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80" w:rsidRDefault="00664152" w:rsidP="00664152">
      <w:pPr>
        <w:ind w:left="3600" w:right="-1054"/>
        <w:jc w:val="center"/>
      </w:pPr>
      <w:r>
        <w:rPr>
          <w:rFonts w:ascii="Arial" w:hAnsi="Arial" w:cs="Arial"/>
          <w:sz w:val="24"/>
        </w:rPr>
        <w:t xml:space="preserve"> </w:t>
      </w:r>
      <w:r w:rsidR="000011C0">
        <w:rPr>
          <w:noProof/>
          <w:lang w:eastAsia="en-GB"/>
        </w:rPr>
        <w:drawing>
          <wp:inline distT="0" distB="0" distL="0" distR="0" wp14:anchorId="511494C9" wp14:editId="1D9CBBF6">
            <wp:extent cx="3285844"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280" cy="1480615"/>
                    </a:xfrm>
                    <a:prstGeom prst="rect">
                      <a:avLst/>
                    </a:prstGeom>
                  </pic:spPr>
                </pic:pic>
              </a:graphicData>
            </a:graphic>
          </wp:inline>
        </w:drawing>
      </w:r>
    </w:p>
    <w:p w:rsidR="00770880" w:rsidRDefault="00770880">
      <w:pPr>
        <w:jc w:val="right"/>
      </w:pPr>
    </w:p>
    <w:p w:rsidR="00664152" w:rsidRDefault="00664152" w:rsidP="00664152">
      <w:pPr>
        <w:jc w:val="center"/>
        <w:rPr>
          <w:rFonts w:ascii="Arial" w:hAnsi="Arial" w:cs="Arial"/>
          <w:b/>
          <w:sz w:val="24"/>
        </w:rPr>
      </w:pPr>
      <w:r w:rsidRPr="00664152">
        <w:rPr>
          <w:rFonts w:ascii="Arial" w:hAnsi="Arial" w:cs="Arial"/>
          <w:b/>
          <w:sz w:val="24"/>
        </w:rPr>
        <w:t>Multi-compartment Compliance Aids</w:t>
      </w:r>
      <w:r>
        <w:rPr>
          <w:rFonts w:ascii="Arial" w:hAnsi="Arial" w:cs="Arial"/>
          <w:b/>
          <w:sz w:val="24"/>
        </w:rPr>
        <w:t xml:space="preserve"> (MCAs)</w:t>
      </w:r>
    </w:p>
    <w:p w:rsidR="004B2E32" w:rsidRDefault="004B2E32" w:rsidP="00664152">
      <w:pPr>
        <w:jc w:val="center"/>
        <w:rPr>
          <w:rFonts w:ascii="Arial" w:hAnsi="Arial" w:cs="Arial"/>
          <w:b/>
          <w:sz w:val="24"/>
        </w:rPr>
      </w:pPr>
    </w:p>
    <w:p w:rsidR="004B2E32" w:rsidRDefault="004B2E32" w:rsidP="004B2E32">
      <w:pPr>
        <w:rPr>
          <w:rFonts w:ascii="Arial" w:hAnsi="Arial" w:cs="Arial"/>
          <w:b/>
          <w:sz w:val="24"/>
        </w:rPr>
      </w:pPr>
      <w:r>
        <w:rPr>
          <w:rFonts w:ascii="Arial" w:hAnsi="Arial" w:cs="Arial"/>
          <w:b/>
          <w:sz w:val="24"/>
        </w:rPr>
        <w:t>Background</w:t>
      </w:r>
    </w:p>
    <w:p w:rsidR="00664152" w:rsidRDefault="00664152" w:rsidP="00664152">
      <w:pPr>
        <w:rPr>
          <w:rFonts w:ascii="Arial" w:hAnsi="Arial" w:cs="Arial"/>
          <w:sz w:val="24"/>
        </w:rPr>
      </w:pPr>
    </w:p>
    <w:p w:rsidR="00846783" w:rsidRPr="00846783" w:rsidRDefault="00846783" w:rsidP="00664152">
      <w:pPr>
        <w:rPr>
          <w:rFonts w:ascii="Arial" w:hAnsi="Arial" w:cs="Arial"/>
          <w:b/>
          <w:sz w:val="24"/>
        </w:rPr>
      </w:pPr>
      <w:r w:rsidRPr="00846783">
        <w:rPr>
          <w:rFonts w:ascii="Arial" w:hAnsi="Arial" w:cs="Arial"/>
          <w:b/>
          <w:sz w:val="24"/>
        </w:rPr>
        <w:t>Advantages of MCAs</w:t>
      </w:r>
    </w:p>
    <w:p w:rsidR="00846783" w:rsidRPr="00846783" w:rsidRDefault="00846783" w:rsidP="00846783">
      <w:pPr>
        <w:pStyle w:val="NormalWeb"/>
        <w:spacing w:before="200" w:beforeAutospacing="0" w:after="0" w:afterAutospacing="0" w:line="216" w:lineRule="auto"/>
        <w:rPr>
          <w:rFonts w:ascii="Arial" w:hAnsi="Arial" w:cs="Arial"/>
        </w:rPr>
      </w:pPr>
      <w:r w:rsidRPr="00846783">
        <w:rPr>
          <w:rFonts w:ascii="Arial" w:eastAsiaTheme="minorEastAsia" w:hAnsi="Arial" w:cs="Arial"/>
          <w:color w:val="000000" w:themeColor="text1"/>
          <w:kern w:val="24"/>
        </w:rPr>
        <w:t>MCAS are designed for the convenience of patients rather than the safety or convenience of trained carers.</w:t>
      </w:r>
    </w:p>
    <w:p w:rsidR="00846783" w:rsidRPr="00846783" w:rsidRDefault="00846783" w:rsidP="00846783">
      <w:pPr>
        <w:pStyle w:val="ListParagraph"/>
        <w:numPr>
          <w:ilvl w:val="0"/>
          <w:numId w:val="4"/>
        </w:numPr>
        <w:spacing w:line="216" w:lineRule="auto"/>
        <w:rPr>
          <w:rFonts w:ascii="Arial" w:hAnsi="Arial" w:cs="Arial"/>
        </w:rPr>
      </w:pPr>
      <w:r w:rsidRPr="00846783">
        <w:rPr>
          <w:rFonts w:ascii="Arial" w:eastAsiaTheme="minorEastAsia" w:hAnsi="Arial" w:cs="Arial"/>
          <w:color w:val="000000" w:themeColor="text1"/>
          <w:kern w:val="24"/>
        </w:rPr>
        <w:t>They help simplify the drug regimen and provide a convenient way for patients to take their medicines</w:t>
      </w:r>
    </w:p>
    <w:p w:rsidR="00846783" w:rsidRPr="00846783" w:rsidRDefault="00846783" w:rsidP="00846783">
      <w:pPr>
        <w:pStyle w:val="ListParagraph"/>
        <w:numPr>
          <w:ilvl w:val="0"/>
          <w:numId w:val="4"/>
        </w:numPr>
        <w:spacing w:line="216" w:lineRule="auto"/>
        <w:rPr>
          <w:rFonts w:ascii="Arial" w:hAnsi="Arial" w:cs="Arial"/>
        </w:rPr>
      </w:pPr>
      <w:r w:rsidRPr="00846783">
        <w:rPr>
          <w:rFonts w:ascii="Arial" w:eastAsiaTheme="minorEastAsia" w:hAnsi="Arial" w:cs="Arial"/>
          <w:color w:val="000000" w:themeColor="text1"/>
          <w:kern w:val="24"/>
        </w:rPr>
        <w:t>They act as a visual reminder t</w:t>
      </w:r>
      <w:r w:rsidR="007401F2">
        <w:rPr>
          <w:rFonts w:ascii="Arial" w:eastAsiaTheme="minorEastAsia" w:hAnsi="Arial" w:cs="Arial"/>
          <w:color w:val="000000" w:themeColor="text1"/>
          <w:kern w:val="24"/>
        </w:rPr>
        <w:t xml:space="preserve">o prompt the patient to take </w:t>
      </w:r>
      <w:r w:rsidRPr="00846783">
        <w:rPr>
          <w:rFonts w:ascii="Arial" w:eastAsiaTheme="minorEastAsia" w:hAnsi="Arial" w:cs="Arial"/>
          <w:color w:val="000000" w:themeColor="text1"/>
          <w:kern w:val="24"/>
        </w:rPr>
        <w:t>medicines</w:t>
      </w:r>
    </w:p>
    <w:p w:rsidR="00846783" w:rsidRPr="00846783" w:rsidRDefault="00846783" w:rsidP="00846783">
      <w:pPr>
        <w:pStyle w:val="ListParagraph"/>
        <w:numPr>
          <w:ilvl w:val="0"/>
          <w:numId w:val="4"/>
        </w:numPr>
        <w:spacing w:line="216" w:lineRule="auto"/>
        <w:rPr>
          <w:rFonts w:ascii="Arial" w:hAnsi="Arial" w:cs="Arial"/>
        </w:rPr>
      </w:pPr>
      <w:r w:rsidRPr="00846783">
        <w:rPr>
          <w:rFonts w:ascii="Arial" w:eastAsiaTheme="minorEastAsia" w:hAnsi="Arial" w:cs="Arial"/>
          <w:color w:val="000000" w:themeColor="text1"/>
          <w:kern w:val="24"/>
        </w:rPr>
        <w:t xml:space="preserve">They may help to promote or maintain independence </w:t>
      </w:r>
    </w:p>
    <w:p w:rsidR="00846783" w:rsidRDefault="00846783" w:rsidP="00846783">
      <w:pPr>
        <w:spacing w:line="216" w:lineRule="auto"/>
        <w:rPr>
          <w:rFonts w:ascii="Arial" w:hAnsi="Arial" w:cs="Arial"/>
        </w:rPr>
      </w:pPr>
    </w:p>
    <w:p w:rsidR="00846783" w:rsidRDefault="00846783" w:rsidP="00846783">
      <w:pPr>
        <w:spacing w:line="216" w:lineRule="auto"/>
        <w:rPr>
          <w:rFonts w:ascii="Arial" w:hAnsi="Arial" w:cs="Arial"/>
          <w:b/>
          <w:sz w:val="24"/>
        </w:rPr>
      </w:pPr>
      <w:r w:rsidRPr="00846783">
        <w:rPr>
          <w:rFonts w:ascii="Arial" w:hAnsi="Arial" w:cs="Arial"/>
          <w:b/>
          <w:sz w:val="24"/>
        </w:rPr>
        <w:t>Disadvantages of MCAs</w:t>
      </w:r>
    </w:p>
    <w:p w:rsidR="00846783" w:rsidRDefault="00846783" w:rsidP="00846783">
      <w:pPr>
        <w:spacing w:line="216" w:lineRule="auto"/>
        <w:rPr>
          <w:rFonts w:ascii="Arial" w:hAnsi="Arial" w:cs="Arial"/>
          <w:b/>
          <w:sz w:val="24"/>
        </w:rPr>
      </w:pPr>
    </w:p>
    <w:p w:rsidR="00846783" w:rsidRPr="00846783" w:rsidRDefault="00846783" w:rsidP="0042248A">
      <w:pPr>
        <w:pStyle w:val="ListParagraph"/>
        <w:numPr>
          <w:ilvl w:val="0"/>
          <w:numId w:val="5"/>
        </w:numPr>
        <w:spacing w:line="216" w:lineRule="auto"/>
        <w:rPr>
          <w:rFonts w:ascii="Arial" w:hAnsi="Arial" w:cs="Arial"/>
        </w:rPr>
      </w:pPr>
      <w:r w:rsidRPr="00846783">
        <w:rPr>
          <w:rFonts w:ascii="Arial" w:eastAsiaTheme="minorEastAsia" w:hAnsi="Arial" w:cs="Arial"/>
          <w:color w:val="000000" w:themeColor="text1"/>
          <w:kern w:val="24"/>
        </w:rPr>
        <w:t xml:space="preserve">They can only be used to store some oral solid medications. A Glasgow study showed that 46% of 264 patients on MCAs were taking additional oral medication outside the MCA. </w:t>
      </w:r>
    </w:p>
    <w:p w:rsidR="00846783" w:rsidRPr="00846783" w:rsidRDefault="00846783" w:rsidP="0042248A">
      <w:pPr>
        <w:pStyle w:val="ListParagraph"/>
        <w:numPr>
          <w:ilvl w:val="0"/>
          <w:numId w:val="5"/>
        </w:numPr>
        <w:spacing w:line="216" w:lineRule="auto"/>
        <w:rPr>
          <w:rFonts w:ascii="Arial" w:hAnsi="Arial" w:cs="Arial"/>
        </w:rPr>
      </w:pPr>
      <w:r w:rsidRPr="00846783">
        <w:rPr>
          <w:rFonts w:ascii="Arial" w:hAnsi="Arial" w:cs="Arial"/>
        </w:rPr>
        <w:t xml:space="preserve">Some medicines cannot be packed in compliance aids because they are unstable when exposed to light or moisture (e.g. sodium valproate, olanzapine, fluoxetine, lansoprazole, </w:t>
      </w:r>
      <w:proofErr w:type="spellStart"/>
      <w:r w:rsidRPr="00846783">
        <w:rPr>
          <w:rFonts w:ascii="Arial" w:hAnsi="Arial" w:cs="Arial"/>
        </w:rPr>
        <w:t>nifedipine</w:t>
      </w:r>
      <w:proofErr w:type="spellEnd"/>
      <w:r w:rsidRPr="00846783">
        <w:rPr>
          <w:rFonts w:ascii="Arial" w:hAnsi="Arial" w:cs="Arial"/>
        </w:rPr>
        <w:t xml:space="preserve"> and all dispersible tablets).</w:t>
      </w:r>
    </w:p>
    <w:p w:rsidR="00846783" w:rsidRPr="00846783" w:rsidRDefault="00846783" w:rsidP="0042248A">
      <w:pPr>
        <w:pStyle w:val="ListParagraph"/>
        <w:numPr>
          <w:ilvl w:val="0"/>
          <w:numId w:val="5"/>
        </w:numPr>
        <w:spacing w:line="216" w:lineRule="auto"/>
        <w:rPr>
          <w:rFonts w:ascii="Arial" w:hAnsi="Arial" w:cs="Arial"/>
        </w:rPr>
      </w:pPr>
      <w:r w:rsidRPr="00846783">
        <w:rPr>
          <w:rFonts w:ascii="Arial" w:hAnsi="Arial" w:cs="Arial"/>
        </w:rPr>
        <w:t>PRN and liquid medicines cannot be packed in a compliance aid.</w:t>
      </w:r>
    </w:p>
    <w:p w:rsidR="00846783" w:rsidRPr="00846783" w:rsidRDefault="00846783" w:rsidP="0042248A">
      <w:pPr>
        <w:pStyle w:val="ListParagraph"/>
        <w:numPr>
          <w:ilvl w:val="0"/>
          <w:numId w:val="5"/>
        </w:numPr>
        <w:spacing w:line="216" w:lineRule="auto"/>
        <w:rPr>
          <w:rFonts w:ascii="Arial" w:hAnsi="Arial" w:cs="Arial"/>
        </w:rPr>
      </w:pPr>
      <w:r w:rsidRPr="00846783">
        <w:rPr>
          <w:rFonts w:ascii="Arial" w:eastAsiaTheme="minorEastAsia" w:hAnsi="Arial" w:cs="Arial"/>
          <w:color w:val="000000" w:themeColor="text1"/>
          <w:kern w:val="24"/>
        </w:rPr>
        <w:t>Individual drugs are not labelled so inability to identify specific medicines may affect decision making in terms of whether to take or not.</w:t>
      </w:r>
    </w:p>
    <w:p w:rsidR="00846783" w:rsidRPr="00846783" w:rsidRDefault="00846783" w:rsidP="00846783">
      <w:pPr>
        <w:pStyle w:val="ListParagraph"/>
        <w:numPr>
          <w:ilvl w:val="0"/>
          <w:numId w:val="5"/>
        </w:numPr>
        <w:spacing w:line="216" w:lineRule="auto"/>
        <w:rPr>
          <w:rFonts w:ascii="Arial" w:hAnsi="Arial" w:cs="Arial"/>
        </w:rPr>
      </w:pPr>
      <w:r w:rsidRPr="00846783">
        <w:rPr>
          <w:rFonts w:ascii="Arial" w:eastAsiaTheme="minorEastAsia" w:hAnsi="Arial" w:cs="Arial"/>
          <w:color w:val="000000" w:themeColor="text1"/>
          <w:kern w:val="24"/>
        </w:rPr>
        <w:t xml:space="preserve">Disempowers the patient. </w:t>
      </w:r>
    </w:p>
    <w:p w:rsidR="00846783" w:rsidRPr="00846783" w:rsidRDefault="00846783" w:rsidP="00846783">
      <w:pPr>
        <w:pStyle w:val="ListParagraph"/>
        <w:numPr>
          <w:ilvl w:val="0"/>
          <w:numId w:val="5"/>
        </w:numPr>
        <w:spacing w:line="216" w:lineRule="auto"/>
        <w:rPr>
          <w:rFonts w:ascii="Arial" w:hAnsi="Arial" w:cs="Arial"/>
        </w:rPr>
      </w:pPr>
      <w:r w:rsidRPr="00846783">
        <w:rPr>
          <w:rFonts w:ascii="Arial" w:eastAsiaTheme="minorEastAsia" w:hAnsi="Arial" w:cs="Arial"/>
          <w:color w:val="000000" w:themeColor="text1"/>
          <w:kern w:val="24"/>
        </w:rPr>
        <w:t>Wastage and increase in cost due t</w:t>
      </w:r>
      <w:r w:rsidR="00725394">
        <w:rPr>
          <w:rFonts w:ascii="Arial" w:eastAsiaTheme="minorEastAsia" w:hAnsi="Arial" w:cs="Arial"/>
          <w:color w:val="000000" w:themeColor="text1"/>
          <w:kern w:val="24"/>
        </w:rPr>
        <w:t>o short half-</w:t>
      </w:r>
      <w:r>
        <w:rPr>
          <w:rFonts w:ascii="Arial" w:eastAsiaTheme="minorEastAsia" w:hAnsi="Arial" w:cs="Arial"/>
          <w:color w:val="000000" w:themeColor="text1"/>
          <w:kern w:val="24"/>
        </w:rPr>
        <w:t>life in MCA. I</w:t>
      </w:r>
      <w:r w:rsidRPr="00846783">
        <w:rPr>
          <w:rFonts w:ascii="Arial" w:eastAsiaTheme="minorEastAsia" w:hAnsi="Arial" w:cs="Arial"/>
          <w:color w:val="000000" w:themeColor="text1"/>
          <w:kern w:val="24"/>
        </w:rPr>
        <w:t>f there are any changes to one medication, all will have to be retrieved and destroyed.</w:t>
      </w:r>
    </w:p>
    <w:p w:rsidR="00846783" w:rsidRPr="00846783" w:rsidRDefault="00846783" w:rsidP="00846783">
      <w:pPr>
        <w:pStyle w:val="ListParagraph"/>
        <w:numPr>
          <w:ilvl w:val="0"/>
          <w:numId w:val="5"/>
        </w:numPr>
        <w:spacing w:line="216" w:lineRule="auto"/>
        <w:rPr>
          <w:rFonts w:ascii="Arial" w:hAnsi="Arial" w:cs="Arial"/>
        </w:rPr>
      </w:pPr>
      <w:r w:rsidRPr="00846783">
        <w:rPr>
          <w:rFonts w:ascii="Arial" w:eastAsiaTheme="minorEastAsia" w:hAnsi="Arial" w:cs="Arial"/>
          <w:color w:val="000000" w:themeColor="text1"/>
          <w:kern w:val="24"/>
        </w:rPr>
        <w:t>Restricts patient’s choice</w:t>
      </w:r>
    </w:p>
    <w:p w:rsidR="00846783" w:rsidRPr="00846783" w:rsidRDefault="00846783" w:rsidP="00846783">
      <w:pPr>
        <w:pStyle w:val="ListParagraph"/>
        <w:numPr>
          <w:ilvl w:val="0"/>
          <w:numId w:val="5"/>
        </w:numPr>
        <w:spacing w:line="216" w:lineRule="auto"/>
        <w:rPr>
          <w:rFonts w:ascii="Arial" w:hAnsi="Arial" w:cs="Arial"/>
        </w:rPr>
      </w:pPr>
      <w:r>
        <w:rPr>
          <w:rFonts w:ascii="Arial" w:eastAsiaTheme="minorEastAsia" w:hAnsi="Arial" w:cs="Arial"/>
          <w:color w:val="000000" w:themeColor="text1"/>
          <w:kern w:val="24"/>
        </w:rPr>
        <w:t>Devices (</w:t>
      </w:r>
      <w:proofErr w:type="spellStart"/>
      <w:r>
        <w:rPr>
          <w:rFonts w:ascii="Arial" w:eastAsiaTheme="minorEastAsia" w:hAnsi="Arial" w:cs="Arial"/>
          <w:color w:val="000000" w:themeColor="text1"/>
          <w:kern w:val="24"/>
        </w:rPr>
        <w:t>eg</w:t>
      </w:r>
      <w:proofErr w:type="spellEnd"/>
      <w:r>
        <w:rPr>
          <w:rFonts w:ascii="Arial" w:eastAsiaTheme="minorEastAsia" w:hAnsi="Arial" w:cs="Arial"/>
          <w:color w:val="000000" w:themeColor="text1"/>
          <w:kern w:val="24"/>
        </w:rPr>
        <w:t xml:space="preserve"> Nomads)</w:t>
      </w:r>
      <w:r w:rsidRPr="00846783">
        <w:rPr>
          <w:rFonts w:ascii="Arial" w:eastAsiaTheme="minorEastAsia" w:hAnsi="Arial" w:cs="Arial"/>
          <w:color w:val="000000" w:themeColor="text1"/>
          <w:kern w:val="24"/>
        </w:rPr>
        <w:t xml:space="preserve"> are not tamper proof which could increase the risks of drug errors if drugs are intentionally or non-intentionally moved from one compartment to another.</w:t>
      </w:r>
    </w:p>
    <w:p w:rsidR="00846783" w:rsidRPr="00846783" w:rsidRDefault="00846783" w:rsidP="00846783">
      <w:pPr>
        <w:pStyle w:val="ListParagraph"/>
        <w:numPr>
          <w:ilvl w:val="0"/>
          <w:numId w:val="5"/>
        </w:numPr>
        <w:spacing w:line="216" w:lineRule="auto"/>
        <w:rPr>
          <w:rFonts w:ascii="Arial" w:hAnsi="Arial" w:cs="Arial"/>
        </w:rPr>
      </w:pPr>
      <w:r w:rsidRPr="00846783">
        <w:rPr>
          <w:rFonts w:ascii="Arial" w:eastAsiaTheme="minorEastAsia" w:hAnsi="Arial" w:cs="Arial"/>
          <w:color w:val="000000" w:themeColor="text1"/>
          <w:kern w:val="24"/>
        </w:rPr>
        <w:t>They are not child proof and so do not meet the legal requirements regarding child resistant containers</w:t>
      </w:r>
    </w:p>
    <w:p w:rsidR="00846783" w:rsidRPr="00846783" w:rsidRDefault="00846783" w:rsidP="00846783">
      <w:pPr>
        <w:pStyle w:val="ListParagraph"/>
        <w:numPr>
          <w:ilvl w:val="0"/>
          <w:numId w:val="5"/>
        </w:numPr>
        <w:spacing w:line="216" w:lineRule="auto"/>
        <w:rPr>
          <w:rFonts w:ascii="Arial" w:hAnsi="Arial" w:cs="Arial"/>
        </w:rPr>
      </w:pPr>
      <w:r>
        <w:rPr>
          <w:rFonts w:ascii="Arial" w:eastAsiaTheme="minorEastAsia" w:hAnsi="Arial" w:cs="Arial"/>
          <w:color w:val="000000" w:themeColor="text1"/>
          <w:kern w:val="24"/>
        </w:rPr>
        <w:t>Process of</w:t>
      </w:r>
      <w:r w:rsidRPr="00846783">
        <w:rPr>
          <w:rFonts w:ascii="Arial" w:eastAsiaTheme="minorEastAsia" w:hAnsi="Arial" w:cs="Arial"/>
          <w:color w:val="000000" w:themeColor="text1"/>
          <w:kern w:val="24"/>
        </w:rPr>
        <w:t xml:space="preserve"> dispensing takes longer</w:t>
      </w:r>
    </w:p>
    <w:p w:rsidR="00846783" w:rsidRDefault="00846783" w:rsidP="00846783">
      <w:pPr>
        <w:spacing w:line="216" w:lineRule="auto"/>
        <w:rPr>
          <w:rFonts w:ascii="Arial" w:hAnsi="Arial" w:cs="Arial"/>
          <w:b/>
          <w:sz w:val="24"/>
        </w:rPr>
      </w:pPr>
    </w:p>
    <w:p w:rsidR="00846783" w:rsidRDefault="00846783" w:rsidP="00846783">
      <w:pPr>
        <w:spacing w:line="216" w:lineRule="auto"/>
        <w:rPr>
          <w:rFonts w:ascii="Arial" w:hAnsi="Arial" w:cs="Arial"/>
          <w:b/>
          <w:sz w:val="24"/>
        </w:rPr>
      </w:pPr>
      <w:r>
        <w:rPr>
          <w:rFonts w:ascii="Arial" w:hAnsi="Arial" w:cs="Arial"/>
          <w:b/>
          <w:sz w:val="24"/>
        </w:rPr>
        <w:t>Evidence base</w:t>
      </w:r>
    </w:p>
    <w:p w:rsidR="00846783" w:rsidRPr="00846783" w:rsidRDefault="00846783" w:rsidP="00846783">
      <w:pPr>
        <w:pStyle w:val="ListParagraph"/>
        <w:numPr>
          <w:ilvl w:val="0"/>
          <w:numId w:val="6"/>
        </w:numPr>
        <w:spacing w:line="216" w:lineRule="auto"/>
        <w:rPr>
          <w:rFonts w:ascii="Arial" w:hAnsi="Arial" w:cs="Arial"/>
        </w:rPr>
      </w:pPr>
      <w:r w:rsidRPr="00846783">
        <w:rPr>
          <w:rFonts w:ascii="Arial" w:eastAsiaTheme="minorEastAsia" w:hAnsi="Arial" w:cs="Arial"/>
          <w:color w:val="000000" w:themeColor="text1"/>
          <w:kern w:val="24"/>
        </w:rPr>
        <w:t xml:space="preserve">NICE adherence guideline 2009- emphasises that involving patients in the decision making process (concordance) about medicines and tackling intentional and </w:t>
      </w:r>
      <w:r w:rsidR="00725394" w:rsidRPr="00846783">
        <w:rPr>
          <w:rFonts w:ascii="Arial" w:eastAsiaTheme="minorEastAsia" w:hAnsi="Arial" w:cs="Arial"/>
          <w:color w:val="000000" w:themeColor="text1"/>
          <w:kern w:val="24"/>
        </w:rPr>
        <w:t>non-intentional</w:t>
      </w:r>
      <w:r w:rsidRPr="00846783">
        <w:rPr>
          <w:rFonts w:ascii="Arial" w:eastAsiaTheme="minorEastAsia" w:hAnsi="Arial" w:cs="Arial"/>
          <w:color w:val="000000" w:themeColor="text1"/>
          <w:kern w:val="24"/>
        </w:rPr>
        <w:t xml:space="preserve"> non adherence is the main way to improve medicines taking. </w:t>
      </w:r>
    </w:p>
    <w:p w:rsidR="00846783" w:rsidRPr="00846783" w:rsidRDefault="00846783" w:rsidP="00846783">
      <w:pPr>
        <w:pStyle w:val="ListParagraph"/>
        <w:numPr>
          <w:ilvl w:val="1"/>
          <w:numId w:val="6"/>
        </w:numPr>
        <w:spacing w:line="216" w:lineRule="auto"/>
        <w:rPr>
          <w:rFonts w:ascii="Arial" w:hAnsi="Arial" w:cs="Arial"/>
        </w:rPr>
      </w:pPr>
      <w:r w:rsidRPr="00846783">
        <w:rPr>
          <w:rFonts w:ascii="Arial" w:eastAsiaTheme="minorEastAsia" w:hAnsi="Arial" w:cs="Arial"/>
          <w:color w:val="000000" w:themeColor="text1"/>
          <w:kern w:val="24"/>
        </w:rPr>
        <w:t>It recommends that specific interventions such as MCAs should only</w:t>
      </w:r>
      <w:r w:rsidR="00725394">
        <w:rPr>
          <w:rFonts w:ascii="Arial" w:eastAsiaTheme="minorEastAsia" w:hAnsi="Arial" w:cs="Arial"/>
          <w:color w:val="000000" w:themeColor="text1"/>
          <w:kern w:val="24"/>
        </w:rPr>
        <w:t xml:space="preserve"> be</w:t>
      </w:r>
      <w:r w:rsidRPr="00846783">
        <w:rPr>
          <w:rFonts w:ascii="Arial" w:eastAsiaTheme="minorEastAsia" w:hAnsi="Arial" w:cs="Arial"/>
          <w:color w:val="000000" w:themeColor="text1"/>
          <w:kern w:val="24"/>
        </w:rPr>
        <w:t xml:space="preserve"> used where it has been agreed that it would address a specific patient problem</w:t>
      </w:r>
    </w:p>
    <w:p w:rsidR="00846783" w:rsidRPr="00846783" w:rsidRDefault="00846783" w:rsidP="00846783">
      <w:pPr>
        <w:pStyle w:val="ListParagraph"/>
        <w:numPr>
          <w:ilvl w:val="0"/>
          <w:numId w:val="6"/>
        </w:numPr>
        <w:spacing w:line="216" w:lineRule="auto"/>
        <w:rPr>
          <w:rFonts w:ascii="Arial" w:hAnsi="Arial" w:cs="Arial"/>
        </w:rPr>
      </w:pPr>
      <w:r w:rsidRPr="00846783">
        <w:rPr>
          <w:rFonts w:ascii="Arial" w:eastAsiaTheme="minorEastAsia" w:hAnsi="Arial" w:cs="Arial"/>
          <w:color w:val="000000" w:themeColor="text1"/>
          <w:kern w:val="24"/>
        </w:rPr>
        <w:lastRenderedPageBreak/>
        <w:t>University of East Anglia report 2005 - there is limited research evidence to show the benefits of MCAs and current assessment techniques may be inadequate for accurately identifying patients who need MCAs</w:t>
      </w:r>
    </w:p>
    <w:p w:rsidR="00846783" w:rsidRPr="00846783" w:rsidRDefault="00846783" w:rsidP="00846783">
      <w:pPr>
        <w:pStyle w:val="ListParagraph"/>
        <w:numPr>
          <w:ilvl w:val="0"/>
          <w:numId w:val="6"/>
        </w:numPr>
        <w:spacing w:line="216" w:lineRule="auto"/>
        <w:rPr>
          <w:rFonts w:ascii="Arial" w:hAnsi="Arial" w:cs="Arial"/>
        </w:rPr>
      </w:pPr>
      <w:r w:rsidRPr="00846783">
        <w:rPr>
          <w:rFonts w:ascii="Arial" w:eastAsiaTheme="minorEastAsia" w:hAnsi="Arial" w:cs="Arial"/>
          <w:color w:val="000000" w:themeColor="text1"/>
          <w:kern w:val="24"/>
        </w:rPr>
        <w:t>The Leeds study 2001 - overuse of MCAs in primary care without proper assessments. The initiation and subsequent choice of MCA focus mainly on the needs of carers and professionals. Popularity among patients with majority expressing the need for a system to help them remember to take their medicines although about 39% of patients had difficulties opening the device</w:t>
      </w:r>
    </w:p>
    <w:p w:rsidR="00846783" w:rsidRPr="00846783" w:rsidRDefault="00846783" w:rsidP="00846783">
      <w:pPr>
        <w:pStyle w:val="ListParagraph"/>
        <w:numPr>
          <w:ilvl w:val="0"/>
          <w:numId w:val="6"/>
        </w:numPr>
        <w:spacing w:line="216" w:lineRule="auto"/>
        <w:rPr>
          <w:rFonts w:ascii="Arial" w:hAnsi="Arial" w:cs="Arial"/>
        </w:rPr>
      </w:pPr>
      <w:r w:rsidRPr="00846783">
        <w:rPr>
          <w:rFonts w:ascii="Arial" w:eastAsiaTheme="minorEastAsia" w:hAnsi="Arial" w:cs="Arial"/>
          <w:color w:val="000000" w:themeColor="text1"/>
          <w:kern w:val="24"/>
        </w:rPr>
        <w:t>CHUMS project - showed a higher risk of drug errors/incidents in care homes (with nursing) that used the unsealed MCAs compared with the sealed unit dose systems. Also an increase in dispensing errors where MCAs where used compared to standard containers.</w:t>
      </w:r>
    </w:p>
    <w:p w:rsidR="00846783" w:rsidRDefault="00846783" w:rsidP="00846783">
      <w:pPr>
        <w:spacing w:line="216" w:lineRule="auto"/>
        <w:rPr>
          <w:rFonts w:ascii="Arial" w:hAnsi="Arial" w:cs="Arial"/>
          <w:b/>
          <w:sz w:val="24"/>
        </w:rPr>
      </w:pPr>
    </w:p>
    <w:p w:rsidR="00007E1A" w:rsidRDefault="00007E1A" w:rsidP="00846783">
      <w:pPr>
        <w:spacing w:line="216" w:lineRule="auto"/>
        <w:rPr>
          <w:rFonts w:ascii="Arial" w:hAnsi="Arial" w:cs="Arial"/>
          <w:b/>
          <w:sz w:val="24"/>
        </w:rPr>
      </w:pPr>
      <w:r>
        <w:rPr>
          <w:rFonts w:ascii="Arial" w:hAnsi="Arial" w:cs="Arial"/>
          <w:b/>
          <w:sz w:val="24"/>
        </w:rPr>
        <w:t>References</w:t>
      </w:r>
    </w:p>
    <w:p w:rsidR="00007E1A" w:rsidRPr="00846783" w:rsidRDefault="00007E1A" w:rsidP="00846783">
      <w:pPr>
        <w:spacing w:line="216" w:lineRule="auto"/>
        <w:rPr>
          <w:rFonts w:ascii="Arial" w:hAnsi="Arial" w:cs="Arial"/>
          <w:b/>
          <w:sz w:val="24"/>
        </w:rPr>
      </w:pPr>
    </w:p>
    <w:p w:rsidR="00846783" w:rsidRPr="004B2E32" w:rsidRDefault="00846783" w:rsidP="00664152">
      <w:pPr>
        <w:rPr>
          <w:rFonts w:ascii="Arial" w:hAnsi="Arial" w:cs="Arial"/>
          <w:sz w:val="24"/>
        </w:rPr>
      </w:pPr>
    </w:p>
    <w:p w:rsidR="00FB7012" w:rsidRDefault="00007E1A">
      <w:r>
        <w:t>Council Guidance. Monitored dosage systems. Pharmaceutical Journal 1994; 253:881</w:t>
      </w:r>
    </w:p>
    <w:p w:rsidR="00FB7012" w:rsidRDefault="00FB7012">
      <w:proofErr w:type="spellStart"/>
      <w:r>
        <w:t>Nunney</w:t>
      </w:r>
      <w:proofErr w:type="spellEnd"/>
      <w:r>
        <w:t xml:space="preserve"> et al. how are MCAs used in primary care. PJ 2001; 267:784-789</w:t>
      </w:r>
    </w:p>
    <w:p w:rsidR="00007E1A" w:rsidRDefault="00007E1A">
      <w:r>
        <w:t xml:space="preserve">Campbell A et al. Glasgow pharmacy audit program. Use of multi-compartment compliance aids within a local health care- co-operative </w:t>
      </w:r>
    </w:p>
    <w:p w:rsidR="00007E1A" w:rsidRDefault="00007E1A">
      <w:r>
        <w:t>Church C, Smith J. How stable are medicines moved from origi</w:t>
      </w:r>
      <w:r w:rsidR="00553B80">
        <w:t>nal packs into compliance aids?</w:t>
      </w:r>
      <w:r>
        <w:t xml:space="preserve"> Pharmaceutical Journal2006; 276;75-76</w:t>
      </w:r>
    </w:p>
    <w:p w:rsidR="00007E1A" w:rsidRDefault="00007E1A">
      <w:r>
        <w:t>Bhattacharya D. indications for multi-compartment compliance aids (MCAs) also known as monitored dosage systems (MDS) provision</w:t>
      </w:r>
    </w:p>
    <w:p w:rsidR="00FB7012" w:rsidRDefault="00007E1A">
      <w:r>
        <w:t xml:space="preserve">School of pharmacy, University of Leeds, University of Surrey. </w:t>
      </w:r>
      <w:proofErr w:type="spellStart"/>
      <w:r>
        <w:t>Aldred</w:t>
      </w:r>
      <w:proofErr w:type="spellEnd"/>
      <w:r>
        <w:t xml:space="preserve"> et al. Care homes use of medicines study 2007.</w:t>
      </w:r>
    </w:p>
    <w:p w:rsidR="00597655" w:rsidRDefault="00597655">
      <w:pPr>
        <w:rPr>
          <w:rFonts w:ascii="Arial" w:hAnsi="Arial" w:cs="Arial"/>
          <w:b/>
          <w:color w:val="0000FF"/>
          <w:sz w:val="24"/>
          <w:lang w:eastAsia="en-GB"/>
        </w:rPr>
      </w:pPr>
      <w:r>
        <w:rPr>
          <w:rFonts w:cs="Arial"/>
          <w:color w:val="0000FF"/>
          <w:sz w:val="24"/>
        </w:rPr>
        <w:br w:type="page"/>
      </w:r>
    </w:p>
    <w:p w:rsidR="004B2E32" w:rsidRDefault="004B2E32" w:rsidP="00725394">
      <w:pPr>
        <w:pStyle w:val="Title"/>
        <w:tabs>
          <w:tab w:val="left" w:pos="6344"/>
        </w:tabs>
        <w:spacing w:before="120"/>
        <w:jc w:val="left"/>
        <w:rPr>
          <w:rFonts w:cs="Arial"/>
          <w:color w:val="0000FF"/>
          <w:sz w:val="24"/>
          <w:szCs w:val="24"/>
        </w:rPr>
      </w:pPr>
      <w:r>
        <w:rPr>
          <w:rFonts w:cs="Arial"/>
          <w:color w:val="0000FF"/>
          <w:sz w:val="24"/>
          <w:szCs w:val="24"/>
        </w:rPr>
        <w:tab/>
      </w:r>
      <w:r>
        <w:rPr>
          <w:rFonts w:cs="Arial"/>
          <w:color w:val="0000FF"/>
          <w:sz w:val="24"/>
          <w:szCs w:val="24"/>
        </w:rPr>
        <w:tab/>
      </w:r>
    </w:p>
    <w:p w:rsidR="004B2E32" w:rsidRPr="00E92FC1" w:rsidRDefault="004B2E32" w:rsidP="004B2E32">
      <w:pPr>
        <w:pStyle w:val="Title"/>
        <w:tabs>
          <w:tab w:val="left" w:pos="6344"/>
        </w:tabs>
        <w:spacing w:before="120"/>
        <w:ind w:left="720" w:hanging="720"/>
        <w:jc w:val="left"/>
        <w:rPr>
          <w:rFonts w:cs="Arial"/>
          <w:color w:val="0000FF"/>
          <w:sz w:val="24"/>
          <w:szCs w:val="24"/>
        </w:rPr>
      </w:pPr>
    </w:p>
    <w:p w:rsidR="003C7CC6" w:rsidRDefault="007401F2" w:rsidP="00725394">
      <w:pPr>
        <w:pStyle w:val="Title"/>
        <w:rPr>
          <w:rFonts w:cs="Arial"/>
          <w:sz w:val="24"/>
          <w:szCs w:val="24"/>
        </w:rPr>
      </w:pPr>
      <w:r>
        <w:rPr>
          <w:rFonts w:cs="Arial"/>
          <w:sz w:val="24"/>
          <w:szCs w:val="24"/>
        </w:rPr>
        <w:t>Ass</w:t>
      </w:r>
      <w:r w:rsidR="007C2BFF">
        <w:rPr>
          <w:rFonts w:cs="Arial"/>
          <w:sz w:val="24"/>
          <w:szCs w:val="24"/>
        </w:rPr>
        <w:t>essment of Suitability to initi</w:t>
      </w:r>
      <w:r>
        <w:rPr>
          <w:rFonts w:cs="Arial"/>
          <w:sz w:val="24"/>
          <w:szCs w:val="24"/>
        </w:rPr>
        <w:t>ate</w:t>
      </w:r>
      <w:r w:rsidR="00597655">
        <w:rPr>
          <w:rFonts w:cs="Arial"/>
          <w:sz w:val="24"/>
          <w:szCs w:val="24"/>
        </w:rPr>
        <w:t xml:space="preserve"> MCA</w:t>
      </w:r>
      <w:r w:rsidR="00FA567D">
        <w:rPr>
          <w:rFonts w:cs="Arial"/>
          <w:sz w:val="24"/>
          <w:szCs w:val="24"/>
        </w:rPr>
        <w:t xml:space="preserve">. </w:t>
      </w:r>
    </w:p>
    <w:p w:rsidR="004B2E32" w:rsidRDefault="00FA567D" w:rsidP="00725394">
      <w:pPr>
        <w:pStyle w:val="Title"/>
        <w:rPr>
          <w:rFonts w:cs="Arial"/>
          <w:sz w:val="24"/>
          <w:szCs w:val="24"/>
        </w:rPr>
      </w:pPr>
      <w:r>
        <w:rPr>
          <w:rFonts w:cs="Arial"/>
          <w:sz w:val="24"/>
          <w:szCs w:val="24"/>
        </w:rPr>
        <w:t>To be compl</w:t>
      </w:r>
      <w:r w:rsidR="003C7CC6">
        <w:rPr>
          <w:rFonts w:cs="Arial"/>
          <w:sz w:val="24"/>
          <w:szCs w:val="24"/>
        </w:rPr>
        <w:t>eted by pharmacy team</w:t>
      </w:r>
    </w:p>
    <w:p w:rsidR="00725394" w:rsidRPr="00597655" w:rsidRDefault="00725394" w:rsidP="00725394">
      <w:pPr>
        <w:pStyle w:val="Title"/>
        <w:rPr>
          <w:rFonts w:cs="Arial"/>
          <w:sz w:val="24"/>
          <w:szCs w:val="24"/>
        </w:rPr>
      </w:pPr>
    </w:p>
    <w:p w:rsidR="004B2E32" w:rsidRDefault="004B2E32" w:rsidP="00597655">
      <w:pPr>
        <w:pStyle w:val="Title"/>
        <w:tabs>
          <w:tab w:val="left" w:pos="1560"/>
          <w:tab w:val="left" w:pos="5387"/>
          <w:tab w:val="left" w:pos="6804"/>
        </w:tabs>
        <w:spacing w:before="120"/>
        <w:jc w:val="left"/>
        <w:rPr>
          <w:rFonts w:cs="Arial"/>
          <w:b w:val="0"/>
          <w:sz w:val="24"/>
          <w:szCs w:val="24"/>
        </w:rPr>
      </w:pPr>
      <w:r w:rsidRPr="00597655">
        <w:rPr>
          <w:rFonts w:cs="Arial"/>
          <w:sz w:val="24"/>
          <w:szCs w:val="24"/>
        </w:rPr>
        <w:t>Patient’s Name:</w:t>
      </w:r>
      <w:r w:rsidR="00597655">
        <w:rPr>
          <w:rFonts w:cs="Arial"/>
          <w:sz w:val="24"/>
          <w:szCs w:val="24"/>
        </w:rPr>
        <w:t xml:space="preserve"> </w:t>
      </w:r>
      <w:r w:rsidR="00597655">
        <w:rPr>
          <w:rFonts w:cs="Arial"/>
          <w:b w:val="0"/>
          <w:sz w:val="24"/>
          <w:szCs w:val="24"/>
        </w:rPr>
        <w:t>___</w:t>
      </w:r>
      <w:r w:rsidRPr="00597655">
        <w:rPr>
          <w:rFonts w:cs="Arial"/>
          <w:b w:val="0"/>
          <w:sz w:val="24"/>
          <w:szCs w:val="24"/>
        </w:rPr>
        <w:t>___________</w:t>
      </w:r>
      <w:r w:rsidR="00725394">
        <w:rPr>
          <w:rFonts w:cs="Arial"/>
          <w:b w:val="0"/>
          <w:sz w:val="24"/>
          <w:szCs w:val="24"/>
        </w:rPr>
        <w:t>____________________________</w:t>
      </w:r>
    </w:p>
    <w:p w:rsidR="00725394" w:rsidRPr="00725394" w:rsidRDefault="00725394" w:rsidP="00597655">
      <w:pPr>
        <w:pStyle w:val="Title"/>
        <w:tabs>
          <w:tab w:val="left" w:pos="1560"/>
          <w:tab w:val="left" w:pos="5387"/>
          <w:tab w:val="left" w:pos="6804"/>
        </w:tabs>
        <w:spacing w:before="120"/>
        <w:jc w:val="left"/>
        <w:rPr>
          <w:rFonts w:cs="Arial"/>
          <w:b w:val="0"/>
          <w:sz w:val="24"/>
          <w:szCs w:val="24"/>
        </w:rPr>
      </w:pPr>
      <w:r w:rsidRPr="00725394">
        <w:rPr>
          <w:rFonts w:cs="Arial"/>
          <w:sz w:val="24"/>
          <w:szCs w:val="24"/>
        </w:rPr>
        <w:t>Ward/Team:</w:t>
      </w:r>
      <w:r>
        <w:rPr>
          <w:rFonts w:cs="Arial"/>
          <w:b w:val="0"/>
          <w:sz w:val="24"/>
          <w:szCs w:val="24"/>
        </w:rPr>
        <w:t xml:space="preserve"> ______________________________________________</w:t>
      </w:r>
    </w:p>
    <w:p w:rsidR="00597655" w:rsidRPr="00597655" w:rsidRDefault="00FA567D" w:rsidP="00597655">
      <w:pPr>
        <w:pStyle w:val="Title"/>
        <w:tabs>
          <w:tab w:val="left" w:pos="1560"/>
          <w:tab w:val="left" w:pos="5387"/>
          <w:tab w:val="left" w:pos="6804"/>
        </w:tabs>
        <w:spacing w:before="120"/>
        <w:jc w:val="left"/>
        <w:rPr>
          <w:rFonts w:cs="Arial"/>
          <w:b w:val="0"/>
          <w:sz w:val="24"/>
          <w:szCs w:val="24"/>
        </w:rPr>
      </w:pPr>
      <w:r w:rsidRPr="00FA567D">
        <w:rPr>
          <w:rFonts w:cs="Arial"/>
          <w:sz w:val="24"/>
          <w:szCs w:val="24"/>
        </w:rPr>
        <w:t>Pharmacis</w:t>
      </w:r>
      <w:r w:rsidR="003C7CC6">
        <w:rPr>
          <w:rFonts w:cs="Arial"/>
          <w:sz w:val="24"/>
          <w:szCs w:val="24"/>
        </w:rPr>
        <w:t>t/Technician name</w:t>
      </w:r>
      <w:r w:rsidR="003C7CC6">
        <w:rPr>
          <w:rFonts w:cs="Arial"/>
          <w:b w:val="0"/>
          <w:sz w:val="24"/>
          <w:szCs w:val="24"/>
        </w:rPr>
        <w:t>________________________________</w:t>
      </w:r>
    </w:p>
    <w:p w:rsidR="00725394" w:rsidRDefault="00725394" w:rsidP="004B2E32">
      <w:pPr>
        <w:pStyle w:val="Title"/>
        <w:tabs>
          <w:tab w:val="left" w:pos="1560"/>
          <w:tab w:val="left" w:pos="1814"/>
          <w:tab w:val="left" w:pos="3969"/>
          <w:tab w:val="left" w:pos="5387"/>
          <w:tab w:val="left" w:pos="6804"/>
          <w:tab w:val="left" w:pos="7371"/>
        </w:tabs>
        <w:spacing w:before="120"/>
        <w:jc w:val="left"/>
        <w:rPr>
          <w:rFonts w:cs="Arial"/>
          <w:b w:val="0"/>
          <w:sz w:val="24"/>
          <w:szCs w:val="24"/>
        </w:rPr>
      </w:pPr>
    </w:p>
    <w:p w:rsidR="004B2E32" w:rsidRPr="00725394" w:rsidRDefault="004B2E32" w:rsidP="00725394">
      <w:pPr>
        <w:pStyle w:val="Title"/>
        <w:tabs>
          <w:tab w:val="left" w:pos="1560"/>
          <w:tab w:val="left" w:pos="1814"/>
          <w:tab w:val="left" w:pos="3969"/>
          <w:tab w:val="left" w:pos="5387"/>
          <w:tab w:val="left" w:pos="6804"/>
          <w:tab w:val="left" w:pos="7371"/>
        </w:tabs>
        <w:spacing w:before="120"/>
        <w:jc w:val="left"/>
        <w:rPr>
          <w:rFonts w:cs="Arial"/>
          <w:b w:val="0"/>
          <w:sz w:val="24"/>
          <w:szCs w:val="24"/>
        </w:rPr>
      </w:pPr>
      <w:r w:rsidRPr="00725394">
        <w:rPr>
          <w:rFonts w:cs="Arial"/>
          <w:b w:val="0"/>
          <w:sz w:val="24"/>
          <w:szCs w:val="24"/>
        </w:rPr>
        <w:t>Please answer the following questions</w:t>
      </w:r>
      <w:r w:rsidR="00FA567D" w:rsidRPr="00725394">
        <w:rPr>
          <w:rFonts w:cs="Arial"/>
          <w:b w:val="0"/>
          <w:sz w:val="24"/>
          <w:szCs w:val="24"/>
        </w:rPr>
        <w:t xml:space="preserve"> to assess suitability for MCA</w:t>
      </w:r>
      <w:r w:rsidR="00725394" w:rsidRPr="00725394">
        <w:rPr>
          <w:rFonts w:cs="Arial"/>
          <w:b w:val="0"/>
          <w:sz w:val="24"/>
          <w:szCs w:val="24"/>
        </w:rPr>
        <w:t xml:space="preserve"> (circle </w:t>
      </w:r>
      <w:r w:rsidR="00725394">
        <w:rPr>
          <w:rFonts w:cs="Arial"/>
          <w:b w:val="0"/>
          <w:sz w:val="24"/>
          <w:szCs w:val="24"/>
        </w:rPr>
        <w:t>Y</w:t>
      </w:r>
      <w:r w:rsidR="00725394" w:rsidRPr="00725394">
        <w:rPr>
          <w:rFonts w:cs="Arial"/>
          <w:b w:val="0"/>
          <w:sz w:val="24"/>
          <w:szCs w:val="24"/>
        </w:rPr>
        <w:t>es or No)</w:t>
      </w:r>
      <w:r w:rsidR="00FA567D" w:rsidRPr="00725394">
        <w:rPr>
          <w:rFonts w:cs="Arial"/>
          <w:b w:val="0"/>
          <w:sz w:val="24"/>
          <w:szCs w:val="24"/>
        </w:rPr>
        <w:t>.</w:t>
      </w:r>
      <w:r w:rsidR="00725394">
        <w:rPr>
          <w:rFonts w:cs="Arial"/>
          <w:b w:val="0"/>
          <w:sz w:val="24"/>
          <w:szCs w:val="24"/>
        </w:rPr>
        <w:t xml:space="preserve"> Generally,</w:t>
      </w:r>
      <w:r w:rsidR="00FA567D" w:rsidRPr="00725394">
        <w:rPr>
          <w:rFonts w:cs="Arial"/>
          <w:b w:val="0"/>
          <w:sz w:val="24"/>
          <w:szCs w:val="24"/>
        </w:rPr>
        <w:t xml:space="preserve"> if the answer to any of the questions is No, an MCA is unsuitable.</w:t>
      </w:r>
      <w:r w:rsidRPr="00725394">
        <w:rPr>
          <w:rFonts w:cs="Arial"/>
          <w:b w:val="0"/>
          <w:sz w:val="24"/>
          <w:szCs w:val="24"/>
        </w:rPr>
        <w:t xml:space="preserve"> </w:t>
      </w:r>
      <w:r w:rsidR="00FA567D" w:rsidRPr="00725394">
        <w:rPr>
          <w:rFonts w:cs="Arial"/>
          <w:b w:val="0"/>
          <w:sz w:val="24"/>
          <w:szCs w:val="24"/>
        </w:rPr>
        <w:t>(S</w:t>
      </w:r>
      <w:r w:rsidR="00725394">
        <w:rPr>
          <w:rFonts w:cs="Arial"/>
          <w:b w:val="0"/>
          <w:sz w:val="24"/>
          <w:szCs w:val="24"/>
        </w:rPr>
        <w:t>ee appendix for further clarification</w:t>
      </w:r>
      <w:r w:rsidRPr="00725394">
        <w:rPr>
          <w:rFonts w:cs="Arial"/>
          <w:b w:val="0"/>
          <w:sz w:val="24"/>
          <w:szCs w:val="24"/>
        </w:rPr>
        <w:t>)</w:t>
      </w:r>
    </w:p>
    <w:p w:rsidR="007401F2" w:rsidRDefault="007401F2" w:rsidP="004B2E32">
      <w:pPr>
        <w:numPr>
          <w:ilvl w:val="0"/>
          <w:numId w:val="2"/>
        </w:numPr>
        <w:spacing w:before="120"/>
        <w:rPr>
          <w:rFonts w:ascii="Arial" w:hAnsi="Arial" w:cs="Arial"/>
          <w:sz w:val="24"/>
        </w:rPr>
      </w:pPr>
      <w:r>
        <w:rPr>
          <w:rFonts w:ascii="Arial" w:hAnsi="Arial" w:cs="Arial"/>
          <w:sz w:val="24"/>
        </w:rPr>
        <w:t>Is the regimen complex?</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w:t>
      </w:r>
    </w:p>
    <w:p w:rsidR="004B2E32" w:rsidRDefault="00597655" w:rsidP="004B2E32">
      <w:pPr>
        <w:numPr>
          <w:ilvl w:val="0"/>
          <w:numId w:val="2"/>
        </w:numPr>
        <w:spacing w:before="120"/>
        <w:rPr>
          <w:rFonts w:ascii="Arial" w:hAnsi="Arial" w:cs="Arial"/>
          <w:sz w:val="24"/>
        </w:rPr>
      </w:pPr>
      <w:r>
        <w:rPr>
          <w:rFonts w:ascii="Arial" w:hAnsi="Arial" w:cs="Arial"/>
          <w:sz w:val="24"/>
        </w:rPr>
        <w:t>Has medication been reviewed to minimise pill burden</w:t>
      </w:r>
      <w:r w:rsidR="004B2E32" w:rsidRPr="00597655">
        <w:rPr>
          <w:rFonts w:ascii="Arial" w:hAnsi="Arial" w:cs="Arial"/>
          <w:sz w:val="24"/>
        </w:rPr>
        <w:t>?</w:t>
      </w:r>
      <w:r>
        <w:rPr>
          <w:rFonts w:ascii="Arial" w:hAnsi="Arial" w:cs="Arial"/>
          <w:sz w:val="24"/>
        </w:rPr>
        <w:tab/>
      </w:r>
      <w:r w:rsidR="004B2E32" w:rsidRPr="00597655">
        <w:rPr>
          <w:rFonts w:ascii="Arial" w:hAnsi="Arial" w:cs="Arial"/>
          <w:sz w:val="24"/>
        </w:rPr>
        <w:t>Yes / No</w:t>
      </w:r>
    </w:p>
    <w:p w:rsidR="00597655" w:rsidRDefault="00597655" w:rsidP="004B2E32">
      <w:pPr>
        <w:numPr>
          <w:ilvl w:val="0"/>
          <w:numId w:val="2"/>
        </w:numPr>
        <w:spacing w:before="120"/>
        <w:rPr>
          <w:rFonts w:ascii="Arial" w:hAnsi="Arial" w:cs="Arial"/>
          <w:sz w:val="24"/>
        </w:rPr>
      </w:pPr>
      <w:r>
        <w:rPr>
          <w:rFonts w:ascii="Arial" w:hAnsi="Arial" w:cs="Arial"/>
          <w:sz w:val="24"/>
        </w:rPr>
        <w:t>Have alternatives to MCA been trialled?</w:t>
      </w:r>
    </w:p>
    <w:p w:rsidR="00597655" w:rsidRDefault="00597655" w:rsidP="00597655">
      <w:pPr>
        <w:numPr>
          <w:ilvl w:val="1"/>
          <w:numId w:val="2"/>
        </w:numPr>
        <w:spacing w:before="120"/>
        <w:rPr>
          <w:rFonts w:ascii="Arial" w:hAnsi="Arial" w:cs="Arial"/>
          <w:sz w:val="24"/>
        </w:rPr>
      </w:pPr>
      <w:r>
        <w:rPr>
          <w:rFonts w:ascii="Arial" w:hAnsi="Arial" w:cs="Arial"/>
          <w:sz w:val="24"/>
        </w:rPr>
        <w:t>Reminder chart with dosing schedule</w:t>
      </w:r>
      <w:r>
        <w:rPr>
          <w:rFonts w:ascii="Arial" w:hAnsi="Arial" w:cs="Arial"/>
          <w:sz w:val="24"/>
        </w:rPr>
        <w:tab/>
      </w:r>
      <w:r>
        <w:rPr>
          <w:rFonts w:ascii="Arial" w:hAnsi="Arial" w:cs="Arial"/>
          <w:sz w:val="24"/>
        </w:rPr>
        <w:tab/>
      </w:r>
      <w:r>
        <w:rPr>
          <w:rFonts w:ascii="Arial" w:hAnsi="Arial" w:cs="Arial"/>
          <w:sz w:val="24"/>
        </w:rPr>
        <w:tab/>
        <w:t>Yes / No</w:t>
      </w:r>
    </w:p>
    <w:p w:rsidR="009F3E55" w:rsidRDefault="009F3E55" w:rsidP="00597655">
      <w:pPr>
        <w:numPr>
          <w:ilvl w:val="1"/>
          <w:numId w:val="2"/>
        </w:numPr>
        <w:spacing w:before="120"/>
        <w:rPr>
          <w:rFonts w:ascii="Arial" w:hAnsi="Arial" w:cs="Arial"/>
          <w:sz w:val="24"/>
        </w:rPr>
      </w:pPr>
      <w:r>
        <w:rPr>
          <w:rFonts w:ascii="Arial" w:hAnsi="Arial" w:cs="Arial"/>
          <w:sz w:val="24"/>
        </w:rPr>
        <w:t>Medicines Administration Record (MAR) sheets</w:t>
      </w:r>
      <w:r>
        <w:rPr>
          <w:rFonts w:ascii="Arial" w:hAnsi="Arial" w:cs="Arial"/>
          <w:sz w:val="24"/>
        </w:rPr>
        <w:tab/>
        <w:t>Yes / No</w:t>
      </w:r>
    </w:p>
    <w:p w:rsidR="00597655" w:rsidRDefault="00597655" w:rsidP="00597655">
      <w:pPr>
        <w:numPr>
          <w:ilvl w:val="1"/>
          <w:numId w:val="2"/>
        </w:numPr>
        <w:spacing w:before="120"/>
        <w:rPr>
          <w:rFonts w:ascii="Arial" w:hAnsi="Arial" w:cs="Arial"/>
          <w:sz w:val="24"/>
        </w:rPr>
      </w:pPr>
      <w:r>
        <w:rPr>
          <w:rFonts w:ascii="Arial" w:hAnsi="Arial" w:cs="Arial"/>
          <w:sz w:val="24"/>
        </w:rPr>
        <w:t>Large print labels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w:t>
      </w:r>
    </w:p>
    <w:p w:rsidR="00597655" w:rsidRPr="00597655" w:rsidRDefault="00597655" w:rsidP="00597655">
      <w:pPr>
        <w:numPr>
          <w:ilvl w:val="1"/>
          <w:numId w:val="2"/>
        </w:numPr>
        <w:spacing w:before="120"/>
        <w:rPr>
          <w:rFonts w:ascii="Arial" w:hAnsi="Arial" w:cs="Arial"/>
          <w:sz w:val="24"/>
        </w:rPr>
      </w:pPr>
      <w:r>
        <w:rPr>
          <w:rFonts w:ascii="Arial" w:hAnsi="Arial" w:cs="Arial"/>
          <w:sz w:val="24"/>
        </w:rPr>
        <w:t>Alarms (such as notifications on mobile phones</w:t>
      </w:r>
      <w:r w:rsidR="009F3E55">
        <w:rPr>
          <w:rFonts w:ascii="Arial" w:hAnsi="Arial" w:cs="Arial"/>
          <w:sz w:val="24"/>
        </w:rPr>
        <w:t>/apps</w:t>
      </w:r>
      <w:r>
        <w:rPr>
          <w:rFonts w:ascii="Arial" w:hAnsi="Arial" w:cs="Arial"/>
          <w:sz w:val="24"/>
        </w:rPr>
        <w:t>)</w:t>
      </w:r>
      <w:r>
        <w:rPr>
          <w:rFonts w:ascii="Arial" w:hAnsi="Arial" w:cs="Arial"/>
          <w:sz w:val="24"/>
        </w:rPr>
        <w:tab/>
        <w:t>Yes / No</w:t>
      </w:r>
    </w:p>
    <w:p w:rsidR="004B2E32" w:rsidRPr="00597655" w:rsidRDefault="00FA567D" w:rsidP="004B2E32">
      <w:pPr>
        <w:numPr>
          <w:ilvl w:val="0"/>
          <w:numId w:val="2"/>
        </w:numPr>
        <w:spacing w:before="120"/>
        <w:rPr>
          <w:rFonts w:ascii="Arial" w:hAnsi="Arial" w:cs="Arial"/>
          <w:sz w:val="24"/>
        </w:rPr>
      </w:pPr>
      <w:r>
        <w:rPr>
          <w:rFonts w:ascii="Arial" w:hAnsi="Arial" w:cs="Arial"/>
          <w:sz w:val="24"/>
        </w:rPr>
        <w:t>Is the patient oriented in time</w:t>
      </w:r>
      <w:r w:rsidR="004B2E32" w:rsidRPr="00597655">
        <w:rPr>
          <w:rFonts w:ascii="Arial" w:hAnsi="Arial" w:cs="Arial"/>
          <w:sz w:val="24"/>
        </w:rPr>
        <w:t>?</w:t>
      </w:r>
      <w:r>
        <w:rPr>
          <w:rFonts w:ascii="Arial" w:hAnsi="Arial" w:cs="Arial"/>
          <w:sz w:val="24"/>
        </w:rPr>
        <w:tab/>
      </w:r>
      <w:r>
        <w:rPr>
          <w:rFonts w:ascii="Arial" w:hAnsi="Arial" w:cs="Arial"/>
          <w:sz w:val="24"/>
        </w:rPr>
        <w:tab/>
      </w:r>
      <w:r w:rsidR="009F3E55">
        <w:rPr>
          <w:rFonts w:ascii="Arial" w:hAnsi="Arial" w:cs="Arial"/>
          <w:sz w:val="24"/>
        </w:rPr>
        <w:tab/>
      </w:r>
      <w:r w:rsidR="009F3E55">
        <w:rPr>
          <w:rFonts w:ascii="Arial" w:hAnsi="Arial" w:cs="Arial"/>
          <w:sz w:val="24"/>
        </w:rPr>
        <w:tab/>
      </w:r>
      <w:r w:rsidR="009F3E55">
        <w:rPr>
          <w:rFonts w:ascii="Arial" w:hAnsi="Arial" w:cs="Arial"/>
          <w:sz w:val="24"/>
        </w:rPr>
        <w:tab/>
      </w:r>
      <w:r w:rsidR="004B2E32" w:rsidRPr="00597655">
        <w:rPr>
          <w:rFonts w:ascii="Arial" w:hAnsi="Arial" w:cs="Arial"/>
          <w:sz w:val="24"/>
        </w:rPr>
        <w:t>Yes / No</w:t>
      </w:r>
    </w:p>
    <w:p w:rsidR="004B2E32" w:rsidRPr="00597655" w:rsidRDefault="007401F2" w:rsidP="004B2E32">
      <w:pPr>
        <w:numPr>
          <w:ilvl w:val="0"/>
          <w:numId w:val="2"/>
        </w:numPr>
        <w:spacing w:before="120"/>
        <w:rPr>
          <w:rFonts w:ascii="Arial" w:hAnsi="Arial" w:cs="Arial"/>
          <w:sz w:val="24"/>
        </w:rPr>
      </w:pPr>
      <w:r>
        <w:rPr>
          <w:rFonts w:ascii="Arial" w:hAnsi="Arial" w:cs="Arial"/>
          <w:sz w:val="24"/>
        </w:rPr>
        <w:t>Have previous problems with compliance been addressed</w:t>
      </w:r>
      <w:r w:rsidR="004B2E32" w:rsidRPr="00597655">
        <w:rPr>
          <w:rFonts w:ascii="Arial" w:hAnsi="Arial" w:cs="Arial"/>
          <w:sz w:val="24"/>
        </w:rPr>
        <w:t>?</w:t>
      </w:r>
      <w:r w:rsidR="004B2E32" w:rsidRPr="00597655">
        <w:rPr>
          <w:rFonts w:ascii="Arial" w:hAnsi="Arial" w:cs="Arial"/>
          <w:sz w:val="24"/>
        </w:rPr>
        <w:tab/>
        <w:t>Yes / No</w:t>
      </w:r>
    </w:p>
    <w:p w:rsidR="004B2E32" w:rsidRPr="00597655" w:rsidRDefault="007401F2" w:rsidP="004B2E32">
      <w:pPr>
        <w:numPr>
          <w:ilvl w:val="0"/>
          <w:numId w:val="2"/>
        </w:numPr>
        <w:spacing w:before="120"/>
        <w:rPr>
          <w:rFonts w:ascii="Arial" w:hAnsi="Arial" w:cs="Arial"/>
          <w:sz w:val="24"/>
        </w:rPr>
      </w:pPr>
      <w:r>
        <w:rPr>
          <w:rFonts w:ascii="Arial" w:hAnsi="Arial" w:cs="Arial"/>
          <w:sz w:val="24"/>
        </w:rPr>
        <w:t xml:space="preserve">Has future compliance been </w:t>
      </w:r>
      <w:r w:rsidR="007C2BFF">
        <w:rPr>
          <w:rFonts w:ascii="Arial" w:hAnsi="Arial" w:cs="Arial"/>
          <w:sz w:val="24"/>
        </w:rPr>
        <w:t>pr</w:t>
      </w:r>
      <w:r>
        <w:rPr>
          <w:rFonts w:ascii="Arial" w:hAnsi="Arial" w:cs="Arial"/>
          <w:sz w:val="24"/>
        </w:rPr>
        <w:t>omoted</w:t>
      </w:r>
      <w:r w:rsidR="004B2E32" w:rsidRPr="00597655">
        <w:rPr>
          <w:rFonts w:ascii="Arial" w:hAnsi="Arial" w:cs="Arial"/>
          <w:sz w:val="24"/>
        </w:rPr>
        <w:t xml:space="preserve">? </w:t>
      </w:r>
      <w:r w:rsidR="0032006A">
        <w:rPr>
          <w:rFonts w:ascii="Arial" w:hAnsi="Arial" w:cs="Arial"/>
          <w:sz w:val="24"/>
        </w:rPr>
        <w:tab/>
      </w:r>
      <w:r w:rsidR="0032006A">
        <w:rPr>
          <w:rFonts w:ascii="Arial" w:hAnsi="Arial" w:cs="Arial"/>
          <w:sz w:val="24"/>
        </w:rPr>
        <w:tab/>
      </w:r>
      <w:r w:rsidR="007C2BFF">
        <w:rPr>
          <w:rFonts w:ascii="Arial" w:hAnsi="Arial" w:cs="Arial"/>
          <w:sz w:val="24"/>
        </w:rPr>
        <w:tab/>
      </w:r>
      <w:r w:rsidR="0032006A">
        <w:rPr>
          <w:rFonts w:ascii="Arial" w:hAnsi="Arial" w:cs="Arial"/>
          <w:sz w:val="24"/>
        </w:rPr>
        <w:tab/>
      </w:r>
      <w:r w:rsidR="004B2E32" w:rsidRPr="00597655">
        <w:rPr>
          <w:rFonts w:ascii="Arial" w:hAnsi="Arial" w:cs="Arial"/>
          <w:sz w:val="24"/>
        </w:rPr>
        <w:t>Yes / No</w:t>
      </w:r>
    </w:p>
    <w:p w:rsidR="004B2E32" w:rsidRPr="00597655" w:rsidRDefault="004B2E32" w:rsidP="004B2E32">
      <w:pPr>
        <w:numPr>
          <w:ilvl w:val="0"/>
          <w:numId w:val="2"/>
        </w:numPr>
        <w:spacing w:before="120"/>
        <w:rPr>
          <w:rFonts w:ascii="Arial" w:hAnsi="Arial" w:cs="Arial"/>
          <w:sz w:val="24"/>
        </w:rPr>
      </w:pPr>
      <w:r w:rsidRPr="00597655">
        <w:rPr>
          <w:rFonts w:ascii="Arial" w:hAnsi="Arial" w:cs="Arial"/>
          <w:sz w:val="24"/>
        </w:rPr>
        <w:t xml:space="preserve">Is the medication regimen </w:t>
      </w:r>
      <w:r w:rsidR="00FA567D">
        <w:rPr>
          <w:rFonts w:ascii="Arial" w:hAnsi="Arial" w:cs="Arial"/>
          <w:sz w:val="24"/>
        </w:rPr>
        <w:t>likely to remain unchanged</w:t>
      </w:r>
      <w:r w:rsidRPr="00597655">
        <w:rPr>
          <w:rFonts w:ascii="Arial" w:hAnsi="Arial" w:cs="Arial"/>
          <w:sz w:val="24"/>
        </w:rPr>
        <w:t>?</w:t>
      </w:r>
      <w:r w:rsidR="0032006A">
        <w:rPr>
          <w:rFonts w:ascii="Arial" w:hAnsi="Arial" w:cs="Arial"/>
          <w:sz w:val="24"/>
        </w:rPr>
        <w:tab/>
      </w:r>
      <w:r w:rsidRPr="00597655">
        <w:rPr>
          <w:rFonts w:ascii="Arial" w:hAnsi="Arial" w:cs="Arial"/>
          <w:sz w:val="24"/>
        </w:rPr>
        <w:t>Yes / No</w:t>
      </w:r>
    </w:p>
    <w:p w:rsidR="004B2E32" w:rsidRPr="00597655" w:rsidRDefault="008D6BBD" w:rsidP="004B2E32">
      <w:pPr>
        <w:numPr>
          <w:ilvl w:val="0"/>
          <w:numId w:val="2"/>
        </w:numPr>
        <w:spacing w:before="120"/>
        <w:rPr>
          <w:rFonts w:ascii="Arial" w:hAnsi="Arial" w:cs="Arial"/>
          <w:sz w:val="24"/>
        </w:rPr>
      </w:pPr>
      <w:r>
        <w:rPr>
          <w:rFonts w:ascii="Arial" w:hAnsi="Arial" w:cs="Arial"/>
          <w:sz w:val="24"/>
        </w:rPr>
        <w:t>Has the person who will administer the medication demonstrated they can use a compliance aid</w:t>
      </w:r>
      <w:r w:rsidR="004B2E32" w:rsidRPr="00597655">
        <w:rPr>
          <w:rFonts w:ascii="Arial" w:hAnsi="Arial" w:cs="Arial"/>
          <w:sz w:val="24"/>
        </w:rPr>
        <w:t>?</w:t>
      </w:r>
      <w:r>
        <w:rPr>
          <w:rFonts w:ascii="Arial" w:hAnsi="Arial" w:cs="Arial"/>
          <w:sz w:val="24"/>
        </w:rPr>
        <w:tab/>
      </w:r>
      <w:r>
        <w:rPr>
          <w:rFonts w:ascii="Arial" w:hAnsi="Arial" w:cs="Arial"/>
          <w:sz w:val="24"/>
        </w:rPr>
        <w:tab/>
      </w:r>
      <w:r w:rsidR="0032006A">
        <w:rPr>
          <w:rFonts w:ascii="Arial" w:hAnsi="Arial" w:cs="Arial"/>
          <w:sz w:val="24"/>
        </w:rPr>
        <w:tab/>
      </w:r>
      <w:r w:rsidR="0032006A">
        <w:rPr>
          <w:rFonts w:ascii="Arial" w:hAnsi="Arial" w:cs="Arial"/>
          <w:sz w:val="24"/>
        </w:rPr>
        <w:tab/>
      </w:r>
      <w:r w:rsidR="0032006A">
        <w:rPr>
          <w:rFonts w:ascii="Arial" w:hAnsi="Arial" w:cs="Arial"/>
          <w:sz w:val="24"/>
        </w:rPr>
        <w:tab/>
      </w:r>
      <w:r w:rsidR="0032006A">
        <w:rPr>
          <w:rFonts w:ascii="Arial" w:hAnsi="Arial" w:cs="Arial"/>
          <w:sz w:val="24"/>
        </w:rPr>
        <w:tab/>
      </w:r>
      <w:r w:rsidR="004B2E32" w:rsidRPr="00597655">
        <w:rPr>
          <w:rFonts w:ascii="Arial" w:hAnsi="Arial" w:cs="Arial"/>
          <w:sz w:val="24"/>
        </w:rPr>
        <w:t>Yes / No</w:t>
      </w:r>
    </w:p>
    <w:p w:rsidR="004B2E32" w:rsidRPr="008D6BBD" w:rsidRDefault="007C2BFF" w:rsidP="008D6BBD">
      <w:pPr>
        <w:numPr>
          <w:ilvl w:val="0"/>
          <w:numId w:val="2"/>
        </w:numPr>
        <w:spacing w:before="120"/>
        <w:rPr>
          <w:rFonts w:ascii="Arial" w:hAnsi="Arial" w:cs="Arial"/>
          <w:sz w:val="24"/>
        </w:rPr>
      </w:pPr>
      <w:r>
        <w:rPr>
          <w:rFonts w:ascii="Arial" w:hAnsi="Arial" w:cs="Arial"/>
          <w:sz w:val="24"/>
        </w:rPr>
        <w:t>Will the MCA be the only source of medication</w:t>
      </w:r>
      <w:r w:rsidR="0032006A">
        <w:rPr>
          <w:rFonts w:ascii="Arial" w:hAnsi="Arial" w:cs="Arial"/>
          <w:sz w:val="24"/>
        </w:rPr>
        <w:t>?</w:t>
      </w:r>
      <w:r>
        <w:rPr>
          <w:rFonts w:ascii="Arial" w:hAnsi="Arial" w:cs="Arial"/>
          <w:sz w:val="24"/>
        </w:rPr>
        <w:tab/>
      </w:r>
      <w:r w:rsidR="0032006A">
        <w:rPr>
          <w:rFonts w:ascii="Arial" w:hAnsi="Arial" w:cs="Arial"/>
          <w:sz w:val="24"/>
        </w:rPr>
        <w:tab/>
      </w:r>
      <w:r w:rsidR="004B2E32" w:rsidRPr="00597655">
        <w:rPr>
          <w:rFonts w:ascii="Arial" w:hAnsi="Arial" w:cs="Arial"/>
          <w:sz w:val="24"/>
        </w:rPr>
        <w:t>Yes / No</w:t>
      </w:r>
    </w:p>
    <w:p w:rsidR="004B2E32" w:rsidRPr="00597655" w:rsidRDefault="0032006A" w:rsidP="004B2E32">
      <w:pPr>
        <w:numPr>
          <w:ilvl w:val="0"/>
          <w:numId w:val="2"/>
        </w:numPr>
        <w:spacing w:before="120"/>
        <w:rPr>
          <w:rFonts w:ascii="Arial" w:hAnsi="Arial" w:cs="Arial"/>
          <w:sz w:val="24"/>
        </w:rPr>
      </w:pPr>
      <w:r>
        <w:rPr>
          <w:rFonts w:ascii="Arial" w:hAnsi="Arial" w:cs="Arial"/>
          <w:sz w:val="24"/>
        </w:rPr>
        <w:t xml:space="preserve">Have arrangements been made to fill a compliance aid </w:t>
      </w:r>
      <w:r w:rsidR="004B2E32" w:rsidRPr="00597655">
        <w:rPr>
          <w:rFonts w:ascii="Arial" w:hAnsi="Arial" w:cs="Arial"/>
          <w:sz w:val="24"/>
        </w:rPr>
        <w:t>on an ongoing basis?</w:t>
      </w:r>
      <w:r w:rsidR="004B2E32" w:rsidRPr="00597655">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w:t>
      </w:r>
    </w:p>
    <w:p w:rsidR="004B2E32" w:rsidRPr="00AE2D68" w:rsidRDefault="004B2E32" w:rsidP="004B2E32">
      <w:pPr>
        <w:spacing w:before="120"/>
        <w:rPr>
          <w:sz w:val="24"/>
        </w:rPr>
      </w:pPr>
    </w:p>
    <w:p w:rsidR="00725394" w:rsidRDefault="00725394" w:rsidP="004B2E32">
      <w:pPr>
        <w:pStyle w:val="Title"/>
        <w:spacing w:before="120"/>
        <w:jc w:val="left"/>
        <w:rPr>
          <w:sz w:val="24"/>
          <w:szCs w:val="24"/>
        </w:rPr>
      </w:pPr>
    </w:p>
    <w:p w:rsidR="004B2E32" w:rsidRDefault="00725394" w:rsidP="004B2E32">
      <w:pPr>
        <w:pStyle w:val="Title"/>
        <w:spacing w:before="120"/>
        <w:jc w:val="left"/>
        <w:rPr>
          <w:sz w:val="24"/>
          <w:szCs w:val="24"/>
        </w:rPr>
      </w:pPr>
      <w:r>
        <w:rPr>
          <w:sz w:val="24"/>
          <w:szCs w:val="24"/>
        </w:rPr>
        <w:t>If patient is assessed suitable to initiate MCA, please state reason below</w:t>
      </w:r>
    </w:p>
    <w:p w:rsidR="00725394" w:rsidRDefault="00725394" w:rsidP="004B2E32">
      <w:pPr>
        <w:pStyle w:val="Title"/>
        <w:spacing w:before="120"/>
        <w:jc w:val="left"/>
        <w:rPr>
          <w:b w:val="0"/>
          <w:sz w:val="24"/>
          <w:szCs w:val="24"/>
        </w:rPr>
      </w:pPr>
      <w:r>
        <w:rPr>
          <w:b w:val="0"/>
          <w:sz w:val="24"/>
          <w:szCs w:val="24"/>
        </w:rPr>
        <w:t>______________________________________________________________</w:t>
      </w:r>
    </w:p>
    <w:p w:rsidR="00725394" w:rsidRDefault="00725394" w:rsidP="004B2E32">
      <w:pPr>
        <w:pStyle w:val="Title"/>
        <w:spacing w:before="120"/>
        <w:jc w:val="left"/>
        <w:rPr>
          <w:b w:val="0"/>
          <w:sz w:val="24"/>
          <w:szCs w:val="24"/>
        </w:rPr>
      </w:pPr>
      <w:r>
        <w:rPr>
          <w:b w:val="0"/>
          <w:sz w:val="24"/>
          <w:szCs w:val="24"/>
        </w:rPr>
        <w:t>______________________________________________________________</w:t>
      </w:r>
    </w:p>
    <w:p w:rsidR="00725394" w:rsidRDefault="00725394" w:rsidP="004B2E32">
      <w:pPr>
        <w:pStyle w:val="Subtitle"/>
        <w:jc w:val="left"/>
        <w:rPr>
          <w:sz w:val="20"/>
          <w:u w:val="single"/>
        </w:rPr>
      </w:pPr>
    </w:p>
    <w:p w:rsidR="00725394" w:rsidRDefault="00725394" w:rsidP="004B2E32">
      <w:pPr>
        <w:pStyle w:val="Subtitle"/>
        <w:jc w:val="left"/>
        <w:rPr>
          <w:sz w:val="20"/>
          <w:u w:val="single"/>
        </w:rPr>
      </w:pPr>
    </w:p>
    <w:p w:rsidR="00725394" w:rsidRPr="00725394" w:rsidRDefault="003C7CC6" w:rsidP="004B2E32">
      <w:pPr>
        <w:pStyle w:val="Subtitle"/>
        <w:jc w:val="left"/>
        <w:rPr>
          <w:sz w:val="20"/>
        </w:rPr>
      </w:pPr>
      <w:proofErr w:type="gramStart"/>
      <w:r>
        <w:rPr>
          <w:sz w:val="20"/>
        </w:rPr>
        <w:t>Signature:_</w:t>
      </w:r>
      <w:proofErr w:type="gramEnd"/>
      <w:r>
        <w:rPr>
          <w:sz w:val="20"/>
        </w:rPr>
        <w:t>___________________________</w:t>
      </w:r>
      <w:r>
        <w:rPr>
          <w:sz w:val="20"/>
        </w:rPr>
        <w:tab/>
      </w:r>
      <w:r w:rsidR="00725394">
        <w:rPr>
          <w:sz w:val="20"/>
        </w:rPr>
        <w:t>Date:</w:t>
      </w:r>
      <w:r>
        <w:rPr>
          <w:sz w:val="20"/>
        </w:rPr>
        <w:t>______________________________</w:t>
      </w:r>
    </w:p>
    <w:p w:rsidR="00725394" w:rsidRDefault="00725394" w:rsidP="00725394">
      <w:pPr>
        <w:pStyle w:val="Subtitle"/>
        <w:jc w:val="left"/>
        <w:rPr>
          <w:b w:val="0"/>
          <w:sz w:val="24"/>
          <w:szCs w:val="24"/>
          <w:u w:val="single"/>
        </w:rPr>
      </w:pPr>
    </w:p>
    <w:p w:rsidR="003C7CC6" w:rsidRPr="003C7CC6" w:rsidRDefault="003C7CC6" w:rsidP="00725394">
      <w:pPr>
        <w:pStyle w:val="Subtitle"/>
        <w:jc w:val="left"/>
        <w:rPr>
          <w:sz w:val="24"/>
          <w:szCs w:val="24"/>
        </w:rPr>
      </w:pPr>
      <w:r w:rsidRPr="003C7CC6">
        <w:rPr>
          <w:sz w:val="24"/>
          <w:szCs w:val="24"/>
        </w:rPr>
        <w:t>This form is valid for 6 months only</w:t>
      </w:r>
      <w:r>
        <w:rPr>
          <w:sz w:val="24"/>
          <w:szCs w:val="24"/>
        </w:rPr>
        <w:t xml:space="preserve">. Review </w:t>
      </w:r>
      <w:proofErr w:type="gramStart"/>
      <w:r>
        <w:rPr>
          <w:sz w:val="24"/>
          <w:szCs w:val="24"/>
        </w:rPr>
        <w:t>date:_</w:t>
      </w:r>
      <w:proofErr w:type="gramEnd"/>
      <w:r>
        <w:rPr>
          <w:sz w:val="24"/>
          <w:szCs w:val="24"/>
        </w:rPr>
        <w:t>__________________</w:t>
      </w:r>
    </w:p>
    <w:p w:rsidR="00725394" w:rsidRDefault="00725394" w:rsidP="00725394">
      <w:pPr>
        <w:pStyle w:val="Subtitle"/>
        <w:jc w:val="left"/>
        <w:rPr>
          <w:sz w:val="24"/>
          <w:szCs w:val="24"/>
        </w:rPr>
      </w:pPr>
    </w:p>
    <w:p w:rsidR="00725394" w:rsidRDefault="00725394" w:rsidP="00725394">
      <w:pPr>
        <w:pStyle w:val="Subtitle"/>
        <w:jc w:val="left"/>
        <w:rPr>
          <w:sz w:val="24"/>
          <w:szCs w:val="24"/>
        </w:rPr>
      </w:pPr>
    </w:p>
    <w:p w:rsidR="00725394" w:rsidRDefault="00725394" w:rsidP="00725394">
      <w:pPr>
        <w:pStyle w:val="Subtitle"/>
        <w:jc w:val="left"/>
        <w:rPr>
          <w:sz w:val="24"/>
          <w:szCs w:val="24"/>
        </w:rPr>
      </w:pPr>
    </w:p>
    <w:p w:rsidR="00725394" w:rsidRPr="00725394" w:rsidRDefault="00725394" w:rsidP="00725394">
      <w:pPr>
        <w:pStyle w:val="Subtitle"/>
        <w:jc w:val="left"/>
        <w:rPr>
          <w:sz w:val="24"/>
          <w:szCs w:val="24"/>
        </w:rPr>
      </w:pPr>
      <w:r w:rsidRPr="00725394">
        <w:rPr>
          <w:sz w:val="24"/>
          <w:szCs w:val="24"/>
        </w:rPr>
        <w:t>Appendix</w:t>
      </w:r>
      <w:r w:rsidR="003C7CC6">
        <w:rPr>
          <w:sz w:val="24"/>
          <w:szCs w:val="24"/>
        </w:rPr>
        <w:t xml:space="preserve">- </w:t>
      </w:r>
    </w:p>
    <w:p w:rsidR="00725394" w:rsidRPr="00805216" w:rsidRDefault="00725394" w:rsidP="00725394">
      <w:pPr>
        <w:pStyle w:val="Subtitle"/>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b w:val="0"/>
          <w:sz w:val="24"/>
          <w:szCs w:val="24"/>
        </w:rPr>
        <w:t>Is the regimen complex?</w:t>
      </w:r>
    </w:p>
    <w:p w:rsidR="00725394" w:rsidRPr="00805216" w:rsidRDefault="00725394" w:rsidP="00725394">
      <w:pPr>
        <w:pStyle w:val="Subtitle"/>
        <w:ind w:left="360"/>
        <w:jc w:val="left"/>
        <w:rPr>
          <w:b w:val="0"/>
          <w:sz w:val="24"/>
          <w:szCs w:val="24"/>
        </w:rPr>
      </w:pPr>
      <w:r w:rsidRPr="00805216">
        <w:rPr>
          <w:b w:val="0"/>
          <w:sz w:val="24"/>
          <w:szCs w:val="24"/>
        </w:rPr>
        <w:t xml:space="preserve">Generally, less than 4 regular medications </w:t>
      </w:r>
      <w:proofErr w:type="gramStart"/>
      <w:r w:rsidRPr="00805216">
        <w:rPr>
          <w:b w:val="0"/>
          <w:sz w:val="24"/>
          <w:szCs w:val="24"/>
        </w:rPr>
        <w:t>does</w:t>
      </w:r>
      <w:proofErr w:type="gramEnd"/>
      <w:r w:rsidRPr="00805216">
        <w:rPr>
          <w:b w:val="0"/>
          <w:sz w:val="24"/>
          <w:szCs w:val="24"/>
        </w:rPr>
        <w:t xml:space="preserve"> not constitute polypharmacy. </w:t>
      </w:r>
    </w:p>
    <w:p w:rsidR="00725394" w:rsidRDefault="00725394" w:rsidP="00725394">
      <w:pPr>
        <w:pStyle w:val="Subtitle"/>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b w:val="0"/>
          <w:sz w:val="24"/>
          <w:szCs w:val="24"/>
        </w:rPr>
        <w:t>Has medication been reviewed to minimise pill burden?</w:t>
      </w:r>
      <w:r>
        <w:rPr>
          <w:b w:val="0"/>
          <w:sz w:val="24"/>
          <w:szCs w:val="24"/>
        </w:rPr>
        <w:tab/>
      </w:r>
      <w:r w:rsidRPr="00805216">
        <w:rPr>
          <w:b w:val="0"/>
          <w:sz w:val="24"/>
          <w:szCs w:val="24"/>
        </w:rPr>
        <w:tab/>
      </w:r>
    </w:p>
    <w:p w:rsidR="00725394" w:rsidRPr="00805216" w:rsidRDefault="00725394" w:rsidP="00725394">
      <w:pPr>
        <w:pStyle w:val="Subtitle"/>
        <w:ind w:left="360"/>
        <w:jc w:val="left"/>
        <w:rPr>
          <w:b w:val="0"/>
          <w:sz w:val="24"/>
          <w:szCs w:val="24"/>
        </w:rPr>
      </w:pPr>
      <w:r w:rsidRPr="00805216">
        <w:rPr>
          <w:b w:val="0"/>
          <w:sz w:val="24"/>
          <w:szCs w:val="24"/>
        </w:rPr>
        <w:t>Has any attempt been made to reduce the n</w:t>
      </w:r>
      <w:r w:rsidR="007D48DB">
        <w:rPr>
          <w:b w:val="0"/>
          <w:sz w:val="24"/>
          <w:szCs w:val="24"/>
        </w:rPr>
        <w:t xml:space="preserve">umber of different </w:t>
      </w:r>
      <w:proofErr w:type="gramStart"/>
      <w:r w:rsidR="007D48DB">
        <w:rPr>
          <w:b w:val="0"/>
          <w:sz w:val="24"/>
          <w:szCs w:val="24"/>
        </w:rPr>
        <w:t>drugs,</w:t>
      </w:r>
      <w:bookmarkStart w:id="0" w:name="_GoBack"/>
      <w:bookmarkEnd w:id="0"/>
      <w:proofErr w:type="gramEnd"/>
    </w:p>
    <w:p w:rsidR="00725394" w:rsidRPr="00805216" w:rsidRDefault="00725394" w:rsidP="00725394">
      <w:pPr>
        <w:pStyle w:val="Subtitle"/>
        <w:ind w:left="360"/>
        <w:jc w:val="left"/>
        <w:rPr>
          <w:b w:val="0"/>
          <w:sz w:val="24"/>
          <w:szCs w:val="24"/>
        </w:rPr>
      </w:pPr>
      <w:r w:rsidRPr="00805216">
        <w:rPr>
          <w:b w:val="0"/>
          <w:sz w:val="24"/>
          <w:szCs w:val="24"/>
        </w:rPr>
        <w:t>number of tablets or frequency of administration?</w:t>
      </w:r>
    </w:p>
    <w:p w:rsidR="00725394" w:rsidRPr="00805216" w:rsidRDefault="00725394" w:rsidP="00725394">
      <w:pPr>
        <w:pStyle w:val="Subtitle"/>
        <w:ind w:left="360"/>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b w:val="0"/>
          <w:sz w:val="24"/>
          <w:szCs w:val="24"/>
        </w:rPr>
        <w:t xml:space="preserve">Have alternatives to MCA been trialled? </w:t>
      </w:r>
    </w:p>
    <w:p w:rsidR="00725394" w:rsidRPr="00805216" w:rsidRDefault="00725394" w:rsidP="00725394">
      <w:pPr>
        <w:pStyle w:val="Subtitle"/>
        <w:ind w:left="360"/>
        <w:jc w:val="left"/>
        <w:rPr>
          <w:b w:val="0"/>
          <w:sz w:val="24"/>
          <w:szCs w:val="24"/>
        </w:rPr>
      </w:pPr>
      <w:r w:rsidRPr="00805216">
        <w:rPr>
          <w:b w:val="0"/>
          <w:sz w:val="24"/>
          <w:szCs w:val="24"/>
        </w:rPr>
        <w:t xml:space="preserve">MCA should not be considered if alternatives have not been explored first. </w:t>
      </w:r>
    </w:p>
    <w:p w:rsidR="00725394" w:rsidRPr="00805216" w:rsidRDefault="00725394" w:rsidP="00725394">
      <w:pPr>
        <w:pStyle w:val="Title"/>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b w:val="0"/>
          <w:sz w:val="24"/>
          <w:szCs w:val="24"/>
        </w:rPr>
        <w:t xml:space="preserve">Is the patient oriented in time? </w:t>
      </w:r>
      <w:r w:rsidRPr="00805216">
        <w:rPr>
          <w:b w:val="0"/>
          <w:sz w:val="24"/>
          <w:szCs w:val="24"/>
        </w:rPr>
        <w:tab/>
      </w:r>
      <w:r w:rsidRPr="00805216">
        <w:rPr>
          <w:b w:val="0"/>
          <w:sz w:val="24"/>
          <w:szCs w:val="24"/>
        </w:rPr>
        <w:tab/>
      </w:r>
      <w:r w:rsidRPr="00805216">
        <w:rPr>
          <w:b w:val="0"/>
          <w:sz w:val="24"/>
          <w:szCs w:val="24"/>
        </w:rPr>
        <w:tab/>
      </w:r>
      <w:r w:rsidRPr="00805216">
        <w:rPr>
          <w:b w:val="0"/>
          <w:sz w:val="24"/>
          <w:szCs w:val="24"/>
        </w:rPr>
        <w:tab/>
      </w:r>
      <w:r w:rsidRPr="00805216">
        <w:rPr>
          <w:b w:val="0"/>
          <w:sz w:val="24"/>
          <w:szCs w:val="24"/>
        </w:rPr>
        <w:tab/>
      </w:r>
      <w:r w:rsidRPr="00805216">
        <w:rPr>
          <w:b w:val="0"/>
          <w:sz w:val="24"/>
          <w:szCs w:val="24"/>
        </w:rPr>
        <w:tab/>
      </w:r>
    </w:p>
    <w:p w:rsidR="00725394" w:rsidRPr="00805216" w:rsidRDefault="00725394" w:rsidP="00725394">
      <w:pPr>
        <w:pStyle w:val="Subtitle"/>
        <w:ind w:left="360"/>
        <w:jc w:val="left"/>
        <w:rPr>
          <w:b w:val="0"/>
          <w:sz w:val="24"/>
          <w:szCs w:val="24"/>
        </w:rPr>
      </w:pPr>
      <w:r w:rsidRPr="00805216">
        <w:rPr>
          <w:b w:val="0"/>
          <w:sz w:val="24"/>
          <w:szCs w:val="24"/>
        </w:rPr>
        <w:t>If not, an MCA may not be of benefit. Other prompts, verbal or visual, may be required (e.g. medication reminder card), and may be more effective when used alone.</w:t>
      </w:r>
    </w:p>
    <w:p w:rsidR="00725394" w:rsidRPr="00805216" w:rsidRDefault="00725394" w:rsidP="00725394">
      <w:pPr>
        <w:pStyle w:val="Title"/>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b w:val="0"/>
          <w:sz w:val="24"/>
          <w:szCs w:val="24"/>
        </w:rPr>
        <w:t>Have previous problems with compliance been addressed?</w:t>
      </w:r>
      <w:r>
        <w:rPr>
          <w:b w:val="0"/>
          <w:sz w:val="24"/>
          <w:szCs w:val="24"/>
        </w:rPr>
        <w:t xml:space="preserve"> </w:t>
      </w:r>
      <w:r w:rsidRPr="00805216">
        <w:rPr>
          <w:b w:val="0"/>
          <w:sz w:val="24"/>
          <w:szCs w:val="24"/>
        </w:rPr>
        <w:tab/>
      </w:r>
      <w:r w:rsidRPr="00805216">
        <w:rPr>
          <w:b w:val="0"/>
          <w:sz w:val="24"/>
          <w:szCs w:val="24"/>
        </w:rPr>
        <w:tab/>
        <w:t xml:space="preserve">                                                                    </w:t>
      </w:r>
    </w:p>
    <w:p w:rsidR="00725394" w:rsidRPr="00805216" w:rsidRDefault="00725394" w:rsidP="00725394">
      <w:pPr>
        <w:pStyle w:val="Subtitle"/>
        <w:ind w:left="360"/>
        <w:jc w:val="left"/>
        <w:rPr>
          <w:b w:val="0"/>
          <w:sz w:val="24"/>
          <w:szCs w:val="24"/>
        </w:rPr>
      </w:pPr>
      <w:r w:rsidRPr="00805216">
        <w:rPr>
          <w:b w:val="0"/>
          <w:sz w:val="24"/>
          <w:szCs w:val="24"/>
        </w:rPr>
        <w:t>Patients have a choice about whether to take medicine or not. They may choose not to because they:</w:t>
      </w:r>
    </w:p>
    <w:p w:rsidR="00725394" w:rsidRPr="00805216" w:rsidRDefault="00725394" w:rsidP="00725394">
      <w:pPr>
        <w:pStyle w:val="Title"/>
        <w:numPr>
          <w:ilvl w:val="1"/>
          <w:numId w:val="7"/>
        </w:numPr>
        <w:jc w:val="left"/>
        <w:rPr>
          <w:b w:val="0"/>
          <w:sz w:val="24"/>
          <w:szCs w:val="24"/>
        </w:rPr>
      </w:pPr>
      <w:r w:rsidRPr="00805216">
        <w:rPr>
          <w:b w:val="0"/>
          <w:sz w:val="24"/>
          <w:szCs w:val="24"/>
        </w:rPr>
        <w:t>lack insight (do not think they are ill or that medicines are beneficial).</w:t>
      </w:r>
    </w:p>
    <w:p w:rsidR="00725394" w:rsidRPr="00805216" w:rsidRDefault="00725394" w:rsidP="00725394">
      <w:pPr>
        <w:pStyle w:val="Title"/>
        <w:numPr>
          <w:ilvl w:val="1"/>
          <w:numId w:val="7"/>
        </w:numPr>
        <w:jc w:val="left"/>
        <w:rPr>
          <w:b w:val="0"/>
          <w:sz w:val="24"/>
          <w:szCs w:val="24"/>
        </w:rPr>
      </w:pPr>
      <w:r w:rsidRPr="00805216">
        <w:rPr>
          <w:b w:val="0"/>
          <w:sz w:val="24"/>
          <w:szCs w:val="24"/>
        </w:rPr>
        <w:t>are unwilling to tolerate side effects.</w:t>
      </w:r>
    </w:p>
    <w:p w:rsidR="00725394" w:rsidRPr="00805216" w:rsidRDefault="00725394" w:rsidP="00725394">
      <w:pPr>
        <w:pStyle w:val="Title"/>
        <w:numPr>
          <w:ilvl w:val="1"/>
          <w:numId w:val="7"/>
        </w:numPr>
        <w:jc w:val="left"/>
        <w:rPr>
          <w:b w:val="0"/>
          <w:sz w:val="24"/>
          <w:szCs w:val="24"/>
        </w:rPr>
      </w:pPr>
      <w:r w:rsidRPr="00805216">
        <w:rPr>
          <w:b w:val="0"/>
          <w:sz w:val="24"/>
          <w:szCs w:val="24"/>
        </w:rPr>
        <w:t xml:space="preserve">unable to make a reasoned choice because they are disorganised or their psychotic symptoms (e.g. delusion of being poisoned, voices saying negative things about medicines) influence their behaviour. </w:t>
      </w:r>
    </w:p>
    <w:p w:rsidR="00725394" w:rsidRPr="00805216" w:rsidRDefault="00725394" w:rsidP="00725394">
      <w:pPr>
        <w:pStyle w:val="Title"/>
        <w:ind w:left="360"/>
        <w:jc w:val="left"/>
        <w:rPr>
          <w:b w:val="0"/>
          <w:sz w:val="24"/>
          <w:szCs w:val="24"/>
        </w:rPr>
      </w:pPr>
      <w:r w:rsidRPr="00805216">
        <w:rPr>
          <w:b w:val="0"/>
          <w:sz w:val="24"/>
          <w:szCs w:val="24"/>
        </w:rPr>
        <w:t xml:space="preserve">These patients may not benefit from a compliance aid. A compliance aid will only help if a patient is motivated to take medication. </w:t>
      </w:r>
    </w:p>
    <w:p w:rsidR="00725394" w:rsidRPr="00805216" w:rsidRDefault="00725394" w:rsidP="00725394">
      <w:pPr>
        <w:pStyle w:val="Title"/>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b w:val="0"/>
          <w:sz w:val="24"/>
          <w:szCs w:val="24"/>
        </w:rPr>
        <w:t xml:space="preserve">Has future compliance been promoted? </w:t>
      </w:r>
      <w:r w:rsidRPr="00805216">
        <w:rPr>
          <w:b w:val="0"/>
          <w:sz w:val="24"/>
          <w:szCs w:val="24"/>
        </w:rPr>
        <w:tab/>
      </w:r>
      <w:r w:rsidRPr="00805216">
        <w:rPr>
          <w:b w:val="0"/>
          <w:sz w:val="24"/>
          <w:szCs w:val="24"/>
        </w:rPr>
        <w:tab/>
      </w:r>
      <w:r w:rsidRPr="00805216">
        <w:rPr>
          <w:b w:val="0"/>
          <w:sz w:val="24"/>
          <w:szCs w:val="24"/>
        </w:rPr>
        <w:tab/>
      </w:r>
      <w:r>
        <w:rPr>
          <w:b w:val="0"/>
          <w:sz w:val="24"/>
          <w:szCs w:val="24"/>
        </w:rPr>
        <w:tab/>
      </w:r>
      <w:r w:rsidRPr="00805216">
        <w:rPr>
          <w:b w:val="0"/>
          <w:sz w:val="24"/>
          <w:szCs w:val="24"/>
        </w:rPr>
        <w:tab/>
        <w:t xml:space="preserve">                                                                    </w:t>
      </w:r>
    </w:p>
    <w:p w:rsidR="00725394" w:rsidRPr="00805216" w:rsidRDefault="00725394" w:rsidP="00725394">
      <w:pPr>
        <w:pStyle w:val="Title"/>
        <w:ind w:left="360"/>
        <w:jc w:val="left"/>
        <w:rPr>
          <w:b w:val="0"/>
          <w:sz w:val="24"/>
          <w:szCs w:val="24"/>
        </w:rPr>
      </w:pPr>
      <w:r w:rsidRPr="00805216">
        <w:rPr>
          <w:b w:val="0"/>
          <w:sz w:val="24"/>
          <w:szCs w:val="24"/>
        </w:rPr>
        <w:t>Many reasons for non-compliance cannot be managed by MCA use.</w:t>
      </w:r>
    </w:p>
    <w:p w:rsidR="00725394" w:rsidRPr="00805216" w:rsidRDefault="00725394" w:rsidP="00725394">
      <w:pPr>
        <w:pStyle w:val="Title"/>
        <w:numPr>
          <w:ilvl w:val="2"/>
          <w:numId w:val="7"/>
        </w:numPr>
        <w:jc w:val="left"/>
        <w:rPr>
          <w:b w:val="0"/>
          <w:sz w:val="24"/>
          <w:szCs w:val="24"/>
        </w:rPr>
      </w:pPr>
      <w:r w:rsidRPr="00805216">
        <w:rPr>
          <w:b w:val="0"/>
          <w:sz w:val="24"/>
          <w:szCs w:val="24"/>
        </w:rPr>
        <w:t>Have the patient’s attitudes towards medicines been explored?</w:t>
      </w:r>
      <w:r w:rsidRPr="00805216">
        <w:rPr>
          <w:b w:val="0"/>
          <w:sz w:val="24"/>
          <w:szCs w:val="24"/>
        </w:rPr>
        <w:tab/>
      </w:r>
    </w:p>
    <w:p w:rsidR="00725394" w:rsidRPr="00805216" w:rsidRDefault="00725394" w:rsidP="00725394">
      <w:pPr>
        <w:pStyle w:val="Title"/>
        <w:numPr>
          <w:ilvl w:val="2"/>
          <w:numId w:val="7"/>
        </w:numPr>
        <w:jc w:val="left"/>
        <w:rPr>
          <w:b w:val="0"/>
          <w:sz w:val="24"/>
          <w:szCs w:val="24"/>
        </w:rPr>
      </w:pPr>
      <w:r w:rsidRPr="00805216">
        <w:rPr>
          <w:b w:val="0"/>
          <w:sz w:val="24"/>
          <w:szCs w:val="24"/>
        </w:rPr>
        <w:t>Has supervised self medication been attempted on the ward?</w:t>
      </w:r>
    </w:p>
    <w:p w:rsidR="00725394" w:rsidRPr="00805216" w:rsidRDefault="00725394" w:rsidP="00725394">
      <w:pPr>
        <w:pStyle w:val="Title"/>
        <w:numPr>
          <w:ilvl w:val="2"/>
          <w:numId w:val="7"/>
        </w:numPr>
        <w:jc w:val="left"/>
        <w:rPr>
          <w:b w:val="0"/>
          <w:sz w:val="24"/>
          <w:szCs w:val="24"/>
        </w:rPr>
      </w:pPr>
      <w:r w:rsidRPr="00805216">
        <w:rPr>
          <w:b w:val="0"/>
          <w:sz w:val="24"/>
          <w:szCs w:val="24"/>
        </w:rPr>
        <w:t>Does the patient understan</w:t>
      </w:r>
      <w:r>
        <w:rPr>
          <w:b w:val="0"/>
          <w:sz w:val="24"/>
          <w:szCs w:val="24"/>
        </w:rPr>
        <w:t xml:space="preserve">d what each medication is </w:t>
      </w:r>
      <w:proofErr w:type="gramStart"/>
      <w:r>
        <w:rPr>
          <w:b w:val="0"/>
          <w:sz w:val="24"/>
          <w:szCs w:val="24"/>
        </w:rPr>
        <w:t>for</w:t>
      </w:r>
      <w:proofErr w:type="gramEnd"/>
    </w:p>
    <w:p w:rsidR="00725394" w:rsidRDefault="00725394" w:rsidP="00386F4E">
      <w:pPr>
        <w:pStyle w:val="Title"/>
        <w:numPr>
          <w:ilvl w:val="2"/>
          <w:numId w:val="7"/>
        </w:numPr>
        <w:jc w:val="left"/>
        <w:rPr>
          <w:b w:val="0"/>
          <w:sz w:val="24"/>
          <w:szCs w:val="24"/>
        </w:rPr>
      </w:pPr>
      <w:proofErr w:type="gramStart"/>
      <w:r w:rsidRPr="00725394">
        <w:rPr>
          <w:b w:val="0"/>
          <w:sz w:val="24"/>
          <w:szCs w:val="24"/>
        </w:rPr>
        <w:t>Is</w:t>
      </w:r>
      <w:proofErr w:type="gramEnd"/>
      <w:r w:rsidRPr="00725394">
        <w:rPr>
          <w:b w:val="0"/>
          <w:sz w:val="24"/>
          <w:szCs w:val="24"/>
        </w:rPr>
        <w:t xml:space="preserve"> the patien</w:t>
      </w:r>
      <w:r>
        <w:rPr>
          <w:b w:val="0"/>
          <w:sz w:val="24"/>
          <w:szCs w:val="24"/>
        </w:rPr>
        <w:t>t experiencing side effects?</w:t>
      </w:r>
      <w:r>
        <w:rPr>
          <w:b w:val="0"/>
          <w:sz w:val="24"/>
          <w:szCs w:val="24"/>
        </w:rPr>
        <w:tab/>
      </w:r>
    </w:p>
    <w:p w:rsidR="00725394" w:rsidRPr="00725394" w:rsidRDefault="00725394" w:rsidP="00386F4E">
      <w:pPr>
        <w:pStyle w:val="Title"/>
        <w:numPr>
          <w:ilvl w:val="2"/>
          <w:numId w:val="7"/>
        </w:numPr>
        <w:jc w:val="left"/>
        <w:rPr>
          <w:b w:val="0"/>
          <w:sz w:val="24"/>
          <w:szCs w:val="24"/>
        </w:rPr>
      </w:pPr>
      <w:r w:rsidRPr="00725394">
        <w:rPr>
          <w:b w:val="0"/>
          <w:sz w:val="24"/>
          <w:szCs w:val="24"/>
        </w:rPr>
        <w:t>Does the patient have difficulty reading the labels on the containers?</w:t>
      </w:r>
    </w:p>
    <w:p w:rsidR="00725394" w:rsidRPr="00805216" w:rsidRDefault="00725394" w:rsidP="00725394">
      <w:pPr>
        <w:pStyle w:val="Title"/>
        <w:numPr>
          <w:ilvl w:val="2"/>
          <w:numId w:val="7"/>
        </w:numPr>
        <w:jc w:val="left"/>
        <w:rPr>
          <w:b w:val="0"/>
          <w:sz w:val="24"/>
          <w:szCs w:val="24"/>
        </w:rPr>
      </w:pPr>
      <w:r w:rsidRPr="00805216">
        <w:rPr>
          <w:b w:val="0"/>
          <w:sz w:val="24"/>
          <w:szCs w:val="24"/>
        </w:rPr>
        <w:t>Is the patient (not the staff) motivated to take medication?</w:t>
      </w:r>
      <w:r w:rsidRPr="00805216">
        <w:rPr>
          <w:b w:val="0"/>
          <w:sz w:val="24"/>
          <w:szCs w:val="24"/>
        </w:rPr>
        <w:tab/>
      </w:r>
      <w:r w:rsidRPr="00805216">
        <w:rPr>
          <w:b w:val="0"/>
          <w:sz w:val="24"/>
          <w:szCs w:val="24"/>
        </w:rPr>
        <w:tab/>
      </w:r>
    </w:p>
    <w:p w:rsidR="00725394" w:rsidRPr="00805216" w:rsidRDefault="00725394" w:rsidP="00725394">
      <w:pPr>
        <w:pStyle w:val="Title"/>
        <w:numPr>
          <w:ilvl w:val="2"/>
          <w:numId w:val="7"/>
        </w:numPr>
        <w:jc w:val="left"/>
        <w:rPr>
          <w:b w:val="0"/>
          <w:sz w:val="24"/>
          <w:szCs w:val="24"/>
        </w:rPr>
      </w:pPr>
      <w:r w:rsidRPr="00805216">
        <w:rPr>
          <w:b w:val="0"/>
          <w:sz w:val="24"/>
          <w:szCs w:val="24"/>
        </w:rPr>
        <w:t>Is compliance therapy required?</w:t>
      </w:r>
      <w:r w:rsidRPr="00805216">
        <w:rPr>
          <w:b w:val="0"/>
          <w:sz w:val="24"/>
          <w:szCs w:val="24"/>
        </w:rPr>
        <w:tab/>
      </w:r>
      <w:r w:rsidRPr="00805216">
        <w:rPr>
          <w:b w:val="0"/>
          <w:sz w:val="24"/>
          <w:szCs w:val="24"/>
        </w:rPr>
        <w:tab/>
      </w:r>
      <w:r w:rsidRPr="00805216">
        <w:rPr>
          <w:b w:val="0"/>
          <w:sz w:val="24"/>
          <w:szCs w:val="24"/>
        </w:rPr>
        <w:tab/>
      </w:r>
    </w:p>
    <w:p w:rsidR="00725394" w:rsidRPr="00805216" w:rsidRDefault="00725394" w:rsidP="00725394">
      <w:pPr>
        <w:pStyle w:val="Title"/>
        <w:jc w:val="left"/>
        <w:rPr>
          <w:b w:val="0"/>
          <w:sz w:val="24"/>
          <w:szCs w:val="24"/>
        </w:rPr>
      </w:pPr>
    </w:p>
    <w:p w:rsidR="00725394" w:rsidRPr="00805216" w:rsidRDefault="00725394" w:rsidP="00725394">
      <w:pPr>
        <w:pStyle w:val="Title"/>
        <w:numPr>
          <w:ilvl w:val="0"/>
          <w:numId w:val="7"/>
        </w:numPr>
        <w:jc w:val="left"/>
        <w:rPr>
          <w:b w:val="0"/>
          <w:sz w:val="24"/>
          <w:szCs w:val="24"/>
        </w:rPr>
      </w:pPr>
      <w:r w:rsidRPr="00805216">
        <w:rPr>
          <w:b w:val="0"/>
          <w:sz w:val="24"/>
          <w:szCs w:val="24"/>
        </w:rPr>
        <w:t>Is the medication regimen likely to remain unchanged?</w:t>
      </w:r>
    </w:p>
    <w:p w:rsidR="00725394" w:rsidRPr="00805216" w:rsidRDefault="00725394" w:rsidP="00725394">
      <w:pPr>
        <w:pStyle w:val="Title"/>
        <w:ind w:left="360"/>
        <w:jc w:val="left"/>
        <w:rPr>
          <w:b w:val="0"/>
          <w:sz w:val="24"/>
          <w:szCs w:val="24"/>
        </w:rPr>
      </w:pPr>
      <w:r w:rsidRPr="00805216">
        <w:rPr>
          <w:b w:val="0"/>
          <w:sz w:val="24"/>
          <w:szCs w:val="24"/>
        </w:rPr>
        <w:t>MCA should not be initiated when medication regimen is changeable.</w:t>
      </w:r>
    </w:p>
    <w:p w:rsidR="00725394" w:rsidRPr="00805216" w:rsidRDefault="00725394" w:rsidP="00725394">
      <w:pPr>
        <w:pStyle w:val="Title"/>
        <w:ind w:left="360"/>
        <w:jc w:val="left"/>
        <w:rPr>
          <w:b w:val="0"/>
          <w:sz w:val="24"/>
          <w:szCs w:val="24"/>
        </w:rPr>
      </w:pPr>
    </w:p>
    <w:p w:rsidR="00725394" w:rsidRPr="00805216" w:rsidRDefault="00725394" w:rsidP="00725394">
      <w:pPr>
        <w:pStyle w:val="Subtitle"/>
        <w:numPr>
          <w:ilvl w:val="0"/>
          <w:numId w:val="7"/>
        </w:numPr>
        <w:jc w:val="left"/>
        <w:rPr>
          <w:b w:val="0"/>
          <w:sz w:val="24"/>
          <w:szCs w:val="24"/>
        </w:rPr>
      </w:pPr>
      <w:r w:rsidRPr="00805216">
        <w:rPr>
          <w:rFonts w:cs="Arial"/>
          <w:b w:val="0"/>
          <w:sz w:val="24"/>
          <w:szCs w:val="24"/>
        </w:rPr>
        <w:t>Has the person who will administer the medication demonstrated they can use a compliance aid?</w:t>
      </w:r>
    </w:p>
    <w:p w:rsidR="00725394" w:rsidRPr="00805216" w:rsidRDefault="00725394" w:rsidP="00725394">
      <w:pPr>
        <w:pStyle w:val="Subtitle"/>
        <w:ind w:left="360"/>
        <w:jc w:val="left"/>
        <w:rPr>
          <w:b w:val="0"/>
          <w:sz w:val="24"/>
          <w:szCs w:val="24"/>
        </w:rPr>
      </w:pPr>
      <w:proofErr w:type="gramStart"/>
      <w:r w:rsidRPr="00805216">
        <w:rPr>
          <w:b w:val="0"/>
          <w:sz w:val="24"/>
          <w:szCs w:val="24"/>
        </w:rPr>
        <w:t>Are</w:t>
      </w:r>
      <w:proofErr w:type="gramEnd"/>
      <w:r w:rsidRPr="00805216">
        <w:rPr>
          <w:b w:val="0"/>
          <w:sz w:val="24"/>
          <w:szCs w:val="24"/>
        </w:rPr>
        <w:t xml:space="preserve"> the patient’s sight, cognition and manual dexterity up to the task in hand? This should be assessed on the ward with patient or carer if appropriate. </w:t>
      </w:r>
    </w:p>
    <w:p w:rsidR="00725394" w:rsidRPr="00805216" w:rsidRDefault="00725394" w:rsidP="00725394">
      <w:pPr>
        <w:pStyle w:val="Title"/>
        <w:jc w:val="left"/>
        <w:rPr>
          <w:b w:val="0"/>
          <w:sz w:val="24"/>
          <w:szCs w:val="24"/>
        </w:rPr>
      </w:pPr>
    </w:p>
    <w:p w:rsidR="00725394" w:rsidRPr="00805216" w:rsidRDefault="00725394" w:rsidP="00725394">
      <w:pPr>
        <w:pStyle w:val="Subtitle"/>
        <w:ind w:left="360"/>
        <w:jc w:val="left"/>
        <w:rPr>
          <w:b w:val="0"/>
          <w:sz w:val="24"/>
          <w:szCs w:val="24"/>
        </w:rPr>
      </w:pPr>
      <w:r w:rsidRPr="00805216">
        <w:rPr>
          <w:b w:val="0"/>
          <w:sz w:val="24"/>
          <w:szCs w:val="24"/>
        </w:rPr>
        <w:t>9. Will the MCA be the only source of medication?</w:t>
      </w:r>
      <w:r w:rsidRPr="00805216">
        <w:rPr>
          <w:b w:val="0"/>
          <w:sz w:val="24"/>
          <w:szCs w:val="24"/>
        </w:rPr>
        <w:tab/>
      </w:r>
      <w:r w:rsidRPr="00805216">
        <w:rPr>
          <w:b w:val="0"/>
          <w:sz w:val="24"/>
          <w:szCs w:val="24"/>
        </w:rPr>
        <w:tab/>
      </w:r>
      <w:r w:rsidRPr="00805216">
        <w:rPr>
          <w:b w:val="0"/>
          <w:sz w:val="24"/>
          <w:szCs w:val="24"/>
        </w:rPr>
        <w:tab/>
      </w:r>
    </w:p>
    <w:p w:rsidR="00725394" w:rsidRPr="00805216" w:rsidRDefault="00725394" w:rsidP="00725394">
      <w:pPr>
        <w:pStyle w:val="Subtitle"/>
        <w:ind w:left="360"/>
        <w:jc w:val="left"/>
        <w:rPr>
          <w:b w:val="0"/>
          <w:sz w:val="24"/>
          <w:szCs w:val="24"/>
        </w:rPr>
      </w:pPr>
      <w:r w:rsidRPr="00805216">
        <w:rPr>
          <w:b w:val="0"/>
          <w:sz w:val="24"/>
          <w:szCs w:val="24"/>
        </w:rPr>
        <w:t>Taking additional medications to MCA can cause confusion. What steps are being made to rationalise supply?</w:t>
      </w:r>
    </w:p>
    <w:p w:rsidR="00725394" w:rsidRPr="00805216" w:rsidRDefault="00725394" w:rsidP="00725394">
      <w:pPr>
        <w:pStyle w:val="Title"/>
        <w:jc w:val="left"/>
        <w:rPr>
          <w:b w:val="0"/>
          <w:sz w:val="24"/>
          <w:szCs w:val="24"/>
        </w:rPr>
      </w:pPr>
    </w:p>
    <w:p w:rsidR="00725394" w:rsidRPr="00805216" w:rsidRDefault="00725394" w:rsidP="00725394">
      <w:pPr>
        <w:pStyle w:val="Subtitle"/>
        <w:ind w:left="360"/>
        <w:jc w:val="left"/>
        <w:rPr>
          <w:b w:val="0"/>
          <w:sz w:val="24"/>
          <w:szCs w:val="24"/>
        </w:rPr>
      </w:pPr>
      <w:r w:rsidRPr="00805216">
        <w:rPr>
          <w:b w:val="0"/>
          <w:sz w:val="24"/>
          <w:szCs w:val="24"/>
        </w:rPr>
        <w:t>10. Have arrangements been made to fill a compliance aid on an ongoing basis?</w:t>
      </w:r>
    </w:p>
    <w:p w:rsidR="00725394" w:rsidRDefault="00725394" w:rsidP="00725394">
      <w:pPr>
        <w:pStyle w:val="Subtitle"/>
        <w:ind w:left="360"/>
        <w:jc w:val="left"/>
        <w:rPr>
          <w:b w:val="0"/>
          <w:sz w:val="24"/>
          <w:szCs w:val="24"/>
        </w:rPr>
      </w:pPr>
      <w:r w:rsidRPr="00805216">
        <w:rPr>
          <w:b w:val="0"/>
          <w:sz w:val="24"/>
          <w:szCs w:val="24"/>
        </w:rPr>
        <w:t>Will there be an ongoing MCA supply available?</w:t>
      </w:r>
    </w:p>
    <w:p w:rsidR="003C7CC6" w:rsidRDefault="003C7CC6" w:rsidP="00725394">
      <w:pPr>
        <w:pStyle w:val="Subtitle"/>
        <w:ind w:left="360"/>
        <w:jc w:val="left"/>
        <w:rPr>
          <w:b w:val="0"/>
          <w:sz w:val="24"/>
          <w:szCs w:val="24"/>
        </w:rPr>
      </w:pPr>
    </w:p>
    <w:p w:rsidR="003C7CC6" w:rsidRDefault="003C7CC6" w:rsidP="00725394">
      <w:pPr>
        <w:pStyle w:val="Subtitle"/>
        <w:ind w:left="360"/>
        <w:jc w:val="left"/>
        <w:rPr>
          <w:b w:val="0"/>
          <w:sz w:val="24"/>
          <w:szCs w:val="24"/>
        </w:rPr>
      </w:pPr>
    </w:p>
    <w:p w:rsidR="003C7CC6" w:rsidRDefault="003C7CC6" w:rsidP="00725394">
      <w:pPr>
        <w:pStyle w:val="Subtitle"/>
        <w:ind w:left="360"/>
        <w:jc w:val="left"/>
        <w:rPr>
          <w:b w:val="0"/>
          <w:sz w:val="24"/>
          <w:szCs w:val="24"/>
        </w:rPr>
      </w:pPr>
    </w:p>
    <w:p w:rsidR="003C7CC6" w:rsidRDefault="003C7CC6" w:rsidP="00725394">
      <w:pPr>
        <w:pStyle w:val="Subtitle"/>
        <w:ind w:left="360"/>
        <w:jc w:val="left"/>
        <w:rPr>
          <w:sz w:val="24"/>
          <w:szCs w:val="24"/>
        </w:rPr>
      </w:pPr>
      <w:r>
        <w:rPr>
          <w:sz w:val="24"/>
          <w:szCs w:val="24"/>
        </w:rPr>
        <w:t>Items that are not considered suitable for MCA due to stability:</w:t>
      </w:r>
    </w:p>
    <w:p w:rsidR="003C7CC6" w:rsidRPr="003C7CC6" w:rsidRDefault="003C7CC6" w:rsidP="00725394">
      <w:pPr>
        <w:pStyle w:val="Subtitle"/>
        <w:ind w:left="360"/>
        <w:jc w:val="left"/>
        <w:rPr>
          <w:sz w:val="24"/>
          <w:szCs w:val="24"/>
        </w:rPr>
      </w:pPr>
    </w:p>
    <w:p w:rsidR="003C7CC6" w:rsidRPr="003C7CC6" w:rsidRDefault="003C7CC6" w:rsidP="003C7CC6">
      <w:pPr>
        <w:rPr>
          <w:rFonts w:ascii="Arial" w:hAnsi="Arial" w:cs="Arial"/>
        </w:rPr>
      </w:pPr>
    </w:p>
    <w:p w:rsidR="003C7CC6" w:rsidRDefault="003C7CC6" w:rsidP="003C7CC6">
      <w:pPr>
        <w:pStyle w:val="ListParagraph"/>
        <w:numPr>
          <w:ilvl w:val="0"/>
          <w:numId w:val="8"/>
        </w:numPr>
        <w:spacing w:after="160" w:line="259" w:lineRule="auto"/>
        <w:rPr>
          <w:rFonts w:ascii="Arial" w:hAnsi="Arial" w:cs="Arial"/>
        </w:rPr>
      </w:pPr>
      <w:r>
        <w:rPr>
          <w:rFonts w:ascii="Arial" w:hAnsi="Arial" w:cs="Arial"/>
        </w:rPr>
        <w:t>Effervescent, d</w:t>
      </w:r>
      <w:r w:rsidRPr="003C7CC6">
        <w:rPr>
          <w:rFonts w:ascii="Arial" w:hAnsi="Arial" w:cs="Arial"/>
        </w:rPr>
        <w:t>ispersible</w:t>
      </w:r>
      <w:r>
        <w:rPr>
          <w:rFonts w:ascii="Arial" w:hAnsi="Arial" w:cs="Arial"/>
        </w:rPr>
        <w:t xml:space="preserve"> and soluble</w:t>
      </w:r>
      <w:r w:rsidRPr="003C7CC6">
        <w:rPr>
          <w:rFonts w:ascii="Arial" w:hAnsi="Arial" w:cs="Arial"/>
        </w:rPr>
        <w:t xml:space="preserve"> medication</w:t>
      </w:r>
    </w:p>
    <w:p w:rsidR="003C7CC6" w:rsidRDefault="003C7CC6" w:rsidP="003C7CC6">
      <w:pPr>
        <w:pStyle w:val="ListParagraph"/>
        <w:numPr>
          <w:ilvl w:val="0"/>
          <w:numId w:val="8"/>
        </w:numPr>
        <w:spacing w:after="160" w:line="259" w:lineRule="auto"/>
        <w:rPr>
          <w:rFonts w:ascii="Arial" w:hAnsi="Arial" w:cs="Arial"/>
        </w:rPr>
      </w:pPr>
      <w:r>
        <w:rPr>
          <w:rFonts w:ascii="Arial" w:hAnsi="Arial" w:cs="Arial"/>
        </w:rPr>
        <w:t>Buccal and mucosal products</w:t>
      </w:r>
    </w:p>
    <w:p w:rsidR="00553B80" w:rsidRPr="003C7CC6" w:rsidRDefault="00553B80" w:rsidP="003C7CC6">
      <w:pPr>
        <w:pStyle w:val="ListParagraph"/>
        <w:numPr>
          <w:ilvl w:val="0"/>
          <w:numId w:val="8"/>
        </w:numPr>
        <w:spacing w:after="160" w:line="259" w:lineRule="auto"/>
        <w:rPr>
          <w:rFonts w:ascii="Arial" w:hAnsi="Arial" w:cs="Arial"/>
        </w:rPr>
      </w:pPr>
      <w:r>
        <w:rPr>
          <w:rFonts w:ascii="Arial" w:hAnsi="Arial" w:cs="Arial"/>
        </w:rPr>
        <w:t>Refrigerated products</w:t>
      </w:r>
    </w:p>
    <w:p w:rsidR="003C7CC6" w:rsidRPr="003C7CC6" w:rsidRDefault="00553B80" w:rsidP="003C7CC6">
      <w:pPr>
        <w:pStyle w:val="ListParagraph"/>
        <w:numPr>
          <w:ilvl w:val="0"/>
          <w:numId w:val="8"/>
        </w:numPr>
        <w:spacing w:after="160" w:line="259" w:lineRule="auto"/>
        <w:rPr>
          <w:rFonts w:ascii="Arial" w:hAnsi="Arial" w:cs="Arial"/>
        </w:rPr>
      </w:pPr>
      <w:r>
        <w:rPr>
          <w:rFonts w:ascii="Arial" w:hAnsi="Arial" w:cs="Arial"/>
        </w:rPr>
        <w:t>Hygroscopic products, and where</w:t>
      </w:r>
      <w:r w:rsidR="003C7CC6">
        <w:rPr>
          <w:rFonts w:ascii="Arial" w:hAnsi="Arial" w:cs="Arial"/>
        </w:rPr>
        <w:t xml:space="preserve"> </w:t>
      </w:r>
      <w:r w:rsidR="003C7CC6" w:rsidRPr="003C7CC6">
        <w:rPr>
          <w:rFonts w:ascii="Arial" w:hAnsi="Arial" w:cs="Arial"/>
        </w:rPr>
        <w:t xml:space="preserve">original pack contains a </w:t>
      </w:r>
      <w:proofErr w:type="spellStart"/>
      <w:r w:rsidR="003C7CC6" w:rsidRPr="003C7CC6">
        <w:rPr>
          <w:rFonts w:ascii="Arial" w:hAnsi="Arial" w:cs="Arial"/>
        </w:rPr>
        <w:t>dessicant</w:t>
      </w:r>
      <w:proofErr w:type="spellEnd"/>
    </w:p>
    <w:p w:rsidR="003C7CC6" w:rsidRDefault="003C7CC6" w:rsidP="00212A9D">
      <w:pPr>
        <w:pStyle w:val="ListParagraph"/>
        <w:numPr>
          <w:ilvl w:val="0"/>
          <w:numId w:val="8"/>
        </w:numPr>
        <w:spacing w:after="160" w:line="259" w:lineRule="auto"/>
        <w:rPr>
          <w:rFonts w:ascii="Arial" w:hAnsi="Arial" w:cs="Arial"/>
        </w:rPr>
      </w:pPr>
      <w:r w:rsidRPr="003C7CC6">
        <w:rPr>
          <w:rFonts w:ascii="Arial" w:hAnsi="Arial" w:cs="Arial"/>
        </w:rPr>
        <w:t>Atenolol or Aspirin can’t be placed in the same compartment</w:t>
      </w:r>
    </w:p>
    <w:p w:rsidR="003C7CC6" w:rsidRPr="003C7CC6" w:rsidRDefault="003C7CC6" w:rsidP="00212A9D">
      <w:pPr>
        <w:pStyle w:val="ListParagraph"/>
        <w:numPr>
          <w:ilvl w:val="0"/>
          <w:numId w:val="8"/>
        </w:numPr>
        <w:spacing w:after="160" w:line="259" w:lineRule="auto"/>
        <w:rPr>
          <w:rFonts w:ascii="Arial" w:hAnsi="Arial" w:cs="Arial"/>
        </w:rPr>
      </w:pPr>
      <w:r w:rsidRPr="003C7CC6">
        <w:rPr>
          <w:rFonts w:ascii="Arial" w:hAnsi="Arial" w:cs="Arial"/>
        </w:rPr>
        <w:t>Cytotoxic medication</w:t>
      </w:r>
    </w:p>
    <w:p w:rsidR="003C7CC6" w:rsidRDefault="003C7CC6" w:rsidP="00587A2E">
      <w:pPr>
        <w:pStyle w:val="ListParagraph"/>
        <w:numPr>
          <w:ilvl w:val="0"/>
          <w:numId w:val="8"/>
        </w:numPr>
        <w:spacing w:after="160" w:line="259" w:lineRule="auto"/>
        <w:rPr>
          <w:rFonts w:ascii="Arial" w:hAnsi="Arial" w:cs="Arial"/>
        </w:rPr>
      </w:pPr>
      <w:r w:rsidRPr="003C7CC6">
        <w:rPr>
          <w:rFonts w:ascii="Arial" w:hAnsi="Arial" w:cs="Arial"/>
        </w:rPr>
        <w:t xml:space="preserve">Alendronate and </w:t>
      </w:r>
      <w:proofErr w:type="spellStart"/>
      <w:r w:rsidRPr="003C7CC6">
        <w:rPr>
          <w:rFonts w:ascii="Arial" w:hAnsi="Arial" w:cs="Arial"/>
        </w:rPr>
        <w:t>Risedronate</w:t>
      </w:r>
      <w:proofErr w:type="spellEnd"/>
    </w:p>
    <w:p w:rsidR="003C7CC6" w:rsidRDefault="003C7CC6" w:rsidP="003C7CC6">
      <w:pPr>
        <w:pStyle w:val="ListParagraph"/>
        <w:numPr>
          <w:ilvl w:val="0"/>
          <w:numId w:val="8"/>
        </w:numPr>
        <w:spacing w:after="160" w:line="259" w:lineRule="auto"/>
        <w:rPr>
          <w:rFonts w:ascii="Arial" w:hAnsi="Arial" w:cs="Arial"/>
        </w:rPr>
      </w:pPr>
      <w:r w:rsidRPr="003C7CC6">
        <w:rPr>
          <w:rFonts w:ascii="Arial" w:hAnsi="Arial" w:cs="Arial"/>
        </w:rPr>
        <w:t>No capsules can be supplied in the same compartment as a MR tablet</w:t>
      </w:r>
      <w:r>
        <w:rPr>
          <w:rFonts w:ascii="Arial" w:hAnsi="Arial" w:cs="Arial"/>
        </w:rPr>
        <w:t>.</w:t>
      </w:r>
    </w:p>
    <w:p w:rsidR="00725394" w:rsidRPr="003C7CC6" w:rsidRDefault="003C7CC6" w:rsidP="003C7CC6">
      <w:pPr>
        <w:pStyle w:val="ListParagraph"/>
        <w:numPr>
          <w:ilvl w:val="0"/>
          <w:numId w:val="8"/>
        </w:numPr>
        <w:spacing w:after="160" w:line="259" w:lineRule="auto"/>
        <w:rPr>
          <w:rFonts w:ascii="Arial" w:hAnsi="Arial" w:cs="Arial"/>
        </w:rPr>
      </w:pPr>
      <w:r w:rsidRPr="003C7CC6">
        <w:rPr>
          <w:rFonts w:ascii="Arial" w:hAnsi="Arial" w:cs="Arial"/>
        </w:rPr>
        <w:t xml:space="preserve">No soft Gel or Hard gel capsules can be placed in the same compartment. </w:t>
      </w:r>
    </w:p>
    <w:p w:rsidR="00770880" w:rsidRDefault="00770880" w:rsidP="00725394">
      <w:pPr>
        <w:pStyle w:val="Heading3"/>
        <w:rPr>
          <w:rFonts w:ascii="Arial" w:hAnsi="Arial"/>
          <w:b w:val="0"/>
          <w:sz w:val="20"/>
        </w:rPr>
      </w:pPr>
    </w:p>
    <w:p w:rsidR="00770880" w:rsidRDefault="00770880">
      <w:pPr>
        <w:jc w:val="right"/>
      </w:pPr>
    </w:p>
    <w:sectPr w:rsidR="00770880">
      <w:footerReference w:type="default" r:id="rId8"/>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C1" w:rsidRDefault="004754C1">
      <w:r>
        <w:separator/>
      </w:r>
    </w:p>
  </w:endnote>
  <w:endnote w:type="continuationSeparator" w:id="0">
    <w:p w:rsidR="004754C1" w:rsidRDefault="004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0" w:rsidRDefault="00770880">
    <w:pPr>
      <w:pStyle w:val="Footer"/>
      <w:jc w:val="both"/>
      <w:rPr>
        <w:rFonts w:ascii="Arial" w:hAnsi="Arial"/>
      </w:rPr>
    </w:pPr>
    <w:r>
      <w:rPr>
        <w:rFonts w:ascii="Arial" w:hAnsi="Arial"/>
      </w:rPr>
      <w:t xml:space="preserve">Chair: </w:t>
    </w:r>
    <w:r w:rsidR="00DE22D9">
      <w:rPr>
        <w:rFonts w:ascii="Arial" w:hAnsi="Arial"/>
      </w:rPr>
      <w:t>Marie Gabriel</w:t>
    </w:r>
    <w:r>
      <w:rPr>
        <w:rFonts w:ascii="Arial" w:hAnsi="Arial"/>
      </w:rPr>
      <w:tab/>
    </w:r>
    <w:r>
      <w:rPr>
        <w:rFonts w:ascii="Arial" w:hAnsi="Arial"/>
      </w:rPr>
      <w:tab/>
      <w:t xml:space="preserve">Chief Executive: Dr </w:t>
    </w:r>
    <w:r w:rsidR="000011C0">
      <w:rPr>
        <w:rFonts w:ascii="Arial" w:hAnsi="Arial"/>
      </w:rPr>
      <w:t>Navina Evans</w:t>
    </w:r>
  </w:p>
  <w:p w:rsidR="004754C1" w:rsidRDefault="004754C1" w:rsidP="004754C1">
    <w:pPr>
      <w:pStyle w:val="Footer"/>
      <w:jc w:val="both"/>
      <w:rPr>
        <w:rFonts w:ascii="Arial" w:hAnsi="Arial"/>
      </w:rPr>
    </w:pPr>
    <w:r>
      <w:rPr>
        <w:rFonts w:ascii="Arial" w:hAnsi="Arial"/>
        <w:noProof/>
        <w:lang w:eastAsia="en-GB"/>
      </w:rPr>
      <w:drawing>
        <wp:inline distT="0" distB="0" distL="0" distR="0">
          <wp:extent cx="5286375" cy="419100"/>
          <wp:effectExtent l="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48" r="1427"/>
                  <a:stretch>
                    <a:fillRect/>
                  </a:stretch>
                </pic:blipFill>
                <pic:spPr bwMode="auto">
                  <a:xfrm>
                    <a:off x="0" y="0"/>
                    <a:ext cx="5286375" cy="419100"/>
                  </a:xfrm>
                  <a:prstGeom prst="rect">
                    <a:avLst/>
                  </a:prstGeom>
                  <a:noFill/>
                  <a:ln>
                    <a:noFill/>
                  </a:ln>
                </pic:spPr>
              </pic:pic>
            </a:graphicData>
          </a:graphic>
        </wp:inline>
      </w:drawing>
    </w:r>
  </w:p>
  <w:p w:rsidR="00770880" w:rsidRDefault="00770880">
    <w:pPr>
      <w:pStyle w:val="Footer"/>
      <w:jc w:val="center"/>
      <w:rPr>
        <w:rFonts w:ascii="Arial" w:hAnsi="Arial"/>
        <w:i/>
        <w:iCs/>
      </w:rPr>
    </w:pPr>
  </w:p>
  <w:p w:rsidR="00770880" w:rsidRDefault="00770880">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C1" w:rsidRDefault="004754C1">
      <w:r>
        <w:separator/>
      </w:r>
    </w:p>
  </w:footnote>
  <w:footnote w:type="continuationSeparator" w:id="0">
    <w:p w:rsidR="004754C1" w:rsidRDefault="004754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4C2"/>
    <w:multiLevelType w:val="hybridMultilevel"/>
    <w:tmpl w:val="7F961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945C2"/>
    <w:multiLevelType w:val="multilevel"/>
    <w:tmpl w:val="F33CE23E"/>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2" w15:restartNumberingAfterBreak="0">
    <w:nsid w:val="13531515"/>
    <w:multiLevelType w:val="hybridMultilevel"/>
    <w:tmpl w:val="F3745B6C"/>
    <w:lvl w:ilvl="0" w:tplc="AB5A1924">
      <w:start w:val="1"/>
      <w:numFmt w:val="bullet"/>
      <w:lvlText w:val="•"/>
      <w:lvlJc w:val="left"/>
      <w:pPr>
        <w:tabs>
          <w:tab w:val="num" w:pos="720"/>
        </w:tabs>
        <w:ind w:left="720" w:hanging="360"/>
      </w:pPr>
      <w:rPr>
        <w:rFonts w:ascii="Arial" w:hAnsi="Arial" w:hint="default"/>
      </w:rPr>
    </w:lvl>
    <w:lvl w:ilvl="1" w:tplc="C71AE7A6" w:tentative="1">
      <w:start w:val="1"/>
      <w:numFmt w:val="bullet"/>
      <w:lvlText w:val="•"/>
      <w:lvlJc w:val="left"/>
      <w:pPr>
        <w:tabs>
          <w:tab w:val="num" w:pos="1440"/>
        </w:tabs>
        <w:ind w:left="1440" w:hanging="360"/>
      </w:pPr>
      <w:rPr>
        <w:rFonts w:ascii="Arial" w:hAnsi="Arial" w:hint="default"/>
      </w:rPr>
    </w:lvl>
    <w:lvl w:ilvl="2" w:tplc="58BC9026" w:tentative="1">
      <w:start w:val="1"/>
      <w:numFmt w:val="bullet"/>
      <w:lvlText w:val="•"/>
      <w:lvlJc w:val="left"/>
      <w:pPr>
        <w:tabs>
          <w:tab w:val="num" w:pos="2160"/>
        </w:tabs>
        <w:ind w:left="2160" w:hanging="360"/>
      </w:pPr>
      <w:rPr>
        <w:rFonts w:ascii="Arial" w:hAnsi="Arial" w:hint="default"/>
      </w:rPr>
    </w:lvl>
    <w:lvl w:ilvl="3" w:tplc="A950E21A" w:tentative="1">
      <w:start w:val="1"/>
      <w:numFmt w:val="bullet"/>
      <w:lvlText w:val="•"/>
      <w:lvlJc w:val="left"/>
      <w:pPr>
        <w:tabs>
          <w:tab w:val="num" w:pos="2880"/>
        </w:tabs>
        <w:ind w:left="2880" w:hanging="360"/>
      </w:pPr>
      <w:rPr>
        <w:rFonts w:ascii="Arial" w:hAnsi="Arial" w:hint="default"/>
      </w:rPr>
    </w:lvl>
    <w:lvl w:ilvl="4" w:tplc="BDD40248" w:tentative="1">
      <w:start w:val="1"/>
      <w:numFmt w:val="bullet"/>
      <w:lvlText w:val="•"/>
      <w:lvlJc w:val="left"/>
      <w:pPr>
        <w:tabs>
          <w:tab w:val="num" w:pos="3600"/>
        </w:tabs>
        <w:ind w:left="3600" w:hanging="360"/>
      </w:pPr>
      <w:rPr>
        <w:rFonts w:ascii="Arial" w:hAnsi="Arial" w:hint="default"/>
      </w:rPr>
    </w:lvl>
    <w:lvl w:ilvl="5" w:tplc="D5B4093C" w:tentative="1">
      <w:start w:val="1"/>
      <w:numFmt w:val="bullet"/>
      <w:lvlText w:val="•"/>
      <w:lvlJc w:val="left"/>
      <w:pPr>
        <w:tabs>
          <w:tab w:val="num" w:pos="4320"/>
        </w:tabs>
        <w:ind w:left="4320" w:hanging="360"/>
      </w:pPr>
      <w:rPr>
        <w:rFonts w:ascii="Arial" w:hAnsi="Arial" w:hint="default"/>
      </w:rPr>
    </w:lvl>
    <w:lvl w:ilvl="6" w:tplc="80942EE2" w:tentative="1">
      <w:start w:val="1"/>
      <w:numFmt w:val="bullet"/>
      <w:lvlText w:val="•"/>
      <w:lvlJc w:val="left"/>
      <w:pPr>
        <w:tabs>
          <w:tab w:val="num" w:pos="5040"/>
        </w:tabs>
        <w:ind w:left="5040" w:hanging="360"/>
      </w:pPr>
      <w:rPr>
        <w:rFonts w:ascii="Arial" w:hAnsi="Arial" w:hint="default"/>
      </w:rPr>
    </w:lvl>
    <w:lvl w:ilvl="7" w:tplc="DF0ED954" w:tentative="1">
      <w:start w:val="1"/>
      <w:numFmt w:val="bullet"/>
      <w:lvlText w:val="•"/>
      <w:lvlJc w:val="left"/>
      <w:pPr>
        <w:tabs>
          <w:tab w:val="num" w:pos="5760"/>
        </w:tabs>
        <w:ind w:left="5760" w:hanging="360"/>
      </w:pPr>
      <w:rPr>
        <w:rFonts w:ascii="Arial" w:hAnsi="Arial" w:hint="default"/>
      </w:rPr>
    </w:lvl>
    <w:lvl w:ilvl="8" w:tplc="1F86D1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BC5E13"/>
    <w:multiLevelType w:val="hybridMultilevel"/>
    <w:tmpl w:val="7218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B4292"/>
    <w:multiLevelType w:val="hybridMultilevel"/>
    <w:tmpl w:val="49C80944"/>
    <w:lvl w:ilvl="0" w:tplc="E85C9C6E">
      <w:start w:val="1"/>
      <w:numFmt w:val="bullet"/>
      <w:lvlText w:val="•"/>
      <w:lvlJc w:val="left"/>
      <w:pPr>
        <w:tabs>
          <w:tab w:val="num" w:pos="720"/>
        </w:tabs>
        <w:ind w:left="720" w:hanging="360"/>
      </w:pPr>
      <w:rPr>
        <w:rFonts w:ascii="Arial" w:hAnsi="Arial" w:hint="default"/>
      </w:rPr>
    </w:lvl>
    <w:lvl w:ilvl="1" w:tplc="D2220C50" w:tentative="1">
      <w:start w:val="1"/>
      <w:numFmt w:val="bullet"/>
      <w:lvlText w:val="•"/>
      <w:lvlJc w:val="left"/>
      <w:pPr>
        <w:tabs>
          <w:tab w:val="num" w:pos="1440"/>
        </w:tabs>
        <w:ind w:left="1440" w:hanging="360"/>
      </w:pPr>
      <w:rPr>
        <w:rFonts w:ascii="Arial" w:hAnsi="Arial" w:hint="default"/>
      </w:rPr>
    </w:lvl>
    <w:lvl w:ilvl="2" w:tplc="AD648220" w:tentative="1">
      <w:start w:val="1"/>
      <w:numFmt w:val="bullet"/>
      <w:lvlText w:val="•"/>
      <w:lvlJc w:val="left"/>
      <w:pPr>
        <w:tabs>
          <w:tab w:val="num" w:pos="2160"/>
        </w:tabs>
        <w:ind w:left="2160" w:hanging="360"/>
      </w:pPr>
      <w:rPr>
        <w:rFonts w:ascii="Arial" w:hAnsi="Arial" w:hint="default"/>
      </w:rPr>
    </w:lvl>
    <w:lvl w:ilvl="3" w:tplc="A0BE28C6" w:tentative="1">
      <w:start w:val="1"/>
      <w:numFmt w:val="bullet"/>
      <w:lvlText w:val="•"/>
      <w:lvlJc w:val="left"/>
      <w:pPr>
        <w:tabs>
          <w:tab w:val="num" w:pos="2880"/>
        </w:tabs>
        <w:ind w:left="2880" w:hanging="360"/>
      </w:pPr>
      <w:rPr>
        <w:rFonts w:ascii="Arial" w:hAnsi="Arial" w:hint="default"/>
      </w:rPr>
    </w:lvl>
    <w:lvl w:ilvl="4" w:tplc="8E9A0F86" w:tentative="1">
      <w:start w:val="1"/>
      <w:numFmt w:val="bullet"/>
      <w:lvlText w:val="•"/>
      <w:lvlJc w:val="left"/>
      <w:pPr>
        <w:tabs>
          <w:tab w:val="num" w:pos="3600"/>
        </w:tabs>
        <w:ind w:left="3600" w:hanging="360"/>
      </w:pPr>
      <w:rPr>
        <w:rFonts w:ascii="Arial" w:hAnsi="Arial" w:hint="default"/>
      </w:rPr>
    </w:lvl>
    <w:lvl w:ilvl="5" w:tplc="03A65708" w:tentative="1">
      <w:start w:val="1"/>
      <w:numFmt w:val="bullet"/>
      <w:lvlText w:val="•"/>
      <w:lvlJc w:val="left"/>
      <w:pPr>
        <w:tabs>
          <w:tab w:val="num" w:pos="4320"/>
        </w:tabs>
        <w:ind w:left="4320" w:hanging="360"/>
      </w:pPr>
      <w:rPr>
        <w:rFonts w:ascii="Arial" w:hAnsi="Arial" w:hint="default"/>
      </w:rPr>
    </w:lvl>
    <w:lvl w:ilvl="6" w:tplc="3210F3D8" w:tentative="1">
      <w:start w:val="1"/>
      <w:numFmt w:val="bullet"/>
      <w:lvlText w:val="•"/>
      <w:lvlJc w:val="left"/>
      <w:pPr>
        <w:tabs>
          <w:tab w:val="num" w:pos="5040"/>
        </w:tabs>
        <w:ind w:left="5040" w:hanging="360"/>
      </w:pPr>
      <w:rPr>
        <w:rFonts w:ascii="Arial" w:hAnsi="Arial" w:hint="default"/>
      </w:rPr>
    </w:lvl>
    <w:lvl w:ilvl="7" w:tplc="35DE0506" w:tentative="1">
      <w:start w:val="1"/>
      <w:numFmt w:val="bullet"/>
      <w:lvlText w:val="•"/>
      <w:lvlJc w:val="left"/>
      <w:pPr>
        <w:tabs>
          <w:tab w:val="num" w:pos="5760"/>
        </w:tabs>
        <w:ind w:left="5760" w:hanging="360"/>
      </w:pPr>
      <w:rPr>
        <w:rFonts w:ascii="Arial" w:hAnsi="Arial" w:hint="default"/>
      </w:rPr>
    </w:lvl>
    <w:lvl w:ilvl="8" w:tplc="F00EED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485DB5"/>
    <w:multiLevelType w:val="hybridMultilevel"/>
    <w:tmpl w:val="625AAA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45549"/>
    <w:multiLevelType w:val="hybridMultilevel"/>
    <w:tmpl w:val="2AFC90F6"/>
    <w:lvl w:ilvl="0" w:tplc="D026D1FA">
      <w:start w:val="1"/>
      <w:numFmt w:val="bullet"/>
      <w:lvlText w:val="•"/>
      <w:lvlJc w:val="left"/>
      <w:pPr>
        <w:tabs>
          <w:tab w:val="num" w:pos="720"/>
        </w:tabs>
        <w:ind w:left="720" w:hanging="360"/>
      </w:pPr>
      <w:rPr>
        <w:rFonts w:ascii="Arial" w:hAnsi="Arial" w:hint="default"/>
      </w:rPr>
    </w:lvl>
    <w:lvl w:ilvl="1" w:tplc="FB069C18">
      <w:start w:val="114"/>
      <w:numFmt w:val="bullet"/>
      <w:lvlText w:val="•"/>
      <w:lvlJc w:val="left"/>
      <w:pPr>
        <w:tabs>
          <w:tab w:val="num" w:pos="1440"/>
        </w:tabs>
        <w:ind w:left="1440" w:hanging="360"/>
      </w:pPr>
      <w:rPr>
        <w:rFonts w:ascii="Arial" w:hAnsi="Arial" w:hint="default"/>
      </w:rPr>
    </w:lvl>
    <w:lvl w:ilvl="2" w:tplc="D2F80EA4" w:tentative="1">
      <w:start w:val="1"/>
      <w:numFmt w:val="bullet"/>
      <w:lvlText w:val="•"/>
      <w:lvlJc w:val="left"/>
      <w:pPr>
        <w:tabs>
          <w:tab w:val="num" w:pos="2160"/>
        </w:tabs>
        <w:ind w:left="2160" w:hanging="360"/>
      </w:pPr>
      <w:rPr>
        <w:rFonts w:ascii="Arial" w:hAnsi="Arial" w:hint="default"/>
      </w:rPr>
    </w:lvl>
    <w:lvl w:ilvl="3" w:tplc="020E49D6" w:tentative="1">
      <w:start w:val="1"/>
      <w:numFmt w:val="bullet"/>
      <w:lvlText w:val="•"/>
      <w:lvlJc w:val="left"/>
      <w:pPr>
        <w:tabs>
          <w:tab w:val="num" w:pos="2880"/>
        </w:tabs>
        <w:ind w:left="2880" w:hanging="360"/>
      </w:pPr>
      <w:rPr>
        <w:rFonts w:ascii="Arial" w:hAnsi="Arial" w:hint="default"/>
      </w:rPr>
    </w:lvl>
    <w:lvl w:ilvl="4" w:tplc="1BCA9EEA" w:tentative="1">
      <w:start w:val="1"/>
      <w:numFmt w:val="bullet"/>
      <w:lvlText w:val="•"/>
      <w:lvlJc w:val="left"/>
      <w:pPr>
        <w:tabs>
          <w:tab w:val="num" w:pos="3600"/>
        </w:tabs>
        <w:ind w:left="3600" w:hanging="360"/>
      </w:pPr>
      <w:rPr>
        <w:rFonts w:ascii="Arial" w:hAnsi="Arial" w:hint="default"/>
      </w:rPr>
    </w:lvl>
    <w:lvl w:ilvl="5" w:tplc="25FE0410" w:tentative="1">
      <w:start w:val="1"/>
      <w:numFmt w:val="bullet"/>
      <w:lvlText w:val="•"/>
      <w:lvlJc w:val="left"/>
      <w:pPr>
        <w:tabs>
          <w:tab w:val="num" w:pos="4320"/>
        </w:tabs>
        <w:ind w:left="4320" w:hanging="360"/>
      </w:pPr>
      <w:rPr>
        <w:rFonts w:ascii="Arial" w:hAnsi="Arial" w:hint="default"/>
      </w:rPr>
    </w:lvl>
    <w:lvl w:ilvl="6" w:tplc="2CAC0988" w:tentative="1">
      <w:start w:val="1"/>
      <w:numFmt w:val="bullet"/>
      <w:lvlText w:val="•"/>
      <w:lvlJc w:val="left"/>
      <w:pPr>
        <w:tabs>
          <w:tab w:val="num" w:pos="5040"/>
        </w:tabs>
        <w:ind w:left="5040" w:hanging="360"/>
      </w:pPr>
      <w:rPr>
        <w:rFonts w:ascii="Arial" w:hAnsi="Arial" w:hint="default"/>
      </w:rPr>
    </w:lvl>
    <w:lvl w:ilvl="7" w:tplc="09FEA7CE" w:tentative="1">
      <w:start w:val="1"/>
      <w:numFmt w:val="bullet"/>
      <w:lvlText w:val="•"/>
      <w:lvlJc w:val="left"/>
      <w:pPr>
        <w:tabs>
          <w:tab w:val="num" w:pos="5760"/>
        </w:tabs>
        <w:ind w:left="5760" w:hanging="360"/>
      </w:pPr>
      <w:rPr>
        <w:rFonts w:ascii="Arial" w:hAnsi="Arial" w:hint="default"/>
      </w:rPr>
    </w:lvl>
    <w:lvl w:ilvl="8" w:tplc="27C63D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DD4678"/>
    <w:multiLevelType w:val="hybridMultilevel"/>
    <w:tmpl w:val="569C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C1"/>
    <w:rsid w:val="000011C0"/>
    <w:rsid w:val="00007E1A"/>
    <w:rsid w:val="001F35B0"/>
    <w:rsid w:val="0032006A"/>
    <w:rsid w:val="003C7CC6"/>
    <w:rsid w:val="004754C1"/>
    <w:rsid w:val="004B2E32"/>
    <w:rsid w:val="004B579B"/>
    <w:rsid w:val="00553B80"/>
    <w:rsid w:val="00597655"/>
    <w:rsid w:val="00664152"/>
    <w:rsid w:val="00725394"/>
    <w:rsid w:val="007401F2"/>
    <w:rsid w:val="00770880"/>
    <w:rsid w:val="007C2BFF"/>
    <w:rsid w:val="007D48DB"/>
    <w:rsid w:val="00846783"/>
    <w:rsid w:val="008D6BBD"/>
    <w:rsid w:val="009C0871"/>
    <w:rsid w:val="009F3E55"/>
    <w:rsid w:val="00A91EBF"/>
    <w:rsid w:val="00D147F1"/>
    <w:rsid w:val="00DB760C"/>
    <w:rsid w:val="00DE22D9"/>
    <w:rsid w:val="00ED0705"/>
    <w:rsid w:val="00FA567D"/>
    <w:rsid w:val="00FB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9A9FB7"/>
  <w15:docId w15:val="{12FA1158-B690-4408-909E-E6B05E10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0011C0"/>
    <w:rPr>
      <w:rFonts w:cs="Tahoma"/>
      <w:sz w:val="16"/>
      <w:szCs w:val="16"/>
    </w:rPr>
  </w:style>
  <w:style w:type="character" w:customStyle="1" w:styleId="BalloonTextChar">
    <w:name w:val="Balloon Text Char"/>
    <w:basedOn w:val="DefaultParagraphFont"/>
    <w:link w:val="BalloonText"/>
    <w:rsid w:val="000011C0"/>
    <w:rPr>
      <w:rFonts w:ascii="Tahoma" w:hAnsi="Tahoma" w:cs="Tahoma"/>
      <w:sz w:val="16"/>
      <w:szCs w:val="16"/>
      <w:lang w:eastAsia="en-US"/>
    </w:rPr>
  </w:style>
  <w:style w:type="paragraph" w:styleId="NormalWeb">
    <w:name w:val="Normal (Web)"/>
    <w:basedOn w:val="Normal"/>
    <w:uiPriority w:val="99"/>
    <w:semiHidden/>
    <w:unhideWhenUsed/>
    <w:rsid w:val="004B2E32"/>
    <w:pPr>
      <w:spacing w:before="100" w:beforeAutospacing="1" w:after="100" w:afterAutospacing="1"/>
    </w:pPr>
    <w:rPr>
      <w:rFonts w:ascii="Times New Roman" w:hAnsi="Times New Roman"/>
      <w:sz w:val="24"/>
      <w:lang w:eastAsia="en-GB"/>
    </w:rPr>
  </w:style>
  <w:style w:type="paragraph" w:styleId="Title">
    <w:name w:val="Title"/>
    <w:basedOn w:val="Normal"/>
    <w:link w:val="TitleChar"/>
    <w:qFormat/>
    <w:rsid w:val="004B2E32"/>
    <w:pPr>
      <w:jc w:val="center"/>
    </w:pPr>
    <w:rPr>
      <w:rFonts w:ascii="Arial" w:hAnsi="Arial"/>
      <w:b/>
      <w:sz w:val="28"/>
      <w:szCs w:val="20"/>
      <w:lang w:eastAsia="en-GB"/>
    </w:rPr>
  </w:style>
  <w:style w:type="character" w:customStyle="1" w:styleId="TitleChar">
    <w:name w:val="Title Char"/>
    <w:basedOn w:val="DefaultParagraphFont"/>
    <w:link w:val="Title"/>
    <w:rsid w:val="004B2E32"/>
    <w:rPr>
      <w:rFonts w:ascii="Arial" w:hAnsi="Arial"/>
      <w:b/>
      <w:sz w:val="28"/>
    </w:rPr>
  </w:style>
  <w:style w:type="paragraph" w:styleId="Subtitle">
    <w:name w:val="Subtitle"/>
    <w:basedOn w:val="Normal"/>
    <w:link w:val="SubtitleChar"/>
    <w:qFormat/>
    <w:rsid w:val="004B2E32"/>
    <w:pPr>
      <w:jc w:val="center"/>
    </w:pPr>
    <w:rPr>
      <w:rFonts w:ascii="Arial" w:hAnsi="Arial"/>
      <w:b/>
      <w:sz w:val="32"/>
      <w:szCs w:val="20"/>
      <w:lang w:eastAsia="en-GB"/>
    </w:rPr>
  </w:style>
  <w:style w:type="character" w:customStyle="1" w:styleId="SubtitleChar">
    <w:name w:val="Subtitle Char"/>
    <w:basedOn w:val="DefaultParagraphFont"/>
    <w:link w:val="Subtitle"/>
    <w:rsid w:val="004B2E32"/>
    <w:rPr>
      <w:rFonts w:ascii="Arial" w:hAnsi="Arial"/>
      <w:b/>
      <w:sz w:val="32"/>
    </w:rPr>
  </w:style>
  <w:style w:type="paragraph" w:styleId="ListParagraph">
    <w:name w:val="List Paragraph"/>
    <w:basedOn w:val="Normal"/>
    <w:uiPriority w:val="34"/>
    <w:qFormat/>
    <w:rsid w:val="00846783"/>
    <w:pPr>
      <w:ind w:left="720"/>
      <w:contextualSpacing/>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9777">
      <w:bodyDiv w:val="1"/>
      <w:marLeft w:val="0"/>
      <w:marRight w:val="0"/>
      <w:marTop w:val="0"/>
      <w:marBottom w:val="0"/>
      <w:divBdr>
        <w:top w:val="none" w:sz="0" w:space="0" w:color="auto"/>
        <w:left w:val="none" w:sz="0" w:space="0" w:color="auto"/>
        <w:bottom w:val="none" w:sz="0" w:space="0" w:color="auto"/>
        <w:right w:val="none" w:sz="0" w:space="0" w:color="auto"/>
      </w:divBdr>
      <w:divsChild>
        <w:div w:id="1984969821">
          <w:marLeft w:val="360"/>
          <w:marRight w:val="0"/>
          <w:marTop w:val="200"/>
          <w:marBottom w:val="0"/>
          <w:divBdr>
            <w:top w:val="none" w:sz="0" w:space="0" w:color="auto"/>
            <w:left w:val="none" w:sz="0" w:space="0" w:color="auto"/>
            <w:bottom w:val="none" w:sz="0" w:space="0" w:color="auto"/>
            <w:right w:val="none" w:sz="0" w:space="0" w:color="auto"/>
          </w:divBdr>
        </w:div>
        <w:div w:id="387344141">
          <w:marLeft w:val="360"/>
          <w:marRight w:val="0"/>
          <w:marTop w:val="200"/>
          <w:marBottom w:val="0"/>
          <w:divBdr>
            <w:top w:val="none" w:sz="0" w:space="0" w:color="auto"/>
            <w:left w:val="none" w:sz="0" w:space="0" w:color="auto"/>
            <w:bottom w:val="none" w:sz="0" w:space="0" w:color="auto"/>
            <w:right w:val="none" w:sz="0" w:space="0" w:color="auto"/>
          </w:divBdr>
        </w:div>
        <w:div w:id="1693065706">
          <w:marLeft w:val="360"/>
          <w:marRight w:val="0"/>
          <w:marTop w:val="200"/>
          <w:marBottom w:val="0"/>
          <w:divBdr>
            <w:top w:val="none" w:sz="0" w:space="0" w:color="auto"/>
            <w:left w:val="none" w:sz="0" w:space="0" w:color="auto"/>
            <w:bottom w:val="none" w:sz="0" w:space="0" w:color="auto"/>
            <w:right w:val="none" w:sz="0" w:space="0" w:color="auto"/>
          </w:divBdr>
        </w:div>
      </w:divsChild>
    </w:div>
    <w:div w:id="905606124">
      <w:bodyDiv w:val="1"/>
      <w:marLeft w:val="0"/>
      <w:marRight w:val="0"/>
      <w:marTop w:val="0"/>
      <w:marBottom w:val="0"/>
      <w:divBdr>
        <w:top w:val="none" w:sz="0" w:space="0" w:color="auto"/>
        <w:left w:val="none" w:sz="0" w:space="0" w:color="auto"/>
        <w:bottom w:val="none" w:sz="0" w:space="0" w:color="auto"/>
        <w:right w:val="none" w:sz="0" w:space="0" w:color="auto"/>
      </w:divBdr>
    </w:div>
    <w:div w:id="1133795947">
      <w:bodyDiv w:val="1"/>
      <w:marLeft w:val="0"/>
      <w:marRight w:val="0"/>
      <w:marTop w:val="0"/>
      <w:marBottom w:val="0"/>
      <w:divBdr>
        <w:top w:val="none" w:sz="0" w:space="0" w:color="auto"/>
        <w:left w:val="none" w:sz="0" w:space="0" w:color="auto"/>
        <w:bottom w:val="none" w:sz="0" w:space="0" w:color="auto"/>
        <w:right w:val="none" w:sz="0" w:space="0" w:color="auto"/>
      </w:divBdr>
      <w:divsChild>
        <w:div w:id="841362137">
          <w:marLeft w:val="360"/>
          <w:marRight w:val="0"/>
          <w:marTop w:val="200"/>
          <w:marBottom w:val="0"/>
          <w:divBdr>
            <w:top w:val="none" w:sz="0" w:space="0" w:color="auto"/>
            <w:left w:val="none" w:sz="0" w:space="0" w:color="auto"/>
            <w:bottom w:val="none" w:sz="0" w:space="0" w:color="auto"/>
            <w:right w:val="none" w:sz="0" w:space="0" w:color="auto"/>
          </w:divBdr>
        </w:div>
        <w:div w:id="535504861">
          <w:marLeft w:val="360"/>
          <w:marRight w:val="0"/>
          <w:marTop w:val="200"/>
          <w:marBottom w:val="0"/>
          <w:divBdr>
            <w:top w:val="none" w:sz="0" w:space="0" w:color="auto"/>
            <w:left w:val="none" w:sz="0" w:space="0" w:color="auto"/>
            <w:bottom w:val="none" w:sz="0" w:space="0" w:color="auto"/>
            <w:right w:val="none" w:sz="0" w:space="0" w:color="auto"/>
          </w:divBdr>
        </w:div>
        <w:div w:id="2106221161">
          <w:marLeft w:val="360"/>
          <w:marRight w:val="0"/>
          <w:marTop w:val="200"/>
          <w:marBottom w:val="0"/>
          <w:divBdr>
            <w:top w:val="none" w:sz="0" w:space="0" w:color="auto"/>
            <w:left w:val="none" w:sz="0" w:space="0" w:color="auto"/>
            <w:bottom w:val="none" w:sz="0" w:space="0" w:color="auto"/>
            <w:right w:val="none" w:sz="0" w:space="0" w:color="auto"/>
          </w:divBdr>
        </w:div>
        <w:div w:id="492068516">
          <w:marLeft w:val="360"/>
          <w:marRight w:val="0"/>
          <w:marTop w:val="200"/>
          <w:marBottom w:val="0"/>
          <w:divBdr>
            <w:top w:val="none" w:sz="0" w:space="0" w:color="auto"/>
            <w:left w:val="none" w:sz="0" w:space="0" w:color="auto"/>
            <w:bottom w:val="none" w:sz="0" w:space="0" w:color="auto"/>
            <w:right w:val="none" w:sz="0" w:space="0" w:color="auto"/>
          </w:divBdr>
        </w:div>
        <w:div w:id="1955286539">
          <w:marLeft w:val="360"/>
          <w:marRight w:val="0"/>
          <w:marTop w:val="200"/>
          <w:marBottom w:val="0"/>
          <w:divBdr>
            <w:top w:val="none" w:sz="0" w:space="0" w:color="auto"/>
            <w:left w:val="none" w:sz="0" w:space="0" w:color="auto"/>
            <w:bottom w:val="none" w:sz="0" w:space="0" w:color="auto"/>
            <w:right w:val="none" w:sz="0" w:space="0" w:color="auto"/>
          </w:divBdr>
        </w:div>
        <w:div w:id="1794711050">
          <w:marLeft w:val="360"/>
          <w:marRight w:val="0"/>
          <w:marTop w:val="200"/>
          <w:marBottom w:val="0"/>
          <w:divBdr>
            <w:top w:val="none" w:sz="0" w:space="0" w:color="auto"/>
            <w:left w:val="none" w:sz="0" w:space="0" w:color="auto"/>
            <w:bottom w:val="none" w:sz="0" w:space="0" w:color="auto"/>
            <w:right w:val="none" w:sz="0" w:space="0" w:color="auto"/>
          </w:divBdr>
        </w:div>
        <w:div w:id="301929133">
          <w:marLeft w:val="360"/>
          <w:marRight w:val="0"/>
          <w:marTop w:val="200"/>
          <w:marBottom w:val="0"/>
          <w:divBdr>
            <w:top w:val="none" w:sz="0" w:space="0" w:color="auto"/>
            <w:left w:val="none" w:sz="0" w:space="0" w:color="auto"/>
            <w:bottom w:val="none" w:sz="0" w:space="0" w:color="auto"/>
            <w:right w:val="none" w:sz="0" w:space="0" w:color="auto"/>
          </w:divBdr>
        </w:div>
        <w:div w:id="2062243651">
          <w:marLeft w:val="360"/>
          <w:marRight w:val="0"/>
          <w:marTop w:val="200"/>
          <w:marBottom w:val="0"/>
          <w:divBdr>
            <w:top w:val="none" w:sz="0" w:space="0" w:color="auto"/>
            <w:left w:val="none" w:sz="0" w:space="0" w:color="auto"/>
            <w:bottom w:val="none" w:sz="0" w:space="0" w:color="auto"/>
            <w:right w:val="none" w:sz="0" w:space="0" w:color="auto"/>
          </w:divBdr>
        </w:div>
        <w:div w:id="1146312185">
          <w:marLeft w:val="360"/>
          <w:marRight w:val="0"/>
          <w:marTop w:val="200"/>
          <w:marBottom w:val="0"/>
          <w:divBdr>
            <w:top w:val="none" w:sz="0" w:space="0" w:color="auto"/>
            <w:left w:val="none" w:sz="0" w:space="0" w:color="auto"/>
            <w:bottom w:val="none" w:sz="0" w:space="0" w:color="auto"/>
            <w:right w:val="none" w:sz="0" w:space="0" w:color="auto"/>
          </w:divBdr>
        </w:div>
      </w:divsChild>
    </w:div>
    <w:div w:id="177998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28">
          <w:marLeft w:val="360"/>
          <w:marRight w:val="0"/>
          <w:marTop w:val="200"/>
          <w:marBottom w:val="0"/>
          <w:divBdr>
            <w:top w:val="none" w:sz="0" w:space="0" w:color="auto"/>
            <w:left w:val="none" w:sz="0" w:space="0" w:color="auto"/>
            <w:bottom w:val="none" w:sz="0" w:space="0" w:color="auto"/>
            <w:right w:val="none" w:sz="0" w:space="0" w:color="auto"/>
          </w:divBdr>
        </w:div>
        <w:div w:id="362681787">
          <w:marLeft w:val="1080"/>
          <w:marRight w:val="0"/>
          <w:marTop w:val="100"/>
          <w:marBottom w:val="0"/>
          <w:divBdr>
            <w:top w:val="none" w:sz="0" w:space="0" w:color="auto"/>
            <w:left w:val="none" w:sz="0" w:space="0" w:color="auto"/>
            <w:bottom w:val="none" w:sz="0" w:space="0" w:color="auto"/>
            <w:right w:val="none" w:sz="0" w:space="0" w:color="auto"/>
          </w:divBdr>
        </w:div>
        <w:div w:id="1782794938">
          <w:marLeft w:val="360"/>
          <w:marRight w:val="0"/>
          <w:marTop w:val="200"/>
          <w:marBottom w:val="0"/>
          <w:divBdr>
            <w:top w:val="none" w:sz="0" w:space="0" w:color="auto"/>
            <w:left w:val="none" w:sz="0" w:space="0" w:color="auto"/>
            <w:bottom w:val="none" w:sz="0" w:space="0" w:color="auto"/>
            <w:right w:val="none" w:sz="0" w:space="0" w:color="auto"/>
          </w:divBdr>
        </w:div>
        <w:div w:id="1972704130">
          <w:marLeft w:val="360"/>
          <w:marRight w:val="0"/>
          <w:marTop w:val="200"/>
          <w:marBottom w:val="0"/>
          <w:divBdr>
            <w:top w:val="none" w:sz="0" w:space="0" w:color="auto"/>
            <w:left w:val="none" w:sz="0" w:space="0" w:color="auto"/>
            <w:bottom w:val="none" w:sz="0" w:space="0" w:color="auto"/>
            <w:right w:val="none" w:sz="0" w:space="0" w:color="auto"/>
          </w:divBdr>
        </w:div>
        <w:div w:id="4043808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kleyr\AppData\Local\Microsoft\Windows\Temporary%20Internet%20Files\Content.IE5\10FQ9EHV\blank%20page%20with%20logo%20(oc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page with logo (oct 2012)</Template>
  <TotalTime>29</TotalTime>
  <Pages>5</Pages>
  <Words>1220</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Barkley</dc:creator>
  <cp:lastModifiedBy>King Amy</cp:lastModifiedBy>
  <cp:revision>5</cp:revision>
  <cp:lastPrinted>2007-04-04T08:57:00Z</cp:lastPrinted>
  <dcterms:created xsi:type="dcterms:W3CDTF">2019-08-29T17:34:00Z</dcterms:created>
  <dcterms:modified xsi:type="dcterms:W3CDTF">2019-11-04T13:29:00Z</dcterms:modified>
</cp:coreProperties>
</file>