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CB8D0" w14:textId="77777777" w:rsidR="005A7B28" w:rsidRPr="00D84F5A" w:rsidRDefault="005A7B28" w:rsidP="005A7B28">
      <w:pPr>
        <w:rPr>
          <w:rFonts w:ascii="Arial" w:eastAsia="Times New Roman" w:hAnsi="Arial" w:cs="Arial"/>
          <w:lang w:eastAsia="en-GB"/>
        </w:rPr>
      </w:pPr>
    </w:p>
    <w:p w14:paraId="3EB627B1" w14:textId="77777777" w:rsidR="005A7B28" w:rsidRPr="00D84F5A" w:rsidRDefault="005A7B28" w:rsidP="005A7B28">
      <w:pPr>
        <w:rPr>
          <w:rFonts w:ascii="Arial" w:eastAsia="Times New Roman" w:hAnsi="Arial" w:cs="Arial"/>
          <w:lang w:eastAsia="en-GB"/>
        </w:rPr>
      </w:pPr>
    </w:p>
    <w:p w14:paraId="2269CA80" w14:textId="77777777" w:rsidR="005A7B28" w:rsidRPr="00D84F5A" w:rsidRDefault="005A7B28" w:rsidP="005A7B28">
      <w:pPr>
        <w:rPr>
          <w:rFonts w:ascii="Arial" w:eastAsia="Times New Roman" w:hAnsi="Arial" w:cs="Arial"/>
          <w:lang w:eastAsia="en-GB"/>
        </w:rPr>
      </w:pPr>
    </w:p>
    <w:p w14:paraId="0A1334D1" w14:textId="77777777" w:rsidR="005A7B28" w:rsidRPr="00D84F5A" w:rsidRDefault="005A7B28" w:rsidP="005A7B28">
      <w:pPr>
        <w:rPr>
          <w:rFonts w:ascii="Arial" w:eastAsia="Times New Roman" w:hAnsi="Arial" w:cs="Arial"/>
          <w:sz w:val="40"/>
          <w:szCs w:val="40"/>
          <w:lang w:eastAsia="en-GB"/>
        </w:rPr>
      </w:pPr>
    </w:p>
    <w:p w14:paraId="68694265" w14:textId="77777777" w:rsidR="005A7B28" w:rsidRPr="00D84F5A" w:rsidRDefault="005A7B28" w:rsidP="005A7B28">
      <w:pPr>
        <w:rPr>
          <w:rFonts w:ascii="Arial" w:eastAsia="Times New Roman" w:hAnsi="Arial" w:cs="Arial"/>
          <w:sz w:val="40"/>
          <w:szCs w:val="40"/>
          <w:lang w:eastAsia="en-GB"/>
        </w:rPr>
      </w:pPr>
    </w:p>
    <w:p w14:paraId="393533A0" w14:textId="5D8DA60A" w:rsidR="005A7B28" w:rsidRPr="00D84F5A" w:rsidRDefault="00E21120" w:rsidP="005A7B28">
      <w:pPr>
        <w:jc w:val="center"/>
        <w:rPr>
          <w:rFonts w:ascii="Arial" w:eastAsia="Times New Roman" w:hAnsi="Arial" w:cs="Arial"/>
          <w:sz w:val="40"/>
          <w:szCs w:val="40"/>
          <w:lang w:eastAsia="en-GB"/>
        </w:rPr>
      </w:pPr>
      <w:r w:rsidRPr="00D84F5A">
        <w:rPr>
          <w:rFonts w:ascii="Arial" w:eastAsia="Times New Roman" w:hAnsi="Arial" w:cs="Arial"/>
          <w:sz w:val="40"/>
          <w:szCs w:val="40"/>
          <w:lang w:eastAsia="en-GB"/>
        </w:rPr>
        <w:t xml:space="preserve">Oxygen </w:t>
      </w:r>
      <w:r w:rsidR="00B34F79">
        <w:rPr>
          <w:rFonts w:ascii="Arial" w:eastAsia="Times New Roman" w:hAnsi="Arial" w:cs="Arial"/>
          <w:sz w:val="40"/>
          <w:szCs w:val="40"/>
          <w:lang w:eastAsia="en-GB"/>
        </w:rPr>
        <w:t>Therapy</w:t>
      </w:r>
    </w:p>
    <w:p w14:paraId="2DFFDF84" w14:textId="4C2E8F23" w:rsidR="005A7B28" w:rsidRPr="00D84F5A" w:rsidRDefault="005A7B28" w:rsidP="005A7B28">
      <w:pPr>
        <w:jc w:val="center"/>
        <w:rPr>
          <w:rFonts w:ascii="Arial" w:eastAsia="Times New Roman" w:hAnsi="Arial" w:cs="Arial"/>
          <w:sz w:val="40"/>
          <w:szCs w:val="40"/>
          <w:lang w:eastAsia="en-GB"/>
        </w:rPr>
      </w:pPr>
    </w:p>
    <w:p w14:paraId="313616CB" w14:textId="77777777" w:rsidR="005A7B28" w:rsidRPr="00D84F5A" w:rsidRDefault="005A7B28" w:rsidP="005A7B28">
      <w:pPr>
        <w:jc w:val="center"/>
        <w:rPr>
          <w:rFonts w:ascii="Arial" w:eastAsia="Times New Roman" w:hAnsi="Arial" w:cs="Arial"/>
          <w:sz w:val="40"/>
          <w:szCs w:val="40"/>
          <w:lang w:eastAsia="en-GB"/>
        </w:rPr>
      </w:pPr>
    </w:p>
    <w:p w14:paraId="352D68B2" w14:textId="1E27B8B5" w:rsidR="00E21120" w:rsidRDefault="00E21120" w:rsidP="005A7B28">
      <w:pPr>
        <w:jc w:val="center"/>
        <w:rPr>
          <w:rFonts w:ascii="Arial" w:eastAsia="Times New Roman" w:hAnsi="Arial" w:cs="Arial"/>
          <w:sz w:val="40"/>
          <w:szCs w:val="40"/>
          <w:lang w:eastAsia="en-GB"/>
        </w:rPr>
      </w:pPr>
      <w:r w:rsidRPr="00D84F5A">
        <w:rPr>
          <w:rFonts w:ascii="Arial" w:eastAsia="Times New Roman" w:hAnsi="Arial" w:cs="Arial"/>
          <w:sz w:val="40"/>
          <w:szCs w:val="40"/>
          <w:lang w:eastAsia="en-GB"/>
        </w:rPr>
        <w:t xml:space="preserve">Support for </w:t>
      </w:r>
      <w:r w:rsidR="00961143" w:rsidRPr="00D84F5A">
        <w:rPr>
          <w:rFonts w:ascii="Arial" w:eastAsia="Times New Roman" w:hAnsi="Arial" w:cs="Arial"/>
          <w:sz w:val="40"/>
          <w:szCs w:val="40"/>
          <w:lang w:eastAsia="en-GB"/>
        </w:rPr>
        <w:t>C</w:t>
      </w:r>
      <w:r w:rsidR="00D32B99" w:rsidRPr="00D84F5A">
        <w:rPr>
          <w:rFonts w:ascii="Arial" w:eastAsia="Times New Roman" w:hAnsi="Arial" w:cs="Arial"/>
          <w:sz w:val="40"/>
          <w:szCs w:val="40"/>
          <w:lang w:eastAsia="en-GB"/>
        </w:rPr>
        <w:t xml:space="preserve">ommunity </w:t>
      </w:r>
      <w:r w:rsidR="00583281" w:rsidRPr="00D84F5A">
        <w:rPr>
          <w:rFonts w:ascii="Arial" w:eastAsia="Times New Roman" w:hAnsi="Arial" w:cs="Arial"/>
          <w:sz w:val="40"/>
          <w:szCs w:val="40"/>
          <w:lang w:eastAsia="en-GB"/>
        </w:rPr>
        <w:t xml:space="preserve">and Mental Health </w:t>
      </w:r>
      <w:r w:rsidR="008B71CE">
        <w:rPr>
          <w:rFonts w:ascii="Arial" w:eastAsia="Times New Roman" w:hAnsi="Arial" w:cs="Arial"/>
          <w:sz w:val="40"/>
          <w:szCs w:val="40"/>
          <w:lang w:eastAsia="en-GB"/>
        </w:rPr>
        <w:t>S</w:t>
      </w:r>
      <w:r w:rsidRPr="00D84F5A">
        <w:rPr>
          <w:rFonts w:ascii="Arial" w:eastAsia="Times New Roman" w:hAnsi="Arial" w:cs="Arial"/>
          <w:sz w:val="40"/>
          <w:szCs w:val="40"/>
          <w:lang w:eastAsia="en-GB"/>
        </w:rPr>
        <w:t>taff</w:t>
      </w:r>
    </w:p>
    <w:p w14:paraId="74E5C0E2" w14:textId="27D5D848" w:rsidR="00B34F79" w:rsidRPr="00D84F5A" w:rsidRDefault="00B34F79" w:rsidP="005A7B28">
      <w:pPr>
        <w:jc w:val="center"/>
        <w:rPr>
          <w:rFonts w:ascii="Arial" w:eastAsia="Times New Roman" w:hAnsi="Arial" w:cs="Arial"/>
          <w:sz w:val="40"/>
          <w:szCs w:val="40"/>
          <w:lang w:eastAsia="en-GB"/>
        </w:rPr>
      </w:pPr>
      <w:r>
        <w:rPr>
          <w:rFonts w:ascii="Arial" w:eastAsia="Times New Roman" w:hAnsi="Arial" w:cs="Arial"/>
          <w:sz w:val="40"/>
          <w:szCs w:val="40"/>
          <w:lang w:eastAsia="en-GB"/>
        </w:rPr>
        <w:t>During the Coronavirus Pandemic</w:t>
      </w:r>
    </w:p>
    <w:p w14:paraId="2A165267" w14:textId="070AFDA0" w:rsidR="005A7B28" w:rsidRPr="00D84F5A" w:rsidRDefault="005A7B28">
      <w:pPr>
        <w:rPr>
          <w:rFonts w:ascii="Arial" w:hAnsi="Arial" w:cs="Arial"/>
        </w:rPr>
      </w:pPr>
      <w:r w:rsidRPr="00D84F5A">
        <w:rPr>
          <w:rFonts w:ascii="Arial" w:hAnsi="Arial" w:cs="Arial"/>
        </w:rPr>
        <w:br w:type="page"/>
      </w:r>
    </w:p>
    <w:p w14:paraId="782C4F2B" w14:textId="77777777" w:rsidR="00320609" w:rsidRPr="00D84F5A" w:rsidRDefault="00320609">
      <w:pPr>
        <w:rPr>
          <w:rFonts w:ascii="Arial" w:hAnsi="Arial" w:cs="Arial"/>
        </w:rPr>
      </w:pPr>
    </w:p>
    <w:p w14:paraId="5511508E" w14:textId="77777777" w:rsidR="00320609" w:rsidRPr="00D84F5A" w:rsidRDefault="00320609">
      <w:pPr>
        <w:rPr>
          <w:rFonts w:ascii="Arial" w:hAnsi="Arial" w:cs="Arial"/>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5461"/>
      </w:tblGrid>
      <w:tr w:rsidR="00320609" w:rsidRPr="00D84F5A" w14:paraId="0B267F7B" w14:textId="77777777" w:rsidTr="00320609">
        <w:tc>
          <w:tcPr>
            <w:tcW w:w="3539" w:type="dxa"/>
          </w:tcPr>
          <w:p w14:paraId="144C3BB1" w14:textId="651663F3" w:rsidR="00320609" w:rsidRPr="00D84F5A" w:rsidRDefault="00320609" w:rsidP="00CE4C7D">
            <w:pPr>
              <w:spacing w:before="40" w:after="40"/>
              <w:rPr>
                <w:rFonts w:ascii="Arial" w:hAnsi="Arial" w:cs="Arial"/>
              </w:rPr>
            </w:pPr>
            <w:r w:rsidRPr="00D84F5A">
              <w:rPr>
                <w:rFonts w:ascii="Arial" w:hAnsi="Arial" w:cs="Arial"/>
              </w:rPr>
              <w:t>Version number:</w:t>
            </w:r>
          </w:p>
        </w:tc>
        <w:tc>
          <w:tcPr>
            <w:tcW w:w="5461" w:type="dxa"/>
          </w:tcPr>
          <w:p w14:paraId="4B9AC28D" w14:textId="27053F04" w:rsidR="00320609" w:rsidRPr="00D84F5A" w:rsidRDefault="00320609" w:rsidP="00CE4C7D">
            <w:pPr>
              <w:spacing w:before="40" w:after="40"/>
              <w:rPr>
                <w:rFonts w:ascii="Arial" w:hAnsi="Arial" w:cs="Arial"/>
              </w:rPr>
            </w:pPr>
            <w:r w:rsidRPr="00D84F5A">
              <w:rPr>
                <w:rFonts w:ascii="Arial" w:hAnsi="Arial" w:cs="Arial"/>
              </w:rPr>
              <w:t>1</w:t>
            </w:r>
          </w:p>
        </w:tc>
      </w:tr>
      <w:tr w:rsidR="00320609" w:rsidRPr="00D84F5A" w14:paraId="20019119" w14:textId="77777777" w:rsidTr="00320609">
        <w:tc>
          <w:tcPr>
            <w:tcW w:w="3539" w:type="dxa"/>
          </w:tcPr>
          <w:p w14:paraId="5EF54682" w14:textId="77777777" w:rsidR="00320609" w:rsidRPr="00D84F5A" w:rsidRDefault="00320609" w:rsidP="00CE4C7D">
            <w:pPr>
              <w:spacing w:before="40" w:after="40"/>
              <w:rPr>
                <w:rFonts w:ascii="Arial" w:hAnsi="Arial" w:cs="Arial"/>
              </w:rPr>
            </w:pPr>
            <w:r w:rsidRPr="00D84F5A">
              <w:rPr>
                <w:rFonts w:ascii="Arial" w:hAnsi="Arial" w:cs="Arial"/>
              </w:rPr>
              <w:t xml:space="preserve">Consultation Groups </w:t>
            </w:r>
          </w:p>
        </w:tc>
        <w:tc>
          <w:tcPr>
            <w:tcW w:w="5461" w:type="dxa"/>
          </w:tcPr>
          <w:p w14:paraId="4A4685FE" w14:textId="314A8ED8" w:rsidR="00666F27" w:rsidRPr="00D84F5A" w:rsidRDefault="00666F27" w:rsidP="00666F27">
            <w:pPr>
              <w:spacing w:before="40" w:after="40"/>
              <w:rPr>
                <w:rFonts w:ascii="Arial" w:hAnsi="Arial" w:cs="Arial"/>
              </w:rPr>
            </w:pPr>
            <w:r w:rsidRPr="00D84F5A">
              <w:rPr>
                <w:rFonts w:ascii="Arial" w:hAnsi="Arial" w:cs="Arial"/>
              </w:rPr>
              <w:t xml:space="preserve">Senior Pharmacy Managers </w:t>
            </w:r>
          </w:p>
          <w:p w14:paraId="7AE8F4A8" w14:textId="5E5B5F38" w:rsidR="00666F27" w:rsidRPr="00D84F5A" w:rsidRDefault="00666F27" w:rsidP="00666F27">
            <w:pPr>
              <w:spacing w:before="40" w:after="40"/>
              <w:rPr>
                <w:rFonts w:ascii="Arial" w:hAnsi="Arial" w:cs="Arial"/>
              </w:rPr>
            </w:pPr>
            <w:r w:rsidRPr="00D84F5A">
              <w:rPr>
                <w:rFonts w:ascii="Arial" w:hAnsi="Arial" w:cs="Arial"/>
              </w:rPr>
              <w:t>The CHS Policy Alignment Group</w:t>
            </w:r>
          </w:p>
          <w:p w14:paraId="28AB5F34" w14:textId="77777777" w:rsidR="00666F27" w:rsidRPr="00D84F5A" w:rsidRDefault="00666F27" w:rsidP="00666F27">
            <w:pPr>
              <w:spacing w:before="40" w:after="40"/>
              <w:rPr>
                <w:rFonts w:ascii="Arial" w:hAnsi="Arial" w:cs="Arial"/>
              </w:rPr>
            </w:pPr>
            <w:r w:rsidRPr="00D84F5A">
              <w:rPr>
                <w:rFonts w:ascii="Arial" w:hAnsi="Arial" w:cs="Arial"/>
              </w:rPr>
              <w:t>Lead Nurses</w:t>
            </w:r>
          </w:p>
          <w:p w14:paraId="51702628" w14:textId="067267A5" w:rsidR="00666F27" w:rsidRPr="00D84F5A" w:rsidRDefault="00666F27" w:rsidP="00666F27">
            <w:pPr>
              <w:spacing w:before="40" w:after="40"/>
              <w:rPr>
                <w:rFonts w:ascii="Arial" w:hAnsi="Arial" w:cs="Arial"/>
              </w:rPr>
            </w:pPr>
            <w:r w:rsidRPr="00D84F5A">
              <w:rPr>
                <w:rFonts w:ascii="Arial" w:hAnsi="Arial" w:cs="Arial"/>
              </w:rPr>
              <w:t>Governance and Risk team</w:t>
            </w:r>
          </w:p>
          <w:p w14:paraId="5777331D" w14:textId="6DFED69E" w:rsidR="007D32B7" w:rsidRPr="00D84F5A" w:rsidRDefault="00666F27" w:rsidP="00666F27">
            <w:pPr>
              <w:spacing w:before="40" w:after="40"/>
              <w:rPr>
                <w:rFonts w:ascii="Arial" w:hAnsi="Arial" w:cs="Arial"/>
              </w:rPr>
            </w:pPr>
            <w:r w:rsidRPr="00D84F5A">
              <w:rPr>
                <w:rFonts w:ascii="Arial" w:hAnsi="Arial" w:cs="Arial"/>
              </w:rPr>
              <w:t>Quality Assurance &amp; Safety Team</w:t>
            </w:r>
          </w:p>
          <w:p w14:paraId="647C55A5" w14:textId="0A0170AF" w:rsidR="00666F27" w:rsidRPr="00D84F5A" w:rsidRDefault="00666F27" w:rsidP="00666F27">
            <w:pPr>
              <w:spacing w:before="40" w:after="40"/>
              <w:rPr>
                <w:rFonts w:ascii="Arial" w:hAnsi="Arial" w:cs="Arial"/>
              </w:rPr>
            </w:pPr>
            <w:r w:rsidRPr="00D84F5A">
              <w:rPr>
                <w:rFonts w:ascii="Arial" w:hAnsi="Arial" w:cs="Arial"/>
              </w:rPr>
              <w:t>Infection Prevention and Control Team</w:t>
            </w:r>
          </w:p>
          <w:p w14:paraId="1B97F8CD" w14:textId="77777777" w:rsidR="007D32B7" w:rsidRDefault="00666F27" w:rsidP="00CE4C7D">
            <w:pPr>
              <w:spacing w:before="40" w:after="40"/>
              <w:rPr>
                <w:rFonts w:ascii="Arial" w:hAnsi="Arial" w:cs="Arial"/>
              </w:rPr>
            </w:pPr>
            <w:r w:rsidRPr="00D84F5A">
              <w:rPr>
                <w:rFonts w:ascii="Arial" w:hAnsi="Arial" w:cs="Arial"/>
              </w:rPr>
              <w:t>Resuscitation Team</w:t>
            </w:r>
          </w:p>
          <w:p w14:paraId="029EC53E" w14:textId="0D3A35D0" w:rsidR="00A942D2" w:rsidRPr="00D84F5A" w:rsidRDefault="00A942D2" w:rsidP="00CE4C7D">
            <w:pPr>
              <w:spacing w:before="40" w:after="40"/>
              <w:rPr>
                <w:rFonts w:ascii="Arial" w:hAnsi="Arial" w:cs="Arial"/>
              </w:rPr>
            </w:pPr>
            <w:r>
              <w:rPr>
                <w:rFonts w:ascii="Arial" w:hAnsi="Arial" w:cs="Arial"/>
              </w:rPr>
              <w:t>IT – EPMA Team</w:t>
            </w:r>
          </w:p>
        </w:tc>
      </w:tr>
      <w:tr w:rsidR="00320609" w:rsidRPr="00D84F5A" w14:paraId="6AB84493" w14:textId="77777777" w:rsidTr="00320609">
        <w:tc>
          <w:tcPr>
            <w:tcW w:w="3539" w:type="dxa"/>
          </w:tcPr>
          <w:p w14:paraId="7728410D" w14:textId="77777777" w:rsidR="00320609" w:rsidRPr="00D84F5A" w:rsidRDefault="00320609" w:rsidP="00CE4C7D">
            <w:pPr>
              <w:spacing w:before="40" w:after="40"/>
              <w:rPr>
                <w:rFonts w:ascii="Arial" w:hAnsi="Arial" w:cs="Arial"/>
              </w:rPr>
            </w:pPr>
            <w:r w:rsidRPr="00D84F5A">
              <w:rPr>
                <w:rFonts w:ascii="Arial" w:hAnsi="Arial" w:cs="Arial"/>
              </w:rPr>
              <w:t>Approved by (Sponsor Group)</w:t>
            </w:r>
          </w:p>
        </w:tc>
        <w:tc>
          <w:tcPr>
            <w:tcW w:w="5461" w:type="dxa"/>
          </w:tcPr>
          <w:p w14:paraId="5E547FD0" w14:textId="4D907931" w:rsidR="00320609" w:rsidRPr="00D84F5A" w:rsidRDefault="007D32B7" w:rsidP="00CE4C7D">
            <w:pPr>
              <w:spacing w:before="40" w:after="40"/>
              <w:rPr>
                <w:rFonts w:ascii="Arial" w:hAnsi="Arial" w:cs="Arial"/>
              </w:rPr>
            </w:pPr>
            <w:r w:rsidRPr="00D84F5A">
              <w:rPr>
                <w:rFonts w:ascii="Arial" w:hAnsi="Arial" w:cs="Arial"/>
              </w:rPr>
              <w:t>Medicines Committee</w:t>
            </w:r>
          </w:p>
        </w:tc>
      </w:tr>
      <w:tr w:rsidR="00320609" w:rsidRPr="00D84F5A" w14:paraId="445149DA" w14:textId="77777777" w:rsidTr="00320609">
        <w:tc>
          <w:tcPr>
            <w:tcW w:w="3539" w:type="dxa"/>
          </w:tcPr>
          <w:p w14:paraId="3A2B9877" w14:textId="77777777" w:rsidR="00320609" w:rsidRPr="00D84F5A" w:rsidRDefault="00320609" w:rsidP="00CE4C7D">
            <w:pPr>
              <w:spacing w:before="40" w:after="40"/>
              <w:rPr>
                <w:rFonts w:ascii="Arial" w:hAnsi="Arial" w:cs="Arial"/>
              </w:rPr>
            </w:pPr>
            <w:r w:rsidRPr="00D84F5A">
              <w:rPr>
                <w:rFonts w:ascii="Arial" w:hAnsi="Arial" w:cs="Arial"/>
              </w:rPr>
              <w:t>Ratified by:</w:t>
            </w:r>
          </w:p>
        </w:tc>
        <w:tc>
          <w:tcPr>
            <w:tcW w:w="5461" w:type="dxa"/>
          </w:tcPr>
          <w:p w14:paraId="3584D7A3" w14:textId="46997DDB" w:rsidR="00320609" w:rsidRPr="00D84F5A" w:rsidRDefault="007D32B7" w:rsidP="00CE4C7D">
            <w:pPr>
              <w:spacing w:before="40" w:after="40"/>
              <w:rPr>
                <w:rFonts w:ascii="Arial" w:hAnsi="Arial" w:cs="Arial"/>
              </w:rPr>
            </w:pPr>
            <w:r w:rsidRPr="00D84F5A">
              <w:rPr>
                <w:rFonts w:ascii="Arial" w:hAnsi="Arial" w:cs="Arial"/>
              </w:rPr>
              <w:t>Medicines Committee</w:t>
            </w:r>
          </w:p>
        </w:tc>
      </w:tr>
      <w:tr w:rsidR="00320609" w:rsidRPr="00D84F5A" w14:paraId="109FE488" w14:textId="77777777" w:rsidTr="00320609">
        <w:tc>
          <w:tcPr>
            <w:tcW w:w="3539" w:type="dxa"/>
          </w:tcPr>
          <w:p w14:paraId="7D8B0E87" w14:textId="77777777" w:rsidR="00320609" w:rsidRPr="00D84F5A" w:rsidRDefault="00320609" w:rsidP="00CE4C7D">
            <w:pPr>
              <w:spacing w:before="40" w:after="40"/>
              <w:rPr>
                <w:rFonts w:ascii="Arial" w:hAnsi="Arial" w:cs="Arial"/>
              </w:rPr>
            </w:pPr>
            <w:r w:rsidRPr="00D84F5A">
              <w:rPr>
                <w:rFonts w:ascii="Arial" w:hAnsi="Arial" w:cs="Arial"/>
              </w:rPr>
              <w:t>Date ratified:</w:t>
            </w:r>
          </w:p>
        </w:tc>
        <w:tc>
          <w:tcPr>
            <w:tcW w:w="5461" w:type="dxa"/>
          </w:tcPr>
          <w:p w14:paraId="5AB9452E" w14:textId="0645DC7B" w:rsidR="00320609" w:rsidRPr="00D84F5A" w:rsidRDefault="00A942D2" w:rsidP="00CE4C7D">
            <w:pPr>
              <w:spacing w:before="40" w:after="40"/>
              <w:rPr>
                <w:rFonts w:ascii="Arial" w:hAnsi="Arial" w:cs="Arial"/>
              </w:rPr>
            </w:pPr>
            <w:r>
              <w:rPr>
                <w:rFonts w:ascii="Arial" w:hAnsi="Arial" w:cs="Arial"/>
              </w:rPr>
              <w:t xml:space="preserve">13 </w:t>
            </w:r>
            <w:r w:rsidR="00D84F5A" w:rsidRPr="00D84F5A">
              <w:rPr>
                <w:rFonts w:ascii="Arial" w:hAnsi="Arial" w:cs="Arial"/>
              </w:rPr>
              <w:t>May 2020</w:t>
            </w:r>
          </w:p>
        </w:tc>
      </w:tr>
      <w:tr w:rsidR="00320609" w:rsidRPr="00D84F5A" w14:paraId="4C212A21" w14:textId="77777777" w:rsidTr="00320609">
        <w:tc>
          <w:tcPr>
            <w:tcW w:w="3539" w:type="dxa"/>
          </w:tcPr>
          <w:p w14:paraId="610F01AE" w14:textId="3BAA70ED" w:rsidR="00320609" w:rsidRPr="00D84F5A" w:rsidRDefault="00320609" w:rsidP="00CE4C7D">
            <w:pPr>
              <w:spacing w:before="40" w:after="40"/>
              <w:rPr>
                <w:rFonts w:ascii="Arial" w:hAnsi="Arial" w:cs="Arial"/>
              </w:rPr>
            </w:pPr>
            <w:r w:rsidRPr="00D84F5A">
              <w:rPr>
                <w:rFonts w:ascii="Arial" w:hAnsi="Arial" w:cs="Arial"/>
              </w:rPr>
              <w:t>Name of Author:</w:t>
            </w:r>
          </w:p>
        </w:tc>
        <w:tc>
          <w:tcPr>
            <w:tcW w:w="5461" w:type="dxa"/>
          </w:tcPr>
          <w:p w14:paraId="17C06CF8" w14:textId="1C7095AE" w:rsidR="00320609" w:rsidRPr="00D84F5A" w:rsidRDefault="00320609" w:rsidP="00CE4C7D">
            <w:pPr>
              <w:spacing w:before="40" w:after="40"/>
              <w:rPr>
                <w:rFonts w:ascii="Arial" w:hAnsi="Arial" w:cs="Arial"/>
              </w:rPr>
            </w:pPr>
            <w:r w:rsidRPr="00D84F5A">
              <w:rPr>
                <w:rFonts w:ascii="Arial" w:hAnsi="Arial" w:cs="Arial"/>
              </w:rPr>
              <w:t>Dupe Fagbenro, Lead Pharmacist, Bedfordshire CHS</w:t>
            </w:r>
          </w:p>
        </w:tc>
      </w:tr>
      <w:tr w:rsidR="00320609" w:rsidRPr="00D84F5A" w14:paraId="73040843" w14:textId="77777777" w:rsidTr="00320609">
        <w:tc>
          <w:tcPr>
            <w:tcW w:w="3539" w:type="dxa"/>
          </w:tcPr>
          <w:p w14:paraId="2F5A0B22" w14:textId="5C058CFB" w:rsidR="00320609" w:rsidRPr="00D84F5A" w:rsidRDefault="00320609" w:rsidP="00CE4C7D">
            <w:pPr>
              <w:spacing w:before="40" w:after="40"/>
              <w:rPr>
                <w:rFonts w:ascii="Arial" w:hAnsi="Arial" w:cs="Arial"/>
              </w:rPr>
            </w:pPr>
            <w:r w:rsidRPr="00D84F5A">
              <w:rPr>
                <w:rFonts w:ascii="Arial" w:hAnsi="Arial" w:cs="Arial"/>
              </w:rPr>
              <w:t>Executive Director Lead:</w:t>
            </w:r>
          </w:p>
        </w:tc>
        <w:tc>
          <w:tcPr>
            <w:tcW w:w="5461" w:type="dxa"/>
          </w:tcPr>
          <w:p w14:paraId="2C69D458" w14:textId="6502F21A" w:rsidR="00320609" w:rsidRPr="00D84F5A" w:rsidRDefault="00320609" w:rsidP="00CE4C7D">
            <w:pPr>
              <w:spacing w:before="40" w:after="40"/>
              <w:rPr>
                <w:rFonts w:ascii="Arial" w:hAnsi="Arial" w:cs="Arial"/>
              </w:rPr>
            </w:pPr>
            <w:r w:rsidRPr="00D84F5A">
              <w:rPr>
                <w:rFonts w:ascii="Arial" w:hAnsi="Arial" w:cs="Arial"/>
              </w:rPr>
              <w:t>Dr Paul Gilluley, Medical Director, ELFT</w:t>
            </w:r>
          </w:p>
        </w:tc>
      </w:tr>
      <w:tr w:rsidR="00320609" w:rsidRPr="00D84F5A" w14:paraId="619909B6" w14:textId="77777777" w:rsidTr="00320609">
        <w:tc>
          <w:tcPr>
            <w:tcW w:w="3539" w:type="dxa"/>
          </w:tcPr>
          <w:p w14:paraId="7CBDD970" w14:textId="3D0EB4E6" w:rsidR="00320609" w:rsidRPr="00D84F5A" w:rsidRDefault="00320609" w:rsidP="00CE4C7D">
            <w:pPr>
              <w:spacing w:before="40" w:after="40"/>
              <w:rPr>
                <w:rFonts w:ascii="Arial" w:hAnsi="Arial" w:cs="Arial"/>
              </w:rPr>
            </w:pPr>
            <w:r w:rsidRPr="00D84F5A">
              <w:rPr>
                <w:rFonts w:ascii="Arial" w:hAnsi="Arial" w:cs="Arial"/>
              </w:rPr>
              <w:t>Implementation Date:</w:t>
            </w:r>
          </w:p>
        </w:tc>
        <w:tc>
          <w:tcPr>
            <w:tcW w:w="5461" w:type="dxa"/>
          </w:tcPr>
          <w:p w14:paraId="1A4B9B7F" w14:textId="51926E8B" w:rsidR="00320609" w:rsidRPr="00D84F5A" w:rsidRDefault="00320609" w:rsidP="00CE4C7D">
            <w:pPr>
              <w:spacing w:before="40" w:after="40"/>
              <w:rPr>
                <w:rFonts w:ascii="Arial" w:hAnsi="Arial" w:cs="Arial"/>
              </w:rPr>
            </w:pPr>
            <w:r w:rsidRPr="00D84F5A">
              <w:rPr>
                <w:rFonts w:ascii="Arial" w:hAnsi="Arial" w:cs="Arial"/>
              </w:rPr>
              <w:t>May 2020</w:t>
            </w:r>
          </w:p>
        </w:tc>
      </w:tr>
      <w:tr w:rsidR="00320609" w:rsidRPr="00D84F5A" w14:paraId="4248563C" w14:textId="77777777" w:rsidTr="00320609">
        <w:tc>
          <w:tcPr>
            <w:tcW w:w="3539" w:type="dxa"/>
          </w:tcPr>
          <w:p w14:paraId="47167C42" w14:textId="77777777" w:rsidR="00320609" w:rsidRPr="00D84F5A" w:rsidRDefault="00320609" w:rsidP="00CE4C7D">
            <w:pPr>
              <w:spacing w:before="40" w:after="40"/>
              <w:rPr>
                <w:rFonts w:ascii="Arial" w:hAnsi="Arial" w:cs="Arial"/>
              </w:rPr>
            </w:pPr>
            <w:r w:rsidRPr="00D84F5A">
              <w:rPr>
                <w:rFonts w:ascii="Arial" w:hAnsi="Arial" w:cs="Arial"/>
              </w:rPr>
              <w:t xml:space="preserve">Last Review Date </w:t>
            </w:r>
          </w:p>
        </w:tc>
        <w:tc>
          <w:tcPr>
            <w:tcW w:w="5461" w:type="dxa"/>
          </w:tcPr>
          <w:p w14:paraId="44A9D475" w14:textId="08BB821F" w:rsidR="00320609" w:rsidRPr="00D84F5A" w:rsidRDefault="00320609" w:rsidP="00CE4C7D">
            <w:pPr>
              <w:spacing w:before="40" w:after="40"/>
              <w:rPr>
                <w:rFonts w:ascii="Arial" w:hAnsi="Arial" w:cs="Arial"/>
              </w:rPr>
            </w:pPr>
            <w:r w:rsidRPr="00D84F5A">
              <w:rPr>
                <w:rFonts w:ascii="Arial" w:hAnsi="Arial" w:cs="Arial"/>
              </w:rPr>
              <w:t>May 2020</w:t>
            </w:r>
          </w:p>
        </w:tc>
      </w:tr>
      <w:tr w:rsidR="00320609" w:rsidRPr="00D84F5A" w14:paraId="66FC9FDF" w14:textId="77777777" w:rsidTr="00320609">
        <w:tc>
          <w:tcPr>
            <w:tcW w:w="3539" w:type="dxa"/>
          </w:tcPr>
          <w:p w14:paraId="6C210B71" w14:textId="77777777" w:rsidR="00320609" w:rsidRPr="00D84F5A" w:rsidRDefault="00320609" w:rsidP="00CE4C7D">
            <w:pPr>
              <w:spacing w:before="40" w:after="40"/>
              <w:rPr>
                <w:rFonts w:ascii="Arial" w:hAnsi="Arial" w:cs="Arial"/>
              </w:rPr>
            </w:pPr>
            <w:r w:rsidRPr="00D84F5A">
              <w:rPr>
                <w:rFonts w:ascii="Arial" w:hAnsi="Arial" w:cs="Arial"/>
              </w:rPr>
              <w:t>Next Review date:</w:t>
            </w:r>
          </w:p>
        </w:tc>
        <w:tc>
          <w:tcPr>
            <w:tcW w:w="5461" w:type="dxa"/>
          </w:tcPr>
          <w:p w14:paraId="4AC0F17A" w14:textId="51E63AC3" w:rsidR="00320609" w:rsidRPr="00D84F5A" w:rsidRDefault="00320609" w:rsidP="00CE4C7D">
            <w:pPr>
              <w:spacing w:before="40" w:after="40"/>
              <w:rPr>
                <w:rFonts w:ascii="Arial" w:hAnsi="Arial" w:cs="Arial"/>
              </w:rPr>
            </w:pPr>
            <w:r w:rsidRPr="00D84F5A">
              <w:rPr>
                <w:rFonts w:ascii="Arial" w:hAnsi="Arial" w:cs="Arial"/>
              </w:rPr>
              <w:t>May 202</w:t>
            </w:r>
            <w:r w:rsidR="007D32B7" w:rsidRPr="00D84F5A">
              <w:rPr>
                <w:rFonts w:ascii="Arial" w:hAnsi="Arial" w:cs="Arial"/>
              </w:rPr>
              <w:t>3</w:t>
            </w:r>
          </w:p>
        </w:tc>
      </w:tr>
    </w:tbl>
    <w:p w14:paraId="62EF4FE1" w14:textId="77777777" w:rsidR="00320609" w:rsidRPr="00D84F5A" w:rsidRDefault="00320609">
      <w:pPr>
        <w:rPr>
          <w:rFonts w:ascii="Arial" w:hAnsi="Arial" w:cs="Arial"/>
        </w:rPr>
      </w:pPr>
    </w:p>
    <w:p w14:paraId="1F57B9D9" w14:textId="77777777" w:rsidR="00320609" w:rsidRPr="00D84F5A" w:rsidRDefault="00320609">
      <w:pPr>
        <w:rPr>
          <w:rFonts w:ascii="Arial" w:hAnsi="Arial" w:cs="Arial"/>
        </w:rPr>
      </w:pPr>
    </w:p>
    <w:tbl>
      <w:tblPr>
        <w:tblStyle w:val="TableGrid"/>
        <w:tblW w:w="0" w:type="auto"/>
        <w:tblLook w:val="04A0" w:firstRow="1" w:lastRow="0" w:firstColumn="1" w:lastColumn="0" w:noHBand="0" w:noVBand="1"/>
      </w:tblPr>
      <w:tblGrid>
        <w:gridCol w:w="3539"/>
        <w:gridCol w:w="5477"/>
      </w:tblGrid>
      <w:tr w:rsidR="00320609" w:rsidRPr="00D84F5A" w14:paraId="73AEE4DD" w14:textId="77777777" w:rsidTr="007D32B7">
        <w:tc>
          <w:tcPr>
            <w:tcW w:w="3539" w:type="dxa"/>
            <w:shd w:val="clear" w:color="auto" w:fill="F2F2F2" w:themeFill="background1" w:themeFillShade="F2"/>
          </w:tcPr>
          <w:p w14:paraId="03818344" w14:textId="77777777" w:rsidR="00320609" w:rsidRPr="00D84F5A" w:rsidRDefault="00320609" w:rsidP="00CE4C7D">
            <w:pPr>
              <w:rPr>
                <w:rFonts w:ascii="Arial" w:hAnsi="Arial" w:cs="Arial"/>
                <w:b/>
                <w:bCs/>
              </w:rPr>
            </w:pPr>
            <w:r w:rsidRPr="00D84F5A">
              <w:rPr>
                <w:rFonts w:ascii="Arial" w:hAnsi="Arial" w:cs="Arial"/>
                <w:b/>
                <w:bCs/>
              </w:rPr>
              <w:t xml:space="preserve">Services </w:t>
            </w:r>
          </w:p>
        </w:tc>
        <w:tc>
          <w:tcPr>
            <w:tcW w:w="5477" w:type="dxa"/>
            <w:shd w:val="clear" w:color="auto" w:fill="F2F2F2" w:themeFill="background1" w:themeFillShade="F2"/>
          </w:tcPr>
          <w:p w14:paraId="1A957B7B" w14:textId="77777777" w:rsidR="00320609" w:rsidRPr="00D84F5A" w:rsidRDefault="00320609" w:rsidP="00CE4C7D">
            <w:pPr>
              <w:rPr>
                <w:rFonts w:ascii="Arial" w:hAnsi="Arial" w:cs="Arial"/>
                <w:b/>
                <w:bCs/>
              </w:rPr>
            </w:pPr>
            <w:r w:rsidRPr="00D84F5A">
              <w:rPr>
                <w:rFonts w:ascii="Arial" w:hAnsi="Arial" w:cs="Arial"/>
                <w:b/>
                <w:bCs/>
              </w:rPr>
              <w:t xml:space="preserve">Applicable </w:t>
            </w:r>
          </w:p>
        </w:tc>
      </w:tr>
      <w:tr w:rsidR="00320609" w:rsidRPr="00D84F5A" w14:paraId="60339E99" w14:textId="77777777" w:rsidTr="00320609">
        <w:tc>
          <w:tcPr>
            <w:tcW w:w="3539" w:type="dxa"/>
          </w:tcPr>
          <w:p w14:paraId="178EE18E" w14:textId="6E426CD5" w:rsidR="00320609" w:rsidRPr="00D84F5A" w:rsidRDefault="007D32B7" w:rsidP="00CE4C7D">
            <w:pPr>
              <w:rPr>
                <w:rFonts w:ascii="Arial" w:hAnsi="Arial" w:cs="Arial"/>
              </w:rPr>
            </w:pPr>
            <w:r w:rsidRPr="00D84F5A">
              <w:rPr>
                <w:rFonts w:ascii="Arial" w:hAnsi="Arial" w:cs="Arial"/>
              </w:rPr>
              <w:t>Trust wide</w:t>
            </w:r>
          </w:p>
        </w:tc>
        <w:tc>
          <w:tcPr>
            <w:tcW w:w="5477" w:type="dxa"/>
          </w:tcPr>
          <w:p w14:paraId="5F6FD462" w14:textId="05560D23" w:rsidR="00320609" w:rsidRPr="00D84F5A" w:rsidRDefault="007D32B7" w:rsidP="00CE4C7D">
            <w:pPr>
              <w:rPr>
                <w:rFonts w:ascii="Arial" w:hAnsi="Arial" w:cs="Arial"/>
              </w:rPr>
            </w:pPr>
            <w:r w:rsidRPr="00D84F5A">
              <w:rPr>
                <w:rFonts w:ascii="Arial" w:hAnsi="Arial" w:cs="Arial"/>
              </w:rPr>
              <w:t>√</w:t>
            </w:r>
          </w:p>
        </w:tc>
      </w:tr>
      <w:tr w:rsidR="00320609" w:rsidRPr="00D84F5A" w14:paraId="5116053D" w14:textId="77777777" w:rsidTr="00320609">
        <w:tc>
          <w:tcPr>
            <w:tcW w:w="3539" w:type="dxa"/>
          </w:tcPr>
          <w:p w14:paraId="37583C1C" w14:textId="77777777" w:rsidR="00320609" w:rsidRPr="00D84F5A" w:rsidRDefault="00320609" w:rsidP="00CE4C7D">
            <w:pPr>
              <w:rPr>
                <w:rFonts w:ascii="Arial" w:hAnsi="Arial" w:cs="Arial"/>
              </w:rPr>
            </w:pPr>
            <w:r w:rsidRPr="00D84F5A">
              <w:rPr>
                <w:rFonts w:ascii="Arial" w:hAnsi="Arial" w:cs="Arial"/>
              </w:rPr>
              <w:t xml:space="preserve">Mental Health and LD </w:t>
            </w:r>
          </w:p>
        </w:tc>
        <w:tc>
          <w:tcPr>
            <w:tcW w:w="5477" w:type="dxa"/>
          </w:tcPr>
          <w:p w14:paraId="4F06C08F" w14:textId="77777777" w:rsidR="00320609" w:rsidRPr="00D84F5A" w:rsidRDefault="00320609" w:rsidP="00CE4C7D">
            <w:pPr>
              <w:rPr>
                <w:rFonts w:ascii="Arial" w:hAnsi="Arial" w:cs="Arial"/>
              </w:rPr>
            </w:pPr>
          </w:p>
        </w:tc>
      </w:tr>
      <w:tr w:rsidR="00320609" w:rsidRPr="00D84F5A" w14:paraId="150C8BA8" w14:textId="77777777" w:rsidTr="00320609">
        <w:tc>
          <w:tcPr>
            <w:tcW w:w="3539" w:type="dxa"/>
          </w:tcPr>
          <w:p w14:paraId="54D3E673" w14:textId="77777777" w:rsidR="00320609" w:rsidRPr="00D84F5A" w:rsidRDefault="00320609" w:rsidP="00CE4C7D">
            <w:pPr>
              <w:rPr>
                <w:rFonts w:ascii="Arial" w:hAnsi="Arial" w:cs="Arial"/>
              </w:rPr>
            </w:pPr>
            <w:r w:rsidRPr="00D84F5A">
              <w:rPr>
                <w:rFonts w:ascii="Arial" w:hAnsi="Arial" w:cs="Arial"/>
              </w:rPr>
              <w:t xml:space="preserve">Community Health Services </w:t>
            </w:r>
          </w:p>
        </w:tc>
        <w:tc>
          <w:tcPr>
            <w:tcW w:w="5477" w:type="dxa"/>
          </w:tcPr>
          <w:p w14:paraId="603CBC31" w14:textId="77777777" w:rsidR="00320609" w:rsidRPr="00D84F5A" w:rsidRDefault="00320609" w:rsidP="00CE4C7D">
            <w:pPr>
              <w:rPr>
                <w:rFonts w:ascii="Arial" w:hAnsi="Arial" w:cs="Arial"/>
              </w:rPr>
            </w:pPr>
          </w:p>
        </w:tc>
      </w:tr>
      <w:tr w:rsidR="007D32B7" w:rsidRPr="00D84F5A" w14:paraId="6FC91DF0" w14:textId="77777777" w:rsidTr="00320609">
        <w:tc>
          <w:tcPr>
            <w:tcW w:w="3539" w:type="dxa"/>
          </w:tcPr>
          <w:p w14:paraId="70014E58" w14:textId="686B2B1F" w:rsidR="007D32B7" w:rsidRPr="00D84F5A" w:rsidRDefault="007D32B7" w:rsidP="00CE4C7D">
            <w:pPr>
              <w:rPr>
                <w:rFonts w:ascii="Arial" w:hAnsi="Arial" w:cs="Arial"/>
              </w:rPr>
            </w:pPr>
            <w:r w:rsidRPr="00D84F5A">
              <w:rPr>
                <w:rFonts w:ascii="Arial" w:hAnsi="Arial" w:cs="Arial"/>
              </w:rPr>
              <w:t>Primary Care Directorate</w:t>
            </w:r>
          </w:p>
        </w:tc>
        <w:tc>
          <w:tcPr>
            <w:tcW w:w="5477" w:type="dxa"/>
          </w:tcPr>
          <w:p w14:paraId="7D278292" w14:textId="77777777" w:rsidR="007D32B7" w:rsidRPr="00D84F5A" w:rsidRDefault="007D32B7" w:rsidP="00CE4C7D">
            <w:pPr>
              <w:rPr>
                <w:rFonts w:ascii="Arial" w:hAnsi="Arial" w:cs="Arial"/>
              </w:rPr>
            </w:pPr>
          </w:p>
        </w:tc>
      </w:tr>
    </w:tbl>
    <w:p w14:paraId="6CE307D7" w14:textId="77777777" w:rsidR="00320609" w:rsidRPr="00D84F5A" w:rsidRDefault="00320609">
      <w:pPr>
        <w:rPr>
          <w:rFonts w:ascii="Arial" w:hAnsi="Arial" w:cs="Arial"/>
        </w:rPr>
      </w:pPr>
    </w:p>
    <w:p w14:paraId="7FD4F266" w14:textId="77777777" w:rsidR="00320609" w:rsidRPr="00D84F5A" w:rsidRDefault="00320609">
      <w:pPr>
        <w:rPr>
          <w:rFonts w:ascii="Arial" w:hAnsi="Arial" w:cs="Arial"/>
        </w:rPr>
      </w:pPr>
    </w:p>
    <w:p w14:paraId="27641FDA" w14:textId="77777777" w:rsidR="00320609" w:rsidRPr="00D84F5A" w:rsidRDefault="00320609" w:rsidP="00320609">
      <w:pPr>
        <w:jc w:val="center"/>
        <w:rPr>
          <w:rFonts w:ascii="Arial" w:hAnsi="Arial" w:cs="Arial"/>
          <w:b/>
          <w:bCs/>
        </w:rPr>
      </w:pPr>
      <w:bookmarkStart w:id="0" w:name="OLE_LINK3"/>
      <w:bookmarkStart w:id="1" w:name="OLE_LINK4"/>
      <w:r w:rsidRPr="00D84F5A">
        <w:rPr>
          <w:rFonts w:ascii="Arial" w:hAnsi="Arial" w:cs="Arial"/>
          <w:b/>
          <w:bCs/>
        </w:rPr>
        <w:t>Version Control Summary</w:t>
      </w:r>
    </w:p>
    <w:tbl>
      <w:tblPr>
        <w:tblStyle w:val="TableGrid"/>
        <w:tblW w:w="0" w:type="auto"/>
        <w:tblLook w:val="04A0" w:firstRow="1" w:lastRow="0" w:firstColumn="1" w:lastColumn="0" w:noHBand="0" w:noVBand="1"/>
      </w:tblPr>
      <w:tblGrid>
        <w:gridCol w:w="1803"/>
        <w:gridCol w:w="1803"/>
        <w:gridCol w:w="1803"/>
        <w:gridCol w:w="1803"/>
        <w:gridCol w:w="1804"/>
      </w:tblGrid>
      <w:tr w:rsidR="007D32B7" w:rsidRPr="00D84F5A" w14:paraId="30228C22" w14:textId="77777777" w:rsidTr="007D32B7">
        <w:tc>
          <w:tcPr>
            <w:tcW w:w="1803" w:type="dxa"/>
          </w:tcPr>
          <w:p w14:paraId="3330AA21" w14:textId="24358222" w:rsidR="007D32B7" w:rsidRPr="00D84F5A" w:rsidRDefault="007D32B7" w:rsidP="00320609">
            <w:pPr>
              <w:rPr>
                <w:rFonts w:ascii="Arial" w:hAnsi="Arial" w:cs="Arial"/>
                <w:b/>
              </w:rPr>
            </w:pPr>
            <w:r w:rsidRPr="00D84F5A">
              <w:rPr>
                <w:rFonts w:ascii="Arial" w:hAnsi="Arial" w:cs="Arial"/>
                <w:b/>
              </w:rPr>
              <w:t>Version</w:t>
            </w:r>
          </w:p>
        </w:tc>
        <w:tc>
          <w:tcPr>
            <w:tcW w:w="1803" w:type="dxa"/>
          </w:tcPr>
          <w:p w14:paraId="6CFB70AE" w14:textId="132E94EE" w:rsidR="007D32B7" w:rsidRPr="00D84F5A" w:rsidRDefault="007D32B7" w:rsidP="00320609">
            <w:pPr>
              <w:rPr>
                <w:rFonts w:ascii="Arial" w:hAnsi="Arial" w:cs="Arial"/>
                <w:b/>
              </w:rPr>
            </w:pPr>
            <w:r w:rsidRPr="00D84F5A">
              <w:rPr>
                <w:rFonts w:ascii="Arial" w:hAnsi="Arial" w:cs="Arial"/>
                <w:b/>
              </w:rPr>
              <w:t>Date</w:t>
            </w:r>
          </w:p>
        </w:tc>
        <w:tc>
          <w:tcPr>
            <w:tcW w:w="1803" w:type="dxa"/>
          </w:tcPr>
          <w:p w14:paraId="051EA200" w14:textId="23193FE6" w:rsidR="007D32B7" w:rsidRPr="00D84F5A" w:rsidRDefault="007D32B7" w:rsidP="00320609">
            <w:pPr>
              <w:rPr>
                <w:rFonts w:ascii="Arial" w:hAnsi="Arial" w:cs="Arial"/>
                <w:b/>
              </w:rPr>
            </w:pPr>
            <w:r w:rsidRPr="00D84F5A">
              <w:rPr>
                <w:rFonts w:ascii="Arial" w:hAnsi="Arial" w:cs="Arial"/>
                <w:b/>
              </w:rPr>
              <w:t>Author</w:t>
            </w:r>
          </w:p>
        </w:tc>
        <w:tc>
          <w:tcPr>
            <w:tcW w:w="1803" w:type="dxa"/>
          </w:tcPr>
          <w:p w14:paraId="033984F0" w14:textId="14DEFFC0" w:rsidR="007D32B7" w:rsidRPr="00D84F5A" w:rsidRDefault="007D32B7" w:rsidP="00320609">
            <w:pPr>
              <w:rPr>
                <w:rFonts w:ascii="Arial" w:hAnsi="Arial" w:cs="Arial"/>
                <w:b/>
              </w:rPr>
            </w:pPr>
            <w:r w:rsidRPr="00D84F5A">
              <w:rPr>
                <w:rFonts w:ascii="Arial" w:hAnsi="Arial" w:cs="Arial"/>
                <w:b/>
              </w:rPr>
              <w:t>Status</w:t>
            </w:r>
          </w:p>
        </w:tc>
        <w:tc>
          <w:tcPr>
            <w:tcW w:w="1804" w:type="dxa"/>
          </w:tcPr>
          <w:p w14:paraId="50ADA1BC" w14:textId="542198EF" w:rsidR="007D32B7" w:rsidRPr="00D84F5A" w:rsidRDefault="007D32B7" w:rsidP="00320609">
            <w:pPr>
              <w:rPr>
                <w:rFonts w:ascii="Arial" w:hAnsi="Arial" w:cs="Arial"/>
                <w:b/>
              </w:rPr>
            </w:pPr>
            <w:r w:rsidRPr="00D84F5A">
              <w:rPr>
                <w:rFonts w:ascii="Arial" w:hAnsi="Arial" w:cs="Arial"/>
                <w:b/>
              </w:rPr>
              <w:t>Comment</w:t>
            </w:r>
          </w:p>
        </w:tc>
      </w:tr>
      <w:tr w:rsidR="007D32B7" w:rsidRPr="00D84F5A" w14:paraId="73499579" w14:textId="77777777" w:rsidTr="007D32B7">
        <w:tc>
          <w:tcPr>
            <w:tcW w:w="1803" w:type="dxa"/>
          </w:tcPr>
          <w:p w14:paraId="065CB00A" w14:textId="77777777" w:rsidR="007D32B7" w:rsidRPr="00D84F5A" w:rsidRDefault="007D32B7" w:rsidP="00320609">
            <w:pPr>
              <w:rPr>
                <w:rFonts w:ascii="Arial" w:hAnsi="Arial" w:cs="Arial"/>
                <w:b/>
              </w:rPr>
            </w:pPr>
          </w:p>
          <w:p w14:paraId="3866AEDF" w14:textId="11A87351" w:rsidR="007D32B7" w:rsidRPr="00D84F5A" w:rsidRDefault="007D32B7" w:rsidP="00320609">
            <w:pPr>
              <w:rPr>
                <w:rFonts w:ascii="Arial" w:hAnsi="Arial" w:cs="Arial"/>
                <w:b/>
              </w:rPr>
            </w:pPr>
          </w:p>
        </w:tc>
        <w:tc>
          <w:tcPr>
            <w:tcW w:w="1803" w:type="dxa"/>
          </w:tcPr>
          <w:p w14:paraId="564F7588" w14:textId="77777777" w:rsidR="007D32B7" w:rsidRPr="00D84F5A" w:rsidRDefault="007D32B7" w:rsidP="00320609">
            <w:pPr>
              <w:rPr>
                <w:rFonts w:ascii="Arial" w:hAnsi="Arial" w:cs="Arial"/>
                <w:b/>
              </w:rPr>
            </w:pPr>
          </w:p>
        </w:tc>
        <w:tc>
          <w:tcPr>
            <w:tcW w:w="1803" w:type="dxa"/>
          </w:tcPr>
          <w:p w14:paraId="415CB80D" w14:textId="77777777" w:rsidR="007D32B7" w:rsidRPr="00D84F5A" w:rsidRDefault="007D32B7" w:rsidP="00320609">
            <w:pPr>
              <w:rPr>
                <w:rFonts w:ascii="Arial" w:hAnsi="Arial" w:cs="Arial"/>
                <w:b/>
              </w:rPr>
            </w:pPr>
          </w:p>
        </w:tc>
        <w:tc>
          <w:tcPr>
            <w:tcW w:w="1803" w:type="dxa"/>
          </w:tcPr>
          <w:p w14:paraId="1D0D95CE" w14:textId="77777777" w:rsidR="007D32B7" w:rsidRPr="00D84F5A" w:rsidRDefault="007D32B7" w:rsidP="00320609">
            <w:pPr>
              <w:rPr>
                <w:rFonts w:ascii="Arial" w:hAnsi="Arial" w:cs="Arial"/>
                <w:b/>
              </w:rPr>
            </w:pPr>
          </w:p>
        </w:tc>
        <w:tc>
          <w:tcPr>
            <w:tcW w:w="1804" w:type="dxa"/>
          </w:tcPr>
          <w:p w14:paraId="2D38B377" w14:textId="77777777" w:rsidR="007D32B7" w:rsidRPr="00D84F5A" w:rsidRDefault="007D32B7" w:rsidP="00320609">
            <w:pPr>
              <w:rPr>
                <w:rFonts w:ascii="Arial" w:hAnsi="Arial" w:cs="Arial"/>
                <w:b/>
              </w:rPr>
            </w:pPr>
          </w:p>
        </w:tc>
      </w:tr>
    </w:tbl>
    <w:p w14:paraId="4726BE25" w14:textId="77777777" w:rsidR="00320609" w:rsidRPr="00D84F5A" w:rsidRDefault="00320609" w:rsidP="00320609">
      <w:pPr>
        <w:rPr>
          <w:rFonts w:ascii="Arial" w:hAnsi="Arial" w:cs="Arial"/>
          <w:b/>
        </w:rPr>
      </w:pPr>
    </w:p>
    <w:bookmarkEnd w:id="0"/>
    <w:bookmarkEnd w:id="1"/>
    <w:p w14:paraId="0F8E5171" w14:textId="77777777" w:rsidR="00320609" w:rsidRPr="00D84F5A" w:rsidRDefault="00320609" w:rsidP="00320609">
      <w:pPr>
        <w:rPr>
          <w:rFonts w:ascii="Arial" w:hAnsi="Arial" w:cs="Arial"/>
          <w:b/>
        </w:rPr>
      </w:pPr>
    </w:p>
    <w:p w14:paraId="0D942152" w14:textId="3EC619C5" w:rsidR="00E21120" w:rsidRPr="00D84F5A" w:rsidRDefault="00320609">
      <w:pPr>
        <w:rPr>
          <w:rFonts w:ascii="Arial" w:hAnsi="Arial" w:cs="Arial"/>
        </w:rPr>
      </w:pPr>
      <w:r w:rsidRPr="00D84F5A">
        <w:rPr>
          <w:rFonts w:ascii="Arial" w:hAnsi="Arial" w:cs="Arial"/>
          <w:b/>
        </w:rPr>
        <w:br w:type="page"/>
      </w:r>
    </w:p>
    <w:p w14:paraId="3563F5D0" w14:textId="77777777" w:rsidR="0051497A" w:rsidRPr="00D84F5A" w:rsidRDefault="008972C1">
      <w:pPr>
        <w:rPr>
          <w:rFonts w:ascii="Arial" w:hAnsi="Arial" w:cs="Arial"/>
        </w:rPr>
      </w:pPr>
      <w:r w:rsidRPr="00D84F5A">
        <w:rPr>
          <w:rFonts w:ascii="Arial" w:hAnsi="Arial" w:cs="Arial"/>
        </w:rPr>
        <w:lastRenderedPageBreak/>
        <w:t>1</w:t>
      </w:r>
      <w:r w:rsidR="00C53B0A" w:rsidRPr="00D84F5A">
        <w:rPr>
          <w:rFonts w:ascii="Arial" w:hAnsi="Arial" w:cs="Arial"/>
        </w:rPr>
        <w:t>2</w:t>
      </w:r>
      <w:r w:rsidRPr="00D84F5A">
        <w:rPr>
          <w:rFonts w:ascii="Arial" w:hAnsi="Arial" w:cs="Arial"/>
        </w:rPr>
        <w:t xml:space="preserve"> May</w:t>
      </w:r>
      <w:r w:rsidR="0051497A" w:rsidRPr="00D84F5A">
        <w:rPr>
          <w:rFonts w:ascii="Arial" w:hAnsi="Arial" w:cs="Arial"/>
        </w:rPr>
        <w:t xml:space="preserve"> 2020, version 1</w:t>
      </w:r>
    </w:p>
    <w:sdt>
      <w:sdtPr>
        <w:rPr>
          <w:rFonts w:ascii="Arial" w:eastAsiaTheme="minorEastAsia" w:hAnsi="Arial" w:cs="Arial"/>
          <w:color w:val="auto"/>
          <w:sz w:val="22"/>
          <w:szCs w:val="22"/>
        </w:rPr>
        <w:id w:val="98921665"/>
        <w:docPartObj>
          <w:docPartGallery w:val="Table of Contents"/>
          <w:docPartUnique/>
        </w:docPartObj>
      </w:sdtPr>
      <w:sdtEndPr>
        <w:rPr>
          <w:b/>
          <w:bCs/>
          <w:noProof/>
        </w:rPr>
      </w:sdtEndPr>
      <w:sdtContent>
        <w:p w14:paraId="56D9EF79" w14:textId="77777777" w:rsidR="00D014B9" w:rsidRPr="00D84F5A" w:rsidRDefault="00D014B9">
          <w:pPr>
            <w:pStyle w:val="TOCHeading"/>
            <w:rPr>
              <w:rFonts w:ascii="Arial" w:hAnsi="Arial" w:cs="Arial"/>
              <w:sz w:val="22"/>
              <w:szCs w:val="22"/>
            </w:rPr>
          </w:pPr>
          <w:r w:rsidRPr="00D84F5A">
            <w:rPr>
              <w:rFonts w:ascii="Arial" w:hAnsi="Arial" w:cs="Arial"/>
              <w:sz w:val="22"/>
              <w:szCs w:val="22"/>
            </w:rPr>
            <w:t>Contents</w:t>
          </w:r>
        </w:p>
        <w:p w14:paraId="755D0D33" w14:textId="16FEEDE4" w:rsidR="007C35E3" w:rsidRDefault="00D014B9">
          <w:pPr>
            <w:pStyle w:val="TOC2"/>
            <w:tabs>
              <w:tab w:val="right" w:leader="dot" w:pos="9016"/>
            </w:tabs>
            <w:rPr>
              <w:noProof/>
              <w:lang w:eastAsia="en-GB"/>
            </w:rPr>
          </w:pPr>
          <w:r w:rsidRPr="00D84F5A">
            <w:rPr>
              <w:rFonts w:ascii="Arial" w:hAnsi="Arial" w:cs="Arial"/>
            </w:rPr>
            <w:fldChar w:fldCharType="begin"/>
          </w:r>
          <w:r w:rsidRPr="00D84F5A">
            <w:rPr>
              <w:rFonts w:ascii="Arial" w:hAnsi="Arial" w:cs="Arial"/>
            </w:rPr>
            <w:instrText xml:space="preserve"> TOC \o "1-3" \h \z \u </w:instrText>
          </w:r>
          <w:r w:rsidRPr="00D84F5A">
            <w:rPr>
              <w:rFonts w:ascii="Arial" w:hAnsi="Arial" w:cs="Arial"/>
            </w:rPr>
            <w:fldChar w:fldCharType="separate"/>
          </w:r>
          <w:hyperlink w:anchor="_Toc78396993" w:history="1">
            <w:r w:rsidR="007C35E3" w:rsidRPr="00151F58">
              <w:rPr>
                <w:rStyle w:val="Hyperlink"/>
                <w:rFonts w:ascii="Arial" w:hAnsi="Arial" w:cs="Arial"/>
                <w:b/>
                <w:bCs/>
                <w:noProof/>
              </w:rPr>
              <w:t>Summary</w:t>
            </w:r>
            <w:r w:rsidR="007C35E3">
              <w:rPr>
                <w:noProof/>
                <w:webHidden/>
              </w:rPr>
              <w:tab/>
            </w:r>
            <w:r w:rsidR="007C35E3">
              <w:rPr>
                <w:noProof/>
                <w:webHidden/>
              </w:rPr>
              <w:fldChar w:fldCharType="begin"/>
            </w:r>
            <w:r w:rsidR="007C35E3">
              <w:rPr>
                <w:noProof/>
                <w:webHidden/>
              </w:rPr>
              <w:instrText xml:space="preserve"> PAGEREF _Toc78396993 \h </w:instrText>
            </w:r>
            <w:r w:rsidR="007C35E3">
              <w:rPr>
                <w:noProof/>
                <w:webHidden/>
              </w:rPr>
            </w:r>
            <w:r w:rsidR="007C35E3">
              <w:rPr>
                <w:noProof/>
                <w:webHidden/>
              </w:rPr>
              <w:fldChar w:fldCharType="separate"/>
            </w:r>
            <w:r w:rsidR="007C35E3">
              <w:rPr>
                <w:noProof/>
                <w:webHidden/>
              </w:rPr>
              <w:t>3</w:t>
            </w:r>
            <w:r w:rsidR="007C35E3">
              <w:rPr>
                <w:noProof/>
                <w:webHidden/>
              </w:rPr>
              <w:fldChar w:fldCharType="end"/>
            </w:r>
          </w:hyperlink>
        </w:p>
        <w:p w14:paraId="0DD062AE" w14:textId="310E0DC7" w:rsidR="007C35E3" w:rsidRDefault="00496585">
          <w:pPr>
            <w:pStyle w:val="TOC2"/>
            <w:tabs>
              <w:tab w:val="right" w:leader="dot" w:pos="9016"/>
            </w:tabs>
            <w:rPr>
              <w:noProof/>
              <w:lang w:eastAsia="en-GB"/>
            </w:rPr>
          </w:pPr>
          <w:hyperlink w:anchor="_Toc78396994" w:history="1">
            <w:r w:rsidR="007C35E3" w:rsidRPr="00151F58">
              <w:rPr>
                <w:rStyle w:val="Hyperlink"/>
                <w:rFonts w:ascii="Arial" w:hAnsi="Arial" w:cs="Arial"/>
                <w:b/>
                <w:bCs/>
                <w:noProof/>
              </w:rPr>
              <w:t>Scope</w:t>
            </w:r>
            <w:r w:rsidR="007C35E3">
              <w:rPr>
                <w:noProof/>
                <w:webHidden/>
              </w:rPr>
              <w:tab/>
            </w:r>
            <w:r w:rsidR="007C35E3">
              <w:rPr>
                <w:noProof/>
                <w:webHidden/>
              </w:rPr>
              <w:fldChar w:fldCharType="begin"/>
            </w:r>
            <w:r w:rsidR="007C35E3">
              <w:rPr>
                <w:noProof/>
                <w:webHidden/>
              </w:rPr>
              <w:instrText xml:space="preserve"> PAGEREF _Toc78396994 \h </w:instrText>
            </w:r>
            <w:r w:rsidR="007C35E3">
              <w:rPr>
                <w:noProof/>
                <w:webHidden/>
              </w:rPr>
            </w:r>
            <w:r w:rsidR="007C35E3">
              <w:rPr>
                <w:noProof/>
                <w:webHidden/>
              </w:rPr>
              <w:fldChar w:fldCharType="separate"/>
            </w:r>
            <w:r w:rsidR="007C35E3">
              <w:rPr>
                <w:noProof/>
                <w:webHidden/>
              </w:rPr>
              <w:t>4</w:t>
            </w:r>
            <w:r w:rsidR="007C35E3">
              <w:rPr>
                <w:noProof/>
                <w:webHidden/>
              </w:rPr>
              <w:fldChar w:fldCharType="end"/>
            </w:r>
          </w:hyperlink>
        </w:p>
        <w:p w14:paraId="0E6663B0" w14:textId="76BD4990" w:rsidR="007C35E3" w:rsidRDefault="00496585">
          <w:pPr>
            <w:pStyle w:val="TOC2"/>
            <w:tabs>
              <w:tab w:val="right" w:leader="dot" w:pos="9016"/>
            </w:tabs>
            <w:rPr>
              <w:noProof/>
              <w:lang w:eastAsia="en-GB"/>
            </w:rPr>
          </w:pPr>
          <w:hyperlink w:anchor="_Toc78396995" w:history="1">
            <w:r w:rsidR="007C35E3" w:rsidRPr="00151F58">
              <w:rPr>
                <w:rStyle w:val="Hyperlink"/>
                <w:rFonts w:ascii="Arial" w:hAnsi="Arial" w:cs="Arial"/>
                <w:b/>
                <w:bCs/>
                <w:noProof/>
              </w:rPr>
              <w:t>Safety considerations</w:t>
            </w:r>
            <w:r w:rsidR="007C35E3">
              <w:rPr>
                <w:noProof/>
                <w:webHidden/>
              </w:rPr>
              <w:tab/>
            </w:r>
            <w:r w:rsidR="007C35E3">
              <w:rPr>
                <w:noProof/>
                <w:webHidden/>
              </w:rPr>
              <w:fldChar w:fldCharType="begin"/>
            </w:r>
            <w:r w:rsidR="007C35E3">
              <w:rPr>
                <w:noProof/>
                <w:webHidden/>
              </w:rPr>
              <w:instrText xml:space="preserve"> PAGEREF _Toc78396995 \h </w:instrText>
            </w:r>
            <w:r w:rsidR="007C35E3">
              <w:rPr>
                <w:noProof/>
                <w:webHidden/>
              </w:rPr>
            </w:r>
            <w:r w:rsidR="007C35E3">
              <w:rPr>
                <w:noProof/>
                <w:webHidden/>
              </w:rPr>
              <w:fldChar w:fldCharType="separate"/>
            </w:r>
            <w:r w:rsidR="007C35E3">
              <w:rPr>
                <w:noProof/>
                <w:webHidden/>
              </w:rPr>
              <w:t>4</w:t>
            </w:r>
            <w:r w:rsidR="007C35E3">
              <w:rPr>
                <w:noProof/>
                <w:webHidden/>
              </w:rPr>
              <w:fldChar w:fldCharType="end"/>
            </w:r>
          </w:hyperlink>
        </w:p>
        <w:p w14:paraId="090B0C71" w14:textId="6860F88B" w:rsidR="007C35E3" w:rsidRDefault="00496585">
          <w:pPr>
            <w:pStyle w:val="TOC2"/>
            <w:tabs>
              <w:tab w:val="right" w:leader="dot" w:pos="9016"/>
            </w:tabs>
            <w:rPr>
              <w:noProof/>
              <w:lang w:eastAsia="en-GB"/>
            </w:rPr>
          </w:pPr>
          <w:hyperlink w:anchor="_Toc78396996" w:history="1">
            <w:r w:rsidR="007C35E3" w:rsidRPr="00151F58">
              <w:rPr>
                <w:rStyle w:val="Hyperlink"/>
                <w:rFonts w:ascii="Arial" w:hAnsi="Arial" w:cs="Arial"/>
                <w:b/>
                <w:bCs/>
                <w:noProof/>
              </w:rPr>
              <w:t>Infection Prevention and Control (IPC) considerations</w:t>
            </w:r>
            <w:r w:rsidR="007C35E3">
              <w:rPr>
                <w:noProof/>
                <w:webHidden/>
              </w:rPr>
              <w:tab/>
            </w:r>
            <w:r w:rsidR="007C35E3">
              <w:rPr>
                <w:noProof/>
                <w:webHidden/>
              </w:rPr>
              <w:fldChar w:fldCharType="begin"/>
            </w:r>
            <w:r w:rsidR="007C35E3">
              <w:rPr>
                <w:noProof/>
                <w:webHidden/>
              </w:rPr>
              <w:instrText xml:space="preserve"> PAGEREF _Toc78396996 \h </w:instrText>
            </w:r>
            <w:r w:rsidR="007C35E3">
              <w:rPr>
                <w:noProof/>
                <w:webHidden/>
              </w:rPr>
            </w:r>
            <w:r w:rsidR="007C35E3">
              <w:rPr>
                <w:noProof/>
                <w:webHidden/>
              </w:rPr>
              <w:fldChar w:fldCharType="separate"/>
            </w:r>
            <w:r w:rsidR="007C35E3">
              <w:rPr>
                <w:noProof/>
                <w:webHidden/>
              </w:rPr>
              <w:t>5</w:t>
            </w:r>
            <w:r w:rsidR="007C35E3">
              <w:rPr>
                <w:noProof/>
                <w:webHidden/>
              </w:rPr>
              <w:fldChar w:fldCharType="end"/>
            </w:r>
          </w:hyperlink>
        </w:p>
        <w:p w14:paraId="07E8F2B1" w14:textId="6574B129" w:rsidR="007C35E3" w:rsidRDefault="00496585">
          <w:pPr>
            <w:pStyle w:val="TOC2"/>
            <w:tabs>
              <w:tab w:val="right" w:leader="dot" w:pos="9016"/>
            </w:tabs>
            <w:rPr>
              <w:noProof/>
              <w:lang w:eastAsia="en-GB"/>
            </w:rPr>
          </w:pPr>
          <w:hyperlink w:anchor="_Toc78396997" w:history="1">
            <w:r w:rsidR="007C35E3" w:rsidRPr="00151F58">
              <w:rPr>
                <w:rStyle w:val="Hyperlink"/>
                <w:rFonts w:ascii="Arial" w:hAnsi="Arial" w:cs="Arial"/>
                <w:b/>
                <w:bCs/>
                <w:noProof/>
              </w:rPr>
              <w:t>Assessing patients</w:t>
            </w:r>
            <w:r w:rsidR="007C35E3">
              <w:rPr>
                <w:noProof/>
                <w:webHidden/>
              </w:rPr>
              <w:tab/>
            </w:r>
            <w:r w:rsidR="007C35E3">
              <w:rPr>
                <w:noProof/>
                <w:webHidden/>
              </w:rPr>
              <w:fldChar w:fldCharType="begin"/>
            </w:r>
            <w:r w:rsidR="007C35E3">
              <w:rPr>
                <w:noProof/>
                <w:webHidden/>
              </w:rPr>
              <w:instrText xml:space="preserve"> PAGEREF _Toc78396997 \h </w:instrText>
            </w:r>
            <w:r w:rsidR="007C35E3">
              <w:rPr>
                <w:noProof/>
                <w:webHidden/>
              </w:rPr>
            </w:r>
            <w:r w:rsidR="007C35E3">
              <w:rPr>
                <w:noProof/>
                <w:webHidden/>
              </w:rPr>
              <w:fldChar w:fldCharType="separate"/>
            </w:r>
            <w:r w:rsidR="007C35E3">
              <w:rPr>
                <w:noProof/>
                <w:webHidden/>
              </w:rPr>
              <w:t>5</w:t>
            </w:r>
            <w:r w:rsidR="007C35E3">
              <w:rPr>
                <w:noProof/>
                <w:webHidden/>
              </w:rPr>
              <w:fldChar w:fldCharType="end"/>
            </w:r>
          </w:hyperlink>
        </w:p>
        <w:p w14:paraId="0EB32727" w14:textId="5620E06D" w:rsidR="007C35E3" w:rsidRDefault="00496585">
          <w:pPr>
            <w:pStyle w:val="TOC2"/>
            <w:tabs>
              <w:tab w:val="right" w:leader="dot" w:pos="9016"/>
            </w:tabs>
            <w:rPr>
              <w:noProof/>
              <w:lang w:eastAsia="en-GB"/>
            </w:rPr>
          </w:pPr>
          <w:hyperlink w:anchor="_Toc78396998" w:history="1">
            <w:r w:rsidR="007C35E3" w:rsidRPr="00151F58">
              <w:rPr>
                <w:rStyle w:val="Hyperlink"/>
                <w:rFonts w:ascii="Arial" w:hAnsi="Arial" w:cs="Arial"/>
                <w:b/>
                <w:bCs/>
                <w:noProof/>
              </w:rPr>
              <w:t>Target Oxygen Prescription</w:t>
            </w:r>
            <w:r w:rsidR="007C35E3">
              <w:rPr>
                <w:noProof/>
                <w:webHidden/>
              </w:rPr>
              <w:tab/>
            </w:r>
            <w:r w:rsidR="007C35E3">
              <w:rPr>
                <w:noProof/>
                <w:webHidden/>
              </w:rPr>
              <w:fldChar w:fldCharType="begin"/>
            </w:r>
            <w:r w:rsidR="007C35E3">
              <w:rPr>
                <w:noProof/>
                <w:webHidden/>
              </w:rPr>
              <w:instrText xml:space="preserve"> PAGEREF _Toc78396998 \h </w:instrText>
            </w:r>
            <w:r w:rsidR="007C35E3">
              <w:rPr>
                <w:noProof/>
                <w:webHidden/>
              </w:rPr>
            </w:r>
            <w:r w:rsidR="007C35E3">
              <w:rPr>
                <w:noProof/>
                <w:webHidden/>
              </w:rPr>
              <w:fldChar w:fldCharType="separate"/>
            </w:r>
            <w:r w:rsidR="007C35E3">
              <w:rPr>
                <w:noProof/>
                <w:webHidden/>
              </w:rPr>
              <w:t>5</w:t>
            </w:r>
            <w:r w:rsidR="007C35E3">
              <w:rPr>
                <w:noProof/>
                <w:webHidden/>
              </w:rPr>
              <w:fldChar w:fldCharType="end"/>
            </w:r>
          </w:hyperlink>
        </w:p>
        <w:p w14:paraId="09F1B526" w14:textId="7832954D" w:rsidR="007C35E3" w:rsidRDefault="00496585">
          <w:pPr>
            <w:pStyle w:val="TOC2"/>
            <w:tabs>
              <w:tab w:val="right" w:leader="dot" w:pos="9016"/>
            </w:tabs>
            <w:rPr>
              <w:noProof/>
              <w:lang w:eastAsia="en-GB"/>
            </w:rPr>
          </w:pPr>
          <w:hyperlink w:anchor="_Toc78396999" w:history="1">
            <w:r w:rsidR="007C35E3" w:rsidRPr="00151F58">
              <w:rPr>
                <w:rStyle w:val="Hyperlink"/>
                <w:rFonts w:ascii="Arial" w:hAnsi="Arial" w:cs="Arial"/>
                <w:b/>
                <w:bCs/>
                <w:noProof/>
              </w:rPr>
              <w:t>Oxygen delivery devices</w:t>
            </w:r>
            <w:r w:rsidR="007C35E3">
              <w:rPr>
                <w:noProof/>
                <w:webHidden/>
              </w:rPr>
              <w:tab/>
            </w:r>
            <w:r w:rsidR="007C35E3">
              <w:rPr>
                <w:noProof/>
                <w:webHidden/>
              </w:rPr>
              <w:fldChar w:fldCharType="begin"/>
            </w:r>
            <w:r w:rsidR="007C35E3">
              <w:rPr>
                <w:noProof/>
                <w:webHidden/>
              </w:rPr>
              <w:instrText xml:space="preserve"> PAGEREF _Toc78396999 \h </w:instrText>
            </w:r>
            <w:r w:rsidR="007C35E3">
              <w:rPr>
                <w:noProof/>
                <w:webHidden/>
              </w:rPr>
            </w:r>
            <w:r w:rsidR="007C35E3">
              <w:rPr>
                <w:noProof/>
                <w:webHidden/>
              </w:rPr>
              <w:fldChar w:fldCharType="separate"/>
            </w:r>
            <w:r w:rsidR="007C35E3">
              <w:rPr>
                <w:noProof/>
                <w:webHidden/>
              </w:rPr>
              <w:t>6</w:t>
            </w:r>
            <w:r w:rsidR="007C35E3">
              <w:rPr>
                <w:noProof/>
                <w:webHidden/>
              </w:rPr>
              <w:fldChar w:fldCharType="end"/>
            </w:r>
          </w:hyperlink>
        </w:p>
        <w:p w14:paraId="18BF2C34" w14:textId="0760B4E8" w:rsidR="007C35E3" w:rsidRDefault="00496585">
          <w:pPr>
            <w:pStyle w:val="TOC2"/>
            <w:tabs>
              <w:tab w:val="right" w:leader="dot" w:pos="9016"/>
            </w:tabs>
            <w:rPr>
              <w:noProof/>
              <w:lang w:eastAsia="en-GB"/>
            </w:rPr>
          </w:pPr>
          <w:hyperlink w:anchor="_Toc78397000" w:history="1">
            <w:r w:rsidR="007C35E3" w:rsidRPr="00151F58">
              <w:rPr>
                <w:rStyle w:val="Hyperlink"/>
                <w:rFonts w:ascii="Arial" w:hAnsi="Arial" w:cs="Arial"/>
                <w:b/>
                <w:bCs/>
                <w:noProof/>
              </w:rPr>
              <w:t>How to prescribe Oxygen</w:t>
            </w:r>
            <w:r w:rsidR="007C35E3">
              <w:rPr>
                <w:noProof/>
                <w:webHidden/>
              </w:rPr>
              <w:tab/>
            </w:r>
            <w:r w:rsidR="007C35E3">
              <w:rPr>
                <w:noProof/>
                <w:webHidden/>
              </w:rPr>
              <w:fldChar w:fldCharType="begin"/>
            </w:r>
            <w:r w:rsidR="007C35E3">
              <w:rPr>
                <w:noProof/>
                <w:webHidden/>
              </w:rPr>
              <w:instrText xml:space="preserve"> PAGEREF _Toc78397000 \h </w:instrText>
            </w:r>
            <w:r w:rsidR="007C35E3">
              <w:rPr>
                <w:noProof/>
                <w:webHidden/>
              </w:rPr>
            </w:r>
            <w:r w:rsidR="007C35E3">
              <w:rPr>
                <w:noProof/>
                <w:webHidden/>
              </w:rPr>
              <w:fldChar w:fldCharType="separate"/>
            </w:r>
            <w:r w:rsidR="007C35E3">
              <w:rPr>
                <w:noProof/>
                <w:webHidden/>
              </w:rPr>
              <w:t>8</w:t>
            </w:r>
            <w:r w:rsidR="007C35E3">
              <w:rPr>
                <w:noProof/>
                <w:webHidden/>
              </w:rPr>
              <w:fldChar w:fldCharType="end"/>
            </w:r>
          </w:hyperlink>
        </w:p>
        <w:p w14:paraId="790F7F9C" w14:textId="0B7515E5" w:rsidR="007C35E3" w:rsidRDefault="00496585">
          <w:pPr>
            <w:pStyle w:val="TOC2"/>
            <w:tabs>
              <w:tab w:val="right" w:leader="dot" w:pos="9016"/>
            </w:tabs>
            <w:rPr>
              <w:noProof/>
              <w:lang w:eastAsia="en-GB"/>
            </w:rPr>
          </w:pPr>
          <w:hyperlink w:anchor="_Toc78397001" w:history="1">
            <w:r w:rsidR="007C35E3" w:rsidRPr="00151F58">
              <w:rPr>
                <w:rStyle w:val="Hyperlink"/>
                <w:rFonts w:ascii="Arial" w:hAnsi="Arial" w:cs="Arial"/>
                <w:b/>
                <w:bCs/>
                <w:noProof/>
              </w:rPr>
              <w:t>Oxygen Concentrators</w:t>
            </w:r>
            <w:r w:rsidR="007C35E3">
              <w:rPr>
                <w:noProof/>
                <w:webHidden/>
              </w:rPr>
              <w:tab/>
            </w:r>
            <w:r w:rsidR="007C35E3">
              <w:rPr>
                <w:noProof/>
                <w:webHidden/>
              </w:rPr>
              <w:fldChar w:fldCharType="begin"/>
            </w:r>
            <w:r w:rsidR="007C35E3">
              <w:rPr>
                <w:noProof/>
                <w:webHidden/>
              </w:rPr>
              <w:instrText xml:space="preserve"> PAGEREF _Toc78397001 \h </w:instrText>
            </w:r>
            <w:r w:rsidR="007C35E3">
              <w:rPr>
                <w:noProof/>
                <w:webHidden/>
              </w:rPr>
            </w:r>
            <w:r w:rsidR="007C35E3">
              <w:rPr>
                <w:noProof/>
                <w:webHidden/>
              </w:rPr>
              <w:fldChar w:fldCharType="separate"/>
            </w:r>
            <w:r w:rsidR="007C35E3">
              <w:rPr>
                <w:noProof/>
                <w:webHidden/>
              </w:rPr>
              <w:t>9</w:t>
            </w:r>
            <w:r w:rsidR="007C35E3">
              <w:rPr>
                <w:noProof/>
                <w:webHidden/>
              </w:rPr>
              <w:fldChar w:fldCharType="end"/>
            </w:r>
          </w:hyperlink>
        </w:p>
        <w:p w14:paraId="629F70C4" w14:textId="4EEF96EC" w:rsidR="007C35E3" w:rsidRDefault="00496585">
          <w:pPr>
            <w:pStyle w:val="TOC2"/>
            <w:tabs>
              <w:tab w:val="right" w:leader="dot" w:pos="9016"/>
            </w:tabs>
            <w:rPr>
              <w:noProof/>
              <w:lang w:eastAsia="en-GB"/>
            </w:rPr>
          </w:pPr>
          <w:hyperlink w:anchor="_Toc78397002" w:history="1">
            <w:r w:rsidR="007C35E3" w:rsidRPr="00151F58">
              <w:rPr>
                <w:rStyle w:val="Hyperlink"/>
                <w:rFonts w:ascii="Arial" w:hAnsi="Arial" w:cs="Arial"/>
                <w:b/>
                <w:bCs/>
                <w:noProof/>
              </w:rPr>
              <w:t>Oxygen administration</w:t>
            </w:r>
            <w:r w:rsidR="007C35E3">
              <w:rPr>
                <w:noProof/>
                <w:webHidden/>
              </w:rPr>
              <w:tab/>
            </w:r>
            <w:r w:rsidR="007C35E3">
              <w:rPr>
                <w:noProof/>
                <w:webHidden/>
              </w:rPr>
              <w:fldChar w:fldCharType="begin"/>
            </w:r>
            <w:r w:rsidR="007C35E3">
              <w:rPr>
                <w:noProof/>
                <w:webHidden/>
              </w:rPr>
              <w:instrText xml:space="preserve"> PAGEREF _Toc78397002 \h </w:instrText>
            </w:r>
            <w:r w:rsidR="007C35E3">
              <w:rPr>
                <w:noProof/>
                <w:webHidden/>
              </w:rPr>
            </w:r>
            <w:r w:rsidR="007C35E3">
              <w:rPr>
                <w:noProof/>
                <w:webHidden/>
              </w:rPr>
              <w:fldChar w:fldCharType="separate"/>
            </w:r>
            <w:r w:rsidR="007C35E3">
              <w:rPr>
                <w:noProof/>
                <w:webHidden/>
              </w:rPr>
              <w:t>9</w:t>
            </w:r>
            <w:r w:rsidR="007C35E3">
              <w:rPr>
                <w:noProof/>
                <w:webHidden/>
              </w:rPr>
              <w:fldChar w:fldCharType="end"/>
            </w:r>
          </w:hyperlink>
        </w:p>
        <w:p w14:paraId="19B5FB07" w14:textId="39D54B81" w:rsidR="007C35E3" w:rsidRDefault="00496585">
          <w:pPr>
            <w:pStyle w:val="TOC2"/>
            <w:tabs>
              <w:tab w:val="right" w:leader="dot" w:pos="9016"/>
            </w:tabs>
            <w:rPr>
              <w:noProof/>
              <w:lang w:eastAsia="en-GB"/>
            </w:rPr>
          </w:pPr>
          <w:hyperlink w:anchor="_Toc78397003" w:history="1">
            <w:r w:rsidR="007C35E3" w:rsidRPr="00151F58">
              <w:rPr>
                <w:rStyle w:val="Hyperlink"/>
                <w:rFonts w:ascii="Arial" w:hAnsi="Arial" w:cs="Arial"/>
                <w:b/>
                <w:bCs/>
                <w:noProof/>
              </w:rPr>
              <w:t>Monitoring and maintenance of target saturation</w:t>
            </w:r>
            <w:r w:rsidR="007C35E3">
              <w:rPr>
                <w:noProof/>
                <w:webHidden/>
              </w:rPr>
              <w:tab/>
            </w:r>
            <w:r w:rsidR="007C35E3">
              <w:rPr>
                <w:noProof/>
                <w:webHidden/>
              </w:rPr>
              <w:fldChar w:fldCharType="begin"/>
            </w:r>
            <w:r w:rsidR="007C35E3">
              <w:rPr>
                <w:noProof/>
                <w:webHidden/>
              </w:rPr>
              <w:instrText xml:space="preserve"> PAGEREF _Toc78397003 \h </w:instrText>
            </w:r>
            <w:r w:rsidR="007C35E3">
              <w:rPr>
                <w:noProof/>
                <w:webHidden/>
              </w:rPr>
            </w:r>
            <w:r w:rsidR="007C35E3">
              <w:rPr>
                <w:noProof/>
                <w:webHidden/>
              </w:rPr>
              <w:fldChar w:fldCharType="separate"/>
            </w:r>
            <w:r w:rsidR="007C35E3">
              <w:rPr>
                <w:noProof/>
                <w:webHidden/>
              </w:rPr>
              <w:t>9</w:t>
            </w:r>
            <w:r w:rsidR="007C35E3">
              <w:rPr>
                <w:noProof/>
                <w:webHidden/>
              </w:rPr>
              <w:fldChar w:fldCharType="end"/>
            </w:r>
          </w:hyperlink>
        </w:p>
        <w:p w14:paraId="756BFDA0" w14:textId="5428BF91" w:rsidR="007C35E3" w:rsidRDefault="00496585">
          <w:pPr>
            <w:pStyle w:val="TOC2"/>
            <w:tabs>
              <w:tab w:val="right" w:leader="dot" w:pos="9016"/>
            </w:tabs>
            <w:rPr>
              <w:noProof/>
              <w:lang w:eastAsia="en-GB"/>
            </w:rPr>
          </w:pPr>
          <w:hyperlink w:anchor="_Toc78397004" w:history="1">
            <w:r w:rsidR="007C35E3" w:rsidRPr="00151F58">
              <w:rPr>
                <w:rStyle w:val="Hyperlink"/>
                <w:rFonts w:ascii="Arial" w:hAnsi="Arial" w:cs="Arial"/>
                <w:b/>
                <w:bCs/>
                <w:noProof/>
              </w:rPr>
              <w:t>Mouth care and Humidification</w:t>
            </w:r>
            <w:r w:rsidR="007C35E3">
              <w:rPr>
                <w:noProof/>
                <w:webHidden/>
              </w:rPr>
              <w:tab/>
            </w:r>
            <w:r w:rsidR="007C35E3">
              <w:rPr>
                <w:noProof/>
                <w:webHidden/>
              </w:rPr>
              <w:fldChar w:fldCharType="begin"/>
            </w:r>
            <w:r w:rsidR="007C35E3">
              <w:rPr>
                <w:noProof/>
                <w:webHidden/>
              </w:rPr>
              <w:instrText xml:space="preserve"> PAGEREF _Toc78397004 \h </w:instrText>
            </w:r>
            <w:r w:rsidR="007C35E3">
              <w:rPr>
                <w:noProof/>
                <w:webHidden/>
              </w:rPr>
            </w:r>
            <w:r w:rsidR="007C35E3">
              <w:rPr>
                <w:noProof/>
                <w:webHidden/>
              </w:rPr>
              <w:fldChar w:fldCharType="separate"/>
            </w:r>
            <w:r w:rsidR="007C35E3">
              <w:rPr>
                <w:noProof/>
                <w:webHidden/>
              </w:rPr>
              <w:t>10</w:t>
            </w:r>
            <w:r w:rsidR="007C35E3">
              <w:rPr>
                <w:noProof/>
                <w:webHidden/>
              </w:rPr>
              <w:fldChar w:fldCharType="end"/>
            </w:r>
          </w:hyperlink>
        </w:p>
        <w:p w14:paraId="4AEDEB45" w14:textId="4D58455E" w:rsidR="007C35E3" w:rsidRDefault="00496585">
          <w:pPr>
            <w:pStyle w:val="TOC2"/>
            <w:tabs>
              <w:tab w:val="right" w:leader="dot" w:pos="9016"/>
            </w:tabs>
            <w:rPr>
              <w:noProof/>
              <w:lang w:eastAsia="en-GB"/>
            </w:rPr>
          </w:pPr>
          <w:hyperlink w:anchor="_Toc78397005" w:history="1">
            <w:r w:rsidR="007C35E3" w:rsidRPr="00151F58">
              <w:rPr>
                <w:rStyle w:val="Hyperlink"/>
                <w:rFonts w:ascii="Arial" w:hAnsi="Arial" w:cs="Arial"/>
                <w:b/>
                <w:bCs/>
                <w:noProof/>
              </w:rPr>
              <w:t>Weaning and discontinuation of oxygen therapy</w:t>
            </w:r>
            <w:r w:rsidR="007C35E3">
              <w:rPr>
                <w:noProof/>
                <w:webHidden/>
              </w:rPr>
              <w:tab/>
            </w:r>
            <w:r w:rsidR="007C35E3">
              <w:rPr>
                <w:noProof/>
                <w:webHidden/>
              </w:rPr>
              <w:fldChar w:fldCharType="begin"/>
            </w:r>
            <w:r w:rsidR="007C35E3">
              <w:rPr>
                <w:noProof/>
                <w:webHidden/>
              </w:rPr>
              <w:instrText xml:space="preserve"> PAGEREF _Toc78397005 \h </w:instrText>
            </w:r>
            <w:r w:rsidR="007C35E3">
              <w:rPr>
                <w:noProof/>
                <w:webHidden/>
              </w:rPr>
            </w:r>
            <w:r w:rsidR="007C35E3">
              <w:rPr>
                <w:noProof/>
                <w:webHidden/>
              </w:rPr>
              <w:fldChar w:fldCharType="separate"/>
            </w:r>
            <w:r w:rsidR="007C35E3">
              <w:rPr>
                <w:noProof/>
                <w:webHidden/>
              </w:rPr>
              <w:t>10</w:t>
            </w:r>
            <w:r w:rsidR="007C35E3">
              <w:rPr>
                <w:noProof/>
                <w:webHidden/>
              </w:rPr>
              <w:fldChar w:fldCharType="end"/>
            </w:r>
          </w:hyperlink>
        </w:p>
        <w:p w14:paraId="2467918E" w14:textId="2829B4A4" w:rsidR="007C35E3" w:rsidRDefault="00496585">
          <w:pPr>
            <w:pStyle w:val="TOC2"/>
            <w:tabs>
              <w:tab w:val="right" w:leader="dot" w:pos="9016"/>
            </w:tabs>
            <w:rPr>
              <w:noProof/>
              <w:lang w:eastAsia="en-GB"/>
            </w:rPr>
          </w:pPr>
          <w:hyperlink w:anchor="_Toc78397006" w:history="1">
            <w:r w:rsidR="007C35E3" w:rsidRPr="00151F58">
              <w:rPr>
                <w:rStyle w:val="Hyperlink"/>
                <w:rFonts w:ascii="Arial" w:hAnsi="Arial" w:cs="Arial"/>
                <w:b/>
                <w:bCs/>
                <w:noProof/>
              </w:rPr>
              <w:t>Oxygen in End of Life (EoL)</w:t>
            </w:r>
            <w:r w:rsidR="007C35E3">
              <w:rPr>
                <w:noProof/>
                <w:webHidden/>
              </w:rPr>
              <w:tab/>
            </w:r>
            <w:r w:rsidR="007C35E3">
              <w:rPr>
                <w:noProof/>
                <w:webHidden/>
              </w:rPr>
              <w:fldChar w:fldCharType="begin"/>
            </w:r>
            <w:r w:rsidR="007C35E3">
              <w:rPr>
                <w:noProof/>
                <w:webHidden/>
              </w:rPr>
              <w:instrText xml:space="preserve"> PAGEREF _Toc78397006 \h </w:instrText>
            </w:r>
            <w:r w:rsidR="007C35E3">
              <w:rPr>
                <w:noProof/>
                <w:webHidden/>
              </w:rPr>
            </w:r>
            <w:r w:rsidR="007C35E3">
              <w:rPr>
                <w:noProof/>
                <w:webHidden/>
              </w:rPr>
              <w:fldChar w:fldCharType="separate"/>
            </w:r>
            <w:r w:rsidR="007C35E3">
              <w:rPr>
                <w:noProof/>
                <w:webHidden/>
              </w:rPr>
              <w:t>10</w:t>
            </w:r>
            <w:r w:rsidR="007C35E3">
              <w:rPr>
                <w:noProof/>
                <w:webHidden/>
              </w:rPr>
              <w:fldChar w:fldCharType="end"/>
            </w:r>
          </w:hyperlink>
        </w:p>
        <w:p w14:paraId="3447C61C" w14:textId="723FA396" w:rsidR="007C35E3" w:rsidRDefault="00496585">
          <w:pPr>
            <w:pStyle w:val="TOC2"/>
            <w:tabs>
              <w:tab w:val="right" w:leader="dot" w:pos="9016"/>
            </w:tabs>
            <w:rPr>
              <w:noProof/>
              <w:lang w:eastAsia="en-GB"/>
            </w:rPr>
          </w:pPr>
          <w:hyperlink w:anchor="_Toc78397007" w:history="1">
            <w:r w:rsidR="007C35E3" w:rsidRPr="00151F58">
              <w:rPr>
                <w:rStyle w:val="Hyperlink"/>
                <w:rFonts w:ascii="Arial" w:hAnsi="Arial" w:cs="Arial"/>
                <w:b/>
                <w:bCs/>
                <w:noProof/>
              </w:rPr>
              <w:t>Use of Oxygen whilst waiting for an ambulance by patients already on Oxygen</w:t>
            </w:r>
            <w:r w:rsidR="007C35E3">
              <w:rPr>
                <w:noProof/>
                <w:webHidden/>
              </w:rPr>
              <w:tab/>
            </w:r>
            <w:r w:rsidR="007C35E3">
              <w:rPr>
                <w:noProof/>
                <w:webHidden/>
              </w:rPr>
              <w:fldChar w:fldCharType="begin"/>
            </w:r>
            <w:r w:rsidR="007C35E3">
              <w:rPr>
                <w:noProof/>
                <w:webHidden/>
              </w:rPr>
              <w:instrText xml:space="preserve"> PAGEREF _Toc78397007 \h </w:instrText>
            </w:r>
            <w:r w:rsidR="007C35E3">
              <w:rPr>
                <w:noProof/>
                <w:webHidden/>
              </w:rPr>
            </w:r>
            <w:r w:rsidR="007C35E3">
              <w:rPr>
                <w:noProof/>
                <w:webHidden/>
              </w:rPr>
              <w:fldChar w:fldCharType="separate"/>
            </w:r>
            <w:r w:rsidR="007C35E3">
              <w:rPr>
                <w:noProof/>
                <w:webHidden/>
              </w:rPr>
              <w:t>10</w:t>
            </w:r>
            <w:r w:rsidR="007C35E3">
              <w:rPr>
                <w:noProof/>
                <w:webHidden/>
              </w:rPr>
              <w:fldChar w:fldCharType="end"/>
            </w:r>
          </w:hyperlink>
        </w:p>
        <w:p w14:paraId="4087EBA0" w14:textId="241D9785" w:rsidR="007C35E3" w:rsidRDefault="00496585">
          <w:pPr>
            <w:pStyle w:val="TOC2"/>
            <w:tabs>
              <w:tab w:val="right" w:leader="dot" w:pos="9016"/>
            </w:tabs>
            <w:rPr>
              <w:noProof/>
              <w:lang w:eastAsia="en-GB"/>
            </w:rPr>
          </w:pPr>
          <w:hyperlink w:anchor="_Toc78397008" w:history="1">
            <w:r w:rsidR="007C35E3" w:rsidRPr="00151F58">
              <w:rPr>
                <w:rStyle w:val="Hyperlink"/>
                <w:rFonts w:ascii="Arial" w:hAnsi="Arial" w:cs="Arial"/>
                <w:b/>
                <w:bCs/>
                <w:noProof/>
              </w:rPr>
              <w:t>Oxygen supply and training programmes</w:t>
            </w:r>
            <w:r w:rsidR="007C35E3">
              <w:rPr>
                <w:noProof/>
                <w:webHidden/>
              </w:rPr>
              <w:tab/>
            </w:r>
            <w:r w:rsidR="007C35E3">
              <w:rPr>
                <w:noProof/>
                <w:webHidden/>
              </w:rPr>
              <w:fldChar w:fldCharType="begin"/>
            </w:r>
            <w:r w:rsidR="007C35E3">
              <w:rPr>
                <w:noProof/>
                <w:webHidden/>
              </w:rPr>
              <w:instrText xml:space="preserve"> PAGEREF _Toc78397008 \h </w:instrText>
            </w:r>
            <w:r w:rsidR="007C35E3">
              <w:rPr>
                <w:noProof/>
                <w:webHidden/>
              </w:rPr>
            </w:r>
            <w:r w:rsidR="007C35E3">
              <w:rPr>
                <w:noProof/>
                <w:webHidden/>
              </w:rPr>
              <w:fldChar w:fldCharType="separate"/>
            </w:r>
            <w:r w:rsidR="007C35E3">
              <w:rPr>
                <w:noProof/>
                <w:webHidden/>
              </w:rPr>
              <w:t>11</w:t>
            </w:r>
            <w:r w:rsidR="007C35E3">
              <w:rPr>
                <w:noProof/>
                <w:webHidden/>
              </w:rPr>
              <w:fldChar w:fldCharType="end"/>
            </w:r>
          </w:hyperlink>
        </w:p>
        <w:p w14:paraId="39672F98" w14:textId="4F2C27B3" w:rsidR="007C35E3" w:rsidRDefault="00496585">
          <w:pPr>
            <w:pStyle w:val="TOC2"/>
            <w:tabs>
              <w:tab w:val="right" w:leader="dot" w:pos="9016"/>
            </w:tabs>
            <w:rPr>
              <w:noProof/>
              <w:lang w:eastAsia="en-GB"/>
            </w:rPr>
          </w:pPr>
          <w:hyperlink w:anchor="_Toc78397009" w:history="1">
            <w:r w:rsidR="007C35E3" w:rsidRPr="00151F58">
              <w:rPr>
                <w:rStyle w:val="Hyperlink"/>
                <w:rFonts w:ascii="Arial" w:hAnsi="Arial" w:cs="Arial"/>
                <w:b/>
                <w:bCs/>
                <w:noProof/>
              </w:rPr>
              <w:t>References</w:t>
            </w:r>
            <w:r w:rsidR="007C35E3">
              <w:rPr>
                <w:noProof/>
                <w:webHidden/>
              </w:rPr>
              <w:tab/>
            </w:r>
            <w:r w:rsidR="007C35E3">
              <w:rPr>
                <w:noProof/>
                <w:webHidden/>
              </w:rPr>
              <w:fldChar w:fldCharType="begin"/>
            </w:r>
            <w:r w:rsidR="007C35E3">
              <w:rPr>
                <w:noProof/>
                <w:webHidden/>
              </w:rPr>
              <w:instrText xml:space="preserve"> PAGEREF _Toc78397009 \h </w:instrText>
            </w:r>
            <w:r w:rsidR="007C35E3">
              <w:rPr>
                <w:noProof/>
                <w:webHidden/>
              </w:rPr>
            </w:r>
            <w:r w:rsidR="007C35E3">
              <w:rPr>
                <w:noProof/>
                <w:webHidden/>
              </w:rPr>
              <w:fldChar w:fldCharType="separate"/>
            </w:r>
            <w:r w:rsidR="007C35E3">
              <w:rPr>
                <w:noProof/>
                <w:webHidden/>
              </w:rPr>
              <w:t>11</w:t>
            </w:r>
            <w:r w:rsidR="007C35E3">
              <w:rPr>
                <w:noProof/>
                <w:webHidden/>
              </w:rPr>
              <w:fldChar w:fldCharType="end"/>
            </w:r>
          </w:hyperlink>
        </w:p>
        <w:p w14:paraId="4699A539" w14:textId="201B3E9C" w:rsidR="007C35E3" w:rsidRDefault="00496585">
          <w:pPr>
            <w:pStyle w:val="TOC2"/>
            <w:tabs>
              <w:tab w:val="right" w:leader="dot" w:pos="9016"/>
            </w:tabs>
            <w:rPr>
              <w:noProof/>
              <w:lang w:eastAsia="en-GB"/>
            </w:rPr>
          </w:pPr>
          <w:hyperlink w:anchor="_Toc78397010" w:history="1">
            <w:r w:rsidR="007C35E3" w:rsidRPr="00151F58">
              <w:rPr>
                <w:rStyle w:val="Hyperlink"/>
                <w:rFonts w:ascii="Arial" w:hAnsi="Arial" w:cs="Arial"/>
                <w:b/>
                <w:bCs/>
                <w:noProof/>
              </w:rPr>
              <w:t>Consultation list</w:t>
            </w:r>
            <w:r w:rsidR="007C35E3">
              <w:rPr>
                <w:noProof/>
                <w:webHidden/>
              </w:rPr>
              <w:tab/>
            </w:r>
            <w:r w:rsidR="007C35E3">
              <w:rPr>
                <w:noProof/>
                <w:webHidden/>
              </w:rPr>
              <w:fldChar w:fldCharType="begin"/>
            </w:r>
            <w:r w:rsidR="007C35E3">
              <w:rPr>
                <w:noProof/>
                <w:webHidden/>
              </w:rPr>
              <w:instrText xml:space="preserve"> PAGEREF _Toc78397010 \h </w:instrText>
            </w:r>
            <w:r w:rsidR="007C35E3">
              <w:rPr>
                <w:noProof/>
                <w:webHidden/>
              </w:rPr>
            </w:r>
            <w:r w:rsidR="007C35E3">
              <w:rPr>
                <w:noProof/>
                <w:webHidden/>
              </w:rPr>
              <w:fldChar w:fldCharType="separate"/>
            </w:r>
            <w:r w:rsidR="007C35E3">
              <w:rPr>
                <w:noProof/>
                <w:webHidden/>
              </w:rPr>
              <w:t>12</w:t>
            </w:r>
            <w:r w:rsidR="007C35E3">
              <w:rPr>
                <w:noProof/>
                <w:webHidden/>
              </w:rPr>
              <w:fldChar w:fldCharType="end"/>
            </w:r>
          </w:hyperlink>
        </w:p>
        <w:p w14:paraId="0F644EBB" w14:textId="55E5411C" w:rsidR="007C35E3" w:rsidRDefault="00496585">
          <w:pPr>
            <w:pStyle w:val="TOC2"/>
            <w:tabs>
              <w:tab w:val="right" w:leader="dot" w:pos="9016"/>
            </w:tabs>
            <w:rPr>
              <w:noProof/>
              <w:lang w:eastAsia="en-GB"/>
            </w:rPr>
          </w:pPr>
          <w:hyperlink w:anchor="_Toc78397011" w:history="1">
            <w:r w:rsidR="007C35E3" w:rsidRPr="00151F58">
              <w:rPr>
                <w:rStyle w:val="Hyperlink"/>
                <w:rFonts w:ascii="Arial" w:hAnsi="Arial" w:cs="Arial"/>
                <w:b/>
                <w:bCs/>
                <w:noProof/>
              </w:rPr>
              <w:t>Other useful resources</w:t>
            </w:r>
            <w:r w:rsidR="007C35E3">
              <w:rPr>
                <w:noProof/>
                <w:webHidden/>
              </w:rPr>
              <w:tab/>
            </w:r>
            <w:r w:rsidR="007C35E3">
              <w:rPr>
                <w:noProof/>
                <w:webHidden/>
              </w:rPr>
              <w:fldChar w:fldCharType="begin"/>
            </w:r>
            <w:r w:rsidR="007C35E3">
              <w:rPr>
                <w:noProof/>
                <w:webHidden/>
              </w:rPr>
              <w:instrText xml:space="preserve"> PAGEREF _Toc78397011 \h </w:instrText>
            </w:r>
            <w:r w:rsidR="007C35E3">
              <w:rPr>
                <w:noProof/>
                <w:webHidden/>
              </w:rPr>
            </w:r>
            <w:r w:rsidR="007C35E3">
              <w:rPr>
                <w:noProof/>
                <w:webHidden/>
              </w:rPr>
              <w:fldChar w:fldCharType="separate"/>
            </w:r>
            <w:r w:rsidR="007C35E3">
              <w:rPr>
                <w:noProof/>
                <w:webHidden/>
              </w:rPr>
              <w:t>12</w:t>
            </w:r>
            <w:r w:rsidR="007C35E3">
              <w:rPr>
                <w:noProof/>
                <w:webHidden/>
              </w:rPr>
              <w:fldChar w:fldCharType="end"/>
            </w:r>
          </w:hyperlink>
        </w:p>
        <w:p w14:paraId="162D194E" w14:textId="18574FC6" w:rsidR="007C35E3" w:rsidRDefault="00496585">
          <w:pPr>
            <w:pStyle w:val="TOC2"/>
            <w:tabs>
              <w:tab w:val="right" w:leader="dot" w:pos="9016"/>
            </w:tabs>
            <w:rPr>
              <w:noProof/>
              <w:lang w:eastAsia="en-GB"/>
            </w:rPr>
          </w:pPr>
          <w:hyperlink w:anchor="_Toc78397012" w:history="1">
            <w:r w:rsidR="007C35E3" w:rsidRPr="00151F58">
              <w:rPr>
                <w:rStyle w:val="Hyperlink"/>
                <w:rFonts w:ascii="Arial" w:hAnsi="Arial" w:cs="Arial"/>
                <w:b/>
                <w:bCs/>
                <w:noProof/>
              </w:rPr>
              <w:t>Appendix 1</w:t>
            </w:r>
            <w:r w:rsidR="007C35E3">
              <w:rPr>
                <w:noProof/>
                <w:webHidden/>
              </w:rPr>
              <w:tab/>
            </w:r>
            <w:r w:rsidR="007C35E3">
              <w:rPr>
                <w:noProof/>
                <w:webHidden/>
              </w:rPr>
              <w:fldChar w:fldCharType="begin"/>
            </w:r>
            <w:r w:rsidR="007C35E3">
              <w:rPr>
                <w:noProof/>
                <w:webHidden/>
              </w:rPr>
              <w:instrText xml:space="preserve"> PAGEREF _Toc78397012 \h </w:instrText>
            </w:r>
            <w:r w:rsidR="007C35E3">
              <w:rPr>
                <w:noProof/>
                <w:webHidden/>
              </w:rPr>
            </w:r>
            <w:r w:rsidR="007C35E3">
              <w:rPr>
                <w:noProof/>
                <w:webHidden/>
              </w:rPr>
              <w:fldChar w:fldCharType="separate"/>
            </w:r>
            <w:r w:rsidR="007C35E3">
              <w:rPr>
                <w:noProof/>
                <w:webHidden/>
              </w:rPr>
              <w:t>13</w:t>
            </w:r>
            <w:r w:rsidR="007C35E3">
              <w:rPr>
                <w:noProof/>
                <w:webHidden/>
              </w:rPr>
              <w:fldChar w:fldCharType="end"/>
            </w:r>
          </w:hyperlink>
        </w:p>
        <w:p w14:paraId="6CCF7979" w14:textId="5B306FBE" w:rsidR="00D014B9" w:rsidRPr="00D84F5A" w:rsidRDefault="00D014B9">
          <w:pPr>
            <w:rPr>
              <w:rFonts w:ascii="Arial" w:hAnsi="Arial" w:cs="Arial"/>
            </w:rPr>
          </w:pPr>
          <w:r w:rsidRPr="00D84F5A">
            <w:rPr>
              <w:rFonts w:ascii="Arial" w:hAnsi="Arial" w:cs="Arial"/>
              <w:b/>
              <w:bCs/>
              <w:noProof/>
            </w:rPr>
            <w:fldChar w:fldCharType="end"/>
          </w:r>
        </w:p>
      </w:sdtContent>
    </w:sdt>
    <w:p w14:paraId="6E74040D" w14:textId="77777777" w:rsidR="005B5852" w:rsidRPr="00D84F5A" w:rsidRDefault="005B5852">
      <w:pPr>
        <w:rPr>
          <w:rFonts w:ascii="Arial" w:hAnsi="Arial" w:cs="Arial"/>
          <w:color w:val="FF0000"/>
        </w:rPr>
      </w:pPr>
    </w:p>
    <w:p w14:paraId="73CC528B" w14:textId="77777777" w:rsidR="005B5852" w:rsidRPr="00D84F5A" w:rsidRDefault="000F03C1" w:rsidP="00C45962">
      <w:pPr>
        <w:rPr>
          <w:rFonts w:ascii="Arial" w:hAnsi="Arial" w:cs="Arial"/>
        </w:rPr>
      </w:pPr>
      <w:r w:rsidRPr="00D84F5A">
        <w:rPr>
          <w:rFonts w:ascii="Arial" w:hAnsi="Arial" w:cs="Arial"/>
          <w:color w:val="FF0000"/>
        </w:rPr>
        <w:t xml:space="preserve">In an emergency </w:t>
      </w:r>
      <w:r w:rsidRPr="00D84F5A">
        <w:rPr>
          <w:rFonts w:ascii="Arial" w:hAnsi="Arial" w:cs="Arial"/>
        </w:rPr>
        <w:t xml:space="preserve">or if a patient is deteriorating follow </w:t>
      </w:r>
      <w:r w:rsidR="0013091B" w:rsidRPr="00D84F5A">
        <w:rPr>
          <w:rFonts w:ascii="Arial" w:hAnsi="Arial" w:cs="Arial"/>
        </w:rPr>
        <w:t xml:space="preserve">emergency </w:t>
      </w:r>
      <w:r w:rsidRPr="00D84F5A">
        <w:rPr>
          <w:rFonts w:ascii="Arial" w:hAnsi="Arial" w:cs="Arial"/>
        </w:rPr>
        <w:t xml:space="preserve">guideline in </w:t>
      </w:r>
      <w:hyperlink w:anchor="_Appendix_1" w:history="1">
        <w:r w:rsidRPr="00D84F5A">
          <w:rPr>
            <w:rStyle w:val="Hyperlink"/>
            <w:rFonts w:ascii="Arial" w:hAnsi="Arial" w:cs="Arial"/>
          </w:rPr>
          <w:t>Appendix 1</w:t>
        </w:r>
      </w:hyperlink>
    </w:p>
    <w:p w14:paraId="00878706" w14:textId="77777777" w:rsidR="00C45962" w:rsidRPr="00D84F5A" w:rsidRDefault="00C45962" w:rsidP="00D014B9">
      <w:pPr>
        <w:pStyle w:val="Heading2"/>
        <w:rPr>
          <w:rFonts w:ascii="Arial" w:hAnsi="Arial" w:cs="Arial"/>
          <w:sz w:val="22"/>
          <w:szCs w:val="22"/>
        </w:rPr>
      </w:pPr>
    </w:p>
    <w:p w14:paraId="6A53B3A4" w14:textId="77777777" w:rsidR="00B859E7" w:rsidRPr="006453F3" w:rsidRDefault="00E86453" w:rsidP="00D014B9">
      <w:pPr>
        <w:pStyle w:val="Heading2"/>
        <w:rPr>
          <w:rFonts w:ascii="Arial" w:hAnsi="Arial" w:cs="Arial"/>
          <w:b/>
          <w:bCs/>
          <w:sz w:val="24"/>
          <w:szCs w:val="24"/>
        </w:rPr>
      </w:pPr>
      <w:bookmarkStart w:id="2" w:name="_Toc78396993"/>
      <w:r w:rsidRPr="006453F3">
        <w:rPr>
          <w:rFonts w:ascii="Arial" w:hAnsi="Arial" w:cs="Arial"/>
          <w:b/>
          <w:bCs/>
          <w:sz w:val="24"/>
          <w:szCs w:val="24"/>
        </w:rPr>
        <w:t>Summary</w:t>
      </w:r>
      <w:bookmarkEnd w:id="2"/>
      <w:r w:rsidRPr="006453F3">
        <w:rPr>
          <w:rFonts w:ascii="Arial" w:hAnsi="Arial" w:cs="Arial"/>
          <w:b/>
          <w:bCs/>
          <w:sz w:val="24"/>
          <w:szCs w:val="24"/>
        </w:rPr>
        <w:t xml:space="preserve"> </w:t>
      </w:r>
    </w:p>
    <w:p w14:paraId="281F78D7" w14:textId="77777777" w:rsidR="00FC2B11" w:rsidRPr="00D84F5A" w:rsidRDefault="00FC2B11" w:rsidP="00FC2B11">
      <w:pPr>
        <w:rPr>
          <w:rFonts w:ascii="Arial" w:hAnsi="Arial" w:cs="Arial"/>
        </w:rPr>
      </w:pPr>
      <w:r w:rsidRPr="00D84F5A">
        <w:rPr>
          <w:rFonts w:ascii="Arial" w:hAnsi="Arial" w:cs="Arial"/>
        </w:rPr>
        <w:t>The essence of this guideline can be summarised simply as a requirement for oxygen to be prescribed according to a target saturation range and for those who administer oxygen therapy to monitor the patient and keep within the target saturation range.</w:t>
      </w:r>
    </w:p>
    <w:p w14:paraId="5A6BA260" w14:textId="77777777" w:rsidR="00FC2B11" w:rsidRPr="00D84F5A" w:rsidRDefault="00FC2B11" w:rsidP="00FC2B11">
      <w:pPr>
        <w:rPr>
          <w:rFonts w:ascii="Arial" w:hAnsi="Arial" w:cs="Arial"/>
        </w:rPr>
      </w:pPr>
      <w:r w:rsidRPr="00D84F5A">
        <w:rPr>
          <w:rFonts w:ascii="Arial" w:hAnsi="Arial" w:cs="Arial"/>
        </w:rPr>
        <w:t>The guideline recommends aiming to achieve normal or near-normal oxygen saturation for all acutely ill patients apart from those at risk of hypercapnic respiratory failure or those receiving terminal palliative care</w:t>
      </w:r>
    </w:p>
    <w:p w14:paraId="6E4127A5" w14:textId="77777777" w:rsidR="00FE2BB2" w:rsidRPr="00D84F5A" w:rsidRDefault="00FE2BB2" w:rsidP="00FE2BB2">
      <w:pPr>
        <w:rPr>
          <w:rFonts w:ascii="Arial" w:hAnsi="Arial" w:cs="Arial"/>
        </w:rPr>
      </w:pPr>
      <w:r w:rsidRPr="00D84F5A">
        <w:rPr>
          <w:rFonts w:ascii="Arial" w:hAnsi="Arial" w:cs="Arial"/>
        </w:rPr>
        <w:t xml:space="preserve">Oxygen therapy is the administration of oxygen at a greater % than ambient air (21%). Oxygen is an odourless, </w:t>
      </w:r>
      <w:proofErr w:type="gramStart"/>
      <w:r w:rsidRPr="00D84F5A">
        <w:rPr>
          <w:rFonts w:ascii="Arial" w:hAnsi="Arial" w:cs="Arial"/>
        </w:rPr>
        <w:t>colourless</w:t>
      </w:r>
      <w:proofErr w:type="gramEnd"/>
      <w:r w:rsidRPr="00D84F5A">
        <w:rPr>
          <w:rFonts w:ascii="Arial" w:hAnsi="Arial" w:cs="Arial"/>
        </w:rPr>
        <w:t xml:space="preserve"> and tasteless gas. It is essential for cell respiration and to prevent tissue death.</w:t>
      </w:r>
    </w:p>
    <w:p w14:paraId="549ADEEC" w14:textId="77777777" w:rsidR="00B859E7" w:rsidRPr="00D84F5A" w:rsidRDefault="00B859E7" w:rsidP="00B859E7">
      <w:pPr>
        <w:rPr>
          <w:rFonts w:ascii="Arial" w:hAnsi="Arial" w:cs="Arial"/>
        </w:rPr>
      </w:pPr>
      <w:r w:rsidRPr="00D84F5A">
        <w:rPr>
          <w:rFonts w:ascii="Arial" w:hAnsi="Arial" w:cs="Arial"/>
        </w:rPr>
        <w:lastRenderedPageBreak/>
        <w:t xml:space="preserve">Oxygen </w:t>
      </w:r>
      <w:r w:rsidR="0051497A" w:rsidRPr="00D84F5A">
        <w:rPr>
          <w:rFonts w:ascii="Arial" w:hAnsi="Arial" w:cs="Arial"/>
        </w:rPr>
        <w:t xml:space="preserve">has routinely been </w:t>
      </w:r>
      <w:r w:rsidRPr="00D84F5A">
        <w:rPr>
          <w:rFonts w:ascii="Arial" w:hAnsi="Arial" w:cs="Arial"/>
        </w:rPr>
        <w:t>a treatment for hypoxaemia</w:t>
      </w:r>
      <w:r w:rsidR="00FE2BB2" w:rsidRPr="00D84F5A">
        <w:rPr>
          <w:rFonts w:ascii="Arial" w:hAnsi="Arial" w:cs="Arial"/>
        </w:rPr>
        <w:t xml:space="preserve"> (insufficient oxygen in the blood)</w:t>
      </w:r>
      <w:r w:rsidRPr="00D84F5A">
        <w:rPr>
          <w:rFonts w:ascii="Arial" w:hAnsi="Arial" w:cs="Arial"/>
        </w:rPr>
        <w:t xml:space="preserve">, not breathlessness. </w:t>
      </w:r>
      <w:r w:rsidR="0051497A" w:rsidRPr="00D84F5A">
        <w:rPr>
          <w:rFonts w:ascii="Arial" w:hAnsi="Arial" w:cs="Arial"/>
        </w:rPr>
        <w:t xml:space="preserve">However, NICE recommend </w:t>
      </w:r>
      <w:proofErr w:type="gramStart"/>
      <w:r w:rsidR="0051497A" w:rsidRPr="00D84F5A">
        <w:rPr>
          <w:rFonts w:ascii="Arial" w:hAnsi="Arial" w:cs="Arial"/>
        </w:rPr>
        <w:t>to consider</w:t>
      </w:r>
      <w:proofErr w:type="gramEnd"/>
      <w:r w:rsidR="0051497A" w:rsidRPr="00D84F5A">
        <w:rPr>
          <w:rFonts w:ascii="Arial" w:hAnsi="Arial" w:cs="Arial"/>
        </w:rPr>
        <w:t xml:space="preserve"> a trial of oxygen (when available) </w:t>
      </w:r>
      <w:r w:rsidR="00FE2BB2" w:rsidRPr="00D84F5A">
        <w:rPr>
          <w:rFonts w:ascii="Arial" w:hAnsi="Arial" w:cs="Arial"/>
        </w:rPr>
        <w:t xml:space="preserve">in COVID-19 patients </w:t>
      </w:r>
      <w:r w:rsidR="0051497A" w:rsidRPr="00D84F5A">
        <w:rPr>
          <w:rFonts w:ascii="Arial" w:hAnsi="Arial" w:cs="Arial"/>
        </w:rPr>
        <w:t xml:space="preserve">as part of supportive care to manage breathless patients and assess whether breathlessness improves (NG163, April 2020). </w:t>
      </w:r>
    </w:p>
    <w:p w14:paraId="5466F8D9" w14:textId="77777777" w:rsidR="005B5852" w:rsidRPr="00D84F5A" w:rsidRDefault="005B5852" w:rsidP="00D014B9">
      <w:pPr>
        <w:pStyle w:val="Heading2"/>
        <w:rPr>
          <w:rFonts w:ascii="Arial" w:hAnsi="Arial" w:cs="Arial"/>
          <w:sz w:val="22"/>
          <w:szCs w:val="22"/>
        </w:rPr>
      </w:pPr>
    </w:p>
    <w:p w14:paraId="0D657301" w14:textId="77777777" w:rsidR="00E86453" w:rsidRPr="006453F3" w:rsidRDefault="00E86453" w:rsidP="00D014B9">
      <w:pPr>
        <w:pStyle w:val="Heading2"/>
        <w:rPr>
          <w:rFonts w:ascii="Arial" w:hAnsi="Arial" w:cs="Arial"/>
          <w:b/>
          <w:bCs/>
          <w:sz w:val="24"/>
          <w:szCs w:val="24"/>
        </w:rPr>
      </w:pPr>
      <w:bookmarkStart w:id="3" w:name="_Toc78396994"/>
      <w:r w:rsidRPr="006453F3">
        <w:rPr>
          <w:rFonts w:ascii="Arial" w:hAnsi="Arial" w:cs="Arial"/>
          <w:b/>
          <w:bCs/>
          <w:sz w:val="24"/>
          <w:szCs w:val="24"/>
        </w:rPr>
        <w:t>Scope</w:t>
      </w:r>
      <w:bookmarkEnd w:id="3"/>
    </w:p>
    <w:p w14:paraId="07F99C7F" w14:textId="77777777" w:rsidR="00E86453" w:rsidRPr="00D84F5A" w:rsidRDefault="00E86453">
      <w:pPr>
        <w:rPr>
          <w:rFonts w:ascii="Arial" w:hAnsi="Arial" w:cs="Arial"/>
        </w:rPr>
      </w:pPr>
      <w:r w:rsidRPr="00D84F5A">
        <w:rPr>
          <w:rFonts w:ascii="Arial" w:hAnsi="Arial" w:cs="Arial"/>
        </w:rPr>
        <w:t xml:space="preserve">This </w:t>
      </w:r>
      <w:r w:rsidR="00D014B9" w:rsidRPr="00D84F5A">
        <w:rPr>
          <w:rFonts w:ascii="Arial" w:hAnsi="Arial" w:cs="Arial"/>
        </w:rPr>
        <w:t>guidance</w:t>
      </w:r>
      <w:r w:rsidRPr="00D84F5A">
        <w:rPr>
          <w:rFonts w:ascii="Arial" w:hAnsi="Arial" w:cs="Arial"/>
        </w:rPr>
        <w:t xml:space="preserve"> applies to all </w:t>
      </w:r>
      <w:r w:rsidR="00343DCA" w:rsidRPr="00D84F5A">
        <w:rPr>
          <w:rFonts w:ascii="Arial" w:hAnsi="Arial" w:cs="Arial"/>
        </w:rPr>
        <w:t xml:space="preserve">ELFT staff </w:t>
      </w:r>
      <w:r w:rsidR="00180BD0" w:rsidRPr="00D84F5A">
        <w:rPr>
          <w:rFonts w:ascii="Arial" w:hAnsi="Arial" w:cs="Arial"/>
        </w:rPr>
        <w:t xml:space="preserve">(Community and Mental Health) </w:t>
      </w:r>
      <w:r w:rsidR="00E21120" w:rsidRPr="00D84F5A">
        <w:rPr>
          <w:rFonts w:ascii="Arial" w:hAnsi="Arial" w:cs="Arial"/>
        </w:rPr>
        <w:t xml:space="preserve">engaged with prescribing, </w:t>
      </w:r>
      <w:proofErr w:type="gramStart"/>
      <w:r w:rsidR="00E21120" w:rsidRPr="00D84F5A">
        <w:rPr>
          <w:rFonts w:ascii="Arial" w:hAnsi="Arial" w:cs="Arial"/>
        </w:rPr>
        <w:t>administration</w:t>
      </w:r>
      <w:proofErr w:type="gramEnd"/>
      <w:r w:rsidR="00E21120" w:rsidRPr="00D84F5A">
        <w:rPr>
          <w:rFonts w:ascii="Arial" w:hAnsi="Arial" w:cs="Arial"/>
        </w:rPr>
        <w:t xml:space="preserve"> and monitoring of </w:t>
      </w:r>
      <w:r w:rsidR="000A6620" w:rsidRPr="00D84F5A">
        <w:rPr>
          <w:rFonts w:ascii="Arial" w:hAnsi="Arial" w:cs="Arial"/>
        </w:rPr>
        <w:t xml:space="preserve">acute </w:t>
      </w:r>
      <w:r w:rsidR="00E21120" w:rsidRPr="00D84F5A">
        <w:rPr>
          <w:rFonts w:ascii="Arial" w:hAnsi="Arial" w:cs="Arial"/>
        </w:rPr>
        <w:t>oxygen therapy.</w:t>
      </w:r>
      <w:r w:rsidR="00AE00D9" w:rsidRPr="00D84F5A">
        <w:rPr>
          <w:rFonts w:ascii="Arial" w:hAnsi="Arial" w:cs="Arial"/>
        </w:rPr>
        <w:t xml:space="preserve"> It does not cover </w:t>
      </w:r>
      <w:r w:rsidR="006324D6" w:rsidRPr="00D84F5A">
        <w:rPr>
          <w:rFonts w:ascii="Arial" w:hAnsi="Arial" w:cs="Arial"/>
        </w:rPr>
        <w:t xml:space="preserve">prescribing, administration or </w:t>
      </w:r>
      <w:r w:rsidR="00AE00D9" w:rsidRPr="00D84F5A">
        <w:rPr>
          <w:rFonts w:ascii="Arial" w:hAnsi="Arial" w:cs="Arial"/>
        </w:rPr>
        <w:t>use of BiPAP</w:t>
      </w:r>
      <w:r w:rsidR="00993FD6" w:rsidRPr="00D84F5A">
        <w:rPr>
          <w:rFonts w:ascii="Arial" w:hAnsi="Arial" w:cs="Arial"/>
        </w:rPr>
        <w:t>.</w:t>
      </w:r>
    </w:p>
    <w:p w14:paraId="0DF57148" w14:textId="77777777" w:rsidR="005B5852" w:rsidRPr="00D84F5A" w:rsidRDefault="005B5852" w:rsidP="002E4118">
      <w:pPr>
        <w:pStyle w:val="Heading2"/>
        <w:rPr>
          <w:rFonts w:ascii="Arial" w:hAnsi="Arial" w:cs="Arial"/>
          <w:sz w:val="22"/>
          <w:szCs w:val="22"/>
        </w:rPr>
      </w:pPr>
    </w:p>
    <w:p w14:paraId="1C079307" w14:textId="77777777" w:rsidR="002E4118" w:rsidRPr="006453F3" w:rsidRDefault="002E4118" w:rsidP="002E4118">
      <w:pPr>
        <w:pStyle w:val="Heading2"/>
        <w:rPr>
          <w:rFonts w:ascii="Arial" w:hAnsi="Arial" w:cs="Arial"/>
          <w:b/>
          <w:bCs/>
          <w:sz w:val="24"/>
          <w:szCs w:val="24"/>
        </w:rPr>
      </w:pPr>
      <w:bookmarkStart w:id="4" w:name="_Toc78396995"/>
      <w:r w:rsidRPr="006453F3">
        <w:rPr>
          <w:rFonts w:ascii="Arial" w:hAnsi="Arial" w:cs="Arial"/>
          <w:b/>
          <w:bCs/>
          <w:sz w:val="24"/>
          <w:szCs w:val="24"/>
        </w:rPr>
        <w:t>Safety considerations</w:t>
      </w:r>
      <w:bookmarkEnd w:id="4"/>
    </w:p>
    <w:p w14:paraId="69A02C09" w14:textId="77777777" w:rsidR="002E4118" w:rsidRPr="00D84F5A" w:rsidRDefault="002E4118" w:rsidP="0017130B">
      <w:pPr>
        <w:pStyle w:val="ListParagraph"/>
        <w:numPr>
          <w:ilvl w:val="0"/>
          <w:numId w:val="3"/>
        </w:numPr>
        <w:rPr>
          <w:rFonts w:ascii="Arial" w:hAnsi="Arial" w:cs="Arial"/>
        </w:rPr>
      </w:pPr>
      <w:r w:rsidRPr="00D84F5A">
        <w:rPr>
          <w:rFonts w:ascii="Arial" w:hAnsi="Arial" w:cs="Arial"/>
        </w:rPr>
        <w:t xml:space="preserve">Oxygen supports combustion, </w:t>
      </w:r>
      <w:proofErr w:type="gramStart"/>
      <w:r w:rsidRPr="00D84F5A">
        <w:rPr>
          <w:rFonts w:ascii="Arial" w:hAnsi="Arial" w:cs="Arial"/>
        </w:rPr>
        <w:t>therefore</w:t>
      </w:r>
      <w:proofErr w:type="gramEnd"/>
      <w:r w:rsidRPr="00D84F5A">
        <w:rPr>
          <w:rFonts w:ascii="Arial" w:hAnsi="Arial" w:cs="Arial"/>
        </w:rPr>
        <w:t xml:space="preserve"> to reduce the danger of fire it is necessary to inform the patient and relatives of the dangers</w:t>
      </w:r>
    </w:p>
    <w:p w14:paraId="40C653D3" w14:textId="77777777" w:rsidR="000A6620" w:rsidRPr="00D84F5A" w:rsidRDefault="002E4118" w:rsidP="000A6620">
      <w:pPr>
        <w:pStyle w:val="ListParagraph"/>
        <w:numPr>
          <w:ilvl w:val="0"/>
          <w:numId w:val="3"/>
        </w:numPr>
        <w:rPr>
          <w:rFonts w:ascii="Arial" w:hAnsi="Arial" w:cs="Arial"/>
        </w:rPr>
      </w:pPr>
      <w:r w:rsidRPr="00D84F5A">
        <w:rPr>
          <w:rFonts w:ascii="Arial" w:hAnsi="Arial" w:cs="Arial"/>
        </w:rPr>
        <w:t>There must be no smoking in the vicinity of oxygen.</w:t>
      </w:r>
      <w:r w:rsidR="000A6620" w:rsidRPr="00D84F5A">
        <w:rPr>
          <w:rFonts w:ascii="Arial" w:hAnsi="Arial" w:cs="Arial"/>
        </w:rPr>
        <w:t xml:space="preserve"> </w:t>
      </w:r>
    </w:p>
    <w:p w14:paraId="138A977A" w14:textId="77777777" w:rsidR="000A6620" w:rsidRPr="00D84F5A" w:rsidRDefault="000A6620" w:rsidP="000A6620">
      <w:pPr>
        <w:pStyle w:val="ListParagraph"/>
        <w:numPr>
          <w:ilvl w:val="0"/>
          <w:numId w:val="3"/>
        </w:numPr>
        <w:rPr>
          <w:rFonts w:ascii="Arial" w:hAnsi="Arial" w:cs="Arial"/>
        </w:rPr>
      </w:pPr>
      <w:r w:rsidRPr="00D84F5A">
        <w:rPr>
          <w:rFonts w:ascii="Arial" w:hAnsi="Arial" w:cs="Arial"/>
        </w:rPr>
        <w:t xml:space="preserve">Never use oxygen </w:t>
      </w:r>
      <w:r w:rsidR="00993FD6" w:rsidRPr="00D84F5A">
        <w:rPr>
          <w:rFonts w:ascii="Arial" w:hAnsi="Arial" w:cs="Arial"/>
        </w:rPr>
        <w:t>equipment</w:t>
      </w:r>
      <w:r w:rsidRPr="00D84F5A">
        <w:rPr>
          <w:rFonts w:ascii="Arial" w:hAnsi="Arial" w:cs="Arial"/>
        </w:rPr>
        <w:t xml:space="preserve"> near open fires or naked flames.</w:t>
      </w:r>
    </w:p>
    <w:p w14:paraId="46E1E448" w14:textId="77777777" w:rsidR="000A6620" w:rsidRPr="00D84F5A" w:rsidRDefault="000A6620" w:rsidP="000A6620">
      <w:pPr>
        <w:pStyle w:val="ListParagraph"/>
        <w:numPr>
          <w:ilvl w:val="0"/>
          <w:numId w:val="3"/>
        </w:numPr>
        <w:rPr>
          <w:rFonts w:ascii="Arial" w:hAnsi="Arial" w:cs="Arial"/>
        </w:rPr>
      </w:pPr>
      <w:r w:rsidRPr="00D84F5A">
        <w:rPr>
          <w:rFonts w:ascii="Arial" w:hAnsi="Arial" w:cs="Arial"/>
        </w:rPr>
        <w:t>Materials which become enriched with oxygen will burn very vigorously if they are ignited.</w:t>
      </w:r>
    </w:p>
    <w:p w14:paraId="62FF8A80" w14:textId="77777777" w:rsidR="002E4118" w:rsidRPr="00D84F5A" w:rsidRDefault="000A6620" w:rsidP="003A2DCA">
      <w:pPr>
        <w:pStyle w:val="ListParagraph"/>
        <w:numPr>
          <w:ilvl w:val="0"/>
          <w:numId w:val="3"/>
        </w:numPr>
        <w:rPr>
          <w:rFonts w:ascii="Arial" w:hAnsi="Arial" w:cs="Arial"/>
        </w:rPr>
      </w:pPr>
      <w:r w:rsidRPr="00D84F5A">
        <w:rPr>
          <w:rFonts w:ascii="Arial" w:hAnsi="Arial" w:cs="Arial"/>
        </w:rPr>
        <w:t>Never leave the oxygen supply running when it is not being used.</w:t>
      </w:r>
    </w:p>
    <w:p w14:paraId="0071435F" w14:textId="77777777" w:rsidR="002E4118" w:rsidRPr="00D84F5A" w:rsidRDefault="002E4118" w:rsidP="0017130B">
      <w:pPr>
        <w:pStyle w:val="ListParagraph"/>
        <w:numPr>
          <w:ilvl w:val="0"/>
          <w:numId w:val="3"/>
        </w:numPr>
        <w:rPr>
          <w:rFonts w:ascii="Arial" w:hAnsi="Arial" w:cs="Arial"/>
        </w:rPr>
      </w:pPr>
      <w:r w:rsidRPr="00D84F5A">
        <w:rPr>
          <w:rFonts w:ascii="Arial" w:hAnsi="Arial" w:cs="Arial"/>
        </w:rPr>
        <w:t>Fire extinguishers must be readily available although not necessarily in the patient’s rooms</w:t>
      </w:r>
    </w:p>
    <w:p w14:paraId="14323216" w14:textId="77777777" w:rsidR="002E4118" w:rsidRPr="00D84F5A" w:rsidRDefault="002E4118" w:rsidP="0017130B">
      <w:pPr>
        <w:pStyle w:val="ListParagraph"/>
        <w:numPr>
          <w:ilvl w:val="0"/>
          <w:numId w:val="3"/>
        </w:numPr>
        <w:rPr>
          <w:rFonts w:ascii="Arial" w:hAnsi="Arial" w:cs="Arial"/>
        </w:rPr>
      </w:pPr>
      <w:r w:rsidRPr="00D84F5A">
        <w:rPr>
          <w:rFonts w:ascii="Arial" w:hAnsi="Arial" w:cs="Arial"/>
        </w:rPr>
        <w:t>Oxygen cylinders should be kept secure in an upright position and away from heat.</w:t>
      </w:r>
    </w:p>
    <w:p w14:paraId="64B82DAA" w14:textId="77777777" w:rsidR="002E4118" w:rsidRPr="00D84F5A" w:rsidRDefault="002E4118" w:rsidP="0017130B">
      <w:pPr>
        <w:pStyle w:val="ListParagraph"/>
        <w:numPr>
          <w:ilvl w:val="0"/>
          <w:numId w:val="3"/>
        </w:numPr>
        <w:rPr>
          <w:rFonts w:ascii="Arial" w:hAnsi="Arial" w:cs="Arial"/>
        </w:rPr>
      </w:pPr>
      <w:r w:rsidRPr="00D84F5A">
        <w:rPr>
          <w:rFonts w:ascii="Arial" w:hAnsi="Arial" w:cs="Arial"/>
        </w:rPr>
        <w:t>A flow meter will be used to regulate the control of oxygen in litres per minute</w:t>
      </w:r>
    </w:p>
    <w:p w14:paraId="08BCB687" w14:textId="77777777" w:rsidR="002E4118" w:rsidRPr="00D84F5A" w:rsidRDefault="002E4118" w:rsidP="0017130B">
      <w:pPr>
        <w:pStyle w:val="ListParagraph"/>
        <w:numPr>
          <w:ilvl w:val="0"/>
          <w:numId w:val="3"/>
        </w:numPr>
        <w:rPr>
          <w:rFonts w:ascii="Arial" w:hAnsi="Arial" w:cs="Arial"/>
        </w:rPr>
      </w:pPr>
      <w:r w:rsidRPr="00D84F5A">
        <w:rPr>
          <w:rFonts w:ascii="Arial" w:hAnsi="Arial" w:cs="Arial"/>
        </w:rPr>
        <w:t>All disposable oxygen delivery equipment is single patient use.</w:t>
      </w:r>
    </w:p>
    <w:p w14:paraId="4AB31A15" w14:textId="77777777" w:rsidR="002E4118" w:rsidRPr="00D84F5A" w:rsidRDefault="002E4118" w:rsidP="0017130B">
      <w:pPr>
        <w:pStyle w:val="ListParagraph"/>
        <w:numPr>
          <w:ilvl w:val="0"/>
          <w:numId w:val="3"/>
        </w:numPr>
        <w:rPr>
          <w:rFonts w:ascii="Arial" w:hAnsi="Arial" w:cs="Arial"/>
        </w:rPr>
      </w:pPr>
      <w:bookmarkStart w:id="5" w:name="_Hlk46322922"/>
      <w:r w:rsidRPr="00D84F5A">
        <w:rPr>
          <w:rFonts w:ascii="Arial" w:hAnsi="Arial" w:cs="Arial"/>
        </w:rPr>
        <w:t>If the patient complains of sore/dry nostrils secondary to the oxygen therapy – KY jelly is the only product on the market that is safe to use. All other creams are petroleum based.</w:t>
      </w:r>
    </w:p>
    <w:p w14:paraId="53FC6494" w14:textId="77777777" w:rsidR="00BB21D2" w:rsidRPr="00D84F5A" w:rsidRDefault="002E4118" w:rsidP="00156B57">
      <w:pPr>
        <w:pStyle w:val="ListParagraph"/>
        <w:numPr>
          <w:ilvl w:val="0"/>
          <w:numId w:val="3"/>
        </w:numPr>
        <w:rPr>
          <w:rFonts w:ascii="Arial" w:hAnsi="Arial" w:cs="Arial"/>
        </w:rPr>
      </w:pPr>
      <w:r w:rsidRPr="00D84F5A">
        <w:rPr>
          <w:rFonts w:ascii="Arial" w:hAnsi="Arial" w:cs="Arial"/>
        </w:rPr>
        <w:t xml:space="preserve">Alcohol, </w:t>
      </w:r>
      <w:proofErr w:type="gramStart"/>
      <w:r w:rsidRPr="00D84F5A">
        <w:rPr>
          <w:rFonts w:ascii="Arial" w:hAnsi="Arial" w:cs="Arial"/>
        </w:rPr>
        <w:t>ether</w:t>
      </w:r>
      <w:proofErr w:type="gramEnd"/>
      <w:r w:rsidRPr="00D84F5A">
        <w:rPr>
          <w:rFonts w:ascii="Arial" w:hAnsi="Arial" w:cs="Arial"/>
        </w:rPr>
        <w:t xml:space="preserve"> and other inflammatory liquids should be used with caution in the vicinity of oxygen.</w:t>
      </w:r>
      <w:r w:rsidR="007679B8" w:rsidRPr="00D84F5A">
        <w:rPr>
          <w:rFonts w:ascii="Arial" w:hAnsi="Arial" w:cs="Arial"/>
        </w:rPr>
        <w:t xml:space="preserve"> </w:t>
      </w:r>
      <w:r w:rsidR="005B5852" w:rsidRPr="00D84F5A">
        <w:rPr>
          <w:rFonts w:ascii="Arial" w:hAnsi="Arial" w:cs="Arial"/>
        </w:rPr>
        <w:t>Do not use aerosol sprays such as hairsprays or deodorants whilst using oxygen equipment. You can use alcohol to clean your hands- but need to make sure that the alcohol gel is massaged in well. Your hands should be completely dry when handling equipment.</w:t>
      </w:r>
    </w:p>
    <w:p w14:paraId="14AB7083" w14:textId="77777777" w:rsidR="007679B8" w:rsidRPr="00D84F5A" w:rsidRDefault="00BB21D2" w:rsidP="00632F57">
      <w:pPr>
        <w:pStyle w:val="ListParagraph"/>
        <w:numPr>
          <w:ilvl w:val="0"/>
          <w:numId w:val="3"/>
        </w:numPr>
        <w:rPr>
          <w:rFonts w:ascii="Arial" w:hAnsi="Arial" w:cs="Arial"/>
        </w:rPr>
      </w:pPr>
      <w:proofErr w:type="spellStart"/>
      <w:r w:rsidRPr="00D84F5A">
        <w:rPr>
          <w:rFonts w:ascii="Arial" w:hAnsi="Arial" w:cs="Arial"/>
        </w:rPr>
        <w:t>Vapping</w:t>
      </w:r>
      <w:proofErr w:type="spellEnd"/>
      <w:r w:rsidRPr="00D84F5A">
        <w:rPr>
          <w:rFonts w:ascii="Arial" w:hAnsi="Arial" w:cs="Arial"/>
        </w:rPr>
        <w:t xml:space="preserve">. The National Fire Chiefs Council advice: Never use a vaping device close to medical oxygen, flammable emollient </w:t>
      </w:r>
      <w:proofErr w:type="gramStart"/>
      <w:r w:rsidRPr="00D84F5A">
        <w:rPr>
          <w:rFonts w:ascii="Arial" w:hAnsi="Arial" w:cs="Arial"/>
        </w:rPr>
        <w:t>creams</w:t>
      </w:r>
      <w:proofErr w:type="gramEnd"/>
      <w:r w:rsidRPr="00D84F5A">
        <w:rPr>
          <w:rFonts w:ascii="Arial" w:hAnsi="Arial" w:cs="Arial"/>
        </w:rPr>
        <w:t xml:space="preserve"> or airflow mattresses.</w:t>
      </w:r>
    </w:p>
    <w:p w14:paraId="100816E7" w14:textId="77777777" w:rsidR="007679B8" w:rsidRPr="00D84F5A" w:rsidRDefault="007679B8" w:rsidP="009D27F2">
      <w:pPr>
        <w:pStyle w:val="ListParagraph"/>
        <w:numPr>
          <w:ilvl w:val="0"/>
          <w:numId w:val="3"/>
        </w:numPr>
        <w:rPr>
          <w:rFonts w:ascii="Arial" w:hAnsi="Arial" w:cs="Arial"/>
        </w:rPr>
      </w:pPr>
      <w:r w:rsidRPr="00D84F5A">
        <w:rPr>
          <w:rFonts w:ascii="Arial" w:hAnsi="Arial" w:cs="Arial"/>
        </w:rPr>
        <w:t>Don’t use oil-based emollients, such as Vaseline, when using oxygen</w:t>
      </w:r>
    </w:p>
    <w:p w14:paraId="21635012" w14:textId="77777777" w:rsidR="007679B8" w:rsidRPr="00D84F5A" w:rsidRDefault="007679B8" w:rsidP="007679B8">
      <w:pPr>
        <w:pStyle w:val="ListParagraph"/>
        <w:numPr>
          <w:ilvl w:val="0"/>
          <w:numId w:val="3"/>
        </w:numPr>
        <w:rPr>
          <w:rFonts w:ascii="Arial" w:hAnsi="Arial" w:cs="Arial"/>
        </w:rPr>
      </w:pPr>
      <w:r w:rsidRPr="00D84F5A">
        <w:rPr>
          <w:rFonts w:ascii="Arial" w:hAnsi="Arial" w:cs="Arial"/>
        </w:rPr>
        <w:t xml:space="preserve">Drug Safety Update April 2016: </w:t>
      </w:r>
      <w:hyperlink r:id="rId8" w:history="1">
        <w:r w:rsidRPr="00D84F5A">
          <w:rPr>
            <w:rStyle w:val="Hyperlink"/>
            <w:rFonts w:ascii="Arial" w:hAnsi="Arial" w:cs="Arial"/>
          </w:rPr>
          <w:t>Paraffin-based skin emollients on dressings or clothing: fire risk</w:t>
        </w:r>
      </w:hyperlink>
    </w:p>
    <w:p w14:paraId="7A038632" w14:textId="77777777" w:rsidR="002E4118" w:rsidRPr="00D84F5A" w:rsidRDefault="007679B8" w:rsidP="007679B8">
      <w:pPr>
        <w:pStyle w:val="ListParagraph"/>
        <w:numPr>
          <w:ilvl w:val="0"/>
          <w:numId w:val="3"/>
        </w:numPr>
        <w:rPr>
          <w:rStyle w:val="Hyperlink"/>
          <w:rFonts w:ascii="Arial" w:hAnsi="Arial" w:cs="Arial"/>
          <w:color w:val="auto"/>
          <w:u w:val="none"/>
        </w:rPr>
      </w:pPr>
      <w:r w:rsidRPr="00D84F5A">
        <w:rPr>
          <w:rFonts w:ascii="Arial" w:hAnsi="Arial" w:cs="Arial"/>
        </w:rPr>
        <w:t xml:space="preserve">Drug Safety Update Dec 2018: </w:t>
      </w:r>
      <w:hyperlink r:id="rId9" w:anchor="contents" w:history="1">
        <w:r w:rsidRPr="00D84F5A">
          <w:rPr>
            <w:rStyle w:val="Hyperlink"/>
            <w:rFonts w:ascii="Arial" w:hAnsi="Arial" w:cs="Arial"/>
          </w:rPr>
          <w:t>Emollients: new information about risk of severe and fatal burns with paraffin-containing and paraffin-free emollients</w:t>
        </w:r>
      </w:hyperlink>
    </w:p>
    <w:bookmarkEnd w:id="5"/>
    <w:p w14:paraId="74402D30" w14:textId="33387F95" w:rsidR="00112A53" w:rsidRDefault="00112A53" w:rsidP="00590DB3">
      <w:pPr>
        <w:rPr>
          <w:rFonts w:ascii="Arial" w:hAnsi="Arial" w:cs="Arial"/>
        </w:rPr>
      </w:pPr>
    </w:p>
    <w:p w14:paraId="198338FE" w14:textId="5A2E3526" w:rsidR="00506FFD" w:rsidRDefault="00506FFD" w:rsidP="00590DB3">
      <w:pPr>
        <w:rPr>
          <w:rFonts w:ascii="Arial" w:hAnsi="Arial" w:cs="Arial"/>
        </w:rPr>
      </w:pPr>
    </w:p>
    <w:p w14:paraId="39B9DA95" w14:textId="2A034F8F" w:rsidR="00506FFD" w:rsidRDefault="00506FFD" w:rsidP="00590DB3">
      <w:pPr>
        <w:rPr>
          <w:rFonts w:ascii="Arial" w:hAnsi="Arial" w:cs="Arial"/>
        </w:rPr>
      </w:pPr>
    </w:p>
    <w:p w14:paraId="5C0FFB16" w14:textId="6C206889" w:rsidR="00506FFD" w:rsidRDefault="00506FFD" w:rsidP="00590DB3">
      <w:pPr>
        <w:rPr>
          <w:rFonts w:ascii="Arial" w:hAnsi="Arial" w:cs="Arial"/>
        </w:rPr>
      </w:pPr>
    </w:p>
    <w:p w14:paraId="32573F0A" w14:textId="581A326E" w:rsidR="00506FFD" w:rsidRDefault="00506FFD" w:rsidP="00590DB3">
      <w:pPr>
        <w:rPr>
          <w:rFonts w:ascii="Arial" w:hAnsi="Arial" w:cs="Arial"/>
        </w:rPr>
      </w:pPr>
    </w:p>
    <w:p w14:paraId="000D90F6" w14:textId="77777777" w:rsidR="00506FFD" w:rsidRPr="00D84F5A" w:rsidRDefault="00506FFD" w:rsidP="00590DB3">
      <w:pPr>
        <w:rPr>
          <w:rFonts w:ascii="Arial" w:hAnsi="Arial" w:cs="Arial"/>
        </w:rPr>
      </w:pPr>
    </w:p>
    <w:p w14:paraId="5D12828C" w14:textId="77777777" w:rsidR="00112A53" w:rsidRPr="00D84F5A" w:rsidRDefault="00112A53" w:rsidP="00590DB3">
      <w:pPr>
        <w:rPr>
          <w:rFonts w:ascii="Arial" w:hAnsi="Arial" w:cs="Arial"/>
        </w:rPr>
      </w:pPr>
    </w:p>
    <w:p w14:paraId="2A27154B" w14:textId="77777777" w:rsidR="00590DB3" w:rsidRPr="006453F3" w:rsidRDefault="00590DB3" w:rsidP="00590DB3">
      <w:pPr>
        <w:pStyle w:val="Heading2"/>
        <w:rPr>
          <w:rFonts w:ascii="Arial" w:hAnsi="Arial" w:cs="Arial"/>
          <w:b/>
          <w:bCs/>
          <w:sz w:val="24"/>
          <w:szCs w:val="24"/>
        </w:rPr>
      </w:pPr>
      <w:bookmarkStart w:id="6" w:name="_Toc78396996"/>
      <w:r w:rsidRPr="006453F3">
        <w:rPr>
          <w:rFonts w:ascii="Arial" w:hAnsi="Arial" w:cs="Arial"/>
          <w:b/>
          <w:bCs/>
          <w:sz w:val="24"/>
          <w:szCs w:val="24"/>
        </w:rPr>
        <w:t>Infection Prevention and Control (IPC) considerations</w:t>
      </w:r>
      <w:bookmarkEnd w:id="6"/>
    </w:p>
    <w:p w14:paraId="3868AF52" w14:textId="77777777" w:rsidR="00112A53" w:rsidRPr="00D84F5A" w:rsidRDefault="00112A53" w:rsidP="00112A53">
      <w:pPr>
        <w:rPr>
          <w:rFonts w:ascii="Arial" w:hAnsi="Arial" w:cs="Arial"/>
        </w:rPr>
      </w:pPr>
    </w:p>
    <w:p w14:paraId="231AA4CC" w14:textId="77777777" w:rsidR="00112A53" w:rsidRPr="00D84F5A" w:rsidRDefault="00112A53" w:rsidP="00112A53">
      <w:pPr>
        <w:pStyle w:val="Subtitle"/>
        <w:rPr>
          <w:rFonts w:ascii="Arial" w:hAnsi="Arial" w:cs="Arial"/>
          <w:sz w:val="22"/>
          <w:szCs w:val="22"/>
        </w:rPr>
      </w:pPr>
      <w:r w:rsidRPr="00D84F5A">
        <w:rPr>
          <w:rFonts w:ascii="Arial" w:hAnsi="Arial" w:cs="Arial"/>
          <w:sz w:val="22"/>
          <w:szCs w:val="22"/>
        </w:rPr>
        <w:t>IPC consideration for Cylinders</w:t>
      </w:r>
    </w:p>
    <w:p w14:paraId="5030EEF0" w14:textId="77777777" w:rsidR="00112A53" w:rsidRPr="00D84F5A" w:rsidRDefault="00112A53" w:rsidP="00112A53">
      <w:pPr>
        <w:pStyle w:val="NoSpacing"/>
        <w:numPr>
          <w:ilvl w:val="0"/>
          <w:numId w:val="15"/>
        </w:numPr>
        <w:rPr>
          <w:rFonts w:ascii="Arial" w:hAnsi="Arial" w:cs="Arial"/>
        </w:rPr>
      </w:pPr>
      <w:r w:rsidRPr="00D84F5A">
        <w:rPr>
          <w:rFonts w:ascii="Arial" w:hAnsi="Arial" w:cs="Arial"/>
        </w:rPr>
        <w:t xml:space="preserve">The medical gas cylinder should be cleaned thoroughly in between patients/ when visibly dirty with disinfectant wipes. </w:t>
      </w:r>
    </w:p>
    <w:p w14:paraId="004B5C4F" w14:textId="77777777" w:rsidR="00112A53" w:rsidRPr="00D84F5A" w:rsidRDefault="00112A53" w:rsidP="00112A53">
      <w:pPr>
        <w:pStyle w:val="NoSpacing"/>
        <w:numPr>
          <w:ilvl w:val="0"/>
          <w:numId w:val="15"/>
        </w:numPr>
        <w:rPr>
          <w:rFonts w:ascii="Arial" w:hAnsi="Arial" w:cs="Arial"/>
        </w:rPr>
      </w:pPr>
      <w:r w:rsidRPr="00D84F5A">
        <w:rPr>
          <w:rFonts w:ascii="Arial" w:hAnsi="Arial" w:cs="Arial"/>
        </w:rPr>
        <w:t>All parts of the device should be wiped down and left to air dry.</w:t>
      </w:r>
    </w:p>
    <w:p w14:paraId="6621047C" w14:textId="77777777" w:rsidR="00112A53" w:rsidRPr="00D84F5A" w:rsidRDefault="00112A53" w:rsidP="00112A53">
      <w:pPr>
        <w:pStyle w:val="NoSpacing"/>
        <w:numPr>
          <w:ilvl w:val="0"/>
          <w:numId w:val="15"/>
        </w:numPr>
        <w:rPr>
          <w:rFonts w:ascii="Arial" w:hAnsi="Arial" w:cs="Arial"/>
        </w:rPr>
      </w:pPr>
      <w:r w:rsidRPr="00D84F5A">
        <w:rPr>
          <w:rFonts w:ascii="Arial" w:hAnsi="Arial" w:cs="Arial"/>
        </w:rPr>
        <w:t xml:space="preserve">Cleaning of the Oxygen cylinders should be included in the re-usable medical devices cleaning schedule. </w:t>
      </w:r>
    </w:p>
    <w:p w14:paraId="1BB5F552" w14:textId="77777777" w:rsidR="00112A53" w:rsidRPr="00D84F5A" w:rsidRDefault="00112A53" w:rsidP="00112A53">
      <w:pPr>
        <w:rPr>
          <w:rFonts w:ascii="Arial" w:hAnsi="Arial" w:cs="Arial"/>
        </w:rPr>
      </w:pPr>
    </w:p>
    <w:p w14:paraId="2E911EB6" w14:textId="77777777" w:rsidR="00112A53" w:rsidRPr="00D84F5A" w:rsidRDefault="00112A53" w:rsidP="00112A53">
      <w:pPr>
        <w:rPr>
          <w:rFonts w:ascii="Arial" w:eastAsiaTheme="majorEastAsia" w:hAnsi="Arial" w:cs="Arial"/>
          <w:color w:val="5B9BD5" w:themeColor="accent1"/>
        </w:rPr>
      </w:pPr>
      <w:r w:rsidRPr="00D84F5A">
        <w:rPr>
          <w:rFonts w:ascii="Arial" w:eastAsiaTheme="majorEastAsia" w:hAnsi="Arial" w:cs="Arial"/>
          <w:color w:val="5B9BD5" w:themeColor="accent1"/>
        </w:rPr>
        <w:t>IPC consideration for Concentrators</w:t>
      </w:r>
    </w:p>
    <w:p w14:paraId="1053F061" w14:textId="77777777" w:rsidR="00112A53" w:rsidRPr="00D84F5A" w:rsidRDefault="00112A53" w:rsidP="00112A53">
      <w:pPr>
        <w:pStyle w:val="NoSpacing"/>
        <w:numPr>
          <w:ilvl w:val="0"/>
          <w:numId w:val="16"/>
        </w:numPr>
        <w:rPr>
          <w:rFonts w:ascii="Arial" w:hAnsi="Arial" w:cs="Arial"/>
        </w:rPr>
      </w:pPr>
      <w:r w:rsidRPr="00D84F5A">
        <w:rPr>
          <w:rFonts w:ascii="Arial" w:hAnsi="Arial" w:cs="Arial"/>
        </w:rPr>
        <w:t>Concentrators must be wiped down after use/ in between patients with disinfectant wipe (</w:t>
      </w:r>
      <w:proofErr w:type="spellStart"/>
      <w:r w:rsidRPr="00D84F5A">
        <w:rPr>
          <w:rFonts w:ascii="Arial" w:hAnsi="Arial" w:cs="Arial"/>
        </w:rPr>
        <w:t>clinell</w:t>
      </w:r>
      <w:proofErr w:type="spellEnd"/>
      <w:r w:rsidRPr="00D84F5A">
        <w:rPr>
          <w:rFonts w:ascii="Arial" w:hAnsi="Arial" w:cs="Arial"/>
        </w:rPr>
        <w:t>)</w:t>
      </w:r>
    </w:p>
    <w:p w14:paraId="7F397EEB" w14:textId="77777777" w:rsidR="00112A53" w:rsidRPr="00D84F5A" w:rsidRDefault="00112A53" w:rsidP="00112A53">
      <w:pPr>
        <w:pStyle w:val="NoSpacing"/>
        <w:numPr>
          <w:ilvl w:val="0"/>
          <w:numId w:val="16"/>
        </w:numPr>
        <w:rPr>
          <w:rFonts w:ascii="Arial" w:hAnsi="Arial" w:cs="Arial"/>
        </w:rPr>
      </w:pPr>
      <w:r w:rsidRPr="00D84F5A">
        <w:rPr>
          <w:rFonts w:ascii="Arial" w:hAnsi="Arial" w:cs="Arial"/>
        </w:rPr>
        <w:t xml:space="preserve">Administration /tubing should be single patient use and changed per patient. </w:t>
      </w:r>
    </w:p>
    <w:p w14:paraId="5BC6FABA" w14:textId="77777777" w:rsidR="00112A53" w:rsidRPr="00D84F5A" w:rsidRDefault="00112A53" w:rsidP="00112A53">
      <w:pPr>
        <w:rPr>
          <w:rFonts w:ascii="Arial" w:hAnsi="Arial" w:cs="Arial"/>
        </w:rPr>
      </w:pPr>
    </w:p>
    <w:p w14:paraId="7B8D870F" w14:textId="77777777" w:rsidR="00112A53" w:rsidRPr="00D84F5A" w:rsidRDefault="00112A53" w:rsidP="00112A53">
      <w:pPr>
        <w:rPr>
          <w:rFonts w:ascii="Arial" w:eastAsiaTheme="majorEastAsia" w:hAnsi="Arial" w:cs="Arial"/>
          <w:color w:val="5B9BD5" w:themeColor="accent1"/>
        </w:rPr>
      </w:pPr>
      <w:r w:rsidRPr="00D84F5A">
        <w:rPr>
          <w:rFonts w:ascii="Arial" w:eastAsiaTheme="majorEastAsia" w:hAnsi="Arial" w:cs="Arial"/>
          <w:color w:val="5B9BD5" w:themeColor="accent1"/>
        </w:rPr>
        <w:t>Aerosol generating procedure (AGP)</w:t>
      </w:r>
    </w:p>
    <w:p w14:paraId="7F835450" w14:textId="77777777" w:rsidR="00112A53" w:rsidRPr="00D84F5A" w:rsidRDefault="00112A53" w:rsidP="00112A53">
      <w:pPr>
        <w:rPr>
          <w:rFonts w:ascii="Arial" w:hAnsi="Arial" w:cs="Arial"/>
        </w:rPr>
      </w:pPr>
      <w:r w:rsidRPr="00D84F5A">
        <w:rPr>
          <w:rFonts w:ascii="Arial" w:hAnsi="Arial" w:cs="Arial"/>
        </w:rPr>
        <w:t>High flow oxygen therapy, non-invasive ventilation (CIPAP and BIPAP) are aerosol generating, staff will need to use FFP3 mask and gown/ coveralls and face visor.</w:t>
      </w:r>
    </w:p>
    <w:p w14:paraId="6C4689A8" w14:textId="77777777" w:rsidR="005B5852" w:rsidRPr="00D84F5A" w:rsidRDefault="005B5852" w:rsidP="00D014B9">
      <w:pPr>
        <w:pStyle w:val="Heading2"/>
        <w:rPr>
          <w:rFonts w:ascii="Arial" w:hAnsi="Arial" w:cs="Arial"/>
          <w:sz w:val="22"/>
          <w:szCs w:val="22"/>
        </w:rPr>
      </w:pPr>
    </w:p>
    <w:p w14:paraId="691BD0F7" w14:textId="77777777" w:rsidR="00590DB3" w:rsidRPr="00D84F5A" w:rsidRDefault="00590DB3" w:rsidP="00D014B9">
      <w:pPr>
        <w:pStyle w:val="Heading2"/>
        <w:rPr>
          <w:rFonts w:ascii="Arial" w:hAnsi="Arial" w:cs="Arial"/>
          <w:sz w:val="22"/>
          <w:szCs w:val="22"/>
        </w:rPr>
      </w:pPr>
    </w:p>
    <w:p w14:paraId="6B2C72F6" w14:textId="77777777" w:rsidR="00B859E7" w:rsidRPr="006453F3" w:rsidRDefault="00B859E7" w:rsidP="00D014B9">
      <w:pPr>
        <w:pStyle w:val="Heading2"/>
        <w:rPr>
          <w:rFonts w:ascii="Arial" w:hAnsi="Arial" w:cs="Arial"/>
          <w:b/>
          <w:bCs/>
          <w:sz w:val="24"/>
          <w:szCs w:val="24"/>
        </w:rPr>
      </w:pPr>
      <w:bookmarkStart w:id="7" w:name="_Toc78396997"/>
      <w:r w:rsidRPr="006453F3">
        <w:rPr>
          <w:rFonts w:ascii="Arial" w:hAnsi="Arial" w:cs="Arial"/>
          <w:b/>
          <w:bCs/>
          <w:sz w:val="24"/>
          <w:szCs w:val="24"/>
        </w:rPr>
        <w:t>Assessing patients</w:t>
      </w:r>
      <w:bookmarkEnd w:id="7"/>
    </w:p>
    <w:p w14:paraId="23434267" w14:textId="77777777" w:rsidR="00B859E7" w:rsidRPr="00D84F5A" w:rsidRDefault="00B859E7" w:rsidP="00841FFF">
      <w:pPr>
        <w:pStyle w:val="ListParagraph"/>
        <w:numPr>
          <w:ilvl w:val="0"/>
          <w:numId w:val="6"/>
        </w:numPr>
        <w:rPr>
          <w:rFonts w:ascii="Arial" w:hAnsi="Arial" w:cs="Arial"/>
        </w:rPr>
      </w:pPr>
      <w:r w:rsidRPr="00D84F5A">
        <w:rPr>
          <w:rFonts w:ascii="Arial" w:hAnsi="Arial" w:cs="Arial"/>
        </w:rPr>
        <w:t xml:space="preserve">For critically ill patients, high-concentration oxygen should be administered </w:t>
      </w:r>
      <w:proofErr w:type="gramStart"/>
      <w:r w:rsidRPr="00D84F5A">
        <w:rPr>
          <w:rFonts w:ascii="Arial" w:hAnsi="Arial" w:cs="Arial"/>
        </w:rPr>
        <w:t>immediately</w:t>
      </w:r>
      <w:proofErr w:type="gramEnd"/>
      <w:r w:rsidRPr="00D84F5A">
        <w:rPr>
          <w:rFonts w:ascii="Arial" w:hAnsi="Arial" w:cs="Arial"/>
        </w:rPr>
        <w:t xml:space="preserve"> and this should be recorded afterwards in the patient's health record.</w:t>
      </w:r>
    </w:p>
    <w:p w14:paraId="665726C8" w14:textId="77777777" w:rsidR="00C45962" w:rsidRPr="00D84F5A" w:rsidRDefault="00C45962" w:rsidP="00C45962">
      <w:pPr>
        <w:pStyle w:val="ListParagraph"/>
        <w:numPr>
          <w:ilvl w:val="0"/>
          <w:numId w:val="6"/>
        </w:numPr>
        <w:rPr>
          <w:rFonts w:ascii="Arial" w:hAnsi="Arial" w:cs="Arial"/>
        </w:rPr>
      </w:pPr>
      <w:r w:rsidRPr="00D84F5A">
        <w:rPr>
          <w:rFonts w:ascii="Arial" w:hAnsi="Arial" w:cs="Arial"/>
        </w:rPr>
        <w:t>In patients with COVID-19 infection, once hospitalised and treated with oxygen, their oxygen requirement might increase rapidly if their respiratory function deteriorates but this may not result in any additional significant increase in the NEWS2 score. Therefore, in patients with COVID 19, all staff should be aware that ANY increase in oxygen requirements should trigger an escalation call to a competent clinical decision maker.</w:t>
      </w:r>
    </w:p>
    <w:p w14:paraId="3877BDCB" w14:textId="77777777" w:rsidR="00B859E7" w:rsidRPr="00D84F5A" w:rsidRDefault="00B859E7" w:rsidP="00841FFF">
      <w:pPr>
        <w:pStyle w:val="ListParagraph"/>
        <w:numPr>
          <w:ilvl w:val="0"/>
          <w:numId w:val="6"/>
        </w:numPr>
        <w:rPr>
          <w:rFonts w:ascii="Arial" w:hAnsi="Arial" w:cs="Arial"/>
        </w:rPr>
      </w:pPr>
      <w:r w:rsidRPr="00D84F5A">
        <w:rPr>
          <w:rFonts w:ascii="Arial" w:hAnsi="Arial" w:cs="Arial"/>
        </w:rPr>
        <w:t xml:space="preserve">Clinicians must bear in mind that supplemental oxygen is given to improve </w:t>
      </w:r>
      <w:proofErr w:type="gramStart"/>
      <w:r w:rsidRPr="00D84F5A">
        <w:rPr>
          <w:rFonts w:ascii="Arial" w:hAnsi="Arial" w:cs="Arial"/>
        </w:rPr>
        <w:t>oxygenation</w:t>
      </w:r>
      <w:proofErr w:type="gramEnd"/>
      <w:r w:rsidRPr="00D84F5A">
        <w:rPr>
          <w:rFonts w:ascii="Arial" w:hAnsi="Arial" w:cs="Arial"/>
        </w:rPr>
        <w:t xml:space="preserve"> but it does not treat the underlying causes of hypoxaemia which must be diagnosed and treated as a matter of urgency.</w:t>
      </w:r>
    </w:p>
    <w:p w14:paraId="64B8E73D" w14:textId="77777777" w:rsidR="00B859E7" w:rsidRPr="00D84F5A" w:rsidRDefault="00B859E7" w:rsidP="00841FFF">
      <w:pPr>
        <w:pStyle w:val="ListParagraph"/>
        <w:numPr>
          <w:ilvl w:val="0"/>
          <w:numId w:val="6"/>
        </w:numPr>
        <w:rPr>
          <w:rFonts w:ascii="Arial" w:hAnsi="Arial" w:cs="Arial"/>
        </w:rPr>
      </w:pPr>
      <w:r w:rsidRPr="00D84F5A">
        <w:rPr>
          <w:rFonts w:ascii="Arial" w:hAnsi="Arial" w:cs="Arial"/>
        </w:rPr>
        <w:t xml:space="preserve">The oxygen saturation should be checked by pulse oximetry in all breathless and acutely ill patients, ‘the fifth vital sign’ (supplemented by blood gases when necessary) and the inspired oxygen concentration should be recorded on the observation chart with the oximetry result. (The other vital signs are pulse rate, blood pressure, </w:t>
      </w:r>
      <w:proofErr w:type="gramStart"/>
      <w:r w:rsidRPr="00D84F5A">
        <w:rPr>
          <w:rFonts w:ascii="Arial" w:hAnsi="Arial" w:cs="Arial"/>
        </w:rPr>
        <w:t>temperature</w:t>
      </w:r>
      <w:proofErr w:type="gramEnd"/>
      <w:r w:rsidRPr="00D84F5A">
        <w:rPr>
          <w:rFonts w:ascii="Arial" w:hAnsi="Arial" w:cs="Arial"/>
        </w:rPr>
        <w:t xml:space="preserve"> and respiratory rate).</w:t>
      </w:r>
    </w:p>
    <w:p w14:paraId="248C0ED7" w14:textId="77777777" w:rsidR="00C45962" w:rsidRPr="00D84F5A" w:rsidRDefault="00B859E7" w:rsidP="00C45962">
      <w:pPr>
        <w:pStyle w:val="ListParagraph"/>
        <w:numPr>
          <w:ilvl w:val="0"/>
          <w:numId w:val="6"/>
        </w:numPr>
        <w:rPr>
          <w:rFonts w:ascii="Arial" w:hAnsi="Arial" w:cs="Arial"/>
        </w:rPr>
      </w:pPr>
      <w:r w:rsidRPr="00D84F5A">
        <w:rPr>
          <w:rFonts w:ascii="Arial" w:hAnsi="Arial" w:cs="Arial"/>
        </w:rPr>
        <w:t>Pulse oximetry must be available in all locations where emergency oxygen is used. Clinical assessment is recommended if the saturation falls by ≥3% or below the target range for the patient.</w:t>
      </w:r>
    </w:p>
    <w:p w14:paraId="2C22155D" w14:textId="77777777" w:rsidR="00C45962" w:rsidRPr="00D84F5A" w:rsidRDefault="00C45962" w:rsidP="00C45962">
      <w:pPr>
        <w:pStyle w:val="ListParagraph"/>
        <w:rPr>
          <w:rFonts w:ascii="Arial" w:hAnsi="Arial" w:cs="Arial"/>
        </w:rPr>
      </w:pPr>
    </w:p>
    <w:p w14:paraId="329A60A9" w14:textId="77777777" w:rsidR="00E21120" w:rsidRPr="006453F3" w:rsidRDefault="007F54DD" w:rsidP="00D014B9">
      <w:pPr>
        <w:pStyle w:val="Heading2"/>
        <w:rPr>
          <w:rFonts w:ascii="Arial" w:hAnsi="Arial" w:cs="Arial"/>
          <w:b/>
          <w:bCs/>
          <w:sz w:val="24"/>
          <w:szCs w:val="24"/>
        </w:rPr>
      </w:pPr>
      <w:bookmarkStart w:id="8" w:name="_Toc78396998"/>
      <w:r w:rsidRPr="006453F3">
        <w:rPr>
          <w:rFonts w:ascii="Arial" w:hAnsi="Arial" w:cs="Arial"/>
          <w:b/>
          <w:bCs/>
          <w:sz w:val="24"/>
          <w:szCs w:val="24"/>
        </w:rPr>
        <w:t>Target</w:t>
      </w:r>
      <w:r w:rsidR="00180BD0" w:rsidRPr="006453F3">
        <w:rPr>
          <w:rFonts w:ascii="Arial" w:hAnsi="Arial" w:cs="Arial"/>
          <w:b/>
          <w:bCs/>
          <w:sz w:val="24"/>
          <w:szCs w:val="24"/>
        </w:rPr>
        <w:t xml:space="preserve"> </w:t>
      </w:r>
      <w:r w:rsidRPr="006453F3">
        <w:rPr>
          <w:rFonts w:ascii="Arial" w:hAnsi="Arial" w:cs="Arial"/>
          <w:b/>
          <w:bCs/>
          <w:sz w:val="24"/>
          <w:szCs w:val="24"/>
        </w:rPr>
        <w:t xml:space="preserve">Oxygen </w:t>
      </w:r>
      <w:r w:rsidR="00E21120" w:rsidRPr="006453F3">
        <w:rPr>
          <w:rFonts w:ascii="Arial" w:hAnsi="Arial" w:cs="Arial"/>
          <w:b/>
          <w:bCs/>
          <w:sz w:val="24"/>
          <w:szCs w:val="24"/>
        </w:rPr>
        <w:t>Prescription</w:t>
      </w:r>
      <w:bookmarkEnd w:id="8"/>
    </w:p>
    <w:p w14:paraId="677AFEFF" w14:textId="77777777" w:rsidR="00CE09B8" w:rsidRPr="00D84F5A" w:rsidRDefault="003E085E" w:rsidP="00CE09B8">
      <w:pPr>
        <w:rPr>
          <w:rFonts w:ascii="Arial" w:hAnsi="Arial" w:cs="Arial"/>
        </w:rPr>
      </w:pPr>
      <w:r w:rsidRPr="00D84F5A">
        <w:rPr>
          <w:rFonts w:ascii="Arial" w:hAnsi="Arial" w:cs="Arial"/>
        </w:rPr>
        <w:t xml:space="preserve">Oxygen must always be prescribed legibly on the medication chart or </w:t>
      </w:r>
      <w:proofErr w:type="gramStart"/>
      <w:r w:rsidRPr="00D84F5A">
        <w:rPr>
          <w:rFonts w:ascii="Arial" w:hAnsi="Arial" w:cs="Arial"/>
        </w:rPr>
        <w:t>e-prescribed</w:t>
      </w:r>
      <w:proofErr w:type="gramEnd"/>
      <w:r w:rsidRPr="00D84F5A">
        <w:rPr>
          <w:rFonts w:ascii="Arial" w:hAnsi="Arial" w:cs="Arial"/>
        </w:rPr>
        <w:t>.</w:t>
      </w:r>
      <w:r w:rsidR="00CE09B8" w:rsidRPr="00D84F5A">
        <w:rPr>
          <w:rFonts w:ascii="Arial" w:hAnsi="Arial" w:cs="Arial"/>
        </w:rPr>
        <w:t xml:space="preserve"> Best practice is to prescribe a target range for oxygen for patients at the time of admission so that appropriate oxygen therapy can be started in the event of unexpected clinical deterioration </w:t>
      </w:r>
      <w:r w:rsidR="00CE09B8" w:rsidRPr="00D84F5A">
        <w:rPr>
          <w:rFonts w:ascii="Arial" w:hAnsi="Arial" w:cs="Arial"/>
        </w:rPr>
        <w:lastRenderedPageBreak/>
        <w:t>with hypoxaemia and also to ensure that the oximetry section of the early warning score (EWS) can be scored appropriately.</w:t>
      </w:r>
    </w:p>
    <w:p w14:paraId="7495610A" w14:textId="77777777" w:rsidR="00CE09B8" w:rsidRPr="00D84F5A" w:rsidRDefault="0017130B" w:rsidP="00CE09B8">
      <w:pPr>
        <w:rPr>
          <w:rFonts w:ascii="Arial" w:hAnsi="Arial" w:cs="Arial"/>
          <w:lang w:val="en"/>
        </w:rPr>
      </w:pPr>
      <w:r w:rsidRPr="00D84F5A">
        <w:rPr>
          <w:rFonts w:ascii="Arial" w:hAnsi="Arial" w:cs="Arial"/>
          <w:b/>
        </w:rPr>
        <w:t>T</w:t>
      </w:r>
      <w:r w:rsidR="00CE09B8" w:rsidRPr="00D84F5A">
        <w:rPr>
          <w:rFonts w:ascii="Arial" w:hAnsi="Arial" w:cs="Arial"/>
          <w:b/>
        </w:rPr>
        <w:t>arget saturation</w:t>
      </w:r>
      <w:r w:rsidR="007D7455" w:rsidRPr="00D84F5A">
        <w:rPr>
          <w:rFonts w:ascii="Arial" w:hAnsi="Arial" w:cs="Arial"/>
          <w:b/>
        </w:rPr>
        <w:t xml:space="preserve"> range</w:t>
      </w:r>
      <w:r w:rsidR="00CE09B8" w:rsidRPr="00D84F5A">
        <w:rPr>
          <w:rFonts w:ascii="Arial" w:hAnsi="Arial" w:cs="Arial"/>
        </w:rPr>
        <w:t xml:space="preserve"> should be circled / prescribed on the medicine chart / e-prescribed at the time of prescribing. e.g. </w:t>
      </w:r>
      <w:r w:rsidR="00CE09B8" w:rsidRPr="00D84F5A">
        <w:rPr>
          <w:rFonts w:ascii="Arial" w:hAnsi="Arial" w:cs="Arial"/>
          <w:lang w:val="en"/>
        </w:rPr>
        <w:t xml:space="preserve">Oxygen should be prescribed to achieve a </w:t>
      </w:r>
      <w:r w:rsidR="007D7455" w:rsidRPr="00D84F5A">
        <w:rPr>
          <w:rFonts w:ascii="Arial" w:hAnsi="Arial" w:cs="Arial"/>
          <w:lang w:val="en"/>
        </w:rPr>
        <w:t xml:space="preserve">revised </w:t>
      </w:r>
      <w:r w:rsidR="00CE09B8" w:rsidRPr="00D84F5A">
        <w:rPr>
          <w:rFonts w:ascii="Arial" w:hAnsi="Arial" w:cs="Arial"/>
          <w:lang w:val="en"/>
        </w:rPr>
        <w:t>target saturation of 9</w:t>
      </w:r>
      <w:r w:rsidR="007D7455" w:rsidRPr="00D84F5A">
        <w:rPr>
          <w:rFonts w:ascii="Arial" w:hAnsi="Arial" w:cs="Arial"/>
          <w:lang w:val="en"/>
        </w:rPr>
        <w:t>2</w:t>
      </w:r>
      <w:r w:rsidR="00CE09B8" w:rsidRPr="00D84F5A">
        <w:rPr>
          <w:rFonts w:ascii="Arial" w:hAnsi="Arial" w:cs="Arial"/>
          <w:lang w:val="en"/>
        </w:rPr>
        <w:t>–9</w:t>
      </w:r>
      <w:r w:rsidR="007D7455" w:rsidRPr="00D84F5A">
        <w:rPr>
          <w:rFonts w:ascii="Arial" w:hAnsi="Arial" w:cs="Arial"/>
          <w:lang w:val="en"/>
        </w:rPr>
        <w:t>6</w:t>
      </w:r>
      <w:r w:rsidR="00CE09B8" w:rsidRPr="00D84F5A">
        <w:rPr>
          <w:rFonts w:ascii="Arial" w:hAnsi="Arial" w:cs="Arial"/>
          <w:lang w:val="en"/>
        </w:rPr>
        <w:t xml:space="preserve">% </w:t>
      </w:r>
      <w:r w:rsidR="007D7455" w:rsidRPr="00D84F5A">
        <w:rPr>
          <w:rFonts w:ascii="Arial" w:hAnsi="Arial" w:cs="Arial"/>
          <w:lang w:val="en"/>
        </w:rPr>
        <w:t xml:space="preserve">during the COVID-19 pandemic (to conserve oxygen) </w:t>
      </w:r>
      <w:r w:rsidR="00CE09B8" w:rsidRPr="00D84F5A">
        <w:rPr>
          <w:rFonts w:ascii="Arial" w:hAnsi="Arial" w:cs="Arial"/>
          <w:lang w:val="en"/>
        </w:rPr>
        <w:t>for most acutely ill patients or 88–92% or patient-specific target range for those at risk of hypercapnic respiratory failure.</w:t>
      </w:r>
      <w:r w:rsidR="00C70745" w:rsidRPr="00D84F5A">
        <w:rPr>
          <w:rFonts w:ascii="Arial" w:hAnsi="Arial" w:cs="Arial"/>
          <w:lang w:val="en"/>
        </w:rPr>
        <w:t xml:space="preserve"> Saturation is indicated in almost all cases except for palliative terminal care.</w:t>
      </w:r>
    </w:p>
    <w:p w14:paraId="21B8A5C2" w14:textId="77777777" w:rsidR="007A0328" w:rsidRPr="00D84F5A" w:rsidRDefault="0017130B">
      <w:pPr>
        <w:rPr>
          <w:rFonts w:ascii="Arial" w:hAnsi="Arial" w:cs="Arial"/>
        </w:rPr>
      </w:pPr>
      <w:r w:rsidRPr="00D84F5A">
        <w:rPr>
          <w:rFonts w:ascii="Arial" w:hAnsi="Arial" w:cs="Arial"/>
          <w:b/>
        </w:rPr>
        <w:t>F</w:t>
      </w:r>
      <w:r w:rsidR="00CE09B8" w:rsidRPr="00D84F5A">
        <w:rPr>
          <w:rFonts w:ascii="Arial" w:hAnsi="Arial" w:cs="Arial"/>
          <w:b/>
        </w:rPr>
        <w:t>low rate</w:t>
      </w:r>
      <w:r w:rsidR="00CE09B8" w:rsidRPr="00D84F5A">
        <w:rPr>
          <w:rFonts w:ascii="Arial" w:hAnsi="Arial" w:cs="Arial"/>
        </w:rPr>
        <w:t xml:space="preserve"> must be </w:t>
      </w:r>
      <w:r w:rsidRPr="00D84F5A">
        <w:rPr>
          <w:rFonts w:ascii="Arial" w:hAnsi="Arial" w:cs="Arial"/>
        </w:rPr>
        <w:t>specified</w:t>
      </w:r>
      <w:r w:rsidR="00C70745" w:rsidRPr="00D84F5A">
        <w:rPr>
          <w:rFonts w:ascii="Arial" w:hAnsi="Arial" w:cs="Arial"/>
        </w:rPr>
        <w:t xml:space="preserve"> in L/min</w:t>
      </w:r>
      <w:r w:rsidR="000F03C1" w:rsidRPr="00D84F5A">
        <w:rPr>
          <w:rFonts w:ascii="Arial" w:hAnsi="Arial" w:cs="Arial"/>
        </w:rPr>
        <w:t xml:space="preserve"> for nasal cannulas (e.g. 2-4 L/min) and reservoir </w:t>
      </w:r>
      <w:r w:rsidR="005878A6" w:rsidRPr="00D84F5A">
        <w:rPr>
          <w:rFonts w:ascii="Arial" w:hAnsi="Arial" w:cs="Arial"/>
        </w:rPr>
        <w:t xml:space="preserve">non-rebreather </w:t>
      </w:r>
      <w:r w:rsidR="000F03C1" w:rsidRPr="00D84F5A">
        <w:rPr>
          <w:rFonts w:ascii="Arial" w:hAnsi="Arial" w:cs="Arial"/>
        </w:rPr>
        <w:t>masks (e.g. 15 L/min)</w:t>
      </w:r>
      <w:r w:rsidR="007A0328" w:rsidRPr="00D84F5A">
        <w:rPr>
          <w:rFonts w:ascii="Arial" w:hAnsi="Arial" w:cs="Arial"/>
        </w:rPr>
        <w:t xml:space="preserve">. </w:t>
      </w:r>
      <w:r w:rsidR="00E21120" w:rsidRPr="00D84F5A">
        <w:rPr>
          <w:rFonts w:ascii="Arial" w:hAnsi="Arial" w:cs="Arial"/>
        </w:rPr>
        <w:t xml:space="preserve">The rate of flow </w:t>
      </w:r>
      <w:r w:rsidR="007D7455" w:rsidRPr="00D84F5A">
        <w:rPr>
          <w:rFonts w:ascii="Arial" w:hAnsi="Arial" w:cs="Arial"/>
        </w:rPr>
        <w:t xml:space="preserve">range </w:t>
      </w:r>
      <w:r w:rsidR="00E21120" w:rsidRPr="00D84F5A">
        <w:rPr>
          <w:rFonts w:ascii="Arial" w:hAnsi="Arial" w:cs="Arial"/>
        </w:rPr>
        <w:t xml:space="preserve">should be prescribed clearly and include </w:t>
      </w:r>
      <w:proofErr w:type="gramStart"/>
      <w:r w:rsidR="00E21120" w:rsidRPr="00D84F5A">
        <w:rPr>
          <w:rFonts w:ascii="Arial" w:hAnsi="Arial" w:cs="Arial"/>
        </w:rPr>
        <w:t>a period of time</w:t>
      </w:r>
      <w:proofErr w:type="gramEnd"/>
      <w:r w:rsidR="00E21120" w:rsidRPr="00D84F5A">
        <w:rPr>
          <w:rFonts w:ascii="Arial" w:hAnsi="Arial" w:cs="Arial"/>
        </w:rPr>
        <w:t xml:space="preserve"> it is to be delivered. This must be titrated to achieve </w:t>
      </w:r>
      <w:r w:rsidR="00CE09B8" w:rsidRPr="00D84F5A">
        <w:rPr>
          <w:rFonts w:ascii="Arial" w:hAnsi="Arial" w:cs="Arial"/>
        </w:rPr>
        <w:t xml:space="preserve">the </w:t>
      </w:r>
      <w:r w:rsidR="00E21120" w:rsidRPr="00D84F5A">
        <w:rPr>
          <w:rFonts w:ascii="Arial" w:hAnsi="Arial" w:cs="Arial"/>
        </w:rPr>
        <w:t>target saturation level.</w:t>
      </w:r>
      <w:r w:rsidR="007F54DD" w:rsidRPr="00D84F5A">
        <w:rPr>
          <w:rFonts w:ascii="Arial" w:hAnsi="Arial" w:cs="Arial"/>
        </w:rPr>
        <w:t xml:space="preserve"> </w:t>
      </w:r>
    </w:p>
    <w:p w14:paraId="43BBD752" w14:textId="77777777" w:rsidR="001A2C22" w:rsidRPr="00D84F5A" w:rsidRDefault="001A2C22" w:rsidP="001A2C22">
      <w:pPr>
        <w:rPr>
          <w:rFonts w:ascii="Arial" w:hAnsi="Arial" w:cs="Arial"/>
        </w:rPr>
      </w:pPr>
      <w:r w:rsidRPr="00D84F5A">
        <w:rPr>
          <w:rFonts w:ascii="Arial" w:hAnsi="Arial" w:cs="Arial"/>
          <w:b/>
        </w:rPr>
        <w:t>Oxygen concentration</w:t>
      </w:r>
      <w:r w:rsidRPr="00D84F5A">
        <w:rPr>
          <w:rFonts w:ascii="Arial" w:hAnsi="Arial" w:cs="Arial"/>
        </w:rPr>
        <w:t xml:space="preserve"> should be prescribed as a percentage </w:t>
      </w:r>
      <w:r w:rsidR="00B562F7" w:rsidRPr="00D84F5A">
        <w:rPr>
          <w:rFonts w:ascii="Arial" w:hAnsi="Arial" w:cs="Arial"/>
        </w:rPr>
        <w:t>(</w:t>
      </w:r>
      <w:r w:rsidRPr="00D84F5A">
        <w:rPr>
          <w:rFonts w:ascii="Arial" w:hAnsi="Arial" w:cs="Arial"/>
        </w:rPr>
        <w:t>e.g. 24%</w:t>
      </w:r>
      <w:r w:rsidR="00B562F7" w:rsidRPr="00D84F5A">
        <w:rPr>
          <w:rFonts w:ascii="Arial" w:hAnsi="Arial" w:cs="Arial"/>
        </w:rPr>
        <w:t>)</w:t>
      </w:r>
      <w:r w:rsidR="00AA692C" w:rsidRPr="00D84F5A">
        <w:rPr>
          <w:rFonts w:ascii="Arial" w:hAnsi="Arial" w:cs="Arial"/>
        </w:rPr>
        <w:t xml:space="preserve"> when </w:t>
      </w:r>
      <w:r w:rsidR="007D7455" w:rsidRPr="00D84F5A">
        <w:rPr>
          <w:rFonts w:ascii="Arial" w:hAnsi="Arial" w:cs="Arial"/>
        </w:rPr>
        <w:t>using the venturi valves and masks</w:t>
      </w:r>
      <w:r w:rsidR="000F03C1" w:rsidRPr="00D84F5A">
        <w:rPr>
          <w:rFonts w:ascii="Arial" w:hAnsi="Arial" w:cs="Arial"/>
        </w:rPr>
        <w:t>. The flow rate could also be specified.</w:t>
      </w:r>
    </w:p>
    <w:p w14:paraId="18404872" w14:textId="77777777" w:rsidR="008C1533" w:rsidRPr="00D84F5A" w:rsidRDefault="008C1533">
      <w:pPr>
        <w:rPr>
          <w:rFonts w:ascii="Arial" w:hAnsi="Arial" w:cs="Arial"/>
        </w:rPr>
      </w:pPr>
      <w:r w:rsidRPr="00D84F5A">
        <w:rPr>
          <w:rFonts w:ascii="Arial" w:hAnsi="Arial" w:cs="Arial"/>
        </w:rPr>
        <w:t>Occasionally patients may require PRN oxygen – this should be prescribed by circling PRN on the prescription chart and / or prescribing in the PRN section.</w:t>
      </w:r>
    </w:p>
    <w:p w14:paraId="75280737" w14:textId="77777777" w:rsidR="00C45962" w:rsidRPr="00D84F5A" w:rsidRDefault="007D7455" w:rsidP="00A15113">
      <w:pPr>
        <w:rPr>
          <w:rFonts w:ascii="Arial" w:hAnsi="Arial" w:cs="Arial"/>
        </w:rPr>
      </w:pPr>
      <w:r w:rsidRPr="00D84F5A">
        <w:rPr>
          <w:rFonts w:ascii="Arial" w:hAnsi="Arial" w:cs="Arial"/>
          <w:b/>
        </w:rPr>
        <w:t xml:space="preserve">Delivery device </w:t>
      </w:r>
      <w:r w:rsidRPr="00D84F5A">
        <w:rPr>
          <w:rFonts w:ascii="Arial" w:hAnsi="Arial" w:cs="Arial"/>
        </w:rPr>
        <w:t>should be specified.</w:t>
      </w:r>
      <w:r w:rsidR="005B5852" w:rsidRPr="00D84F5A">
        <w:rPr>
          <w:rFonts w:ascii="Arial" w:hAnsi="Arial" w:cs="Arial"/>
        </w:rPr>
        <w:t xml:space="preserve"> (e.g. nasal cannula, </w:t>
      </w:r>
      <w:proofErr w:type="gramStart"/>
      <w:r w:rsidR="005B5852" w:rsidRPr="00D84F5A">
        <w:rPr>
          <w:rFonts w:ascii="Arial" w:hAnsi="Arial" w:cs="Arial"/>
        </w:rPr>
        <w:t>venturi</w:t>
      </w:r>
      <w:proofErr w:type="gramEnd"/>
      <w:r w:rsidR="005B5852" w:rsidRPr="00D84F5A">
        <w:rPr>
          <w:rFonts w:ascii="Arial" w:hAnsi="Arial" w:cs="Arial"/>
        </w:rPr>
        <w:t xml:space="preserve"> or mask)</w:t>
      </w:r>
    </w:p>
    <w:p w14:paraId="1BA9C5F7" w14:textId="77777777" w:rsidR="00A15113" w:rsidRPr="00D84F5A" w:rsidRDefault="00A15113" w:rsidP="00A15113">
      <w:pPr>
        <w:rPr>
          <w:rFonts w:ascii="Arial" w:hAnsi="Arial" w:cs="Arial"/>
        </w:rPr>
      </w:pPr>
      <w:r w:rsidRPr="00D84F5A">
        <w:rPr>
          <w:rFonts w:ascii="Arial" w:hAnsi="Arial" w:cs="Arial"/>
        </w:rPr>
        <w:t xml:space="preserve">Please see the BNF for full detail regarding the prescribing of Oxygen  </w:t>
      </w:r>
      <w:hyperlink r:id="rId10" w:history="1">
        <w:r w:rsidRPr="00D84F5A">
          <w:rPr>
            <w:rStyle w:val="Hyperlink"/>
            <w:rFonts w:ascii="Arial" w:hAnsi="Arial" w:cs="Arial"/>
          </w:rPr>
          <w:t>https://bnf.nice.org.uk/treatment-summary/oxygen.html</w:t>
        </w:r>
      </w:hyperlink>
      <w:r w:rsidRPr="00D84F5A">
        <w:rPr>
          <w:rFonts w:ascii="Arial" w:hAnsi="Arial" w:cs="Arial"/>
        </w:rPr>
        <w:t xml:space="preserve">  </w:t>
      </w:r>
    </w:p>
    <w:p w14:paraId="5B1C474E" w14:textId="5A8140C8" w:rsidR="00A15113" w:rsidRDefault="00A15113" w:rsidP="00A15113">
      <w:pPr>
        <w:rPr>
          <w:rStyle w:val="Hyperlink"/>
          <w:rFonts w:ascii="Arial" w:hAnsi="Arial" w:cs="Arial"/>
        </w:rPr>
      </w:pPr>
      <w:r w:rsidRPr="00D84F5A">
        <w:rPr>
          <w:rFonts w:ascii="Arial" w:hAnsi="Arial" w:cs="Arial"/>
        </w:rPr>
        <w:t xml:space="preserve">Useful Oxygen prescribing information </w:t>
      </w:r>
      <w:hyperlink r:id="rId11" w:history="1">
        <w:r w:rsidRPr="00D84F5A">
          <w:rPr>
            <w:rStyle w:val="Hyperlink"/>
            <w:rFonts w:ascii="Arial" w:hAnsi="Arial" w:cs="Arial"/>
          </w:rPr>
          <w:t>http://www.oxfordmedicaleducation.com/prescribing/how-to-prescribe-oxygen/</w:t>
        </w:r>
      </w:hyperlink>
    </w:p>
    <w:p w14:paraId="2B9F0CBA" w14:textId="77777777" w:rsidR="00506FFD" w:rsidRPr="00D84F5A" w:rsidRDefault="00506FFD" w:rsidP="00A15113">
      <w:pPr>
        <w:rPr>
          <w:rFonts w:ascii="Arial" w:hAnsi="Arial" w:cs="Arial"/>
        </w:rPr>
      </w:pPr>
    </w:p>
    <w:p w14:paraId="66E86C7A" w14:textId="77777777" w:rsidR="00536A67" w:rsidRPr="006453F3" w:rsidRDefault="001B4598" w:rsidP="001B4598">
      <w:pPr>
        <w:pStyle w:val="Heading2"/>
        <w:rPr>
          <w:rFonts w:ascii="Arial" w:hAnsi="Arial" w:cs="Arial"/>
          <w:b/>
          <w:bCs/>
          <w:sz w:val="24"/>
          <w:szCs w:val="24"/>
        </w:rPr>
      </w:pPr>
      <w:bookmarkStart w:id="9" w:name="_Toc78396999"/>
      <w:r w:rsidRPr="006453F3">
        <w:rPr>
          <w:rFonts w:ascii="Arial" w:hAnsi="Arial" w:cs="Arial"/>
          <w:b/>
          <w:bCs/>
          <w:sz w:val="24"/>
          <w:szCs w:val="24"/>
        </w:rPr>
        <w:t>Oxygen delivery devices</w:t>
      </w:r>
      <w:bookmarkEnd w:id="9"/>
    </w:p>
    <w:p w14:paraId="7D9668CC" w14:textId="77777777" w:rsidR="00BB3149" w:rsidRPr="00D84F5A" w:rsidRDefault="001B4598" w:rsidP="001B4598">
      <w:pPr>
        <w:rPr>
          <w:rFonts w:ascii="Arial" w:hAnsi="Arial" w:cs="Arial"/>
        </w:rPr>
      </w:pPr>
      <w:r w:rsidRPr="00D84F5A">
        <w:rPr>
          <w:rFonts w:ascii="Arial" w:hAnsi="Arial" w:cs="Arial"/>
        </w:rPr>
        <w:t>Appropriate oxygen delivery devices must be utilised.</w:t>
      </w:r>
      <w:r w:rsidR="002F4BF0" w:rsidRPr="00D84F5A">
        <w:rPr>
          <w:rFonts w:ascii="Arial" w:hAnsi="Arial" w:cs="Arial"/>
        </w:rPr>
        <w:t xml:space="preserve"> </w:t>
      </w:r>
      <w:r w:rsidR="00A73D4A" w:rsidRPr="00D84F5A">
        <w:rPr>
          <w:rFonts w:ascii="Arial" w:hAnsi="Arial" w:cs="Arial"/>
          <w:noProof/>
          <w:color w:val="007BFF"/>
          <w:lang w:eastAsia="en-GB"/>
        </w:rPr>
        <w:drawing>
          <wp:inline distT="0" distB="0" distL="0" distR="0" wp14:anchorId="23B86991" wp14:editId="74B69253">
            <wp:extent cx="4603150" cy="3257241"/>
            <wp:effectExtent l="0" t="0" r="6985" b="635"/>
            <wp:docPr id="2" name="Picture 2" descr="Oxygen delivery &amp; ABG interpretation made easier with this simple colour-coded table. Please share, and pri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ygen delivery &amp; ABG interpretation made easier with this simple colour-coded table. Please share, and prin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1353" cy="3284274"/>
                    </a:xfrm>
                    <a:prstGeom prst="rect">
                      <a:avLst/>
                    </a:prstGeom>
                    <a:noFill/>
                    <a:ln>
                      <a:noFill/>
                    </a:ln>
                  </pic:spPr>
                </pic:pic>
              </a:graphicData>
            </a:graphic>
          </wp:inline>
        </w:drawing>
      </w:r>
    </w:p>
    <w:p w14:paraId="0E3F4A35" w14:textId="77777777" w:rsidR="00BB3149" w:rsidRPr="00D84F5A" w:rsidRDefault="00573C57" w:rsidP="001B4598">
      <w:pPr>
        <w:rPr>
          <w:rFonts w:ascii="Arial" w:hAnsi="Arial" w:cs="Arial"/>
        </w:rPr>
      </w:pPr>
      <w:r w:rsidRPr="00D84F5A">
        <w:rPr>
          <w:rFonts w:ascii="Arial" w:hAnsi="Arial" w:cs="Arial"/>
          <w:b/>
        </w:rPr>
        <w:br w:type="page"/>
      </w:r>
      <w:r w:rsidR="002F4BF0" w:rsidRPr="00D84F5A">
        <w:rPr>
          <w:rFonts w:ascii="Arial" w:hAnsi="Arial" w:cs="Arial"/>
          <w:b/>
        </w:rPr>
        <w:lastRenderedPageBreak/>
        <w:t xml:space="preserve">Nasal </w:t>
      </w:r>
      <w:r w:rsidR="00DC27EC" w:rsidRPr="00D84F5A">
        <w:rPr>
          <w:rFonts w:ascii="Arial" w:hAnsi="Arial" w:cs="Arial"/>
          <w:b/>
        </w:rPr>
        <w:t>cannulas</w:t>
      </w:r>
      <w:r w:rsidR="00BB3149" w:rsidRPr="00D84F5A">
        <w:rPr>
          <w:rFonts w:ascii="Arial" w:hAnsi="Arial" w:cs="Arial"/>
        </w:rPr>
        <w:t xml:space="preserve"> – also called nasal prongs. </w:t>
      </w:r>
      <w:r w:rsidRPr="00D84F5A">
        <w:rPr>
          <w:rFonts w:ascii="Arial" w:hAnsi="Arial" w:cs="Arial"/>
        </w:rPr>
        <w:t>Specify flow rate</w:t>
      </w:r>
      <w:r w:rsidR="006105FE" w:rsidRPr="00D84F5A">
        <w:rPr>
          <w:rFonts w:ascii="Arial" w:hAnsi="Arial" w:cs="Arial"/>
        </w:rPr>
        <w:t xml:space="preserve"> range (e.g. 1-2 L/min)</w:t>
      </w:r>
      <w:r w:rsidRPr="00D84F5A">
        <w:rPr>
          <w:rFonts w:ascii="Arial" w:hAnsi="Arial" w:cs="Arial"/>
        </w:rPr>
        <w:t xml:space="preserve">. </w:t>
      </w:r>
      <w:r w:rsidR="00BB3149" w:rsidRPr="00D84F5A">
        <w:rPr>
          <w:rFonts w:ascii="Arial" w:hAnsi="Arial" w:cs="Arial"/>
        </w:rPr>
        <w:t>Nasal cannulas deliver low/ variable oxygen concentrations and should not be used at above 5l/min as mucosal drying will cause irritation / bleeding. They provide greater comfort of use</w:t>
      </w:r>
      <w:r w:rsidR="00152D0F" w:rsidRPr="00D84F5A">
        <w:rPr>
          <w:rFonts w:ascii="Arial" w:hAnsi="Arial" w:cs="Arial"/>
        </w:rPr>
        <w:t xml:space="preserve"> and are best suited for chronic usage</w:t>
      </w:r>
      <w:r w:rsidR="00BB3149" w:rsidRPr="00D84F5A">
        <w:rPr>
          <w:rFonts w:ascii="Arial" w:hAnsi="Arial" w:cs="Arial"/>
        </w:rPr>
        <w:t>.</w:t>
      </w:r>
      <w:r w:rsidRPr="00D84F5A">
        <w:rPr>
          <w:rFonts w:ascii="Arial" w:hAnsi="Arial" w:cs="Arial"/>
        </w:rPr>
        <w:t xml:space="preserve"> If patient has nasal congestion or breathes through their mouth, then change over to a simple mask.</w:t>
      </w:r>
    </w:p>
    <w:p w14:paraId="2D0E7C8A" w14:textId="77777777" w:rsidR="0017130B" w:rsidRPr="00D84F5A" w:rsidRDefault="0017130B" w:rsidP="001B4598">
      <w:pPr>
        <w:rPr>
          <w:rFonts w:ascii="Arial" w:hAnsi="Arial" w:cs="Arial"/>
        </w:rPr>
      </w:pPr>
    </w:p>
    <w:p w14:paraId="1FCC9732" w14:textId="77777777" w:rsidR="00111928" w:rsidRPr="00D84F5A" w:rsidRDefault="002F4BF0" w:rsidP="001B4598">
      <w:pPr>
        <w:rPr>
          <w:rFonts w:ascii="Arial" w:hAnsi="Arial" w:cs="Arial"/>
        </w:rPr>
      </w:pPr>
      <w:r w:rsidRPr="00D84F5A">
        <w:rPr>
          <w:rFonts w:ascii="Arial" w:hAnsi="Arial" w:cs="Arial"/>
          <w:b/>
        </w:rPr>
        <w:t>Simple face mask</w:t>
      </w:r>
      <w:r w:rsidR="00BB3149" w:rsidRPr="00D84F5A">
        <w:rPr>
          <w:rFonts w:ascii="Arial" w:hAnsi="Arial" w:cs="Arial"/>
        </w:rPr>
        <w:t xml:space="preserve"> </w:t>
      </w:r>
      <w:r w:rsidR="00A73D4A" w:rsidRPr="00D84F5A">
        <w:rPr>
          <w:rFonts w:ascii="Arial" w:hAnsi="Arial" w:cs="Arial"/>
        </w:rPr>
        <w:t xml:space="preserve">- </w:t>
      </w:r>
      <w:r w:rsidR="00BB3149" w:rsidRPr="00D84F5A">
        <w:rPr>
          <w:rFonts w:ascii="Arial" w:hAnsi="Arial" w:cs="Arial"/>
        </w:rPr>
        <w:t>also called Hudson mask</w:t>
      </w:r>
      <w:r w:rsidR="00111928" w:rsidRPr="00D84F5A">
        <w:rPr>
          <w:rFonts w:ascii="Arial" w:hAnsi="Arial" w:cs="Arial"/>
        </w:rPr>
        <w:t xml:space="preserve">. </w:t>
      </w:r>
      <w:r w:rsidR="006105FE" w:rsidRPr="00D84F5A">
        <w:rPr>
          <w:rFonts w:ascii="Arial" w:hAnsi="Arial" w:cs="Arial"/>
        </w:rPr>
        <w:t xml:space="preserve">Specify flow rate range (e.g. 2-3 L/min). </w:t>
      </w:r>
      <w:r w:rsidR="00111928" w:rsidRPr="00D84F5A">
        <w:rPr>
          <w:rFonts w:ascii="Arial" w:hAnsi="Arial" w:cs="Arial"/>
        </w:rPr>
        <w:t>Delivers a variable flow rate of oxygen which needs to be at a flow rate of at least 5 l/min to ensure that waste CO2 is flushed out of the mask.</w:t>
      </w:r>
    </w:p>
    <w:p w14:paraId="06D12392" w14:textId="77777777" w:rsidR="00A439FF" w:rsidRPr="00D84F5A" w:rsidRDefault="00A439FF" w:rsidP="001B4598">
      <w:pPr>
        <w:rPr>
          <w:rFonts w:ascii="Arial" w:hAnsi="Arial" w:cs="Arial"/>
        </w:rPr>
      </w:pPr>
      <w:r w:rsidRPr="00D84F5A">
        <w:rPr>
          <w:rFonts w:ascii="Arial" w:hAnsi="Arial" w:cs="Arial"/>
          <w:noProof/>
          <w:lang w:eastAsia="en-GB"/>
        </w:rPr>
        <w:drawing>
          <wp:anchor distT="0" distB="0" distL="114300" distR="114300" simplePos="0" relativeHeight="251659264" behindDoc="1" locked="0" layoutInCell="1" allowOverlap="1" wp14:anchorId="1B187244" wp14:editId="13E454C7">
            <wp:simplePos x="0" y="0"/>
            <wp:positionH relativeFrom="margin">
              <wp:posOffset>54591</wp:posOffset>
            </wp:positionH>
            <wp:positionV relativeFrom="page">
              <wp:posOffset>2880853</wp:posOffset>
            </wp:positionV>
            <wp:extent cx="1278890" cy="854075"/>
            <wp:effectExtent l="0" t="0" r="0" b="3175"/>
            <wp:wrapTight wrapText="bothSides">
              <wp:wrapPolygon edited="0">
                <wp:start x="0" y="0"/>
                <wp:lineTo x="0" y="21199"/>
                <wp:lineTo x="21235" y="21199"/>
                <wp:lineTo x="212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8890" cy="854075"/>
                    </a:xfrm>
                    <a:prstGeom prst="rect">
                      <a:avLst/>
                    </a:prstGeom>
                  </pic:spPr>
                </pic:pic>
              </a:graphicData>
            </a:graphic>
            <wp14:sizeRelH relativeFrom="page">
              <wp14:pctWidth>0</wp14:pctWidth>
            </wp14:sizeRelH>
            <wp14:sizeRelV relativeFrom="page">
              <wp14:pctHeight>0</wp14:pctHeight>
            </wp14:sizeRelV>
          </wp:anchor>
        </w:drawing>
      </w:r>
    </w:p>
    <w:p w14:paraId="204E59AE" w14:textId="77777777" w:rsidR="00A439FF" w:rsidRPr="00D84F5A" w:rsidRDefault="00A439FF" w:rsidP="001B4598">
      <w:pPr>
        <w:rPr>
          <w:rFonts w:ascii="Arial" w:hAnsi="Arial" w:cs="Arial"/>
        </w:rPr>
      </w:pPr>
    </w:p>
    <w:p w14:paraId="78D3202E" w14:textId="77777777" w:rsidR="00111928" w:rsidRPr="00D84F5A" w:rsidRDefault="00111928" w:rsidP="001B4598">
      <w:pPr>
        <w:rPr>
          <w:rFonts w:ascii="Arial" w:hAnsi="Arial" w:cs="Arial"/>
        </w:rPr>
      </w:pPr>
    </w:p>
    <w:p w14:paraId="568678D9" w14:textId="77777777" w:rsidR="00D06238" w:rsidRPr="00D84F5A" w:rsidRDefault="00D06238" w:rsidP="001B4598">
      <w:pPr>
        <w:rPr>
          <w:rFonts w:ascii="Arial" w:hAnsi="Arial" w:cs="Arial"/>
        </w:rPr>
      </w:pPr>
    </w:p>
    <w:p w14:paraId="7FD70BA6" w14:textId="77777777" w:rsidR="00A15113" w:rsidRPr="00D84F5A" w:rsidRDefault="00A15113" w:rsidP="001B4598">
      <w:pPr>
        <w:rPr>
          <w:rFonts w:ascii="Arial" w:hAnsi="Arial" w:cs="Arial"/>
          <w:b/>
        </w:rPr>
      </w:pPr>
    </w:p>
    <w:p w14:paraId="77E6D1F1" w14:textId="77777777" w:rsidR="00BB3149" w:rsidRPr="00D84F5A" w:rsidRDefault="002F4BF0" w:rsidP="001B4598">
      <w:pPr>
        <w:rPr>
          <w:rFonts w:ascii="Arial" w:hAnsi="Arial" w:cs="Arial"/>
        </w:rPr>
      </w:pPr>
      <w:r w:rsidRPr="00D84F5A">
        <w:rPr>
          <w:rFonts w:ascii="Arial" w:hAnsi="Arial" w:cs="Arial"/>
          <w:b/>
        </w:rPr>
        <w:t xml:space="preserve">Venturi </w:t>
      </w:r>
      <w:r w:rsidR="00BB3149" w:rsidRPr="00D84F5A">
        <w:rPr>
          <w:rFonts w:ascii="Arial" w:hAnsi="Arial" w:cs="Arial"/>
          <w:b/>
        </w:rPr>
        <w:t xml:space="preserve">valves &amp; </w:t>
      </w:r>
      <w:r w:rsidRPr="00D84F5A">
        <w:rPr>
          <w:rFonts w:ascii="Arial" w:hAnsi="Arial" w:cs="Arial"/>
          <w:b/>
        </w:rPr>
        <w:t>mask</w:t>
      </w:r>
      <w:r w:rsidR="00395A07" w:rsidRPr="00D84F5A">
        <w:rPr>
          <w:rFonts w:ascii="Arial" w:hAnsi="Arial" w:cs="Arial"/>
        </w:rPr>
        <w:t xml:space="preserve"> - A Venturi mask gives an accurate concentration of oxygen i.e. 24%, 28%, 35%, 40% or 60% via the colour-coded valves. </w:t>
      </w:r>
      <w:r w:rsidR="00152D0F" w:rsidRPr="00D84F5A">
        <w:rPr>
          <w:rFonts w:ascii="Arial" w:hAnsi="Arial" w:cs="Arial"/>
        </w:rPr>
        <w:t xml:space="preserve">Fixed concentration masks are suited to patients where concentration is critical. </w:t>
      </w:r>
      <w:r w:rsidR="00395A07" w:rsidRPr="00D84F5A">
        <w:rPr>
          <w:rFonts w:ascii="Arial" w:hAnsi="Arial" w:cs="Arial"/>
        </w:rPr>
        <w:t>This should be used where it is important to know the oxygen concentration being given.</w:t>
      </w:r>
      <w:r w:rsidR="006105FE" w:rsidRPr="00D84F5A">
        <w:rPr>
          <w:rFonts w:ascii="Arial" w:hAnsi="Arial" w:cs="Arial"/>
        </w:rPr>
        <w:t xml:space="preserve"> </w:t>
      </w:r>
    </w:p>
    <w:p w14:paraId="6D110774" w14:textId="77777777" w:rsidR="00395A07" w:rsidRPr="00D84F5A" w:rsidRDefault="00A439FF" w:rsidP="001B4598">
      <w:pPr>
        <w:rPr>
          <w:rFonts w:ascii="Arial" w:hAnsi="Arial" w:cs="Arial"/>
        </w:rPr>
      </w:pPr>
      <w:r w:rsidRPr="00D84F5A">
        <w:rPr>
          <w:rFonts w:ascii="Arial" w:hAnsi="Arial" w:cs="Arial"/>
          <w:noProof/>
          <w:lang w:eastAsia="en-GB"/>
        </w:rPr>
        <w:drawing>
          <wp:anchor distT="0" distB="0" distL="114300" distR="114300" simplePos="0" relativeHeight="251661312" behindDoc="1" locked="0" layoutInCell="1" allowOverlap="1" wp14:anchorId="39950101" wp14:editId="24544B5F">
            <wp:simplePos x="0" y="0"/>
            <wp:positionH relativeFrom="margin">
              <wp:posOffset>40943</wp:posOffset>
            </wp:positionH>
            <wp:positionV relativeFrom="margin">
              <wp:posOffset>4234114</wp:posOffset>
            </wp:positionV>
            <wp:extent cx="1412875" cy="990600"/>
            <wp:effectExtent l="0" t="0" r="0" b="0"/>
            <wp:wrapTight wrapText="bothSides">
              <wp:wrapPolygon edited="0">
                <wp:start x="0" y="0"/>
                <wp:lineTo x="0" y="21185"/>
                <wp:lineTo x="21260" y="21185"/>
                <wp:lineTo x="212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2875" cy="990600"/>
                    </a:xfrm>
                    <a:prstGeom prst="rect">
                      <a:avLst/>
                    </a:prstGeom>
                  </pic:spPr>
                </pic:pic>
              </a:graphicData>
            </a:graphic>
            <wp14:sizeRelH relativeFrom="page">
              <wp14:pctWidth>0</wp14:pctWidth>
            </wp14:sizeRelH>
            <wp14:sizeRelV relativeFrom="page">
              <wp14:pctHeight>0</wp14:pctHeight>
            </wp14:sizeRelV>
          </wp:anchor>
        </w:drawing>
      </w:r>
    </w:p>
    <w:p w14:paraId="4157E58D" w14:textId="77777777" w:rsidR="00395A07" w:rsidRPr="00D84F5A" w:rsidRDefault="00395A07" w:rsidP="001B4598">
      <w:pPr>
        <w:rPr>
          <w:rFonts w:ascii="Arial" w:hAnsi="Arial" w:cs="Arial"/>
        </w:rPr>
      </w:pPr>
    </w:p>
    <w:p w14:paraId="640E282A" w14:textId="77777777" w:rsidR="00A15113" w:rsidRPr="00D84F5A" w:rsidRDefault="00A15113" w:rsidP="001B4598">
      <w:pPr>
        <w:rPr>
          <w:rFonts w:ascii="Arial" w:hAnsi="Arial" w:cs="Arial"/>
          <w:b/>
        </w:rPr>
      </w:pPr>
    </w:p>
    <w:p w14:paraId="0E27BA36" w14:textId="77777777" w:rsidR="00A15113" w:rsidRPr="00D84F5A" w:rsidRDefault="00A15113" w:rsidP="001B4598">
      <w:pPr>
        <w:rPr>
          <w:rFonts w:ascii="Arial" w:hAnsi="Arial" w:cs="Arial"/>
          <w:b/>
        </w:rPr>
      </w:pPr>
    </w:p>
    <w:p w14:paraId="251F7320" w14:textId="77777777" w:rsidR="00A15113" w:rsidRPr="00D84F5A" w:rsidRDefault="00A15113" w:rsidP="001B4598">
      <w:pPr>
        <w:rPr>
          <w:rFonts w:ascii="Arial" w:hAnsi="Arial" w:cs="Arial"/>
          <w:b/>
        </w:rPr>
      </w:pPr>
    </w:p>
    <w:p w14:paraId="42904D5E" w14:textId="77777777" w:rsidR="002F4BF0" w:rsidRPr="00D84F5A" w:rsidRDefault="002F4BF0" w:rsidP="001B4598">
      <w:pPr>
        <w:rPr>
          <w:rFonts w:ascii="Arial" w:hAnsi="Arial" w:cs="Arial"/>
        </w:rPr>
      </w:pPr>
      <w:r w:rsidRPr="00D84F5A">
        <w:rPr>
          <w:rFonts w:ascii="Arial" w:hAnsi="Arial" w:cs="Arial"/>
          <w:b/>
        </w:rPr>
        <w:t>Reservoir bag mask</w:t>
      </w:r>
      <w:r w:rsidR="00A73D4A" w:rsidRPr="00D84F5A">
        <w:rPr>
          <w:rFonts w:ascii="Arial" w:hAnsi="Arial" w:cs="Arial"/>
        </w:rPr>
        <w:t xml:space="preserve"> - will deliver a high concentration of oxygen up to 98% and should only be used when a high concentration of oxygen is required</w:t>
      </w:r>
      <w:r w:rsidR="005B5852" w:rsidRPr="00D84F5A">
        <w:rPr>
          <w:rFonts w:ascii="Arial" w:hAnsi="Arial" w:cs="Arial"/>
        </w:rPr>
        <w:t xml:space="preserve"> (12-15 L/min flow)</w:t>
      </w:r>
      <w:r w:rsidR="00A73D4A" w:rsidRPr="00D84F5A">
        <w:rPr>
          <w:rFonts w:ascii="Arial" w:hAnsi="Arial" w:cs="Arial"/>
        </w:rPr>
        <w:t>.</w:t>
      </w:r>
    </w:p>
    <w:p w14:paraId="34F4F893" w14:textId="77777777" w:rsidR="00BB3149" w:rsidRPr="00D84F5A" w:rsidRDefault="00A15113" w:rsidP="001B4598">
      <w:pPr>
        <w:rPr>
          <w:rFonts w:ascii="Arial" w:hAnsi="Arial" w:cs="Arial"/>
        </w:rPr>
      </w:pPr>
      <w:r w:rsidRPr="00D84F5A">
        <w:rPr>
          <w:rFonts w:ascii="Arial" w:hAnsi="Arial" w:cs="Arial"/>
          <w:b/>
          <w:noProof/>
          <w:lang w:eastAsia="en-GB"/>
        </w:rPr>
        <w:drawing>
          <wp:anchor distT="0" distB="0" distL="114300" distR="114300" simplePos="0" relativeHeight="251663360" behindDoc="1" locked="0" layoutInCell="1" allowOverlap="1" wp14:anchorId="50DC4457" wp14:editId="2D36ACBA">
            <wp:simplePos x="0" y="0"/>
            <wp:positionH relativeFrom="margin">
              <wp:align>left</wp:align>
            </wp:positionH>
            <wp:positionV relativeFrom="paragraph">
              <wp:posOffset>-161</wp:posOffset>
            </wp:positionV>
            <wp:extent cx="979170" cy="1307465"/>
            <wp:effectExtent l="0" t="0" r="0" b="6985"/>
            <wp:wrapTight wrapText="bothSides">
              <wp:wrapPolygon edited="0">
                <wp:start x="0" y="0"/>
                <wp:lineTo x="0" y="21401"/>
                <wp:lineTo x="21012" y="21401"/>
                <wp:lineTo x="21012" y="0"/>
                <wp:lineTo x="0" y="0"/>
              </wp:wrapPolygon>
            </wp:wrapTight>
            <wp:docPr id="7" name="Picture 7" descr="Non Rebreather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n Rebreather Mas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917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0E8AF" w14:textId="77777777" w:rsidR="00BB3149" w:rsidRPr="00D84F5A" w:rsidRDefault="00BB3149" w:rsidP="001B4598">
      <w:pPr>
        <w:rPr>
          <w:rFonts w:ascii="Arial" w:hAnsi="Arial" w:cs="Arial"/>
        </w:rPr>
      </w:pPr>
    </w:p>
    <w:p w14:paraId="191B4DC7" w14:textId="77777777" w:rsidR="00486EB3" w:rsidRPr="00D84F5A" w:rsidRDefault="00486EB3" w:rsidP="001B4598">
      <w:pPr>
        <w:rPr>
          <w:rFonts w:ascii="Arial" w:hAnsi="Arial" w:cs="Arial"/>
        </w:rPr>
      </w:pPr>
    </w:p>
    <w:p w14:paraId="47839AB8" w14:textId="77777777" w:rsidR="00486EB3" w:rsidRPr="00D84F5A" w:rsidRDefault="00486EB3" w:rsidP="001B4598">
      <w:pPr>
        <w:rPr>
          <w:rFonts w:ascii="Arial" w:hAnsi="Arial" w:cs="Arial"/>
        </w:rPr>
      </w:pPr>
    </w:p>
    <w:p w14:paraId="1ED34D01" w14:textId="77777777" w:rsidR="00486EB3" w:rsidRPr="00D84F5A" w:rsidRDefault="00486EB3" w:rsidP="001B4598">
      <w:pPr>
        <w:rPr>
          <w:rFonts w:ascii="Arial" w:hAnsi="Arial" w:cs="Arial"/>
        </w:rPr>
      </w:pPr>
    </w:p>
    <w:p w14:paraId="2B3DCFC5" w14:textId="77777777" w:rsidR="00A15113" w:rsidRPr="00D84F5A" w:rsidRDefault="00A15113" w:rsidP="001B4598">
      <w:pPr>
        <w:rPr>
          <w:rFonts w:ascii="Arial" w:hAnsi="Arial" w:cs="Arial"/>
        </w:rPr>
      </w:pPr>
    </w:p>
    <w:p w14:paraId="7D587914" w14:textId="77777777" w:rsidR="00DC27EC" w:rsidRPr="00D84F5A" w:rsidRDefault="00DC27EC" w:rsidP="001B4598">
      <w:pPr>
        <w:rPr>
          <w:rFonts w:ascii="Arial" w:hAnsi="Arial" w:cs="Arial"/>
        </w:rPr>
      </w:pPr>
      <w:r w:rsidRPr="00D84F5A">
        <w:rPr>
          <w:rFonts w:ascii="Arial" w:hAnsi="Arial" w:cs="Arial"/>
        </w:rPr>
        <w:t xml:space="preserve">A video on Oxygen therapy and delivery can be watched here: </w:t>
      </w:r>
      <w:hyperlink r:id="rId17" w:history="1">
        <w:r w:rsidRPr="00D84F5A">
          <w:rPr>
            <w:rStyle w:val="Hyperlink"/>
            <w:rFonts w:ascii="Arial" w:hAnsi="Arial" w:cs="Arial"/>
          </w:rPr>
          <w:t>https://www.youtube.com/watch?v=Nc2zl2SeQNo</w:t>
        </w:r>
      </w:hyperlink>
      <w:r w:rsidRPr="00D84F5A">
        <w:rPr>
          <w:rFonts w:ascii="Arial" w:hAnsi="Arial" w:cs="Arial"/>
        </w:rPr>
        <w:t xml:space="preserve"> </w:t>
      </w:r>
    </w:p>
    <w:p w14:paraId="4629DD2A" w14:textId="77777777" w:rsidR="00EB1FAD" w:rsidRPr="00D84F5A" w:rsidRDefault="00EB1FAD" w:rsidP="00E77122">
      <w:pPr>
        <w:rPr>
          <w:rFonts w:ascii="Arial" w:hAnsi="Arial" w:cs="Arial"/>
        </w:rPr>
      </w:pPr>
    </w:p>
    <w:p w14:paraId="4F16797C" w14:textId="237EEF88" w:rsidR="00A15113" w:rsidRDefault="00A15113" w:rsidP="00E77122">
      <w:pPr>
        <w:rPr>
          <w:rFonts w:ascii="Arial" w:hAnsi="Arial" w:cs="Arial"/>
        </w:rPr>
      </w:pPr>
    </w:p>
    <w:p w14:paraId="57B7F6CB" w14:textId="4783AEAD" w:rsidR="00506FFD" w:rsidRDefault="00506FFD" w:rsidP="00E77122">
      <w:pPr>
        <w:rPr>
          <w:rFonts w:ascii="Arial" w:hAnsi="Arial" w:cs="Arial"/>
        </w:rPr>
      </w:pPr>
    </w:p>
    <w:p w14:paraId="2C3F7319" w14:textId="77777777" w:rsidR="00CE5B5E" w:rsidRPr="006453F3" w:rsidRDefault="00E97865" w:rsidP="002559F5">
      <w:pPr>
        <w:pStyle w:val="Heading2"/>
        <w:rPr>
          <w:rFonts w:ascii="Arial" w:hAnsi="Arial" w:cs="Arial"/>
          <w:b/>
          <w:bCs/>
          <w:sz w:val="24"/>
          <w:szCs w:val="24"/>
        </w:rPr>
      </w:pPr>
      <w:bookmarkStart w:id="10" w:name="_Toc78397000"/>
      <w:r w:rsidRPr="006453F3">
        <w:rPr>
          <w:rFonts w:ascii="Arial" w:hAnsi="Arial" w:cs="Arial"/>
          <w:b/>
          <w:bCs/>
          <w:sz w:val="24"/>
          <w:szCs w:val="24"/>
        </w:rPr>
        <w:lastRenderedPageBreak/>
        <w:t>How to prescribe Oxygen</w:t>
      </w:r>
      <w:bookmarkEnd w:id="10"/>
    </w:p>
    <w:p w14:paraId="192F52E3" w14:textId="77777777" w:rsidR="00CE5B5E" w:rsidRPr="00D84F5A" w:rsidRDefault="00CE5B5E" w:rsidP="00E77122">
      <w:pPr>
        <w:rPr>
          <w:rFonts w:ascii="Arial" w:hAnsi="Arial" w:cs="Arial"/>
        </w:rPr>
      </w:pPr>
    </w:p>
    <w:p w14:paraId="478B88E9" w14:textId="77777777" w:rsidR="00AB57DA" w:rsidRPr="00D84F5A" w:rsidRDefault="00957345" w:rsidP="006B35DE">
      <w:pPr>
        <w:rPr>
          <w:rFonts w:ascii="Arial" w:hAnsi="Arial" w:cs="Arial"/>
        </w:rPr>
      </w:pPr>
      <w:r w:rsidRPr="00D84F5A">
        <w:rPr>
          <w:rFonts w:ascii="Arial" w:hAnsi="Arial" w:cs="Arial"/>
        </w:rPr>
        <w:t>Electronic Prescribing guideline for oxygen can be found here:</w:t>
      </w:r>
      <w:r w:rsidR="00AB57DA" w:rsidRPr="00D84F5A">
        <w:rPr>
          <w:rFonts w:ascii="Arial" w:hAnsi="Arial" w:cs="Arial"/>
        </w:rPr>
        <w:t xml:space="preserve"> </w:t>
      </w:r>
    </w:p>
    <w:p w14:paraId="4F102032" w14:textId="220B9078" w:rsidR="002559F5" w:rsidRPr="00D84F5A" w:rsidRDefault="00137CCB" w:rsidP="006B35DE">
      <w:pPr>
        <w:rPr>
          <w:rFonts w:ascii="Arial" w:hAnsi="Arial" w:cs="Arial"/>
        </w:rPr>
      </w:pPr>
      <w:r w:rsidRPr="00D84F5A">
        <w:rPr>
          <w:rFonts w:ascii="Arial" w:hAnsi="Arial" w:cs="Arial"/>
        </w:rPr>
        <w:object w:dxaOrig="1495" w:dyaOrig="978" w14:anchorId="258D1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49pt" o:ole="">
            <v:imagedata r:id="rId18" o:title=""/>
          </v:shape>
          <o:OLEObject Type="Link" ProgID="Word.Document.12" ShapeID="_x0000_i1025" DrawAspect="Icon" r:id="rId19" UpdateMode="Always">
            <o:LinkType>EnhancedMetaFile</o:LinkType>
            <o:LockedField>false</o:LockedField>
            <o:FieldCodes>\f 0 \* MERGEFORMAT</o:FieldCodes>
          </o:OLEObject>
        </w:object>
      </w:r>
    </w:p>
    <w:p w14:paraId="38AFF7EE" w14:textId="77777777" w:rsidR="00C45962" w:rsidRPr="00D84F5A" w:rsidRDefault="00C45962" w:rsidP="006B35DE">
      <w:pPr>
        <w:rPr>
          <w:rFonts w:ascii="Arial" w:hAnsi="Arial" w:cs="Arial"/>
        </w:rPr>
      </w:pPr>
    </w:p>
    <w:p w14:paraId="51C7302A" w14:textId="77777777" w:rsidR="00137CCB" w:rsidRPr="00D84F5A" w:rsidRDefault="00137CCB" w:rsidP="006B35DE">
      <w:pPr>
        <w:rPr>
          <w:rFonts w:ascii="Arial" w:hAnsi="Arial" w:cs="Arial"/>
        </w:rPr>
      </w:pPr>
    </w:p>
    <w:p w14:paraId="618F98C4" w14:textId="77777777" w:rsidR="001100FF" w:rsidRPr="00D84F5A" w:rsidRDefault="00C24AD7" w:rsidP="006B35DE">
      <w:pPr>
        <w:rPr>
          <w:rFonts w:ascii="Arial" w:hAnsi="Arial" w:cs="Arial"/>
        </w:rPr>
      </w:pPr>
      <w:r w:rsidRPr="00D84F5A">
        <w:rPr>
          <w:rFonts w:ascii="Arial" w:hAnsi="Arial" w:cs="Arial"/>
          <w:noProof/>
          <w:lang w:eastAsia="en-GB"/>
        </w:rPr>
        <mc:AlternateContent>
          <mc:Choice Requires="wps">
            <w:drawing>
              <wp:anchor distT="45720" distB="45720" distL="114300" distR="114300" simplePos="0" relativeHeight="251668480" behindDoc="0" locked="0" layoutInCell="1" allowOverlap="1" wp14:anchorId="31AC1855" wp14:editId="322E3A6A">
                <wp:simplePos x="0" y="0"/>
                <wp:positionH relativeFrom="margin">
                  <wp:align>right</wp:align>
                </wp:positionH>
                <wp:positionV relativeFrom="paragraph">
                  <wp:posOffset>386080</wp:posOffset>
                </wp:positionV>
                <wp:extent cx="5709285" cy="1235075"/>
                <wp:effectExtent l="0" t="0" r="24765" b="222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235075"/>
                        </a:xfrm>
                        <a:prstGeom prst="rect">
                          <a:avLst/>
                        </a:prstGeom>
                        <a:solidFill>
                          <a:srgbClr val="FFFFFF"/>
                        </a:solidFill>
                        <a:ln w="9525">
                          <a:solidFill>
                            <a:srgbClr val="000000"/>
                          </a:solidFill>
                          <a:miter lim="800000"/>
                          <a:headEnd/>
                          <a:tailEnd/>
                        </a:ln>
                      </wps:spPr>
                      <wps:txbx>
                        <w:txbxContent>
                          <w:p w14:paraId="64CDEBAB" w14:textId="77777777" w:rsidR="001100FF" w:rsidRDefault="009F4277">
                            <w:r>
                              <w:rPr>
                                <w:noProof/>
                                <w:lang w:eastAsia="en-GB"/>
                              </w:rPr>
                              <w:drawing>
                                <wp:inline distT="0" distB="0" distL="0" distR="0" wp14:anchorId="5D6FD1DE" wp14:editId="25D31920">
                                  <wp:extent cx="5517515" cy="963295"/>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7515" cy="9632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C1855" id="_x0000_t202" coordsize="21600,21600" o:spt="202" path="m,l,21600r21600,l21600,xe">
                <v:stroke joinstyle="miter"/>
                <v:path gradientshapeok="t" o:connecttype="rect"/>
              </v:shapetype>
              <v:shape id="Text Box 2" o:spid="_x0000_s1026" type="#_x0000_t202" style="position:absolute;margin-left:398.35pt;margin-top:30.4pt;width:449.55pt;height:97.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">
                <v:textbox>
                  <w:txbxContent>
                    <w:p w14:paraId="64CDEBAB" w14:textId="77777777" w:rsidR="001100FF" w:rsidRDefault="009F4277">
                      <w:r>
                        <w:rPr>
                          <w:noProof/>
                          <w:lang w:eastAsia="en-GB"/>
                        </w:rPr>
                        <w:drawing>
                          <wp:inline distT="0" distB="0" distL="0" distR="0" wp14:anchorId="5D6FD1DE" wp14:editId="25D31920">
                            <wp:extent cx="5517515" cy="963295"/>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7515" cy="963295"/>
                                    </a:xfrm>
                                    <a:prstGeom prst="rect">
                                      <a:avLst/>
                                    </a:prstGeom>
                                  </pic:spPr>
                                </pic:pic>
                              </a:graphicData>
                            </a:graphic>
                          </wp:inline>
                        </w:drawing>
                      </w:r>
                    </w:p>
                  </w:txbxContent>
                </v:textbox>
                <w10:wrap type="square" anchorx="margin"/>
              </v:shape>
            </w:pict>
          </mc:Fallback>
        </mc:AlternateContent>
      </w:r>
      <w:r w:rsidR="001100FF" w:rsidRPr="00D84F5A">
        <w:rPr>
          <w:rFonts w:ascii="Arial" w:hAnsi="Arial" w:cs="Arial"/>
        </w:rPr>
        <w:t xml:space="preserve">Sample </w:t>
      </w:r>
      <w:r w:rsidR="00C45962" w:rsidRPr="00D84F5A">
        <w:rPr>
          <w:rFonts w:ascii="Arial" w:hAnsi="Arial" w:cs="Arial"/>
        </w:rPr>
        <w:t xml:space="preserve">of an electronic </w:t>
      </w:r>
      <w:r w:rsidR="001100FF" w:rsidRPr="00D84F5A">
        <w:rPr>
          <w:rFonts w:ascii="Arial" w:hAnsi="Arial" w:cs="Arial"/>
        </w:rPr>
        <w:t xml:space="preserve">prescription </w:t>
      </w:r>
      <w:r w:rsidR="00C45962" w:rsidRPr="00D84F5A">
        <w:rPr>
          <w:rFonts w:ascii="Arial" w:hAnsi="Arial" w:cs="Arial"/>
        </w:rPr>
        <w:t xml:space="preserve">of continuous oxygen </w:t>
      </w:r>
      <w:r w:rsidR="001100FF" w:rsidRPr="00D84F5A">
        <w:rPr>
          <w:rFonts w:ascii="Arial" w:hAnsi="Arial" w:cs="Arial"/>
        </w:rPr>
        <w:t>on EPMA</w:t>
      </w:r>
    </w:p>
    <w:p w14:paraId="5CE48B6A" w14:textId="77777777" w:rsidR="001100FF" w:rsidRPr="00D84F5A" w:rsidRDefault="001100FF" w:rsidP="006B35DE">
      <w:pPr>
        <w:rPr>
          <w:rFonts w:ascii="Arial" w:hAnsi="Arial" w:cs="Arial"/>
        </w:rPr>
      </w:pPr>
    </w:p>
    <w:p w14:paraId="46C55725" w14:textId="77777777" w:rsidR="00590DB3" w:rsidRPr="00D84F5A" w:rsidRDefault="00590DB3" w:rsidP="006B35DE">
      <w:pPr>
        <w:rPr>
          <w:rFonts w:ascii="Arial" w:hAnsi="Arial" w:cs="Arial"/>
        </w:rPr>
      </w:pPr>
    </w:p>
    <w:p w14:paraId="1BAD0707" w14:textId="77777777" w:rsidR="002559F5" w:rsidRPr="00D84F5A" w:rsidRDefault="002559F5" w:rsidP="002559F5">
      <w:pPr>
        <w:rPr>
          <w:rFonts w:ascii="Arial" w:hAnsi="Arial" w:cs="Arial"/>
        </w:rPr>
      </w:pPr>
    </w:p>
    <w:p w14:paraId="57F35030" w14:textId="77777777" w:rsidR="002559F5" w:rsidRPr="00D84F5A" w:rsidRDefault="002559F5" w:rsidP="002559F5">
      <w:pPr>
        <w:rPr>
          <w:rFonts w:ascii="Arial" w:hAnsi="Arial" w:cs="Arial"/>
        </w:rPr>
      </w:pPr>
    </w:p>
    <w:p w14:paraId="2C582791" w14:textId="77777777" w:rsidR="001100FF" w:rsidRPr="00D84F5A" w:rsidRDefault="001100FF" w:rsidP="006B35DE">
      <w:pPr>
        <w:rPr>
          <w:rFonts w:ascii="Arial" w:hAnsi="Arial" w:cs="Arial"/>
        </w:rPr>
      </w:pPr>
      <w:r w:rsidRPr="00D84F5A">
        <w:rPr>
          <w:rFonts w:ascii="Arial" w:hAnsi="Arial" w:cs="Arial"/>
        </w:rPr>
        <w:t xml:space="preserve">Sample </w:t>
      </w:r>
      <w:r w:rsidR="00C45962" w:rsidRPr="00D84F5A">
        <w:rPr>
          <w:rFonts w:ascii="Arial" w:hAnsi="Arial" w:cs="Arial"/>
        </w:rPr>
        <w:t>of a paper drug chart of oxygen</w:t>
      </w:r>
      <w:r w:rsidR="00AB57DA" w:rsidRPr="00D84F5A">
        <w:rPr>
          <w:rFonts w:ascii="Arial" w:hAnsi="Arial" w:cs="Arial"/>
        </w:rPr>
        <w:t>: specify target saturation, device, flow rate or percentage oxygen concentration desired and sign.</w:t>
      </w:r>
    </w:p>
    <w:p w14:paraId="4CF2AF41" w14:textId="77777777" w:rsidR="00957345" w:rsidRPr="00D84F5A" w:rsidRDefault="002559F5" w:rsidP="006B35DE">
      <w:pPr>
        <w:rPr>
          <w:rFonts w:ascii="Arial" w:hAnsi="Arial" w:cs="Arial"/>
        </w:rPr>
      </w:pPr>
      <w:r w:rsidRPr="00D84F5A">
        <w:rPr>
          <w:rFonts w:ascii="Arial" w:hAnsi="Arial" w:cs="Arial"/>
          <w:noProof/>
          <w:lang w:eastAsia="en-GB"/>
        </w:rPr>
        <w:drawing>
          <wp:inline distT="0" distB="0" distL="0" distR="0" wp14:anchorId="3283BD90" wp14:editId="030C1AFA">
            <wp:extent cx="5731510" cy="15849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584960"/>
                    </a:xfrm>
                    <a:prstGeom prst="rect">
                      <a:avLst/>
                    </a:prstGeom>
                  </pic:spPr>
                </pic:pic>
              </a:graphicData>
            </a:graphic>
          </wp:inline>
        </w:drawing>
      </w:r>
    </w:p>
    <w:p w14:paraId="153A38B1" w14:textId="77777777" w:rsidR="00957345" w:rsidRPr="00D84F5A" w:rsidRDefault="00957345" w:rsidP="006B35DE">
      <w:pPr>
        <w:rPr>
          <w:rFonts w:ascii="Arial" w:hAnsi="Arial" w:cs="Arial"/>
        </w:rPr>
      </w:pPr>
    </w:p>
    <w:p w14:paraId="759D9D3D" w14:textId="77777777" w:rsidR="00957345" w:rsidRPr="00D84F5A" w:rsidRDefault="00957345" w:rsidP="006B35DE">
      <w:pPr>
        <w:rPr>
          <w:rFonts w:ascii="Arial" w:hAnsi="Arial" w:cs="Arial"/>
        </w:rPr>
      </w:pPr>
    </w:p>
    <w:p w14:paraId="3AA61D2E" w14:textId="77777777" w:rsidR="00957345" w:rsidRPr="00D84F5A" w:rsidRDefault="00957345" w:rsidP="006B35DE">
      <w:pPr>
        <w:rPr>
          <w:rFonts w:ascii="Arial" w:hAnsi="Arial" w:cs="Arial"/>
        </w:rPr>
      </w:pPr>
    </w:p>
    <w:p w14:paraId="11BA3678" w14:textId="77777777" w:rsidR="00957345" w:rsidRPr="00D84F5A" w:rsidRDefault="00957345" w:rsidP="006B35DE">
      <w:pPr>
        <w:rPr>
          <w:rFonts w:ascii="Arial" w:hAnsi="Arial" w:cs="Arial"/>
        </w:rPr>
      </w:pPr>
    </w:p>
    <w:p w14:paraId="2FC85B62" w14:textId="77777777" w:rsidR="00957345" w:rsidRPr="00D84F5A" w:rsidRDefault="00957345" w:rsidP="006B35DE">
      <w:pPr>
        <w:rPr>
          <w:rFonts w:ascii="Arial" w:hAnsi="Arial" w:cs="Arial"/>
        </w:rPr>
      </w:pPr>
    </w:p>
    <w:p w14:paraId="34668483" w14:textId="77777777" w:rsidR="00957345" w:rsidRPr="00D84F5A" w:rsidRDefault="00957345" w:rsidP="006B35DE">
      <w:pPr>
        <w:rPr>
          <w:rFonts w:ascii="Arial" w:hAnsi="Arial" w:cs="Arial"/>
        </w:rPr>
      </w:pPr>
    </w:p>
    <w:p w14:paraId="071E27E0" w14:textId="77777777" w:rsidR="00957345" w:rsidRPr="006453F3" w:rsidRDefault="00957345" w:rsidP="00C53B0A">
      <w:pPr>
        <w:pStyle w:val="Heading2"/>
        <w:rPr>
          <w:rFonts w:ascii="Arial" w:hAnsi="Arial" w:cs="Arial"/>
          <w:b/>
          <w:bCs/>
          <w:sz w:val="24"/>
          <w:szCs w:val="24"/>
        </w:rPr>
      </w:pPr>
      <w:bookmarkStart w:id="11" w:name="_Toc78397001"/>
      <w:r w:rsidRPr="006453F3">
        <w:rPr>
          <w:rFonts w:ascii="Arial" w:hAnsi="Arial" w:cs="Arial"/>
          <w:b/>
          <w:bCs/>
          <w:sz w:val="24"/>
          <w:szCs w:val="24"/>
        </w:rPr>
        <w:lastRenderedPageBreak/>
        <w:t>Oxygen Concentrators</w:t>
      </w:r>
      <w:bookmarkEnd w:id="11"/>
    </w:p>
    <w:p w14:paraId="2AEC71CD" w14:textId="77777777" w:rsidR="00C53B0A" w:rsidRPr="00D84F5A" w:rsidRDefault="00C53B0A" w:rsidP="00C53B0A">
      <w:pPr>
        <w:pStyle w:val="ListParagraph"/>
        <w:numPr>
          <w:ilvl w:val="0"/>
          <w:numId w:val="13"/>
        </w:numPr>
        <w:rPr>
          <w:rFonts w:ascii="Arial" w:hAnsi="Arial" w:cs="Arial"/>
        </w:rPr>
      </w:pPr>
      <w:r w:rsidRPr="00D84F5A">
        <w:rPr>
          <w:rFonts w:ascii="Arial" w:hAnsi="Arial" w:cs="Arial"/>
        </w:rPr>
        <w:t xml:space="preserve">An oxygen concentrator is a device that concentrates the oxygen from a gas supply (typically ambient air) by selectively removing nitrogen to supply an oxygen-enriched product gas stream. </w:t>
      </w:r>
    </w:p>
    <w:p w14:paraId="4BD68C81" w14:textId="77777777" w:rsidR="00957345" w:rsidRPr="00D84F5A" w:rsidRDefault="00C53B0A" w:rsidP="00957345">
      <w:pPr>
        <w:pStyle w:val="ListParagraph"/>
        <w:numPr>
          <w:ilvl w:val="0"/>
          <w:numId w:val="13"/>
        </w:numPr>
        <w:rPr>
          <w:rFonts w:ascii="Arial" w:hAnsi="Arial" w:cs="Arial"/>
        </w:rPr>
      </w:pPr>
      <w:r w:rsidRPr="00D84F5A">
        <w:rPr>
          <w:rFonts w:ascii="Arial" w:hAnsi="Arial" w:cs="Arial"/>
        </w:rPr>
        <w:t xml:space="preserve">It </w:t>
      </w:r>
      <w:r w:rsidR="00957345" w:rsidRPr="00D84F5A">
        <w:rPr>
          <w:rFonts w:ascii="Arial" w:hAnsi="Arial" w:cs="Arial"/>
        </w:rPr>
        <w:t>is normally used for patients requiring home oxygen, for conditions such as COPD or severe long term asthma (</w:t>
      </w:r>
      <w:hyperlink r:id="rId23" w:history="1">
        <w:r w:rsidR="00957345" w:rsidRPr="00D84F5A">
          <w:rPr>
            <w:rStyle w:val="Hyperlink"/>
            <w:rFonts w:ascii="Arial" w:hAnsi="Arial" w:cs="Arial"/>
          </w:rPr>
          <w:t>https://www.nhs.uk/conditions/home-oxygen-treatment/</w:t>
        </w:r>
      </w:hyperlink>
      <w:r w:rsidR="00957345" w:rsidRPr="00D84F5A">
        <w:rPr>
          <w:rFonts w:ascii="Arial" w:hAnsi="Arial" w:cs="Arial"/>
        </w:rPr>
        <w:t xml:space="preserve"> ).  </w:t>
      </w:r>
    </w:p>
    <w:p w14:paraId="00D91233" w14:textId="77777777" w:rsidR="00957345" w:rsidRPr="00D84F5A" w:rsidRDefault="00957345" w:rsidP="00957345">
      <w:pPr>
        <w:pStyle w:val="ListParagraph"/>
        <w:numPr>
          <w:ilvl w:val="0"/>
          <w:numId w:val="13"/>
        </w:numPr>
        <w:rPr>
          <w:rFonts w:ascii="Arial" w:hAnsi="Arial" w:cs="Arial"/>
        </w:rPr>
      </w:pPr>
      <w:r w:rsidRPr="00D84F5A">
        <w:rPr>
          <w:rFonts w:ascii="Arial" w:hAnsi="Arial" w:cs="Arial"/>
        </w:rPr>
        <w:t>ELFT have acquired 15 concentrators for use across the trust, these will be located at East Ham Care Centre (5), Columbia ward (5), Fountains Court and Archer Unit (5).</w:t>
      </w:r>
    </w:p>
    <w:p w14:paraId="229BE022" w14:textId="77777777" w:rsidR="00957345" w:rsidRPr="00D84F5A" w:rsidRDefault="00957345" w:rsidP="00137CCB">
      <w:pPr>
        <w:pStyle w:val="ListParagraph"/>
        <w:numPr>
          <w:ilvl w:val="0"/>
          <w:numId w:val="13"/>
        </w:numPr>
        <w:rPr>
          <w:rStyle w:val="normaltextrun"/>
          <w:rFonts w:ascii="Arial" w:hAnsi="Arial" w:cs="Arial"/>
          <w:color w:val="000000"/>
          <w:shd w:val="clear" w:color="auto" w:fill="FFFFFF"/>
        </w:rPr>
      </w:pPr>
      <w:r w:rsidRPr="00D84F5A">
        <w:rPr>
          <w:rFonts w:ascii="Arial" w:hAnsi="Arial" w:cs="Arial"/>
        </w:rPr>
        <w:t xml:space="preserve">A description of the unit is available </w:t>
      </w:r>
      <w:hyperlink r:id="rId24" w:history="1">
        <w:r w:rsidR="00137CCB" w:rsidRPr="00D84F5A">
          <w:rPr>
            <w:rStyle w:val="Hyperlink"/>
            <w:rFonts w:ascii="Arial" w:hAnsi="Arial" w:cs="Arial"/>
          </w:rPr>
          <w:t>http://files.caireinc.com/CutSheets-Lit/ML-CONC0082.pdf</w:t>
        </w:r>
      </w:hyperlink>
      <w:r w:rsidR="00137CCB" w:rsidRPr="00D84F5A">
        <w:rPr>
          <w:rFonts w:ascii="Arial" w:hAnsi="Arial" w:cs="Arial"/>
        </w:rPr>
        <w:t xml:space="preserve"> </w:t>
      </w:r>
    </w:p>
    <w:p w14:paraId="50F23545" w14:textId="77777777" w:rsidR="005C520E" w:rsidRPr="00D84F5A" w:rsidRDefault="00957345" w:rsidP="005C520E">
      <w:pPr>
        <w:pStyle w:val="ListParagraph"/>
        <w:numPr>
          <w:ilvl w:val="0"/>
          <w:numId w:val="14"/>
        </w:numPr>
        <w:rPr>
          <w:rFonts w:ascii="Arial" w:hAnsi="Arial" w:cs="Arial"/>
        </w:rPr>
      </w:pPr>
      <w:r w:rsidRPr="00D84F5A">
        <w:rPr>
          <w:rFonts w:ascii="Arial" w:hAnsi="Arial" w:cs="Arial"/>
        </w:rPr>
        <w:t>These Oxygen concentrators can only deliver up to a maximum of 5L/min of Oxygen.</w:t>
      </w:r>
      <w:r w:rsidR="005C520E" w:rsidRPr="00D84F5A">
        <w:rPr>
          <w:rFonts w:ascii="Arial" w:hAnsi="Arial" w:cs="Arial"/>
        </w:rPr>
        <w:t xml:space="preserve"> </w:t>
      </w:r>
    </w:p>
    <w:p w14:paraId="76F270E4" w14:textId="77777777" w:rsidR="005C520E" w:rsidRPr="00D84F5A" w:rsidRDefault="005C520E" w:rsidP="005C520E">
      <w:pPr>
        <w:pStyle w:val="ListParagraph"/>
        <w:numPr>
          <w:ilvl w:val="0"/>
          <w:numId w:val="14"/>
        </w:numPr>
        <w:rPr>
          <w:rFonts w:ascii="Arial" w:hAnsi="Arial" w:cs="Arial"/>
        </w:rPr>
      </w:pPr>
      <w:r w:rsidRPr="00D84F5A">
        <w:rPr>
          <w:rFonts w:ascii="Arial" w:hAnsi="Arial" w:cs="Arial"/>
        </w:rPr>
        <w:t xml:space="preserve">Information on how to use the oxygen concentrator can be found here - </w:t>
      </w:r>
      <w:hyperlink r:id="rId25" w:history="1">
        <w:r w:rsidRPr="00D84F5A">
          <w:rPr>
            <w:rStyle w:val="Hyperlink"/>
            <w:rFonts w:ascii="Arial" w:hAnsi="Arial" w:cs="Arial"/>
          </w:rPr>
          <w:t>https://www.youtube.com/watch?v=Fy9MjlhgfAA</w:t>
        </w:r>
      </w:hyperlink>
      <w:r w:rsidRPr="00D84F5A">
        <w:rPr>
          <w:rFonts w:ascii="Arial" w:hAnsi="Arial" w:cs="Arial"/>
        </w:rPr>
        <w:t xml:space="preserve"> (</w:t>
      </w:r>
      <w:proofErr w:type="spellStart"/>
      <w:r w:rsidRPr="00D84F5A">
        <w:rPr>
          <w:rFonts w:ascii="Arial" w:hAnsi="Arial" w:cs="Arial"/>
        </w:rPr>
        <w:t>AirSep</w:t>
      </w:r>
      <w:proofErr w:type="spellEnd"/>
      <w:r w:rsidRPr="00D84F5A">
        <w:rPr>
          <w:rFonts w:ascii="Arial" w:hAnsi="Arial" w:cs="Arial"/>
        </w:rPr>
        <w:t xml:space="preserve">® </w:t>
      </w:r>
      <w:proofErr w:type="spellStart"/>
      <w:r w:rsidRPr="00D84F5A">
        <w:rPr>
          <w:rFonts w:ascii="Arial" w:hAnsi="Arial" w:cs="Arial"/>
        </w:rPr>
        <w:t>VisionAire</w:t>
      </w:r>
      <w:proofErr w:type="spellEnd"/>
      <w:r w:rsidRPr="00D84F5A">
        <w:rPr>
          <w:rFonts w:ascii="Arial" w:hAnsi="Arial" w:cs="Arial"/>
        </w:rPr>
        <w:t xml:space="preserve">™ 5 Basic Operation)  </w:t>
      </w:r>
    </w:p>
    <w:p w14:paraId="4DE1D4A9" w14:textId="77777777" w:rsidR="00957345" w:rsidRPr="00D84F5A" w:rsidRDefault="00957345" w:rsidP="005C520E">
      <w:pPr>
        <w:pStyle w:val="ListParagraph"/>
        <w:rPr>
          <w:rFonts w:ascii="Arial" w:hAnsi="Arial" w:cs="Arial"/>
        </w:rPr>
      </w:pPr>
    </w:p>
    <w:p w14:paraId="6BA83EB8" w14:textId="77777777" w:rsidR="006B35DE" w:rsidRPr="00D84F5A" w:rsidRDefault="006B35DE" w:rsidP="006B35DE">
      <w:pPr>
        <w:rPr>
          <w:rFonts w:ascii="Arial" w:hAnsi="Arial" w:cs="Arial"/>
        </w:rPr>
      </w:pPr>
    </w:p>
    <w:p w14:paraId="307B0531" w14:textId="77777777" w:rsidR="007F54DD" w:rsidRPr="006453F3" w:rsidRDefault="007F54DD" w:rsidP="00D014B9">
      <w:pPr>
        <w:pStyle w:val="Heading2"/>
        <w:rPr>
          <w:rFonts w:ascii="Arial" w:hAnsi="Arial" w:cs="Arial"/>
          <w:b/>
          <w:bCs/>
          <w:sz w:val="24"/>
          <w:szCs w:val="24"/>
        </w:rPr>
      </w:pPr>
      <w:bookmarkStart w:id="12" w:name="_Toc78397002"/>
      <w:r w:rsidRPr="006453F3">
        <w:rPr>
          <w:rFonts w:ascii="Arial" w:hAnsi="Arial" w:cs="Arial"/>
          <w:b/>
          <w:bCs/>
          <w:sz w:val="24"/>
          <w:szCs w:val="24"/>
        </w:rPr>
        <w:t>Oxygen administration</w:t>
      </w:r>
      <w:bookmarkEnd w:id="12"/>
    </w:p>
    <w:p w14:paraId="7A82F573" w14:textId="77777777" w:rsidR="007F54DD" w:rsidRPr="00D84F5A" w:rsidRDefault="007F54DD" w:rsidP="00841FFF">
      <w:pPr>
        <w:pStyle w:val="ListParagraph"/>
        <w:numPr>
          <w:ilvl w:val="0"/>
          <w:numId w:val="4"/>
        </w:numPr>
        <w:rPr>
          <w:rFonts w:ascii="Arial" w:hAnsi="Arial" w:cs="Arial"/>
        </w:rPr>
      </w:pPr>
      <w:r w:rsidRPr="00D84F5A">
        <w:rPr>
          <w:rFonts w:ascii="Arial" w:hAnsi="Arial" w:cs="Arial"/>
        </w:rPr>
        <w:t>Oxygen should be administered by staff who are trained in oxygen administration.</w:t>
      </w:r>
    </w:p>
    <w:p w14:paraId="0D0F3604" w14:textId="77777777" w:rsidR="007F54DD" w:rsidRPr="00D84F5A" w:rsidRDefault="007F54DD" w:rsidP="00841FFF">
      <w:pPr>
        <w:pStyle w:val="ListParagraph"/>
        <w:numPr>
          <w:ilvl w:val="0"/>
          <w:numId w:val="4"/>
        </w:numPr>
        <w:rPr>
          <w:rFonts w:ascii="Arial" w:hAnsi="Arial" w:cs="Arial"/>
        </w:rPr>
      </w:pPr>
      <w:r w:rsidRPr="00D84F5A">
        <w:rPr>
          <w:rFonts w:ascii="Arial" w:hAnsi="Arial" w:cs="Arial"/>
        </w:rPr>
        <w:t xml:space="preserve">These staff should use appropriate devices and flow rates </w:t>
      </w:r>
      <w:proofErr w:type="gramStart"/>
      <w:r w:rsidRPr="00D84F5A">
        <w:rPr>
          <w:rFonts w:ascii="Arial" w:hAnsi="Arial" w:cs="Arial"/>
        </w:rPr>
        <w:t>in order to</w:t>
      </w:r>
      <w:proofErr w:type="gramEnd"/>
      <w:r w:rsidRPr="00D84F5A">
        <w:rPr>
          <w:rFonts w:ascii="Arial" w:hAnsi="Arial" w:cs="Arial"/>
        </w:rPr>
        <w:t xml:space="preserve"> achieve the target saturation range.</w:t>
      </w:r>
    </w:p>
    <w:p w14:paraId="1B97E709" w14:textId="77777777" w:rsidR="008C1533" w:rsidRPr="00D84F5A" w:rsidRDefault="007F54DD" w:rsidP="00841FFF">
      <w:pPr>
        <w:pStyle w:val="ListParagraph"/>
        <w:numPr>
          <w:ilvl w:val="0"/>
          <w:numId w:val="4"/>
        </w:numPr>
        <w:rPr>
          <w:rFonts w:ascii="Arial" w:hAnsi="Arial" w:cs="Arial"/>
        </w:rPr>
      </w:pPr>
      <w:r w:rsidRPr="00D84F5A">
        <w:rPr>
          <w:rFonts w:ascii="Arial" w:hAnsi="Arial" w:cs="Arial"/>
        </w:rPr>
        <w:t>Staff should be trained in the use of a range of different oxygen delivery devices to ensure oxygen is delivered safely</w:t>
      </w:r>
      <w:r w:rsidR="0067023B" w:rsidRPr="00D84F5A">
        <w:rPr>
          <w:rFonts w:ascii="Arial" w:hAnsi="Arial" w:cs="Arial"/>
        </w:rPr>
        <w:t>.</w:t>
      </w:r>
    </w:p>
    <w:p w14:paraId="2D8704DC" w14:textId="77777777" w:rsidR="008C1533" w:rsidRPr="00D84F5A" w:rsidRDefault="008C1533" w:rsidP="00841FFF">
      <w:pPr>
        <w:pStyle w:val="ListParagraph"/>
        <w:numPr>
          <w:ilvl w:val="0"/>
          <w:numId w:val="4"/>
        </w:numPr>
        <w:rPr>
          <w:rFonts w:ascii="Arial" w:hAnsi="Arial" w:cs="Arial"/>
        </w:rPr>
      </w:pPr>
      <w:r w:rsidRPr="00D84F5A">
        <w:rPr>
          <w:rFonts w:ascii="Arial" w:hAnsi="Arial" w:cs="Arial"/>
        </w:rPr>
        <w:t>Healthcare professionals should only supply / administer oxygen in accordance with the prescription chart</w:t>
      </w:r>
      <w:r w:rsidR="0067023B" w:rsidRPr="00D84F5A">
        <w:rPr>
          <w:rFonts w:ascii="Arial" w:hAnsi="Arial" w:cs="Arial"/>
        </w:rPr>
        <w:t>.</w:t>
      </w:r>
    </w:p>
    <w:p w14:paraId="2FD2356E" w14:textId="77777777" w:rsidR="008C1533" w:rsidRPr="00D84F5A" w:rsidRDefault="008C1533" w:rsidP="00841FFF">
      <w:pPr>
        <w:pStyle w:val="ListParagraph"/>
        <w:numPr>
          <w:ilvl w:val="0"/>
          <w:numId w:val="4"/>
        </w:numPr>
        <w:rPr>
          <w:rFonts w:ascii="Arial" w:hAnsi="Arial" w:cs="Arial"/>
        </w:rPr>
      </w:pPr>
      <w:r w:rsidRPr="00D84F5A">
        <w:rPr>
          <w:rFonts w:ascii="Arial" w:hAnsi="Arial" w:cs="Arial"/>
        </w:rPr>
        <w:t xml:space="preserve">The only circumstance under which it is appropriate to administer oxygen without prescription is in </w:t>
      </w:r>
      <w:proofErr w:type="gramStart"/>
      <w:r w:rsidRPr="00D84F5A">
        <w:rPr>
          <w:rFonts w:ascii="Arial" w:hAnsi="Arial" w:cs="Arial"/>
        </w:rPr>
        <w:t>an emergency situation</w:t>
      </w:r>
      <w:proofErr w:type="gramEnd"/>
      <w:r w:rsidRPr="00D84F5A">
        <w:rPr>
          <w:rFonts w:ascii="Arial" w:hAnsi="Arial" w:cs="Arial"/>
        </w:rPr>
        <w:t>. Oxygen is a life-saving treatment that may be administered in an emergency as a life-saving measure without a prescription</w:t>
      </w:r>
      <w:r w:rsidR="0067023B" w:rsidRPr="00D84F5A">
        <w:rPr>
          <w:rFonts w:ascii="Arial" w:hAnsi="Arial" w:cs="Arial"/>
        </w:rPr>
        <w:t>.</w:t>
      </w:r>
    </w:p>
    <w:p w14:paraId="2E5877B5" w14:textId="77777777" w:rsidR="008C1533" w:rsidRPr="00D84F5A" w:rsidRDefault="008C1533" w:rsidP="00841FFF">
      <w:pPr>
        <w:pStyle w:val="ListParagraph"/>
        <w:numPr>
          <w:ilvl w:val="0"/>
          <w:numId w:val="4"/>
        </w:numPr>
        <w:rPr>
          <w:rFonts w:ascii="Arial" w:hAnsi="Arial" w:cs="Arial"/>
        </w:rPr>
      </w:pPr>
      <w:r w:rsidRPr="00D84F5A">
        <w:rPr>
          <w:rFonts w:ascii="Arial" w:hAnsi="Arial" w:cs="Arial"/>
        </w:rPr>
        <w:t>The most suitable delivery system and flow rate should be used to administer oxygen to maintain or achieve target oxygen saturation and adjusted to keep the oxygen saturation in the target range.</w:t>
      </w:r>
    </w:p>
    <w:p w14:paraId="12F51DD1" w14:textId="77777777" w:rsidR="00E77122" w:rsidRPr="00D84F5A" w:rsidRDefault="00E77122" w:rsidP="00E77122">
      <w:pPr>
        <w:rPr>
          <w:rFonts w:ascii="Arial" w:hAnsi="Arial" w:cs="Arial"/>
        </w:rPr>
      </w:pPr>
    </w:p>
    <w:p w14:paraId="6085A434" w14:textId="77777777" w:rsidR="00F440B1" w:rsidRPr="006453F3" w:rsidRDefault="00F440B1" w:rsidP="00D014B9">
      <w:pPr>
        <w:pStyle w:val="Heading2"/>
        <w:rPr>
          <w:rFonts w:ascii="Arial" w:hAnsi="Arial" w:cs="Arial"/>
          <w:b/>
          <w:bCs/>
          <w:sz w:val="24"/>
          <w:szCs w:val="24"/>
        </w:rPr>
      </w:pPr>
      <w:bookmarkStart w:id="13" w:name="_Toc78397003"/>
      <w:r w:rsidRPr="006453F3">
        <w:rPr>
          <w:rFonts w:ascii="Arial" w:hAnsi="Arial" w:cs="Arial"/>
          <w:b/>
          <w:bCs/>
          <w:sz w:val="24"/>
          <w:szCs w:val="24"/>
        </w:rPr>
        <w:t>Monitoring and maintenance of target saturation</w:t>
      </w:r>
      <w:bookmarkEnd w:id="13"/>
    </w:p>
    <w:p w14:paraId="01F95176" w14:textId="77777777" w:rsidR="009D4FFE" w:rsidRPr="00D84F5A" w:rsidRDefault="009D4FFE" w:rsidP="009D4FFE">
      <w:pPr>
        <w:pStyle w:val="ListParagraph"/>
        <w:numPr>
          <w:ilvl w:val="0"/>
          <w:numId w:val="5"/>
        </w:numPr>
        <w:rPr>
          <w:rFonts w:ascii="Arial" w:hAnsi="Arial" w:cs="Arial"/>
        </w:rPr>
      </w:pPr>
      <w:r w:rsidRPr="00D84F5A">
        <w:rPr>
          <w:rFonts w:ascii="Arial" w:hAnsi="Arial" w:cs="Arial"/>
        </w:rPr>
        <w:t>The patient’s oxygen requirements must be assessed on a regular basis and the effectiveness will vary, dependent upon clinical need / situation / individual patient.</w:t>
      </w:r>
    </w:p>
    <w:p w14:paraId="54B6C4ED" w14:textId="77777777" w:rsidR="007A0328" w:rsidRPr="00D84F5A" w:rsidRDefault="007A0328" w:rsidP="00841FFF">
      <w:pPr>
        <w:pStyle w:val="ListParagraph"/>
        <w:numPr>
          <w:ilvl w:val="0"/>
          <w:numId w:val="5"/>
        </w:numPr>
        <w:rPr>
          <w:rFonts w:ascii="Arial" w:hAnsi="Arial" w:cs="Arial"/>
        </w:rPr>
      </w:pPr>
      <w:r w:rsidRPr="00D84F5A">
        <w:rPr>
          <w:rFonts w:ascii="Arial" w:hAnsi="Arial" w:cs="Arial"/>
        </w:rPr>
        <w:t>The adult patient should be checked at a minimum of 4 hourly, this may need to be undertaken more frequently depending on the condition of the patient.</w:t>
      </w:r>
    </w:p>
    <w:p w14:paraId="02ADA6A0" w14:textId="77777777" w:rsidR="002E4118" w:rsidRPr="00D84F5A" w:rsidRDefault="00A14297" w:rsidP="00841FFF">
      <w:pPr>
        <w:pStyle w:val="ListParagraph"/>
        <w:numPr>
          <w:ilvl w:val="0"/>
          <w:numId w:val="5"/>
        </w:numPr>
        <w:rPr>
          <w:rFonts w:ascii="Arial" w:hAnsi="Arial" w:cs="Arial"/>
        </w:rPr>
      </w:pPr>
      <w:r w:rsidRPr="00D84F5A">
        <w:rPr>
          <w:rFonts w:ascii="Arial" w:hAnsi="Arial" w:cs="Arial"/>
        </w:rPr>
        <w:t xml:space="preserve">This will depend on their NEWS 2 score - </w:t>
      </w:r>
      <w:r w:rsidR="002E4118" w:rsidRPr="00D84F5A">
        <w:rPr>
          <w:rFonts w:ascii="Arial" w:hAnsi="Arial" w:cs="Arial"/>
        </w:rPr>
        <w:t>Recommended clinical observations: Respiratory Rate, Pulse Rate, Pulse oximetry for oxygen saturations</w:t>
      </w:r>
      <w:r w:rsidRPr="00D84F5A">
        <w:rPr>
          <w:rFonts w:ascii="Arial" w:hAnsi="Arial" w:cs="Arial"/>
        </w:rPr>
        <w:t>, Temperature, Blood Pressure, Level of consciousness</w:t>
      </w:r>
    </w:p>
    <w:p w14:paraId="5ADDE92B" w14:textId="77777777" w:rsidR="00F440B1" w:rsidRPr="00D84F5A" w:rsidRDefault="00F440B1" w:rsidP="00841FFF">
      <w:pPr>
        <w:pStyle w:val="ListParagraph"/>
        <w:numPr>
          <w:ilvl w:val="0"/>
          <w:numId w:val="5"/>
        </w:numPr>
        <w:rPr>
          <w:rFonts w:ascii="Arial" w:hAnsi="Arial" w:cs="Arial"/>
        </w:rPr>
      </w:pPr>
      <w:r w:rsidRPr="00D84F5A">
        <w:rPr>
          <w:rFonts w:ascii="Arial" w:hAnsi="Arial" w:cs="Arial"/>
        </w:rPr>
        <w:t xml:space="preserve">Oxygen saturation </w:t>
      </w:r>
      <w:r w:rsidR="002E4118" w:rsidRPr="00D84F5A">
        <w:rPr>
          <w:rFonts w:ascii="Arial" w:hAnsi="Arial" w:cs="Arial"/>
        </w:rPr>
        <w:t xml:space="preserve">together with the concentration of oxygen being given </w:t>
      </w:r>
      <w:r w:rsidRPr="00D84F5A">
        <w:rPr>
          <w:rFonts w:ascii="Arial" w:hAnsi="Arial" w:cs="Arial"/>
        </w:rPr>
        <w:t>and delivery system (including flow rate) should be recorded on the patient's monitoring chart.</w:t>
      </w:r>
    </w:p>
    <w:p w14:paraId="0E46F470" w14:textId="77777777" w:rsidR="00F440B1" w:rsidRPr="00D84F5A" w:rsidRDefault="006378CA" w:rsidP="00841FFF">
      <w:pPr>
        <w:pStyle w:val="ListParagraph"/>
        <w:numPr>
          <w:ilvl w:val="0"/>
          <w:numId w:val="5"/>
        </w:numPr>
        <w:rPr>
          <w:rFonts w:ascii="Arial" w:hAnsi="Arial" w:cs="Arial"/>
        </w:rPr>
      </w:pPr>
      <w:r w:rsidRPr="00D84F5A">
        <w:rPr>
          <w:rFonts w:ascii="Arial" w:hAnsi="Arial" w:cs="Arial"/>
        </w:rPr>
        <w:t xml:space="preserve">A </w:t>
      </w:r>
      <w:r w:rsidR="00F440B1" w:rsidRPr="00D84F5A">
        <w:rPr>
          <w:rFonts w:ascii="Arial" w:hAnsi="Arial" w:cs="Arial"/>
        </w:rPr>
        <w:t>signature should be entered on the drug chart on each drug round.</w:t>
      </w:r>
    </w:p>
    <w:p w14:paraId="531C20B0" w14:textId="77777777" w:rsidR="002E4118" w:rsidRPr="00D84F5A" w:rsidRDefault="002E4118" w:rsidP="00F440B1">
      <w:pPr>
        <w:rPr>
          <w:rFonts w:ascii="Arial" w:hAnsi="Arial" w:cs="Arial"/>
        </w:rPr>
      </w:pPr>
    </w:p>
    <w:p w14:paraId="791EDC05" w14:textId="77777777" w:rsidR="00C53B0A" w:rsidRPr="00D84F5A" w:rsidRDefault="00C53B0A" w:rsidP="00F440B1">
      <w:pPr>
        <w:rPr>
          <w:rFonts w:ascii="Arial" w:hAnsi="Arial" w:cs="Arial"/>
        </w:rPr>
      </w:pPr>
    </w:p>
    <w:p w14:paraId="2FEBB516" w14:textId="77777777" w:rsidR="003C3056" w:rsidRPr="006453F3" w:rsidRDefault="00841FFF" w:rsidP="00841FFF">
      <w:pPr>
        <w:pStyle w:val="Heading2"/>
        <w:rPr>
          <w:rFonts w:ascii="Arial" w:hAnsi="Arial" w:cs="Arial"/>
          <w:b/>
          <w:bCs/>
          <w:sz w:val="24"/>
          <w:szCs w:val="24"/>
        </w:rPr>
      </w:pPr>
      <w:bookmarkStart w:id="14" w:name="_Toc78397004"/>
      <w:r w:rsidRPr="006453F3">
        <w:rPr>
          <w:rFonts w:ascii="Arial" w:hAnsi="Arial" w:cs="Arial"/>
          <w:b/>
          <w:bCs/>
          <w:sz w:val="24"/>
          <w:szCs w:val="24"/>
        </w:rPr>
        <w:lastRenderedPageBreak/>
        <w:t>Mouth care</w:t>
      </w:r>
      <w:r w:rsidR="003C3056" w:rsidRPr="006453F3">
        <w:rPr>
          <w:rFonts w:ascii="Arial" w:hAnsi="Arial" w:cs="Arial"/>
          <w:b/>
          <w:bCs/>
          <w:sz w:val="24"/>
          <w:szCs w:val="24"/>
        </w:rPr>
        <w:t xml:space="preserve"> and Humidification</w:t>
      </w:r>
      <w:bookmarkEnd w:id="14"/>
    </w:p>
    <w:p w14:paraId="008EDDD8" w14:textId="77777777" w:rsidR="002E4118" w:rsidRPr="00D84F5A" w:rsidRDefault="001B4598" w:rsidP="00841FFF">
      <w:pPr>
        <w:pStyle w:val="ListParagraph"/>
        <w:numPr>
          <w:ilvl w:val="0"/>
          <w:numId w:val="8"/>
        </w:numPr>
        <w:rPr>
          <w:rFonts w:ascii="Arial" w:hAnsi="Arial" w:cs="Arial"/>
        </w:rPr>
      </w:pPr>
      <w:r w:rsidRPr="00D84F5A">
        <w:rPr>
          <w:rFonts w:ascii="Arial" w:hAnsi="Arial" w:cs="Arial"/>
        </w:rPr>
        <w:t>Oxygen therapy can dry oral secretions and inhibit sputum expectoration.</w:t>
      </w:r>
    </w:p>
    <w:p w14:paraId="03E15A93" w14:textId="77777777" w:rsidR="00841FFF" w:rsidRPr="00D84F5A" w:rsidRDefault="001B4598" w:rsidP="00841FFF">
      <w:pPr>
        <w:pStyle w:val="ListParagraph"/>
        <w:numPr>
          <w:ilvl w:val="0"/>
          <w:numId w:val="8"/>
        </w:numPr>
        <w:rPr>
          <w:rFonts w:ascii="Arial" w:hAnsi="Arial" w:cs="Arial"/>
        </w:rPr>
      </w:pPr>
      <w:r w:rsidRPr="00D84F5A">
        <w:rPr>
          <w:rFonts w:ascii="Arial" w:hAnsi="Arial" w:cs="Arial"/>
        </w:rPr>
        <w:t>Mouth care and/or humidification must be considered in patients with tenacious (thick/sticky) sputum who are receiving oxygen therapy especially when prescribed at a higher percentage (&gt; 28%) or flow rate (&gt;4L / min)</w:t>
      </w:r>
      <w:r w:rsidR="00841FFF" w:rsidRPr="00D84F5A">
        <w:rPr>
          <w:rFonts w:ascii="Arial" w:hAnsi="Arial" w:cs="Arial"/>
        </w:rPr>
        <w:t xml:space="preserve"> for longer than 12 hours or with known lung pathology MUST receive humidification. </w:t>
      </w:r>
    </w:p>
    <w:p w14:paraId="775C683B" w14:textId="77777777" w:rsidR="001B4598" w:rsidRPr="00D84F5A" w:rsidRDefault="001B4598" w:rsidP="00841FFF">
      <w:pPr>
        <w:pStyle w:val="ListParagraph"/>
        <w:numPr>
          <w:ilvl w:val="0"/>
          <w:numId w:val="8"/>
        </w:numPr>
        <w:rPr>
          <w:rFonts w:ascii="Arial" w:hAnsi="Arial" w:cs="Arial"/>
        </w:rPr>
      </w:pPr>
      <w:r w:rsidRPr="00D84F5A">
        <w:rPr>
          <w:rFonts w:ascii="Arial" w:hAnsi="Arial" w:cs="Arial"/>
        </w:rPr>
        <w:t>This should be documented in multi-disciplinary notes.</w:t>
      </w:r>
    </w:p>
    <w:p w14:paraId="2F1798ED" w14:textId="77777777" w:rsidR="002E4118" w:rsidRPr="00D84F5A" w:rsidRDefault="002E4118" w:rsidP="00F440B1">
      <w:pPr>
        <w:rPr>
          <w:rFonts w:ascii="Arial" w:hAnsi="Arial" w:cs="Arial"/>
        </w:rPr>
      </w:pPr>
    </w:p>
    <w:p w14:paraId="37528F7E" w14:textId="77777777" w:rsidR="00F440B1" w:rsidRPr="006453F3" w:rsidRDefault="00F440B1" w:rsidP="00D014B9">
      <w:pPr>
        <w:pStyle w:val="Heading2"/>
        <w:rPr>
          <w:rFonts w:ascii="Arial" w:hAnsi="Arial" w:cs="Arial"/>
          <w:b/>
          <w:bCs/>
          <w:sz w:val="24"/>
          <w:szCs w:val="24"/>
        </w:rPr>
      </w:pPr>
      <w:bookmarkStart w:id="15" w:name="_Toc78397005"/>
      <w:r w:rsidRPr="006453F3">
        <w:rPr>
          <w:rFonts w:ascii="Arial" w:hAnsi="Arial" w:cs="Arial"/>
          <w:b/>
          <w:bCs/>
          <w:sz w:val="24"/>
          <w:szCs w:val="24"/>
        </w:rPr>
        <w:t>Weaning and discontinuation of oxygen therapy</w:t>
      </w:r>
      <w:bookmarkEnd w:id="15"/>
    </w:p>
    <w:p w14:paraId="7557B4FA" w14:textId="77777777" w:rsidR="00F440B1" w:rsidRPr="00D84F5A" w:rsidRDefault="00F440B1" w:rsidP="00841FFF">
      <w:pPr>
        <w:pStyle w:val="ListParagraph"/>
        <w:numPr>
          <w:ilvl w:val="0"/>
          <w:numId w:val="7"/>
        </w:numPr>
        <w:rPr>
          <w:rFonts w:ascii="Arial" w:hAnsi="Arial" w:cs="Arial"/>
        </w:rPr>
      </w:pPr>
      <w:r w:rsidRPr="00D84F5A">
        <w:rPr>
          <w:rFonts w:ascii="Arial" w:hAnsi="Arial" w:cs="Arial"/>
        </w:rPr>
        <w:t>Oxygen should be reduced in stable patients with satisfactory oxygen saturation.</w:t>
      </w:r>
    </w:p>
    <w:p w14:paraId="40C6E3B7" w14:textId="77777777" w:rsidR="00F440B1" w:rsidRPr="00D84F5A" w:rsidRDefault="00F440B1" w:rsidP="00841FFF">
      <w:pPr>
        <w:pStyle w:val="ListParagraph"/>
        <w:numPr>
          <w:ilvl w:val="0"/>
          <w:numId w:val="7"/>
        </w:numPr>
        <w:rPr>
          <w:rFonts w:ascii="Arial" w:hAnsi="Arial" w:cs="Arial"/>
        </w:rPr>
      </w:pPr>
      <w:r w:rsidRPr="00D84F5A">
        <w:rPr>
          <w:rFonts w:ascii="Arial" w:hAnsi="Arial" w:cs="Arial"/>
        </w:rPr>
        <w:t>Oxygen should be discontinued once the patient can maintain saturation within or above the target range breathing air but the prescription for a target range should be left in place in case of future deterioration and to guide EWS/NEWS.</w:t>
      </w:r>
    </w:p>
    <w:p w14:paraId="291AB7ED" w14:textId="77777777" w:rsidR="00B859E7" w:rsidRPr="00D84F5A" w:rsidRDefault="00B859E7" w:rsidP="00E77122">
      <w:pPr>
        <w:rPr>
          <w:rFonts w:ascii="Arial" w:hAnsi="Arial" w:cs="Arial"/>
        </w:rPr>
      </w:pPr>
    </w:p>
    <w:p w14:paraId="010ECDC7" w14:textId="77777777" w:rsidR="00BB2E4D" w:rsidRPr="006453F3" w:rsidRDefault="00BB2E4D" w:rsidP="00BB2E4D">
      <w:pPr>
        <w:pStyle w:val="Heading2"/>
        <w:rPr>
          <w:rFonts w:ascii="Arial" w:hAnsi="Arial" w:cs="Arial"/>
          <w:b/>
          <w:bCs/>
          <w:sz w:val="24"/>
          <w:szCs w:val="24"/>
        </w:rPr>
      </w:pPr>
      <w:bookmarkStart w:id="16" w:name="_Toc78397006"/>
      <w:r w:rsidRPr="006453F3">
        <w:rPr>
          <w:rFonts w:ascii="Arial" w:hAnsi="Arial" w:cs="Arial"/>
          <w:b/>
          <w:bCs/>
          <w:sz w:val="24"/>
          <w:szCs w:val="24"/>
        </w:rPr>
        <w:t>Oxygen in End of Life (</w:t>
      </w:r>
      <w:proofErr w:type="spellStart"/>
      <w:r w:rsidRPr="006453F3">
        <w:rPr>
          <w:rFonts w:ascii="Arial" w:hAnsi="Arial" w:cs="Arial"/>
          <w:b/>
          <w:bCs/>
          <w:sz w:val="24"/>
          <w:szCs w:val="24"/>
        </w:rPr>
        <w:t>EoL</w:t>
      </w:r>
      <w:proofErr w:type="spellEnd"/>
      <w:r w:rsidRPr="006453F3">
        <w:rPr>
          <w:rFonts w:ascii="Arial" w:hAnsi="Arial" w:cs="Arial"/>
          <w:b/>
          <w:bCs/>
          <w:sz w:val="24"/>
          <w:szCs w:val="24"/>
        </w:rPr>
        <w:t>)</w:t>
      </w:r>
      <w:bookmarkEnd w:id="16"/>
    </w:p>
    <w:p w14:paraId="2FF8F421" w14:textId="77777777" w:rsidR="00BB2E4D" w:rsidRPr="00D84F5A" w:rsidRDefault="00BB2E4D" w:rsidP="00841FFF">
      <w:pPr>
        <w:pStyle w:val="ListParagraph"/>
        <w:numPr>
          <w:ilvl w:val="0"/>
          <w:numId w:val="9"/>
        </w:numPr>
        <w:rPr>
          <w:rFonts w:ascii="Arial" w:hAnsi="Arial" w:cs="Arial"/>
        </w:rPr>
      </w:pPr>
      <w:r w:rsidRPr="00D84F5A">
        <w:rPr>
          <w:rFonts w:ascii="Arial" w:hAnsi="Arial" w:cs="Arial"/>
        </w:rPr>
        <w:t>There is no strong evidence that oxygen is beneficial for the management of breathlessness in palliative care.</w:t>
      </w:r>
      <w:r w:rsidR="001924B4" w:rsidRPr="00D84F5A">
        <w:rPr>
          <w:rFonts w:ascii="Arial" w:hAnsi="Arial" w:cs="Arial"/>
        </w:rPr>
        <w:t xml:space="preserve"> Oxygen should be considered for End of Life patients if hypoxic on room air.</w:t>
      </w:r>
    </w:p>
    <w:p w14:paraId="7CBA6F9A" w14:textId="77777777" w:rsidR="00BB2E4D" w:rsidRPr="00D84F5A" w:rsidRDefault="00BB2E4D" w:rsidP="00841FFF">
      <w:pPr>
        <w:pStyle w:val="ListParagraph"/>
        <w:numPr>
          <w:ilvl w:val="0"/>
          <w:numId w:val="9"/>
        </w:numPr>
        <w:rPr>
          <w:rFonts w:ascii="Arial" w:hAnsi="Arial" w:cs="Arial"/>
        </w:rPr>
      </w:pPr>
      <w:r w:rsidRPr="00D84F5A">
        <w:rPr>
          <w:rFonts w:ascii="Arial" w:hAnsi="Arial" w:cs="Arial"/>
        </w:rPr>
        <w:t xml:space="preserve">It may be appropriate to use other strategies, pharmacological and non-pharmacological, to manage breathlessness before </w:t>
      </w:r>
      <w:r w:rsidR="001924B4" w:rsidRPr="00D84F5A">
        <w:rPr>
          <w:rFonts w:ascii="Arial" w:hAnsi="Arial" w:cs="Arial"/>
        </w:rPr>
        <w:t>trialling</w:t>
      </w:r>
      <w:r w:rsidRPr="00D84F5A">
        <w:rPr>
          <w:rFonts w:ascii="Arial" w:hAnsi="Arial" w:cs="Arial"/>
        </w:rPr>
        <w:t xml:space="preserve"> oxygen.</w:t>
      </w:r>
    </w:p>
    <w:p w14:paraId="17585594" w14:textId="77777777" w:rsidR="00A15113" w:rsidRPr="00D84F5A" w:rsidRDefault="00BB2E4D" w:rsidP="00A15113">
      <w:pPr>
        <w:pStyle w:val="ListParagraph"/>
        <w:numPr>
          <w:ilvl w:val="0"/>
          <w:numId w:val="9"/>
        </w:numPr>
        <w:rPr>
          <w:rFonts w:ascii="Arial" w:hAnsi="Arial" w:cs="Arial"/>
        </w:rPr>
      </w:pPr>
      <w:r w:rsidRPr="00D84F5A">
        <w:rPr>
          <w:rFonts w:ascii="Arial" w:hAnsi="Arial" w:cs="Arial"/>
        </w:rPr>
        <w:t>If oxygen is used, it should be reviewed after 72 hours. If it has not been beneficial, consider discontinuing.</w:t>
      </w:r>
    </w:p>
    <w:p w14:paraId="32D7DCEB" w14:textId="77777777" w:rsidR="001924B4" w:rsidRPr="00D84F5A" w:rsidRDefault="00A15113" w:rsidP="00A15113">
      <w:pPr>
        <w:pStyle w:val="ListParagraph"/>
        <w:numPr>
          <w:ilvl w:val="0"/>
          <w:numId w:val="9"/>
        </w:numPr>
        <w:rPr>
          <w:rFonts w:ascii="Arial" w:hAnsi="Arial" w:cs="Arial"/>
        </w:rPr>
      </w:pPr>
      <w:r w:rsidRPr="00D84F5A">
        <w:rPr>
          <w:rFonts w:ascii="Arial" w:hAnsi="Arial" w:cs="Arial"/>
        </w:rPr>
        <w:t xml:space="preserve">Please refer to the trust End of Life prescribing guidance and local end of life team guidance for more detail on prescribing Oxygen at end of life  </w:t>
      </w:r>
      <w:hyperlink r:id="rId26" w:history="1">
        <w:r w:rsidRPr="00D84F5A">
          <w:rPr>
            <w:rStyle w:val="Hyperlink"/>
            <w:rFonts w:ascii="Arial" w:hAnsi="Arial" w:cs="Arial"/>
          </w:rPr>
          <w:t>https://www.elft.nhs.uk/Professionals/Information-for-ELFT-Staff/Clinical-Guidance/ELFT-Guidance</w:t>
        </w:r>
      </w:hyperlink>
      <w:r w:rsidRPr="00D84F5A">
        <w:rPr>
          <w:rFonts w:ascii="Arial" w:hAnsi="Arial" w:cs="Arial"/>
        </w:rPr>
        <w:t xml:space="preserve"> </w:t>
      </w:r>
    </w:p>
    <w:p w14:paraId="1E42E828" w14:textId="77777777" w:rsidR="00AF1BFF" w:rsidRPr="00D84F5A" w:rsidRDefault="00AF1BFF" w:rsidP="00AF1BFF">
      <w:pPr>
        <w:pStyle w:val="ListParagraph"/>
        <w:rPr>
          <w:rFonts w:ascii="Arial" w:hAnsi="Arial" w:cs="Arial"/>
        </w:rPr>
      </w:pPr>
    </w:p>
    <w:p w14:paraId="07D116A2" w14:textId="77777777" w:rsidR="006F6680" w:rsidRPr="00D84F5A" w:rsidRDefault="006F6680" w:rsidP="00A821B3">
      <w:pPr>
        <w:pStyle w:val="Heading2"/>
        <w:rPr>
          <w:rFonts w:ascii="Arial" w:hAnsi="Arial" w:cs="Arial"/>
          <w:sz w:val="22"/>
          <w:szCs w:val="22"/>
        </w:rPr>
      </w:pPr>
    </w:p>
    <w:p w14:paraId="7B5DFEFE" w14:textId="77777777" w:rsidR="00A821B3" w:rsidRPr="008B71CE" w:rsidRDefault="00A821B3" w:rsidP="00A821B3">
      <w:pPr>
        <w:pStyle w:val="Heading2"/>
        <w:rPr>
          <w:rFonts w:ascii="Arial" w:hAnsi="Arial" w:cs="Arial"/>
          <w:b/>
          <w:bCs/>
          <w:sz w:val="24"/>
          <w:szCs w:val="24"/>
        </w:rPr>
      </w:pPr>
      <w:bookmarkStart w:id="17" w:name="_Toc78397007"/>
      <w:r w:rsidRPr="008B71CE">
        <w:rPr>
          <w:rFonts w:ascii="Arial" w:hAnsi="Arial" w:cs="Arial"/>
          <w:b/>
          <w:bCs/>
          <w:sz w:val="24"/>
          <w:szCs w:val="24"/>
        </w:rPr>
        <w:t>Use of Oxygen whilst waiting for an ambulance by patients already on Oxygen</w:t>
      </w:r>
      <w:bookmarkEnd w:id="17"/>
    </w:p>
    <w:p w14:paraId="600C54AD" w14:textId="77777777" w:rsidR="006F6680" w:rsidRPr="00D84F5A" w:rsidRDefault="006F6680" w:rsidP="00A821B3">
      <w:pPr>
        <w:rPr>
          <w:rFonts w:ascii="Arial" w:hAnsi="Arial" w:cs="Arial"/>
        </w:rPr>
      </w:pPr>
    </w:p>
    <w:p w14:paraId="54195B2C" w14:textId="77777777" w:rsidR="00BA77B3" w:rsidRPr="00D84F5A" w:rsidRDefault="00BA77B3" w:rsidP="00A821B3">
      <w:pPr>
        <w:rPr>
          <w:rFonts w:ascii="Arial" w:hAnsi="Arial" w:cs="Arial"/>
        </w:rPr>
      </w:pPr>
      <w:r w:rsidRPr="00D84F5A">
        <w:rPr>
          <w:rFonts w:ascii="Arial" w:hAnsi="Arial" w:cs="Arial"/>
        </w:rPr>
        <w:t xml:space="preserve">Refer to </w:t>
      </w:r>
      <w:hyperlink w:anchor="_Appendix_1" w:history="1">
        <w:r w:rsidRPr="00D84F5A">
          <w:rPr>
            <w:rStyle w:val="Hyperlink"/>
            <w:rFonts w:ascii="Arial" w:hAnsi="Arial" w:cs="Arial"/>
          </w:rPr>
          <w:t>Appendix 1</w:t>
        </w:r>
      </w:hyperlink>
      <w:r w:rsidR="006F6680" w:rsidRPr="00D84F5A">
        <w:rPr>
          <w:rFonts w:ascii="Arial" w:hAnsi="Arial" w:cs="Arial"/>
        </w:rPr>
        <w:t xml:space="preserve"> in emergency</w:t>
      </w:r>
      <w:r w:rsidRPr="00D84F5A">
        <w:rPr>
          <w:rFonts w:ascii="Arial" w:hAnsi="Arial" w:cs="Arial"/>
        </w:rPr>
        <w:t>.</w:t>
      </w:r>
    </w:p>
    <w:p w14:paraId="6BCB7728" w14:textId="77777777" w:rsidR="00A821B3" w:rsidRPr="00D84F5A" w:rsidRDefault="00A821B3" w:rsidP="00A821B3">
      <w:pPr>
        <w:rPr>
          <w:rFonts w:ascii="Arial" w:hAnsi="Arial" w:cs="Arial"/>
        </w:rPr>
      </w:pPr>
      <w:r w:rsidRPr="00D84F5A">
        <w:rPr>
          <w:rFonts w:ascii="Arial" w:hAnsi="Arial" w:cs="Arial"/>
        </w:rPr>
        <w:t xml:space="preserve">COPD patients and other patients who have had an episode of hypercapnic respiratory failure should have an Oxygen Alert warning card with a 24% or 28% Venturi mask and instructed to show the Alert Card to the ambulance crew and Emergency Department staff in the event of an exacerbation. Follow the instructions on the card. These patients </w:t>
      </w:r>
      <w:proofErr w:type="gramStart"/>
      <w:r w:rsidRPr="00D84F5A">
        <w:rPr>
          <w:rFonts w:ascii="Arial" w:hAnsi="Arial" w:cs="Arial"/>
        </w:rPr>
        <w:t>addresses</w:t>
      </w:r>
      <w:proofErr w:type="gramEnd"/>
      <w:r w:rsidRPr="00D84F5A">
        <w:rPr>
          <w:rFonts w:ascii="Arial" w:hAnsi="Arial" w:cs="Arial"/>
        </w:rPr>
        <w:t xml:space="preserve"> and ideal oxygen dose or target saturation ranges can also be flagged in the ambulance control systems and disseminated to ambulance crews before arrival at the patient’s address when required.</w:t>
      </w:r>
    </w:p>
    <w:p w14:paraId="77A72101" w14:textId="77777777" w:rsidR="006F6680" w:rsidRPr="00D84F5A" w:rsidRDefault="006F6680" w:rsidP="00A821B3">
      <w:pPr>
        <w:rPr>
          <w:rFonts w:ascii="Arial" w:hAnsi="Arial" w:cs="Arial"/>
        </w:rPr>
      </w:pPr>
    </w:p>
    <w:p w14:paraId="61AA1DB8" w14:textId="77777777" w:rsidR="00A821B3" w:rsidRPr="00D84F5A" w:rsidRDefault="00A821B3" w:rsidP="00A821B3">
      <w:pPr>
        <w:rPr>
          <w:rFonts w:ascii="Arial" w:hAnsi="Arial" w:cs="Arial"/>
        </w:rPr>
      </w:pPr>
      <w:r w:rsidRPr="00D84F5A">
        <w:rPr>
          <w:rFonts w:ascii="Arial" w:hAnsi="Arial" w:cs="Arial"/>
          <w:noProof/>
          <w:lang w:eastAsia="en-GB"/>
        </w:rPr>
        <w:lastRenderedPageBreak/>
        <w:drawing>
          <wp:inline distT="0" distB="0" distL="0" distR="0" wp14:anchorId="02739E40" wp14:editId="288A9DEC">
            <wp:extent cx="3276600" cy="171126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2569" cy="1724830"/>
                    </a:xfrm>
                    <a:prstGeom prst="rect">
                      <a:avLst/>
                    </a:prstGeom>
                  </pic:spPr>
                </pic:pic>
              </a:graphicData>
            </a:graphic>
          </wp:inline>
        </w:drawing>
      </w:r>
    </w:p>
    <w:p w14:paraId="56430D82" w14:textId="77777777" w:rsidR="00C45962" w:rsidRPr="00D84F5A" w:rsidRDefault="00C45962" w:rsidP="00AF1BFF">
      <w:pPr>
        <w:pStyle w:val="Heading2"/>
        <w:rPr>
          <w:rFonts w:ascii="Arial" w:hAnsi="Arial" w:cs="Arial"/>
          <w:sz w:val="22"/>
          <w:szCs w:val="22"/>
        </w:rPr>
      </w:pPr>
    </w:p>
    <w:p w14:paraId="656A231E" w14:textId="77777777" w:rsidR="006F6680" w:rsidRPr="008B71CE" w:rsidRDefault="00B231B1" w:rsidP="00C45962">
      <w:pPr>
        <w:pStyle w:val="Heading2"/>
        <w:rPr>
          <w:rFonts w:ascii="Arial" w:hAnsi="Arial" w:cs="Arial"/>
          <w:b/>
          <w:bCs/>
          <w:sz w:val="24"/>
          <w:szCs w:val="24"/>
        </w:rPr>
      </w:pPr>
      <w:bookmarkStart w:id="18" w:name="_Toc78397008"/>
      <w:r w:rsidRPr="008B71CE">
        <w:rPr>
          <w:rFonts w:ascii="Arial" w:hAnsi="Arial" w:cs="Arial"/>
          <w:b/>
          <w:bCs/>
          <w:sz w:val="24"/>
          <w:szCs w:val="24"/>
        </w:rPr>
        <w:t>Oxygen supply and training programmes</w:t>
      </w:r>
      <w:bookmarkEnd w:id="18"/>
    </w:p>
    <w:p w14:paraId="33D22F82" w14:textId="77777777" w:rsidR="00B231B1" w:rsidRPr="00D84F5A" w:rsidRDefault="006F1AFA" w:rsidP="00A15113">
      <w:pPr>
        <w:pStyle w:val="ListParagraph"/>
        <w:numPr>
          <w:ilvl w:val="0"/>
          <w:numId w:val="14"/>
        </w:numPr>
        <w:rPr>
          <w:rFonts w:ascii="Arial" w:hAnsi="Arial" w:cs="Arial"/>
        </w:rPr>
      </w:pPr>
      <w:r w:rsidRPr="00D84F5A">
        <w:rPr>
          <w:rFonts w:ascii="Arial" w:hAnsi="Arial" w:cs="Arial"/>
        </w:rPr>
        <w:t xml:space="preserve">BOC Healthcare is the UK's largest supplier of medical gases. </w:t>
      </w:r>
      <w:r w:rsidR="00B231B1" w:rsidRPr="00D84F5A">
        <w:rPr>
          <w:rFonts w:ascii="Arial" w:hAnsi="Arial" w:cs="Arial"/>
        </w:rPr>
        <w:t xml:space="preserve">Oxygen is supplied to the patients in three ways. It can be piped to a </w:t>
      </w:r>
      <w:r w:rsidR="00AF1BFF" w:rsidRPr="00D84F5A">
        <w:rPr>
          <w:rFonts w:ascii="Arial" w:hAnsi="Arial" w:cs="Arial"/>
        </w:rPr>
        <w:t xml:space="preserve">community </w:t>
      </w:r>
      <w:r w:rsidR="00B231B1" w:rsidRPr="00D84F5A">
        <w:rPr>
          <w:rFonts w:ascii="Arial" w:hAnsi="Arial" w:cs="Arial"/>
        </w:rPr>
        <w:t>hospital ward where the gas is expelled via a flow meter attached to a wall portal</w:t>
      </w:r>
      <w:r w:rsidR="00AF1BFF" w:rsidRPr="00D84F5A">
        <w:rPr>
          <w:rFonts w:ascii="Arial" w:hAnsi="Arial" w:cs="Arial"/>
        </w:rPr>
        <w:t xml:space="preserve">, </w:t>
      </w:r>
      <w:r w:rsidR="00B231B1" w:rsidRPr="00D84F5A">
        <w:rPr>
          <w:rFonts w:ascii="Arial" w:hAnsi="Arial" w:cs="Arial"/>
        </w:rPr>
        <w:t>via a cylinder or oxygen concentrators</w:t>
      </w:r>
      <w:r w:rsidRPr="00D84F5A">
        <w:rPr>
          <w:rFonts w:ascii="Arial" w:hAnsi="Arial" w:cs="Arial"/>
        </w:rPr>
        <w:t xml:space="preserve">. </w:t>
      </w:r>
    </w:p>
    <w:p w14:paraId="21756080" w14:textId="77777777" w:rsidR="00F115AF" w:rsidRPr="00D84F5A" w:rsidRDefault="00F115AF" w:rsidP="00A15113">
      <w:pPr>
        <w:pStyle w:val="ListParagraph"/>
        <w:numPr>
          <w:ilvl w:val="0"/>
          <w:numId w:val="14"/>
        </w:numPr>
        <w:rPr>
          <w:rFonts w:ascii="Arial" w:hAnsi="Arial" w:cs="Arial"/>
        </w:rPr>
      </w:pPr>
      <w:r w:rsidRPr="00D84F5A">
        <w:rPr>
          <w:rFonts w:ascii="Arial" w:hAnsi="Arial" w:cs="Arial"/>
        </w:rPr>
        <w:t>Mandatory Trust training and assessment will be provided</w:t>
      </w:r>
    </w:p>
    <w:p w14:paraId="2F03D2E9" w14:textId="77777777" w:rsidR="00621592" w:rsidRPr="00D84F5A" w:rsidRDefault="00F115AF" w:rsidP="00A15113">
      <w:pPr>
        <w:pStyle w:val="ListParagraph"/>
        <w:numPr>
          <w:ilvl w:val="0"/>
          <w:numId w:val="14"/>
        </w:numPr>
        <w:rPr>
          <w:rFonts w:ascii="Arial" w:hAnsi="Arial" w:cs="Arial"/>
        </w:rPr>
      </w:pPr>
      <w:r w:rsidRPr="00D84F5A">
        <w:rPr>
          <w:rFonts w:ascii="Arial" w:hAnsi="Arial" w:cs="Arial"/>
        </w:rPr>
        <w:t>In addition, r</w:t>
      </w:r>
      <w:r w:rsidR="00621592" w:rsidRPr="00D84F5A">
        <w:rPr>
          <w:rFonts w:ascii="Arial" w:hAnsi="Arial" w:cs="Arial"/>
        </w:rPr>
        <w:t xml:space="preserve">egister for a free account and enrol on the appropriate free </w:t>
      </w:r>
      <w:r w:rsidR="00AF1BFF" w:rsidRPr="00D84F5A">
        <w:rPr>
          <w:rFonts w:ascii="Arial" w:hAnsi="Arial" w:cs="Arial"/>
        </w:rPr>
        <w:t xml:space="preserve">BOC online </w:t>
      </w:r>
      <w:r w:rsidR="00621592" w:rsidRPr="00D84F5A">
        <w:rPr>
          <w:rFonts w:ascii="Arial" w:hAnsi="Arial" w:cs="Arial"/>
        </w:rPr>
        <w:t xml:space="preserve">course here - </w:t>
      </w:r>
      <w:hyperlink r:id="rId28" w:history="1">
        <w:r w:rsidR="00621592" w:rsidRPr="00D84F5A">
          <w:rPr>
            <w:rStyle w:val="Hyperlink"/>
            <w:rFonts w:ascii="Arial" w:hAnsi="Arial" w:cs="Arial"/>
          </w:rPr>
          <w:t>https://www.boctraining.co.uk/local/coursecatalogue/index.php?parent=2</w:t>
        </w:r>
      </w:hyperlink>
    </w:p>
    <w:p w14:paraId="40BF0844" w14:textId="77777777" w:rsidR="0067244A" w:rsidRPr="00D84F5A" w:rsidRDefault="0067244A" w:rsidP="00A15113">
      <w:pPr>
        <w:pStyle w:val="ListParagraph"/>
        <w:numPr>
          <w:ilvl w:val="1"/>
          <w:numId w:val="14"/>
        </w:numPr>
        <w:rPr>
          <w:rFonts w:ascii="Arial" w:hAnsi="Arial" w:cs="Arial"/>
        </w:rPr>
      </w:pPr>
      <w:r w:rsidRPr="00D84F5A">
        <w:rPr>
          <w:rFonts w:ascii="Arial" w:hAnsi="Arial" w:cs="Arial"/>
        </w:rPr>
        <w:t xml:space="preserve">Integral Valve Oxygen Cylinder Operation </w:t>
      </w:r>
      <w:r w:rsidR="006F1AFA" w:rsidRPr="00D84F5A">
        <w:rPr>
          <w:rFonts w:ascii="Arial" w:hAnsi="Arial" w:cs="Arial"/>
        </w:rPr>
        <w:t>(sizes CD, ZD, HX,</w:t>
      </w:r>
      <w:r w:rsidR="00621592" w:rsidRPr="00D84F5A">
        <w:rPr>
          <w:rFonts w:ascii="Arial" w:hAnsi="Arial" w:cs="Arial"/>
        </w:rPr>
        <w:t xml:space="preserve"> </w:t>
      </w:r>
      <w:r w:rsidR="006F1AFA" w:rsidRPr="00D84F5A">
        <w:rPr>
          <w:rFonts w:ascii="Arial" w:hAnsi="Arial" w:cs="Arial"/>
        </w:rPr>
        <w:t>ZX</w:t>
      </w:r>
      <w:r w:rsidR="00C53B0A" w:rsidRPr="00D84F5A">
        <w:rPr>
          <w:rFonts w:ascii="Arial" w:hAnsi="Arial" w:cs="Arial"/>
        </w:rPr>
        <w:t>, ZH</w:t>
      </w:r>
      <w:r w:rsidR="006F1AFA" w:rsidRPr="00D84F5A">
        <w:rPr>
          <w:rFonts w:ascii="Arial" w:hAnsi="Arial" w:cs="Arial"/>
        </w:rPr>
        <w:t>)</w:t>
      </w:r>
    </w:p>
    <w:p w14:paraId="7BACE773" w14:textId="77777777" w:rsidR="0067244A" w:rsidRPr="00D84F5A" w:rsidRDefault="0067244A" w:rsidP="00A15113">
      <w:pPr>
        <w:pStyle w:val="ListParagraph"/>
        <w:numPr>
          <w:ilvl w:val="1"/>
          <w:numId w:val="14"/>
        </w:numPr>
        <w:rPr>
          <w:rFonts w:ascii="Arial" w:hAnsi="Arial" w:cs="Arial"/>
        </w:rPr>
      </w:pPr>
      <w:r w:rsidRPr="00D84F5A">
        <w:rPr>
          <w:rFonts w:ascii="Arial" w:hAnsi="Arial" w:cs="Arial"/>
        </w:rPr>
        <w:t>Pin index cylinder operation</w:t>
      </w:r>
      <w:r w:rsidR="008543BE" w:rsidRPr="00D84F5A">
        <w:rPr>
          <w:rFonts w:ascii="Arial" w:hAnsi="Arial" w:cs="Arial"/>
        </w:rPr>
        <w:t xml:space="preserve"> (size J) </w:t>
      </w:r>
      <w:r w:rsidR="005C520E" w:rsidRPr="00D84F5A">
        <w:rPr>
          <w:rFonts w:ascii="Arial" w:hAnsi="Arial" w:cs="Arial"/>
        </w:rPr>
        <w:t>–</w:t>
      </w:r>
      <w:r w:rsidR="008543BE" w:rsidRPr="00D84F5A">
        <w:rPr>
          <w:rFonts w:ascii="Arial" w:hAnsi="Arial" w:cs="Arial"/>
        </w:rPr>
        <w:t xml:space="preserve"> </w:t>
      </w:r>
      <w:r w:rsidR="005C520E" w:rsidRPr="00D84F5A">
        <w:rPr>
          <w:rFonts w:ascii="Arial" w:hAnsi="Arial" w:cs="Arial"/>
        </w:rPr>
        <w:t xml:space="preserve">Mainly for </w:t>
      </w:r>
      <w:r w:rsidR="008543BE" w:rsidRPr="00D84F5A">
        <w:rPr>
          <w:rFonts w:ascii="Arial" w:hAnsi="Arial" w:cs="Arial"/>
        </w:rPr>
        <w:t>EHCC</w:t>
      </w:r>
    </w:p>
    <w:p w14:paraId="3338234F" w14:textId="77777777" w:rsidR="00872E01" w:rsidRPr="00D84F5A" w:rsidRDefault="00872E01">
      <w:pPr>
        <w:rPr>
          <w:rFonts w:ascii="Arial" w:hAnsi="Arial" w:cs="Arial"/>
        </w:rPr>
      </w:pPr>
    </w:p>
    <w:p w14:paraId="0BAF6359" w14:textId="77777777" w:rsidR="006F6680" w:rsidRPr="008B71CE" w:rsidRDefault="00064601" w:rsidP="00C45962">
      <w:pPr>
        <w:pStyle w:val="Heading2"/>
        <w:rPr>
          <w:rFonts w:ascii="Arial" w:hAnsi="Arial" w:cs="Arial"/>
          <w:b/>
          <w:bCs/>
          <w:sz w:val="24"/>
          <w:szCs w:val="24"/>
        </w:rPr>
      </w:pPr>
      <w:bookmarkStart w:id="19" w:name="_References"/>
      <w:bookmarkStart w:id="20" w:name="_Toc78397009"/>
      <w:bookmarkEnd w:id="19"/>
      <w:r w:rsidRPr="008B71CE">
        <w:rPr>
          <w:rFonts w:ascii="Arial" w:hAnsi="Arial" w:cs="Arial"/>
          <w:b/>
          <w:bCs/>
          <w:sz w:val="24"/>
          <w:szCs w:val="24"/>
        </w:rPr>
        <w:t>References</w:t>
      </w:r>
      <w:bookmarkEnd w:id="20"/>
    </w:p>
    <w:p w14:paraId="6282F20C" w14:textId="77777777" w:rsidR="00621592" w:rsidRPr="00D84F5A" w:rsidRDefault="00621592" w:rsidP="00407FD7">
      <w:pPr>
        <w:pStyle w:val="ListParagraph"/>
        <w:numPr>
          <w:ilvl w:val="0"/>
          <w:numId w:val="10"/>
        </w:numPr>
        <w:rPr>
          <w:rFonts w:ascii="Arial" w:hAnsi="Arial" w:cs="Arial"/>
        </w:rPr>
      </w:pPr>
      <w:r w:rsidRPr="00D84F5A">
        <w:rPr>
          <w:rFonts w:ascii="Arial" w:hAnsi="Arial" w:cs="Arial"/>
        </w:rPr>
        <w:t xml:space="preserve">NICE guideline 163. COVID-19 rapid guideline: managing symptoms (including at the end of life) in the community. Published: 3 April 2020; </w:t>
      </w:r>
      <w:hyperlink r:id="rId29" w:history="1">
        <w:r w:rsidRPr="00D84F5A">
          <w:rPr>
            <w:rStyle w:val="Hyperlink"/>
            <w:rFonts w:ascii="Arial" w:hAnsi="Arial" w:cs="Arial"/>
          </w:rPr>
          <w:t>www.nice.org.uk/guidance/ng163</w:t>
        </w:r>
      </w:hyperlink>
      <w:r w:rsidRPr="00D84F5A">
        <w:rPr>
          <w:rFonts w:ascii="Arial" w:hAnsi="Arial" w:cs="Arial"/>
        </w:rPr>
        <w:t xml:space="preserve"> [Accessed 16/04/2020]</w:t>
      </w:r>
    </w:p>
    <w:p w14:paraId="548C9059" w14:textId="77777777" w:rsidR="00E471A2" w:rsidRPr="00D84F5A" w:rsidRDefault="00E471A2" w:rsidP="00407FD7">
      <w:pPr>
        <w:pStyle w:val="ListParagraph"/>
        <w:numPr>
          <w:ilvl w:val="0"/>
          <w:numId w:val="10"/>
        </w:numPr>
        <w:rPr>
          <w:rFonts w:ascii="Arial" w:hAnsi="Arial" w:cs="Arial"/>
        </w:rPr>
      </w:pPr>
      <w:r w:rsidRPr="00D84F5A">
        <w:rPr>
          <w:rFonts w:ascii="Arial" w:hAnsi="Arial" w:cs="Arial"/>
        </w:rPr>
        <w:t xml:space="preserve">NHSE. Clinical guide for the optimal use of Oxygen therapy during the coronavirus pandemic. Version 1 09/04/2020 Accessed via </w:t>
      </w:r>
      <w:hyperlink r:id="rId30" w:history="1">
        <w:r w:rsidRPr="00D84F5A">
          <w:rPr>
            <w:rStyle w:val="Hyperlink"/>
            <w:rFonts w:ascii="Arial" w:hAnsi="Arial" w:cs="Arial"/>
          </w:rPr>
          <w:t>https://www.england.nhs.uk/coronavirus/wp-content/uploads/sites/52/2020/04/C0256-specialty-guide-oxygen-therapy-and-coronavirus-9-april-2020.pdf</w:t>
        </w:r>
      </w:hyperlink>
      <w:r w:rsidRPr="00D84F5A">
        <w:rPr>
          <w:rFonts w:ascii="Arial" w:hAnsi="Arial" w:cs="Arial"/>
        </w:rPr>
        <w:t xml:space="preserve"> [Accessed 20/04/2020]</w:t>
      </w:r>
    </w:p>
    <w:p w14:paraId="2F8A85F1" w14:textId="77777777" w:rsidR="00287682" w:rsidRPr="00D84F5A" w:rsidRDefault="00872E01" w:rsidP="00407FD7">
      <w:pPr>
        <w:pStyle w:val="ListParagraph"/>
        <w:numPr>
          <w:ilvl w:val="0"/>
          <w:numId w:val="10"/>
        </w:numPr>
        <w:rPr>
          <w:rFonts w:ascii="Arial" w:hAnsi="Arial" w:cs="Arial"/>
        </w:rPr>
      </w:pPr>
      <w:r w:rsidRPr="00D84F5A">
        <w:rPr>
          <w:rFonts w:ascii="Arial" w:hAnsi="Arial" w:cs="Arial"/>
        </w:rPr>
        <w:t xml:space="preserve">O'Driscoll BR, Howard LS, </w:t>
      </w:r>
      <w:proofErr w:type="spellStart"/>
      <w:r w:rsidRPr="00D84F5A">
        <w:rPr>
          <w:rFonts w:ascii="Arial" w:hAnsi="Arial" w:cs="Arial"/>
        </w:rPr>
        <w:t>Earis</w:t>
      </w:r>
      <w:proofErr w:type="spellEnd"/>
      <w:r w:rsidRPr="00D84F5A">
        <w:rPr>
          <w:rFonts w:ascii="Arial" w:hAnsi="Arial" w:cs="Arial"/>
        </w:rPr>
        <w:t xml:space="preserve"> J on behalf of the British Thoracic Society Emergency Oxygen Guideline Group, et al.  </w:t>
      </w:r>
      <w:hyperlink r:id="rId31" w:history="1">
        <w:r w:rsidRPr="00D84F5A">
          <w:rPr>
            <w:rStyle w:val="Hyperlink"/>
            <w:rFonts w:ascii="Arial" w:hAnsi="Arial" w:cs="Arial"/>
          </w:rPr>
          <w:t>BTS guideline for oxygen use in adults in healthcare and emergency settings</w:t>
        </w:r>
      </w:hyperlink>
      <w:r w:rsidRPr="00D84F5A">
        <w:rPr>
          <w:rFonts w:ascii="Arial" w:hAnsi="Arial" w:cs="Arial"/>
        </w:rPr>
        <w:t>.  Thorax 2017;</w:t>
      </w:r>
      <w:proofErr w:type="gramStart"/>
      <w:r w:rsidRPr="00D84F5A">
        <w:rPr>
          <w:rFonts w:ascii="Arial" w:hAnsi="Arial" w:cs="Arial"/>
        </w:rPr>
        <w:t>72:ii</w:t>
      </w:r>
      <w:proofErr w:type="gramEnd"/>
      <w:r w:rsidRPr="00D84F5A">
        <w:rPr>
          <w:rFonts w:ascii="Arial" w:hAnsi="Arial" w:cs="Arial"/>
        </w:rPr>
        <w:t>1-ii90 [Accessed 06/04/2020]</w:t>
      </w:r>
    </w:p>
    <w:p w14:paraId="70413FB2" w14:textId="77777777" w:rsidR="00407FD7" w:rsidRPr="00D84F5A" w:rsidRDefault="00287682" w:rsidP="00407FD7">
      <w:pPr>
        <w:pStyle w:val="ListParagraph"/>
        <w:numPr>
          <w:ilvl w:val="0"/>
          <w:numId w:val="10"/>
        </w:numPr>
        <w:rPr>
          <w:rFonts w:ascii="Arial" w:hAnsi="Arial" w:cs="Arial"/>
        </w:rPr>
      </w:pPr>
      <w:r w:rsidRPr="00D84F5A">
        <w:rPr>
          <w:rFonts w:ascii="Arial" w:hAnsi="Arial" w:cs="Arial"/>
        </w:rPr>
        <w:t xml:space="preserve">Patient Safety Alert. NHS/PSA/W/2018/001. Risk of death and severe harm from failure to obtain and continue flow from oxygen cylinders. Accessed via: </w:t>
      </w:r>
      <w:hyperlink r:id="rId32" w:history="1">
        <w:r w:rsidRPr="00D84F5A">
          <w:rPr>
            <w:rStyle w:val="Hyperlink"/>
            <w:rFonts w:ascii="Arial" w:hAnsi="Arial" w:cs="Arial"/>
          </w:rPr>
          <w:t>https://www.england.nhs.uk/wp-content/uploads/2019/12/Patient_Safety_Alert_-_Failure_to_open_oxygen_cylinders.pdf</w:t>
        </w:r>
      </w:hyperlink>
      <w:r w:rsidRPr="00D84F5A">
        <w:rPr>
          <w:rFonts w:ascii="Arial" w:hAnsi="Arial" w:cs="Arial"/>
        </w:rPr>
        <w:t xml:space="preserve"> [Accessed 20/04/2020]</w:t>
      </w:r>
    </w:p>
    <w:p w14:paraId="12358501" w14:textId="77777777" w:rsidR="00407FD7" w:rsidRPr="00D84F5A" w:rsidRDefault="00407FD7" w:rsidP="00407FD7">
      <w:pPr>
        <w:pStyle w:val="ListParagraph"/>
        <w:numPr>
          <w:ilvl w:val="0"/>
          <w:numId w:val="10"/>
        </w:numPr>
        <w:rPr>
          <w:rFonts w:ascii="Arial" w:hAnsi="Arial" w:cs="Arial"/>
        </w:rPr>
      </w:pPr>
      <w:r w:rsidRPr="00D84F5A">
        <w:rPr>
          <w:rFonts w:ascii="Arial" w:hAnsi="Arial" w:cs="Arial"/>
        </w:rPr>
        <w:t>B</w:t>
      </w:r>
      <w:r w:rsidR="009F2964" w:rsidRPr="00D84F5A">
        <w:rPr>
          <w:rFonts w:ascii="Arial" w:hAnsi="Arial" w:cs="Arial"/>
        </w:rPr>
        <w:t xml:space="preserve">ritish Thoracic Society Emergency Oxygen Guidelines. </w:t>
      </w:r>
      <w:hyperlink r:id="rId33" w:history="1">
        <w:r w:rsidR="009F2964" w:rsidRPr="00D84F5A">
          <w:rPr>
            <w:rStyle w:val="Hyperlink"/>
            <w:rFonts w:ascii="Arial" w:hAnsi="Arial" w:cs="Arial"/>
          </w:rPr>
          <w:t>https://www.brit-thoracic.org.uk/quality-improvement/guidelines/emergency-oxygen/</w:t>
        </w:r>
      </w:hyperlink>
      <w:r w:rsidRPr="00D84F5A">
        <w:rPr>
          <w:rFonts w:ascii="Arial" w:hAnsi="Arial" w:cs="Arial"/>
        </w:rPr>
        <w:t xml:space="preserve"> </w:t>
      </w:r>
    </w:p>
    <w:p w14:paraId="2A3C3C39" w14:textId="77777777" w:rsidR="009F2964" w:rsidRPr="00D84F5A" w:rsidRDefault="00407FD7" w:rsidP="00407FD7">
      <w:pPr>
        <w:pStyle w:val="ListParagraph"/>
        <w:numPr>
          <w:ilvl w:val="0"/>
          <w:numId w:val="10"/>
        </w:numPr>
        <w:rPr>
          <w:rFonts w:ascii="Arial" w:hAnsi="Arial" w:cs="Arial"/>
        </w:rPr>
      </w:pPr>
      <w:r w:rsidRPr="00D84F5A">
        <w:rPr>
          <w:rFonts w:ascii="Arial" w:hAnsi="Arial" w:cs="Arial"/>
        </w:rPr>
        <w:t xml:space="preserve">British Thoracic Guideline for oxygen use in healthcare and emergency settings: </w:t>
      </w:r>
      <w:hyperlink r:id="rId34" w:history="1">
        <w:r w:rsidRPr="00D84F5A">
          <w:rPr>
            <w:rStyle w:val="Hyperlink"/>
            <w:rFonts w:ascii="Arial" w:hAnsi="Arial" w:cs="Arial"/>
          </w:rPr>
          <w:t>https://www.youtube.com/watch?v=Ld05IZQegBY</w:t>
        </w:r>
      </w:hyperlink>
      <w:r w:rsidRPr="00D84F5A">
        <w:rPr>
          <w:rFonts w:ascii="Arial" w:hAnsi="Arial" w:cs="Arial"/>
        </w:rPr>
        <w:t xml:space="preserve"> </w:t>
      </w:r>
    </w:p>
    <w:p w14:paraId="63DF2DC6" w14:textId="77777777" w:rsidR="00407FD7" w:rsidRPr="00D84F5A" w:rsidRDefault="009F2964" w:rsidP="00407FD7">
      <w:pPr>
        <w:pStyle w:val="ListParagraph"/>
        <w:numPr>
          <w:ilvl w:val="0"/>
          <w:numId w:val="10"/>
        </w:numPr>
        <w:rPr>
          <w:rStyle w:val="Hyperlink"/>
          <w:rFonts w:ascii="Arial" w:hAnsi="Arial" w:cs="Arial"/>
          <w:color w:val="auto"/>
          <w:u w:val="none"/>
        </w:rPr>
      </w:pPr>
      <w:r w:rsidRPr="00D84F5A">
        <w:rPr>
          <w:rFonts w:ascii="Arial" w:hAnsi="Arial" w:cs="Arial"/>
        </w:rPr>
        <w:t xml:space="preserve">National Institute of clinical effectiveness Chronic Obstructive Pulmonary Disease Guidelines. </w:t>
      </w:r>
      <w:hyperlink r:id="rId35" w:history="1">
        <w:r w:rsidRPr="00D84F5A">
          <w:rPr>
            <w:rStyle w:val="Hyperlink"/>
            <w:rFonts w:ascii="Arial" w:hAnsi="Arial" w:cs="Arial"/>
          </w:rPr>
          <w:t>https://www.nice.org.uk/guidance/ng115</w:t>
        </w:r>
      </w:hyperlink>
    </w:p>
    <w:p w14:paraId="03EBE152" w14:textId="77777777" w:rsidR="00407FD7" w:rsidRPr="00D84F5A" w:rsidRDefault="00407FD7" w:rsidP="00407FD7">
      <w:pPr>
        <w:pStyle w:val="ListParagraph"/>
        <w:numPr>
          <w:ilvl w:val="0"/>
          <w:numId w:val="10"/>
        </w:numPr>
        <w:rPr>
          <w:rFonts w:ascii="Arial" w:hAnsi="Arial" w:cs="Arial"/>
        </w:rPr>
      </w:pPr>
      <w:r w:rsidRPr="00D84F5A">
        <w:rPr>
          <w:rFonts w:ascii="Arial" w:hAnsi="Arial" w:cs="Arial"/>
        </w:rPr>
        <w:t xml:space="preserve">Rapid response report. NPSA/2009/RRR006. </w:t>
      </w:r>
      <w:hyperlink r:id="rId36" w:history="1">
        <w:r w:rsidRPr="00D84F5A">
          <w:rPr>
            <w:rStyle w:val="Hyperlink"/>
            <w:rFonts w:ascii="Arial" w:hAnsi="Arial" w:cs="Arial"/>
          </w:rPr>
          <w:t>Oxygen safety in hospital</w:t>
        </w:r>
      </w:hyperlink>
      <w:r w:rsidRPr="00D84F5A">
        <w:rPr>
          <w:rFonts w:ascii="Arial" w:hAnsi="Arial" w:cs="Arial"/>
        </w:rPr>
        <w:t xml:space="preserve">. </w:t>
      </w:r>
    </w:p>
    <w:p w14:paraId="0B2FB8D8" w14:textId="77777777" w:rsidR="00407FD7" w:rsidRPr="00D84F5A" w:rsidRDefault="00407FD7" w:rsidP="00407FD7">
      <w:pPr>
        <w:rPr>
          <w:rFonts w:ascii="Arial" w:hAnsi="Arial" w:cs="Arial"/>
        </w:rPr>
      </w:pPr>
    </w:p>
    <w:p w14:paraId="40D2F6D5" w14:textId="77777777" w:rsidR="00536336" w:rsidRPr="008B71CE" w:rsidRDefault="00536336" w:rsidP="00536336">
      <w:pPr>
        <w:pStyle w:val="Heading2"/>
        <w:rPr>
          <w:rFonts w:ascii="Arial" w:hAnsi="Arial" w:cs="Arial"/>
          <w:b/>
          <w:bCs/>
          <w:sz w:val="24"/>
          <w:szCs w:val="24"/>
        </w:rPr>
      </w:pPr>
      <w:bookmarkStart w:id="21" w:name="_Toc78397010"/>
      <w:r w:rsidRPr="008B71CE">
        <w:rPr>
          <w:rFonts w:ascii="Arial" w:hAnsi="Arial" w:cs="Arial"/>
          <w:b/>
          <w:bCs/>
          <w:sz w:val="24"/>
          <w:szCs w:val="24"/>
        </w:rPr>
        <w:lastRenderedPageBreak/>
        <w:t>Consultation list</w:t>
      </w:r>
      <w:bookmarkEnd w:id="21"/>
    </w:p>
    <w:p w14:paraId="78542457" w14:textId="77777777" w:rsidR="00536336" w:rsidRPr="00D84F5A" w:rsidRDefault="00536336">
      <w:pPr>
        <w:rPr>
          <w:rFonts w:ascii="Arial" w:hAnsi="Arial" w:cs="Arial"/>
        </w:rPr>
      </w:pPr>
    </w:p>
    <w:p w14:paraId="4F030B13" w14:textId="77777777" w:rsidR="00536336" w:rsidRPr="00D84F5A" w:rsidRDefault="00536336" w:rsidP="00536336">
      <w:pPr>
        <w:pStyle w:val="ListParagraph"/>
        <w:numPr>
          <w:ilvl w:val="0"/>
          <w:numId w:val="18"/>
        </w:numPr>
        <w:spacing w:after="0"/>
        <w:rPr>
          <w:rFonts w:ascii="Arial" w:hAnsi="Arial" w:cs="Arial"/>
        </w:rPr>
      </w:pPr>
      <w:r w:rsidRPr="00D84F5A">
        <w:rPr>
          <w:rFonts w:ascii="Arial" w:hAnsi="Arial" w:cs="Arial"/>
        </w:rPr>
        <w:t>Jennifer Melville, Chief Pharmacist, ELFT</w:t>
      </w:r>
    </w:p>
    <w:p w14:paraId="42CCC047" w14:textId="77777777" w:rsidR="00536336" w:rsidRPr="00D84F5A" w:rsidRDefault="00536336" w:rsidP="00536336">
      <w:pPr>
        <w:spacing w:after="0"/>
        <w:ind w:left="51"/>
        <w:rPr>
          <w:rFonts w:ascii="Arial" w:hAnsi="Arial" w:cs="Arial"/>
        </w:rPr>
      </w:pPr>
    </w:p>
    <w:p w14:paraId="43F93E9B" w14:textId="77777777" w:rsidR="00536336" w:rsidRPr="00D84F5A" w:rsidRDefault="00536336" w:rsidP="00536336">
      <w:pPr>
        <w:pStyle w:val="ListParagraph"/>
        <w:numPr>
          <w:ilvl w:val="0"/>
          <w:numId w:val="18"/>
        </w:numPr>
        <w:spacing w:after="0"/>
        <w:rPr>
          <w:rFonts w:ascii="Arial" w:hAnsi="Arial" w:cs="Arial"/>
        </w:rPr>
      </w:pPr>
      <w:r w:rsidRPr="00D84F5A">
        <w:rPr>
          <w:rFonts w:ascii="Arial" w:hAnsi="Arial" w:cs="Arial"/>
        </w:rPr>
        <w:t xml:space="preserve">Charity </w:t>
      </w:r>
      <w:proofErr w:type="spellStart"/>
      <w:r w:rsidRPr="00D84F5A">
        <w:rPr>
          <w:rFonts w:ascii="Arial" w:hAnsi="Arial" w:cs="Arial"/>
        </w:rPr>
        <w:t>Okoli</w:t>
      </w:r>
      <w:proofErr w:type="spellEnd"/>
      <w:r w:rsidRPr="00D84F5A">
        <w:rPr>
          <w:rFonts w:ascii="Arial" w:hAnsi="Arial" w:cs="Arial"/>
        </w:rPr>
        <w:t>, Lead Pharmacist ELFT, Newham CHS</w:t>
      </w:r>
    </w:p>
    <w:p w14:paraId="4BE39FD7" w14:textId="77777777" w:rsidR="00536336" w:rsidRPr="00D84F5A" w:rsidRDefault="00536336" w:rsidP="00536336">
      <w:pPr>
        <w:spacing w:after="0"/>
        <w:ind w:left="51"/>
        <w:rPr>
          <w:rFonts w:ascii="Arial" w:hAnsi="Arial" w:cs="Arial"/>
        </w:rPr>
      </w:pPr>
    </w:p>
    <w:p w14:paraId="7677EBA5" w14:textId="77777777" w:rsidR="00536336" w:rsidRPr="00D84F5A" w:rsidRDefault="00536336" w:rsidP="00536336">
      <w:pPr>
        <w:pStyle w:val="ListParagraph"/>
        <w:numPr>
          <w:ilvl w:val="0"/>
          <w:numId w:val="18"/>
        </w:numPr>
        <w:spacing w:after="0"/>
        <w:rPr>
          <w:rFonts w:ascii="Arial" w:hAnsi="Arial" w:cs="Arial"/>
        </w:rPr>
      </w:pPr>
      <w:r w:rsidRPr="00D84F5A">
        <w:rPr>
          <w:rFonts w:ascii="Arial" w:hAnsi="Arial" w:cs="Arial"/>
        </w:rPr>
        <w:t xml:space="preserve">Dr </w:t>
      </w:r>
      <w:proofErr w:type="spellStart"/>
      <w:r w:rsidRPr="00D84F5A">
        <w:rPr>
          <w:rFonts w:ascii="Arial" w:hAnsi="Arial" w:cs="Arial"/>
        </w:rPr>
        <w:t>Nivenka</w:t>
      </w:r>
      <w:proofErr w:type="spellEnd"/>
      <w:r w:rsidRPr="00D84F5A">
        <w:rPr>
          <w:rFonts w:ascii="Arial" w:hAnsi="Arial" w:cs="Arial"/>
        </w:rPr>
        <w:t xml:space="preserve"> Jayasekera, Respiratory Consultant, Clinical Lead for TB at Newham, Barts Health Trust, Newham University Hospital</w:t>
      </w:r>
    </w:p>
    <w:p w14:paraId="71981266" w14:textId="77777777" w:rsidR="00536336" w:rsidRPr="00D84F5A" w:rsidRDefault="00536336" w:rsidP="00536336">
      <w:pPr>
        <w:spacing w:after="0"/>
        <w:ind w:left="51"/>
        <w:rPr>
          <w:rFonts w:ascii="Arial" w:hAnsi="Arial" w:cs="Arial"/>
        </w:rPr>
      </w:pPr>
    </w:p>
    <w:p w14:paraId="7206BDD3" w14:textId="77777777" w:rsidR="00536336" w:rsidRPr="00D84F5A" w:rsidRDefault="00536336" w:rsidP="00536336">
      <w:pPr>
        <w:pStyle w:val="ListParagraph"/>
        <w:numPr>
          <w:ilvl w:val="0"/>
          <w:numId w:val="18"/>
        </w:numPr>
        <w:spacing w:after="0"/>
        <w:rPr>
          <w:rFonts w:ascii="Arial" w:hAnsi="Arial" w:cs="Arial"/>
        </w:rPr>
      </w:pPr>
      <w:r w:rsidRPr="00D84F5A">
        <w:rPr>
          <w:rFonts w:ascii="Arial" w:hAnsi="Arial" w:cs="Arial"/>
        </w:rPr>
        <w:t xml:space="preserve">Charlotte Francis, Home Oxygen Service Lead, Adult Care Respiratory and </w:t>
      </w:r>
      <w:proofErr w:type="spellStart"/>
      <w:r w:rsidRPr="00D84F5A">
        <w:rPr>
          <w:rFonts w:ascii="Arial" w:hAnsi="Arial" w:cs="Arial"/>
        </w:rPr>
        <w:t>Rehabilation</w:t>
      </w:r>
      <w:proofErr w:type="spellEnd"/>
      <w:r w:rsidRPr="00D84F5A">
        <w:rPr>
          <w:rFonts w:ascii="Arial" w:hAnsi="Arial" w:cs="Arial"/>
        </w:rPr>
        <w:t xml:space="preserve"> Team (</w:t>
      </w:r>
      <w:proofErr w:type="spellStart"/>
      <w:r w:rsidRPr="00D84F5A">
        <w:rPr>
          <w:rFonts w:ascii="Arial" w:hAnsi="Arial" w:cs="Arial"/>
        </w:rPr>
        <w:t>ARCaRe</w:t>
      </w:r>
      <w:proofErr w:type="spellEnd"/>
      <w:r w:rsidRPr="00D84F5A">
        <w:rPr>
          <w:rFonts w:ascii="Arial" w:hAnsi="Arial" w:cs="Arial"/>
        </w:rPr>
        <w:t>), Barts Health NHS Trust</w:t>
      </w:r>
    </w:p>
    <w:p w14:paraId="07AD41B7" w14:textId="77777777" w:rsidR="00536336" w:rsidRPr="00D84F5A" w:rsidRDefault="00536336" w:rsidP="00536336">
      <w:pPr>
        <w:spacing w:after="0"/>
        <w:ind w:left="51"/>
        <w:rPr>
          <w:rFonts w:ascii="Arial" w:hAnsi="Arial" w:cs="Arial"/>
        </w:rPr>
      </w:pPr>
    </w:p>
    <w:p w14:paraId="1CBEB8EA" w14:textId="77777777" w:rsidR="00536336" w:rsidRPr="00D84F5A" w:rsidRDefault="00536336" w:rsidP="00536336">
      <w:pPr>
        <w:pStyle w:val="ListParagraph"/>
        <w:numPr>
          <w:ilvl w:val="0"/>
          <w:numId w:val="18"/>
        </w:numPr>
        <w:spacing w:after="0"/>
        <w:rPr>
          <w:rFonts w:ascii="Arial" w:hAnsi="Arial" w:cs="Arial"/>
        </w:rPr>
      </w:pPr>
      <w:proofErr w:type="spellStart"/>
      <w:r w:rsidRPr="00D84F5A">
        <w:rPr>
          <w:rFonts w:ascii="Arial" w:hAnsi="Arial" w:cs="Arial"/>
        </w:rPr>
        <w:t>Christabelle</w:t>
      </w:r>
      <w:proofErr w:type="spellEnd"/>
      <w:r w:rsidRPr="00D84F5A">
        <w:rPr>
          <w:rFonts w:ascii="Arial" w:hAnsi="Arial" w:cs="Arial"/>
        </w:rPr>
        <w:t xml:space="preserve"> Chen, Lead Respiratory Pharmacist, Barts Health NHS Trust</w:t>
      </w:r>
    </w:p>
    <w:p w14:paraId="5BC89BA8" w14:textId="77777777" w:rsidR="00536336" w:rsidRPr="00D84F5A" w:rsidRDefault="00536336" w:rsidP="00536336">
      <w:pPr>
        <w:pStyle w:val="ListParagraph"/>
        <w:rPr>
          <w:rFonts w:ascii="Arial" w:hAnsi="Arial" w:cs="Arial"/>
        </w:rPr>
      </w:pPr>
    </w:p>
    <w:p w14:paraId="3A087424" w14:textId="77777777" w:rsidR="00536336" w:rsidRPr="00D84F5A" w:rsidRDefault="00536336" w:rsidP="00536336">
      <w:pPr>
        <w:spacing w:after="0"/>
        <w:rPr>
          <w:rFonts w:ascii="Arial" w:hAnsi="Arial" w:cs="Arial"/>
        </w:rPr>
      </w:pPr>
    </w:p>
    <w:p w14:paraId="715C696F" w14:textId="77777777" w:rsidR="00A626B1" w:rsidRPr="00D84F5A" w:rsidRDefault="00A626B1" w:rsidP="00536336">
      <w:pPr>
        <w:spacing w:after="0"/>
        <w:rPr>
          <w:rFonts w:ascii="Arial" w:hAnsi="Arial" w:cs="Arial"/>
        </w:rPr>
      </w:pPr>
    </w:p>
    <w:p w14:paraId="0145B7CC" w14:textId="77777777" w:rsidR="00407FD7" w:rsidRPr="008B71CE" w:rsidRDefault="00407FD7" w:rsidP="00407FD7">
      <w:pPr>
        <w:pStyle w:val="Heading2"/>
        <w:rPr>
          <w:rFonts w:ascii="Arial" w:hAnsi="Arial" w:cs="Arial"/>
          <w:b/>
          <w:bCs/>
          <w:sz w:val="24"/>
          <w:szCs w:val="24"/>
        </w:rPr>
      </w:pPr>
      <w:bookmarkStart w:id="22" w:name="_Toc78397011"/>
      <w:r w:rsidRPr="008B71CE">
        <w:rPr>
          <w:rFonts w:ascii="Arial" w:hAnsi="Arial" w:cs="Arial"/>
          <w:b/>
          <w:bCs/>
          <w:sz w:val="24"/>
          <w:szCs w:val="24"/>
        </w:rPr>
        <w:t>Other useful resources</w:t>
      </w:r>
      <w:bookmarkEnd w:id="22"/>
    </w:p>
    <w:p w14:paraId="6AA8B2F2" w14:textId="77777777" w:rsidR="00407FD7" w:rsidRPr="00D84F5A" w:rsidRDefault="00407FD7" w:rsidP="00407FD7">
      <w:pPr>
        <w:rPr>
          <w:rFonts w:ascii="Arial" w:hAnsi="Arial" w:cs="Arial"/>
        </w:rPr>
      </w:pPr>
    </w:p>
    <w:p w14:paraId="64E5E3B3" w14:textId="77777777" w:rsidR="00407FD7" w:rsidRPr="00D84F5A" w:rsidRDefault="00407FD7" w:rsidP="00407FD7">
      <w:pPr>
        <w:rPr>
          <w:rFonts w:ascii="Arial" w:hAnsi="Arial" w:cs="Arial"/>
        </w:rPr>
      </w:pPr>
      <w:r w:rsidRPr="00D84F5A">
        <w:rPr>
          <w:rFonts w:ascii="Arial" w:hAnsi="Arial" w:cs="Arial"/>
        </w:rPr>
        <w:t xml:space="preserve">Primary care and Respiratory Resource Pack </w:t>
      </w:r>
    </w:p>
    <w:p w14:paraId="625D4402" w14:textId="77777777" w:rsidR="00407FD7" w:rsidRPr="00D84F5A" w:rsidRDefault="00993FD6" w:rsidP="00407FD7">
      <w:pPr>
        <w:rPr>
          <w:rFonts w:ascii="Arial" w:hAnsi="Arial" w:cs="Arial"/>
        </w:rPr>
      </w:pPr>
      <w:r w:rsidRPr="00D84F5A">
        <w:rPr>
          <w:rFonts w:ascii="Arial" w:hAnsi="Arial" w:cs="Arial"/>
        </w:rPr>
        <w:object w:dxaOrig="1376" w:dyaOrig="893" w14:anchorId="68D938B3">
          <v:shape id="_x0000_i1026" type="#_x0000_t75" style="width:68pt;height:46pt" o:ole="">
            <v:imagedata r:id="rId37" o:title=""/>
          </v:shape>
          <o:OLEObject Type="Embed" ProgID="AcroExch.Document.DC" ShapeID="_x0000_i1026" DrawAspect="Icon" ObjectID="_1689011530" r:id="rId38"/>
        </w:object>
      </w:r>
    </w:p>
    <w:p w14:paraId="2F06F5D7" w14:textId="77777777" w:rsidR="00A439FF" w:rsidRPr="00D84F5A" w:rsidRDefault="00A439FF" w:rsidP="00407FD7">
      <w:pPr>
        <w:rPr>
          <w:rFonts w:ascii="Arial" w:hAnsi="Arial" w:cs="Arial"/>
        </w:rPr>
      </w:pPr>
    </w:p>
    <w:p w14:paraId="39120F46" w14:textId="77777777" w:rsidR="00407FD7" w:rsidRPr="00D84F5A" w:rsidRDefault="00407FD7" w:rsidP="00407FD7">
      <w:pPr>
        <w:rPr>
          <w:rFonts w:ascii="Arial" w:hAnsi="Arial" w:cs="Arial"/>
        </w:rPr>
      </w:pPr>
      <w:r w:rsidRPr="00D84F5A">
        <w:rPr>
          <w:rFonts w:ascii="Arial" w:hAnsi="Arial" w:cs="Arial"/>
        </w:rPr>
        <w:t>Emergency Oxygen Guidance Primary care setting (also Appendix 1)</w:t>
      </w:r>
    </w:p>
    <w:p w14:paraId="04E0C5ED" w14:textId="77777777" w:rsidR="00407FD7" w:rsidRPr="00D84F5A" w:rsidRDefault="00993FD6" w:rsidP="00407FD7">
      <w:pPr>
        <w:rPr>
          <w:rFonts w:ascii="Arial" w:hAnsi="Arial" w:cs="Arial"/>
        </w:rPr>
      </w:pPr>
      <w:r w:rsidRPr="00D84F5A">
        <w:rPr>
          <w:rFonts w:ascii="Arial" w:hAnsi="Arial" w:cs="Arial"/>
        </w:rPr>
        <w:object w:dxaOrig="1376" w:dyaOrig="893" w14:anchorId="706118A5">
          <v:shape id="_x0000_i1027" type="#_x0000_t75" style="width:68pt;height:46pt" o:ole="">
            <v:imagedata r:id="rId39" o:title=""/>
          </v:shape>
          <o:OLEObject Type="Embed" ProgID="AcroExch.Document.DC" ShapeID="_x0000_i1027" DrawAspect="Icon" ObjectID="_1689011531" r:id="rId40"/>
        </w:object>
      </w:r>
    </w:p>
    <w:p w14:paraId="3E15D23D" w14:textId="77777777" w:rsidR="00407FD7" w:rsidRPr="00D84F5A" w:rsidRDefault="00407FD7" w:rsidP="00407FD7">
      <w:pPr>
        <w:rPr>
          <w:rFonts w:ascii="Arial" w:hAnsi="Arial" w:cs="Arial"/>
        </w:rPr>
      </w:pPr>
    </w:p>
    <w:p w14:paraId="662F5064" w14:textId="77777777" w:rsidR="00A16938" w:rsidRPr="00D84F5A" w:rsidRDefault="00A16938" w:rsidP="00A16938">
      <w:pPr>
        <w:rPr>
          <w:rFonts w:ascii="Arial" w:hAnsi="Arial" w:cs="Arial"/>
        </w:rPr>
      </w:pPr>
      <w:r w:rsidRPr="00D84F5A">
        <w:rPr>
          <w:rFonts w:ascii="Arial" w:hAnsi="Arial" w:cs="Arial"/>
        </w:rPr>
        <w:t>Bedford Hospital Oxygen Training Booklet</w:t>
      </w:r>
    </w:p>
    <w:p w14:paraId="402BEB30" w14:textId="0BB28899" w:rsidR="00A16938" w:rsidRPr="00D84F5A" w:rsidRDefault="00A16938" w:rsidP="00A16938">
      <w:pPr>
        <w:rPr>
          <w:rFonts w:ascii="Arial" w:hAnsi="Arial" w:cs="Arial"/>
        </w:rPr>
      </w:pPr>
      <w:r w:rsidRPr="00D84F5A">
        <w:rPr>
          <w:rFonts w:ascii="Arial" w:hAnsi="Arial" w:cs="Arial"/>
        </w:rPr>
        <w:object w:dxaOrig="1495" w:dyaOrig="978" w14:anchorId="57FB682D">
          <v:shape id="_x0000_i1028" type="#_x0000_t75" style="width:75pt;height:49.5pt" o:ole="">
            <v:imagedata r:id="rId41" o:title=""/>
          </v:shape>
          <o:OLEObject Type="Link" ProgID="AcroExch.Document.DC" ShapeID="_x0000_i1028" DrawAspect="Icon" r:id="rId42" UpdateMode="Always">
            <o:LinkType>EnhancedMetaFile</o:LinkType>
            <o:LockedField>false</o:LockedField>
            <o:FieldCodes>\f 0 \* MERGEFORMAT</o:FieldCodes>
          </o:OLEObject>
        </w:object>
      </w:r>
    </w:p>
    <w:p w14:paraId="6FEA68A0" w14:textId="77777777" w:rsidR="00A16938" w:rsidRPr="00D84F5A" w:rsidRDefault="00A16938" w:rsidP="00A16938">
      <w:pPr>
        <w:pStyle w:val="Default"/>
        <w:rPr>
          <w:sz w:val="22"/>
          <w:szCs w:val="22"/>
        </w:rPr>
      </w:pPr>
    </w:p>
    <w:p w14:paraId="0EBCBA50" w14:textId="77777777" w:rsidR="00A16938" w:rsidRPr="00D84F5A" w:rsidRDefault="00A16938" w:rsidP="00A16938">
      <w:pPr>
        <w:rPr>
          <w:rFonts w:ascii="Arial" w:hAnsi="Arial" w:cs="Arial"/>
          <w:bCs/>
        </w:rPr>
      </w:pPr>
      <w:r w:rsidRPr="00D84F5A">
        <w:rPr>
          <w:rFonts w:ascii="Arial" w:hAnsi="Arial" w:cs="Arial"/>
          <w:bCs/>
        </w:rPr>
        <w:t xml:space="preserve">Oxygen therapy outside acute settings during the COVID 19 pandemic </w:t>
      </w:r>
    </w:p>
    <w:p w14:paraId="79445006" w14:textId="33946C32" w:rsidR="00D54CCC" w:rsidRPr="00D84F5A" w:rsidRDefault="00A16938" w:rsidP="00A16938">
      <w:pPr>
        <w:rPr>
          <w:rFonts w:ascii="Arial" w:hAnsi="Arial" w:cs="Arial"/>
        </w:rPr>
      </w:pPr>
      <w:r w:rsidRPr="00D84F5A">
        <w:rPr>
          <w:rFonts w:ascii="Arial" w:hAnsi="Arial" w:cs="Arial"/>
        </w:rPr>
        <w:object w:dxaOrig="1495" w:dyaOrig="978" w14:anchorId="62D87876">
          <v:shape id="_x0000_i1029" type="#_x0000_t75" style="width:75pt;height:49.5pt" o:ole="">
            <v:imagedata r:id="rId43" o:title=""/>
          </v:shape>
          <o:OLEObject Type="Link" ProgID="AcroExch.Document.DC" ShapeID="_x0000_i1029" DrawAspect="Icon" r:id="rId44" UpdateMode="Always">
            <o:LinkType>EnhancedMetaFile</o:LinkType>
            <o:LockedField>false</o:LockedField>
            <o:FieldCodes>\f 0 \* MERGEFORMAT</o:FieldCodes>
          </o:OLEObject>
        </w:object>
      </w:r>
    </w:p>
    <w:p w14:paraId="4CBEE287" w14:textId="77777777" w:rsidR="006F6680" w:rsidRPr="008B71CE" w:rsidRDefault="00AA692C" w:rsidP="00137CCB">
      <w:pPr>
        <w:rPr>
          <w:rStyle w:val="Heading2Char"/>
          <w:rFonts w:ascii="Arial" w:hAnsi="Arial" w:cs="Arial"/>
          <w:b/>
          <w:bCs/>
          <w:sz w:val="24"/>
          <w:szCs w:val="24"/>
        </w:rPr>
      </w:pPr>
      <w:r w:rsidRPr="008B71CE">
        <w:rPr>
          <w:rFonts w:ascii="Arial" w:hAnsi="Arial" w:cs="Arial"/>
          <w:b/>
          <w:bCs/>
          <w:sz w:val="24"/>
          <w:szCs w:val="24"/>
        </w:rPr>
        <w:br w:type="page"/>
      </w:r>
      <w:bookmarkStart w:id="23" w:name="_Appendix_1"/>
      <w:bookmarkStart w:id="24" w:name="_Toc78397012"/>
      <w:bookmarkEnd w:id="23"/>
      <w:r w:rsidRPr="008B71CE">
        <w:rPr>
          <w:rStyle w:val="Heading2Char"/>
          <w:rFonts w:ascii="Arial" w:hAnsi="Arial" w:cs="Arial"/>
          <w:b/>
          <w:bCs/>
          <w:sz w:val="24"/>
          <w:szCs w:val="24"/>
        </w:rPr>
        <w:lastRenderedPageBreak/>
        <w:t>Appendix 1</w:t>
      </w:r>
      <w:bookmarkEnd w:id="24"/>
    </w:p>
    <w:p w14:paraId="520521B2" w14:textId="77777777" w:rsidR="00AA692C" w:rsidRPr="00D84F5A" w:rsidRDefault="00AA692C" w:rsidP="00FC2B11">
      <w:pPr>
        <w:rPr>
          <w:rFonts w:ascii="Arial" w:hAnsi="Arial" w:cs="Arial"/>
        </w:rPr>
      </w:pPr>
      <w:r w:rsidRPr="00D84F5A">
        <w:rPr>
          <w:rFonts w:ascii="Arial" w:hAnsi="Arial" w:cs="Arial"/>
          <w:noProof/>
          <w:lang w:eastAsia="en-GB"/>
        </w:rPr>
        <w:drawing>
          <wp:inline distT="0" distB="0" distL="0" distR="0" wp14:anchorId="25923936" wp14:editId="75A98722">
            <wp:extent cx="5504977" cy="776143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39149" cy="7809612"/>
                    </a:xfrm>
                    <a:prstGeom prst="rect">
                      <a:avLst/>
                    </a:prstGeom>
                  </pic:spPr>
                </pic:pic>
              </a:graphicData>
            </a:graphic>
          </wp:inline>
        </w:drawing>
      </w:r>
    </w:p>
    <w:p w14:paraId="29EA7C89" w14:textId="77777777" w:rsidR="00AA692C" w:rsidRPr="00D84F5A" w:rsidRDefault="00AA692C" w:rsidP="00FC2B11">
      <w:pPr>
        <w:rPr>
          <w:rFonts w:ascii="Arial" w:hAnsi="Arial" w:cs="Arial"/>
        </w:rPr>
      </w:pPr>
    </w:p>
    <w:sectPr w:rsidR="00AA692C" w:rsidRPr="00D84F5A">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CD354" w14:textId="77777777" w:rsidR="00496585" w:rsidRDefault="00496585" w:rsidP="00D32B99">
      <w:pPr>
        <w:spacing w:after="0" w:line="240" w:lineRule="auto"/>
      </w:pPr>
      <w:r>
        <w:separator/>
      </w:r>
    </w:p>
  </w:endnote>
  <w:endnote w:type="continuationSeparator" w:id="0">
    <w:p w14:paraId="019328D3" w14:textId="77777777" w:rsidR="00496585" w:rsidRDefault="00496585" w:rsidP="00D32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F468D" w14:textId="1D94ABB5" w:rsidR="00D06238" w:rsidRDefault="00496585">
    <w:pPr>
      <w:pStyle w:val="Footer"/>
      <w:jc w:val="right"/>
    </w:pPr>
    <w:sdt>
      <w:sdtPr>
        <w:id w:val="1423375766"/>
        <w:docPartObj>
          <w:docPartGallery w:val="Page Numbers (Bottom of Page)"/>
          <w:docPartUnique/>
        </w:docPartObj>
      </w:sdtPr>
      <w:sdtEndPr/>
      <w:sdtContent>
        <w:sdt>
          <w:sdtPr>
            <w:id w:val="-1769616900"/>
            <w:docPartObj>
              <w:docPartGallery w:val="Page Numbers (Top of Page)"/>
              <w:docPartUnique/>
            </w:docPartObj>
          </w:sdtPr>
          <w:sdtEndPr/>
          <w:sdtContent>
            <w:r w:rsidR="00D06238">
              <w:t xml:space="preserve">Page </w:t>
            </w:r>
            <w:r w:rsidR="00D06238">
              <w:rPr>
                <w:b/>
                <w:bCs/>
                <w:sz w:val="24"/>
                <w:szCs w:val="24"/>
              </w:rPr>
              <w:fldChar w:fldCharType="begin"/>
            </w:r>
            <w:r w:rsidR="00D06238">
              <w:rPr>
                <w:b/>
                <w:bCs/>
              </w:rPr>
              <w:instrText xml:space="preserve"> PAGE </w:instrText>
            </w:r>
            <w:r w:rsidR="00D06238">
              <w:rPr>
                <w:b/>
                <w:bCs/>
                <w:sz w:val="24"/>
                <w:szCs w:val="24"/>
              </w:rPr>
              <w:fldChar w:fldCharType="separate"/>
            </w:r>
            <w:r w:rsidR="00306A42">
              <w:rPr>
                <w:b/>
                <w:bCs/>
                <w:noProof/>
              </w:rPr>
              <w:t>12</w:t>
            </w:r>
            <w:r w:rsidR="00D06238">
              <w:rPr>
                <w:b/>
                <w:bCs/>
                <w:sz w:val="24"/>
                <w:szCs w:val="24"/>
              </w:rPr>
              <w:fldChar w:fldCharType="end"/>
            </w:r>
            <w:r w:rsidR="00D06238">
              <w:t xml:space="preserve"> of </w:t>
            </w:r>
            <w:r w:rsidR="00D06238">
              <w:rPr>
                <w:b/>
                <w:bCs/>
                <w:sz w:val="24"/>
                <w:szCs w:val="24"/>
              </w:rPr>
              <w:fldChar w:fldCharType="begin"/>
            </w:r>
            <w:r w:rsidR="00D06238">
              <w:rPr>
                <w:b/>
                <w:bCs/>
              </w:rPr>
              <w:instrText xml:space="preserve"> NUMPAGES  </w:instrText>
            </w:r>
            <w:r w:rsidR="00D06238">
              <w:rPr>
                <w:b/>
                <w:bCs/>
                <w:sz w:val="24"/>
                <w:szCs w:val="24"/>
              </w:rPr>
              <w:fldChar w:fldCharType="separate"/>
            </w:r>
            <w:r w:rsidR="00306A42">
              <w:rPr>
                <w:b/>
                <w:bCs/>
                <w:noProof/>
              </w:rPr>
              <w:t>12</w:t>
            </w:r>
            <w:r w:rsidR="00D06238">
              <w:rPr>
                <w:b/>
                <w:bCs/>
                <w:sz w:val="24"/>
                <w:szCs w:val="24"/>
              </w:rPr>
              <w:fldChar w:fldCharType="end"/>
            </w:r>
          </w:sdtContent>
        </w:sdt>
      </w:sdtContent>
    </w:sdt>
  </w:p>
  <w:p w14:paraId="7BA27D37" w14:textId="77777777" w:rsidR="00D32B99" w:rsidRPr="00D06238" w:rsidRDefault="00D32B99" w:rsidP="00D06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6C4E3" w14:textId="77777777" w:rsidR="00496585" w:rsidRDefault="00496585" w:rsidP="00D32B99">
      <w:pPr>
        <w:spacing w:after="0" w:line="240" w:lineRule="auto"/>
      </w:pPr>
      <w:r>
        <w:separator/>
      </w:r>
    </w:p>
  </w:footnote>
  <w:footnote w:type="continuationSeparator" w:id="0">
    <w:p w14:paraId="4A19AFD0" w14:textId="77777777" w:rsidR="00496585" w:rsidRDefault="00496585" w:rsidP="00D32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18A99" w14:textId="76B7A7D6" w:rsidR="00C952C3" w:rsidRDefault="00506FFD">
    <w:pPr>
      <w:pStyle w:val="Header"/>
    </w:pPr>
    <w:r w:rsidRPr="00506FFD">
      <w:rPr>
        <w:noProof/>
      </w:rPr>
      <w:drawing>
        <wp:anchor distT="0" distB="0" distL="114300" distR="114300" simplePos="0" relativeHeight="251658240" behindDoc="1" locked="0" layoutInCell="1" allowOverlap="1" wp14:anchorId="6852ED39" wp14:editId="277D4EC3">
          <wp:simplePos x="0" y="0"/>
          <wp:positionH relativeFrom="column">
            <wp:posOffset>4419600</wp:posOffset>
          </wp:positionH>
          <wp:positionV relativeFrom="paragraph">
            <wp:posOffset>-220980</wp:posOffset>
          </wp:positionV>
          <wp:extent cx="1543050" cy="681420"/>
          <wp:effectExtent l="0" t="0" r="0" b="4445"/>
          <wp:wrapTight wrapText="bothSides">
            <wp:wrapPolygon edited="0">
              <wp:start x="0" y="0"/>
              <wp:lineTo x="0" y="21137"/>
              <wp:lineTo x="21333" y="21137"/>
              <wp:lineTo x="213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681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7ED4"/>
    <w:multiLevelType w:val="hybridMultilevel"/>
    <w:tmpl w:val="9B10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6273C"/>
    <w:multiLevelType w:val="hybridMultilevel"/>
    <w:tmpl w:val="A31E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605B54"/>
    <w:multiLevelType w:val="hybridMultilevel"/>
    <w:tmpl w:val="FA3C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3004E8"/>
    <w:multiLevelType w:val="hybridMultilevel"/>
    <w:tmpl w:val="C182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973E4"/>
    <w:multiLevelType w:val="hybridMultilevel"/>
    <w:tmpl w:val="6D62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4B64F0"/>
    <w:multiLevelType w:val="hybridMultilevel"/>
    <w:tmpl w:val="2E1AE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E12F9C"/>
    <w:multiLevelType w:val="hybridMultilevel"/>
    <w:tmpl w:val="6BEA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6C0384"/>
    <w:multiLevelType w:val="hybridMultilevel"/>
    <w:tmpl w:val="0830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D158A"/>
    <w:multiLevelType w:val="hybridMultilevel"/>
    <w:tmpl w:val="E2381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213F4"/>
    <w:multiLevelType w:val="hybridMultilevel"/>
    <w:tmpl w:val="5D3C5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73F30"/>
    <w:multiLevelType w:val="hybridMultilevel"/>
    <w:tmpl w:val="ABAA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8700A1"/>
    <w:multiLevelType w:val="hybridMultilevel"/>
    <w:tmpl w:val="AA3EA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73F2D"/>
    <w:multiLevelType w:val="hybridMultilevel"/>
    <w:tmpl w:val="2CF2A2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35D51"/>
    <w:multiLevelType w:val="hybridMultilevel"/>
    <w:tmpl w:val="C666C3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374590"/>
    <w:multiLevelType w:val="hybridMultilevel"/>
    <w:tmpl w:val="0442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626244"/>
    <w:multiLevelType w:val="hybridMultilevel"/>
    <w:tmpl w:val="232CA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874D41"/>
    <w:multiLevelType w:val="hybridMultilevel"/>
    <w:tmpl w:val="FCF2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48087E"/>
    <w:multiLevelType w:val="hybridMultilevel"/>
    <w:tmpl w:val="FF4CC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11"/>
  </w:num>
  <w:num w:numId="4">
    <w:abstractNumId w:val="3"/>
  </w:num>
  <w:num w:numId="5">
    <w:abstractNumId w:val="5"/>
  </w:num>
  <w:num w:numId="6">
    <w:abstractNumId w:val="6"/>
  </w:num>
  <w:num w:numId="7">
    <w:abstractNumId w:val="15"/>
  </w:num>
  <w:num w:numId="8">
    <w:abstractNumId w:val="1"/>
  </w:num>
  <w:num w:numId="9">
    <w:abstractNumId w:val="4"/>
  </w:num>
  <w:num w:numId="10">
    <w:abstractNumId w:val="14"/>
  </w:num>
  <w:num w:numId="11">
    <w:abstractNumId w:val="13"/>
  </w:num>
  <w:num w:numId="12">
    <w:abstractNumId w:val="12"/>
  </w:num>
  <w:num w:numId="13">
    <w:abstractNumId w:val="0"/>
  </w:num>
  <w:num w:numId="14">
    <w:abstractNumId w:val="9"/>
  </w:num>
  <w:num w:numId="15">
    <w:abstractNumId w:val="10"/>
  </w:num>
  <w:num w:numId="16">
    <w:abstractNumId w:val="16"/>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453"/>
    <w:rsid w:val="00064601"/>
    <w:rsid w:val="00064E02"/>
    <w:rsid w:val="000A6620"/>
    <w:rsid w:val="000F020B"/>
    <w:rsid w:val="000F03C1"/>
    <w:rsid w:val="001014BE"/>
    <w:rsid w:val="001100FF"/>
    <w:rsid w:val="00111928"/>
    <w:rsid w:val="00112A53"/>
    <w:rsid w:val="0013091B"/>
    <w:rsid w:val="00137CCB"/>
    <w:rsid w:val="00152D0F"/>
    <w:rsid w:val="0017130B"/>
    <w:rsid w:val="00180BD0"/>
    <w:rsid w:val="001924B4"/>
    <w:rsid w:val="001A2C22"/>
    <w:rsid w:val="001A3B21"/>
    <w:rsid w:val="001B4598"/>
    <w:rsid w:val="001D0B21"/>
    <w:rsid w:val="00237C76"/>
    <w:rsid w:val="002539FC"/>
    <w:rsid w:val="002559F5"/>
    <w:rsid w:val="00263966"/>
    <w:rsid w:val="002806FB"/>
    <w:rsid w:val="00287682"/>
    <w:rsid w:val="002E4118"/>
    <w:rsid w:val="002F4BF0"/>
    <w:rsid w:val="00306A42"/>
    <w:rsid w:val="00320609"/>
    <w:rsid w:val="00335BCC"/>
    <w:rsid w:val="003362B5"/>
    <w:rsid w:val="00343DCA"/>
    <w:rsid w:val="00357D10"/>
    <w:rsid w:val="00395A07"/>
    <w:rsid w:val="003C3056"/>
    <w:rsid w:val="003D6E70"/>
    <w:rsid w:val="003E085E"/>
    <w:rsid w:val="00407FD7"/>
    <w:rsid w:val="0042345D"/>
    <w:rsid w:val="0042659E"/>
    <w:rsid w:val="00486EB3"/>
    <w:rsid w:val="00496585"/>
    <w:rsid w:val="004B6744"/>
    <w:rsid w:val="004B6DE0"/>
    <w:rsid w:val="00506FFD"/>
    <w:rsid w:val="0051497A"/>
    <w:rsid w:val="00536336"/>
    <w:rsid w:val="00536A67"/>
    <w:rsid w:val="005413D9"/>
    <w:rsid w:val="00552707"/>
    <w:rsid w:val="00573C57"/>
    <w:rsid w:val="00583281"/>
    <w:rsid w:val="005878A6"/>
    <w:rsid w:val="00590DB3"/>
    <w:rsid w:val="005A7B28"/>
    <w:rsid w:val="005B5852"/>
    <w:rsid w:val="005C520E"/>
    <w:rsid w:val="005C52B9"/>
    <w:rsid w:val="006105FE"/>
    <w:rsid w:val="00621592"/>
    <w:rsid w:val="00627DC4"/>
    <w:rsid w:val="006324D6"/>
    <w:rsid w:val="006378CA"/>
    <w:rsid w:val="006453F3"/>
    <w:rsid w:val="00666F27"/>
    <w:rsid w:val="0067023B"/>
    <w:rsid w:val="0067244A"/>
    <w:rsid w:val="006825FB"/>
    <w:rsid w:val="006B35DE"/>
    <w:rsid w:val="006F1AFA"/>
    <w:rsid w:val="006F6680"/>
    <w:rsid w:val="00716722"/>
    <w:rsid w:val="0072659F"/>
    <w:rsid w:val="0073761A"/>
    <w:rsid w:val="00745D94"/>
    <w:rsid w:val="0075280C"/>
    <w:rsid w:val="0076600B"/>
    <w:rsid w:val="007679B8"/>
    <w:rsid w:val="00767C40"/>
    <w:rsid w:val="00772C7B"/>
    <w:rsid w:val="007742A1"/>
    <w:rsid w:val="007A0328"/>
    <w:rsid w:val="007C05CA"/>
    <w:rsid w:val="007C35E3"/>
    <w:rsid w:val="007C5CF5"/>
    <w:rsid w:val="007D1F27"/>
    <w:rsid w:val="007D32B7"/>
    <w:rsid w:val="007D7455"/>
    <w:rsid w:val="007F54DD"/>
    <w:rsid w:val="00800066"/>
    <w:rsid w:val="00821E12"/>
    <w:rsid w:val="00841FFF"/>
    <w:rsid w:val="008543BE"/>
    <w:rsid w:val="0086243A"/>
    <w:rsid w:val="00872E01"/>
    <w:rsid w:val="008879B9"/>
    <w:rsid w:val="00887B1A"/>
    <w:rsid w:val="008972C1"/>
    <w:rsid w:val="008A5059"/>
    <w:rsid w:val="008B71CE"/>
    <w:rsid w:val="008C1533"/>
    <w:rsid w:val="008E0D81"/>
    <w:rsid w:val="00944231"/>
    <w:rsid w:val="00957345"/>
    <w:rsid w:val="00961143"/>
    <w:rsid w:val="00971FB6"/>
    <w:rsid w:val="00976DA9"/>
    <w:rsid w:val="00993FD6"/>
    <w:rsid w:val="00995EC7"/>
    <w:rsid w:val="009D4FFE"/>
    <w:rsid w:val="009E0A41"/>
    <w:rsid w:val="009F2964"/>
    <w:rsid w:val="009F4277"/>
    <w:rsid w:val="00A14297"/>
    <w:rsid w:val="00A15113"/>
    <w:rsid w:val="00A16938"/>
    <w:rsid w:val="00A439FF"/>
    <w:rsid w:val="00A626B1"/>
    <w:rsid w:val="00A7201D"/>
    <w:rsid w:val="00A73D4A"/>
    <w:rsid w:val="00A81D10"/>
    <w:rsid w:val="00A821B3"/>
    <w:rsid w:val="00A942D2"/>
    <w:rsid w:val="00AA692C"/>
    <w:rsid w:val="00AB57DA"/>
    <w:rsid w:val="00AE00D9"/>
    <w:rsid w:val="00AE4B59"/>
    <w:rsid w:val="00AF1BFF"/>
    <w:rsid w:val="00B231B1"/>
    <w:rsid w:val="00B34F79"/>
    <w:rsid w:val="00B562F7"/>
    <w:rsid w:val="00B61B7B"/>
    <w:rsid w:val="00B859E7"/>
    <w:rsid w:val="00BA720A"/>
    <w:rsid w:val="00BA77B3"/>
    <w:rsid w:val="00BB21D2"/>
    <w:rsid w:val="00BB2E4D"/>
    <w:rsid w:val="00BB3149"/>
    <w:rsid w:val="00BD47BA"/>
    <w:rsid w:val="00C24AD7"/>
    <w:rsid w:val="00C37783"/>
    <w:rsid w:val="00C45962"/>
    <w:rsid w:val="00C53B0A"/>
    <w:rsid w:val="00C70745"/>
    <w:rsid w:val="00C952C3"/>
    <w:rsid w:val="00CB0083"/>
    <w:rsid w:val="00CB71F5"/>
    <w:rsid w:val="00CE09B8"/>
    <w:rsid w:val="00CE5B5E"/>
    <w:rsid w:val="00D014B9"/>
    <w:rsid w:val="00D06238"/>
    <w:rsid w:val="00D27E9E"/>
    <w:rsid w:val="00D32B99"/>
    <w:rsid w:val="00D444A3"/>
    <w:rsid w:val="00D54CCC"/>
    <w:rsid w:val="00D673FF"/>
    <w:rsid w:val="00D74943"/>
    <w:rsid w:val="00D84F5A"/>
    <w:rsid w:val="00DA7D82"/>
    <w:rsid w:val="00DC27EC"/>
    <w:rsid w:val="00DF035F"/>
    <w:rsid w:val="00E21120"/>
    <w:rsid w:val="00E2579E"/>
    <w:rsid w:val="00E471A2"/>
    <w:rsid w:val="00E77122"/>
    <w:rsid w:val="00E86453"/>
    <w:rsid w:val="00E97865"/>
    <w:rsid w:val="00E97BC8"/>
    <w:rsid w:val="00EB1FAD"/>
    <w:rsid w:val="00EC4A66"/>
    <w:rsid w:val="00F1065C"/>
    <w:rsid w:val="00F115AF"/>
    <w:rsid w:val="00F258E4"/>
    <w:rsid w:val="00F440B1"/>
    <w:rsid w:val="00F85AB7"/>
    <w:rsid w:val="00FC2B11"/>
    <w:rsid w:val="00FE08D7"/>
    <w:rsid w:val="00FE2BB2"/>
    <w:rsid w:val="00FE6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E21F3"/>
  <w15:docId w15:val="{A1062493-C13A-4703-ABA1-DAA1F29E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E01"/>
  </w:style>
  <w:style w:type="paragraph" w:styleId="Heading1">
    <w:name w:val="heading 1"/>
    <w:basedOn w:val="Normal"/>
    <w:next w:val="Normal"/>
    <w:link w:val="Heading1Char"/>
    <w:uiPriority w:val="9"/>
    <w:qFormat/>
    <w:rsid w:val="00872E0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72E0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72E0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72E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72E01"/>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72E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72E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72E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72E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601"/>
    <w:rPr>
      <w:color w:val="0563C1" w:themeColor="hyperlink"/>
      <w:u w:val="single"/>
    </w:rPr>
  </w:style>
  <w:style w:type="character" w:styleId="FollowedHyperlink">
    <w:name w:val="FollowedHyperlink"/>
    <w:basedOn w:val="DefaultParagraphFont"/>
    <w:uiPriority w:val="99"/>
    <w:semiHidden/>
    <w:unhideWhenUsed/>
    <w:rsid w:val="004B6DE0"/>
    <w:rPr>
      <w:color w:val="954F72" w:themeColor="followedHyperlink"/>
      <w:u w:val="single"/>
    </w:rPr>
  </w:style>
  <w:style w:type="character" w:customStyle="1" w:styleId="Heading1Char">
    <w:name w:val="Heading 1 Char"/>
    <w:basedOn w:val="DefaultParagraphFont"/>
    <w:link w:val="Heading1"/>
    <w:uiPriority w:val="9"/>
    <w:rsid w:val="00872E01"/>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72E0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72E01"/>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72E01"/>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72E01"/>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72E01"/>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72E0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72E0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72E01"/>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72E01"/>
    <w:pPr>
      <w:spacing w:line="240" w:lineRule="auto"/>
    </w:pPr>
    <w:rPr>
      <w:b/>
      <w:bCs/>
      <w:smallCaps/>
      <w:color w:val="44546A" w:themeColor="text2"/>
    </w:rPr>
  </w:style>
  <w:style w:type="paragraph" w:styleId="Title">
    <w:name w:val="Title"/>
    <w:basedOn w:val="Normal"/>
    <w:next w:val="Normal"/>
    <w:link w:val="TitleChar"/>
    <w:uiPriority w:val="10"/>
    <w:qFormat/>
    <w:rsid w:val="00872E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72E0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72E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72E0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72E01"/>
    <w:rPr>
      <w:b/>
      <w:bCs/>
    </w:rPr>
  </w:style>
  <w:style w:type="character" w:styleId="Emphasis">
    <w:name w:val="Emphasis"/>
    <w:basedOn w:val="DefaultParagraphFont"/>
    <w:uiPriority w:val="20"/>
    <w:qFormat/>
    <w:rsid w:val="00872E01"/>
    <w:rPr>
      <w:i/>
      <w:iCs/>
    </w:rPr>
  </w:style>
  <w:style w:type="paragraph" w:styleId="NoSpacing">
    <w:name w:val="No Spacing"/>
    <w:uiPriority w:val="1"/>
    <w:qFormat/>
    <w:rsid w:val="00872E01"/>
    <w:pPr>
      <w:spacing w:after="0" w:line="240" w:lineRule="auto"/>
    </w:pPr>
  </w:style>
  <w:style w:type="paragraph" w:styleId="Quote">
    <w:name w:val="Quote"/>
    <w:basedOn w:val="Normal"/>
    <w:next w:val="Normal"/>
    <w:link w:val="QuoteChar"/>
    <w:uiPriority w:val="29"/>
    <w:qFormat/>
    <w:rsid w:val="00872E0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72E01"/>
    <w:rPr>
      <w:color w:val="44546A" w:themeColor="text2"/>
      <w:sz w:val="24"/>
      <w:szCs w:val="24"/>
    </w:rPr>
  </w:style>
  <w:style w:type="paragraph" w:styleId="IntenseQuote">
    <w:name w:val="Intense Quote"/>
    <w:basedOn w:val="Normal"/>
    <w:next w:val="Normal"/>
    <w:link w:val="IntenseQuoteChar"/>
    <w:uiPriority w:val="30"/>
    <w:qFormat/>
    <w:rsid w:val="00872E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72E0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72E01"/>
    <w:rPr>
      <w:i/>
      <w:iCs/>
      <w:color w:val="595959" w:themeColor="text1" w:themeTint="A6"/>
    </w:rPr>
  </w:style>
  <w:style w:type="character" w:styleId="IntenseEmphasis">
    <w:name w:val="Intense Emphasis"/>
    <w:basedOn w:val="DefaultParagraphFont"/>
    <w:uiPriority w:val="21"/>
    <w:qFormat/>
    <w:rsid w:val="00872E01"/>
    <w:rPr>
      <w:b/>
      <w:bCs/>
      <w:i/>
      <w:iCs/>
    </w:rPr>
  </w:style>
  <w:style w:type="character" w:styleId="SubtleReference">
    <w:name w:val="Subtle Reference"/>
    <w:basedOn w:val="DefaultParagraphFont"/>
    <w:uiPriority w:val="31"/>
    <w:qFormat/>
    <w:rsid w:val="00872E0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72E01"/>
    <w:rPr>
      <w:b/>
      <w:bCs/>
      <w:smallCaps/>
      <w:color w:val="44546A" w:themeColor="text2"/>
      <w:u w:val="single"/>
    </w:rPr>
  </w:style>
  <w:style w:type="character" w:styleId="BookTitle">
    <w:name w:val="Book Title"/>
    <w:basedOn w:val="DefaultParagraphFont"/>
    <w:uiPriority w:val="33"/>
    <w:qFormat/>
    <w:rsid w:val="00872E01"/>
    <w:rPr>
      <w:b/>
      <w:bCs/>
      <w:smallCaps/>
      <w:spacing w:val="10"/>
    </w:rPr>
  </w:style>
  <w:style w:type="paragraph" w:styleId="TOCHeading">
    <w:name w:val="TOC Heading"/>
    <w:basedOn w:val="Heading1"/>
    <w:next w:val="Normal"/>
    <w:uiPriority w:val="39"/>
    <w:unhideWhenUsed/>
    <w:qFormat/>
    <w:rsid w:val="00872E01"/>
    <w:pPr>
      <w:outlineLvl w:val="9"/>
    </w:pPr>
  </w:style>
  <w:style w:type="paragraph" w:styleId="TOC1">
    <w:name w:val="toc 1"/>
    <w:basedOn w:val="Normal"/>
    <w:next w:val="Normal"/>
    <w:autoRedefine/>
    <w:uiPriority w:val="39"/>
    <w:unhideWhenUsed/>
    <w:rsid w:val="00D014B9"/>
    <w:pPr>
      <w:spacing w:after="100"/>
    </w:pPr>
  </w:style>
  <w:style w:type="paragraph" w:styleId="TOC2">
    <w:name w:val="toc 2"/>
    <w:basedOn w:val="Normal"/>
    <w:next w:val="Normal"/>
    <w:autoRedefine/>
    <w:uiPriority w:val="39"/>
    <w:unhideWhenUsed/>
    <w:rsid w:val="00D014B9"/>
    <w:pPr>
      <w:spacing w:after="100"/>
      <w:ind w:left="220"/>
    </w:pPr>
  </w:style>
  <w:style w:type="paragraph" w:styleId="Header">
    <w:name w:val="header"/>
    <w:basedOn w:val="Normal"/>
    <w:link w:val="HeaderChar"/>
    <w:uiPriority w:val="99"/>
    <w:unhideWhenUsed/>
    <w:rsid w:val="00D32B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B99"/>
  </w:style>
  <w:style w:type="paragraph" w:styleId="Footer">
    <w:name w:val="footer"/>
    <w:basedOn w:val="Normal"/>
    <w:link w:val="FooterChar"/>
    <w:uiPriority w:val="99"/>
    <w:unhideWhenUsed/>
    <w:rsid w:val="00D32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B99"/>
  </w:style>
  <w:style w:type="table" w:styleId="TableGrid">
    <w:name w:val="Table Grid"/>
    <w:basedOn w:val="TableNormal"/>
    <w:uiPriority w:val="59"/>
    <w:rsid w:val="0055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31B1"/>
    <w:pPr>
      <w:ind w:left="720"/>
      <w:contextualSpacing/>
    </w:pPr>
  </w:style>
  <w:style w:type="character" w:styleId="PlaceholderText">
    <w:name w:val="Placeholder Text"/>
    <w:basedOn w:val="DefaultParagraphFont"/>
    <w:uiPriority w:val="99"/>
    <w:semiHidden/>
    <w:rsid w:val="007C5CF5"/>
    <w:rPr>
      <w:color w:val="808080"/>
    </w:rPr>
  </w:style>
  <w:style w:type="character" w:styleId="CommentReference">
    <w:name w:val="annotation reference"/>
    <w:basedOn w:val="DefaultParagraphFont"/>
    <w:uiPriority w:val="99"/>
    <w:semiHidden/>
    <w:unhideWhenUsed/>
    <w:rsid w:val="007679B8"/>
    <w:rPr>
      <w:sz w:val="16"/>
      <w:szCs w:val="16"/>
    </w:rPr>
  </w:style>
  <w:style w:type="paragraph" w:styleId="CommentText">
    <w:name w:val="annotation text"/>
    <w:basedOn w:val="Normal"/>
    <w:link w:val="CommentTextChar"/>
    <w:uiPriority w:val="99"/>
    <w:semiHidden/>
    <w:unhideWhenUsed/>
    <w:rsid w:val="007679B8"/>
    <w:pPr>
      <w:spacing w:line="240" w:lineRule="auto"/>
    </w:pPr>
    <w:rPr>
      <w:sz w:val="20"/>
      <w:szCs w:val="20"/>
    </w:rPr>
  </w:style>
  <w:style w:type="character" w:customStyle="1" w:styleId="CommentTextChar">
    <w:name w:val="Comment Text Char"/>
    <w:basedOn w:val="DefaultParagraphFont"/>
    <w:link w:val="CommentText"/>
    <w:uiPriority w:val="99"/>
    <w:semiHidden/>
    <w:rsid w:val="007679B8"/>
    <w:rPr>
      <w:sz w:val="20"/>
      <w:szCs w:val="20"/>
    </w:rPr>
  </w:style>
  <w:style w:type="paragraph" w:styleId="BalloonText">
    <w:name w:val="Balloon Text"/>
    <w:basedOn w:val="Normal"/>
    <w:link w:val="BalloonTextChar"/>
    <w:uiPriority w:val="99"/>
    <w:semiHidden/>
    <w:unhideWhenUsed/>
    <w:rsid w:val="00767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9B8"/>
    <w:rPr>
      <w:rFonts w:ascii="Segoe UI" w:hAnsi="Segoe UI" w:cs="Segoe UI"/>
      <w:sz w:val="18"/>
      <w:szCs w:val="18"/>
    </w:rPr>
  </w:style>
  <w:style w:type="character" w:customStyle="1" w:styleId="normaltextrun">
    <w:name w:val="normaltextrun"/>
    <w:basedOn w:val="DefaultParagraphFont"/>
    <w:rsid w:val="00A15113"/>
  </w:style>
  <w:style w:type="paragraph" w:customStyle="1" w:styleId="Default">
    <w:name w:val="Default"/>
    <w:rsid w:val="00A1693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10446">
      <w:bodyDiv w:val="1"/>
      <w:marLeft w:val="0"/>
      <w:marRight w:val="0"/>
      <w:marTop w:val="0"/>
      <w:marBottom w:val="0"/>
      <w:divBdr>
        <w:top w:val="none" w:sz="0" w:space="0" w:color="auto"/>
        <w:left w:val="none" w:sz="0" w:space="0" w:color="auto"/>
        <w:bottom w:val="none" w:sz="0" w:space="0" w:color="auto"/>
        <w:right w:val="none" w:sz="0" w:space="0" w:color="auto"/>
      </w:divBdr>
      <w:divsChild>
        <w:div w:id="683484561">
          <w:marLeft w:val="0"/>
          <w:marRight w:val="0"/>
          <w:marTop w:val="0"/>
          <w:marBottom w:val="0"/>
          <w:divBdr>
            <w:top w:val="none" w:sz="0" w:space="0" w:color="auto"/>
            <w:left w:val="none" w:sz="0" w:space="0" w:color="auto"/>
            <w:bottom w:val="none" w:sz="0" w:space="0" w:color="auto"/>
            <w:right w:val="none" w:sz="0" w:space="0" w:color="auto"/>
          </w:divBdr>
          <w:divsChild>
            <w:div w:id="1000498911">
              <w:marLeft w:val="0"/>
              <w:marRight w:val="0"/>
              <w:marTop w:val="0"/>
              <w:marBottom w:val="0"/>
              <w:divBdr>
                <w:top w:val="none" w:sz="0" w:space="0" w:color="auto"/>
                <w:left w:val="none" w:sz="0" w:space="0" w:color="auto"/>
                <w:bottom w:val="none" w:sz="0" w:space="0" w:color="auto"/>
                <w:right w:val="none" w:sz="0" w:space="0" w:color="auto"/>
              </w:divBdr>
              <w:divsChild>
                <w:div w:id="269554497">
                  <w:marLeft w:val="0"/>
                  <w:marRight w:val="0"/>
                  <w:marTop w:val="0"/>
                  <w:marBottom w:val="0"/>
                  <w:divBdr>
                    <w:top w:val="none" w:sz="0" w:space="0" w:color="auto"/>
                    <w:left w:val="none" w:sz="0" w:space="0" w:color="auto"/>
                    <w:bottom w:val="none" w:sz="0" w:space="0" w:color="auto"/>
                    <w:right w:val="none" w:sz="0" w:space="0" w:color="auto"/>
                  </w:divBdr>
                  <w:divsChild>
                    <w:div w:id="878510214">
                      <w:marLeft w:val="0"/>
                      <w:marRight w:val="0"/>
                      <w:marTop w:val="0"/>
                      <w:marBottom w:val="0"/>
                      <w:divBdr>
                        <w:top w:val="none" w:sz="0" w:space="0" w:color="auto"/>
                        <w:left w:val="none" w:sz="0" w:space="0" w:color="auto"/>
                        <w:bottom w:val="none" w:sz="0" w:space="0" w:color="auto"/>
                        <w:right w:val="none" w:sz="0" w:space="0" w:color="auto"/>
                      </w:divBdr>
                      <w:divsChild>
                        <w:div w:id="1030256963">
                          <w:marLeft w:val="0"/>
                          <w:marRight w:val="0"/>
                          <w:marTop w:val="0"/>
                          <w:marBottom w:val="0"/>
                          <w:divBdr>
                            <w:top w:val="none" w:sz="0" w:space="0" w:color="auto"/>
                            <w:left w:val="none" w:sz="0" w:space="0" w:color="auto"/>
                            <w:bottom w:val="none" w:sz="0" w:space="0" w:color="auto"/>
                            <w:right w:val="none" w:sz="0" w:space="0" w:color="auto"/>
                          </w:divBdr>
                          <w:divsChild>
                            <w:div w:id="696857925">
                              <w:marLeft w:val="0"/>
                              <w:marRight w:val="0"/>
                              <w:marTop w:val="0"/>
                              <w:marBottom w:val="0"/>
                              <w:divBdr>
                                <w:top w:val="none" w:sz="0" w:space="0" w:color="auto"/>
                                <w:left w:val="none" w:sz="0" w:space="0" w:color="auto"/>
                                <w:bottom w:val="none" w:sz="0" w:space="0" w:color="auto"/>
                                <w:right w:val="none" w:sz="0" w:space="0" w:color="auto"/>
                              </w:divBdr>
                              <w:divsChild>
                                <w:div w:id="1153762225">
                                  <w:marLeft w:val="0"/>
                                  <w:marRight w:val="0"/>
                                  <w:marTop w:val="0"/>
                                  <w:marBottom w:val="0"/>
                                  <w:divBdr>
                                    <w:top w:val="none" w:sz="0" w:space="0" w:color="auto"/>
                                    <w:left w:val="none" w:sz="0" w:space="0" w:color="auto"/>
                                    <w:bottom w:val="none" w:sz="0" w:space="0" w:color="auto"/>
                                    <w:right w:val="none" w:sz="0" w:space="0" w:color="auto"/>
                                  </w:divBdr>
                                  <w:divsChild>
                                    <w:div w:id="1748501516">
                                      <w:marLeft w:val="0"/>
                                      <w:marRight w:val="0"/>
                                      <w:marTop w:val="0"/>
                                      <w:marBottom w:val="0"/>
                                      <w:divBdr>
                                        <w:top w:val="none" w:sz="0" w:space="0" w:color="auto"/>
                                        <w:left w:val="none" w:sz="0" w:space="0" w:color="auto"/>
                                        <w:bottom w:val="none" w:sz="0" w:space="0" w:color="auto"/>
                                        <w:right w:val="none" w:sz="0" w:space="0" w:color="auto"/>
                                      </w:divBdr>
                                      <w:divsChild>
                                        <w:div w:id="1497189577">
                                          <w:marLeft w:val="0"/>
                                          <w:marRight w:val="0"/>
                                          <w:marTop w:val="0"/>
                                          <w:marBottom w:val="0"/>
                                          <w:divBdr>
                                            <w:top w:val="none" w:sz="0" w:space="0" w:color="auto"/>
                                            <w:left w:val="none" w:sz="0" w:space="0" w:color="auto"/>
                                            <w:bottom w:val="none" w:sz="0" w:space="0" w:color="auto"/>
                                            <w:right w:val="none" w:sz="0" w:space="0" w:color="auto"/>
                                          </w:divBdr>
                                          <w:divsChild>
                                            <w:div w:id="1525823791">
                                              <w:marLeft w:val="0"/>
                                              <w:marRight w:val="0"/>
                                              <w:marTop w:val="0"/>
                                              <w:marBottom w:val="0"/>
                                              <w:divBdr>
                                                <w:top w:val="none" w:sz="0" w:space="0" w:color="auto"/>
                                                <w:left w:val="none" w:sz="0" w:space="0" w:color="auto"/>
                                                <w:bottom w:val="none" w:sz="0" w:space="0" w:color="auto"/>
                                                <w:right w:val="none" w:sz="0" w:space="0" w:color="auto"/>
                                              </w:divBdr>
                                              <w:divsChild>
                                                <w:div w:id="522716826">
                                                  <w:marLeft w:val="0"/>
                                                  <w:marRight w:val="0"/>
                                                  <w:marTop w:val="0"/>
                                                  <w:marBottom w:val="0"/>
                                                  <w:divBdr>
                                                    <w:top w:val="none" w:sz="0" w:space="0" w:color="auto"/>
                                                    <w:left w:val="none" w:sz="0" w:space="0" w:color="auto"/>
                                                    <w:bottom w:val="none" w:sz="0" w:space="0" w:color="auto"/>
                                                    <w:right w:val="none" w:sz="0" w:space="0" w:color="auto"/>
                                                  </w:divBdr>
                                                  <w:divsChild>
                                                    <w:div w:id="87040220">
                                                      <w:marLeft w:val="0"/>
                                                      <w:marRight w:val="0"/>
                                                      <w:marTop w:val="0"/>
                                                      <w:marBottom w:val="0"/>
                                                      <w:divBdr>
                                                        <w:top w:val="none" w:sz="0" w:space="0" w:color="auto"/>
                                                        <w:left w:val="none" w:sz="0" w:space="0" w:color="auto"/>
                                                        <w:bottom w:val="none" w:sz="0" w:space="0" w:color="auto"/>
                                                        <w:right w:val="none" w:sz="0" w:space="0" w:color="auto"/>
                                                      </w:divBdr>
                                                      <w:divsChild>
                                                        <w:div w:id="1984698767">
                                                          <w:marLeft w:val="0"/>
                                                          <w:marRight w:val="0"/>
                                                          <w:marTop w:val="0"/>
                                                          <w:marBottom w:val="0"/>
                                                          <w:divBdr>
                                                            <w:top w:val="none" w:sz="0" w:space="0" w:color="auto"/>
                                                            <w:left w:val="none" w:sz="0" w:space="0" w:color="auto"/>
                                                            <w:bottom w:val="none" w:sz="0" w:space="0" w:color="auto"/>
                                                            <w:right w:val="none" w:sz="0" w:space="0" w:color="auto"/>
                                                          </w:divBdr>
                                                          <w:divsChild>
                                                            <w:div w:id="1032343157">
                                                              <w:marLeft w:val="0"/>
                                                              <w:marRight w:val="0"/>
                                                              <w:marTop w:val="0"/>
                                                              <w:marBottom w:val="0"/>
                                                              <w:divBdr>
                                                                <w:top w:val="none" w:sz="0" w:space="0" w:color="auto"/>
                                                                <w:left w:val="none" w:sz="0" w:space="0" w:color="auto"/>
                                                                <w:bottom w:val="none" w:sz="0" w:space="0" w:color="auto"/>
                                                                <w:right w:val="none" w:sz="0" w:space="0" w:color="auto"/>
                                                              </w:divBdr>
                                                              <w:divsChild>
                                                                <w:div w:id="2098401860">
                                                                  <w:marLeft w:val="0"/>
                                                                  <w:marRight w:val="0"/>
                                                                  <w:marTop w:val="0"/>
                                                                  <w:marBottom w:val="0"/>
                                                                  <w:divBdr>
                                                                    <w:top w:val="none" w:sz="0" w:space="0" w:color="auto"/>
                                                                    <w:left w:val="none" w:sz="0" w:space="0" w:color="auto"/>
                                                                    <w:bottom w:val="none" w:sz="0" w:space="0" w:color="auto"/>
                                                                    <w:right w:val="none" w:sz="0" w:space="0" w:color="auto"/>
                                                                  </w:divBdr>
                                                                  <w:divsChild>
                                                                    <w:div w:id="715130890">
                                                                      <w:marLeft w:val="0"/>
                                                                      <w:marRight w:val="0"/>
                                                                      <w:marTop w:val="0"/>
                                                                      <w:marBottom w:val="0"/>
                                                                      <w:divBdr>
                                                                        <w:top w:val="none" w:sz="0" w:space="0" w:color="auto"/>
                                                                        <w:left w:val="none" w:sz="0" w:space="0" w:color="auto"/>
                                                                        <w:bottom w:val="none" w:sz="0" w:space="0" w:color="auto"/>
                                                                        <w:right w:val="none" w:sz="0" w:space="0" w:color="auto"/>
                                                                      </w:divBdr>
                                                                      <w:divsChild>
                                                                        <w:div w:id="1542784698">
                                                                          <w:marLeft w:val="0"/>
                                                                          <w:marRight w:val="0"/>
                                                                          <w:marTop w:val="0"/>
                                                                          <w:marBottom w:val="300"/>
                                                                          <w:divBdr>
                                                                            <w:top w:val="none" w:sz="0" w:space="0" w:color="auto"/>
                                                                            <w:left w:val="none" w:sz="0" w:space="0" w:color="auto"/>
                                                                            <w:bottom w:val="none" w:sz="0" w:space="0" w:color="auto"/>
                                                                            <w:right w:val="none" w:sz="0" w:space="0" w:color="auto"/>
                                                                          </w:divBdr>
                                                                          <w:divsChild>
                                                                            <w:div w:id="1277372898">
                                                                              <w:marLeft w:val="0"/>
                                                                              <w:marRight w:val="0"/>
                                                                              <w:marTop w:val="0"/>
                                                                              <w:marBottom w:val="0"/>
                                                                              <w:divBdr>
                                                                                <w:top w:val="none" w:sz="0" w:space="0" w:color="auto"/>
                                                                                <w:left w:val="none" w:sz="0" w:space="0" w:color="auto"/>
                                                                                <w:bottom w:val="none" w:sz="0" w:space="0" w:color="auto"/>
                                                                                <w:right w:val="none" w:sz="0" w:space="0" w:color="auto"/>
                                                                              </w:divBdr>
                                                                              <w:divsChild>
                                                                                <w:div w:id="536309696">
                                                                                  <w:marLeft w:val="0"/>
                                                                                  <w:marRight w:val="0"/>
                                                                                  <w:marTop w:val="0"/>
                                                                                  <w:marBottom w:val="0"/>
                                                                                  <w:divBdr>
                                                                                    <w:top w:val="none" w:sz="0" w:space="0" w:color="auto"/>
                                                                                    <w:left w:val="none" w:sz="0" w:space="0" w:color="auto"/>
                                                                                    <w:bottom w:val="none" w:sz="0" w:space="0" w:color="auto"/>
                                                                                    <w:right w:val="none" w:sz="0" w:space="0" w:color="auto"/>
                                                                                  </w:divBdr>
                                                                                  <w:divsChild>
                                                                                    <w:div w:id="1568417645">
                                                                                      <w:marLeft w:val="0"/>
                                                                                      <w:marRight w:val="0"/>
                                                                                      <w:marTop w:val="0"/>
                                                                                      <w:marBottom w:val="0"/>
                                                                                      <w:divBdr>
                                                                                        <w:top w:val="none" w:sz="0" w:space="0" w:color="auto"/>
                                                                                        <w:left w:val="none" w:sz="0" w:space="0" w:color="auto"/>
                                                                                        <w:bottom w:val="none" w:sz="0" w:space="0" w:color="auto"/>
                                                                                        <w:right w:val="none" w:sz="0" w:space="0" w:color="auto"/>
                                                                                      </w:divBdr>
                                                                                      <w:divsChild>
                                                                                        <w:div w:id="1330865138">
                                                                                          <w:marLeft w:val="0"/>
                                                                                          <w:marRight w:val="0"/>
                                                                                          <w:marTop w:val="0"/>
                                                                                          <w:marBottom w:val="0"/>
                                                                                          <w:divBdr>
                                                                                            <w:top w:val="none" w:sz="0" w:space="0" w:color="auto"/>
                                                                                            <w:left w:val="none" w:sz="0" w:space="0" w:color="auto"/>
                                                                                            <w:bottom w:val="none" w:sz="0" w:space="0" w:color="auto"/>
                                                                                            <w:right w:val="none" w:sz="0" w:space="0" w:color="auto"/>
                                                                                          </w:divBdr>
                                                                                          <w:divsChild>
                                                                                            <w:div w:id="2055500713">
                                                                                              <w:marLeft w:val="0"/>
                                                                                              <w:marRight w:val="0"/>
                                                                                              <w:marTop w:val="0"/>
                                                                                              <w:marBottom w:val="0"/>
                                                                                              <w:divBdr>
                                                                                                <w:top w:val="none" w:sz="0" w:space="0" w:color="auto"/>
                                                                                                <w:left w:val="none" w:sz="0" w:space="0" w:color="auto"/>
                                                                                                <w:bottom w:val="none" w:sz="0" w:space="0" w:color="auto"/>
                                                                                                <w:right w:val="none" w:sz="0" w:space="0" w:color="auto"/>
                                                                                              </w:divBdr>
                                                                                              <w:divsChild>
                                                                                                <w:div w:id="1324435064">
                                                                                                  <w:marLeft w:val="0"/>
                                                                                                  <w:marRight w:val="0"/>
                                                                                                  <w:marTop w:val="0"/>
                                                                                                  <w:marBottom w:val="0"/>
                                                                                                  <w:divBdr>
                                                                                                    <w:top w:val="none" w:sz="0" w:space="0" w:color="auto"/>
                                                                                                    <w:left w:val="none" w:sz="0" w:space="0" w:color="auto"/>
                                                                                                    <w:bottom w:val="none" w:sz="0" w:space="0" w:color="auto"/>
                                                                                                    <w:right w:val="none" w:sz="0" w:space="0" w:color="auto"/>
                                                                                                  </w:divBdr>
                                                                                                  <w:divsChild>
                                                                                                    <w:div w:id="365522650">
                                                                                                      <w:marLeft w:val="0"/>
                                                                                                      <w:marRight w:val="0"/>
                                                                                                      <w:marTop w:val="0"/>
                                                                                                      <w:marBottom w:val="0"/>
                                                                                                      <w:divBdr>
                                                                                                        <w:top w:val="none" w:sz="0" w:space="0" w:color="auto"/>
                                                                                                        <w:left w:val="none" w:sz="0" w:space="0" w:color="auto"/>
                                                                                                        <w:bottom w:val="none" w:sz="0" w:space="0" w:color="auto"/>
                                                                                                        <w:right w:val="none" w:sz="0" w:space="0" w:color="auto"/>
                                                                                                      </w:divBdr>
                                                                                                      <w:divsChild>
                                                                                                        <w:div w:id="2043896549">
                                                                                                          <w:marLeft w:val="0"/>
                                                                                                          <w:marRight w:val="0"/>
                                                                                                          <w:marTop w:val="0"/>
                                                                                                          <w:marBottom w:val="0"/>
                                                                                                          <w:divBdr>
                                                                                                            <w:top w:val="none" w:sz="0" w:space="0" w:color="auto"/>
                                                                                                            <w:left w:val="none" w:sz="0" w:space="0" w:color="auto"/>
                                                                                                            <w:bottom w:val="none" w:sz="0" w:space="0" w:color="auto"/>
                                                                                                            <w:right w:val="none" w:sz="0" w:space="0" w:color="auto"/>
                                                                                                          </w:divBdr>
                                                                                                          <w:divsChild>
                                                                                                            <w:div w:id="324209297">
                                                                                                              <w:marLeft w:val="0"/>
                                                                                                              <w:marRight w:val="0"/>
                                                                                                              <w:marTop w:val="0"/>
                                                                                                              <w:marBottom w:val="0"/>
                                                                                                              <w:divBdr>
                                                                                                                <w:top w:val="none" w:sz="0" w:space="0" w:color="auto"/>
                                                                                                                <w:left w:val="none" w:sz="0" w:space="0" w:color="auto"/>
                                                                                                                <w:bottom w:val="none" w:sz="0" w:space="0" w:color="auto"/>
                                                                                                                <w:right w:val="none" w:sz="0" w:space="0" w:color="auto"/>
                                                                                                              </w:divBdr>
                                                                                                              <w:divsChild>
                                                                                                                <w:div w:id="1172797518">
                                                                                                                  <w:marLeft w:val="0"/>
                                                                                                                  <w:marRight w:val="0"/>
                                                                                                                  <w:marTop w:val="0"/>
                                                                                                                  <w:marBottom w:val="0"/>
                                                                                                                  <w:divBdr>
                                                                                                                    <w:top w:val="none" w:sz="0" w:space="0" w:color="auto"/>
                                                                                                                    <w:left w:val="none" w:sz="0" w:space="0" w:color="auto"/>
                                                                                                                    <w:bottom w:val="none" w:sz="0" w:space="0" w:color="auto"/>
                                                                                                                    <w:right w:val="none" w:sz="0" w:space="0" w:color="auto"/>
                                                                                                                  </w:divBdr>
                                                                                                                </w:div>
                                                                                                                <w:div w:id="4737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hyperlink" Target="https://www.elft.nhs.uk/Professionals/Information-for-ELFT-Staff/Clinical-Guidance/ELFT-Guidance" TargetMode="Externa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60.png"/><Relationship Id="rId34" Type="http://schemas.openxmlformats.org/officeDocument/2006/relationships/hyperlink" Target="https://www.youtube.com/watch?v=Ld05IZQegBY" TargetMode="External"/><Relationship Id="rId42" Type="http://schemas.openxmlformats.org/officeDocument/2006/relationships/oleObject" Target="file:///C:\Users\fagbenroa\Desktop\Oxygen\Bedford%20Hospital%20Oxygen%20talk%20booklet.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mg.grepmed.com/uploads/2372/supplementalo2-nonrebreather-nasalcannula-management-interfaces-original.jpeg" TargetMode="External"/><Relationship Id="rId17" Type="http://schemas.openxmlformats.org/officeDocument/2006/relationships/hyperlink" Target="https://www.youtube.com/watch?v=Nc2zl2SeQNo" TargetMode="External"/><Relationship Id="rId25" Type="http://schemas.openxmlformats.org/officeDocument/2006/relationships/hyperlink" Target="https://www.youtube.com/watch?v=Fy9MjlhgfAA" TargetMode="External"/><Relationship Id="rId33" Type="http://schemas.openxmlformats.org/officeDocument/2006/relationships/hyperlink" Target="https://www.brit-thoracic.org.uk/quality-improvement/guidelines/emergency-oxygen/" TargetMode="External"/><Relationship Id="rId38" Type="http://schemas.openxmlformats.org/officeDocument/2006/relationships/oleObject" Target="embeddings/oleObject1.bin"/><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www.nice.org.uk/guidance/ng163"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xfordmedicaleducation.com/prescribing/how-to-prescribe-oxygen/" TargetMode="External"/><Relationship Id="rId24" Type="http://schemas.openxmlformats.org/officeDocument/2006/relationships/hyperlink" Target="http://files.caireinc.com/CutSheets-Lit/ML-CONC0082.pdf" TargetMode="External"/><Relationship Id="rId32" Type="http://schemas.openxmlformats.org/officeDocument/2006/relationships/hyperlink" Target="https://www.england.nhs.uk/wp-content/uploads/2019/12/Patient_Safety_Alert_-_Failure_to_open_oxygen_cylinders.pdf" TargetMode="External"/><Relationship Id="rId37" Type="http://schemas.openxmlformats.org/officeDocument/2006/relationships/image" Target="media/image9.emf"/><Relationship Id="rId40" Type="http://schemas.openxmlformats.org/officeDocument/2006/relationships/oleObject" Target="embeddings/oleObject2.bin"/><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nhs.uk/conditions/home-oxygen-treatment/" TargetMode="External"/><Relationship Id="rId28" Type="http://schemas.openxmlformats.org/officeDocument/2006/relationships/hyperlink" Target="https://www.boctraining.co.uk/local/coursecatalogue/index.php?parent=2" TargetMode="External"/><Relationship Id="rId36" Type="http://schemas.openxmlformats.org/officeDocument/2006/relationships/hyperlink" Target="https://www.sps.nhs.uk/wp-content/uploads/2011/07/Rapid_Response_Report_Oxygen_Safety_in_Hospitals_Supporting_information_NPSA_Sept09.pdf" TargetMode="External"/><Relationship Id="rId49" Type="http://schemas.openxmlformats.org/officeDocument/2006/relationships/theme" Target="theme/theme1.xml"/><Relationship Id="rId10" Type="http://schemas.openxmlformats.org/officeDocument/2006/relationships/hyperlink" Target="https://bnf.nice.org.uk/treatment-summary/oxygen.html" TargetMode="External"/><Relationship Id="rId19" Type="http://schemas.openxmlformats.org/officeDocument/2006/relationships/oleObject" Target="file:///C:\Users\fagbenroa\Desktop\Oxygen\JAC%20EPMA%20Prescribing%20Oxygen%20and%20checking%20flow%20rate%20guide%20v1.02%2011.5.20%20(1).docx" TargetMode="External"/><Relationship Id="rId31" Type="http://schemas.openxmlformats.org/officeDocument/2006/relationships/hyperlink" Target="https://thorax.bmj.com/content/72/Suppl_1/ii1" TargetMode="External"/><Relationship Id="rId44" Type="http://schemas.openxmlformats.org/officeDocument/2006/relationships/oleObject" Target="file:///C:\Users\fagbenroa\Desktop\Oxygen\Oxygen%20therapy%20outside%20acute%20settings%20during%20the%20COVID%2019%20pandemic%20v3.3.pdf" TargetMode="External"/><Relationship Id="rId4" Type="http://schemas.openxmlformats.org/officeDocument/2006/relationships/settings" Target="settings.xml"/><Relationship Id="rId9" Type="http://schemas.openxmlformats.org/officeDocument/2006/relationships/hyperlink" Target="https://www.gov.uk/drug-safety-update/emollients-new-information-about-risk-of-severe-and-fatal-burns-with-paraffin-containing-and-paraffin-free-emollients"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s://www.england.nhs.uk/coronavirus/wp-content/uploads/sites/52/2020/04/C0256-specialty-guide-oxygen-therapy-and-coronavirus-9-april-2020.pdf" TargetMode="External"/><Relationship Id="rId35" Type="http://schemas.openxmlformats.org/officeDocument/2006/relationships/hyperlink" Target="https://www.nice.org.uk/guidance/ng115" TargetMode="External"/><Relationship Id="rId43" Type="http://schemas.openxmlformats.org/officeDocument/2006/relationships/image" Target="media/image12.emf"/><Relationship Id="rId48" Type="http://schemas.openxmlformats.org/officeDocument/2006/relationships/fontTable" Target="fontTable.xml"/><Relationship Id="rId8" Type="http://schemas.openxmlformats.org/officeDocument/2006/relationships/hyperlink" Target="https://www.gov.uk/drug-safety-update/paraffin-based-skin-emollients-on-dressings-or-clothing-fire-ri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E57AE-45CF-40AD-A092-83C1B793C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3189</Words>
  <Characters>18178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Fagbenro Adebimpe</dc:creator>
  <cp:keywords/>
  <dc:description/>
  <cp:lastModifiedBy>FAGBENRO, Dupe (EAST LONDON NHS FOUNDATION TRUST)</cp:lastModifiedBy>
  <cp:revision>11</cp:revision>
  <dcterms:created xsi:type="dcterms:W3CDTF">2021-07-28T18:38:00Z</dcterms:created>
  <dcterms:modified xsi:type="dcterms:W3CDTF">2021-07-28T20:05:00Z</dcterms:modified>
</cp:coreProperties>
</file>