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DA" w:rsidRDefault="000C0EDA" w:rsidP="000C0EDA"/>
    <w:p w:rsidR="000C0EDA" w:rsidRDefault="000C0EDA" w:rsidP="000C0EDA">
      <w:pPr>
        <w:rPr>
          <w:sz w:val="40"/>
          <w:szCs w:val="40"/>
        </w:rPr>
      </w:pPr>
    </w:p>
    <w:p w:rsidR="000C0EDA" w:rsidRDefault="000C0EDA" w:rsidP="000C0EDA">
      <w:pPr>
        <w:jc w:val="center"/>
        <w:rPr>
          <w:sz w:val="40"/>
          <w:szCs w:val="40"/>
        </w:rPr>
      </w:pPr>
    </w:p>
    <w:p w:rsidR="000C0EDA" w:rsidRDefault="000C0EDA" w:rsidP="000C0EDA">
      <w:pPr>
        <w:jc w:val="center"/>
        <w:rPr>
          <w:sz w:val="40"/>
          <w:szCs w:val="40"/>
        </w:rPr>
      </w:pPr>
    </w:p>
    <w:p w:rsidR="000C0EDA" w:rsidRDefault="000C0EDA" w:rsidP="000C0EDA">
      <w:pPr>
        <w:jc w:val="center"/>
        <w:rPr>
          <w:sz w:val="40"/>
          <w:szCs w:val="40"/>
        </w:rPr>
      </w:pPr>
    </w:p>
    <w:p w:rsidR="000C0EDA" w:rsidRDefault="000C0EDA" w:rsidP="000C0EDA">
      <w:pPr>
        <w:jc w:val="center"/>
      </w:pPr>
      <w:r>
        <w:rPr>
          <w:b/>
          <w:sz w:val="40"/>
          <w:szCs w:val="40"/>
        </w:rPr>
        <w:t>Deprivation of Liberty Safeguards Policy</w:t>
      </w:r>
    </w:p>
    <w:p w:rsidR="000C0EDA" w:rsidRDefault="000C0EDA" w:rsidP="000C0EDA"/>
    <w:p w:rsidR="000C0EDA" w:rsidRDefault="000C0EDA" w:rsidP="000C0EDA"/>
    <w:p w:rsidR="000C0EDA" w:rsidRDefault="000C0EDA" w:rsidP="000C0EDA"/>
    <w:p w:rsidR="000C0EDA" w:rsidRDefault="000C0EDA" w:rsidP="000C0EDA"/>
    <w:p w:rsidR="000C0EDA" w:rsidRDefault="000C0EDA" w:rsidP="000C0EDA"/>
    <w:p w:rsidR="000C0EDA" w:rsidRDefault="000C0EDA" w:rsidP="000C0EDA"/>
    <w:p w:rsidR="000C0EDA" w:rsidRDefault="000C0EDA" w:rsidP="000C0E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0C0EDA" w:rsidTr="000C0EDA">
        <w:tc>
          <w:tcPr>
            <w:tcW w:w="4513" w:type="dxa"/>
          </w:tcPr>
          <w:p w:rsidR="000C0EDA" w:rsidRDefault="000C0EDA" w:rsidP="000C0EDA">
            <w:pPr>
              <w:spacing w:before="40" w:after="40"/>
            </w:pPr>
            <w:r>
              <w:t>Version:</w:t>
            </w:r>
          </w:p>
        </w:tc>
        <w:tc>
          <w:tcPr>
            <w:tcW w:w="4487" w:type="dxa"/>
          </w:tcPr>
          <w:p w:rsidR="000C0EDA" w:rsidRDefault="00112627" w:rsidP="000C0EDA">
            <w:pPr>
              <w:spacing w:before="40" w:after="40"/>
            </w:pPr>
            <w:r>
              <w:t>1.3</w:t>
            </w:r>
          </w:p>
        </w:tc>
      </w:tr>
      <w:tr w:rsidR="000C0EDA" w:rsidTr="000C0EDA">
        <w:tc>
          <w:tcPr>
            <w:tcW w:w="4513" w:type="dxa"/>
          </w:tcPr>
          <w:p w:rsidR="000C0EDA" w:rsidRDefault="000C0EDA" w:rsidP="000C0EDA">
            <w:pPr>
              <w:spacing w:before="40" w:after="40"/>
            </w:pPr>
            <w:r>
              <w:t>Ratified by:</w:t>
            </w:r>
          </w:p>
        </w:tc>
        <w:tc>
          <w:tcPr>
            <w:tcW w:w="4487" w:type="dxa"/>
          </w:tcPr>
          <w:p w:rsidR="000C0EDA" w:rsidRDefault="000C0EDA" w:rsidP="000C0EDA">
            <w:pPr>
              <w:spacing w:before="40" w:after="40"/>
            </w:pPr>
            <w:r>
              <w:t>Quality Committee</w:t>
            </w:r>
          </w:p>
        </w:tc>
      </w:tr>
      <w:tr w:rsidR="000C0EDA" w:rsidTr="000C0EDA">
        <w:tc>
          <w:tcPr>
            <w:tcW w:w="4513" w:type="dxa"/>
          </w:tcPr>
          <w:p w:rsidR="000C0EDA" w:rsidRDefault="000C0EDA" w:rsidP="000C0EDA">
            <w:pPr>
              <w:spacing w:before="40" w:after="40"/>
            </w:pPr>
            <w:r>
              <w:t>Date ratified:</w:t>
            </w:r>
          </w:p>
        </w:tc>
        <w:tc>
          <w:tcPr>
            <w:tcW w:w="4487" w:type="dxa"/>
          </w:tcPr>
          <w:p w:rsidR="000C0EDA" w:rsidRDefault="000C0EDA" w:rsidP="000C0EDA">
            <w:pPr>
              <w:spacing w:before="40" w:after="40"/>
            </w:pPr>
          </w:p>
        </w:tc>
      </w:tr>
      <w:tr w:rsidR="000C0EDA" w:rsidTr="000C0EDA">
        <w:tc>
          <w:tcPr>
            <w:tcW w:w="4513" w:type="dxa"/>
          </w:tcPr>
          <w:p w:rsidR="000C0EDA" w:rsidRDefault="000C0EDA" w:rsidP="000C0EDA">
            <w:pPr>
              <w:spacing w:before="40" w:after="40"/>
            </w:pPr>
            <w:r>
              <w:t>Name of originator/author:</w:t>
            </w:r>
          </w:p>
        </w:tc>
        <w:tc>
          <w:tcPr>
            <w:tcW w:w="4487" w:type="dxa"/>
          </w:tcPr>
          <w:p w:rsidR="000C0EDA" w:rsidRDefault="000C0EDA" w:rsidP="000C0EDA">
            <w:pPr>
              <w:spacing w:before="40" w:after="40"/>
            </w:pPr>
            <w:r>
              <w:t xml:space="preserve">Johanna Turner – </w:t>
            </w:r>
          </w:p>
          <w:p w:rsidR="000C0EDA" w:rsidRDefault="000C0EDA" w:rsidP="000C0EDA">
            <w:pPr>
              <w:spacing w:before="40" w:after="40"/>
            </w:pPr>
            <w:r>
              <w:t xml:space="preserve">Clinical Nurse Specialist in Mental Health Law </w:t>
            </w:r>
          </w:p>
        </w:tc>
      </w:tr>
      <w:tr w:rsidR="000C0EDA" w:rsidTr="000C0EDA">
        <w:tc>
          <w:tcPr>
            <w:tcW w:w="4513" w:type="dxa"/>
          </w:tcPr>
          <w:p w:rsidR="000C0EDA" w:rsidRDefault="000C0EDA" w:rsidP="000C0EDA">
            <w:pPr>
              <w:spacing w:before="40" w:after="40"/>
            </w:pPr>
            <w:r>
              <w:t>Name of responsible committee/individual:</w:t>
            </w:r>
          </w:p>
        </w:tc>
        <w:tc>
          <w:tcPr>
            <w:tcW w:w="4487" w:type="dxa"/>
          </w:tcPr>
          <w:p w:rsidR="000C0EDA" w:rsidRDefault="000C0EDA" w:rsidP="000C0EDA">
            <w:pPr>
              <w:spacing w:before="40" w:after="40"/>
            </w:pPr>
            <w:r>
              <w:t>Quality Committee</w:t>
            </w:r>
          </w:p>
        </w:tc>
      </w:tr>
      <w:tr w:rsidR="000C0EDA" w:rsidTr="000C0EDA">
        <w:tc>
          <w:tcPr>
            <w:tcW w:w="4513" w:type="dxa"/>
          </w:tcPr>
          <w:p w:rsidR="000C0EDA" w:rsidRDefault="000C0EDA" w:rsidP="000C0EDA">
            <w:pPr>
              <w:spacing w:before="40" w:after="40"/>
            </w:pPr>
            <w:r>
              <w:t>Circulated to:</w:t>
            </w:r>
          </w:p>
        </w:tc>
        <w:tc>
          <w:tcPr>
            <w:tcW w:w="4487" w:type="dxa"/>
          </w:tcPr>
          <w:p w:rsidR="000C0EDA" w:rsidRDefault="000C0EDA" w:rsidP="000C0EDA">
            <w:pPr>
              <w:spacing w:before="40" w:after="40"/>
            </w:pPr>
            <w:r>
              <w:t>Intranet</w:t>
            </w:r>
          </w:p>
        </w:tc>
      </w:tr>
      <w:tr w:rsidR="000C0EDA" w:rsidTr="000C0EDA">
        <w:tc>
          <w:tcPr>
            <w:tcW w:w="4513" w:type="dxa"/>
          </w:tcPr>
          <w:p w:rsidR="000C0EDA" w:rsidRDefault="000C0EDA" w:rsidP="000C0EDA">
            <w:pPr>
              <w:spacing w:before="40" w:after="40"/>
            </w:pPr>
            <w:r>
              <w:t>Date issued:</w:t>
            </w:r>
          </w:p>
        </w:tc>
        <w:tc>
          <w:tcPr>
            <w:tcW w:w="4487" w:type="dxa"/>
          </w:tcPr>
          <w:p w:rsidR="000C0EDA" w:rsidRDefault="000C0EDA" w:rsidP="000C0EDA">
            <w:pPr>
              <w:spacing w:before="40" w:after="40"/>
            </w:pPr>
          </w:p>
        </w:tc>
      </w:tr>
      <w:tr w:rsidR="000C0EDA" w:rsidTr="000C0EDA">
        <w:tc>
          <w:tcPr>
            <w:tcW w:w="4513" w:type="dxa"/>
          </w:tcPr>
          <w:p w:rsidR="000C0EDA" w:rsidRDefault="000C0EDA" w:rsidP="000C0EDA">
            <w:pPr>
              <w:spacing w:before="40" w:after="40"/>
            </w:pPr>
            <w:r>
              <w:t>Review date:</w:t>
            </w:r>
          </w:p>
        </w:tc>
        <w:tc>
          <w:tcPr>
            <w:tcW w:w="4487" w:type="dxa"/>
          </w:tcPr>
          <w:p w:rsidR="000C0EDA" w:rsidRDefault="000C0EDA" w:rsidP="00112627">
            <w:pPr>
              <w:spacing w:before="40" w:after="40"/>
            </w:pPr>
            <w:r>
              <w:t>January 20</w:t>
            </w:r>
            <w:r w:rsidR="00112627">
              <w:t>21</w:t>
            </w:r>
          </w:p>
        </w:tc>
      </w:tr>
      <w:tr w:rsidR="000C0EDA" w:rsidTr="000C0EDA">
        <w:tc>
          <w:tcPr>
            <w:tcW w:w="4513" w:type="dxa"/>
          </w:tcPr>
          <w:p w:rsidR="000C0EDA" w:rsidRDefault="000C0EDA" w:rsidP="000C0EDA">
            <w:pPr>
              <w:spacing w:before="40" w:after="40"/>
            </w:pPr>
            <w:r>
              <w:t>Target audience:</w:t>
            </w:r>
          </w:p>
        </w:tc>
        <w:tc>
          <w:tcPr>
            <w:tcW w:w="4487" w:type="dxa"/>
          </w:tcPr>
          <w:p w:rsidR="000C0EDA" w:rsidRDefault="000C0EDA" w:rsidP="000C0EDA">
            <w:pPr>
              <w:spacing w:before="40" w:after="40"/>
            </w:pPr>
            <w:r>
              <w:t>Clinicians and Mental Health Law staff</w:t>
            </w:r>
          </w:p>
        </w:tc>
      </w:tr>
    </w:tbl>
    <w:p w:rsidR="000C0EDA" w:rsidRDefault="000C0EDA" w:rsidP="000C0EDA"/>
    <w:p w:rsidR="000C0EDA" w:rsidRDefault="000C0EDA" w:rsidP="000C0EDA">
      <w:pPr>
        <w:sectPr w:rsidR="000C0EDA" w:rsidSect="000C0EDA">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rsidR="000C0EDA" w:rsidRPr="00EB76F2" w:rsidRDefault="000C0EDA" w:rsidP="000C0EDA">
      <w:pPr>
        <w:jc w:val="center"/>
        <w:rPr>
          <w:sz w:val="28"/>
          <w:szCs w:val="28"/>
        </w:rPr>
      </w:pPr>
      <w:bookmarkStart w:id="0" w:name="OLE_LINK3"/>
      <w:bookmarkStart w:id="1" w:name="OLE_LINK4"/>
      <w:r>
        <w:rPr>
          <w:sz w:val="28"/>
          <w:szCs w:val="28"/>
        </w:rPr>
        <w:lastRenderedPageBreak/>
        <w:t>Version Control Summary</w:t>
      </w:r>
    </w:p>
    <w:p w:rsidR="000C0EDA" w:rsidRDefault="000C0EDA" w:rsidP="000C0EDA">
      <w:pPr>
        <w:rPr>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932"/>
        <w:gridCol w:w="2766"/>
      </w:tblGrid>
      <w:tr w:rsidR="000C0EDA" w:rsidRPr="00C84CA8" w:rsidTr="00A1305B">
        <w:tc>
          <w:tcPr>
            <w:tcW w:w="1848" w:type="dxa"/>
          </w:tcPr>
          <w:p w:rsidR="000C0EDA" w:rsidRPr="00C84CA8" w:rsidRDefault="000C0EDA" w:rsidP="000C0EDA">
            <w:pPr>
              <w:rPr>
                <w:b/>
              </w:rPr>
            </w:pPr>
            <w:r w:rsidRPr="00C84CA8">
              <w:rPr>
                <w:b/>
              </w:rPr>
              <w:t>Version</w:t>
            </w:r>
          </w:p>
        </w:tc>
        <w:tc>
          <w:tcPr>
            <w:tcW w:w="1848" w:type="dxa"/>
          </w:tcPr>
          <w:p w:rsidR="000C0EDA" w:rsidRPr="00C84CA8" w:rsidRDefault="000C0EDA" w:rsidP="000C0EDA">
            <w:pPr>
              <w:rPr>
                <w:b/>
              </w:rPr>
            </w:pPr>
            <w:r w:rsidRPr="00C84CA8">
              <w:rPr>
                <w:b/>
              </w:rPr>
              <w:t>Date</w:t>
            </w:r>
          </w:p>
        </w:tc>
        <w:tc>
          <w:tcPr>
            <w:tcW w:w="1848" w:type="dxa"/>
          </w:tcPr>
          <w:p w:rsidR="000C0EDA" w:rsidRPr="00C84CA8" w:rsidRDefault="000C0EDA" w:rsidP="000C0EDA">
            <w:pPr>
              <w:rPr>
                <w:b/>
              </w:rPr>
            </w:pPr>
            <w:r w:rsidRPr="00C84CA8">
              <w:rPr>
                <w:b/>
              </w:rPr>
              <w:t>Author</w:t>
            </w:r>
          </w:p>
        </w:tc>
        <w:tc>
          <w:tcPr>
            <w:tcW w:w="932" w:type="dxa"/>
          </w:tcPr>
          <w:p w:rsidR="000C0EDA" w:rsidRPr="00C84CA8" w:rsidRDefault="000C0EDA" w:rsidP="000C0EDA">
            <w:pPr>
              <w:rPr>
                <w:b/>
              </w:rPr>
            </w:pPr>
            <w:r w:rsidRPr="00C84CA8">
              <w:rPr>
                <w:b/>
              </w:rPr>
              <w:t>Status</w:t>
            </w:r>
          </w:p>
        </w:tc>
        <w:tc>
          <w:tcPr>
            <w:tcW w:w="2766" w:type="dxa"/>
          </w:tcPr>
          <w:p w:rsidR="000C0EDA" w:rsidRPr="00C84CA8" w:rsidRDefault="000C0EDA" w:rsidP="000C0EDA">
            <w:pPr>
              <w:rPr>
                <w:b/>
              </w:rPr>
            </w:pPr>
            <w:r w:rsidRPr="00C84CA8">
              <w:rPr>
                <w:b/>
              </w:rPr>
              <w:t>Comment</w:t>
            </w:r>
          </w:p>
        </w:tc>
      </w:tr>
      <w:tr w:rsidR="000C0EDA" w:rsidTr="00A1305B">
        <w:tc>
          <w:tcPr>
            <w:tcW w:w="1848" w:type="dxa"/>
          </w:tcPr>
          <w:p w:rsidR="00843739" w:rsidRDefault="00A1305B" w:rsidP="000C0EDA">
            <w:r>
              <w:t>1.1</w:t>
            </w:r>
          </w:p>
          <w:p w:rsidR="000C0EDA" w:rsidRPr="00843739" w:rsidRDefault="000C0EDA" w:rsidP="00843739">
            <w:pPr>
              <w:jc w:val="center"/>
            </w:pPr>
          </w:p>
        </w:tc>
        <w:tc>
          <w:tcPr>
            <w:tcW w:w="1848" w:type="dxa"/>
          </w:tcPr>
          <w:p w:rsidR="000C0EDA" w:rsidRDefault="00A1305B" w:rsidP="000C0EDA">
            <w:r>
              <w:t>20</w:t>
            </w:r>
            <w:r w:rsidRPr="00A1305B">
              <w:rPr>
                <w:vertAlign w:val="superscript"/>
              </w:rPr>
              <w:t>th</w:t>
            </w:r>
            <w:r>
              <w:t xml:space="preserve"> January 2016</w:t>
            </w:r>
          </w:p>
        </w:tc>
        <w:tc>
          <w:tcPr>
            <w:tcW w:w="1848" w:type="dxa"/>
          </w:tcPr>
          <w:p w:rsidR="000C0EDA" w:rsidRDefault="00A1305B" w:rsidP="000C0EDA">
            <w:r>
              <w:t>Johanna Turner</w:t>
            </w:r>
          </w:p>
        </w:tc>
        <w:tc>
          <w:tcPr>
            <w:tcW w:w="932" w:type="dxa"/>
          </w:tcPr>
          <w:p w:rsidR="000C0EDA" w:rsidRDefault="00A1305B" w:rsidP="000C0EDA">
            <w:r>
              <w:t>Final</w:t>
            </w:r>
          </w:p>
        </w:tc>
        <w:tc>
          <w:tcPr>
            <w:tcW w:w="2766" w:type="dxa"/>
          </w:tcPr>
          <w:p w:rsidR="000C0EDA" w:rsidRDefault="00A1305B" w:rsidP="000C0EDA">
            <w:r>
              <w:t>Updated following case-law and update to MHA Code of Practice</w:t>
            </w:r>
          </w:p>
        </w:tc>
      </w:tr>
      <w:tr w:rsidR="00843739" w:rsidTr="00A1305B">
        <w:tc>
          <w:tcPr>
            <w:tcW w:w="1848" w:type="dxa"/>
          </w:tcPr>
          <w:p w:rsidR="00843739" w:rsidRDefault="00843739" w:rsidP="000C0EDA">
            <w:r>
              <w:t>1.2</w:t>
            </w:r>
          </w:p>
        </w:tc>
        <w:tc>
          <w:tcPr>
            <w:tcW w:w="1848" w:type="dxa"/>
          </w:tcPr>
          <w:p w:rsidR="00843739" w:rsidRDefault="00843739" w:rsidP="000C0EDA">
            <w:r>
              <w:t>7 June 2017</w:t>
            </w:r>
          </w:p>
        </w:tc>
        <w:tc>
          <w:tcPr>
            <w:tcW w:w="1848" w:type="dxa"/>
          </w:tcPr>
          <w:p w:rsidR="00843739" w:rsidRDefault="00843739" w:rsidP="000C0EDA">
            <w:r>
              <w:t>Johanna Turner</w:t>
            </w:r>
          </w:p>
        </w:tc>
        <w:tc>
          <w:tcPr>
            <w:tcW w:w="932" w:type="dxa"/>
          </w:tcPr>
          <w:p w:rsidR="00843739" w:rsidRDefault="00843739" w:rsidP="000C0EDA">
            <w:r>
              <w:t>Final</w:t>
            </w:r>
          </w:p>
        </w:tc>
        <w:tc>
          <w:tcPr>
            <w:tcW w:w="2766" w:type="dxa"/>
          </w:tcPr>
          <w:p w:rsidR="00843739" w:rsidRDefault="00843739" w:rsidP="000C0EDA">
            <w:r>
              <w:t xml:space="preserve">Amended following change in coroner reporting requirements. </w:t>
            </w:r>
          </w:p>
        </w:tc>
      </w:tr>
      <w:tr w:rsidR="00112627" w:rsidTr="00A1305B">
        <w:tc>
          <w:tcPr>
            <w:tcW w:w="1848" w:type="dxa"/>
          </w:tcPr>
          <w:p w:rsidR="00112627" w:rsidRDefault="00112627" w:rsidP="000C0EDA">
            <w:r>
              <w:t>1.3</w:t>
            </w:r>
          </w:p>
        </w:tc>
        <w:tc>
          <w:tcPr>
            <w:tcW w:w="1848" w:type="dxa"/>
          </w:tcPr>
          <w:p w:rsidR="00112627" w:rsidRDefault="00112627" w:rsidP="000C0EDA">
            <w:r>
              <w:t>8 January 2018</w:t>
            </w:r>
          </w:p>
        </w:tc>
        <w:tc>
          <w:tcPr>
            <w:tcW w:w="1848" w:type="dxa"/>
          </w:tcPr>
          <w:p w:rsidR="00112627" w:rsidRDefault="00112627" w:rsidP="000C0EDA">
            <w:r>
              <w:t>Johanna Turner</w:t>
            </w:r>
          </w:p>
        </w:tc>
        <w:tc>
          <w:tcPr>
            <w:tcW w:w="932" w:type="dxa"/>
          </w:tcPr>
          <w:p w:rsidR="00112627" w:rsidRDefault="00112627" w:rsidP="000C0EDA">
            <w:r>
              <w:t>Final</w:t>
            </w:r>
          </w:p>
        </w:tc>
        <w:tc>
          <w:tcPr>
            <w:tcW w:w="2766" w:type="dxa"/>
          </w:tcPr>
          <w:p w:rsidR="00112627" w:rsidRDefault="00112627" w:rsidP="000C0EDA">
            <w:r>
              <w:t xml:space="preserve">Removed references to </w:t>
            </w:r>
            <w:proofErr w:type="spellStart"/>
            <w:r>
              <w:t>DoLS</w:t>
            </w:r>
            <w:proofErr w:type="spellEnd"/>
            <w:r>
              <w:t xml:space="preserve"> email address and </w:t>
            </w:r>
            <w:proofErr w:type="spellStart"/>
            <w:r>
              <w:t>DoLS</w:t>
            </w:r>
            <w:proofErr w:type="spellEnd"/>
            <w:r>
              <w:t xml:space="preserve"> team and replaced with current administrative arrangements</w:t>
            </w:r>
          </w:p>
          <w:p w:rsidR="00112627" w:rsidRDefault="00112627" w:rsidP="000C0EDA">
            <w:r>
              <w:t xml:space="preserve">Emphasised CNS role within the </w:t>
            </w:r>
            <w:proofErr w:type="spellStart"/>
            <w:r>
              <w:t>DoL</w:t>
            </w:r>
            <w:proofErr w:type="spellEnd"/>
            <w:r>
              <w:t xml:space="preserve"> process</w:t>
            </w:r>
            <w:bookmarkStart w:id="2" w:name="_GoBack"/>
            <w:bookmarkEnd w:id="2"/>
          </w:p>
        </w:tc>
      </w:tr>
      <w:bookmarkEnd w:id="0"/>
      <w:bookmarkEnd w:id="1"/>
    </w:tbl>
    <w:p w:rsidR="000C0EDA" w:rsidRDefault="000C0EDA" w:rsidP="000C0EDA">
      <w:pPr>
        <w:rPr>
          <w:b/>
          <w:sz w:val="28"/>
          <w:szCs w:val="28"/>
        </w:rPr>
      </w:pPr>
    </w:p>
    <w:p w:rsidR="000C0EDA" w:rsidRDefault="000C0EDA" w:rsidP="000C0EDA">
      <w:pPr>
        <w:rPr>
          <w:b/>
          <w:sz w:val="28"/>
          <w:szCs w:val="28"/>
        </w:rPr>
      </w:pPr>
      <w:r>
        <w:rPr>
          <w:b/>
          <w:sz w:val="28"/>
          <w:szCs w:val="28"/>
        </w:rPr>
        <w:br w:type="page"/>
      </w:r>
    </w:p>
    <w:tbl>
      <w:tblPr>
        <w:tblW w:w="0" w:type="auto"/>
        <w:jc w:val="center"/>
        <w:tblLayout w:type="fixed"/>
        <w:tblLook w:val="01E0" w:firstRow="1" w:lastRow="1" w:firstColumn="1" w:lastColumn="1" w:noHBand="0" w:noVBand="0"/>
      </w:tblPr>
      <w:tblGrid>
        <w:gridCol w:w="1368"/>
        <w:gridCol w:w="6749"/>
        <w:gridCol w:w="987"/>
      </w:tblGrid>
      <w:tr w:rsidR="000C0EDA" w:rsidRPr="00C84CA8" w:rsidTr="000C0EDA">
        <w:trPr>
          <w:tblHeader/>
          <w:jc w:val="center"/>
        </w:trPr>
        <w:tc>
          <w:tcPr>
            <w:tcW w:w="8117" w:type="dxa"/>
            <w:gridSpan w:val="2"/>
            <w:vAlign w:val="center"/>
          </w:tcPr>
          <w:p w:rsidR="000C0EDA" w:rsidRPr="00C84CA8" w:rsidRDefault="000C0EDA" w:rsidP="000C0EDA">
            <w:pPr>
              <w:rPr>
                <w:b/>
              </w:rPr>
            </w:pPr>
          </w:p>
        </w:tc>
        <w:tc>
          <w:tcPr>
            <w:tcW w:w="987" w:type="dxa"/>
            <w:vAlign w:val="center"/>
          </w:tcPr>
          <w:p w:rsidR="000C0EDA" w:rsidRPr="00C84CA8" w:rsidRDefault="000C0EDA" w:rsidP="000C0EDA">
            <w:pPr>
              <w:jc w:val="center"/>
              <w:rPr>
                <w:b/>
              </w:rPr>
            </w:pPr>
          </w:p>
        </w:tc>
      </w:tr>
      <w:tr w:rsidR="000C0EDA" w:rsidRPr="00C84CA8" w:rsidTr="000C0EDA">
        <w:trPr>
          <w:jc w:val="center"/>
        </w:trPr>
        <w:tc>
          <w:tcPr>
            <w:tcW w:w="1368" w:type="dxa"/>
            <w:vAlign w:val="center"/>
          </w:tcPr>
          <w:p w:rsidR="000C0EDA" w:rsidRPr="0003298D" w:rsidRDefault="000C0EDA" w:rsidP="000C0EDA">
            <w:pPr>
              <w:spacing w:before="80" w:after="80"/>
              <w:jc w:val="center"/>
            </w:pPr>
          </w:p>
        </w:tc>
        <w:tc>
          <w:tcPr>
            <w:tcW w:w="6749" w:type="dxa"/>
            <w:vAlign w:val="center"/>
          </w:tcPr>
          <w:p w:rsidR="000C0EDA" w:rsidRPr="0003298D" w:rsidRDefault="000C0EDA" w:rsidP="000C0EDA">
            <w:pPr>
              <w:spacing w:before="80" w:after="80"/>
            </w:pPr>
          </w:p>
        </w:tc>
        <w:tc>
          <w:tcPr>
            <w:tcW w:w="987" w:type="dxa"/>
            <w:vAlign w:val="center"/>
          </w:tcPr>
          <w:p w:rsidR="000C0EDA" w:rsidRPr="000955F7" w:rsidRDefault="000C0EDA" w:rsidP="000C0EDA">
            <w:pPr>
              <w:spacing w:before="80" w:after="80"/>
              <w:jc w:val="center"/>
            </w:pPr>
          </w:p>
        </w:tc>
      </w:tr>
    </w:tbl>
    <w:p w:rsidR="00DF39EB" w:rsidRPr="000C0EDA" w:rsidRDefault="000C0EDA" w:rsidP="00DF39EB">
      <w:pPr>
        <w:keepNext/>
        <w:spacing w:after="720" w:line="240" w:lineRule="auto"/>
        <w:jc w:val="center"/>
        <w:outlineLvl w:val="3"/>
        <w:rPr>
          <w:rFonts w:ascii="Arial" w:eastAsia="Times New Roman" w:hAnsi="Arial" w:cs="Arial"/>
          <w:b/>
          <w:spacing w:val="-2"/>
          <w:sz w:val="32"/>
          <w:szCs w:val="20"/>
        </w:rPr>
      </w:pPr>
      <w:r w:rsidRPr="000C0EDA">
        <w:rPr>
          <w:rFonts w:ascii="Arial" w:hAnsi="Arial" w:cs="Arial"/>
          <w:sz w:val="28"/>
          <w:szCs w:val="28"/>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230"/>
        <w:gridCol w:w="1329"/>
      </w:tblGrid>
      <w:tr w:rsidR="00DF39EB" w:rsidRPr="00DF39EB" w:rsidTr="00DF39EB">
        <w:trPr>
          <w:cantSplit/>
        </w:trPr>
        <w:tc>
          <w:tcPr>
            <w:tcW w:w="1809" w:type="dxa"/>
            <w:tcBorders>
              <w:top w:val="nil"/>
              <w:left w:val="nil"/>
              <w:bottom w:val="nil"/>
              <w:right w:val="nil"/>
            </w:tcBorders>
          </w:tcPr>
          <w:p w:rsidR="00DF39EB" w:rsidRPr="00DF39EB" w:rsidRDefault="000C0EDA" w:rsidP="00DF39EB">
            <w:pPr>
              <w:keepNext/>
              <w:spacing w:after="0" w:line="360" w:lineRule="auto"/>
              <w:outlineLvl w:val="7"/>
              <w:rPr>
                <w:rFonts w:ascii="Arial" w:eastAsia="Times New Roman" w:hAnsi="Arial" w:cs="Times New Roman"/>
                <w:b/>
                <w:sz w:val="24"/>
                <w:szCs w:val="20"/>
              </w:rPr>
            </w:pPr>
            <w:r>
              <w:rPr>
                <w:rFonts w:ascii="Arial" w:eastAsia="Times New Roman" w:hAnsi="Arial" w:cs="Times New Roman"/>
                <w:b/>
                <w:sz w:val="24"/>
                <w:szCs w:val="20"/>
              </w:rPr>
              <w:t>Paragraph</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bCs/>
                <w:sz w:val="24"/>
                <w:szCs w:val="20"/>
              </w:rPr>
            </w:pP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bCs/>
                <w:sz w:val="24"/>
                <w:szCs w:val="20"/>
              </w:rPr>
            </w:pPr>
            <w:r w:rsidRPr="00DF39EB">
              <w:rPr>
                <w:rFonts w:ascii="Arial" w:eastAsia="Times New Roman" w:hAnsi="Arial" w:cs="Times New Roman"/>
                <w:b/>
                <w:bCs/>
                <w:sz w:val="24"/>
                <w:szCs w:val="20"/>
              </w:rPr>
              <w:t>Page No.</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i.</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Glossary</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3</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ii.</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Fl</w:t>
            </w:r>
            <w:r>
              <w:rPr>
                <w:rFonts w:ascii="Arial" w:eastAsia="Times New Roman" w:hAnsi="Arial" w:cs="Times New Roman"/>
                <w:bCs/>
                <w:sz w:val="24"/>
                <w:szCs w:val="20"/>
              </w:rPr>
              <w:t xml:space="preserve">ow Diagram – How to request a safeguard </w:t>
            </w:r>
            <w:r w:rsidR="000C0EDA">
              <w:rPr>
                <w:rFonts w:ascii="Arial" w:eastAsia="Times New Roman" w:hAnsi="Arial" w:cs="Times New Roman"/>
                <w:bCs/>
                <w:sz w:val="24"/>
                <w:szCs w:val="20"/>
              </w:rPr>
              <w:t>a</w:t>
            </w:r>
            <w:r w:rsidRPr="00DF39EB">
              <w:rPr>
                <w:rFonts w:ascii="Arial" w:eastAsia="Times New Roman" w:hAnsi="Arial" w:cs="Times New Roman"/>
                <w:bCs/>
                <w:sz w:val="24"/>
                <w:szCs w:val="20"/>
              </w:rPr>
              <w:t xml:space="preserve">uthorisation </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7</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1.</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Introduction</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8</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2.</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 xml:space="preserve">General Guiding Principles </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9</w:t>
            </w:r>
          </w:p>
        </w:tc>
      </w:tr>
      <w:tr w:rsidR="00DF39EB" w:rsidRPr="00DF39EB" w:rsidTr="00DF39EB">
        <w:trPr>
          <w:cantSplit/>
          <w:trHeight w:val="215"/>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3.</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sz w:val="24"/>
                <w:szCs w:val="20"/>
              </w:rPr>
            </w:pPr>
            <w:r w:rsidRPr="00DF39EB">
              <w:rPr>
                <w:rFonts w:ascii="Arial" w:eastAsia="Times New Roman" w:hAnsi="Arial" w:cs="Times New Roman"/>
                <w:sz w:val="24"/>
                <w:szCs w:val="20"/>
              </w:rPr>
              <w:t>What are the Deprivation of Liberty Safeguards</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9</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4.</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sz w:val="24"/>
                <w:szCs w:val="20"/>
              </w:rPr>
            </w:pPr>
            <w:r w:rsidRPr="00DF39EB">
              <w:rPr>
                <w:rFonts w:ascii="Arial" w:eastAsia="Times New Roman" w:hAnsi="Arial" w:cs="Times New Roman"/>
                <w:sz w:val="24"/>
                <w:szCs w:val="20"/>
              </w:rPr>
              <w:t>Scope &amp; Exclusions</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10</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5.</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 xml:space="preserve">Legislation and Guidance </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10</w:t>
            </w:r>
          </w:p>
        </w:tc>
      </w:tr>
      <w:tr w:rsidR="00DF39EB" w:rsidRPr="00DF39EB" w:rsidTr="00DF39EB">
        <w:trPr>
          <w:cantSplit/>
          <w:trHeight w:val="214"/>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6.</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When can someone be deprived of their liberty?</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11</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7.</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 xml:space="preserve">Identifying Deprivation of </w:t>
            </w:r>
            <w:smartTag w:uri="urn:schemas-microsoft-com:office:smarttags" w:element="place">
              <w:smartTag w:uri="urn:schemas-microsoft-com:office:smarttags" w:element="City">
                <w:r w:rsidRPr="00DF39EB">
                  <w:rPr>
                    <w:rFonts w:ascii="Arial" w:eastAsia="Times New Roman" w:hAnsi="Arial" w:cs="Times New Roman"/>
                    <w:bCs/>
                    <w:sz w:val="24"/>
                    <w:szCs w:val="20"/>
                  </w:rPr>
                  <w:t>Liberty</w:t>
                </w:r>
              </w:smartTag>
            </w:smartTag>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11</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8.</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How is an Authorisation Given?</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13</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9.</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Requesting Different Types of Authorisations</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13</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9.1</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Urgent Authorisation</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13</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9.2</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Standard Authorisation</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14</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10.</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 xml:space="preserve">Types of Assessments </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15</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11.</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Where to send the Applications</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16</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spacing w:after="0" w:line="240" w:lineRule="auto"/>
              <w:rPr>
                <w:rFonts w:ascii="Arial" w:eastAsia="Times New Roman" w:hAnsi="Arial" w:cs="Arial"/>
                <w:b/>
                <w:bCs/>
                <w:sz w:val="24"/>
                <w:szCs w:val="20"/>
              </w:rPr>
            </w:pPr>
            <w:r w:rsidRPr="00DF39EB">
              <w:rPr>
                <w:rFonts w:ascii="Arial" w:eastAsia="Times New Roman" w:hAnsi="Arial" w:cs="Arial"/>
                <w:b/>
                <w:bCs/>
                <w:sz w:val="24"/>
                <w:szCs w:val="20"/>
              </w:rPr>
              <w:t>12.</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sz w:val="24"/>
                <w:szCs w:val="20"/>
              </w:rPr>
            </w:pPr>
            <w:r w:rsidRPr="00DF39EB">
              <w:rPr>
                <w:rFonts w:ascii="Arial" w:eastAsia="Times New Roman" w:hAnsi="Arial" w:cs="Times New Roman"/>
                <w:sz w:val="24"/>
                <w:szCs w:val="20"/>
              </w:rPr>
              <w:t xml:space="preserve">Assessments where criteria is not met for authorisation </w:t>
            </w:r>
          </w:p>
        </w:tc>
        <w:tc>
          <w:tcPr>
            <w:tcW w:w="1329" w:type="dxa"/>
            <w:tcBorders>
              <w:top w:val="nil"/>
              <w:left w:val="nil"/>
              <w:bottom w:val="nil"/>
              <w:right w:val="nil"/>
            </w:tcBorders>
          </w:tcPr>
          <w:p w:rsidR="00DF39EB" w:rsidRPr="00DF39EB" w:rsidRDefault="00DF39EB" w:rsidP="00DF39EB">
            <w:pPr>
              <w:spacing w:after="0" w:line="240" w:lineRule="auto"/>
              <w:rPr>
                <w:rFonts w:ascii="Arial" w:eastAsia="Times New Roman" w:hAnsi="Arial" w:cs="Arial"/>
                <w:bCs/>
                <w:sz w:val="24"/>
                <w:szCs w:val="20"/>
              </w:rPr>
            </w:pPr>
            <w:r w:rsidRPr="00DF39EB">
              <w:rPr>
                <w:rFonts w:ascii="Arial" w:eastAsia="Times New Roman" w:hAnsi="Arial" w:cs="Arial"/>
                <w:bCs/>
                <w:sz w:val="24"/>
                <w:szCs w:val="20"/>
              </w:rPr>
              <w:t>17</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13.</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Assessments where criteria is met for authorisation</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17</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 xml:space="preserve">14. </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Administration</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18</w:t>
            </w:r>
          </w:p>
        </w:tc>
      </w:tr>
      <w:tr w:rsidR="00DF39EB" w:rsidRPr="00DF39EB" w:rsidTr="00DF39EB">
        <w:trPr>
          <w:cantSplit/>
        </w:trPr>
        <w:tc>
          <w:tcPr>
            <w:tcW w:w="180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15.</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Review Process</w:t>
            </w:r>
          </w:p>
        </w:tc>
        <w:tc>
          <w:tcPr>
            <w:tcW w:w="1329"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18</w:t>
            </w:r>
          </w:p>
        </w:tc>
      </w:tr>
      <w:tr w:rsidR="00DF39EB" w:rsidRPr="00DF39EB" w:rsidTr="00DF39EB">
        <w:trPr>
          <w:cantSplit/>
        </w:trPr>
        <w:tc>
          <w:tcPr>
            <w:tcW w:w="1809" w:type="dxa"/>
            <w:tcBorders>
              <w:top w:val="nil"/>
              <w:left w:val="nil"/>
              <w:bottom w:val="nil"/>
              <w:right w:val="nil"/>
            </w:tcBorders>
          </w:tcPr>
          <w:p w:rsidR="00DF39EB" w:rsidRDefault="00DF39EB" w:rsidP="00DF39EB">
            <w:pPr>
              <w:keepNext/>
              <w:spacing w:after="0" w:line="360" w:lineRule="auto"/>
              <w:outlineLvl w:val="7"/>
              <w:rPr>
                <w:rFonts w:ascii="Arial" w:eastAsia="Times New Roman" w:hAnsi="Arial" w:cs="Times New Roman"/>
                <w:b/>
                <w:sz w:val="24"/>
                <w:szCs w:val="20"/>
              </w:rPr>
            </w:pPr>
            <w:r w:rsidRPr="00DF39EB">
              <w:rPr>
                <w:rFonts w:ascii="Arial" w:eastAsia="Times New Roman" w:hAnsi="Arial" w:cs="Times New Roman"/>
                <w:b/>
                <w:sz w:val="24"/>
                <w:szCs w:val="20"/>
              </w:rPr>
              <w:t>16.</w:t>
            </w:r>
          </w:p>
          <w:p w:rsidR="0038585C" w:rsidRDefault="0038585C" w:rsidP="00DF39EB">
            <w:pPr>
              <w:keepNext/>
              <w:spacing w:after="0" w:line="360" w:lineRule="auto"/>
              <w:outlineLvl w:val="7"/>
              <w:rPr>
                <w:rFonts w:ascii="Arial" w:eastAsia="Times New Roman" w:hAnsi="Arial" w:cs="Times New Roman"/>
                <w:b/>
                <w:sz w:val="24"/>
                <w:szCs w:val="20"/>
              </w:rPr>
            </w:pPr>
            <w:r>
              <w:rPr>
                <w:rFonts w:ascii="Arial" w:eastAsia="Times New Roman" w:hAnsi="Arial" w:cs="Times New Roman"/>
                <w:b/>
                <w:sz w:val="24"/>
                <w:szCs w:val="20"/>
              </w:rPr>
              <w:t>17.</w:t>
            </w:r>
          </w:p>
          <w:p w:rsidR="0038585C" w:rsidRDefault="0038585C" w:rsidP="00DF39EB">
            <w:pPr>
              <w:keepNext/>
              <w:spacing w:after="0" w:line="360" w:lineRule="auto"/>
              <w:outlineLvl w:val="7"/>
              <w:rPr>
                <w:rFonts w:ascii="Arial" w:eastAsia="Times New Roman" w:hAnsi="Arial" w:cs="Times New Roman"/>
                <w:b/>
                <w:sz w:val="24"/>
                <w:szCs w:val="20"/>
              </w:rPr>
            </w:pPr>
            <w:r>
              <w:rPr>
                <w:rFonts w:ascii="Arial" w:eastAsia="Times New Roman" w:hAnsi="Arial" w:cs="Times New Roman"/>
                <w:b/>
                <w:sz w:val="24"/>
                <w:szCs w:val="20"/>
              </w:rPr>
              <w:t>18</w:t>
            </w:r>
          </w:p>
          <w:p w:rsidR="0038585C" w:rsidRPr="00DF39EB" w:rsidRDefault="0038585C" w:rsidP="00DF39EB">
            <w:pPr>
              <w:keepNext/>
              <w:spacing w:after="0" w:line="360" w:lineRule="auto"/>
              <w:outlineLvl w:val="7"/>
              <w:rPr>
                <w:rFonts w:ascii="Arial" w:eastAsia="Times New Roman" w:hAnsi="Arial" w:cs="Times New Roman"/>
                <w:b/>
                <w:sz w:val="24"/>
                <w:szCs w:val="20"/>
              </w:rPr>
            </w:pPr>
            <w:r>
              <w:rPr>
                <w:rFonts w:ascii="Arial" w:eastAsia="Times New Roman" w:hAnsi="Arial" w:cs="Times New Roman"/>
                <w:b/>
                <w:sz w:val="24"/>
                <w:szCs w:val="20"/>
              </w:rPr>
              <w:t>19.</w:t>
            </w:r>
          </w:p>
        </w:tc>
        <w:tc>
          <w:tcPr>
            <w:tcW w:w="7230" w:type="dxa"/>
            <w:tcBorders>
              <w:top w:val="nil"/>
              <w:left w:val="nil"/>
              <w:bottom w:val="nil"/>
              <w:right w:val="nil"/>
            </w:tcBorders>
          </w:tcPr>
          <w:p w:rsid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Role of Person’s Representative</w:t>
            </w:r>
          </w:p>
          <w:p w:rsidR="0038585C" w:rsidRDefault="0038585C" w:rsidP="00DF39EB">
            <w:pPr>
              <w:keepNext/>
              <w:spacing w:after="0" w:line="360" w:lineRule="auto"/>
              <w:outlineLvl w:val="7"/>
              <w:rPr>
                <w:rFonts w:ascii="Arial" w:eastAsia="Times New Roman" w:hAnsi="Arial" w:cs="Times New Roman"/>
                <w:bCs/>
                <w:sz w:val="24"/>
                <w:szCs w:val="20"/>
              </w:rPr>
            </w:pPr>
            <w:r>
              <w:rPr>
                <w:rFonts w:ascii="Arial" w:eastAsia="Times New Roman" w:hAnsi="Arial" w:cs="Times New Roman"/>
                <w:bCs/>
                <w:sz w:val="24"/>
                <w:szCs w:val="20"/>
              </w:rPr>
              <w:t>Deprivation outside of safeguard process</w:t>
            </w:r>
          </w:p>
          <w:p w:rsidR="0038585C" w:rsidRDefault="0038585C" w:rsidP="00DF39EB">
            <w:pPr>
              <w:keepNext/>
              <w:spacing w:after="0" w:line="360" w:lineRule="auto"/>
              <w:outlineLvl w:val="7"/>
              <w:rPr>
                <w:rFonts w:ascii="Arial" w:eastAsia="Times New Roman" w:hAnsi="Arial" w:cs="Times New Roman"/>
                <w:bCs/>
                <w:sz w:val="24"/>
                <w:szCs w:val="20"/>
              </w:rPr>
            </w:pPr>
            <w:r>
              <w:rPr>
                <w:rFonts w:ascii="Arial" w:eastAsia="Times New Roman" w:hAnsi="Arial" w:cs="Times New Roman"/>
                <w:bCs/>
                <w:sz w:val="24"/>
                <w:szCs w:val="20"/>
              </w:rPr>
              <w:t xml:space="preserve">Death whilst under </w:t>
            </w:r>
            <w:proofErr w:type="spellStart"/>
            <w:r>
              <w:rPr>
                <w:rFonts w:ascii="Arial" w:eastAsia="Times New Roman" w:hAnsi="Arial" w:cs="Times New Roman"/>
                <w:bCs/>
                <w:sz w:val="24"/>
                <w:szCs w:val="20"/>
              </w:rPr>
              <w:t>DoLS</w:t>
            </w:r>
            <w:proofErr w:type="spellEnd"/>
          </w:p>
          <w:p w:rsidR="0038585C" w:rsidRPr="00DF39EB" w:rsidRDefault="0038585C" w:rsidP="00DF39EB">
            <w:pPr>
              <w:keepNext/>
              <w:spacing w:after="0" w:line="360" w:lineRule="auto"/>
              <w:outlineLvl w:val="7"/>
              <w:rPr>
                <w:rFonts w:ascii="Arial" w:eastAsia="Times New Roman" w:hAnsi="Arial" w:cs="Times New Roman"/>
                <w:bCs/>
                <w:sz w:val="24"/>
                <w:szCs w:val="20"/>
              </w:rPr>
            </w:pPr>
            <w:r>
              <w:rPr>
                <w:rFonts w:ascii="Arial" w:eastAsia="Times New Roman" w:hAnsi="Arial" w:cs="Times New Roman"/>
                <w:bCs/>
                <w:sz w:val="24"/>
                <w:szCs w:val="20"/>
              </w:rPr>
              <w:t xml:space="preserve">Deciding between the Mental Health Act 1983 and </w:t>
            </w:r>
            <w:proofErr w:type="spellStart"/>
            <w:r>
              <w:rPr>
                <w:rFonts w:ascii="Arial" w:eastAsia="Times New Roman" w:hAnsi="Arial" w:cs="Times New Roman"/>
                <w:bCs/>
                <w:sz w:val="24"/>
                <w:szCs w:val="20"/>
              </w:rPr>
              <w:t>DoLS</w:t>
            </w:r>
            <w:proofErr w:type="spellEnd"/>
          </w:p>
        </w:tc>
        <w:tc>
          <w:tcPr>
            <w:tcW w:w="1329" w:type="dxa"/>
            <w:tcBorders>
              <w:top w:val="nil"/>
              <w:left w:val="nil"/>
              <w:bottom w:val="nil"/>
              <w:right w:val="nil"/>
            </w:tcBorders>
          </w:tcPr>
          <w:p w:rsid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19</w:t>
            </w:r>
          </w:p>
          <w:p w:rsidR="0038585C" w:rsidRDefault="0038585C" w:rsidP="00DF39EB">
            <w:pPr>
              <w:keepNext/>
              <w:spacing w:after="0" w:line="360" w:lineRule="auto"/>
              <w:outlineLvl w:val="7"/>
              <w:rPr>
                <w:rFonts w:ascii="Arial" w:eastAsia="Times New Roman" w:hAnsi="Arial" w:cs="Times New Roman"/>
                <w:bCs/>
                <w:sz w:val="24"/>
                <w:szCs w:val="20"/>
              </w:rPr>
            </w:pPr>
            <w:r>
              <w:rPr>
                <w:rFonts w:ascii="Arial" w:eastAsia="Times New Roman" w:hAnsi="Arial" w:cs="Times New Roman"/>
                <w:bCs/>
                <w:sz w:val="24"/>
                <w:szCs w:val="20"/>
              </w:rPr>
              <w:t>19</w:t>
            </w:r>
          </w:p>
          <w:p w:rsidR="0038585C" w:rsidRDefault="0038585C" w:rsidP="00DF39EB">
            <w:pPr>
              <w:keepNext/>
              <w:spacing w:after="0" w:line="360" w:lineRule="auto"/>
              <w:outlineLvl w:val="7"/>
              <w:rPr>
                <w:rFonts w:ascii="Arial" w:eastAsia="Times New Roman" w:hAnsi="Arial" w:cs="Times New Roman"/>
                <w:bCs/>
                <w:sz w:val="24"/>
                <w:szCs w:val="20"/>
              </w:rPr>
            </w:pPr>
            <w:r>
              <w:rPr>
                <w:rFonts w:ascii="Arial" w:eastAsia="Times New Roman" w:hAnsi="Arial" w:cs="Times New Roman"/>
                <w:bCs/>
                <w:sz w:val="24"/>
                <w:szCs w:val="20"/>
              </w:rPr>
              <w:t>20</w:t>
            </w:r>
          </w:p>
          <w:p w:rsidR="0038585C" w:rsidRPr="00DF39EB" w:rsidRDefault="0038585C" w:rsidP="00DF39EB">
            <w:pPr>
              <w:keepNext/>
              <w:spacing w:after="0" w:line="360" w:lineRule="auto"/>
              <w:outlineLvl w:val="7"/>
              <w:rPr>
                <w:rFonts w:ascii="Arial" w:eastAsia="Times New Roman" w:hAnsi="Arial" w:cs="Times New Roman"/>
                <w:bCs/>
                <w:sz w:val="24"/>
                <w:szCs w:val="20"/>
              </w:rPr>
            </w:pPr>
            <w:r>
              <w:rPr>
                <w:rFonts w:ascii="Arial" w:eastAsia="Times New Roman" w:hAnsi="Arial" w:cs="Times New Roman"/>
                <w:bCs/>
                <w:sz w:val="24"/>
                <w:szCs w:val="20"/>
              </w:rPr>
              <w:t>20</w:t>
            </w:r>
          </w:p>
        </w:tc>
      </w:tr>
      <w:tr w:rsidR="00DF39EB" w:rsidRPr="00DF39EB" w:rsidTr="00DF39EB">
        <w:trPr>
          <w:cantSplit/>
        </w:trPr>
        <w:tc>
          <w:tcPr>
            <w:tcW w:w="1809" w:type="dxa"/>
            <w:tcBorders>
              <w:top w:val="nil"/>
              <w:left w:val="nil"/>
              <w:bottom w:val="nil"/>
              <w:right w:val="nil"/>
            </w:tcBorders>
          </w:tcPr>
          <w:p w:rsidR="00DF39EB" w:rsidRPr="00DF39EB" w:rsidRDefault="00663270" w:rsidP="00DF39EB">
            <w:pPr>
              <w:keepNext/>
              <w:spacing w:after="0" w:line="360" w:lineRule="auto"/>
              <w:outlineLvl w:val="7"/>
              <w:rPr>
                <w:rFonts w:ascii="Arial" w:eastAsia="Times New Roman" w:hAnsi="Arial" w:cs="Times New Roman"/>
                <w:b/>
                <w:sz w:val="24"/>
                <w:szCs w:val="20"/>
              </w:rPr>
            </w:pPr>
            <w:r>
              <w:rPr>
                <w:rFonts w:ascii="Arial" w:eastAsia="Times New Roman" w:hAnsi="Arial" w:cs="Times New Roman"/>
                <w:b/>
                <w:sz w:val="24"/>
                <w:szCs w:val="20"/>
              </w:rPr>
              <w:t>20</w:t>
            </w:r>
            <w:r w:rsidR="00DF39EB" w:rsidRPr="00DF39EB">
              <w:rPr>
                <w:rFonts w:ascii="Arial" w:eastAsia="Times New Roman" w:hAnsi="Arial" w:cs="Times New Roman"/>
                <w:b/>
                <w:sz w:val="24"/>
                <w:szCs w:val="20"/>
              </w:rPr>
              <w:t>.</w:t>
            </w:r>
          </w:p>
        </w:tc>
        <w:tc>
          <w:tcPr>
            <w:tcW w:w="7230" w:type="dxa"/>
            <w:tcBorders>
              <w:top w:val="nil"/>
              <w:left w:val="nil"/>
              <w:bottom w:val="nil"/>
              <w:right w:val="nil"/>
            </w:tcBorders>
          </w:tcPr>
          <w:p w:rsidR="00DF39EB" w:rsidRPr="00DF39EB" w:rsidRDefault="00DF39EB" w:rsidP="00DF39EB">
            <w:pPr>
              <w:keepNext/>
              <w:spacing w:after="0" w:line="360" w:lineRule="auto"/>
              <w:outlineLvl w:val="7"/>
              <w:rPr>
                <w:rFonts w:ascii="Arial" w:eastAsia="Times New Roman" w:hAnsi="Arial" w:cs="Times New Roman"/>
                <w:bCs/>
                <w:sz w:val="24"/>
                <w:szCs w:val="20"/>
              </w:rPr>
            </w:pPr>
            <w:r w:rsidRPr="00DF39EB">
              <w:rPr>
                <w:rFonts w:ascii="Arial" w:eastAsia="Times New Roman" w:hAnsi="Arial" w:cs="Times New Roman"/>
                <w:bCs/>
                <w:sz w:val="24"/>
                <w:szCs w:val="20"/>
              </w:rPr>
              <w:t>Monitoring</w:t>
            </w:r>
          </w:p>
        </w:tc>
        <w:tc>
          <w:tcPr>
            <w:tcW w:w="1329" w:type="dxa"/>
            <w:tcBorders>
              <w:top w:val="nil"/>
              <w:left w:val="nil"/>
              <w:bottom w:val="nil"/>
              <w:right w:val="nil"/>
            </w:tcBorders>
          </w:tcPr>
          <w:p w:rsidR="00DF39EB" w:rsidRPr="00DF39EB" w:rsidRDefault="0038585C" w:rsidP="00DF39EB">
            <w:pPr>
              <w:keepNext/>
              <w:spacing w:after="0" w:line="360" w:lineRule="auto"/>
              <w:outlineLvl w:val="7"/>
              <w:rPr>
                <w:rFonts w:ascii="Arial" w:eastAsia="Times New Roman" w:hAnsi="Arial" w:cs="Times New Roman"/>
                <w:bCs/>
                <w:sz w:val="24"/>
                <w:szCs w:val="20"/>
              </w:rPr>
            </w:pPr>
            <w:r>
              <w:rPr>
                <w:rFonts w:ascii="Arial" w:eastAsia="Times New Roman" w:hAnsi="Arial" w:cs="Times New Roman"/>
                <w:bCs/>
                <w:sz w:val="24"/>
                <w:szCs w:val="20"/>
              </w:rPr>
              <w:t>20</w:t>
            </w:r>
          </w:p>
        </w:tc>
      </w:tr>
    </w:tbl>
    <w:p w:rsidR="00DF39EB" w:rsidRPr="00DF39EB" w:rsidRDefault="00DF39EB" w:rsidP="00DF39EB">
      <w:pPr>
        <w:spacing w:after="0" w:line="240" w:lineRule="auto"/>
        <w:rPr>
          <w:rFonts w:ascii="Arial" w:eastAsia="Times New Roman" w:hAnsi="Arial" w:cs="Times New Roman"/>
          <w:sz w:val="24"/>
          <w:szCs w:val="20"/>
        </w:rPr>
      </w:pPr>
    </w:p>
    <w:p w:rsidR="00DF39EB" w:rsidRPr="00DF39EB" w:rsidRDefault="00DF39EB" w:rsidP="00DF39EB">
      <w:pPr>
        <w:spacing w:after="0" w:line="240" w:lineRule="auto"/>
        <w:jc w:val="center"/>
        <w:rPr>
          <w:rFonts w:ascii="Arial" w:eastAsia="Times New Roman" w:hAnsi="Arial" w:cs="Times New Roman"/>
          <w:b/>
          <w:bCs/>
          <w:sz w:val="32"/>
          <w:szCs w:val="20"/>
          <w:u w:val="single"/>
        </w:rPr>
      </w:pPr>
      <w:r w:rsidRPr="00DF39EB">
        <w:rPr>
          <w:rFonts w:ascii="Arial" w:eastAsia="Times New Roman" w:hAnsi="Arial" w:cs="Times New Roman"/>
          <w:sz w:val="24"/>
          <w:szCs w:val="20"/>
        </w:rPr>
        <w:br w:type="page"/>
      </w:r>
      <w:r w:rsidRPr="00DF39EB">
        <w:rPr>
          <w:rFonts w:ascii="Arial" w:eastAsia="Times New Roman" w:hAnsi="Arial" w:cs="Times New Roman"/>
          <w:b/>
          <w:bCs/>
          <w:sz w:val="32"/>
          <w:szCs w:val="20"/>
          <w:u w:val="single"/>
        </w:rPr>
        <w:lastRenderedPageBreak/>
        <w:t>Glossary</w:t>
      </w:r>
    </w:p>
    <w:p w:rsidR="00DF39EB" w:rsidRPr="00DF39EB" w:rsidRDefault="00DF39EB" w:rsidP="00DF39EB">
      <w:pPr>
        <w:spacing w:after="0" w:line="240" w:lineRule="auto"/>
        <w:jc w:val="center"/>
        <w:rPr>
          <w:rFonts w:ascii="Arial" w:eastAsia="Times New Roman"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6343"/>
      </w:tblGrid>
      <w:tr w:rsidR="00DF39EB" w:rsidRPr="00DF39EB" w:rsidTr="00DF39EB">
        <w:tc>
          <w:tcPr>
            <w:tcW w:w="4219" w:type="dxa"/>
          </w:tcPr>
          <w:p w:rsidR="00DF39EB" w:rsidRPr="00DF39EB" w:rsidRDefault="00DF39EB" w:rsidP="00DF39EB">
            <w:pPr>
              <w:spacing w:before="120" w:after="120" w:line="240" w:lineRule="auto"/>
              <w:jc w:val="center"/>
              <w:rPr>
                <w:rFonts w:ascii="Arial" w:eastAsia="Times New Roman" w:hAnsi="Arial" w:cs="Arial"/>
                <w:b/>
                <w:szCs w:val="20"/>
                <w:u w:val="single"/>
              </w:rPr>
            </w:pPr>
            <w:r w:rsidRPr="00DF39EB">
              <w:rPr>
                <w:rFonts w:ascii="Arial" w:eastAsia="Times New Roman" w:hAnsi="Arial" w:cs="Arial"/>
                <w:b/>
                <w:szCs w:val="20"/>
                <w:u w:val="single"/>
              </w:rPr>
              <w:t>Term</w:t>
            </w:r>
          </w:p>
        </w:tc>
        <w:tc>
          <w:tcPr>
            <w:tcW w:w="6343" w:type="dxa"/>
          </w:tcPr>
          <w:p w:rsidR="00DF39EB" w:rsidRPr="00DF39EB" w:rsidRDefault="00DF39EB" w:rsidP="00DF39EB">
            <w:pPr>
              <w:spacing w:before="120" w:after="120" w:line="240" w:lineRule="auto"/>
              <w:jc w:val="center"/>
              <w:rPr>
                <w:rFonts w:ascii="Arial" w:eastAsia="Times New Roman" w:hAnsi="Arial" w:cs="Arial"/>
                <w:b/>
                <w:szCs w:val="20"/>
                <w:u w:val="single"/>
              </w:rPr>
            </w:pPr>
            <w:r w:rsidRPr="00DF39EB">
              <w:rPr>
                <w:rFonts w:ascii="Arial" w:eastAsia="Times New Roman" w:hAnsi="Arial" w:cs="Arial"/>
                <w:b/>
                <w:szCs w:val="20"/>
                <w:u w:val="single"/>
              </w:rPr>
              <w:t>Definition</w:t>
            </w:r>
          </w:p>
          <w:p w:rsidR="00DF39EB" w:rsidRPr="00DF39EB" w:rsidRDefault="00DF39EB" w:rsidP="00DF39EB">
            <w:pPr>
              <w:spacing w:before="120" w:after="120" w:line="240" w:lineRule="auto"/>
              <w:jc w:val="center"/>
              <w:rPr>
                <w:rFonts w:ascii="Arial" w:eastAsia="Times New Roman" w:hAnsi="Arial" w:cs="Arial"/>
                <w:b/>
                <w:szCs w:val="20"/>
                <w:u w:val="single"/>
              </w:rPr>
            </w:pP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Age Assessment</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An assessment, for the purpose of the deprivation of liberty safeguards, of whether the relevant person has reached 18 years of age.</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Best Interests Assessment</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An assessment, for the purpose of the deprivation of liberty safeguards, of whether deprivation of liberty is in a detained person’s best interests, is necessary to prevent harm to the person and is a proportionate response to the likelihood and seriousness of that harm.</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Capacity</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Short for mental capacity.  The ability to make a decision about a particular matter at the time the decision needs to be made.  A legal definition is contained in section 2 of the Mental Capacity Act 2005.</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Consent</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Agreeing to a course of action – specifically in this document, to a care plan or treatment regime.  For consent to be legally valid, the person giving it must have the capacity to make the decision, have been given sufficient information to assist them to make the decision, and not have been under any duress or inappropriate pressure.</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 xml:space="preserve">Deprivation of </w:t>
            </w:r>
            <w:smartTag w:uri="urn:schemas-microsoft-com:office:smarttags" w:element="place">
              <w:smartTag w:uri="urn:schemas-microsoft-com:office:smarttags" w:element="City">
                <w:r w:rsidRPr="00DF39EB">
                  <w:rPr>
                    <w:rFonts w:ascii="Arial" w:eastAsia="Times New Roman" w:hAnsi="Arial" w:cs="Arial"/>
                    <w:b/>
                    <w:szCs w:val="20"/>
                  </w:rPr>
                  <w:t>Liberty</w:t>
                </w:r>
              </w:smartTag>
            </w:smartTag>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Deprivation of liberty is a term used in the European Convention on Human Rights about circumstances when a person’s freedom is taken away.  Its meaning in practice is defined through case law.</w:t>
            </w:r>
            <w:r>
              <w:rPr>
                <w:rFonts w:ascii="Arial" w:eastAsia="Times New Roman" w:hAnsi="Arial" w:cs="Arial"/>
                <w:szCs w:val="20"/>
              </w:rPr>
              <w:t xml:space="preserve"> </w:t>
            </w:r>
            <w:r w:rsidR="00843739">
              <w:rPr>
                <w:rFonts w:ascii="Arial" w:eastAsia="Times New Roman" w:hAnsi="Arial" w:cs="Arial"/>
                <w:szCs w:val="20"/>
              </w:rPr>
              <w:t xml:space="preserve">The supreme court have defined </w:t>
            </w:r>
            <w:r>
              <w:rPr>
                <w:rFonts w:ascii="Arial" w:eastAsia="Times New Roman" w:hAnsi="Arial" w:cs="Arial"/>
                <w:szCs w:val="20"/>
              </w:rPr>
              <w:t>a deprivation of liberty as a person not being able to leave a premises and they are under continuous supervision and control. If they lack capacity to consent to this, then the deprivation must be legally authorised.</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 xml:space="preserve">Deprivation of </w:t>
            </w:r>
            <w:smartTag w:uri="urn:schemas-microsoft-com:office:smarttags" w:element="place">
              <w:smartTag w:uri="urn:schemas-microsoft-com:office:smarttags" w:element="City">
                <w:r w:rsidRPr="00DF39EB">
                  <w:rPr>
                    <w:rFonts w:ascii="Arial" w:eastAsia="Times New Roman" w:hAnsi="Arial" w:cs="Arial"/>
                    <w:b/>
                    <w:szCs w:val="20"/>
                  </w:rPr>
                  <w:t>Liberty</w:t>
                </w:r>
              </w:smartTag>
            </w:smartTag>
            <w:r w:rsidRPr="00DF39EB">
              <w:rPr>
                <w:rFonts w:ascii="Arial" w:eastAsia="Times New Roman" w:hAnsi="Arial" w:cs="Arial"/>
                <w:b/>
                <w:szCs w:val="20"/>
              </w:rPr>
              <w:t xml:space="preserve"> Safeguards</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The framework of safeguards under the Mental Capacity Act 2005 for people who need to be deprived of their liberty in a hospital or care home in their best interests for care or treatment and who lack the capacity to consent to the arrangements made for their care or treatment.</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 xml:space="preserve">Deprivation of </w:t>
            </w:r>
            <w:smartTag w:uri="urn:schemas-microsoft-com:office:smarttags" w:element="place">
              <w:smartTag w:uri="urn:schemas-microsoft-com:office:smarttags" w:element="City">
                <w:r w:rsidRPr="00DF39EB">
                  <w:rPr>
                    <w:rFonts w:ascii="Arial" w:eastAsia="Times New Roman" w:hAnsi="Arial" w:cs="Arial"/>
                    <w:b/>
                    <w:szCs w:val="20"/>
                  </w:rPr>
                  <w:t>Liberty</w:t>
                </w:r>
              </w:smartTag>
            </w:smartTag>
            <w:r w:rsidRPr="00DF39EB">
              <w:rPr>
                <w:rFonts w:ascii="Arial" w:eastAsia="Times New Roman" w:hAnsi="Arial" w:cs="Arial"/>
                <w:b/>
                <w:szCs w:val="20"/>
              </w:rPr>
              <w:t xml:space="preserve"> Safeguards Assessment</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 xml:space="preserve">Any one of the six assessments that need to be undertaken as part of the standard deprivation of liberty authorisation process.  Each of the assessments are organised by the supervisory </w:t>
            </w:r>
            <w:r>
              <w:rPr>
                <w:rFonts w:ascii="Arial" w:eastAsia="Times New Roman" w:hAnsi="Arial" w:cs="Arial"/>
                <w:szCs w:val="20"/>
              </w:rPr>
              <w:t>body</w:t>
            </w:r>
            <w:r w:rsidRPr="00DF39EB">
              <w:rPr>
                <w:rFonts w:ascii="Arial" w:eastAsia="Times New Roman" w:hAnsi="Arial" w:cs="Arial"/>
                <w:szCs w:val="20"/>
              </w:rPr>
              <w:t xml:space="preserve"> (Local Authority)</w:t>
            </w:r>
          </w:p>
        </w:tc>
      </w:tr>
      <w:tr w:rsidR="00DF39EB" w:rsidRPr="00DF39EB" w:rsidTr="00DF39EB">
        <w:tc>
          <w:tcPr>
            <w:tcW w:w="4219" w:type="dxa"/>
          </w:tcPr>
          <w:p w:rsidR="00DF39EB" w:rsidRPr="00DF39EB" w:rsidRDefault="00DF39EB" w:rsidP="00DF39EB">
            <w:pPr>
              <w:keepNext/>
              <w:spacing w:before="120" w:after="120" w:line="240" w:lineRule="auto"/>
              <w:rPr>
                <w:rFonts w:ascii="Arial" w:eastAsia="Times New Roman" w:hAnsi="Arial" w:cs="Arial"/>
                <w:b/>
                <w:szCs w:val="20"/>
              </w:rPr>
            </w:pPr>
            <w:r w:rsidRPr="00DF39EB">
              <w:rPr>
                <w:rFonts w:ascii="Arial" w:eastAsia="Times New Roman" w:hAnsi="Arial" w:cs="Arial"/>
                <w:b/>
                <w:szCs w:val="20"/>
              </w:rPr>
              <w:t>Deputy</w:t>
            </w:r>
          </w:p>
        </w:tc>
        <w:tc>
          <w:tcPr>
            <w:tcW w:w="6343" w:type="dxa"/>
          </w:tcPr>
          <w:p w:rsidR="00DF39EB" w:rsidRPr="00DF39EB" w:rsidRDefault="00DF39EB" w:rsidP="00DF39EB">
            <w:pPr>
              <w:keepNext/>
              <w:spacing w:before="120" w:after="120" w:line="240" w:lineRule="auto"/>
              <w:jc w:val="both"/>
              <w:rPr>
                <w:rFonts w:ascii="Arial" w:eastAsia="Times New Roman" w:hAnsi="Arial" w:cs="Arial"/>
                <w:szCs w:val="20"/>
              </w:rPr>
            </w:pPr>
            <w:r w:rsidRPr="00DF39EB">
              <w:rPr>
                <w:rFonts w:ascii="Arial" w:eastAsia="Times New Roman" w:hAnsi="Arial" w:cs="Arial"/>
                <w:szCs w:val="20"/>
              </w:rPr>
              <w:t>Someone appointed by the Court of Protection with ongoing legal authority, as prescribed by the Court, to make decisions on behalf of a person who lacks capacity to make particular decisions.</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proofErr w:type="spellStart"/>
            <w:r w:rsidRPr="00DF39EB">
              <w:rPr>
                <w:rFonts w:ascii="Arial" w:eastAsia="Times New Roman" w:hAnsi="Arial" w:cs="Arial"/>
                <w:b/>
                <w:szCs w:val="20"/>
              </w:rPr>
              <w:t>Donee</w:t>
            </w:r>
            <w:proofErr w:type="spellEnd"/>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Someone appointed under a Lasting Power of Attorney who has the legal right to make decisions within the scope of their authority on behalf of the person (the donor) who made the Lasting Power of Attorney.</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lastRenderedPageBreak/>
              <w:t>Eligibility Assessment</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An assessment, for the purpose of the deprivation of liberty safeguards, of whether or not a person is rendered ineligible for a standard deprivation of liberty authorisation because the authorisation would conflict with requirements that are, or could be, placed on the person under the Mental Health Act.</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Independent Mental Capacity Advocate (IMCA)</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Someone who provides support and representation for a person who lacks capacity to make specific decisions, where the person has no one else to support them.  The IMCA service was established by the Mental Capacity Act 2005 and is not the same as an ordinary advocacy service.</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Lasting Power of Attorney</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 Power of Attorney created under the Mental Capacity Act 2005 appointing an attorney (</w:t>
            </w:r>
            <w:proofErr w:type="spellStart"/>
            <w:r w:rsidRPr="00DF39EB">
              <w:rPr>
                <w:rFonts w:ascii="Arial" w:eastAsia="Times New Roman" w:hAnsi="Arial" w:cs="Arial"/>
                <w:szCs w:val="20"/>
              </w:rPr>
              <w:t>donee</w:t>
            </w:r>
            <w:proofErr w:type="spellEnd"/>
            <w:r w:rsidRPr="00DF39EB">
              <w:rPr>
                <w:rFonts w:ascii="Arial" w:eastAsia="Times New Roman" w:hAnsi="Arial" w:cs="Arial"/>
                <w:szCs w:val="20"/>
              </w:rPr>
              <w:t>), or attorneys, to make decisions about the donor’s personal welfare, including health care, and/or deal with the donor’s property and affairs.</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LA</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Local Authority</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Managing Authority</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The person or body with management responsibility for the hospital or care home in which a person is, or may become, deprived of their liberty.</w:t>
            </w:r>
          </w:p>
        </w:tc>
      </w:tr>
      <w:tr w:rsidR="00DF39EB" w:rsidRPr="00DF39EB" w:rsidTr="00DF39EB">
        <w:tc>
          <w:tcPr>
            <w:tcW w:w="4219" w:type="dxa"/>
          </w:tcPr>
          <w:p w:rsidR="00DF39EB" w:rsidRPr="00DF39EB" w:rsidRDefault="00DF39EB" w:rsidP="00DF39EB">
            <w:pPr>
              <w:keepNext/>
              <w:spacing w:before="120" w:after="120" w:line="240" w:lineRule="auto"/>
              <w:rPr>
                <w:rFonts w:ascii="Arial" w:eastAsia="Times New Roman" w:hAnsi="Arial" w:cs="Arial"/>
                <w:b/>
                <w:szCs w:val="20"/>
              </w:rPr>
            </w:pPr>
            <w:r w:rsidRPr="00DF39EB">
              <w:rPr>
                <w:rFonts w:ascii="Arial" w:eastAsia="Times New Roman" w:hAnsi="Arial" w:cs="Arial"/>
                <w:b/>
                <w:szCs w:val="20"/>
              </w:rPr>
              <w:t>Maximum Authorisation Period</w:t>
            </w:r>
          </w:p>
        </w:tc>
        <w:tc>
          <w:tcPr>
            <w:tcW w:w="6343" w:type="dxa"/>
          </w:tcPr>
          <w:p w:rsidR="00DF39EB" w:rsidRPr="00DF39EB" w:rsidRDefault="00DF39EB" w:rsidP="00DF39EB">
            <w:pPr>
              <w:keepNext/>
              <w:spacing w:before="120" w:after="120" w:line="240" w:lineRule="auto"/>
              <w:jc w:val="both"/>
              <w:rPr>
                <w:rFonts w:ascii="Arial" w:eastAsia="Times New Roman" w:hAnsi="Arial" w:cs="Arial"/>
                <w:szCs w:val="20"/>
              </w:rPr>
            </w:pPr>
            <w:r w:rsidRPr="00DF39EB">
              <w:rPr>
                <w:rFonts w:ascii="Arial" w:eastAsia="Times New Roman" w:hAnsi="Arial" w:cs="Arial"/>
                <w:szCs w:val="20"/>
              </w:rPr>
              <w:t>The maximum period for which a supervisory body may give a standard deprivation of liberty authorisation, which must not exceed the period recommended by the best interests assessor, and which cannot be for more than 12 months.</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Mental Capacity Act 2005</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Legislation that governs decision-making for people who lack capacity to make decisions for themselves or who have capacity and want to make preparations for a time when they may lack capacity in the future.  It sets out who can take decisions, in which situations, and how they should go about this.</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Mental Capacity Assessment</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An assessment, for the purpose of the deprivation of liberty safeguards, of whether a person lacks capacity in relation to the question of whether or not they should be accommodated in the relevant hospital or care home for the purpose of being given care or treatment.</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Mental Disorder</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Any disorder or disability of the mind, apart from dependence on alcohol or drugs.  This includes all learning disabilities.</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Mental Health Assessment</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An assessment, for the purpose of the deprivation of liberty safeguards, of whether a person has a mental disorder.</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No Refusals Assessment</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 xml:space="preserve">An assessment, for the purpose of the deprivation of liberty safeguards, of whether there is any other existing authority for decision-making for the relevant person that would prevent the giving of a standard deprivation of liberty authorisation.  This might include any valid advance decision, or valid decision by a deputy or a </w:t>
            </w:r>
            <w:proofErr w:type="spellStart"/>
            <w:r w:rsidRPr="00DF39EB">
              <w:rPr>
                <w:rFonts w:ascii="Arial" w:eastAsia="Times New Roman" w:hAnsi="Arial" w:cs="Arial"/>
                <w:szCs w:val="20"/>
              </w:rPr>
              <w:t>donee</w:t>
            </w:r>
            <w:proofErr w:type="spellEnd"/>
            <w:r w:rsidRPr="00DF39EB">
              <w:rPr>
                <w:rFonts w:ascii="Arial" w:eastAsia="Times New Roman" w:hAnsi="Arial" w:cs="Arial"/>
                <w:szCs w:val="20"/>
              </w:rPr>
              <w:t xml:space="preserve"> appointed under a Lasting Power of Attorney.</w:t>
            </w:r>
          </w:p>
        </w:tc>
      </w:tr>
      <w:tr w:rsidR="00DF39EB" w:rsidRPr="00DF39EB" w:rsidTr="00DF39EB">
        <w:tc>
          <w:tcPr>
            <w:tcW w:w="4219" w:type="dxa"/>
          </w:tcPr>
          <w:p w:rsidR="00DF39EB" w:rsidRPr="00DF39EB" w:rsidRDefault="00DF39EB" w:rsidP="00DF39EB">
            <w:pPr>
              <w:keepNext/>
              <w:spacing w:before="120" w:after="120" w:line="240" w:lineRule="auto"/>
              <w:rPr>
                <w:rFonts w:ascii="Arial" w:eastAsia="Times New Roman" w:hAnsi="Arial" w:cs="Arial"/>
                <w:b/>
                <w:szCs w:val="20"/>
              </w:rPr>
            </w:pPr>
            <w:r w:rsidRPr="00DF39EB">
              <w:rPr>
                <w:rFonts w:ascii="Arial" w:eastAsia="Times New Roman" w:hAnsi="Arial" w:cs="Arial"/>
                <w:b/>
                <w:szCs w:val="20"/>
              </w:rPr>
              <w:lastRenderedPageBreak/>
              <w:t>Qualifying Requirement</w:t>
            </w:r>
          </w:p>
        </w:tc>
        <w:tc>
          <w:tcPr>
            <w:tcW w:w="6343" w:type="dxa"/>
          </w:tcPr>
          <w:p w:rsidR="00DF39EB" w:rsidRPr="00DF39EB" w:rsidRDefault="00DF39EB" w:rsidP="00DF39EB">
            <w:pPr>
              <w:keepNext/>
              <w:spacing w:before="120" w:after="120" w:line="240" w:lineRule="auto"/>
              <w:jc w:val="both"/>
              <w:rPr>
                <w:rFonts w:ascii="Arial" w:eastAsia="Times New Roman" w:hAnsi="Arial" w:cs="Arial"/>
                <w:szCs w:val="20"/>
              </w:rPr>
            </w:pPr>
            <w:r w:rsidRPr="00DF39EB">
              <w:rPr>
                <w:rFonts w:ascii="Arial" w:eastAsia="Times New Roman" w:hAnsi="Arial" w:cs="Arial"/>
                <w:szCs w:val="20"/>
              </w:rPr>
              <w:t>Any one of the six qualifying requirements (age, mental health, mental capacity, best interests, eligibility and no refusals) that need to be assessed and met in order for a standard deprivation of liberty authorisation to be given.</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Relevant Person</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 person who is, or may become, deprived of their liberty in a hospital or care home.</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Relevant Person’s Representative</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 person, independent of the relevant hospital or care home, appointed to maintain contact with the relevant person, and to represent and support the relevant person in all matters relating to the operation of the deprivation of liberty safeguards.</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Restraint</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The use or threat of force to help carry out an act that the person resists.  Restraint may only be used where it is necessary to protect the person from harm and is proportionate to the risk of harm.</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 xml:space="preserve">Restriction of </w:t>
            </w:r>
            <w:smartTag w:uri="urn:schemas-microsoft-com:office:smarttags" w:element="place">
              <w:smartTag w:uri="urn:schemas-microsoft-com:office:smarttags" w:element="City">
                <w:r w:rsidRPr="00DF39EB">
                  <w:rPr>
                    <w:rFonts w:ascii="Arial" w:eastAsia="Times New Roman" w:hAnsi="Arial" w:cs="Arial"/>
                    <w:b/>
                    <w:szCs w:val="20"/>
                  </w:rPr>
                  <w:t>Liberty</w:t>
                </w:r>
              </w:smartTag>
            </w:smartTag>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An act imposed on a person that is not of such a degree or intensity as to amount to a deprivation of liberty.</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Standard Authorisation</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An authorisation given by a supervisory body, after completion of the statutory assessment process, giving lawful authority to deprive a relevant person of their liberty in a hospital or care home.</w:t>
            </w:r>
          </w:p>
        </w:tc>
      </w:tr>
      <w:tr w:rsidR="00DF39EB" w:rsidRPr="00DF39EB" w:rsidTr="00DF39EB">
        <w:tc>
          <w:tcPr>
            <w:tcW w:w="4219" w:type="dxa"/>
          </w:tcPr>
          <w:p w:rsidR="00DF39EB" w:rsidRPr="00DF39EB" w:rsidRDefault="00DF39EB" w:rsidP="00DF39EB">
            <w:pPr>
              <w:spacing w:before="120" w:after="120" w:line="240" w:lineRule="auto"/>
              <w:rPr>
                <w:rFonts w:ascii="Arial" w:eastAsia="Times New Roman" w:hAnsi="Arial" w:cs="Arial"/>
                <w:b/>
                <w:szCs w:val="20"/>
              </w:rPr>
            </w:pPr>
            <w:r w:rsidRPr="00DF39EB">
              <w:rPr>
                <w:rFonts w:ascii="Arial" w:eastAsia="Times New Roman" w:hAnsi="Arial" w:cs="Arial"/>
                <w:b/>
                <w:szCs w:val="20"/>
              </w:rPr>
              <w:t>Supervisory Body</w:t>
            </w:r>
          </w:p>
        </w:tc>
        <w:tc>
          <w:tcPr>
            <w:tcW w:w="6343" w:type="dxa"/>
          </w:tcPr>
          <w:p w:rsidR="00DF39EB" w:rsidRPr="00DF39EB" w:rsidRDefault="00DF39EB" w:rsidP="00DF39EB">
            <w:pPr>
              <w:spacing w:before="120" w:after="120" w:line="240" w:lineRule="auto"/>
              <w:jc w:val="both"/>
              <w:rPr>
                <w:rFonts w:ascii="Arial" w:eastAsia="Times New Roman" w:hAnsi="Arial" w:cs="Arial"/>
                <w:szCs w:val="20"/>
              </w:rPr>
            </w:pPr>
            <w:r w:rsidRPr="00DF39EB">
              <w:rPr>
                <w:rFonts w:ascii="Arial" w:eastAsia="Times New Roman" w:hAnsi="Arial" w:cs="Arial"/>
                <w:szCs w:val="20"/>
              </w:rPr>
              <w:t>A local authority, Welsh Ministers or a local health board that is responsible for considering a deprivation of liberty request received from a managing authority, commissioning the statutory assessments and, where all the assessments agree, authorising deprivation of liberty.</w:t>
            </w:r>
          </w:p>
        </w:tc>
      </w:tr>
      <w:tr w:rsidR="00DF39EB" w:rsidRPr="00DF39EB" w:rsidTr="00DF39EB">
        <w:tc>
          <w:tcPr>
            <w:tcW w:w="4219" w:type="dxa"/>
          </w:tcPr>
          <w:p w:rsidR="00DF39EB" w:rsidRPr="00DF39EB" w:rsidRDefault="00DF39EB" w:rsidP="00DF39EB">
            <w:pPr>
              <w:keepNext/>
              <w:spacing w:before="120" w:after="120" w:line="240" w:lineRule="auto"/>
              <w:rPr>
                <w:rFonts w:ascii="Arial" w:eastAsia="Times New Roman" w:hAnsi="Arial" w:cs="Arial"/>
                <w:b/>
                <w:szCs w:val="20"/>
              </w:rPr>
            </w:pPr>
            <w:r w:rsidRPr="00DF39EB">
              <w:rPr>
                <w:rFonts w:ascii="Arial" w:eastAsia="Times New Roman" w:hAnsi="Arial" w:cs="Arial"/>
                <w:b/>
                <w:szCs w:val="20"/>
              </w:rPr>
              <w:t>Urgent Authorisation</w:t>
            </w:r>
          </w:p>
        </w:tc>
        <w:tc>
          <w:tcPr>
            <w:tcW w:w="6343" w:type="dxa"/>
          </w:tcPr>
          <w:p w:rsidR="00DF39EB" w:rsidRPr="00DF39EB" w:rsidRDefault="00DF39EB" w:rsidP="00DF39EB">
            <w:pPr>
              <w:keepNext/>
              <w:spacing w:before="120" w:after="120" w:line="240" w:lineRule="auto"/>
              <w:jc w:val="both"/>
              <w:rPr>
                <w:rFonts w:ascii="Arial" w:eastAsia="Times New Roman" w:hAnsi="Arial" w:cs="Arial"/>
                <w:szCs w:val="20"/>
              </w:rPr>
            </w:pPr>
            <w:r w:rsidRPr="00DF39EB">
              <w:rPr>
                <w:rFonts w:ascii="Arial" w:eastAsia="Times New Roman" w:hAnsi="Arial" w:cs="Arial"/>
                <w:szCs w:val="20"/>
              </w:rPr>
              <w:t>An authorisation given by a managing authority for a maximum of seven days, which may subsequently be extended by a maximum of a further seven days by a supervisory body, that gives the managing authority lawful authority to deprive a person of their liberty in a hospital or care home while the standard deprivation of liberty authorisation process is undertaken.</w:t>
            </w:r>
          </w:p>
        </w:tc>
      </w:tr>
    </w:tbl>
    <w:p w:rsidR="00DF39EB" w:rsidRPr="00DF39EB" w:rsidRDefault="00DF39EB" w:rsidP="00DF39EB">
      <w:pPr>
        <w:spacing w:after="0" w:line="240" w:lineRule="auto"/>
        <w:jc w:val="center"/>
        <w:rPr>
          <w:rFonts w:ascii="Arial" w:eastAsia="Times New Roman" w:hAnsi="Arial" w:cs="Times New Roman"/>
          <w:b/>
          <w:bCs/>
          <w:sz w:val="28"/>
          <w:szCs w:val="20"/>
          <w:u w:val="single"/>
        </w:rPr>
      </w:pPr>
    </w:p>
    <w:p w:rsidR="00DF39EB" w:rsidRPr="00DF39EB" w:rsidRDefault="00DF39EB" w:rsidP="00DF39EB">
      <w:pPr>
        <w:spacing w:after="0" w:line="240" w:lineRule="auto"/>
        <w:ind w:left="-284"/>
        <w:jc w:val="center"/>
        <w:rPr>
          <w:rFonts w:ascii="Arial" w:eastAsia="Times New Roman" w:hAnsi="Arial" w:cs="Times New Roman"/>
          <w:b/>
          <w:bCs/>
          <w:sz w:val="28"/>
          <w:szCs w:val="20"/>
          <w:u w:val="single"/>
        </w:rPr>
      </w:pPr>
      <w:r w:rsidRPr="00DF39EB">
        <w:rPr>
          <w:rFonts w:ascii="Arial" w:eastAsia="Times New Roman" w:hAnsi="Arial" w:cs="Times New Roman"/>
          <w:b/>
          <w:bCs/>
          <w:sz w:val="28"/>
          <w:szCs w:val="20"/>
          <w:u w:val="single"/>
        </w:rPr>
        <w:br w:type="page"/>
      </w:r>
      <w:r w:rsidRPr="00DF39EB">
        <w:rPr>
          <w:rFonts w:ascii="Arial" w:eastAsia="Times New Roman" w:hAnsi="Arial" w:cs="Times New Roman"/>
          <w:b/>
          <w:bCs/>
          <w:sz w:val="28"/>
          <w:szCs w:val="20"/>
          <w:u w:val="single"/>
        </w:rPr>
        <w:lastRenderedPageBreak/>
        <w:t xml:space="preserve">Requesting an </w:t>
      </w:r>
      <w:r>
        <w:rPr>
          <w:rFonts w:ascii="Arial" w:eastAsia="Times New Roman" w:hAnsi="Arial" w:cs="Times New Roman"/>
          <w:b/>
          <w:bCs/>
          <w:sz w:val="28"/>
          <w:szCs w:val="20"/>
          <w:u w:val="single"/>
        </w:rPr>
        <w:t>authorisation under the Safeguards process</w:t>
      </w:r>
    </w:p>
    <w:p w:rsidR="00DF39EB" w:rsidRPr="00DF39EB" w:rsidRDefault="00DF39EB" w:rsidP="00DF39EB">
      <w:pPr>
        <w:spacing w:after="0" w:line="240" w:lineRule="auto"/>
        <w:jc w:val="center"/>
        <w:rPr>
          <w:rFonts w:ascii="Times New Roman" w:eastAsia="Times New Roman" w:hAnsi="Times New Roman" w:cs="Times New Roman"/>
          <w:b/>
          <w:bCs/>
          <w:sz w:val="28"/>
          <w:szCs w:val="20"/>
          <w:u w:val="single"/>
        </w:rPr>
      </w:pPr>
    </w:p>
    <w:p w:rsidR="00DF39EB" w:rsidRPr="00DF39EB" w:rsidRDefault="00DF39EB" w:rsidP="00DF39EB">
      <w:pPr>
        <w:spacing w:after="0" w:line="240" w:lineRule="auto"/>
        <w:rPr>
          <w:rFonts w:ascii="Arial" w:eastAsia="Times New Roman" w:hAnsi="Arial" w:cs="Times New Roman"/>
          <w:sz w:val="24"/>
          <w:szCs w:val="20"/>
        </w:rPr>
      </w:pPr>
      <w:r w:rsidRPr="00DF39EB">
        <w:rPr>
          <w:rFonts w:ascii="AvantGarde" w:eastAsia="Times New Roman" w:hAnsi="AvantGarde" w:cs="Times New Roman"/>
          <w:b/>
          <w:noProof/>
          <w:color w:val="FF0000"/>
          <w:sz w:val="32"/>
          <w:szCs w:val="32"/>
          <w:lang w:eastAsia="en-GB"/>
        </w:rPr>
        <mc:AlternateContent>
          <mc:Choice Requires="wpc">
            <w:drawing>
              <wp:inline distT="0" distB="0" distL="0" distR="0" wp14:anchorId="59DC190E" wp14:editId="6BBA091F">
                <wp:extent cx="6858000" cy="8115300"/>
                <wp:effectExtent l="2540" t="0" r="0" b="12700"/>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4160520" y="171450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5"/>
                        <wps:cNvCnPr/>
                        <wps:spPr bwMode="auto">
                          <a:xfrm>
                            <a:off x="4046220" y="194310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
                        <wps:cNvCnPr/>
                        <wps:spPr bwMode="auto">
                          <a:xfrm>
                            <a:off x="3817620" y="194310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7"/>
                        <wps:cNvCnPr/>
                        <wps:spPr bwMode="auto">
                          <a:xfrm flipH="1">
                            <a:off x="2674620" y="1943100"/>
                            <a:ext cx="1143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8"/>
                        <wps:cNvCnPr/>
                        <wps:spPr bwMode="auto">
                          <a:xfrm flipH="1">
                            <a:off x="2103120" y="194310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wps:spPr bwMode="auto">
                          <a:xfrm flipH="1">
                            <a:off x="2217420" y="18288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SpPr>
                          <a:spLocks noChangeArrowheads="1"/>
                        </wps:cNvSpPr>
                        <wps:spPr bwMode="auto">
                          <a:xfrm>
                            <a:off x="2011680" y="114300"/>
                            <a:ext cx="2628265" cy="8001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rPr>
                              </w:pPr>
                              <w:r w:rsidRPr="004730AB">
                                <w:rPr>
                                  <w:rFonts w:ascii="AvantGarde" w:hAnsi="AvantGarde"/>
                                  <w:b/>
                                  <w:sz w:val="18"/>
                                  <w:szCs w:val="18"/>
                                </w:rPr>
                                <w:t>A)</w:t>
                              </w:r>
                              <w:r w:rsidRPr="004730AB">
                                <w:rPr>
                                  <w:rFonts w:ascii="AvantGarde" w:hAnsi="AvantGarde"/>
                                  <w:sz w:val="18"/>
                                  <w:szCs w:val="18"/>
                                </w:rPr>
                                <w:t xml:space="preserve"> Hospital or care home managers identify those at risk of deprivation of liberty and request</w:t>
                              </w:r>
                              <w:r>
                                <w:rPr>
                                  <w:rFonts w:ascii="AvantGarde" w:hAnsi="AvantGarde"/>
                                </w:rPr>
                                <w:t xml:space="preserve"> </w:t>
                              </w:r>
                              <w:r w:rsidRPr="004730AB">
                                <w:rPr>
                                  <w:rFonts w:ascii="AvantGarde" w:hAnsi="AvantGarde"/>
                                  <w:sz w:val="18"/>
                                  <w:szCs w:val="18"/>
                                </w:rPr>
                                <w:t>standard authorisation from supervisory body</w:t>
                              </w:r>
                            </w:p>
                          </w:txbxContent>
                        </wps:txbx>
                        <wps:bodyPr rot="0" vert="horz" wrap="square" lIns="91440" tIns="45720" rIns="91440" bIns="45720" anchor="t" anchorCtr="0" upright="1">
                          <a:noAutofit/>
                        </wps:bodyPr>
                      </wps:wsp>
                      <wps:wsp>
                        <wps:cNvPr id="11" name="AutoShape 11"/>
                        <wps:cNvSpPr>
                          <a:spLocks noChangeArrowheads="1"/>
                        </wps:cNvSpPr>
                        <wps:spPr bwMode="auto">
                          <a:xfrm>
                            <a:off x="5486400" y="114300"/>
                            <a:ext cx="1325245" cy="1600200"/>
                          </a:xfrm>
                          <a:prstGeom prst="roundRect">
                            <a:avLst>
                              <a:gd name="adj" fmla="val 16667"/>
                            </a:avLst>
                          </a:prstGeom>
                          <a:solidFill>
                            <a:srgbClr val="FFFFFF"/>
                          </a:solidFill>
                          <a:ln w="9525">
                            <a:solidFill>
                              <a:srgbClr val="000000"/>
                            </a:solidFill>
                            <a:prstDash val="dash"/>
                            <a:round/>
                            <a:headEnd/>
                            <a:tailEnd/>
                          </a:ln>
                        </wps:spPr>
                        <wps:txbx>
                          <w:txbxContent>
                            <w:p w:rsidR="003570BF" w:rsidRPr="004730AB" w:rsidRDefault="003570BF" w:rsidP="00DF39EB">
                              <w:pPr>
                                <w:jc w:val="center"/>
                                <w:rPr>
                                  <w:rFonts w:ascii="AvantGarde" w:hAnsi="AvantGarde"/>
                                  <w:sz w:val="18"/>
                                  <w:szCs w:val="18"/>
                                </w:rPr>
                              </w:pPr>
                              <w:r w:rsidRPr="004730AB">
                                <w:rPr>
                                  <w:rFonts w:ascii="AvantGarde" w:hAnsi="AvantGarde"/>
                                  <w:sz w:val="18"/>
                                  <w:szCs w:val="18"/>
                                </w:rPr>
                                <w:t>In an emergency hospital or care home can issue an urgent authorisation</w:t>
                              </w:r>
                              <w:r>
                                <w:rPr>
                                  <w:rFonts w:ascii="AvantGarde" w:hAnsi="AvantGarde"/>
                                </w:rPr>
                                <w:t xml:space="preserve"> </w:t>
                              </w:r>
                              <w:r w:rsidRPr="004730AB">
                                <w:rPr>
                                  <w:rFonts w:ascii="AvantGarde" w:hAnsi="AvantGarde"/>
                                  <w:sz w:val="18"/>
                                  <w:szCs w:val="18"/>
                                </w:rPr>
                                <w:t xml:space="preserve">while for seven days while </w:t>
                              </w:r>
                              <w:r>
                                <w:rPr>
                                  <w:rFonts w:ascii="AvantGarde" w:hAnsi="AvantGarde"/>
                                  <w:sz w:val="18"/>
                                  <w:szCs w:val="18"/>
                                </w:rPr>
                                <w:t>requesting standard</w:t>
                              </w:r>
                              <w:r>
                                <w:rPr>
                                  <w:rFonts w:ascii="AvantGarde" w:hAnsi="AvantGarde"/>
                                </w:rPr>
                                <w:t xml:space="preserve"> </w:t>
                              </w:r>
                              <w:r w:rsidRPr="004730AB">
                                <w:rPr>
                                  <w:rFonts w:ascii="AvantGarde" w:hAnsi="AvantGarde"/>
                                  <w:sz w:val="18"/>
                                  <w:szCs w:val="18"/>
                                </w:rPr>
                                <w:t>authorisation</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2400935" y="1143000"/>
                            <a:ext cx="1827530" cy="9144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sz w:val="18"/>
                                </w:rPr>
                              </w:pPr>
                              <w:r>
                                <w:rPr>
                                  <w:rFonts w:ascii="AvantGarde" w:hAnsi="AvantGarde"/>
                                  <w:b/>
                                  <w:sz w:val="18"/>
                                </w:rPr>
                                <w:t>B)</w:t>
                              </w:r>
                              <w:r>
                                <w:rPr>
                                  <w:rFonts w:ascii="AvantGarde" w:hAnsi="AvantGarde"/>
                                  <w:sz w:val="18"/>
                                </w:rPr>
                                <w:t xml:space="preserve"> Assessment commissioned by supervisory body. IMCA instructed for anyone without representation </w:t>
                              </w:r>
                            </w:p>
                          </w:txbxContent>
                        </wps:txbx>
                        <wps:bodyPr rot="0" vert="horz" wrap="square" lIns="91440" tIns="45720" rIns="91440" bIns="45720" anchor="t" anchorCtr="0" upright="1">
                          <a:noAutofit/>
                        </wps:bodyPr>
                      </wps:wsp>
                      <wps:wsp>
                        <wps:cNvPr id="13" name="AutoShape 13"/>
                        <wps:cNvSpPr>
                          <a:spLocks noChangeArrowheads="1"/>
                        </wps:cNvSpPr>
                        <wps:spPr bwMode="auto">
                          <a:xfrm>
                            <a:off x="1143000" y="1714500"/>
                            <a:ext cx="1029335" cy="4572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rPr>
                              </w:pPr>
                              <w:r>
                                <w:rPr>
                                  <w:rFonts w:ascii="AvantGarde" w:hAnsi="AvantGarde"/>
                                </w:rPr>
                                <w:t>Age assessment</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1028700" y="2400300"/>
                            <a:ext cx="1029335" cy="5715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sz w:val="19"/>
                                </w:rPr>
                              </w:pPr>
                              <w:r>
                                <w:rPr>
                                  <w:rFonts w:ascii="AvantGarde" w:hAnsi="AvantGarde"/>
                                  <w:sz w:val="19"/>
                                </w:rPr>
                                <w:t>Mental health assessment</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2286000" y="2514600"/>
                            <a:ext cx="1028700" cy="63754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rPr>
                              </w:pPr>
                              <w:r>
                                <w:rPr>
                                  <w:rFonts w:ascii="AvantGarde" w:hAnsi="AvantGarde"/>
                                </w:rPr>
                                <w:t xml:space="preserve">Mental </w:t>
                              </w:r>
                            </w:p>
                            <w:p w:rsidR="003570BF" w:rsidRDefault="003570BF" w:rsidP="00DF39EB">
                              <w:pPr>
                                <w:jc w:val="center"/>
                                <w:rPr>
                                  <w:rFonts w:ascii="AvantGarde" w:hAnsi="AvantGarde"/>
                                </w:rPr>
                              </w:pPr>
                              <w:r>
                                <w:rPr>
                                  <w:rFonts w:ascii="AvantGarde" w:hAnsi="AvantGarde"/>
                                </w:rPr>
                                <w:t>capacity assessment</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3429000" y="2514600"/>
                            <a:ext cx="1029335" cy="6858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rPr>
                              </w:pPr>
                              <w:r>
                                <w:rPr>
                                  <w:rFonts w:ascii="AvantGarde" w:hAnsi="AvantGarde"/>
                                </w:rPr>
                                <w:t>Best</w:t>
                              </w:r>
                            </w:p>
                            <w:p w:rsidR="003570BF" w:rsidRDefault="003570BF" w:rsidP="00DF39EB">
                              <w:pPr>
                                <w:jc w:val="center"/>
                                <w:rPr>
                                  <w:rFonts w:ascii="AvantGarde" w:hAnsi="AvantGarde"/>
                                </w:rPr>
                              </w:pPr>
                              <w:r>
                                <w:rPr>
                                  <w:rFonts w:ascii="AvantGarde" w:hAnsi="AvantGarde"/>
                                </w:rPr>
                                <w:t>interests</w:t>
                              </w:r>
                            </w:p>
                            <w:p w:rsidR="003570BF" w:rsidRDefault="003570BF" w:rsidP="00DF39EB">
                              <w:pPr>
                                <w:jc w:val="center"/>
                                <w:rPr>
                                  <w:rFonts w:ascii="AvantGarde" w:hAnsi="AvantGarde"/>
                                </w:rPr>
                              </w:pPr>
                              <w:r>
                                <w:rPr>
                                  <w:rFonts w:ascii="AvantGarde" w:hAnsi="AvantGarde"/>
                                </w:rPr>
                                <w:t>assessment</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4572000" y="2400300"/>
                            <a:ext cx="1026160" cy="4572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rPr>
                              </w:pPr>
                              <w:r>
                                <w:rPr>
                                  <w:rFonts w:ascii="AvantGarde" w:hAnsi="AvantGarde"/>
                                </w:rPr>
                                <w:t>Eligibility</w:t>
                              </w:r>
                            </w:p>
                            <w:p w:rsidR="003570BF" w:rsidRDefault="003570BF" w:rsidP="00DF39EB">
                              <w:pPr>
                                <w:jc w:val="center"/>
                                <w:rPr>
                                  <w:rFonts w:ascii="AvantGarde" w:hAnsi="AvantGarde"/>
                                </w:rPr>
                              </w:pPr>
                              <w:r>
                                <w:rPr>
                                  <w:rFonts w:ascii="AvantGarde" w:hAnsi="AvantGarde"/>
                                </w:rPr>
                                <w:t>assessment</w:t>
                              </w:r>
                            </w:p>
                          </w:txbxContent>
                        </wps:txbx>
                        <wps:bodyPr rot="0" vert="horz" wrap="square" lIns="91440" tIns="45720" rIns="91440" bIns="45720" anchor="t" anchorCtr="0" upright="1">
                          <a:noAutofit/>
                        </wps:bodyPr>
                      </wps:wsp>
                      <wps:wsp>
                        <wps:cNvPr id="18" name="AutoShape 18"/>
                        <wps:cNvSpPr>
                          <a:spLocks noChangeArrowheads="1"/>
                        </wps:cNvSpPr>
                        <wps:spPr bwMode="auto">
                          <a:xfrm>
                            <a:off x="4505960" y="1600200"/>
                            <a:ext cx="1026160" cy="4572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rPr>
                              </w:pPr>
                              <w:r>
                                <w:rPr>
                                  <w:rFonts w:ascii="AvantGarde" w:hAnsi="AvantGarde"/>
                                </w:rPr>
                                <w:t>No refusals</w:t>
                              </w:r>
                            </w:p>
                            <w:p w:rsidR="003570BF" w:rsidRDefault="003570BF" w:rsidP="00DF39EB">
                              <w:pPr>
                                <w:jc w:val="center"/>
                                <w:rPr>
                                  <w:rFonts w:ascii="AvantGarde" w:hAnsi="AvantGarde"/>
                                </w:rPr>
                              </w:pPr>
                              <w:r>
                                <w:rPr>
                                  <w:rFonts w:ascii="AvantGarde" w:hAnsi="AvantGarde"/>
                                </w:rPr>
                                <w:t>assessment</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4732020" y="3314700"/>
                            <a:ext cx="1143000" cy="571500"/>
                          </a:xfrm>
                          <a:prstGeom prst="rect">
                            <a:avLst/>
                          </a:prstGeom>
                          <a:solidFill>
                            <a:srgbClr val="FFFFFF"/>
                          </a:solidFill>
                          <a:ln w="9525">
                            <a:solidFill>
                              <a:srgbClr val="000000"/>
                            </a:solidFill>
                            <a:prstDash val="dash"/>
                            <a:miter lim="800000"/>
                            <a:headEnd/>
                            <a:tailEnd/>
                          </a:ln>
                        </wps:spPr>
                        <wps:txbx>
                          <w:txbxContent>
                            <w:p w:rsidR="003570BF" w:rsidRDefault="003570BF" w:rsidP="00DF39EB">
                              <w:pPr>
                                <w:jc w:val="center"/>
                                <w:rPr>
                                  <w:rFonts w:ascii="AvantGarde" w:hAnsi="AvantGarde"/>
                                </w:rPr>
                              </w:pPr>
                              <w:r>
                                <w:rPr>
                                  <w:rFonts w:ascii="AvantGarde" w:hAnsi="AvantGarde"/>
                                </w:rPr>
                                <w:t>All assessments support authorisation</w:t>
                              </w:r>
                            </w:p>
                          </w:txbxContent>
                        </wps:txbx>
                        <wps:bodyPr rot="0" vert="horz" wrap="square" lIns="91440" tIns="45720" rIns="91440" bIns="45720" anchor="t" anchorCtr="0" upright="1">
                          <a:noAutofit/>
                        </wps:bodyPr>
                      </wps:wsp>
                      <wps:wsp>
                        <wps:cNvPr id="20" name="Rectangle 20"/>
                        <wps:cNvSpPr>
                          <a:spLocks noChangeArrowheads="1"/>
                        </wps:cNvSpPr>
                        <wps:spPr bwMode="auto">
                          <a:xfrm>
                            <a:off x="4046220" y="6743700"/>
                            <a:ext cx="1257300" cy="571500"/>
                          </a:xfrm>
                          <a:prstGeom prst="rect">
                            <a:avLst/>
                          </a:prstGeom>
                          <a:solidFill>
                            <a:srgbClr val="FFFFFF"/>
                          </a:solidFill>
                          <a:ln w="9525">
                            <a:solidFill>
                              <a:srgbClr val="000000"/>
                            </a:solidFill>
                            <a:prstDash val="dash"/>
                            <a:miter lim="800000"/>
                            <a:headEnd/>
                            <a:tailEnd/>
                          </a:ln>
                        </wps:spPr>
                        <wps:txbx>
                          <w:txbxContent>
                            <w:p w:rsidR="003570BF" w:rsidRDefault="003570BF" w:rsidP="00DF39EB">
                              <w:pPr>
                                <w:jc w:val="center"/>
                                <w:rPr>
                                  <w:rFonts w:ascii="AvantGarde" w:hAnsi="AvantGarde"/>
                                </w:rPr>
                              </w:pPr>
                              <w:r>
                                <w:rPr>
                                  <w:rFonts w:ascii="AvantGarde" w:hAnsi="AvantGarde"/>
                                </w:rPr>
                                <w:t>Person or their representative request review</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1874520" y="3314700"/>
                            <a:ext cx="1028700" cy="571500"/>
                          </a:xfrm>
                          <a:prstGeom prst="rect">
                            <a:avLst/>
                          </a:prstGeom>
                          <a:solidFill>
                            <a:srgbClr val="FFFFFF"/>
                          </a:solidFill>
                          <a:ln w="9525">
                            <a:solidFill>
                              <a:srgbClr val="000000"/>
                            </a:solidFill>
                            <a:prstDash val="dash"/>
                            <a:miter lim="800000"/>
                            <a:headEnd/>
                            <a:tailEnd/>
                          </a:ln>
                        </wps:spPr>
                        <wps:txbx>
                          <w:txbxContent>
                            <w:p w:rsidR="003570BF" w:rsidRDefault="003570BF" w:rsidP="00DF39EB">
                              <w:pPr>
                                <w:jc w:val="center"/>
                                <w:rPr>
                                  <w:rFonts w:ascii="AvantGarde" w:hAnsi="AvantGarde"/>
                                </w:rPr>
                              </w:pPr>
                              <w:r>
                                <w:rPr>
                                  <w:rFonts w:ascii="AvantGarde" w:hAnsi="AvantGarde"/>
                                </w:rPr>
                                <w:t>Any assessment says no</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845820" y="6858000"/>
                            <a:ext cx="1783080" cy="571500"/>
                          </a:xfrm>
                          <a:prstGeom prst="rect">
                            <a:avLst/>
                          </a:prstGeom>
                          <a:solidFill>
                            <a:srgbClr val="FFFFFF"/>
                          </a:solidFill>
                          <a:ln w="9525">
                            <a:solidFill>
                              <a:srgbClr val="000000"/>
                            </a:solidFill>
                            <a:prstDash val="dash"/>
                            <a:miter lim="800000"/>
                            <a:headEnd/>
                            <a:tailEnd/>
                          </a:ln>
                        </wps:spPr>
                        <wps:txbx>
                          <w:txbxContent>
                            <w:p w:rsidR="003570BF" w:rsidRDefault="003570BF" w:rsidP="00DF39EB">
                              <w:pPr>
                                <w:jc w:val="center"/>
                                <w:rPr>
                                  <w:rFonts w:ascii="AvantGarde" w:hAnsi="AvantGarde"/>
                                </w:rPr>
                              </w:pPr>
                              <w:r>
                                <w:rPr>
                                  <w:rFonts w:ascii="AvantGarde" w:hAnsi="AvantGarde"/>
                                </w:rPr>
                                <w:t>Managing authority requests review because circumstances change</w:t>
                              </w:r>
                            </w:p>
                          </w:txbxContent>
                        </wps:txbx>
                        <wps:bodyPr rot="0" vert="horz" wrap="square" lIns="91440" tIns="45720" rIns="91440" bIns="45720" anchor="t" anchorCtr="0" upright="1">
                          <a:noAutofit/>
                        </wps:bodyPr>
                      </wps:wsp>
                      <wps:wsp>
                        <wps:cNvPr id="23" name="AutoShape 23"/>
                        <wps:cNvSpPr>
                          <a:spLocks noChangeArrowheads="1"/>
                        </wps:cNvSpPr>
                        <wps:spPr bwMode="auto">
                          <a:xfrm>
                            <a:off x="2171700" y="4114800"/>
                            <a:ext cx="2171700" cy="8001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rPr>
                              </w:pPr>
                              <w:r>
                                <w:rPr>
                                  <w:rFonts w:ascii="AvantGarde" w:hAnsi="AvantGarde"/>
                                  <w:b/>
                                </w:rPr>
                                <w:t>D)</w:t>
                              </w:r>
                              <w:r>
                                <w:rPr>
                                  <w:rFonts w:ascii="AvantGarde" w:hAnsi="AvantGarde"/>
                                </w:rPr>
                                <w:t xml:space="preserve"> Best interests assessor recommends period for which deprivation of liberty should be authorised</w:t>
                              </w:r>
                            </w:p>
                          </w:txbxContent>
                        </wps:txbx>
                        <wps:bodyPr rot="0" vert="horz" wrap="square" lIns="91440" tIns="45720" rIns="91440" bIns="45720" anchor="t" anchorCtr="0" upright="1">
                          <a:noAutofit/>
                        </wps:bodyPr>
                      </wps:wsp>
                      <wps:wsp>
                        <wps:cNvPr id="24" name="AutoShape 24"/>
                        <wps:cNvSpPr>
                          <a:spLocks noChangeArrowheads="1"/>
                        </wps:cNvSpPr>
                        <wps:spPr bwMode="auto">
                          <a:xfrm>
                            <a:off x="4846320" y="4114800"/>
                            <a:ext cx="1211580" cy="11430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rPr>
                              </w:pPr>
                              <w:r>
                                <w:rPr>
                                  <w:rFonts w:ascii="AvantGarde" w:hAnsi="AvantGarde"/>
                                  <w:b/>
                                </w:rPr>
                                <w:t>E</w:t>
                              </w:r>
                              <w:r>
                                <w:rPr>
                                  <w:rFonts w:ascii="AvantGarde" w:hAnsi="AvantGarde"/>
                                  <w:b/>
                                  <w:sz w:val="18"/>
                                </w:rPr>
                                <w:t>)</w:t>
                              </w:r>
                              <w:r>
                                <w:rPr>
                                  <w:rFonts w:ascii="AvantGarde" w:hAnsi="AvantGarde"/>
                                  <w:sz w:val="18"/>
                                </w:rPr>
                                <w:t xml:space="preserve"> Best interests assessor recommends person to be appointed as representative</w:t>
                              </w:r>
                            </w:p>
                          </w:txbxContent>
                        </wps:txbx>
                        <wps:bodyPr rot="0" vert="horz" wrap="square" lIns="91440" tIns="45720" rIns="91440" bIns="45720" anchor="t" anchorCtr="0" upright="1">
                          <a:noAutofit/>
                        </wps:bodyPr>
                      </wps:wsp>
                      <wps:wsp>
                        <wps:cNvPr id="25" name="Rectangle 25"/>
                        <wps:cNvSpPr>
                          <a:spLocks noChangeArrowheads="1"/>
                        </wps:cNvSpPr>
                        <wps:spPr bwMode="auto">
                          <a:xfrm>
                            <a:off x="45720" y="3314700"/>
                            <a:ext cx="1371600" cy="1028700"/>
                          </a:xfrm>
                          <a:prstGeom prst="rect">
                            <a:avLst/>
                          </a:prstGeom>
                          <a:solidFill>
                            <a:srgbClr val="FFFFFF"/>
                          </a:solidFill>
                          <a:ln w="9525">
                            <a:solidFill>
                              <a:srgbClr val="000000"/>
                            </a:solidFill>
                            <a:prstDash val="dash"/>
                            <a:miter lim="800000"/>
                            <a:headEnd/>
                            <a:tailEnd/>
                          </a:ln>
                        </wps:spPr>
                        <wps:txbx>
                          <w:txbxContent>
                            <w:p w:rsidR="003570BF" w:rsidRDefault="003570BF" w:rsidP="00DF39EB">
                              <w:pPr>
                                <w:jc w:val="center"/>
                                <w:rPr>
                                  <w:rFonts w:ascii="AvantGarde" w:hAnsi="AvantGarde"/>
                                </w:rPr>
                              </w:pPr>
                              <w:r>
                                <w:rPr>
                                  <w:rFonts w:ascii="AvantGarde" w:hAnsi="AvantGarde"/>
                                </w:rPr>
                                <w:t>Authorisation expires and managing authority requests further authorisation</w:t>
                              </w:r>
                            </w:p>
                          </w:txbxContent>
                        </wps:txbx>
                        <wps:bodyPr rot="0" vert="horz" wrap="square" lIns="91440" tIns="45720" rIns="91440" bIns="45720" anchor="t" anchorCtr="0" upright="1">
                          <a:noAutofit/>
                        </wps:bodyPr>
                      </wps:wsp>
                      <wps:wsp>
                        <wps:cNvPr id="26" name="AutoShape 26"/>
                        <wps:cNvSpPr>
                          <a:spLocks noChangeArrowheads="1"/>
                        </wps:cNvSpPr>
                        <wps:spPr bwMode="auto">
                          <a:xfrm>
                            <a:off x="2331720" y="5143500"/>
                            <a:ext cx="1943100" cy="5715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sz w:val="19"/>
                                </w:rPr>
                              </w:pPr>
                              <w:r>
                                <w:rPr>
                                  <w:rFonts w:ascii="AvantGarde" w:hAnsi="AvantGarde"/>
                                  <w:b/>
                                  <w:sz w:val="19"/>
                                </w:rPr>
                                <w:t>F)</w:t>
                              </w:r>
                              <w:r>
                                <w:rPr>
                                  <w:rFonts w:ascii="AvantGarde" w:hAnsi="AvantGarde"/>
                                  <w:sz w:val="19"/>
                                </w:rPr>
                                <w:t xml:space="preserve"> Authorisation is granted and person’s representative appointed</w:t>
                              </w:r>
                            </w:p>
                          </w:txbxContent>
                        </wps:txbx>
                        <wps:bodyPr rot="0" vert="horz" wrap="square" lIns="91440" tIns="45720" rIns="91440" bIns="45720" anchor="t" anchorCtr="0" upright="1">
                          <a:noAutofit/>
                        </wps:bodyPr>
                      </wps:wsp>
                      <wps:wsp>
                        <wps:cNvPr id="27" name="AutoShape 27"/>
                        <wps:cNvSpPr>
                          <a:spLocks noChangeArrowheads="1"/>
                        </wps:cNvSpPr>
                        <wps:spPr bwMode="auto">
                          <a:xfrm>
                            <a:off x="2331720" y="5943600"/>
                            <a:ext cx="1943100" cy="5715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sz w:val="19"/>
                                </w:rPr>
                              </w:pPr>
                              <w:r>
                                <w:rPr>
                                  <w:rFonts w:ascii="AvantGarde" w:hAnsi="AvantGarde"/>
                                  <w:b/>
                                  <w:sz w:val="19"/>
                                </w:rPr>
                                <w:t>G)</w:t>
                              </w:r>
                              <w:r>
                                <w:rPr>
                                  <w:rFonts w:ascii="AvantGarde" w:hAnsi="AvantGarde"/>
                                  <w:sz w:val="19"/>
                                </w:rPr>
                                <w:t xml:space="preserve"> Authorisation implemented by managing authority</w:t>
                              </w:r>
                            </w:p>
                          </w:txbxContent>
                        </wps:txbx>
                        <wps:bodyPr rot="0" vert="horz" wrap="square" lIns="91440" tIns="45720" rIns="91440" bIns="45720" anchor="t" anchorCtr="0" upright="1">
                          <a:noAutofit/>
                        </wps:bodyPr>
                      </wps:wsp>
                      <wps:wsp>
                        <wps:cNvPr id="28" name="AutoShape 28"/>
                        <wps:cNvSpPr>
                          <a:spLocks noChangeArrowheads="1"/>
                        </wps:cNvSpPr>
                        <wps:spPr bwMode="auto">
                          <a:xfrm>
                            <a:off x="4274820" y="5600700"/>
                            <a:ext cx="1257300" cy="571500"/>
                          </a:xfrm>
                          <a:prstGeom prst="rightArrow">
                            <a:avLst>
                              <a:gd name="adj1" fmla="val 50000"/>
                              <a:gd name="adj2" fmla="val 55000"/>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29" name="AutoShape 29"/>
                        <wps:cNvSpPr>
                          <a:spLocks noChangeArrowheads="1"/>
                        </wps:cNvSpPr>
                        <wps:spPr bwMode="auto">
                          <a:xfrm>
                            <a:off x="5532120" y="5372100"/>
                            <a:ext cx="1257300" cy="1714500"/>
                          </a:xfrm>
                          <a:prstGeom prst="roundRect">
                            <a:avLst>
                              <a:gd name="adj" fmla="val 16667"/>
                            </a:avLst>
                          </a:prstGeom>
                          <a:solidFill>
                            <a:srgbClr val="FF9900"/>
                          </a:solidFill>
                          <a:ln w="9525">
                            <a:solidFill>
                              <a:srgbClr val="000000"/>
                            </a:solidFill>
                            <a:round/>
                            <a:headEnd/>
                            <a:tailEnd/>
                          </a:ln>
                        </wps:spPr>
                        <wps:txbx>
                          <w:txbxContent>
                            <w:p w:rsidR="003570BF" w:rsidRDefault="003570BF" w:rsidP="00DF39EB">
                              <w:pPr>
                                <w:jc w:val="center"/>
                                <w:rPr>
                                  <w:rFonts w:ascii="AvantGarde" w:hAnsi="AvantGarde"/>
                                  <w:sz w:val="19"/>
                                </w:rPr>
                              </w:pPr>
                              <w:r>
                                <w:rPr>
                                  <w:rFonts w:ascii="AvantGarde" w:hAnsi="AvantGarde"/>
                                  <w:sz w:val="19"/>
                                </w:rPr>
                                <w:t>Person or their representative appeals to Court of Protection which has powers to terminate authorisation or vary condition</w:t>
                              </w:r>
                            </w:p>
                            <w:p w:rsidR="003570BF" w:rsidRDefault="003570BF" w:rsidP="00DF39EB">
                              <w:pPr>
                                <w:jc w:val="center"/>
                                <w:rPr>
                                  <w:rFonts w:ascii="AvantGarde" w:hAnsi="AvantGarde"/>
                                </w:rPr>
                              </w:pPr>
                              <w:r>
                                <w:rPr>
                                  <w:rFonts w:ascii="AvantGarde" w:hAnsi="AvantGarde"/>
                                </w:rPr>
                                <w:t>s</w:t>
                              </w:r>
                            </w:p>
                          </w:txbxContent>
                        </wps:txbx>
                        <wps:bodyPr rot="0" vert="horz" wrap="square" lIns="91440" tIns="45720" rIns="91440" bIns="45720" anchor="t" anchorCtr="0" upright="1">
                          <a:noAutofit/>
                        </wps:bodyPr>
                      </wps:wsp>
                      <wps:wsp>
                        <wps:cNvPr id="30" name="AutoShape 30"/>
                        <wps:cNvSpPr>
                          <a:spLocks noChangeArrowheads="1"/>
                        </wps:cNvSpPr>
                        <wps:spPr bwMode="auto">
                          <a:xfrm>
                            <a:off x="160020" y="7886700"/>
                            <a:ext cx="5829300" cy="228600"/>
                          </a:xfrm>
                          <a:prstGeom prst="roundRect">
                            <a:avLst>
                              <a:gd name="adj" fmla="val 16667"/>
                            </a:avLst>
                          </a:prstGeom>
                          <a:solidFill>
                            <a:srgbClr val="99CCFF"/>
                          </a:solidFill>
                          <a:ln w="9525">
                            <a:solidFill>
                              <a:srgbClr val="000000"/>
                            </a:solidFill>
                            <a:round/>
                            <a:headEnd/>
                            <a:tailEnd/>
                          </a:ln>
                        </wps:spPr>
                        <wps:txbx>
                          <w:txbxContent>
                            <w:p w:rsidR="003570BF" w:rsidRDefault="003570BF" w:rsidP="00DF39EB">
                              <w:pPr>
                                <w:jc w:val="center"/>
                                <w:rPr>
                                  <w:rFonts w:ascii="AvantGarde" w:hAnsi="AvantGarde"/>
                                  <w:sz w:val="18"/>
                                </w:rPr>
                              </w:pPr>
                              <w:r>
                                <w:rPr>
                                  <w:rFonts w:ascii="AvantGarde" w:hAnsi="AvantGarde"/>
                                  <w:b/>
                                  <w:sz w:val="18"/>
                                </w:rPr>
                                <w:t>H)</w:t>
                              </w:r>
                              <w:r>
                                <w:rPr>
                                  <w:rFonts w:ascii="AvantGarde" w:hAnsi="AvantGarde"/>
                                  <w:sz w:val="18"/>
                                </w:rPr>
                                <w:t xml:space="preserve"> Review</w:t>
                              </w:r>
                            </w:p>
                          </w:txbxContent>
                        </wps:txbx>
                        <wps:bodyPr rot="0" vert="horz" wrap="square" lIns="91440" tIns="45720" rIns="91440" bIns="45720" anchor="t" anchorCtr="0" upright="1">
                          <a:noAutofit/>
                        </wps:bodyPr>
                      </wps:wsp>
                      <wps:wsp>
                        <wps:cNvPr id="31" name="AutoShape 31"/>
                        <wps:cNvSpPr>
                          <a:spLocks noChangeArrowheads="1"/>
                        </wps:cNvSpPr>
                        <wps:spPr bwMode="auto">
                          <a:xfrm>
                            <a:off x="5875020" y="7086600"/>
                            <a:ext cx="685800" cy="1028700"/>
                          </a:xfrm>
                          <a:prstGeom prst="upArrow">
                            <a:avLst>
                              <a:gd name="adj1" fmla="val 50000"/>
                              <a:gd name="adj2" fmla="val 37500"/>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wps:wsp>
                        <wps:cNvPr id="32" name="Line 32"/>
                        <wps:cNvCnPr/>
                        <wps:spPr bwMode="auto">
                          <a:xfrm>
                            <a:off x="3360420" y="9144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3"/>
                        <wps:cNvCnPr>
                          <a:cxnSpLocks noChangeShapeType="1"/>
                          <a:stCxn id="25" idx="0"/>
                          <a:endCxn id="10" idx="1"/>
                        </wps:cNvCnPr>
                        <wps:spPr bwMode="auto">
                          <a:xfrm rot="16200000">
                            <a:off x="-28575" y="1274445"/>
                            <a:ext cx="2800350" cy="12801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34"/>
                        <wps:cNvCnPr>
                          <a:cxnSpLocks noChangeShapeType="1"/>
                          <a:stCxn id="27" idx="1"/>
                          <a:endCxn id="25" idx="2"/>
                        </wps:cNvCnPr>
                        <wps:spPr bwMode="auto">
                          <a:xfrm rot="10800000">
                            <a:off x="731520" y="4343400"/>
                            <a:ext cx="1600200" cy="1885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Line 35"/>
                        <wps:cNvCnPr/>
                        <wps:spPr bwMode="auto">
                          <a:xfrm flipH="1">
                            <a:off x="2286000" y="651510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wps:spPr bwMode="auto">
                          <a:xfrm>
                            <a:off x="4160520" y="6515100"/>
                            <a:ext cx="29718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wps:spPr bwMode="auto">
                          <a:xfrm>
                            <a:off x="4960620" y="7315200"/>
                            <a:ext cx="52578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8"/>
                        <wps:cNvCnPr/>
                        <wps:spPr bwMode="auto">
                          <a:xfrm flipH="1">
                            <a:off x="1143000" y="742950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39"/>
                        <wps:cNvCnPr/>
                        <wps:spPr bwMode="auto">
                          <a:xfrm flipH="1">
                            <a:off x="4274820" y="514350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40"/>
                        <wps:cNvCnPr/>
                        <wps:spPr bwMode="auto">
                          <a:xfrm>
                            <a:off x="3246120" y="49149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41"/>
                        <wps:cNvCnPr/>
                        <wps:spPr bwMode="auto">
                          <a:xfrm>
                            <a:off x="3246120" y="5715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2"/>
                        <wps:cNvCnPr/>
                        <wps:spPr bwMode="auto">
                          <a:xfrm flipH="1">
                            <a:off x="1645920" y="3886200"/>
                            <a:ext cx="457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3"/>
                        <wps:cNvSpPr>
                          <a:spLocks noChangeArrowheads="1"/>
                        </wps:cNvSpPr>
                        <wps:spPr bwMode="auto">
                          <a:xfrm>
                            <a:off x="845820" y="4457700"/>
                            <a:ext cx="1143000" cy="571500"/>
                          </a:xfrm>
                          <a:prstGeom prst="roundRect">
                            <a:avLst>
                              <a:gd name="adj" fmla="val 16667"/>
                            </a:avLst>
                          </a:prstGeom>
                          <a:solidFill>
                            <a:srgbClr val="3366FF"/>
                          </a:solidFill>
                          <a:ln w="9525">
                            <a:solidFill>
                              <a:srgbClr val="000000"/>
                            </a:solidFill>
                            <a:round/>
                            <a:headEnd/>
                            <a:tailEnd/>
                          </a:ln>
                        </wps:spPr>
                        <wps:txbx>
                          <w:txbxContent>
                            <w:p w:rsidR="003570BF" w:rsidRDefault="003570BF" w:rsidP="00DF39EB">
                              <w:pPr>
                                <w:jc w:val="center"/>
                                <w:rPr>
                                  <w:rFonts w:ascii="AvantGarde" w:hAnsi="AvantGarde"/>
                                  <w:sz w:val="19"/>
                                </w:rPr>
                              </w:pPr>
                              <w:r>
                                <w:rPr>
                                  <w:rFonts w:ascii="AvantGarde" w:hAnsi="AvantGarde"/>
                                  <w:b/>
                                  <w:sz w:val="19"/>
                                </w:rPr>
                                <w:t>C)</w:t>
                              </w:r>
                              <w:r>
                                <w:rPr>
                                  <w:rFonts w:ascii="AvantGarde" w:hAnsi="AvantGarde"/>
                                  <w:sz w:val="19"/>
                                </w:rPr>
                                <w:t xml:space="preserve"> Request for authorisation declined</w:t>
                              </w:r>
                            </w:p>
                            <w:p w:rsidR="003570BF" w:rsidRDefault="003570BF" w:rsidP="00DF39EB">
                              <w:pPr>
                                <w:jc w:val="center"/>
                                <w:rPr>
                                  <w:rFonts w:ascii="AvantGarde" w:hAnsi="AvantGarde"/>
                                </w:rPr>
                              </w:pPr>
                            </w:p>
                            <w:p w:rsidR="003570BF" w:rsidRDefault="003570BF" w:rsidP="00DF39EB">
                              <w:pPr>
                                <w:jc w:val="center"/>
                                <w:rPr>
                                  <w:rFonts w:ascii="AvantGarde" w:hAnsi="AvantGarde"/>
                                </w:rPr>
                              </w:pPr>
                            </w:p>
                            <w:p w:rsidR="003570BF" w:rsidRDefault="003570BF" w:rsidP="00DF39EB">
                              <w:pPr>
                                <w:jc w:val="center"/>
                                <w:rPr>
                                  <w:rFonts w:ascii="AvantGarde" w:hAnsi="AvantGarde"/>
                                </w:rPr>
                              </w:pPr>
                            </w:p>
                            <w:p w:rsidR="003570BF" w:rsidRDefault="003570BF" w:rsidP="00DF39EB">
                              <w:pPr>
                                <w:jc w:val="center"/>
                                <w:rPr>
                                  <w:rFonts w:ascii="AvantGarde" w:hAnsi="AvantGarde"/>
                                </w:rPr>
                              </w:pPr>
                            </w:p>
                            <w:p w:rsidR="003570BF" w:rsidRDefault="003570BF" w:rsidP="00DF39EB">
                              <w:pPr>
                                <w:jc w:val="center"/>
                                <w:rPr>
                                  <w:rFonts w:ascii="AvantGarde" w:hAnsi="AvantGarde"/>
                                </w:rPr>
                              </w:pPr>
                            </w:p>
                            <w:p w:rsidR="003570BF" w:rsidRDefault="003570BF" w:rsidP="00DF39EB">
                              <w:pPr>
                                <w:jc w:val="center"/>
                                <w:rPr>
                                  <w:rFonts w:ascii="AvantGarde" w:hAnsi="AvantGarde"/>
                                </w:rPr>
                              </w:pPr>
                            </w:p>
                            <w:p w:rsidR="003570BF" w:rsidRDefault="003570BF" w:rsidP="00DF39EB">
                              <w:pPr>
                                <w:jc w:val="center"/>
                                <w:rPr>
                                  <w:rFonts w:ascii="AvantGarde" w:hAnsi="AvantGarde"/>
                                </w:rPr>
                              </w:pPr>
                            </w:p>
                          </w:txbxContent>
                        </wps:txbx>
                        <wps:bodyPr rot="0" vert="horz" wrap="square" lIns="91440" tIns="45720" rIns="91440" bIns="45720" anchor="t" anchorCtr="0" upright="1">
                          <a:noAutofit/>
                        </wps:bodyPr>
                      </wps:wsp>
                      <wps:wsp>
                        <wps:cNvPr id="44" name="Line 44"/>
                        <wps:cNvCnPr/>
                        <wps:spPr bwMode="auto">
                          <a:xfrm>
                            <a:off x="2903220" y="3543300"/>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5"/>
                        <wps:cNvCnPr/>
                        <wps:spPr bwMode="auto">
                          <a:xfrm>
                            <a:off x="3360420" y="28575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46"/>
                        <wps:cNvSpPr>
                          <a:spLocks noChangeArrowheads="1"/>
                        </wps:cNvSpPr>
                        <wps:spPr bwMode="auto">
                          <a:xfrm>
                            <a:off x="6515100" y="777240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0BF" w:rsidRDefault="003570BF" w:rsidP="00DF39EB">
                              <w:pPr>
                                <w:rPr>
                                  <w:sz w:val="28"/>
                                  <w:szCs w:val="28"/>
                                </w:rPr>
                              </w:pPr>
                            </w:p>
                          </w:txbxContent>
                        </wps:txbx>
                        <wps:bodyPr rot="0" vert="horz" wrap="square" lIns="91440" tIns="45720" rIns="91440" bIns="45720" anchor="t" anchorCtr="0" upright="1">
                          <a:noAutofit/>
                        </wps:bodyPr>
                      </wps:wsp>
                      <wps:wsp>
                        <wps:cNvPr id="47" name="Line 47"/>
                        <wps:cNvCnPr/>
                        <wps:spPr bwMode="auto">
                          <a:xfrm flipH="1">
                            <a:off x="4229100" y="388620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48"/>
                        <wps:cNvCnPr/>
                        <wps:spPr bwMode="auto">
                          <a:xfrm>
                            <a:off x="5257800" y="388620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49" o:spid="_x0000_s1026" editas="canvas" style="width:540pt;height:639pt;mso-position-horizontal-relative:char;mso-position-vertical-relative:line" coordsize="68580,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81153;visibility:visible;mso-wrap-style:square">
                  <v:fill o:detectmouseclick="t"/>
                  <v:path o:connecttype="none"/>
                </v:shape>
                <v:line id="Line 4" o:spid="_x0000_s1028" style="position:absolute;visibility:visible;mso-wrap-style:square" from="41605,17145" to="4503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5" o:spid="_x0000_s1029" style="position:absolute;visibility:visible;mso-wrap-style:square" from="40462,19431" to="46177,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6" o:spid="_x0000_s1030" style="position:absolute;visibility:visible;mso-wrap-style:square" from="38176,19431" to="3931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7" o:spid="_x0000_s1031" style="position:absolute;flip:x;visibility:visible;mso-wrap-style:square" from="26746,19431" to="2788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line id="Line 8" o:spid="_x0000_s1032" style="position:absolute;flip:x;visibility:visible;mso-wrap-style:square" from="21031,19431" to="2560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9" o:spid="_x0000_s1033" style="position:absolute;flip:x;visibility:visible;mso-wrap-style:square" from="22174,18288" to="2446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roundrect id="AutoShape 10" o:spid="_x0000_s1034" style="position:absolute;left:20116;top:1143;width:26283;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pFM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hV5+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aRTEAAAA2wAAAA8AAAAAAAAAAAAAAAAAmAIAAGRycy9k&#10;b3ducmV2LnhtbFBLBQYAAAAABAAEAPUAAACJAwAAAAA=&#10;" fillcolor="#9cf">
                  <v:textbox>
                    <w:txbxContent>
                      <w:p w:rsidR="006F23C1" w:rsidRDefault="006F23C1" w:rsidP="00DF39EB">
                        <w:pPr>
                          <w:jc w:val="center"/>
                          <w:rPr>
                            <w:rFonts w:ascii="AvantGarde" w:hAnsi="AvantGarde"/>
                          </w:rPr>
                        </w:pPr>
                        <w:r w:rsidRPr="004730AB">
                          <w:rPr>
                            <w:rFonts w:ascii="AvantGarde" w:hAnsi="AvantGarde"/>
                            <w:b/>
                            <w:sz w:val="18"/>
                            <w:szCs w:val="18"/>
                          </w:rPr>
                          <w:t>A)</w:t>
                        </w:r>
                        <w:r w:rsidRPr="004730AB">
                          <w:rPr>
                            <w:rFonts w:ascii="AvantGarde" w:hAnsi="AvantGarde"/>
                            <w:sz w:val="18"/>
                            <w:szCs w:val="18"/>
                          </w:rPr>
                          <w:t xml:space="preserve"> Hospital or care home managers identify those at risk of deprivation of liberty and request</w:t>
                        </w:r>
                        <w:r w:rsidR="004730AB">
                          <w:rPr>
                            <w:rFonts w:ascii="AvantGarde" w:hAnsi="AvantGarde"/>
                          </w:rPr>
                          <w:t xml:space="preserve"> </w:t>
                        </w:r>
                        <w:r w:rsidR="004730AB" w:rsidRPr="004730AB">
                          <w:rPr>
                            <w:rFonts w:ascii="AvantGarde" w:hAnsi="AvantGarde"/>
                            <w:sz w:val="18"/>
                            <w:szCs w:val="18"/>
                          </w:rPr>
                          <w:t>standard</w:t>
                        </w:r>
                        <w:r w:rsidRPr="004730AB">
                          <w:rPr>
                            <w:rFonts w:ascii="AvantGarde" w:hAnsi="AvantGarde"/>
                            <w:sz w:val="18"/>
                            <w:szCs w:val="18"/>
                          </w:rPr>
                          <w:t xml:space="preserve"> authorisation from supervisory body</w:t>
                        </w:r>
                      </w:p>
                    </w:txbxContent>
                  </v:textbox>
                </v:roundrect>
                <v:roundrect id="AutoShape 11" o:spid="_x0000_s1035" style="position:absolute;left:54864;top:1143;width:13252;height:160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bBsMA&#10;AADbAAAADwAAAGRycy9kb3ducmV2LnhtbERPTWvCQBC9F/wPywi91Y3S1pK6igQEc+jBtNLrkJ0m&#10;IdnZuLvG2F/fFYTe5vE+Z7UZTScGcr6xrGA+S0AQl1Y3XCn4+tw9vYHwAVljZ5kUXMnDZj15WGGq&#10;7YUPNBShEjGEfYoK6hD6VEpf1mTQz2xPHLkf6wyGCF0ltcNLDDedXCTJqzTYcGyosaesprItzkbB&#10;4doMp9/nsT1+fOdtvsxeiszlSj1Ox+07iEBj+Bff3Xsd58/h9ks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KbBsMAAADbAAAADwAAAAAAAAAAAAAAAACYAgAAZHJzL2Rv&#10;d25yZXYueG1sUEsFBgAAAAAEAAQA9QAAAIgDAAAAAA==&#10;">
                  <v:stroke dashstyle="dash"/>
                  <v:textbox>
                    <w:txbxContent>
                      <w:p w:rsidR="006F23C1" w:rsidRPr="004730AB" w:rsidRDefault="006F23C1" w:rsidP="00DF39EB">
                        <w:pPr>
                          <w:jc w:val="center"/>
                          <w:rPr>
                            <w:rFonts w:ascii="AvantGarde" w:hAnsi="AvantGarde"/>
                            <w:sz w:val="18"/>
                            <w:szCs w:val="18"/>
                          </w:rPr>
                        </w:pPr>
                        <w:r w:rsidRPr="004730AB">
                          <w:rPr>
                            <w:rFonts w:ascii="AvantGarde" w:hAnsi="AvantGarde"/>
                            <w:sz w:val="18"/>
                            <w:szCs w:val="18"/>
                          </w:rPr>
                          <w:t>In an emergency hospital or care home can issue an urgent authorisation</w:t>
                        </w:r>
                        <w:r>
                          <w:rPr>
                            <w:rFonts w:ascii="AvantGarde" w:hAnsi="AvantGarde"/>
                          </w:rPr>
                          <w:t xml:space="preserve"> </w:t>
                        </w:r>
                        <w:r w:rsidR="004730AB" w:rsidRPr="004730AB">
                          <w:rPr>
                            <w:rFonts w:ascii="AvantGarde" w:hAnsi="AvantGarde"/>
                            <w:sz w:val="18"/>
                            <w:szCs w:val="18"/>
                          </w:rPr>
                          <w:t xml:space="preserve">while </w:t>
                        </w:r>
                        <w:r w:rsidRPr="004730AB">
                          <w:rPr>
                            <w:rFonts w:ascii="AvantGarde" w:hAnsi="AvantGarde"/>
                            <w:sz w:val="18"/>
                            <w:szCs w:val="18"/>
                          </w:rPr>
                          <w:t xml:space="preserve">for seven days while </w:t>
                        </w:r>
                        <w:r w:rsidR="004730AB">
                          <w:rPr>
                            <w:rFonts w:ascii="AvantGarde" w:hAnsi="AvantGarde"/>
                            <w:sz w:val="18"/>
                            <w:szCs w:val="18"/>
                          </w:rPr>
                          <w:t>requesting standard</w:t>
                        </w:r>
                        <w:r>
                          <w:rPr>
                            <w:rFonts w:ascii="AvantGarde" w:hAnsi="AvantGarde"/>
                          </w:rPr>
                          <w:t xml:space="preserve"> </w:t>
                        </w:r>
                        <w:r w:rsidRPr="004730AB">
                          <w:rPr>
                            <w:rFonts w:ascii="AvantGarde" w:hAnsi="AvantGarde"/>
                            <w:sz w:val="18"/>
                            <w:szCs w:val="18"/>
                          </w:rPr>
                          <w:t>authorisation</w:t>
                        </w:r>
                      </w:p>
                    </w:txbxContent>
                  </v:textbox>
                </v:roundrect>
                <v:roundrect id="AutoShape 12" o:spid="_x0000_s1036" style="position:absolute;left:24009;top:11430;width:18275;height:91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S+MEA&#10;AADbAAAADwAAAGRycy9kb3ducmV2LnhtbERPTWvCQBC9F/wPywje6sZgS4jZiAYq9lRqC+JtyI5J&#10;MDsbsltd/71bKPQ2j/c5xTqYXlxpdJ1lBYt5AoK4trrjRsH319tzBsJ5ZI29ZVJwJwfrcvJUYK7t&#10;jT/pevCNiCHsclTQej/kUrq6JYNubgfiyJ3taNBHODZSj3iL4aaXaZK8SoMdx4YWB6paqi+HH6NA&#10;nrLq/WV5So/hg+tdKreXrApKzaZhswLhKfh/8Z97r+P8FH5/iQfI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UvjBAAAA2wAAAA8AAAAAAAAAAAAAAAAAmAIAAGRycy9kb3du&#10;cmV2LnhtbFBLBQYAAAAABAAEAPUAAACGAwAAAAA=&#10;" fillcolor="#9cf">
                  <v:textbox>
                    <w:txbxContent>
                      <w:p w:rsidR="006F23C1" w:rsidRDefault="006F23C1" w:rsidP="00DF39EB">
                        <w:pPr>
                          <w:jc w:val="center"/>
                          <w:rPr>
                            <w:rFonts w:ascii="AvantGarde" w:hAnsi="AvantGarde"/>
                            <w:sz w:val="18"/>
                          </w:rPr>
                        </w:pPr>
                        <w:r>
                          <w:rPr>
                            <w:rFonts w:ascii="AvantGarde" w:hAnsi="AvantGarde"/>
                            <w:b/>
                            <w:sz w:val="18"/>
                          </w:rPr>
                          <w:t>B)</w:t>
                        </w:r>
                        <w:r>
                          <w:rPr>
                            <w:rFonts w:ascii="AvantGarde" w:hAnsi="AvantGarde"/>
                            <w:sz w:val="18"/>
                          </w:rPr>
                          <w:t xml:space="preserve"> Assessment commissioned by supervisory body. IMCA instructed for anyone without representation </w:t>
                        </w:r>
                      </w:p>
                    </w:txbxContent>
                  </v:textbox>
                </v:roundrect>
                <v:roundrect id="AutoShape 13" o:spid="_x0000_s1037" style="position:absolute;left:11430;top:17145;width:10293;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3Y8EA&#10;AADbAAAADwAAAGRycy9kb3ducmV2LnhtbERPTWvCQBC9C/0PyxS81U1TW0J0lTZQ0ZNoBfE2ZMck&#10;mJ0N2a2u/94VBG/zeJ8znQfTijP1rrGs4H2UgCAurW64UrD7+33LQDiPrLG1TAqu5GA+exlMMdf2&#10;whs6b30lYgi7HBXU3ne5lK6syaAb2Y44ckfbG/QR9pXUPV5iuGllmiRf0mDDsaHGjoqaytP23yiQ&#10;h6xYfY4P6T6suVyk8ueUFUGp4Wv4noDwFPxT/HAvdZz/Afdf4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h92PBAAAA2wAAAA8AAAAAAAAAAAAAAAAAmAIAAGRycy9kb3du&#10;cmV2LnhtbFBLBQYAAAAABAAEAPUAAACGAwAAAAA=&#10;" fillcolor="#9cf">
                  <v:textbox>
                    <w:txbxContent>
                      <w:p w:rsidR="006F23C1" w:rsidRDefault="006F23C1" w:rsidP="00DF39EB">
                        <w:pPr>
                          <w:jc w:val="center"/>
                          <w:rPr>
                            <w:rFonts w:ascii="AvantGarde" w:hAnsi="AvantGarde"/>
                          </w:rPr>
                        </w:pPr>
                        <w:r>
                          <w:rPr>
                            <w:rFonts w:ascii="AvantGarde" w:hAnsi="AvantGarde"/>
                          </w:rPr>
                          <w:t>Age assessment</w:t>
                        </w:r>
                      </w:p>
                    </w:txbxContent>
                  </v:textbox>
                </v:roundrect>
                <v:roundrect id="AutoShape 14" o:spid="_x0000_s1038" style="position:absolute;left:10287;top:24003;width:10293;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vF8EA&#10;AADbAAAADwAAAGRycy9kb3ducmV2LnhtbERPTWvCQBC9C/0PyxR6043BSojZiA1U2lNRC8XbkB2T&#10;YHY2ZFfd/vtuQfA2j/c5xTqYXlxpdJ1lBfNZAoK4trrjRsH34X2agXAeWWNvmRT8koN1+TQpMNf2&#10;xju67n0jYgi7HBW03g+5lK5uyaCb2YE4cic7GvQRjo3UI95iuOllmiRLabDj2NDiQFVL9Xl/MQrk&#10;Mas+XxfH9Cd8cb1N5ds5q4JSL89hswLhKfiH+O7+0HH+Av5/i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bxfBAAAA2wAAAA8AAAAAAAAAAAAAAAAAmAIAAGRycy9kb3du&#10;cmV2LnhtbFBLBQYAAAAABAAEAPUAAACGAwAAAAA=&#10;" fillcolor="#9cf">
                  <v:textbox>
                    <w:txbxContent>
                      <w:p w:rsidR="006F23C1" w:rsidRDefault="006F23C1" w:rsidP="00DF39EB">
                        <w:pPr>
                          <w:jc w:val="center"/>
                          <w:rPr>
                            <w:rFonts w:ascii="AvantGarde" w:hAnsi="AvantGarde"/>
                            <w:sz w:val="19"/>
                          </w:rPr>
                        </w:pPr>
                        <w:r>
                          <w:rPr>
                            <w:rFonts w:ascii="AvantGarde" w:hAnsi="AvantGarde"/>
                            <w:sz w:val="19"/>
                          </w:rPr>
                          <w:t>Mental health assessment</w:t>
                        </w:r>
                      </w:p>
                    </w:txbxContent>
                  </v:textbox>
                </v:roundrect>
                <v:roundrect id="AutoShape 15" o:spid="_x0000_s1039" style="position:absolute;left:22860;top:25146;width:10287;height:6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TKjMEA&#10;AADbAAAADwAAAGRycy9kb3ducmV2LnhtbERPTYvCMBC9L/gfwgh7W1PLupRqFC24rCdZFcTb0Ixt&#10;sZmUJqvZf28Ewds83ufMFsG04kq9aywrGI8SEMSl1Q1XCg779UcGwnlkja1lUvBPDhbzwdsMc21v&#10;/EvXna9EDGGXo4La+y6X0pU1GXQj2xFH7mx7gz7CvpK6x1sMN61Mk+RLGmw4NtTYUVFTedn9GQXy&#10;lBWbyecpPYYtl9+pXF2yIij1PgzLKQhPwb/ET/ePjvMn8Pg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EyozBAAAA2wAAAA8AAAAAAAAAAAAAAAAAmAIAAGRycy9kb3du&#10;cmV2LnhtbFBLBQYAAAAABAAEAPUAAACGAwAAAAA=&#10;" fillcolor="#9cf">
                  <v:textbox>
                    <w:txbxContent>
                      <w:p w:rsidR="006F23C1" w:rsidRDefault="006F23C1" w:rsidP="00DF39EB">
                        <w:pPr>
                          <w:jc w:val="center"/>
                          <w:rPr>
                            <w:rFonts w:ascii="AvantGarde" w:hAnsi="AvantGarde"/>
                          </w:rPr>
                        </w:pPr>
                        <w:r>
                          <w:rPr>
                            <w:rFonts w:ascii="AvantGarde" w:hAnsi="AvantGarde"/>
                          </w:rPr>
                          <w:t xml:space="preserve">Mental </w:t>
                        </w:r>
                      </w:p>
                      <w:p w:rsidR="006F23C1" w:rsidRDefault="006F23C1" w:rsidP="00DF39EB">
                        <w:pPr>
                          <w:jc w:val="center"/>
                          <w:rPr>
                            <w:rFonts w:ascii="AvantGarde" w:hAnsi="AvantGarde"/>
                          </w:rPr>
                        </w:pPr>
                        <w:proofErr w:type="gramStart"/>
                        <w:r>
                          <w:rPr>
                            <w:rFonts w:ascii="AvantGarde" w:hAnsi="AvantGarde"/>
                          </w:rPr>
                          <w:t>capacity</w:t>
                        </w:r>
                        <w:proofErr w:type="gramEnd"/>
                        <w:r>
                          <w:rPr>
                            <w:rFonts w:ascii="AvantGarde" w:hAnsi="AvantGarde"/>
                          </w:rPr>
                          <w:t xml:space="preserve"> assessment</w:t>
                        </w:r>
                      </w:p>
                    </w:txbxContent>
                  </v:textbox>
                </v:roundrect>
                <v:roundrect id="AutoShape 16" o:spid="_x0000_s1040" style="position:absolute;left:34290;top:25146;width:10293;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U+8EA&#10;AADbAAAADwAAAGRycy9kb3ducmV2LnhtbERPTWvCQBC9C/0PyxR6042hSojZiA1U2lNRC8XbkB2T&#10;YHY2ZFfd/vuuUPA2j/c5xTqYXlxpdJ1lBfNZAoK4trrjRsH34X2agXAeWWNvmRT8koN1+TQpMNf2&#10;xju67n0jYgi7HBW03g+5lK5uyaCb2YE4cic7GvQRjo3UI95iuOllmiRLabDj2NDiQFVL9Xl/MQrk&#10;Mas+F6/H9Cd8cb1N5ds5q4JSL89hswLhKfiH+N/9oeP8Jdx/i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WVPvBAAAA2wAAAA8AAAAAAAAAAAAAAAAAmAIAAGRycy9kb3du&#10;cmV2LnhtbFBLBQYAAAAABAAEAPUAAACGAwAAAAA=&#10;" fillcolor="#9cf">
                  <v:textbox>
                    <w:txbxContent>
                      <w:p w:rsidR="006F23C1" w:rsidRDefault="006F23C1" w:rsidP="00DF39EB">
                        <w:pPr>
                          <w:jc w:val="center"/>
                          <w:rPr>
                            <w:rFonts w:ascii="AvantGarde" w:hAnsi="AvantGarde"/>
                          </w:rPr>
                        </w:pPr>
                        <w:r>
                          <w:rPr>
                            <w:rFonts w:ascii="AvantGarde" w:hAnsi="AvantGarde"/>
                          </w:rPr>
                          <w:t>Best</w:t>
                        </w:r>
                      </w:p>
                      <w:p w:rsidR="006F23C1" w:rsidRDefault="006F23C1" w:rsidP="00DF39EB">
                        <w:pPr>
                          <w:jc w:val="center"/>
                          <w:rPr>
                            <w:rFonts w:ascii="AvantGarde" w:hAnsi="AvantGarde"/>
                          </w:rPr>
                        </w:pPr>
                        <w:proofErr w:type="gramStart"/>
                        <w:r>
                          <w:rPr>
                            <w:rFonts w:ascii="AvantGarde" w:hAnsi="AvantGarde"/>
                          </w:rPr>
                          <w:t>interests</w:t>
                        </w:r>
                        <w:proofErr w:type="gramEnd"/>
                      </w:p>
                      <w:p w:rsidR="006F23C1" w:rsidRDefault="006F23C1" w:rsidP="00DF39EB">
                        <w:pPr>
                          <w:jc w:val="center"/>
                          <w:rPr>
                            <w:rFonts w:ascii="AvantGarde" w:hAnsi="AvantGarde"/>
                          </w:rPr>
                        </w:pPr>
                        <w:proofErr w:type="gramStart"/>
                        <w:r>
                          <w:rPr>
                            <w:rFonts w:ascii="AvantGarde" w:hAnsi="AvantGarde"/>
                          </w:rPr>
                          <w:t>assessment</w:t>
                        </w:r>
                        <w:proofErr w:type="gramEnd"/>
                      </w:p>
                    </w:txbxContent>
                  </v:textbox>
                </v:roundrect>
                <v:roundrect id="AutoShape 17" o:spid="_x0000_s1041" style="position:absolute;left:45720;top:24003;width:10261;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xYMEA&#10;AADbAAAADwAAAGRycy9kb3ducmV2LnhtbERPTWvCQBC9C/0PyxS81U1DbUN0lTZQ0ZNoBfE2ZMck&#10;mJ0N2a2u/94VBG/zeJ8znQfTijP1rrGs4H2UgCAurW64UrD7+33LQDiPrLG1TAqu5GA+exlMMdf2&#10;whs6b30lYgi7HBXU3ne5lK6syaAb2Y44ckfbG/QR9pXUPV5iuGllmiSf0mDDsaHGjoqaytP23yiQ&#10;h6xYjT8O6T6suVyk8ueUFUGp4Wv4noDwFPxT/HAvdZz/Bfdf4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8WDBAAAA2wAAAA8AAAAAAAAAAAAAAAAAmAIAAGRycy9kb3du&#10;cmV2LnhtbFBLBQYAAAAABAAEAPUAAACGAwAAAAA=&#10;" fillcolor="#9cf">
                  <v:textbox>
                    <w:txbxContent>
                      <w:p w:rsidR="006F23C1" w:rsidRDefault="006F23C1" w:rsidP="00DF39EB">
                        <w:pPr>
                          <w:jc w:val="center"/>
                          <w:rPr>
                            <w:rFonts w:ascii="AvantGarde" w:hAnsi="AvantGarde"/>
                          </w:rPr>
                        </w:pPr>
                        <w:r>
                          <w:rPr>
                            <w:rFonts w:ascii="AvantGarde" w:hAnsi="AvantGarde"/>
                          </w:rPr>
                          <w:t>Eligibility</w:t>
                        </w:r>
                      </w:p>
                      <w:p w:rsidR="006F23C1" w:rsidRDefault="006F23C1" w:rsidP="00DF39EB">
                        <w:pPr>
                          <w:jc w:val="center"/>
                          <w:rPr>
                            <w:rFonts w:ascii="AvantGarde" w:hAnsi="AvantGarde"/>
                          </w:rPr>
                        </w:pPr>
                        <w:proofErr w:type="gramStart"/>
                        <w:r>
                          <w:rPr>
                            <w:rFonts w:ascii="AvantGarde" w:hAnsi="AvantGarde"/>
                          </w:rPr>
                          <w:t>assessment</w:t>
                        </w:r>
                        <w:proofErr w:type="gramEnd"/>
                      </w:p>
                    </w:txbxContent>
                  </v:textbox>
                </v:roundrect>
                <v:roundrect id="AutoShape 18" o:spid="_x0000_s1042" style="position:absolute;left:45059;top:16002;width:10262;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lEsQA&#10;AADbAAAADwAAAGRycy9kb3ducmV2LnhtbESPT2vDMAzF74V9B6PBbq3TsJWQ1S1toGM7jf6B0puI&#10;tSQ0lkPstd63nw6D3STe03s/LdfJ9epGY+g8G5jPMlDEtbcdNwZOx920ABUissXeMxn4oQDr1cNk&#10;iaX1d97T7RAbJSEcSjTQxjiUWoe6JYdh5gdi0b786DDKOjbajniXcNfrPMsW2mHH0tDiQFVL9fXw&#10;7QzoS1F9vDxf8nP65Pot19trUSVjnh7T5hVUpBT/zX/X7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FZRLEAAAA2wAAAA8AAAAAAAAAAAAAAAAAmAIAAGRycy9k&#10;b3ducmV2LnhtbFBLBQYAAAAABAAEAPUAAACJAwAAAAA=&#10;" fillcolor="#9cf">
                  <v:textbox>
                    <w:txbxContent>
                      <w:p w:rsidR="006F23C1" w:rsidRDefault="006F23C1" w:rsidP="00DF39EB">
                        <w:pPr>
                          <w:jc w:val="center"/>
                          <w:rPr>
                            <w:rFonts w:ascii="AvantGarde" w:hAnsi="AvantGarde"/>
                          </w:rPr>
                        </w:pPr>
                        <w:r>
                          <w:rPr>
                            <w:rFonts w:ascii="AvantGarde" w:hAnsi="AvantGarde"/>
                          </w:rPr>
                          <w:t>No refusals</w:t>
                        </w:r>
                      </w:p>
                      <w:p w:rsidR="006F23C1" w:rsidRDefault="006F23C1" w:rsidP="00DF39EB">
                        <w:pPr>
                          <w:jc w:val="center"/>
                          <w:rPr>
                            <w:rFonts w:ascii="AvantGarde" w:hAnsi="AvantGarde"/>
                          </w:rPr>
                        </w:pPr>
                        <w:proofErr w:type="gramStart"/>
                        <w:r>
                          <w:rPr>
                            <w:rFonts w:ascii="AvantGarde" w:hAnsi="AvantGarde"/>
                          </w:rPr>
                          <w:t>assessment</w:t>
                        </w:r>
                        <w:proofErr w:type="gramEnd"/>
                      </w:p>
                    </w:txbxContent>
                  </v:textbox>
                </v:roundrect>
                <v:rect id="Rectangle 19" o:spid="_x0000_s1043" style="position:absolute;left:47320;top:33147;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HfcMA&#10;AADbAAAADwAAAGRycy9kb3ducmV2LnhtbERPTWvCQBC9F/oflil4Kbqp0KLRVUqg0EuQqi0eh+yY&#10;RLOzMTua9N93C4Xe5vE+Z7keXKNu1IXas4GnSQKKuPC25tLAfvc2noEKgmyx8UwGvinAenV/t8TU&#10;+p4/6LaVUsUQDikaqETaVOtQVOQwTHxLHLmj7xxKhF2pbYd9DHeNnibJi3ZYc2yosKWsouK8vToD&#10;R3n+6j8310t7OWSPpeT5KZvmxowehtcFKKFB/sV/7ncb58/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HfcMAAADbAAAADwAAAAAAAAAAAAAAAACYAgAAZHJzL2Rv&#10;d25yZXYueG1sUEsFBgAAAAAEAAQA9QAAAIgDAAAAAA==&#10;">
                  <v:stroke dashstyle="dash"/>
                  <v:textbox>
                    <w:txbxContent>
                      <w:p w:rsidR="006F23C1" w:rsidRDefault="006F23C1" w:rsidP="00DF39EB">
                        <w:pPr>
                          <w:jc w:val="center"/>
                          <w:rPr>
                            <w:rFonts w:ascii="AvantGarde" w:hAnsi="AvantGarde"/>
                          </w:rPr>
                        </w:pPr>
                        <w:r>
                          <w:rPr>
                            <w:rFonts w:ascii="AvantGarde" w:hAnsi="AvantGarde"/>
                          </w:rPr>
                          <w:t>All assessments support authorisation</w:t>
                        </w:r>
                      </w:p>
                    </w:txbxContent>
                  </v:textbox>
                </v:rect>
                <v:rect id="Rectangle 20" o:spid="_x0000_s1044" style="position:absolute;left:40462;top:67437;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akXcIA&#10;AADbAAAADwAAAGRycy9kb3ducmV2LnhtbERPTWvCQBC9F/wPyxR6KbppoEWiq5SA0EsotSoeh+yY&#10;RLOzMTua9N93D4UeH+97uR5dq+7Uh8azgZdZAoq49LbhysDuezOdgwqCbLH1TAZ+KMB6NXlYYmb9&#10;wF9030qlYgiHDA3UIl2mdShrchhmviOO3Mn3DiXCvtK2xyGGu1anSfKmHTYcG2rsKK+pvGxvzsBJ&#10;Xg/D/vN27a7H/LmSojjnaWHM0+P4vgAlNMq/+M/9YQ2kcX38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qRdwgAAANsAAAAPAAAAAAAAAAAAAAAAAJgCAABkcnMvZG93&#10;bnJldi54bWxQSwUGAAAAAAQABAD1AAAAhwMAAAAA&#10;">
                  <v:stroke dashstyle="dash"/>
                  <v:textbox>
                    <w:txbxContent>
                      <w:p w:rsidR="006F23C1" w:rsidRDefault="006F23C1" w:rsidP="00DF39EB">
                        <w:pPr>
                          <w:jc w:val="center"/>
                          <w:rPr>
                            <w:rFonts w:ascii="AvantGarde" w:hAnsi="AvantGarde"/>
                          </w:rPr>
                        </w:pPr>
                        <w:r>
                          <w:rPr>
                            <w:rFonts w:ascii="AvantGarde" w:hAnsi="AvantGarde"/>
                          </w:rPr>
                          <w:t>Person or their representative request review</w:t>
                        </w:r>
                      </w:p>
                    </w:txbxContent>
                  </v:textbox>
                </v:rect>
                <v:rect id="Rectangle 21" o:spid="_x0000_s1045" style="position:absolute;left:18745;top:33147;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BxsUA&#10;AADbAAAADwAAAGRycy9kb3ducmV2LnhtbESPQUvDQBSE74L/YXlCL8VuErBI7LZIQOgliLWKx0f2&#10;NYlm3ybZ1yb+e1cQPA4z8w2z2c2uUxcaQ+vZQLpKQBFX3rZcGzi+Pt3egwqCbLHzTAa+KcBue321&#10;wdz6iV/ocpBaRQiHHA00In2udagachhWvieO3smPDiXKsdZ2xCnCXaezJFlrhy3HhQZ7Khqqvg5n&#10;Z+Akd+/T2/N56IePYllLWX4WWWnM4mZ+fAAlNMt/+K+9twayFH6/xB+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OgHGxQAAANsAAAAPAAAAAAAAAAAAAAAAAJgCAABkcnMv&#10;ZG93bnJldi54bWxQSwUGAAAAAAQABAD1AAAAigMAAAAA&#10;">
                  <v:stroke dashstyle="dash"/>
                  <v:textbox>
                    <w:txbxContent>
                      <w:p w:rsidR="006F23C1" w:rsidRDefault="006F23C1" w:rsidP="00DF39EB">
                        <w:pPr>
                          <w:jc w:val="center"/>
                          <w:rPr>
                            <w:rFonts w:ascii="AvantGarde" w:hAnsi="AvantGarde"/>
                          </w:rPr>
                        </w:pPr>
                        <w:r>
                          <w:rPr>
                            <w:rFonts w:ascii="AvantGarde" w:hAnsi="AvantGarde"/>
                          </w:rPr>
                          <w:t>Any assessment says no</w:t>
                        </w:r>
                      </w:p>
                    </w:txbxContent>
                  </v:textbox>
                </v:rect>
                <v:rect id="Rectangle 22" o:spid="_x0000_s1046" style="position:absolute;left:8458;top:68580;width:17831;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fscUA&#10;AADbAAAADwAAAGRycy9kb3ducmV2LnhtbESPQWvCQBSE74X+h+UVehHdNFAp0VUkUOgllGpbPD6y&#10;zySafRuzT5P++25B6HGYmW+Y5Xp0rbpSHxrPBp5mCSji0tuGKwOfu9fpC6ggyBZbz2TghwKsV/d3&#10;S8ysH/iDrlupVIRwyNBALdJlWoeyJodh5jvi6B1871Ci7Cttexwi3LU6TZK5dthwXKixo7ym8rS9&#10;OAMHef4evt4v5+68zyeVFMUxTwtjHh/GzQKU0Cj/4Vv7zRpIU/j7En+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J+xxQAAANsAAAAPAAAAAAAAAAAAAAAAAJgCAABkcnMv&#10;ZG93bnJldi54bWxQSwUGAAAAAAQABAD1AAAAigMAAAAA&#10;">
                  <v:stroke dashstyle="dash"/>
                  <v:textbox>
                    <w:txbxContent>
                      <w:p w:rsidR="006F23C1" w:rsidRDefault="006F23C1" w:rsidP="00DF39EB">
                        <w:pPr>
                          <w:jc w:val="center"/>
                          <w:rPr>
                            <w:rFonts w:ascii="AvantGarde" w:hAnsi="AvantGarde"/>
                          </w:rPr>
                        </w:pPr>
                        <w:r>
                          <w:rPr>
                            <w:rFonts w:ascii="AvantGarde" w:hAnsi="AvantGarde"/>
                          </w:rPr>
                          <w:t>Managing authority requests review because circumstances change</w:t>
                        </w:r>
                      </w:p>
                    </w:txbxContent>
                  </v:textbox>
                </v:rect>
                <v:roundrect id="AutoShape 23" o:spid="_x0000_s1047" style="position:absolute;left:21717;top:41148;width:21717;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93sQA&#10;AADbAAAADwAAAGRycy9kb3ducmV2LnhtbESPQWvCQBSE74X+h+UVvOmmqZaQupEaqOipaAvF2yP7&#10;moRk34bsquu/d4VCj8PMfMMsV8H04kyjay0reJ4lIIgrq1uuFXx/fUwzEM4ja+wtk4IrOVgVjw9L&#10;zLW98J7OB1+LCGGXo4LG+yGX0lUNGXQzOxBH79eOBn2UYy31iJcIN71Mk+RVGmw5LjQ4UNlQ1R1O&#10;RoE8ZuVuMT+mP+GTq00q111WBqUmT+H9DYSn4P/Df+2tVpC+wP1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Pd7EAAAA2wAAAA8AAAAAAAAAAAAAAAAAmAIAAGRycy9k&#10;b3ducmV2LnhtbFBLBQYAAAAABAAEAPUAAACJAwAAAAA=&#10;" fillcolor="#9cf">
                  <v:textbox>
                    <w:txbxContent>
                      <w:p w:rsidR="006F23C1" w:rsidRDefault="006F23C1" w:rsidP="00DF39EB">
                        <w:pPr>
                          <w:jc w:val="center"/>
                          <w:rPr>
                            <w:rFonts w:ascii="AvantGarde" w:hAnsi="AvantGarde"/>
                          </w:rPr>
                        </w:pPr>
                        <w:r>
                          <w:rPr>
                            <w:rFonts w:ascii="AvantGarde" w:hAnsi="AvantGarde"/>
                            <w:b/>
                          </w:rPr>
                          <w:t>D)</w:t>
                        </w:r>
                        <w:r>
                          <w:rPr>
                            <w:rFonts w:ascii="AvantGarde" w:hAnsi="AvantGarde"/>
                          </w:rPr>
                          <w:t xml:space="preserve"> Best </w:t>
                        </w:r>
                        <w:proofErr w:type="gramStart"/>
                        <w:r>
                          <w:rPr>
                            <w:rFonts w:ascii="AvantGarde" w:hAnsi="AvantGarde"/>
                          </w:rPr>
                          <w:t>interests</w:t>
                        </w:r>
                        <w:proofErr w:type="gramEnd"/>
                        <w:r>
                          <w:rPr>
                            <w:rFonts w:ascii="AvantGarde" w:hAnsi="AvantGarde"/>
                          </w:rPr>
                          <w:t xml:space="preserve"> assessor recommends period for which deprivation of liberty should be authorised</w:t>
                        </w:r>
                      </w:p>
                    </w:txbxContent>
                  </v:textbox>
                </v:roundrect>
                <v:roundrect id="AutoShape 24" o:spid="_x0000_s1048" style="position:absolute;left:48463;top:41148;width:12116;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SlqsMA&#10;AADbAAAADwAAAGRycy9kb3ducmV2LnhtbESPQWvCQBSE7wX/w/IEb3XToCWkrlIDip6kKoi3R/Y1&#10;CWbfhuyq23/fFQSPw8x8w8wWwbTiRr1rLCv4GCcgiEurG64UHA+r9wyE88gaW8uk4I8cLOaDtxnm&#10;2t75h257X4kIYZejgtr7LpfSlTUZdGPbEUfv1/YGfZR9JXWP9wg3rUyT5FMabDgu1NhRUVN52V+N&#10;AnnOiu10ck5PYcflOpXLS1YEpUbD8P0FwlPwr/CzvdEK0gk8vs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SlqsMAAADbAAAADwAAAAAAAAAAAAAAAACYAgAAZHJzL2Rv&#10;d25yZXYueG1sUEsFBgAAAAAEAAQA9QAAAIgDAAAAAA==&#10;" fillcolor="#9cf">
                  <v:textbox>
                    <w:txbxContent>
                      <w:p w:rsidR="006F23C1" w:rsidRDefault="006F23C1" w:rsidP="00DF39EB">
                        <w:pPr>
                          <w:jc w:val="center"/>
                          <w:rPr>
                            <w:rFonts w:ascii="AvantGarde" w:hAnsi="AvantGarde"/>
                          </w:rPr>
                        </w:pPr>
                        <w:r>
                          <w:rPr>
                            <w:rFonts w:ascii="AvantGarde" w:hAnsi="AvantGarde"/>
                            <w:b/>
                          </w:rPr>
                          <w:t>E</w:t>
                        </w:r>
                        <w:r>
                          <w:rPr>
                            <w:rFonts w:ascii="AvantGarde" w:hAnsi="AvantGarde"/>
                            <w:b/>
                            <w:sz w:val="18"/>
                          </w:rPr>
                          <w:t>)</w:t>
                        </w:r>
                        <w:r>
                          <w:rPr>
                            <w:rFonts w:ascii="AvantGarde" w:hAnsi="AvantGarde"/>
                            <w:sz w:val="18"/>
                          </w:rPr>
                          <w:t xml:space="preserve"> Best </w:t>
                        </w:r>
                        <w:proofErr w:type="gramStart"/>
                        <w:r>
                          <w:rPr>
                            <w:rFonts w:ascii="AvantGarde" w:hAnsi="AvantGarde"/>
                            <w:sz w:val="18"/>
                          </w:rPr>
                          <w:t>interests</w:t>
                        </w:r>
                        <w:proofErr w:type="gramEnd"/>
                        <w:r>
                          <w:rPr>
                            <w:rFonts w:ascii="AvantGarde" w:hAnsi="AvantGarde"/>
                            <w:sz w:val="18"/>
                          </w:rPr>
                          <w:t xml:space="preserve"> assessor recommends person to be appointed as representative</w:t>
                        </w:r>
                      </w:p>
                    </w:txbxContent>
                  </v:textbox>
                </v:roundrect>
                <v:rect id="Rectangle 25" o:spid="_x0000_s1049" style="position:absolute;left:457;top:33147;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HxcUA&#10;AADbAAAADwAAAGRycy9kb3ducmV2LnhtbESPQWvCQBSE74X+h+UVvBTdNGAp0VVKoNBLEK0tPT6y&#10;zySafRuzTxP/fbdQ6HGYmW+Y5Xp0rbpSHxrPBp5mCSji0tuGKwP7j7fpC6ggyBZbz2TgRgHWq/u7&#10;JWbWD7yl604qFSEcMjRQi3SZ1qGsyWGY+Y44egffO5Qo+0rbHocId61Ok+RZO2w4LtTYUV5Tedpd&#10;nIGDzL+Gz83l3J2/88dKiuKYp4Uxk4fxdQFKaJT/8F/73RpI5/D7Jf4A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QfFxQAAANsAAAAPAAAAAAAAAAAAAAAAAJgCAABkcnMv&#10;ZG93bnJldi54bWxQSwUGAAAAAAQABAD1AAAAigMAAAAA&#10;">
                  <v:stroke dashstyle="dash"/>
                  <v:textbox>
                    <w:txbxContent>
                      <w:p w:rsidR="006F23C1" w:rsidRDefault="006F23C1" w:rsidP="00DF39EB">
                        <w:pPr>
                          <w:jc w:val="center"/>
                          <w:rPr>
                            <w:rFonts w:ascii="AvantGarde" w:hAnsi="AvantGarde"/>
                          </w:rPr>
                        </w:pPr>
                        <w:r>
                          <w:rPr>
                            <w:rFonts w:ascii="AvantGarde" w:hAnsi="AvantGarde"/>
                          </w:rPr>
                          <w:t>Authorisation expires and managing authority requests further authorisation</w:t>
                        </w:r>
                      </w:p>
                    </w:txbxContent>
                  </v:textbox>
                </v:rect>
                <v:roundrect id="AutoShape 26" o:spid="_x0000_s1050" style="position:absolute;left:23317;top:51435;width:19431;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eRsMA&#10;AADbAAAADwAAAGRycy9kb3ducmV2LnhtbESPQWvCQBSE7wX/w/IEb3XToBJSV6kBxZ6kKoi3R/Y1&#10;CWbfhuyq67/vCkKPw8x8w8yXwbTiRr1rLCv4GCcgiEurG64UHA/r9wyE88gaW8uk4EEOlovB2xxz&#10;be/8Q7e9r0SEsMtRQe19l0vpypoMurHtiKP3a3uDPsq+krrHe4SbVqZJMpMGG44LNXZU1FRe9lej&#10;QJ6z4ns6OaensONyk8rVJSuCUqNh+PoE4Sn4//CrvdUK0hk8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qeRsMAAADbAAAADwAAAAAAAAAAAAAAAACYAgAAZHJzL2Rv&#10;d25yZXYueG1sUEsFBgAAAAAEAAQA9QAAAIgDAAAAAA==&#10;" fillcolor="#9cf">
                  <v:textbox>
                    <w:txbxContent>
                      <w:p w:rsidR="006F23C1" w:rsidRDefault="006F23C1" w:rsidP="00DF39EB">
                        <w:pPr>
                          <w:jc w:val="center"/>
                          <w:rPr>
                            <w:rFonts w:ascii="AvantGarde" w:hAnsi="AvantGarde"/>
                            <w:sz w:val="19"/>
                          </w:rPr>
                        </w:pPr>
                        <w:r>
                          <w:rPr>
                            <w:rFonts w:ascii="AvantGarde" w:hAnsi="AvantGarde"/>
                            <w:b/>
                            <w:sz w:val="19"/>
                          </w:rPr>
                          <w:t>F)</w:t>
                        </w:r>
                        <w:r>
                          <w:rPr>
                            <w:rFonts w:ascii="AvantGarde" w:hAnsi="AvantGarde"/>
                            <w:sz w:val="19"/>
                          </w:rPr>
                          <w:t xml:space="preserve"> Authorisation is granted and person’s representative appointed</w:t>
                        </w:r>
                      </w:p>
                    </w:txbxContent>
                  </v:textbox>
                </v:roundrect>
                <v:roundrect id="AutoShape 27" o:spid="_x0000_s1051" style="position:absolute;left:23317;top:59436;width:19431;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Y73cQA&#10;AADbAAAADwAAAGRycy9kb3ducmV2LnhtbESPQWvCQBSE74X+h+UVvOmmodqQupEaqOipaAvF2yP7&#10;moRk34bsquu/d4VCj8PMfMMsV8H04kyjay0reJ4lIIgrq1uuFXx/fUwzEM4ja+wtk4IrOVgVjw9L&#10;zLW98J7OB1+LCGGXo4LG+yGX0lUNGXQzOxBH79eOBn2UYy31iJcIN71Mk2QhDbYcFxocqGyo6g4n&#10;o0Aes3I3fzmmP+GTq00q111WBqUmT+H9DYSn4P/Df+2tVpC+wv1L/AGy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2O93EAAAA2wAAAA8AAAAAAAAAAAAAAAAAmAIAAGRycy9k&#10;b3ducmV2LnhtbFBLBQYAAAAABAAEAPUAAACJAwAAAAA=&#10;" fillcolor="#9cf">
                  <v:textbox>
                    <w:txbxContent>
                      <w:p w:rsidR="006F23C1" w:rsidRDefault="006F23C1" w:rsidP="00DF39EB">
                        <w:pPr>
                          <w:jc w:val="center"/>
                          <w:rPr>
                            <w:rFonts w:ascii="AvantGarde" w:hAnsi="AvantGarde"/>
                            <w:sz w:val="19"/>
                          </w:rPr>
                        </w:pPr>
                        <w:r>
                          <w:rPr>
                            <w:rFonts w:ascii="AvantGarde" w:hAnsi="AvantGarde"/>
                            <w:b/>
                            <w:sz w:val="19"/>
                          </w:rPr>
                          <w:t>G)</w:t>
                        </w:r>
                        <w:r>
                          <w:rPr>
                            <w:rFonts w:ascii="AvantGarde" w:hAnsi="AvantGarde"/>
                            <w:sz w:val="19"/>
                          </w:rPr>
                          <w:t xml:space="preserve"> Authorisation implemented by managing authority</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8" o:spid="_x0000_s1052" type="#_x0000_t13" style="position:absolute;left:42748;top:56007;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X8EA&#10;AADbAAAADwAAAGRycy9kb3ducmV2LnhtbERPy2oCMRTdF/yHcAV3NeMwLTIaRQsFV4VOW9fXyZ2H&#10;Tm6GJOro1zcLweXhvJfrwXTiQs63lhXMpgkI4tLqlmsFvz+fr3MQPiBr7CyTght5WK9GL0vMtb3y&#10;N12KUIsYwj5HBU0IfS6lLxsy6Ke2J45cZZ3BEKGrpXZ4jeGmk2mSvEuDLceGBnv6aKg8FWejwB33&#10;6fZezau3rMhuf/f062Cys1KT8bBZgAg0hKf44d5pBWkcG7/E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tX1/BAAAA2wAAAA8AAAAAAAAAAAAAAAAAmAIAAGRycy9kb3du&#10;cmV2LnhtbFBLBQYAAAAABAAEAPUAAACGAwAAAAA=&#10;" fillcolor="#9cf"/>
                <v:roundrect id="AutoShape 29" o:spid="_x0000_s1053" style="position:absolute;left:55321;top:53721;width:12573;height:171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J2sMA&#10;AADbAAAADwAAAGRycy9kb3ducmV2LnhtbESPQWvCQBSE70L/w/IK3nSjorSpq5RAodeagB4f2dds&#10;0uzbNLuNyb/vCoLHYWa+YfbH0bZioN7XjhWslgkI4tLpmisFRf6xeAHhA7LG1jEpmMjD8fA022Oq&#10;3ZW/aDiFSkQI+xQVmBC6VEpfGrLol64jjt636y2GKPtK6h6vEW5buU6SnbRYc1ww2FFmqPw5/VkF&#10;aJrfqjtP9Rabza64XKZVk2dKzZ/H9zcQgcbwCN/bn1rB+hVuX+IPkI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YJ2sMAAADbAAAADwAAAAAAAAAAAAAAAACYAgAAZHJzL2Rv&#10;d25yZXYueG1sUEsFBgAAAAAEAAQA9QAAAIgDAAAAAA==&#10;" fillcolor="#f90">
                  <v:textbox>
                    <w:txbxContent>
                      <w:p w:rsidR="006F23C1" w:rsidRDefault="006F23C1" w:rsidP="00DF39EB">
                        <w:pPr>
                          <w:jc w:val="center"/>
                          <w:rPr>
                            <w:rFonts w:ascii="AvantGarde" w:hAnsi="AvantGarde"/>
                            <w:sz w:val="19"/>
                          </w:rPr>
                        </w:pPr>
                        <w:r>
                          <w:rPr>
                            <w:rFonts w:ascii="AvantGarde" w:hAnsi="AvantGarde"/>
                            <w:sz w:val="19"/>
                          </w:rPr>
                          <w:t>Person or their representative appeals to Court of Protection which has powers to terminate authorisation or vary condition</w:t>
                        </w:r>
                      </w:p>
                      <w:p w:rsidR="006F23C1" w:rsidRDefault="006F23C1" w:rsidP="00DF39EB">
                        <w:pPr>
                          <w:jc w:val="center"/>
                          <w:rPr>
                            <w:rFonts w:ascii="AvantGarde" w:hAnsi="AvantGarde"/>
                          </w:rPr>
                        </w:pPr>
                        <w:proofErr w:type="gramStart"/>
                        <w:r>
                          <w:rPr>
                            <w:rFonts w:ascii="AvantGarde" w:hAnsi="AvantGarde"/>
                          </w:rPr>
                          <w:t>s</w:t>
                        </w:r>
                        <w:proofErr w:type="gramEnd"/>
                      </w:p>
                    </w:txbxContent>
                  </v:textbox>
                </v:roundrect>
                <v:roundrect id="AutoShape 30" o:spid="_x0000_s1054" style="position:absolute;left:1600;top:78867;width:58293;height:2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1dMEA&#10;AADbAAAADwAAAGRycy9kb3ducmV2LnhtbERPz2vCMBS+C/sfwhvspqmdjlKNZStsuJNMBfH2aJ5t&#10;afNSmkyz/345CB4/vt/rIpheXGl0rWUF81kCgriyuuVawfHwOc1AOI+ssbdMCv7IQbF5mqwx1/bG&#10;P3Td+1rEEHY5Kmi8H3IpXdWQQTezA3HkLnY06CMca6lHvMVw08s0Sd6kwZZjQ4MDlQ1V3f7XKJDn&#10;rPxeLs7pKey4+krlR5eVQamX5/C+AuEp+If47t5qBa9xffwSf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GNXTBAAAA2wAAAA8AAAAAAAAAAAAAAAAAmAIAAGRycy9kb3du&#10;cmV2LnhtbFBLBQYAAAAABAAEAPUAAACGAwAAAAA=&#10;" fillcolor="#9cf">
                  <v:textbox>
                    <w:txbxContent>
                      <w:p w:rsidR="006F23C1" w:rsidRDefault="006F23C1" w:rsidP="00DF39EB">
                        <w:pPr>
                          <w:jc w:val="center"/>
                          <w:rPr>
                            <w:rFonts w:ascii="AvantGarde" w:hAnsi="AvantGarde"/>
                            <w:sz w:val="18"/>
                          </w:rPr>
                        </w:pPr>
                        <w:r>
                          <w:rPr>
                            <w:rFonts w:ascii="AvantGarde" w:hAnsi="AvantGarde"/>
                            <w:b/>
                            <w:sz w:val="18"/>
                          </w:rPr>
                          <w:t>H)</w:t>
                        </w:r>
                        <w:r>
                          <w:rPr>
                            <w:rFonts w:ascii="AvantGarde" w:hAnsi="AvantGarde"/>
                            <w:sz w:val="18"/>
                          </w:rPr>
                          <w:t xml:space="preserve"> Review</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1" o:spid="_x0000_s1055" type="#_x0000_t68" style="position:absolute;left:58750;top:70866;width:685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o6MEA&#10;AADbAAAADwAAAGRycy9kb3ducmV2LnhtbESPwYrCQBBE74L/MLSwF1knUXCX6CjiIuTiQd0PaDJt&#10;Ekz3hMyo2f16RxA8FlX1ilque27UjTpfOzGQThJQJIWztZQGfk+7z29QPqBYbJyQgT/ysF4NB0vM&#10;rLvLgW7HUKoIEZ+hgSqENtPaFxUx+olrSaJ3dh1jiLIrte3wHuHc6GmSzDVjLXGhwpa2FRWX45UN&#10;bP/9F/GGS5/m1/H5R/I9186Yj1G/WYAK1Id3+NXOrYFZCs8v8Qfo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OjBAAAA2wAAAA8AAAAAAAAAAAAAAAAAmAIAAGRycy9kb3du&#10;cmV2LnhtbFBLBQYAAAAABAAEAPUAAACGAwAAAAA=&#10;" fillcolor="#9cf"/>
                <v:line id="Line 32" o:spid="_x0000_s1056" style="position:absolute;visibility:visible;mso-wrap-style:square" from="33604,9144" to="3360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3" coordsize="21600,21600" o:spt="33" o:oned="t" path="m,l21600,r,21600e" filled="f">
                  <v:stroke joinstyle="miter"/>
                  <v:path arrowok="t" fillok="f" o:connecttype="none"/>
                  <o:lock v:ext="edit" shapetype="t"/>
                </v:shapetype>
                <v:shape id="AutoShape 33" o:spid="_x0000_s1057" type="#_x0000_t33" style="position:absolute;left:-286;top:12744;width:28004;height:1280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xqqcIAAADbAAAADwAAAGRycy9kb3ducmV2LnhtbESPQWsCMRSE70L/Q3gFb5qopZTVKCos&#10;FXpSK14fm+dmdfOybNJ1/femUOhxmJlvmMWqd7XoqA2VZw2TsQJBXHhTcanh+5iPPkCEiGyw9kwa&#10;HhRgtXwZLDAz/s576g6xFAnCIUMNNsYmkzIUlhyGsW+Ik3fxrcOYZFtK0+I9wV0tp0q9S4cVpwWL&#10;DW0tFbfDj9Ogprm6fHb2TJs3e5WTr9zm+5PWw9d+PQcRqY//4b/2zmiYzeD3S/oB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xqqcIAAADbAAAADwAAAAAAAAAAAAAA&#10;AAChAgAAZHJzL2Rvd25yZXYueG1sUEsFBgAAAAAEAAQA+QAAAJADAAAAAA==&#10;">
                  <v:stroke endarrow="block"/>
                </v:shape>
                <v:shape id="AutoShape 34" o:spid="_x0000_s1058" type="#_x0000_t33" style="position:absolute;left:7315;top:43434;width:16002;height:18859;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m/XMIAAADbAAAADwAAAGRycy9kb3ducmV2LnhtbESPQWsCMRSE74L/ITzBmyZWkbo1ighV&#10;LxWqtnh8bF43i5uXZRN1+++bguBxmJlvmPmydZW4URNKzxpGQwWCOPem5ELD6fg+eAURIrLByjNp&#10;+KUAy0W3M8fM+Dt/0u0QC5EgHDLUYGOsMylDbslhGPqaOHk/vnEYk2wKaRq8J7ir5ItSU+mw5LRg&#10;saa1pfxyuDoNx6+NP+ezbXn+ILv7Dqz2plZa93vt6g1EpDY+w4/2zmgYT+D/S/o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m/XMIAAADbAAAADwAAAAAAAAAAAAAA&#10;AAChAgAAZHJzL2Rvd25yZXYueG1sUEsFBgAAAAAEAAQA+QAAAJADAAAAAA==&#10;">
                  <v:stroke endarrow="block"/>
                </v:shape>
                <v:line id="Line 35" o:spid="_x0000_s1059" style="position:absolute;flip:x;visibility:visible;mso-wrap-style:square" from="22860,65151" to="27432,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36" o:spid="_x0000_s1060" style="position:absolute;visibility:visible;mso-wrap-style:square" from="41605,65151" to="44577,6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7" o:spid="_x0000_s1061" style="position:absolute;visibility:visible;mso-wrap-style:square" from="49606,73152" to="54864,7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8" o:spid="_x0000_s1062" style="position:absolute;flip:x;visibility:visible;mso-wrap-style:square" from="11430,74295" to="17145,78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39" o:spid="_x0000_s1063" style="position:absolute;flip:x;visibility:visible;mso-wrap-style:square" from="42748,51435" to="48463,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40" o:spid="_x0000_s1064" style="position:absolute;visibility:visible;mso-wrap-style:square" from="32461,49149" to="32461,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1" o:spid="_x0000_s1065" style="position:absolute;visibility:visible;mso-wrap-style:square" from="32461,57150" to="32461,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2" o:spid="_x0000_s1066" style="position:absolute;flip:x;visibility:visible;mso-wrap-style:square" from="16459,38862" to="21031,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roundrect id="AutoShape 43" o:spid="_x0000_s1067" style="position:absolute;left:8458;top:44577;width:11430;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RocEA&#10;AADbAAAADwAAAGRycy9kb3ducmV2LnhtbESP0WoCMRRE3wv+Q7hC32qibkW2RhHF0ke79gMum9vN&#10;0s3NksR1+/dNQfBxmJkzzGY3uk4MFGLrWcN8pkAQ19603Gj4upxe1iBiQjbYeSYNvxRht508bbA0&#10;/safNFSpERnCsUQNNqW+lDLWlhzGme+Js/ftg8OUZWikCXjLcNfJhVIr6bDlvGCxp4Ol+qe6Og31&#10;ujvaIZ7f4+FcqKKav5IKvdbP03H/BiLRmB7he/vDaCiW8P8l/w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LkaHBAAAA2wAAAA8AAAAAAAAAAAAAAAAAmAIAAGRycy9kb3du&#10;cmV2LnhtbFBLBQYAAAAABAAEAPUAAACGAwAAAAA=&#10;" fillcolor="#36f">
                  <v:textbox>
                    <w:txbxContent>
                      <w:p w:rsidR="006F23C1" w:rsidRDefault="006F23C1" w:rsidP="00DF39EB">
                        <w:pPr>
                          <w:jc w:val="center"/>
                          <w:rPr>
                            <w:rFonts w:ascii="AvantGarde" w:hAnsi="AvantGarde"/>
                            <w:sz w:val="19"/>
                          </w:rPr>
                        </w:pPr>
                        <w:r>
                          <w:rPr>
                            <w:rFonts w:ascii="AvantGarde" w:hAnsi="AvantGarde"/>
                            <w:b/>
                            <w:sz w:val="19"/>
                          </w:rPr>
                          <w:t>C)</w:t>
                        </w:r>
                        <w:r>
                          <w:rPr>
                            <w:rFonts w:ascii="AvantGarde" w:hAnsi="AvantGarde"/>
                            <w:sz w:val="19"/>
                          </w:rPr>
                          <w:t xml:space="preserve"> Request for authorisation declined</w:t>
                        </w:r>
                      </w:p>
                      <w:p w:rsidR="006F23C1" w:rsidRDefault="006F23C1" w:rsidP="00DF39EB">
                        <w:pPr>
                          <w:jc w:val="center"/>
                          <w:rPr>
                            <w:rFonts w:ascii="AvantGarde" w:hAnsi="AvantGarde"/>
                          </w:rPr>
                        </w:pPr>
                      </w:p>
                      <w:p w:rsidR="006F23C1" w:rsidRDefault="006F23C1" w:rsidP="00DF39EB">
                        <w:pPr>
                          <w:jc w:val="center"/>
                          <w:rPr>
                            <w:rFonts w:ascii="AvantGarde" w:hAnsi="AvantGarde"/>
                          </w:rPr>
                        </w:pPr>
                      </w:p>
                      <w:p w:rsidR="006F23C1" w:rsidRDefault="006F23C1" w:rsidP="00DF39EB">
                        <w:pPr>
                          <w:jc w:val="center"/>
                          <w:rPr>
                            <w:rFonts w:ascii="AvantGarde" w:hAnsi="AvantGarde"/>
                          </w:rPr>
                        </w:pPr>
                      </w:p>
                      <w:p w:rsidR="006F23C1" w:rsidRDefault="006F23C1" w:rsidP="00DF39EB">
                        <w:pPr>
                          <w:jc w:val="center"/>
                          <w:rPr>
                            <w:rFonts w:ascii="AvantGarde" w:hAnsi="AvantGarde"/>
                          </w:rPr>
                        </w:pPr>
                      </w:p>
                      <w:p w:rsidR="006F23C1" w:rsidRDefault="006F23C1" w:rsidP="00DF39EB">
                        <w:pPr>
                          <w:jc w:val="center"/>
                          <w:rPr>
                            <w:rFonts w:ascii="AvantGarde" w:hAnsi="AvantGarde"/>
                          </w:rPr>
                        </w:pPr>
                      </w:p>
                      <w:p w:rsidR="006F23C1" w:rsidRDefault="006F23C1" w:rsidP="00DF39EB">
                        <w:pPr>
                          <w:jc w:val="center"/>
                          <w:rPr>
                            <w:rFonts w:ascii="AvantGarde" w:hAnsi="AvantGarde"/>
                          </w:rPr>
                        </w:pPr>
                      </w:p>
                      <w:p w:rsidR="006F23C1" w:rsidRDefault="006F23C1" w:rsidP="00DF39EB">
                        <w:pPr>
                          <w:jc w:val="center"/>
                          <w:rPr>
                            <w:rFonts w:ascii="AvantGarde" w:hAnsi="AvantGarde"/>
                          </w:rPr>
                        </w:pPr>
                      </w:p>
                    </w:txbxContent>
                  </v:textbox>
                </v:roundrect>
                <v:line id="Line 44" o:spid="_x0000_s1068" style="position:absolute;visibility:visible;mso-wrap-style:square" from="29032,35433" to="47320,35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5" o:spid="_x0000_s1069" style="position:absolute;visibility:visible;mso-wrap-style:square" from="33604,28575" to="33604,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rect id="Rectangle 46" o:spid="_x0000_s1070" style="position:absolute;left:65151;top:77724;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textbox>
                    <w:txbxContent>
                      <w:p w:rsidR="006F23C1" w:rsidRDefault="006F23C1" w:rsidP="00DF39EB">
                        <w:pPr>
                          <w:rPr>
                            <w:sz w:val="28"/>
                            <w:szCs w:val="28"/>
                          </w:rPr>
                        </w:pPr>
                      </w:p>
                    </w:txbxContent>
                  </v:textbox>
                </v:rect>
                <v:line id="Line 47" o:spid="_x0000_s1071" style="position:absolute;flip:x;visibility:visible;mso-wrap-style:square" from="42291,38862" to="48006,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U/G8UAAADbAAAADwAAAAAAAAAA&#10;AAAAAAChAgAAZHJzL2Rvd25yZXYueG1sUEsFBgAAAAAEAAQA+QAAAJMDAAAAAA==&#10;">
                  <v:stroke endarrow="block"/>
                </v:line>
                <v:line id="Line 48" o:spid="_x0000_s1072" style="position:absolute;visibility:visible;mso-wrap-style:square" from="52578,38862" to="53721,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w10:anchorlock/>
              </v:group>
            </w:pict>
          </mc:Fallback>
        </mc:AlternateContent>
      </w:r>
      <w:r w:rsidRPr="00DF39EB">
        <w:rPr>
          <w:rFonts w:ascii="Arial" w:eastAsia="Times New Roman" w:hAnsi="Arial" w:cs="Times New Roman"/>
          <w:sz w:val="24"/>
          <w:szCs w:val="20"/>
        </w:rPr>
        <w:br w:type="page"/>
      </w:r>
      <w:r w:rsidRPr="00DF39EB">
        <w:rPr>
          <w:rFonts w:ascii="Arial" w:eastAsia="Times New Roman" w:hAnsi="Arial" w:cs="Times New Roman"/>
          <w:sz w:val="24"/>
          <w:szCs w:val="20"/>
        </w:rPr>
        <w:lastRenderedPageBreak/>
        <w:t xml:space="preserve">  </w:t>
      </w:r>
    </w:p>
    <w:p w:rsidR="00DF39EB" w:rsidRPr="00DF39EB" w:rsidRDefault="00DF39EB" w:rsidP="00DF39EB">
      <w:pPr>
        <w:spacing w:after="0" w:line="240" w:lineRule="auto"/>
        <w:rPr>
          <w:rFonts w:ascii="Arial" w:eastAsia="Times New Roman" w:hAnsi="Arial" w:cs="Times New Roman"/>
          <w:sz w:val="24"/>
          <w:szCs w:val="20"/>
        </w:rPr>
      </w:pPr>
    </w:p>
    <w:p w:rsidR="00DF39EB" w:rsidRPr="00DF39EB" w:rsidRDefault="00DF39EB" w:rsidP="00DF39EB">
      <w:pPr>
        <w:spacing w:after="0" w:line="240" w:lineRule="auto"/>
        <w:rPr>
          <w:rFonts w:ascii="Arial" w:eastAsia="Times New Roman" w:hAnsi="Arial" w:cs="Times New Roman"/>
          <w:sz w:val="24"/>
          <w:szCs w:val="20"/>
        </w:rPr>
      </w:pPr>
    </w:p>
    <w:p w:rsidR="00DF39EB" w:rsidRPr="00DF39EB" w:rsidRDefault="00DF39EB" w:rsidP="00DF39EB">
      <w:pPr>
        <w:spacing w:after="0" w:line="240" w:lineRule="auto"/>
        <w:rPr>
          <w:rFonts w:ascii="Arial" w:eastAsia="Times New Roman" w:hAnsi="Arial" w:cs="Times New Roman"/>
          <w:sz w:val="24"/>
          <w:szCs w:val="20"/>
        </w:rPr>
      </w:pPr>
    </w:p>
    <w:p w:rsidR="00DF39EB" w:rsidRPr="00DF39EB" w:rsidRDefault="00DF39EB" w:rsidP="00DF39EB">
      <w:pPr>
        <w:keepNext/>
        <w:spacing w:after="720" w:line="240" w:lineRule="auto"/>
        <w:jc w:val="center"/>
        <w:outlineLvl w:val="3"/>
        <w:rPr>
          <w:rFonts w:ascii="Arial" w:eastAsia="Times New Roman" w:hAnsi="Arial" w:cs="Times New Roman"/>
          <w:b/>
          <w:sz w:val="32"/>
          <w:szCs w:val="20"/>
        </w:rPr>
      </w:pPr>
      <w:r w:rsidRPr="00DF39EB">
        <w:rPr>
          <w:rFonts w:ascii="Arial" w:eastAsia="Times New Roman" w:hAnsi="Arial" w:cs="Times New Roman"/>
          <w:b/>
          <w:noProof/>
          <w:sz w:val="32"/>
          <w:szCs w:val="20"/>
          <w:lang w:eastAsia="en-GB"/>
        </w:rPr>
        <mc:AlternateContent>
          <mc:Choice Requires="wps">
            <w:drawing>
              <wp:anchor distT="0" distB="0" distL="114300" distR="114300" simplePos="0" relativeHeight="251660288" behindDoc="0" locked="0" layoutInCell="0" allowOverlap="1" wp14:anchorId="537A2653" wp14:editId="101D0F9A">
                <wp:simplePos x="0" y="0"/>
                <wp:positionH relativeFrom="column">
                  <wp:posOffset>-50800</wp:posOffset>
                </wp:positionH>
                <wp:positionV relativeFrom="paragraph">
                  <wp:posOffset>429895</wp:posOffset>
                </wp:positionV>
                <wp:extent cx="6675120" cy="0"/>
                <wp:effectExtent l="8890" t="13970" r="1206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3.85pt" to="521.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aV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ezp2k2gh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" o:allowincell="f"/>
            </w:pict>
          </mc:Fallback>
        </mc:AlternateContent>
      </w:r>
      <w:r w:rsidRPr="00DF39EB">
        <w:rPr>
          <w:rFonts w:ascii="Arial" w:eastAsia="Times New Roman" w:hAnsi="Arial" w:cs="Times New Roman"/>
          <w:b/>
          <w:sz w:val="32"/>
          <w:szCs w:val="20"/>
        </w:rPr>
        <w:t xml:space="preserve"> DEPRIVATION OF LIBERTY (</w:t>
      </w:r>
      <w:proofErr w:type="spellStart"/>
      <w:r w:rsidRPr="00DF39EB">
        <w:rPr>
          <w:rFonts w:ascii="Arial" w:eastAsia="Times New Roman" w:hAnsi="Arial" w:cs="Times New Roman"/>
          <w:b/>
          <w:sz w:val="32"/>
          <w:szCs w:val="20"/>
        </w:rPr>
        <w:t>DoL</w:t>
      </w:r>
      <w:proofErr w:type="spellEnd"/>
      <w:r w:rsidRPr="00DF39EB">
        <w:rPr>
          <w:rFonts w:ascii="Arial" w:eastAsia="Times New Roman" w:hAnsi="Arial" w:cs="Times New Roman"/>
          <w:b/>
          <w:sz w:val="32"/>
          <w:szCs w:val="20"/>
        </w:rPr>
        <w:t xml:space="preserve">) </w:t>
      </w:r>
      <w:r>
        <w:rPr>
          <w:rFonts w:ascii="Arial" w:eastAsia="Times New Roman" w:hAnsi="Arial" w:cs="Times New Roman"/>
          <w:b/>
          <w:sz w:val="32"/>
          <w:szCs w:val="20"/>
        </w:rPr>
        <w:t>POLICY</w:t>
      </w:r>
      <w:r w:rsidRPr="00DF39EB">
        <w:rPr>
          <w:rFonts w:ascii="Arial" w:eastAsia="Times New Roman" w:hAnsi="Arial" w:cs="Times New Roman"/>
          <w:b/>
          <w:sz w:val="32"/>
          <w:szCs w:val="20"/>
        </w:rPr>
        <w:t xml:space="preserve"> </w:t>
      </w:r>
    </w:p>
    <w:p w:rsidR="00DF39EB" w:rsidRPr="00DF39EB" w:rsidRDefault="00DF39EB" w:rsidP="00DF39EB">
      <w:pPr>
        <w:keepNext/>
        <w:spacing w:after="360" w:line="240" w:lineRule="auto"/>
        <w:jc w:val="both"/>
        <w:outlineLvl w:val="7"/>
        <w:rPr>
          <w:rFonts w:ascii="Arial" w:eastAsia="Times New Roman" w:hAnsi="Arial" w:cs="Times New Roman"/>
          <w:b/>
          <w:sz w:val="24"/>
          <w:szCs w:val="20"/>
        </w:rPr>
      </w:pPr>
      <w:r w:rsidRPr="00DF39EB">
        <w:rPr>
          <w:rFonts w:ascii="Arial" w:eastAsia="Times New Roman" w:hAnsi="Arial" w:cs="Times New Roman"/>
          <w:b/>
          <w:sz w:val="24"/>
          <w:szCs w:val="20"/>
        </w:rPr>
        <w:t>1</w:t>
      </w:r>
      <w:r w:rsidRPr="00DF39EB">
        <w:rPr>
          <w:rFonts w:ascii="Arial" w:eastAsia="Times New Roman" w:hAnsi="Arial" w:cs="Times New Roman"/>
          <w:b/>
          <w:sz w:val="24"/>
          <w:szCs w:val="20"/>
        </w:rPr>
        <w:tab/>
        <w:t>INTRODUCTION</w:t>
      </w:r>
    </w:p>
    <w:p w:rsidR="00DF39EB" w:rsidRPr="00DF39EB" w:rsidRDefault="00DF39EB" w:rsidP="00DF39EB">
      <w:pPr>
        <w:spacing w:after="120" w:line="240" w:lineRule="auto"/>
        <w:ind w:left="1418" w:hanging="709"/>
        <w:jc w:val="both"/>
        <w:rPr>
          <w:rFonts w:ascii="Arial" w:eastAsia="Times New Roman" w:hAnsi="Arial" w:cs="Times New Roman"/>
          <w:sz w:val="24"/>
          <w:szCs w:val="20"/>
        </w:rPr>
      </w:pPr>
      <w:r w:rsidRPr="00DF39EB">
        <w:rPr>
          <w:rFonts w:ascii="Arial" w:eastAsia="Times New Roman" w:hAnsi="Arial" w:cs="Times New Roman"/>
          <w:bCs/>
          <w:sz w:val="24"/>
          <w:szCs w:val="20"/>
        </w:rPr>
        <w:t>1.1</w:t>
      </w:r>
      <w:r w:rsidRPr="00DF39EB">
        <w:rPr>
          <w:rFonts w:ascii="Arial" w:eastAsia="Times New Roman" w:hAnsi="Arial" w:cs="Times New Roman"/>
          <w:sz w:val="24"/>
          <w:szCs w:val="20"/>
        </w:rPr>
        <w:tab/>
        <w:t xml:space="preserve">This document has been prepared as a guide for Trust staff who may be involved in </w:t>
      </w:r>
      <w:r>
        <w:rPr>
          <w:rFonts w:ascii="Arial" w:eastAsia="Times New Roman" w:hAnsi="Arial" w:cs="Times New Roman"/>
          <w:sz w:val="24"/>
          <w:szCs w:val="20"/>
        </w:rPr>
        <w:t>a deprivation of l</w:t>
      </w:r>
      <w:r w:rsidRPr="00DF39EB">
        <w:rPr>
          <w:rFonts w:ascii="Arial" w:eastAsia="Times New Roman" w:hAnsi="Arial" w:cs="Times New Roman"/>
          <w:sz w:val="24"/>
          <w:szCs w:val="20"/>
        </w:rPr>
        <w:t>iberty (</w:t>
      </w:r>
      <w:proofErr w:type="spellStart"/>
      <w:r w:rsidRPr="00DF39EB">
        <w:rPr>
          <w:rFonts w:ascii="Arial" w:eastAsia="Times New Roman" w:hAnsi="Arial" w:cs="Times New Roman"/>
          <w:sz w:val="24"/>
          <w:szCs w:val="20"/>
        </w:rPr>
        <w:t>DoL</w:t>
      </w:r>
      <w:proofErr w:type="spellEnd"/>
      <w:r w:rsidRPr="00DF39EB">
        <w:rPr>
          <w:rFonts w:ascii="Arial" w:eastAsia="Times New Roman" w:hAnsi="Arial" w:cs="Times New Roman"/>
          <w:sz w:val="24"/>
          <w:szCs w:val="20"/>
        </w:rPr>
        <w:t>)</w:t>
      </w:r>
      <w:r>
        <w:rPr>
          <w:rFonts w:ascii="Arial" w:eastAsia="Times New Roman" w:hAnsi="Arial" w:cs="Times New Roman"/>
          <w:sz w:val="24"/>
          <w:szCs w:val="20"/>
        </w:rPr>
        <w:t xml:space="preserve"> of a service user</w:t>
      </w:r>
      <w:r w:rsidRPr="00DF39EB">
        <w:rPr>
          <w:rFonts w:ascii="Arial" w:eastAsia="Times New Roman" w:hAnsi="Arial" w:cs="Times New Roman"/>
          <w:sz w:val="24"/>
          <w:szCs w:val="20"/>
        </w:rPr>
        <w:t xml:space="preserve">.  Its purpose is to provide appropriate instruction to staff to ensure the necessary legal procedures are correctly applied.  </w:t>
      </w:r>
    </w:p>
    <w:p w:rsidR="00DF39EB" w:rsidRPr="00DF39EB" w:rsidRDefault="00DF39EB" w:rsidP="00DF39EB">
      <w:pPr>
        <w:spacing w:after="0" w:line="240" w:lineRule="auto"/>
        <w:ind w:left="1418" w:hanging="709"/>
        <w:jc w:val="both"/>
        <w:rPr>
          <w:rFonts w:ascii="Arial" w:eastAsia="Times New Roman" w:hAnsi="Arial" w:cs="Arial"/>
          <w:sz w:val="24"/>
          <w:szCs w:val="24"/>
        </w:rPr>
      </w:pPr>
      <w:r w:rsidRPr="00DF39EB">
        <w:rPr>
          <w:rFonts w:ascii="Arial" w:eastAsia="Times New Roman" w:hAnsi="Arial" w:cs="Times New Roman"/>
          <w:sz w:val="24"/>
          <w:szCs w:val="20"/>
        </w:rPr>
        <w:t>1.2</w:t>
      </w:r>
      <w:r w:rsidRPr="00DF39EB">
        <w:rPr>
          <w:rFonts w:ascii="Arial" w:eastAsia="Times New Roman" w:hAnsi="Arial" w:cs="Times New Roman"/>
          <w:sz w:val="24"/>
          <w:szCs w:val="20"/>
        </w:rPr>
        <w:tab/>
      </w:r>
      <w:r w:rsidRPr="00DF39EB">
        <w:rPr>
          <w:rFonts w:ascii="Arial" w:eastAsia="Times New Roman" w:hAnsi="Arial" w:cs="Arial"/>
          <w:sz w:val="24"/>
          <w:szCs w:val="24"/>
        </w:rPr>
        <w:t>This Policy should be read in conjunction with the Deprivation of Liberty Code of Practice</w:t>
      </w:r>
      <w:r w:rsidRPr="00DF39EB">
        <w:rPr>
          <w:rFonts w:ascii="Arial" w:eastAsia="Times New Roman" w:hAnsi="Arial" w:cs="Arial"/>
          <w:sz w:val="24"/>
          <w:szCs w:val="24"/>
          <w:vertAlign w:val="superscript"/>
        </w:rPr>
        <w:footnoteReference w:id="1"/>
      </w:r>
      <w:r w:rsidRPr="00DF39EB">
        <w:rPr>
          <w:rFonts w:ascii="Arial" w:eastAsia="Times New Roman" w:hAnsi="Arial" w:cs="Arial"/>
          <w:sz w:val="24"/>
          <w:szCs w:val="24"/>
        </w:rPr>
        <w:t>, the Mental Capacity Act Code of Practice</w:t>
      </w:r>
      <w:r w:rsidRPr="00DF39EB">
        <w:rPr>
          <w:rFonts w:ascii="Arial" w:eastAsia="Times New Roman" w:hAnsi="Arial" w:cs="Arial"/>
          <w:sz w:val="24"/>
          <w:szCs w:val="24"/>
          <w:vertAlign w:val="superscript"/>
        </w:rPr>
        <w:footnoteReference w:id="2"/>
      </w:r>
      <w:r w:rsidRPr="00DF39EB">
        <w:rPr>
          <w:rFonts w:ascii="Arial" w:eastAsia="Times New Roman" w:hAnsi="Arial" w:cs="Arial"/>
          <w:sz w:val="24"/>
          <w:szCs w:val="24"/>
        </w:rPr>
        <w:t>, the Mental Health Act Code of Practice</w:t>
      </w:r>
      <w:r w:rsidRPr="00DF39EB">
        <w:rPr>
          <w:rFonts w:ascii="Arial" w:eastAsia="Times New Roman" w:hAnsi="Arial" w:cs="Arial"/>
          <w:sz w:val="24"/>
          <w:szCs w:val="24"/>
          <w:vertAlign w:val="superscript"/>
        </w:rPr>
        <w:footnoteReference w:id="3"/>
      </w:r>
      <w:r w:rsidRPr="00DF39EB">
        <w:rPr>
          <w:rFonts w:ascii="Arial" w:eastAsia="Times New Roman" w:hAnsi="Arial" w:cs="Arial"/>
          <w:sz w:val="24"/>
          <w:szCs w:val="24"/>
        </w:rPr>
        <w:t xml:space="preserve"> and Trust Policies on Consent to Treatment, </w:t>
      </w:r>
      <w:r>
        <w:rPr>
          <w:rFonts w:ascii="Arial" w:eastAsia="Times New Roman" w:hAnsi="Arial" w:cs="Arial"/>
          <w:sz w:val="24"/>
          <w:szCs w:val="24"/>
        </w:rPr>
        <w:t xml:space="preserve">Mental Capacity Act, </w:t>
      </w:r>
      <w:r w:rsidRPr="00DF39EB">
        <w:rPr>
          <w:rFonts w:ascii="Arial" w:eastAsia="Times New Roman" w:hAnsi="Arial" w:cs="Arial"/>
          <w:sz w:val="24"/>
          <w:szCs w:val="24"/>
        </w:rPr>
        <w:t xml:space="preserve">Advance Decisions to Refuse Medical Treatment Policy, Care Programme Approach Policy, safeguarding adult procedures and </w:t>
      </w:r>
      <w:r>
        <w:rPr>
          <w:rFonts w:ascii="Arial" w:eastAsia="Times New Roman" w:hAnsi="Arial" w:cs="Arial"/>
          <w:sz w:val="24"/>
          <w:szCs w:val="24"/>
        </w:rPr>
        <w:t>Community treatment Order</w:t>
      </w:r>
      <w:r w:rsidRPr="00DF39EB">
        <w:rPr>
          <w:rFonts w:ascii="Arial" w:eastAsia="Times New Roman" w:hAnsi="Arial" w:cs="Arial"/>
          <w:sz w:val="24"/>
          <w:szCs w:val="24"/>
        </w:rPr>
        <w:t xml:space="preserve"> Policy.</w:t>
      </w:r>
    </w:p>
    <w:p w:rsidR="00DF39EB" w:rsidRPr="00DF39EB" w:rsidRDefault="00DF39EB" w:rsidP="00DF39EB">
      <w:pPr>
        <w:spacing w:after="0" w:line="240" w:lineRule="auto"/>
        <w:ind w:left="1418" w:hanging="709"/>
        <w:jc w:val="both"/>
        <w:rPr>
          <w:rFonts w:ascii="Verdana" w:eastAsia="Times New Roman" w:hAnsi="Verdana" w:cs="Arial"/>
          <w:sz w:val="20"/>
          <w:szCs w:val="20"/>
        </w:rPr>
      </w:pPr>
    </w:p>
    <w:p w:rsidR="00DF39EB" w:rsidRPr="00DF39EB" w:rsidRDefault="00DF39EB" w:rsidP="00DF39EB">
      <w:pPr>
        <w:spacing w:after="240" w:line="240" w:lineRule="auto"/>
        <w:ind w:left="1418" w:hanging="709"/>
        <w:jc w:val="both"/>
        <w:rPr>
          <w:rFonts w:ascii="Arial" w:eastAsia="Times New Roman" w:hAnsi="Arial" w:cs="Times New Roman"/>
          <w:sz w:val="24"/>
          <w:szCs w:val="20"/>
        </w:rPr>
      </w:pPr>
      <w:r w:rsidRPr="00DF39EB">
        <w:rPr>
          <w:rFonts w:ascii="Arial" w:eastAsia="Times New Roman" w:hAnsi="Arial" w:cs="Times New Roman"/>
          <w:sz w:val="24"/>
          <w:szCs w:val="20"/>
        </w:rPr>
        <w:t>1.3</w:t>
      </w:r>
      <w:r w:rsidRPr="00DF39EB">
        <w:rPr>
          <w:rFonts w:ascii="Arial" w:eastAsia="Times New Roman" w:hAnsi="Arial" w:cs="Times New Roman"/>
          <w:sz w:val="24"/>
          <w:szCs w:val="20"/>
        </w:rPr>
        <w:tab/>
        <w:t xml:space="preserve">It is </w:t>
      </w:r>
      <w:r w:rsidR="003373A4">
        <w:rPr>
          <w:rFonts w:ascii="Arial" w:eastAsia="Times New Roman" w:hAnsi="Arial" w:cs="Times New Roman"/>
          <w:sz w:val="24"/>
          <w:szCs w:val="20"/>
        </w:rPr>
        <w:t>intended</w:t>
      </w:r>
      <w:r w:rsidRPr="00DF39EB">
        <w:rPr>
          <w:rFonts w:ascii="Arial" w:eastAsia="Times New Roman" w:hAnsi="Arial" w:cs="Times New Roman"/>
          <w:sz w:val="24"/>
          <w:szCs w:val="20"/>
        </w:rPr>
        <w:t xml:space="preserve"> that this document will prove a useful reference document for all staff involved in the process of requesting and managing </w:t>
      </w:r>
      <w:proofErr w:type="spellStart"/>
      <w:r w:rsidRPr="00DF39EB">
        <w:rPr>
          <w:rFonts w:ascii="Arial" w:eastAsia="Times New Roman" w:hAnsi="Arial" w:cs="Times New Roman"/>
          <w:sz w:val="24"/>
          <w:szCs w:val="20"/>
        </w:rPr>
        <w:t>DoL</w:t>
      </w:r>
      <w:proofErr w:type="spellEnd"/>
      <w:r w:rsidRPr="00DF39EB">
        <w:rPr>
          <w:rFonts w:ascii="Arial" w:eastAsia="Times New Roman" w:hAnsi="Arial" w:cs="Times New Roman"/>
          <w:sz w:val="24"/>
          <w:szCs w:val="20"/>
        </w:rPr>
        <w:t xml:space="preserve"> authorisations</w:t>
      </w:r>
      <w:r w:rsidR="00BE4235">
        <w:rPr>
          <w:rFonts w:ascii="Arial" w:eastAsia="Times New Roman" w:hAnsi="Arial" w:cs="Times New Roman"/>
          <w:sz w:val="24"/>
          <w:szCs w:val="20"/>
        </w:rPr>
        <w:t xml:space="preserve"> and/ or applications to the Court of Protection (</w:t>
      </w:r>
      <w:proofErr w:type="spellStart"/>
      <w:r w:rsidR="00BE4235">
        <w:rPr>
          <w:rFonts w:ascii="Arial" w:eastAsia="Times New Roman" w:hAnsi="Arial" w:cs="Times New Roman"/>
          <w:sz w:val="24"/>
          <w:szCs w:val="20"/>
        </w:rPr>
        <w:t>CoP</w:t>
      </w:r>
      <w:proofErr w:type="spellEnd"/>
      <w:r w:rsidR="00BE4235">
        <w:rPr>
          <w:rFonts w:ascii="Arial" w:eastAsia="Times New Roman" w:hAnsi="Arial" w:cs="Times New Roman"/>
          <w:sz w:val="24"/>
          <w:szCs w:val="20"/>
        </w:rPr>
        <w:t>)</w:t>
      </w:r>
      <w:r w:rsidRPr="00DF39EB">
        <w:rPr>
          <w:rFonts w:ascii="Arial" w:eastAsia="Times New Roman" w:hAnsi="Arial" w:cs="Times New Roman"/>
          <w:sz w:val="24"/>
          <w:szCs w:val="20"/>
        </w:rPr>
        <w:t xml:space="preserve">.  However, if in doubt staff should seek legal advice or guidance from the Trust’s Mental Health Law Department.  </w:t>
      </w:r>
      <w:r w:rsidR="00A60E78">
        <w:rPr>
          <w:rFonts w:ascii="Arial" w:eastAsia="Times New Roman" w:hAnsi="Arial" w:cs="Times New Roman"/>
          <w:sz w:val="24"/>
          <w:szCs w:val="20"/>
        </w:rPr>
        <w:t xml:space="preserve">The Clinical Nurse Specialist in Mental Health Law is the Trust lead for MCA and </w:t>
      </w:r>
      <w:proofErr w:type="spellStart"/>
      <w:r w:rsidR="00A60E78">
        <w:rPr>
          <w:rFonts w:ascii="Arial" w:eastAsia="Times New Roman" w:hAnsi="Arial" w:cs="Times New Roman"/>
          <w:sz w:val="24"/>
          <w:szCs w:val="20"/>
        </w:rPr>
        <w:t>DoL</w:t>
      </w:r>
      <w:proofErr w:type="spellEnd"/>
    </w:p>
    <w:p w:rsidR="00DF39EB" w:rsidRPr="00DF39EB" w:rsidRDefault="00DF39EB" w:rsidP="00DF39EB">
      <w:pPr>
        <w:spacing w:after="240" w:line="240" w:lineRule="auto"/>
        <w:ind w:left="1418" w:hanging="709"/>
        <w:jc w:val="both"/>
        <w:rPr>
          <w:rFonts w:ascii="Arial" w:eastAsia="Times New Roman" w:hAnsi="Arial" w:cs="Times New Roman"/>
          <w:sz w:val="24"/>
          <w:szCs w:val="20"/>
        </w:rPr>
      </w:pPr>
      <w:r w:rsidRPr="00DF39EB">
        <w:rPr>
          <w:rFonts w:ascii="Arial" w:eastAsia="Times New Roman" w:hAnsi="Arial" w:cs="Times New Roman"/>
          <w:sz w:val="24"/>
          <w:szCs w:val="20"/>
        </w:rPr>
        <w:t xml:space="preserve">1.4 </w:t>
      </w:r>
      <w:r w:rsidRPr="00DF39EB">
        <w:rPr>
          <w:rFonts w:ascii="Arial" w:eastAsia="Times New Roman" w:hAnsi="Arial" w:cs="Times New Roman"/>
          <w:sz w:val="24"/>
          <w:szCs w:val="20"/>
        </w:rPr>
        <w:tab/>
        <w:t>The aim of this document is to promote an understanding of the required procedures, which will ensure the smooth running of authorisations</w:t>
      </w:r>
      <w:r w:rsidR="00BE4235">
        <w:rPr>
          <w:rFonts w:ascii="Arial" w:eastAsia="Times New Roman" w:hAnsi="Arial" w:cs="Times New Roman"/>
          <w:sz w:val="24"/>
          <w:szCs w:val="20"/>
        </w:rPr>
        <w:t xml:space="preserve"> and court applications</w:t>
      </w:r>
      <w:r w:rsidRPr="00DF39EB">
        <w:rPr>
          <w:rFonts w:ascii="Arial" w:eastAsia="Times New Roman" w:hAnsi="Arial" w:cs="Times New Roman"/>
          <w:sz w:val="24"/>
          <w:szCs w:val="20"/>
        </w:rPr>
        <w:t>, compliance with the Mental Capacity Act 2005 and compliance with Article 5, the right to liberty and security of person, of the European Convention on Human Rights (ECHR).</w:t>
      </w:r>
    </w:p>
    <w:p w:rsidR="00DF39EB" w:rsidRPr="00DF39EB" w:rsidRDefault="00DF39EB" w:rsidP="00DF39EB">
      <w:pPr>
        <w:spacing w:after="240" w:line="240" w:lineRule="auto"/>
        <w:ind w:left="1418" w:hanging="709"/>
        <w:jc w:val="both"/>
        <w:rPr>
          <w:rFonts w:ascii="Arial" w:eastAsia="Times New Roman" w:hAnsi="Arial" w:cs="Times New Roman"/>
          <w:sz w:val="24"/>
          <w:szCs w:val="20"/>
        </w:rPr>
      </w:pPr>
      <w:r w:rsidRPr="00DF39EB">
        <w:rPr>
          <w:rFonts w:ascii="Arial" w:eastAsia="Times New Roman" w:hAnsi="Arial" w:cs="Times New Roman"/>
          <w:sz w:val="24"/>
          <w:szCs w:val="20"/>
        </w:rPr>
        <w:t>1.5</w:t>
      </w:r>
      <w:r w:rsidRPr="00DF39EB">
        <w:rPr>
          <w:rFonts w:ascii="Arial" w:eastAsia="Times New Roman" w:hAnsi="Arial" w:cs="Times New Roman"/>
          <w:sz w:val="24"/>
          <w:szCs w:val="20"/>
        </w:rPr>
        <w:tab/>
        <w:t xml:space="preserve">Staff must familiarise themselves with this protocol, and report any difficulties in its application to the Trust Mental Health Law Department.  </w:t>
      </w:r>
    </w:p>
    <w:p w:rsidR="00DF39EB" w:rsidRPr="00DF39EB" w:rsidRDefault="00DF39EB" w:rsidP="00DF39EB">
      <w:pPr>
        <w:spacing w:after="240" w:line="240" w:lineRule="auto"/>
        <w:rPr>
          <w:rFonts w:ascii="Arial" w:eastAsia="Times New Roman" w:hAnsi="Arial" w:cs="Times New Roman"/>
          <w:b/>
          <w:sz w:val="24"/>
          <w:szCs w:val="20"/>
        </w:rPr>
      </w:pPr>
    </w:p>
    <w:p w:rsidR="00DF39EB" w:rsidRPr="00DF39EB" w:rsidRDefault="00DF39EB" w:rsidP="00DF39EB">
      <w:pPr>
        <w:spacing w:after="240" w:line="240" w:lineRule="auto"/>
        <w:rPr>
          <w:rFonts w:ascii="Arial" w:eastAsia="Times New Roman" w:hAnsi="Arial" w:cs="Times New Roman"/>
          <w:b/>
          <w:sz w:val="24"/>
          <w:szCs w:val="20"/>
        </w:rPr>
        <w:sectPr w:rsidR="00DF39EB" w:rsidRPr="00DF39EB" w:rsidSect="00DF39EB">
          <w:footerReference w:type="even" r:id="rId12"/>
          <w:footerReference w:type="default" r:id="rId13"/>
          <w:pgSz w:w="11907" w:h="16840" w:code="9"/>
          <w:pgMar w:top="851" w:right="708" w:bottom="993" w:left="709" w:header="720" w:footer="714" w:gutter="0"/>
          <w:pgNumType w:start="1"/>
          <w:cols w:space="720"/>
          <w:titlePg/>
        </w:sectPr>
      </w:pPr>
    </w:p>
    <w:p w:rsidR="00DF39EB" w:rsidRPr="00DF39EB" w:rsidRDefault="00DF39EB" w:rsidP="00DF39EB">
      <w:pPr>
        <w:keepNext/>
        <w:spacing w:after="360" w:line="240" w:lineRule="auto"/>
        <w:jc w:val="both"/>
        <w:outlineLvl w:val="5"/>
        <w:rPr>
          <w:rFonts w:ascii="Arial" w:eastAsia="Times New Roman" w:hAnsi="Arial" w:cs="Times New Roman"/>
          <w:b/>
          <w:sz w:val="24"/>
          <w:szCs w:val="20"/>
        </w:rPr>
      </w:pPr>
      <w:r w:rsidRPr="00DF39EB">
        <w:rPr>
          <w:rFonts w:ascii="Arial" w:eastAsia="Times New Roman" w:hAnsi="Arial" w:cs="Times New Roman"/>
          <w:b/>
          <w:sz w:val="24"/>
          <w:szCs w:val="20"/>
        </w:rPr>
        <w:lastRenderedPageBreak/>
        <w:t>2</w:t>
      </w:r>
      <w:r w:rsidRPr="00DF39EB">
        <w:rPr>
          <w:rFonts w:ascii="Arial" w:eastAsia="Times New Roman" w:hAnsi="Arial" w:cs="Times New Roman"/>
          <w:b/>
          <w:sz w:val="24"/>
          <w:szCs w:val="20"/>
        </w:rPr>
        <w:tab/>
        <w:t>GENERAL GUIDING PRINCIPLES</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All individuals, regardless of age, ability, race, gender, sexual orientation,</w:t>
      </w:r>
      <w:r w:rsidRPr="00DF39EB">
        <w:rPr>
          <w:rFonts w:ascii="Arial" w:eastAsia="Times New Roman" w:hAnsi="Arial" w:cs="Times New Roman"/>
          <w:b/>
          <w:sz w:val="24"/>
          <w:szCs w:val="20"/>
        </w:rPr>
        <w:t xml:space="preserve"> </w:t>
      </w:r>
      <w:r w:rsidRPr="00DF39EB">
        <w:rPr>
          <w:rFonts w:ascii="Arial" w:eastAsia="Times New Roman" w:hAnsi="Arial" w:cs="Times New Roman"/>
          <w:bCs/>
          <w:sz w:val="24"/>
          <w:szCs w:val="20"/>
        </w:rPr>
        <w:t xml:space="preserve">faith or beliefs should have the greatest possible control over their lives. </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 xml:space="preserve">A person aged 16 and over must be assumed to have capacity unless it is established that they lack capacity. </w:t>
      </w:r>
      <w:r w:rsidRPr="00DF39EB">
        <w:rPr>
          <w:rFonts w:ascii="Arial" w:eastAsia="Times New Roman" w:hAnsi="Arial" w:cs="Arial"/>
          <w:sz w:val="24"/>
          <w:szCs w:val="24"/>
        </w:rPr>
        <w:t xml:space="preserve">The starting presumption must always be that a person has the capacity to make a decision, unless it can be established otherwise. A person’s capacity must be assessed specifically in terms of their ability to make a particular decision at the time it needs to be made. A person may have the capacity to make one decision but not another. </w:t>
      </w:r>
      <w:r w:rsidRPr="00DF39EB">
        <w:rPr>
          <w:rFonts w:ascii="Arial" w:eastAsia="Times New Roman" w:hAnsi="Arial" w:cs="Arial"/>
          <w:sz w:val="20"/>
          <w:szCs w:val="20"/>
        </w:rPr>
        <w:t xml:space="preserve"> </w:t>
      </w:r>
      <w:r w:rsidRPr="00DF39EB">
        <w:rPr>
          <w:rFonts w:ascii="Arial" w:eastAsia="Times New Roman" w:hAnsi="Arial" w:cs="Arial"/>
          <w:sz w:val="24"/>
          <w:szCs w:val="24"/>
        </w:rPr>
        <w:t>The Mental Capacity Act 2005 defines someone who lacks capacity as a person who is unable to make a decision for themselves because of an impairment or disturbance in the functioning of the mind or brain. It does not matter if this is a permanent or temporary disturbance. A person is deemed to be lacking capacity if the person cannot do one or more of the following</w:t>
      </w:r>
      <w:r w:rsidR="00F27CEB">
        <w:rPr>
          <w:rFonts w:ascii="Arial" w:eastAsia="Times New Roman" w:hAnsi="Arial" w:cs="Arial"/>
          <w:sz w:val="24"/>
          <w:szCs w:val="24"/>
        </w:rPr>
        <w:t xml:space="preserve"> due to the identified impairment/ disturbance</w:t>
      </w:r>
      <w:r w:rsidRPr="00DF39EB">
        <w:rPr>
          <w:rFonts w:ascii="Arial" w:eastAsia="Times New Roman" w:hAnsi="Arial" w:cs="Arial"/>
          <w:sz w:val="24"/>
          <w:szCs w:val="24"/>
        </w:rPr>
        <w:t xml:space="preserve">: </w:t>
      </w:r>
      <w:r w:rsidRPr="00DF39EB">
        <w:rPr>
          <w:rFonts w:ascii="Arial" w:eastAsia="Times New Roman" w:hAnsi="Arial" w:cs="Times New Roman"/>
          <w:bCs/>
          <w:sz w:val="24"/>
          <w:szCs w:val="20"/>
        </w:rPr>
        <w:t xml:space="preserve">(a) </w:t>
      </w:r>
      <w:r w:rsidRPr="00DF39EB">
        <w:rPr>
          <w:rFonts w:ascii="Arial" w:eastAsia="Times New Roman" w:hAnsi="Arial" w:cs="Arial"/>
          <w:sz w:val="24"/>
          <w:szCs w:val="24"/>
        </w:rPr>
        <w:t>Understand the information that is given to them relevant to the decision that they are being asked to make (b) Retain that information for long enough to make the decision (c) Use or weigh up the information as part of the decision making process (d) Communicate the decision - every effort must be made to assist the person to communicate in what ever mode they can.</w:t>
      </w:r>
      <w:r w:rsidR="00F27CEB">
        <w:rPr>
          <w:rFonts w:ascii="Arial" w:eastAsia="Times New Roman" w:hAnsi="Arial" w:cs="Arial"/>
          <w:sz w:val="24"/>
          <w:szCs w:val="24"/>
        </w:rPr>
        <w:t xml:space="preserve"> </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People have a right to express their wishes and priorities and to be personally involved when plans are made for their care and treatment.  Every effort should be made to enable people to make decisions and express their wishes in a way that is appropriate for them and to maximise their participation in any decision-making process</w:t>
      </w:r>
      <w:r w:rsidR="00F27CEB">
        <w:rPr>
          <w:rFonts w:ascii="Arial" w:eastAsia="Times New Roman" w:hAnsi="Arial" w:cs="Times New Roman"/>
          <w:bCs/>
          <w:sz w:val="24"/>
          <w:szCs w:val="20"/>
        </w:rPr>
        <w:t xml:space="preserve"> irrespective of their capacity or lack thereof</w:t>
      </w:r>
      <w:r w:rsidRPr="00DF39EB">
        <w:rPr>
          <w:rFonts w:ascii="Arial" w:eastAsia="Times New Roman" w:hAnsi="Arial" w:cs="Times New Roman"/>
          <w:bCs/>
          <w:sz w:val="24"/>
          <w:szCs w:val="20"/>
        </w:rPr>
        <w:t>.</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A person is not to be treated as unable to make a decision unless all practical steps to help him/her to do so have been taken without success.</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A person must not be treated as unable to make a decision merely because they make an unwise decision.</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When it has been shown that a person lacks capacity, any act done or decision made for or on behalf of that person must be done or made in their best interests.</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Before an act is done or a decision is made on behalf of a person who has been shown to lack capacity, regard must be had to whether the purpose for which it is needed can be effectively achieved in a way that is less restrictive of the person’s rights and freedom of action.</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Every effort should be made to prevent deprivation of liberty.  If deprivation cannot be avoided it should be for no longer than is necessary.</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 xml:space="preserve">It may be necessary, in their best interests, to override the wishes of an individual who lacks capacity to make a decision, particularly if following their wishes would cause them to come to harm.  </w:t>
      </w:r>
    </w:p>
    <w:p w:rsidR="00DF39EB" w:rsidRPr="00DF39EB" w:rsidRDefault="00DF39EB" w:rsidP="00DF39EB">
      <w:pPr>
        <w:spacing w:after="0" w:line="240" w:lineRule="auto"/>
        <w:jc w:val="both"/>
        <w:rPr>
          <w:rFonts w:ascii="Arial" w:eastAsia="Times New Roman" w:hAnsi="Arial" w:cs="Times New Roman"/>
          <w:sz w:val="24"/>
          <w:szCs w:val="20"/>
        </w:rPr>
      </w:pPr>
    </w:p>
    <w:p w:rsidR="00DF39EB" w:rsidRPr="00DF39EB" w:rsidRDefault="00DF39EB" w:rsidP="00DF39EB">
      <w:pPr>
        <w:numPr>
          <w:ilvl w:val="0"/>
          <w:numId w:val="1"/>
        </w:numPr>
        <w:spacing w:after="360" w:line="240" w:lineRule="auto"/>
        <w:jc w:val="both"/>
        <w:rPr>
          <w:rFonts w:ascii="Arial" w:eastAsia="Times New Roman" w:hAnsi="Arial" w:cs="Times New Roman"/>
          <w:b/>
          <w:sz w:val="24"/>
          <w:szCs w:val="20"/>
        </w:rPr>
      </w:pPr>
      <w:r w:rsidRPr="00DF39EB">
        <w:rPr>
          <w:rFonts w:ascii="Arial" w:eastAsia="Times New Roman" w:hAnsi="Arial" w:cs="Times New Roman"/>
          <w:b/>
          <w:sz w:val="24"/>
          <w:szCs w:val="20"/>
        </w:rPr>
        <w:t xml:space="preserve">WHAT ARE THE DEPRIVATION OF </w:t>
      </w:r>
      <w:smartTag w:uri="urn:schemas-microsoft-com:office:smarttags" w:element="place">
        <w:smartTag w:uri="urn:schemas-microsoft-com:office:smarttags" w:element="City">
          <w:r w:rsidRPr="00DF39EB">
            <w:rPr>
              <w:rFonts w:ascii="Arial" w:eastAsia="Times New Roman" w:hAnsi="Arial" w:cs="Times New Roman"/>
              <w:b/>
              <w:sz w:val="24"/>
              <w:szCs w:val="20"/>
            </w:rPr>
            <w:t>LIBERTY</w:t>
          </w:r>
        </w:smartTag>
      </w:smartTag>
      <w:r w:rsidRPr="00DF39EB">
        <w:rPr>
          <w:rFonts w:ascii="Arial" w:eastAsia="Times New Roman" w:hAnsi="Arial" w:cs="Times New Roman"/>
          <w:b/>
          <w:sz w:val="24"/>
          <w:szCs w:val="20"/>
        </w:rPr>
        <w:t xml:space="preserve"> (</w:t>
      </w:r>
      <w:proofErr w:type="spellStart"/>
      <w:r w:rsidRPr="00DF39EB">
        <w:rPr>
          <w:rFonts w:ascii="Arial" w:eastAsia="Times New Roman" w:hAnsi="Arial" w:cs="Times New Roman"/>
          <w:b/>
          <w:sz w:val="24"/>
          <w:szCs w:val="20"/>
        </w:rPr>
        <w:t>DoL</w:t>
      </w:r>
      <w:proofErr w:type="spellEnd"/>
      <w:r w:rsidRPr="00DF39EB">
        <w:rPr>
          <w:rFonts w:ascii="Arial" w:eastAsia="Times New Roman" w:hAnsi="Arial" w:cs="Times New Roman"/>
          <w:b/>
          <w:sz w:val="24"/>
          <w:szCs w:val="20"/>
        </w:rPr>
        <w:t xml:space="preserve">) SAFEGUARDS?  </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The Act does not define what a deprivation of liberty may be and so a decision as to whether or not the care and treatment regime amounts to deprivation of liberty will</w:t>
      </w:r>
      <w:r w:rsidRPr="00DF39EB">
        <w:rPr>
          <w:rFonts w:ascii="Arial" w:eastAsia="Times New Roman" w:hAnsi="Arial" w:cs="Arial"/>
          <w:bCs/>
          <w:sz w:val="24"/>
          <w:szCs w:val="24"/>
        </w:rPr>
        <w:t xml:space="preserve"> depend on each set of particular circumstances. </w:t>
      </w:r>
      <w:r w:rsidR="003373A4">
        <w:rPr>
          <w:rFonts w:ascii="Arial" w:eastAsia="Times New Roman" w:hAnsi="Arial" w:cs="Arial"/>
          <w:bCs/>
          <w:sz w:val="24"/>
          <w:szCs w:val="24"/>
        </w:rPr>
        <w:t>The ‘Cheshire West’ judgement however has set out an ‘acid’ test to determine whether a person is deprived</w:t>
      </w:r>
      <w:r w:rsidR="00F27CEB">
        <w:rPr>
          <w:rFonts w:ascii="Arial" w:eastAsia="Times New Roman" w:hAnsi="Arial" w:cs="Arial"/>
          <w:bCs/>
          <w:sz w:val="24"/>
          <w:szCs w:val="24"/>
        </w:rPr>
        <w:t xml:space="preserve"> (see section 7)</w:t>
      </w:r>
      <w:r w:rsidR="003373A4">
        <w:rPr>
          <w:rFonts w:ascii="Arial" w:eastAsia="Times New Roman" w:hAnsi="Arial" w:cs="Arial"/>
          <w:bCs/>
          <w:sz w:val="24"/>
          <w:szCs w:val="24"/>
        </w:rPr>
        <w:t>.</w:t>
      </w:r>
      <w:r w:rsidRPr="00DF39EB">
        <w:rPr>
          <w:rFonts w:ascii="Arial" w:eastAsia="Times New Roman" w:hAnsi="Arial" w:cs="Arial"/>
          <w:bCs/>
          <w:sz w:val="24"/>
          <w:szCs w:val="24"/>
        </w:rPr>
        <w:t xml:space="preserve"> </w:t>
      </w:r>
      <w:r w:rsidRPr="00DF39EB">
        <w:rPr>
          <w:rFonts w:ascii="Arial" w:eastAsia="Times New Roman" w:hAnsi="Arial" w:cs="Arial"/>
          <w:sz w:val="24"/>
          <w:szCs w:val="24"/>
        </w:rPr>
        <w:t xml:space="preserve">Ultimately, whether the steps taken by staff in relation to a person </w:t>
      </w:r>
      <w:r w:rsidRPr="00DF39EB">
        <w:rPr>
          <w:rFonts w:ascii="Arial" w:eastAsia="Times New Roman" w:hAnsi="Arial" w:cs="Arial"/>
          <w:sz w:val="24"/>
          <w:szCs w:val="24"/>
        </w:rPr>
        <w:lastRenderedPageBreak/>
        <w:t xml:space="preserve">constitute a deprivation of liberty is a legal question and only Courts can </w:t>
      </w:r>
      <w:r w:rsidR="00F27CEB">
        <w:rPr>
          <w:rFonts w:ascii="Arial" w:eastAsia="Times New Roman" w:hAnsi="Arial" w:cs="Arial"/>
          <w:sz w:val="24"/>
          <w:szCs w:val="24"/>
        </w:rPr>
        <w:t xml:space="preserve">ultimately </w:t>
      </w:r>
      <w:r w:rsidRPr="00DF39EB">
        <w:rPr>
          <w:rFonts w:ascii="Arial" w:eastAsia="Times New Roman" w:hAnsi="Arial" w:cs="Arial"/>
          <w:sz w:val="24"/>
          <w:szCs w:val="24"/>
        </w:rPr>
        <w:t>determine the law.</w:t>
      </w:r>
    </w:p>
    <w:p w:rsidR="00DF39EB" w:rsidRPr="00DF39EB" w:rsidRDefault="00DF39EB" w:rsidP="00DF39EB">
      <w:pPr>
        <w:numPr>
          <w:ilvl w:val="1"/>
          <w:numId w:val="1"/>
        </w:numPr>
        <w:spacing w:after="120" w:line="240" w:lineRule="auto"/>
        <w:ind w:left="1426"/>
        <w:jc w:val="both"/>
        <w:rPr>
          <w:rFonts w:ascii="Arial" w:eastAsia="Times New Roman" w:hAnsi="Arial" w:cs="Times New Roman"/>
          <w:bCs/>
          <w:sz w:val="24"/>
          <w:szCs w:val="20"/>
        </w:rPr>
      </w:pPr>
      <w:r w:rsidRPr="00DF39EB">
        <w:rPr>
          <w:rFonts w:ascii="Arial" w:eastAsia="Times New Roman" w:hAnsi="Arial" w:cs="Times New Roman"/>
          <w:bCs/>
          <w:sz w:val="24"/>
          <w:szCs w:val="20"/>
        </w:rPr>
        <w:t xml:space="preserve">The </w:t>
      </w:r>
      <w:proofErr w:type="spellStart"/>
      <w:r w:rsidRPr="00DF39EB">
        <w:rPr>
          <w:rFonts w:ascii="Arial" w:eastAsia="Times New Roman" w:hAnsi="Arial" w:cs="Times New Roman"/>
          <w:bCs/>
          <w:sz w:val="24"/>
          <w:szCs w:val="20"/>
        </w:rPr>
        <w:t>DoL</w:t>
      </w:r>
      <w:proofErr w:type="spellEnd"/>
      <w:r w:rsidRPr="00DF39EB">
        <w:rPr>
          <w:rFonts w:ascii="Arial" w:eastAsia="Times New Roman" w:hAnsi="Arial" w:cs="Times New Roman"/>
          <w:bCs/>
          <w:sz w:val="24"/>
          <w:szCs w:val="20"/>
        </w:rPr>
        <w:t xml:space="preserve"> Safeguards provide a legal framework and protection for those vulnerable people who are, or may become, deprived of their liberty in a hospital or care home.  They will provide suitable protection in circumstances where deprivation appears to be unavoidable, in a person’s best interests.</w:t>
      </w:r>
      <w:r w:rsidR="00604143">
        <w:rPr>
          <w:rFonts w:ascii="Arial" w:eastAsia="Times New Roman" w:hAnsi="Arial" w:cs="Times New Roman"/>
          <w:bCs/>
          <w:sz w:val="24"/>
          <w:szCs w:val="20"/>
        </w:rPr>
        <w:t xml:space="preserve"> A deprivation</w:t>
      </w:r>
      <w:r w:rsidR="00BE4235">
        <w:rPr>
          <w:rFonts w:ascii="Arial" w:eastAsia="Times New Roman" w:hAnsi="Arial" w:cs="Times New Roman"/>
          <w:bCs/>
          <w:sz w:val="24"/>
          <w:szCs w:val="20"/>
        </w:rPr>
        <w:t xml:space="preserve"> of liberty which occurs outside of these settings must be authorised by the Court of Protection for this to be lawful.</w:t>
      </w:r>
    </w:p>
    <w:p w:rsidR="00DF39EB" w:rsidRPr="00DF39EB" w:rsidRDefault="00DF39EB" w:rsidP="00DF39EB">
      <w:pPr>
        <w:spacing w:after="60" w:line="240" w:lineRule="auto"/>
        <w:jc w:val="both"/>
        <w:rPr>
          <w:rFonts w:ascii="Arial" w:eastAsia="Times New Roman" w:hAnsi="Arial" w:cs="Times New Roman"/>
          <w:b/>
          <w:szCs w:val="20"/>
        </w:rPr>
      </w:pPr>
    </w:p>
    <w:p w:rsidR="00DF39EB" w:rsidRPr="00DF39EB" w:rsidRDefault="00DF39EB" w:rsidP="00DF39EB">
      <w:pPr>
        <w:spacing w:after="360" w:line="240" w:lineRule="auto"/>
        <w:jc w:val="both"/>
        <w:rPr>
          <w:rFonts w:ascii="Arial" w:eastAsia="Times New Roman" w:hAnsi="Arial" w:cs="Times New Roman"/>
          <w:b/>
          <w:sz w:val="24"/>
          <w:szCs w:val="20"/>
        </w:rPr>
      </w:pPr>
      <w:r w:rsidRPr="00DF39EB">
        <w:rPr>
          <w:rFonts w:ascii="Arial" w:eastAsia="Times New Roman" w:hAnsi="Arial" w:cs="Times New Roman"/>
          <w:b/>
          <w:sz w:val="24"/>
          <w:szCs w:val="20"/>
        </w:rPr>
        <w:t>4</w:t>
      </w:r>
      <w:r w:rsidRPr="00DF39EB">
        <w:rPr>
          <w:rFonts w:ascii="Arial" w:eastAsia="Times New Roman" w:hAnsi="Arial" w:cs="Times New Roman"/>
          <w:b/>
          <w:sz w:val="24"/>
          <w:szCs w:val="20"/>
        </w:rPr>
        <w:tab/>
        <w:t xml:space="preserve">SCOPE &amp; EXCLUSIONS </w:t>
      </w:r>
    </w:p>
    <w:p w:rsidR="00DF39EB" w:rsidRPr="00DF39EB" w:rsidRDefault="00DF39EB" w:rsidP="00DF39EB">
      <w:pPr>
        <w:numPr>
          <w:ilvl w:val="1"/>
          <w:numId w:val="2"/>
        </w:numPr>
        <w:spacing w:after="6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 xml:space="preserve">The </w:t>
      </w:r>
      <w:proofErr w:type="spellStart"/>
      <w:r w:rsidRPr="00DF39EB">
        <w:rPr>
          <w:rFonts w:ascii="Arial" w:eastAsia="Times New Roman" w:hAnsi="Arial" w:cs="Times New Roman"/>
          <w:sz w:val="24"/>
          <w:szCs w:val="20"/>
        </w:rPr>
        <w:t>DoL</w:t>
      </w:r>
      <w:proofErr w:type="spellEnd"/>
      <w:r w:rsidRPr="00DF39EB">
        <w:rPr>
          <w:rFonts w:ascii="Arial" w:eastAsia="Times New Roman" w:hAnsi="Arial" w:cs="Times New Roman"/>
          <w:sz w:val="24"/>
          <w:szCs w:val="20"/>
        </w:rPr>
        <w:t xml:space="preserve"> Safeguards apply to anyone:</w:t>
      </w:r>
    </w:p>
    <w:p w:rsidR="00DF39EB" w:rsidRPr="00DF39EB" w:rsidRDefault="00DF39EB" w:rsidP="00DF39EB">
      <w:pPr>
        <w:spacing w:after="60" w:line="240" w:lineRule="auto"/>
        <w:ind w:left="720"/>
        <w:jc w:val="both"/>
        <w:rPr>
          <w:rFonts w:ascii="Arial" w:eastAsia="Times New Roman" w:hAnsi="Arial" w:cs="Times New Roman"/>
          <w:sz w:val="24"/>
          <w:szCs w:val="20"/>
        </w:rPr>
      </w:pPr>
    </w:p>
    <w:p w:rsidR="00DF39EB" w:rsidRPr="00DF39EB" w:rsidRDefault="00DF39EB" w:rsidP="00DF39EB">
      <w:pPr>
        <w:numPr>
          <w:ilvl w:val="0"/>
          <w:numId w:val="3"/>
        </w:numPr>
        <w:spacing w:after="6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Aged 18 and over</w:t>
      </w:r>
    </w:p>
    <w:p w:rsidR="00DF39EB" w:rsidRPr="00DF39EB" w:rsidRDefault="00DF39EB" w:rsidP="00DF39EB">
      <w:pPr>
        <w:numPr>
          <w:ilvl w:val="0"/>
          <w:numId w:val="3"/>
        </w:numPr>
        <w:spacing w:after="6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Who suffers from a mental disorder within the meaning of the Mental Health Act</w:t>
      </w:r>
      <w:r w:rsidR="00F27CEB">
        <w:rPr>
          <w:rFonts w:ascii="Arial" w:eastAsia="Times New Roman" w:hAnsi="Arial" w:cs="Times New Roman"/>
          <w:sz w:val="24"/>
          <w:szCs w:val="20"/>
        </w:rPr>
        <w:t xml:space="preserve"> (MHA) 1983</w:t>
      </w:r>
      <w:r w:rsidRPr="00DF39EB">
        <w:rPr>
          <w:rFonts w:ascii="Arial" w:eastAsia="Times New Roman" w:hAnsi="Arial" w:cs="Times New Roman"/>
          <w:sz w:val="24"/>
          <w:szCs w:val="20"/>
        </w:rPr>
        <w:t xml:space="preserve">. This </w:t>
      </w:r>
      <w:r w:rsidRPr="00604143">
        <w:rPr>
          <w:rFonts w:ascii="Arial" w:eastAsia="Times New Roman" w:hAnsi="Arial" w:cs="Times New Roman"/>
          <w:sz w:val="24"/>
          <w:szCs w:val="20"/>
          <w:u w:val="single"/>
        </w:rPr>
        <w:t>includes</w:t>
      </w:r>
      <w:r w:rsidRPr="00DF39EB">
        <w:rPr>
          <w:rFonts w:ascii="Arial" w:eastAsia="Times New Roman" w:hAnsi="Arial" w:cs="Times New Roman"/>
          <w:sz w:val="24"/>
          <w:szCs w:val="20"/>
        </w:rPr>
        <w:t xml:space="preserve"> learning disabilities</w:t>
      </w:r>
      <w:r w:rsidR="00F27CEB">
        <w:rPr>
          <w:rFonts w:ascii="Arial" w:eastAsia="Times New Roman" w:hAnsi="Arial" w:cs="Times New Roman"/>
          <w:sz w:val="24"/>
          <w:szCs w:val="20"/>
        </w:rPr>
        <w:t xml:space="preserve"> (without the need for the identification of an additional conduct disorder required by S1.2 of the </w:t>
      </w:r>
      <w:proofErr w:type="spellStart"/>
      <w:r w:rsidR="00F27CEB">
        <w:rPr>
          <w:rFonts w:ascii="Arial" w:eastAsia="Times New Roman" w:hAnsi="Arial" w:cs="Times New Roman"/>
          <w:sz w:val="24"/>
          <w:szCs w:val="20"/>
        </w:rPr>
        <w:t>the</w:t>
      </w:r>
      <w:proofErr w:type="spellEnd"/>
      <w:r w:rsidR="00F27CEB">
        <w:rPr>
          <w:rFonts w:ascii="Arial" w:eastAsia="Times New Roman" w:hAnsi="Arial" w:cs="Times New Roman"/>
          <w:sz w:val="24"/>
          <w:szCs w:val="20"/>
        </w:rPr>
        <w:t xml:space="preserve"> MHA to come within its scope)</w:t>
      </w:r>
      <w:r w:rsidRPr="00DF39EB">
        <w:rPr>
          <w:rFonts w:ascii="Arial" w:eastAsia="Times New Roman" w:hAnsi="Arial" w:cs="Times New Roman"/>
          <w:sz w:val="24"/>
          <w:szCs w:val="20"/>
        </w:rPr>
        <w:t xml:space="preserve">. </w:t>
      </w:r>
    </w:p>
    <w:p w:rsidR="00DF39EB" w:rsidRPr="00DF39EB" w:rsidRDefault="00F27CEB" w:rsidP="00DF39EB">
      <w:pPr>
        <w:numPr>
          <w:ilvl w:val="0"/>
          <w:numId w:val="3"/>
        </w:numPr>
        <w:spacing w:after="60" w:line="240" w:lineRule="auto"/>
        <w:jc w:val="both"/>
        <w:rPr>
          <w:rFonts w:ascii="Arial" w:eastAsia="Times New Roman" w:hAnsi="Arial" w:cs="Times New Roman"/>
          <w:sz w:val="24"/>
          <w:szCs w:val="20"/>
        </w:rPr>
      </w:pPr>
      <w:r>
        <w:rPr>
          <w:rFonts w:ascii="Arial" w:eastAsia="Times New Roman" w:hAnsi="Arial" w:cs="Times New Roman"/>
          <w:sz w:val="24"/>
          <w:szCs w:val="20"/>
        </w:rPr>
        <w:t>Who lacks the capacity to give valid</w:t>
      </w:r>
      <w:r w:rsidR="00DF39EB" w:rsidRPr="00DF39EB">
        <w:rPr>
          <w:rFonts w:ascii="Arial" w:eastAsia="Times New Roman" w:hAnsi="Arial" w:cs="Times New Roman"/>
          <w:sz w:val="24"/>
          <w:szCs w:val="20"/>
        </w:rPr>
        <w:t xml:space="preserve"> consent to the arrangements made for their care and or treatment</w:t>
      </w:r>
    </w:p>
    <w:p w:rsidR="00DF39EB" w:rsidRPr="00DF39EB" w:rsidRDefault="00DF39EB" w:rsidP="00DF39EB">
      <w:pPr>
        <w:numPr>
          <w:ilvl w:val="0"/>
          <w:numId w:val="3"/>
        </w:numPr>
        <w:spacing w:after="6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Who is or will be detained in a hospital or care home, for the purpose of being given care or treatment in circumstance that amount to a deprivation of liberty</w:t>
      </w:r>
    </w:p>
    <w:p w:rsidR="00DF39EB" w:rsidRPr="00DF39EB" w:rsidRDefault="00DF39EB" w:rsidP="00DF39EB">
      <w:pPr>
        <w:numPr>
          <w:ilvl w:val="0"/>
          <w:numId w:val="3"/>
        </w:numPr>
        <w:spacing w:after="6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 xml:space="preserve">It does </w:t>
      </w:r>
      <w:r w:rsidRPr="00DF39EB">
        <w:rPr>
          <w:rFonts w:ascii="Arial" w:eastAsia="Times New Roman" w:hAnsi="Arial" w:cs="Times New Roman"/>
          <w:sz w:val="24"/>
          <w:szCs w:val="20"/>
          <w:u w:val="single"/>
        </w:rPr>
        <w:t>not</w:t>
      </w:r>
      <w:r w:rsidRPr="00DF39EB">
        <w:rPr>
          <w:rFonts w:ascii="Arial" w:eastAsia="Times New Roman" w:hAnsi="Arial" w:cs="Times New Roman"/>
          <w:sz w:val="24"/>
          <w:szCs w:val="20"/>
        </w:rPr>
        <w:t xml:space="preserve"> apply to anyone currently detained under the Mental Health Act 1983</w:t>
      </w:r>
    </w:p>
    <w:p w:rsidR="00DF39EB" w:rsidRPr="00DF39EB" w:rsidRDefault="00DF39EB" w:rsidP="00DF39EB">
      <w:pPr>
        <w:numPr>
          <w:ilvl w:val="0"/>
          <w:numId w:val="3"/>
        </w:numPr>
        <w:spacing w:after="60" w:line="240" w:lineRule="auto"/>
        <w:jc w:val="both"/>
        <w:rPr>
          <w:rFonts w:ascii="Arial" w:eastAsia="Times New Roman" w:hAnsi="Arial" w:cs="Times New Roman"/>
          <w:b/>
          <w:sz w:val="24"/>
          <w:szCs w:val="20"/>
        </w:rPr>
      </w:pPr>
      <w:r w:rsidRPr="00DF39EB">
        <w:rPr>
          <w:rFonts w:ascii="Arial" w:eastAsia="Times New Roman" w:hAnsi="Arial" w:cs="Times New Roman"/>
          <w:sz w:val="24"/>
          <w:szCs w:val="20"/>
        </w:rPr>
        <w:t xml:space="preserve">It </w:t>
      </w:r>
      <w:r w:rsidRPr="00DF39EB">
        <w:rPr>
          <w:rFonts w:ascii="Arial" w:eastAsia="Times New Roman" w:hAnsi="Arial" w:cs="Times New Roman"/>
          <w:sz w:val="24"/>
          <w:szCs w:val="20"/>
          <w:u w:val="single"/>
        </w:rPr>
        <w:t>does</w:t>
      </w:r>
      <w:r w:rsidRPr="00DF39EB">
        <w:rPr>
          <w:rFonts w:ascii="Arial" w:eastAsia="Times New Roman" w:hAnsi="Arial" w:cs="Times New Roman"/>
          <w:sz w:val="24"/>
          <w:szCs w:val="20"/>
        </w:rPr>
        <w:t xml:space="preserve"> apply to people being treated for a physical condition or injuries and who may find themselves in an acute hospital setting</w:t>
      </w:r>
    </w:p>
    <w:p w:rsidR="00DF39EB" w:rsidRPr="00DF39EB" w:rsidRDefault="00DF39EB" w:rsidP="00DF39EB">
      <w:pPr>
        <w:numPr>
          <w:ilvl w:val="0"/>
          <w:numId w:val="3"/>
        </w:numPr>
        <w:spacing w:after="0" w:line="240" w:lineRule="auto"/>
        <w:ind w:left="1434" w:hanging="357"/>
        <w:jc w:val="both"/>
        <w:rPr>
          <w:rFonts w:ascii="Arial" w:eastAsia="Times New Roman" w:hAnsi="Arial" w:cs="Arial"/>
          <w:sz w:val="24"/>
          <w:szCs w:val="24"/>
        </w:rPr>
      </w:pPr>
      <w:r w:rsidRPr="00DF39EB">
        <w:rPr>
          <w:rFonts w:ascii="Arial" w:eastAsia="Times New Roman" w:hAnsi="Arial" w:cs="Arial"/>
          <w:sz w:val="24"/>
          <w:szCs w:val="24"/>
        </w:rPr>
        <w:t xml:space="preserve">A deprivation of liberty authorisation does </w:t>
      </w:r>
      <w:r w:rsidRPr="00DF39EB">
        <w:rPr>
          <w:rFonts w:ascii="Arial" w:eastAsia="Times New Roman" w:hAnsi="Arial" w:cs="Arial"/>
          <w:sz w:val="24"/>
          <w:szCs w:val="24"/>
          <w:u w:val="single"/>
        </w:rPr>
        <w:t>not</w:t>
      </w:r>
      <w:r w:rsidRPr="00DF39EB">
        <w:rPr>
          <w:rFonts w:ascii="Arial" w:eastAsia="Times New Roman" w:hAnsi="Arial" w:cs="Arial"/>
          <w:sz w:val="24"/>
          <w:szCs w:val="24"/>
        </w:rPr>
        <w:t xml:space="preserve"> give authority to treat people. The arrangements for the care and treatment of people who lack capacity is subject to the wider provision of the Mental Capacity Act.</w:t>
      </w:r>
    </w:p>
    <w:p w:rsidR="00DF39EB" w:rsidRPr="00DF39EB" w:rsidRDefault="00DF39EB" w:rsidP="00DF39EB">
      <w:pPr>
        <w:spacing w:after="60" w:line="240" w:lineRule="auto"/>
        <w:ind w:left="1080"/>
        <w:jc w:val="both"/>
        <w:rPr>
          <w:rFonts w:ascii="Arial" w:eastAsia="Times New Roman" w:hAnsi="Arial" w:cs="Times New Roman"/>
          <w:sz w:val="24"/>
          <w:szCs w:val="20"/>
        </w:rPr>
      </w:pPr>
    </w:p>
    <w:p w:rsidR="00DF39EB" w:rsidRPr="00DF39EB" w:rsidRDefault="00DF39EB" w:rsidP="00DF39EB">
      <w:pPr>
        <w:numPr>
          <w:ilvl w:val="1"/>
          <w:numId w:val="2"/>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 xml:space="preserve">This policy applies to all staff employed by East London NHS Foundation Trust.  Partner agencies will have their own polices relating to the Mental Capacity Act and the Deprivation of Liberty Safeguards and Trust staff will need to familiarise themselves with these and will need to be aware of how to implement this policy when working with other agencies.  </w:t>
      </w:r>
    </w:p>
    <w:p w:rsidR="00DF39EB" w:rsidRPr="00DF39EB" w:rsidRDefault="00DF39EB" w:rsidP="00DF39EB">
      <w:pPr>
        <w:spacing w:after="120" w:line="240" w:lineRule="auto"/>
        <w:ind w:left="720"/>
        <w:jc w:val="both"/>
        <w:rPr>
          <w:rFonts w:ascii="Arial" w:eastAsia="Times New Roman" w:hAnsi="Arial" w:cs="Times New Roman"/>
          <w:sz w:val="24"/>
          <w:szCs w:val="20"/>
        </w:rPr>
      </w:pPr>
    </w:p>
    <w:p w:rsidR="00DF39EB" w:rsidRPr="00DF39EB" w:rsidRDefault="00DF39EB" w:rsidP="00DF39EB">
      <w:pPr>
        <w:numPr>
          <w:ilvl w:val="0"/>
          <w:numId w:val="2"/>
        </w:numPr>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LEGISLATION AND GUIDIANCE</w:t>
      </w:r>
    </w:p>
    <w:p w:rsidR="00DF39EB" w:rsidRPr="00DF39EB" w:rsidRDefault="00DF39EB" w:rsidP="00DF39EB">
      <w:pPr>
        <w:spacing w:after="120" w:line="240" w:lineRule="auto"/>
        <w:jc w:val="both"/>
        <w:rPr>
          <w:rFonts w:ascii="Arial" w:eastAsia="Times New Roman" w:hAnsi="Arial" w:cs="Times New Roman"/>
          <w:b/>
          <w:bCs/>
          <w:sz w:val="24"/>
          <w:szCs w:val="20"/>
        </w:rPr>
      </w:pP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5.1</w:t>
      </w:r>
      <w:r w:rsidRPr="00DF39EB">
        <w:rPr>
          <w:rFonts w:ascii="Arial" w:eastAsia="Times New Roman" w:hAnsi="Arial" w:cs="Times New Roman"/>
          <w:sz w:val="24"/>
          <w:szCs w:val="20"/>
        </w:rPr>
        <w:tab/>
        <w:t xml:space="preserve">When implementing the </w:t>
      </w:r>
      <w:proofErr w:type="spellStart"/>
      <w:r w:rsidRPr="00DF39EB">
        <w:rPr>
          <w:rFonts w:ascii="Arial" w:eastAsia="Times New Roman" w:hAnsi="Arial" w:cs="Times New Roman"/>
          <w:sz w:val="24"/>
          <w:szCs w:val="20"/>
        </w:rPr>
        <w:t>DoL</w:t>
      </w:r>
      <w:proofErr w:type="spellEnd"/>
      <w:r w:rsidRPr="00DF39EB">
        <w:rPr>
          <w:rFonts w:ascii="Arial" w:eastAsia="Times New Roman" w:hAnsi="Arial" w:cs="Times New Roman"/>
          <w:sz w:val="24"/>
          <w:szCs w:val="20"/>
        </w:rPr>
        <w:t xml:space="preserve"> Safeguards, staff may also need to consider other relevant legislation and guidance.  This may include (not an exhaustive list):</w:t>
      </w:r>
    </w:p>
    <w:p w:rsidR="00DF39EB" w:rsidRDefault="00DF39EB" w:rsidP="00DF39EB">
      <w:pPr>
        <w:numPr>
          <w:ilvl w:val="0"/>
          <w:numId w:val="5"/>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 xml:space="preserve">Mental Capacity Act 2005 and Code of Practice </w:t>
      </w:r>
    </w:p>
    <w:p w:rsidR="00F27CEB" w:rsidRPr="00DF39EB" w:rsidRDefault="00F27CEB" w:rsidP="00DF39EB">
      <w:pPr>
        <w:numPr>
          <w:ilvl w:val="0"/>
          <w:numId w:val="5"/>
        </w:numPr>
        <w:spacing w:after="120" w:line="240" w:lineRule="auto"/>
        <w:jc w:val="both"/>
        <w:rPr>
          <w:rFonts w:ascii="Arial" w:eastAsia="Times New Roman" w:hAnsi="Arial" w:cs="Times New Roman"/>
          <w:sz w:val="24"/>
          <w:szCs w:val="20"/>
        </w:rPr>
      </w:pPr>
      <w:r>
        <w:rPr>
          <w:rFonts w:ascii="Arial" w:eastAsia="Times New Roman" w:hAnsi="Arial" w:cs="Times New Roman"/>
          <w:sz w:val="24"/>
          <w:szCs w:val="20"/>
        </w:rPr>
        <w:t>Mental Health Act 1983 and Code of Practice</w:t>
      </w:r>
    </w:p>
    <w:p w:rsidR="00DF39EB" w:rsidRPr="00DF39EB" w:rsidRDefault="00DF39EB" w:rsidP="00DF39EB">
      <w:pPr>
        <w:numPr>
          <w:ilvl w:val="0"/>
          <w:numId w:val="5"/>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 xml:space="preserve">Deprivation of </w:t>
      </w:r>
      <w:smartTag w:uri="urn:schemas-microsoft-com:office:smarttags" w:element="place">
        <w:smartTag w:uri="urn:schemas-microsoft-com:office:smarttags" w:element="City">
          <w:r w:rsidRPr="00DF39EB">
            <w:rPr>
              <w:rFonts w:ascii="Arial" w:eastAsia="Times New Roman" w:hAnsi="Arial" w:cs="Times New Roman"/>
              <w:sz w:val="24"/>
              <w:szCs w:val="20"/>
            </w:rPr>
            <w:t>Liberty</w:t>
          </w:r>
        </w:smartTag>
      </w:smartTag>
      <w:r w:rsidRPr="00DF39EB">
        <w:rPr>
          <w:rFonts w:ascii="Arial" w:eastAsia="Times New Roman" w:hAnsi="Arial" w:cs="Times New Roman"/>
          <w:sz w:val="24"/>
          <w:szCs w:val="20"/>
        </w:rPr>
        <w:t xml:space="preserve"> Safeguards Code of Practice </w:t>
      </w:r>
    </w:p>
    <w:p w:rsidR="00DF39EB" w:rsidRPr="00DF39EB" w:rsidRDefault="00DF39EB" w:rsidP="00DF39EB">
      <w:pPr>
        <w:numPr>
          <w:ilvl w:val="0"/>
          <w:numId w:val="5"/>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Human Rights Act 1998</w:t>
      </w:r>
    </w:p>
    <w:p w:rsidR="00DF39EB" w:rsidRPr="00DF39EB" w:rsidRDefault="00DF39EB" w:rsidP="00DF39EB">
      <w:pPr>
        <w:numPr>
          <w:ilvl w:val="0"/>
          <w:numId w:val="5"/>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 xml:space="preserve"> Equality Act 2010</w:t>
      </w:r>
    </w:p>
    <w:p w:rsidR="00DF39EB" w:rsidRPr="00DF39EB" w:rsidRDefault="00BE4235" w:rsidP="00DF39EB">
      <w:pPr>
        <w:numPr>
          <w:ilvl w:val="0"/>
          <w:numId w:val="5"/>
        </w:numPr>
        <w:spacing w:after="120" w:line="240" w:lineRule="auto"/>
        <w:jc w:val="both"/>
        <w:rPr>
          <w:rFonts w:ascii="Arial" w:eastAsia="Times New Roman" w:hAnsi="Arial" w:cs="Times New Roman"/>
          <w:sz w:val="24"/>
          <w:szCs w:val="20"/>
        </w:rPr>
      </w:pPr>
      <w:r>
        <w:rPr>
          <w:rFonts w:ascii="Arial" w:eastAsia="Times New Roman" w:hAnsi="Arial" w:cs="Times New Roman"/>
          <w:sz w:val="24"/>
          <w:szCs w:val="20"/>
        </w:rPr>
        <w:lastRenderedPageBreak/>
        <w:t>Care Act 2014</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5.2</w:t>
      </w:r>
      <w:r w:rsidRPr="00DF39EB">
        <w:rPr>
          <w:rFonts w:ascii="Arial" w:eastAsia="Times New Roman" w:hAnsi="Arial" w:cs="Times New Roman"/>
          <w:sz w:val="24"/>
          <w:szCs w:val="20"/>
        </w:rPr>
        <w:tab/>
        <w:t xml:space="preserve">The </w:t>
      </w:r>
      <w:proofErr w:type="spellStart"/>
      <w:r w:rsidRPr="00DF39EB">
        <w:rPr>
          <w:rFonts w:ascii="Arial" w:eastAsia="Times New Roman" w:hAnsi="Arial" w:cs="Times New Roman"/>
          <w:sz w:val="24"/>
          <w:szCs w:val="20"/>
        </w:rPr>
        <w:t>DoL</w:t>
      </w:r>
      <w:proofErr w:type="spellEnd"/>
      <w:r w:rsidRPr="00DF39EB">
        <w:rPr>
          <w:rFonts w:ascii="Arial" w:eastAsia="Times New Roman" w:hAnsi="Arial" w:cs="Times New Roman"/>
          <w:sz w:val="24"/>
          <w:szCs w:val="20"/>
        </w:rPr>
        <w:t xml:space="preserve"> Safeguards were introduced into the Mental Capacity Act 2005 via the Mental Health Act 2007 amendments.  They should be read and understood alongside the other provisions of these Acts.</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p>
    <w:p w:rsidR="00DF39EB" w:rsidRPr="00DF39EB" w:rsidRDefault="00DF39EB" w:rsidP="00DF39EB">
      <w:pPr>
        <w:numPr>
          <w:ilvl w:val="0"/>
          <w:numId w:val="2"/>
        </w:numPr>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 xml:space="preserve">WHEN CAN SOMEONE BE DEPRIVED OF THEIR </w:t>
      </w:r>
      <w:smartTag w:uri="urn:schemas-microsoft-com:office:smarttags" w:element="City">
        <w:smartTag w:uri="urn:schemas-microsoft-com:office:smarttags" w:element="place">
          <w:r w:rsidRPr="00DF39EB">
            <w:rPr>
              <w:rFonts w:ascii="Arial" w:eastAsia="Times New Roman" w:hAnsi="Arial" w:cs="Times New Roman"/>
              <w:b/>
              <w:bCs/>
              <w:sz w:val="24"/>
              <w:szCs w:val="20"/>
            </w:rPr>
            <w:t>LIBERTY</w:t>
          </w:r>
        </w:smartTag>
      </w:smartTag>
      <w:r w:rsidRPr="00DF39EB">
        <w:rPr>
          <w:rFonts w:ascii="Arial" w:eastAsia="Times New Roman" w:hAnsi="Arial" w:cs="Times New Roman"/>
          <w:b/>
          <w:bCs/>
          <w:sz w:val="24"/>
          <w:szCs w:val="20"/>
        </w:rPr>
        <w:t>?</w:t>
      </w:r>
    </w:p>
    <w:p w:rsidR="00DF39EB" w:rsidRPr="00DF39EB" w:rsidRDefault="00DF39EB" w:rsidP="00DF39EB">
      <w:pPr>
        <w:spacing w:after="120" w:line="240" w:lineRule="auto"/>
        <w:jc w:val="both"/>
        <w:rPr>
          <w:rFonts w:ascii="Arial" w:eastAsia="Times New Roman" w:hAnsi="Arial" w:cs="Times New Roman"/>
          <w:b/>
          <w:bCs/>
          <w:sz w:val="24"/>
          <w:szCs w:val="20"/>
        </w:rPr>
      </w:pPr>
    </w:p>
    <w:p w:rsidR="00DF39EB" w:rsidRPr="00DF39EB" w:rsidRDefault="00DF39EB" w:rsidP="00DF39EB">
      <w:pPr>
        <w:numPr>
          <w:ilvl w:val="1"/>
          <w:numId w:val="2"/>
        </w:numPr>
        <w:spacing w:after="120" w:line="240" w:lineRule="auto"/>
        <w:jc w:val="both"/>
        <w:rPr>
          <w:rFonts w:ascii="Arial" w:eastAsia="Times New Roman" w:hAnsi="Arial" w:cs="Times New Roman"/>
          <w:bCs/>
          <w:sz w:val="24"/>
          <w:szCs w:val="20"/>
        </w:rPr>
      </w:pPr>
      <w:r w:rsidRPr="00DF39EB">
        <w:rPr>
          <w:rFonts w:ascii="Arial" w:eastAsia="Times New Roman" w:hAnsi="Arial" w:cs="Times New Roman"/>
          <w:bCs/>
          <w:sz w:val="24"/>
          <w:szCs w:val="20"/>
        </w:rPr>
        <w:t xml:space="preserve">To deprive someone of their liberty is a serious matter and not a decision to be taken lightly. </w:t>
      </w:r>
    </w:p>
    <w:p w:rsidR="00DF39EB" w:rsidRPr="00DF39EB" w:rsidRDefault="00DF39EB" w:rsidP="00DF39EB">
      <w:pPr>
        <w:numPr>
          <w:ilvl w:val="1"/>
          <w:numId w:val="2"/>
        </w:numPr>
        <w:spacing w:after="120" w:line="240" w:lineRule="auto"/>
        <w:jc w:val="both"/>
        <w:rPr>
          <w:rFonts w:ascii="Arial" w:eastAsia="Times New Roman" w:hAnsi="Arial" w:cs="Times New Roman"/>
          <w:bCs/>
          <w:sz w:val="24"/>
          <w:szCs w:val="20"/>
        </w:rPr>
      </w:pPr>
      <w:r w:rsidRPr="00DF39EB">
        <w:rPr>
          <w:rFonts w:ascii="Arial" w:eastAsia="Times New Roman" w:hAnsi="Arial" w:cs="Times New Roman"/>
          <w:bCs/>
          <w:sz w:val="24"/>
          <w:szCs w:val="20"/>
        </w:rPr>
        <w:t>A person may only be deprived of their liberty:</w:t>
      </w:r>
    </w:p>
    <w:p w:rsidR="00DF39EB" w:rsidRPr="00DF39EB" w:rsidRDefault="00DF39EB" w:rsidP="00DF39EB">
      <w:pPr>
        <w:numPr>
          <w:ilvl w:val="0"/>
          <w:numId w:val="11"/>
        </w:numPr>
        <w:spacing w:after="120" w:line="240" w:lineRule="auto"/>
        <w:jc w:val="both"/>
        <w:rPr>
          <w:rFonts w:ascii="Arial" w:eastAsia="Times New Roman" w:hAnsi="Arial" w:cs="Times New Roman"/>
          <w:bCs/>
          <w:sz w:val="24"/>
          <w:szCs w:val="20"/>
        </w:rPr>
      </w:pPr>
      <w:r w:rsidRPr="00DF39EB">
        <w:rPr>
          <w:rFonts w:ascii="Arial" w:eastAsia="Times New Roman" w:hAnsi="Arial" w:cs="Times New Roman"/>
          <w:bCs/>
          <w:sz w:val="24"/>
          <w:szCs w:val="20"/>
        </w:rPr>
        <w:t>If they lack capacity to give their informed consent to the arrangement</w:t>
      </w:r>
    </w:p>
    <w:p w:rsidR="00DF39EB" w:rsidRPr="00DF39EB" w:rsidRDefault="00DF39EB" w:rsidP="00DF39EB">
      <w:pPr>
        <w:numPr>
          <w:ilvl w:val="0"/>
          <w:numId w:val="4"/>
        </w:numPr>
        <w:spacing w:after="120" w:line="240" w:lineRule="auto"/>
        <w:jc w:val="both"/>
        <w:rPr>
          <w:rFonts w:ascii="Arial" w:eastAsia="Times New Roman" w:hAnsi="Arial" w:cs="Times New Roman"/>
          <w:bCs/>
          <w:sz w:val="24"/>
          <w:szCs w:val="20"/>
        </w:rPr>
      </w:pPr>
      <w:r w:rsidRPr="00DF39EB">
        <w:rPr>
          <w:rFonts w:ascii="Arial" w:eastAsia="Times New Roman" w:hAnsi="Arial" w:cs="Times New Roman"/>
          <w:bCs/>
          <w:sz w:val="24"/>
          <w:szCs w:val="20"/>
        </w:rPr>
        <w:t>in their own best interests to protect them from harm; it is not applicable to the protection of other people</w:t>
      </w:r>
    </w:p>
    <w:p w:rsidR="00DF39EB" w:rsidRPr="00DF39EB" w:rsidRDefault="00DF39EB" w:rsidP="00DF39EB">
      <w:pPr>
        <w:numPr>
          <w:ilvl w:val="0"/>
          <w:numId w:val="4"/>
        </w:numPr>
        <w:spacing w:after="120" w:line="240" w:lineRule="auto"/>
        <w:jc w:val="both"/>
        <w:rPr>
          <w:rFonts w:ascii="Arial" w:eastAsia="Times New Roman" w:hAnsi="Arial" w:cs="Times New Roman"/>
          <w:bCs/>
          <w:sz w:val="24"/>
          <w:szCs w:val="20"/>
        </w:rPr>
      </w:pPr>
      <w:r w:rsidRPr="00DF39EB">
        <w:rPr>
          <w:rFonts w:ascii="Arial" w:eastAsia="Times New Roman" w:hAnsi="Arial" w:cs="Times New Roman"/>
          <w:bCs/>
          <w:sz w:val="24"/>
          <w:szCs w:val="20"/>
        </w:rPr>
        <w:t xml:space="preserve">if it is a proportionate response to the likelihood and seriousness of the harm, and </w:t>
      </w:r>
    </w:p>
    <w:p w:rsidR="00DF39EB" w:rsidRPr="00DF39EB" w:rsidRDefault="00DF39EB" w:rsidP="00DF39EB">
      <w:pPr>
        <w:numPr>
          <w:ilvl w:val="0"/>
          <w:numId w:val="4"/>
        </w:numPr>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Cs/>
          <w:sz w:val="24"/>
          <w:szCs w:val="20"/>
        </w:rPr>
        <w:t>there is no less restrictive alternative.</w:t>
      </w:r>
    </w:p>
    <w:p w:rsidR="00DF39EB" w:rsidRPr="00DF39EB" w:rsidRDefault="00DF39EB" w:rsidP="00DF39EB">
      <w:pPr>
        <w:spacing w:after="120" w:line="240" w:lineRule="auto"/>
        <w:jc w:val="both"/>
        <w:rPr>
          <w:rFonts w:ascii="Arial" w:eastAsia="Times New Roman" w:hAnsi="Arial" w:cs="Times New Roman"/>
          <w:b/>
          <w:bCs/>
          <w:sz w:val="24"/>
          <w:szCs w:val="20"/>
        </w:rPr>
      </w:pPr>
    </w:p>
    <w:p w:rsidR="00DF39EB" w:rsidRPr="00DF39EB" w:rsidRDefault="00DF39EB" w:rsidP="00DF39EB">
      <w:pPr>
        <w:numPr>
          <w:ilvl w:val="0"/>
          <w:numId w:val="2"/>
        </w:numPr>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 xml:space="preserve">IDENTIFYING DEPRIVATION OF </w:t>
      </w:r>
      <w:smartTag w:uri="urn:schemas-microsoft-com:office:smarttags" w:element="City">
        <w:smartTag w:uri="urn:schemas-microsoft-com:office:smarttags" w:element="place">
          <w:r w:rsidRPr="00DF39EB">
            <w:rPr>
              <w:rFonts w:ascii="Arial" w:eastAsia="Times New Roman" w:hAnsi="Arial" w:cs="Times New Roman"/>
              <w:b/>
              <w:bCs/>
              <w:sz w:val="24"/>
              <w:szCs w:val="20"/>
            </w:rPr>
            <w:t>LIBERTY</w:t>
          </w:r>
        </w:smartTag>
      </w:smartTag>
      <w:r w:rsidRPr="00DF39EB">
        <w:rPr>
          <w:rFonts w:ascii="Arial" w:eastAsia="Times New Roman" w:hAnsi="Arial" w:cs="Times New Roman"/>
          <w:b/>
          <w:bCs/>
          <w:sz w:val="24"/>
          <w:szCs w:val="20"/>
        </w:rPr>
        <w:t>?</w:t>
      </w:r>
    </w:p>
    <w:p w:rsidR="00DF39EB" w:rsidRPr="00DF39EB" w:rsidRDefault="00DF39EB" w:rsidP="00DF39EB">
      <w:pPr>
        <w:spacing w:after="120" w:line="240" w:lineRule="auto"/>
        <w:ind w:left="705"/>
        <w:jc w:val="both"/>
        <w:rPr>
          <w:rFonts w:ascii="Arial" w:eastAsia="Times New Roman" w:hAnsi="Arial" w:cs="Times New Roman"/>
          <w:b/>
          <w:bCs/>
          <w:sz w:val="24"/>
          <w:szCs w:val="20"/>
        </w:rPr>
      </w:pPr>
    </w:p>
    <w:p w:rsidR="00DF39EB" w:rsidRPr="00DF39EB" w:rsidRDefault="00DF39EB" w:rsidP="00DF39EB">
      <w:pPr>
        <w:numPr>
          <w:ilvl w:val="1"/>
          <w:numId w:val="2"/>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Whether a care or treatment regime amounts to deprivation of liberty is a matter of law and depends on the particular circumstances of the case.  As a general rule, to determine whether a care or treatment regime amounts to deprivation of liberty, it is useful to look at a whole range of factors including the type, duration, effects and manner of implementation of the measures in question.</w:t>
      </w:r>
    </w:p>
    <w:p w:rsidR="00DF39EB" w:rsidRPr="00DF39EB" w:rsidRDefault="00DF39EB" w:rsidP="00DF39EB">
      <w:pPr>
        <w:numPr>
          <w:ilvl w:val="1"/>
          <w:numId w:val="2"/>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There have been a number of judgements in the UK Courts and the European Court of Human Rights and further legal judgements are likely.  Currently the key factors, set out in the recent supreme court judgement in the ‘Cheshire West’ case apply an ‘acid test’ to be considered:-</w:t>
      </w:r>
    </w:p>
    <w:p w:rsidR="00DF39EB" w:rsidRPr="00DF39EB" w:rsidRDefault="00DF39EB" w:rsidP="00DF39EB">
      <w:pPr>
        <w:numPr>
          <w:ilvl w:val="1"/>
          <w:numId w:val="2"/>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Is the person subject to continuous supervision and control? AND</w:t>
      </w:r>
    </w:p>
    <w:p w:rsidR="00DF39EB" w:rsidRPr="00DF39EB" w:rsidRDefault="00DF39EB" w:rsidP="00DF39EB">
      <w:pPr>
        <w:numPr>
          <w:ilvl w:val="1"/>
          <w:numId w:val="2"/>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Is the person free to leave?</w:t>
      </w:r>
      <w:r w:rsidR="00812D53">
        <w:rPr>
          <w:rFonts w:ascii="Arial" w:eastAsia="Times New Roman" w:hAnsi="Arial" w:cs="Times New Roman"/>
          <w:sz w:val="24"/>
          <w:szCs w:val="20"/>
        </w:rPr>
        <w:t xml:space="preserve"> (this is a theoretical question – the person may not be attempting to or requesting to leave but a decision has been made that the person would not be allowed to leave</w:t>
      </w:r>
      <w:r w:rsidR="00F27CEB">
        <w:rPr>
          <w:rFonts w:ascii="Arial" w:eastAsia="Times New Roman" w:hAnsi="Arial" w:cs="Times New Roman"/>
          <w:sz w:val="24"/>
          <w:szCs w:val="20"/>
        </w:rPr>
        <w:t xml:space="preserve"> if they attempted to do so</w:t>
      </w:r>
      <w:r w:rsidR="00812D53">
        <w:rPr>
          <w:rFonts w:ascii="Arial" w:eastAsia="Times New Roman" w:hAnsi="Arial" w:cs="Times New Roman"/>
          <w:sz w:val="24"/>
          <w:szCs w:val="20"/>
        </w:rPr>
        <w:t>)</w:t>
      </w:r>
    </w:p>
    <w:p w:rsidR="00DF39EB" w:rsidRPr="00DF39EB" w:rsidRDefault="00DF39EB" w:rsidP="00DF39EB">
      <w:pPr>
        <w:numPr>
          <w:ilvl w:val="1"/>
          <w:numId w:val="2"/>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 xml:space="preserve">If the answer to the first question is yes and the answer to the second question is no, then it is likely that the person will be deprived of their liberty and action should be taken to follow the </w:t>
      </w:r>
      <w:r w:rsidR="00BE4235">
        <w:rPr>
          <w:rFonts w:ascii="Arial" w:eastAsia="Times New Roman" w:hAnsi="Arial" w:cs="Times New Roman"/>
          <w:sz w:val="24"/>
          <w:szCs w:val="20"/>
        </w:rPr>
        <w:t>appropriate</w:t>
      </w:r>
      <w:r w:rsidRPr="00DF39EB">
        <w:rPr>
          <w:rFonts w:ascii="Arial" w:eastAsia="Times New Roman" w:hAnsi="Arial" w:cs="Times New Roman"/>
          <w:sz w:val="24"/>
          <w:szCs w:val="20"/>
        </w:rPr>
        <w:t xml:space="preserve"> procedures which are set out further in the policy</w:t>
      </w:r>
      <w:r w:rsidR="00812D53">
        <w:rPr>
          <w:rFonts w:ascii="Arial" w:eastAsia="Times New Roman" w:hAnsi="Arial" w:cs="Times New Roman"/>
          <w:sz w:val="24"/>
          <w:szCs w:val="20"/>
        </w:rPr>
        <w:t xml:space="preserve"> should it be established they lack capacity</w:t>
      </w:r>
      <w:r w:rsidR="00F27CEB">
        <w:rPr>
          <w:rFonts w:ascii="Arial" w:eastAsia="Times New Roman" w:hAnsi="Arial" w:cs="Times New Roman"/>
          <w:sz w:val="24"/>
          <w:szCs w:val="20"/>
        </w:rPr>
        <w:t xml:space="preserve"> to make the decision regarding the circumstances of their care and treatment</w:t>
      </w:r>
      <w:r w:rsidRPr="00DF39EB">
        <w:rPr>
          <w:rFonts w:ascii="Arial" w:eastAsia="Times New Roman" w:hAnsi="Arial" w:cs="Times New Roman"/>
          <w:sz w:val="24"/>
          <w:szCs w:val="20"/>
        </w:rPr>
        <w:t>.</w:t>
      </w:r>
    </w:p>
    <w:p w:rsidR="00DF39EB" w:rsidRPr="00DF39EB" w:rsidRDefault="00DF39EB" w:rsidP="00BE4235">
      <w:pPr>
        <w:spacing w:after="120" w:line="240" w:lineRule="auto"/>
        <w:ind w:left="1440"/>
        <w:jc w:val="both"/>
        <w:rPr>
          <w:rFonts w:ascii="Arial" w:eastAsia="Times New Roman" w:hAnsi="Arial" w:cs="Times New Roman"/>
          <w:sz w:val="24"/>
          <w:szCs w:val="20"/>
        </w:rPr>
      </w:pPr>
    </w:p>
    <w:p w:rsidR="00DF39EB" w:rsidRPr="00DF39EB" w:rsidRDefault="00DF39EB" w:rsidP="00DF39EB">
      <w:pPr>
        <w:numPr>
          <w:ilvl w:val="0"/>
          <w:numId w:val="12"/>
        </w:numPr>
        <w:spacing w:after="120" w:line="240" w:lineRule="auto"/>
        <w:contextualSpacing/>
        <w:jc w:val="both"/>
        <w:rPr>
          <w:rFonts w:ascii="Arial" w:eastAsia="Times New Roman" w:hAnsi="Arial" w:cs="Times New Roman"/>
          <w:sz w:val="24"/>
          <w:szCs w:val="20"/>
        </w:rPr>
      </w:pPr>
      <w:r w:rsidRPr="00DF39EB">
        <w:rPr>
          <w:rFonts w:ascii="Arial" w:eastAsia="Times New Roman" w:hAnsi="Arial" w:cs="Times New Roman"/>
          <w:b/>
          <w:bCs/>
          <w:i/>
          <w:iCs/>
          <w:sz w:val="24"/>
          <w:szCs w:val="20"/>
        </w:rPr>
        <w:t>Restraint.</w:t>
      </w:r>
      <w:r w:rsidRPr="00DF39EB">
        <w:rPr>
          <w:rFonts w:ascii="Arial" w:eastAsia="Times New Roman" w:hAnsi="Arial" w:cs="Times New Roman"/>
          <w:sz w:val="24"/>
          <w:szCs w:val="20"/>
        </w:rPr>
        <w:t xml:space="preserve">  The Mental Capacity Act provides protection under Section 6 for restraint used in order to admit or administer treatment if it is necessary to prevent harm to the person and proportionate to the likelihood of the harm occurring and the seriousness of the harm if it did occur.  Proportionate restraint could amount to </w:t>
      </w:r>
      <w:r w:rsidRPr="00DF39EB">
        <w:rPr>
          <w:rFonts w:ascii="Arial" w:eastAsia="Times New Roman" w:hAnsi="Arial" w:cs="Times New Roman"/>
          <w:sz w:val="24"/>
          <w:szCs w:val="20"/>
        </w:rPr>
        <w:lastRenderedPageBreak/>
        <w:t xml:space="preserve">deprivation of liberty.  This could be due to the cumulative effect of several different types of restraint or due to one type of restraint being severe.  If restraint is required when admitting a person to hospital then that need for restraint may indicate objection to that admission or treatment, and could amount to a deprivation.  If the person meets the criteria for the Mental Health Act, they are normally ineligible for a deprivation of liberty safeguard authorisation and the use of the Mental Health Act should be considered.  </w:t>
      </w:r>
    </w:p>
    <w:p w:rsidR="00DF39EB" w:rsidRPr="00DF39EB" w:rsidRDefault="00DF39EB" w:rsidP="00DF39EB">
      <w:pPr>
        <w:spacing w:after="120" w:line="240" w:lineRule="auto"/>
        <w:jc w:val="both"/>
        <w:rPr>
          <w:rFonts w:ascii="Arial" w:eastAsia="Times New Roman" w:hAnsi="Arial" w:cs="Times New Roman"/>
          <w:sz w:val="24"/>
          <w:szCs w:val="20"/>
        </w:rPr>
      </w:pPr>
    </w:p>
    <w:p w:rsidR="00DF39EB" w:rsidRPr="00DF39EB" w:rsidRDefault="00DF39EB" w:rsidP="00DF39EB">
      <w:pPr>
        <w:spacing w:after="360" w:line="240" w:lineRule="auto"/>
        <w:jc w:val="both"/>
        <w:rPr>
          <w:rFonts w:ascii="Arial" w:eastAsia="Times New Roman" w:hAnsi="Arial" w:cs="Times New Roman"/>
          <w:b/>
          <w:sz w:val="24"/>
          <w:szCs w:val="20"/>
        </w:rPr>
      </w:pPr>
      <w:r w:rsidRPr="00DF39EB">
        <w:rPr>
          <w:rFonts w:ascii="Arial" w:eastAsia="Times New Roman" w:hAnsi="Arial" w:cs="Times New Roman"/>
          <w:b/>
          <w:sz w:val="24"/>
          <w:szCs w:val="20"/>
        </w:rPr>
        <w:t>8.</w:t>
      </w:r>
      <w:r w:rsidRPr="00DF39EB">
        <w:rPr>
          <w:rFonts w:ascii="Arial" w:eastAsia="Times New Roman" w:hAnsi="Arial" w:cs="Times New Roman"/>
          <w:b/>
          <w:sz w:val="24"/>
          <w:szCs w:val="20"/>
        </w:rPr>
        <w:tab/>
        <w:t>HOW IS AN AUTHORISATION GIVEN?</w:t>
      </w:r>
    </w:p>
    <w:p w:rsidR="00812D53" w:rsidRPr="00812D53" w:rsidRDefault="00DF39EB" w:rsidP="00812D53">
      <w:pPr>
        <w:spacing w:after="360" w:line="240" w:lineRule="auto"/>
        <w:ind w:left="1440" w:hanging="720"/>
        <w:jc w:val="both"/>
        <w:rPr>
          <w:rFonts w:ascii="Arial" w:eastAsia="Times New Roman" w:hAnsi="Arial" w:cs="Arial"/>
          <w:sz w:val="24"/>
          <w:szCs w:val="24"/>
        </w:rPr>
      </w:pPr>
      <w:r w:rsidRPr="00DF39EB">
        <w:rPr>
          <w:rFonts w:ascii="Arial" w:eastAsia="Times New Roman" w:hAnsi="Arial" w:cs="Times New Roman"/>
          <w:sz w:val="24"/>
          <w:szCs w:val="20"/>
        </w:rPr>
        <w:t>8.1</w:t>
      </w:r>
      <w:r w:rsidRPr="00DF39EB">
        <w:rPr>
          <w:rFonts w:ascii="Arial" w:eastAsia="Times New Roman" w:hAnsi="Arial" w:cs="Times New Roman"/>
          <w:b/>
          <w:bCs/>
          <w:sz w:val="24"/>
          <w:szCs w:val="20"/>
        </w:rPr>
        <w:tab/>
      </w:r>
      <w:r w:rsidRPr="00DF39EB">
        <w:rPr>
          <w:rFonts w:ascii="Arial" w:eastAsia="Times New Roman" w:hAnsi="Arial" w:cs="Arial"/>
          <w:sz w:val="24"/>
          <w:szCs w:val="24"/>
        </w:rPr>
        <w:t xml:space="preserve">There may be times when depriving someone of their liberty is necessary (for example to protect them from harm) and in their best interests. In these cases, authorisation must be sought for the deprivation to be lawful. </w:t>
      </w:r>
      <w:r w:rsidR="00812D53">
        <w:rPr>
          <w:rFonts w:ascii="Arial" w:eastAsia="Times New Roman" w:hAnsi="Arial" w:cs="Arial"/>
          <w:sz w:val="24"/>
          <w:szCs w:val="24"/>
        </w:rPr>
        <w:t xml:space="preserve">If within a hospital, residential or nursing home, the safeguards apply. </w:t>
      </w:r>
      <w:r w:rsidRPr="00DF39EB">
        <w:rPr>
          <w:rFonts w:ascii="Arial" w:eastAsia="Times New Roman" w:hAnsi="Arial" w:cs="Arial"/>
          <w:sz w:val="24"/>
          <w:szCs w:val="24"/>
        </w:rPr>
        <w:t xml:space="preserve">The </w:t>
      </w:r>
      <w:r w:rsidRPr="00DF39EB">
        <w:rPr>
          <w:rFonts w:ascii="Arial" w:eastAsia="Times New Roman" w:hAnsi="Arial" w:cs="Arial"/>
          <w:b/>
          <w:sz w:val="24"/>
          <w:szCs w:val="24"/>
        </w:rPr>
        <w:t>Managing Authority</w:t>
      </w:r>
      <w:r w:rsidRPr="00DF39EB">
        <w:rPr>
          <w:rFonts w:ascii="Arial" w:eastAsia="Times New Roman" w:hAnsi="Arial" w:cs="Arial"/>
          <w:sz w:val="24"/>
          <w:szCs w:val="24"/>
        </w:rPr>
        <w:t xml:space="preserve"> who is defined as the person or body with management responsibility for the hospital or care home in which the person is, or may become, deprived of their liberty must apply to the </w:t>
      </w:r>
      <w:r w:rsidRPr="00DF39EB">
        <w:rPr>
          <w:rFonts w:ascii="Arial" w:eastAsia="Times New Roman" w:hAnsi="Arial" w:cs="Arial"/>
          <w:b/>
          <w:sz w:val="24"/>
          <w:szCs w:val="24"/>
        </w:rPr>
        <w:t>Supervisory Body</w:t>
      </w:r>
      <w:r w:rsidRPr="00DF39EB">
        <w:rPr>
          <w:rFonts w:ascii="Arial" w:eastAsia="Times New Roman" w:hAnsi="Arial" w:cs="Arial"/>
          <w:sz w:val="24"/>
          <w:szCs w:val="24"/>
        </w:rPr>
        <w:t xml:space="preserve"> for authorisation. For the purposes of this Policy, all future references to the Managing Authority will be references to East London NHS Foundation Trust and all references to the Supervisory body will be the relevant local authority.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8.2</w:t>
      </w:r>
      <w:r w:rsidRPr="00DF39EB">
        <w:rPr>
          <w:rFonts w:ascii="Arial" w:eastAsia="Times New Roman" w:hAnsi="Arial" w:cs="Times New Roman"/>
          <w:sz w:val="24"/>
          <w:szCs w:val="20"/>
        </w:rPr>
        <w:tab/>
      </w:r>
      <w:r w:rsidR="000B3D84">
        <w:rPr>
          <w:rFonts w:ascii="Arial" w:eastAsia="Times New Roman" w:hAnsi="Arial" w:cs="Times New Roman"/>
          <w:sz w:val="24"/>
          <w:szCs w:val="20"/>
        </w:rPr>
        <w:t>I</w:t>
      </w:r>
      <w:r w:rsidR="00812D53">
        <w:rPr>
          <w:rFonts w:ascii="Arial" w:eastAsia="Times New Roman" w:hAnsi="Arial" w:cs="Times New Roman"/>
          <w:sz w:val="24"/>
          <w:szCs w:val="20"/>
        </w:rPr>
        <w:t>f a person is being deprived of their liberty in</w:t>
      </w:r>
      <w:r w:rsidR="000B3D84">
        <w:rPr>
          <w:rFonts w:ascii="Arial" w:eastAsia="Times New Roman" w:hAnsi="Arial" w:cs="Times New Roman"/>
          <w:sz w:val="24"/>
          <w:szCs w:val="20"/>
        </w:rPr>
        <w:t xml:space="preserve"> </w:t>
      </w:r>
      <w:r w:rsidR="00812D53">
        <w:rPr>
          <w:rFonts w:ascii="Arial" w:eastAsia="Times New Roman" w:hAnsi="Arial" w:cs="Times New Roman"/>
          <w:sz w:val="24"/>
          <w:szCs w:val="20"/>
        </w:rPr>
        <w:t xml:space="preserve">their own home, or in some other form of supported living, the safeguards </w:t>
      </w:r>
      <w:r w:rsidR="000B3D84">
        <w:rPr>
          <w:rFonts w:ascii="Arial" w:eastAsia="Times New Roman" w:hAnsi="Arial" w:cs="Times New Roman"/>
          <w:sz w:val="24"/>
          <w:szCs w:val="20"/>
        </w:rPr>
        <w:t xml:space="preserve">will not apply. However there may be a duty on the </w:t>
      </w:r>
      <w:r w:rsidR="00604143">
        <w:rPr>
          <w:rFonts w:ascii="Arial" w:eastAsia="Times New Roman" w:hAnsi="Arial" w:cs="Times New Roman"/>
          <w:sz w:val="24"/>
          <w:szCs w:val="20"/>
        </w:rPr>
        <w:t xml:space="preserve">local authority and/ or the </w:t>
      </w:r>
      <w:r w:rsidR="000B3D84">
        <w:rPr>
          <w:rFonts w:ascii="Arial" w:eastAsia="Times New Roman" w:hAnsi="Arial" w:cs="Times New Roman"/>
          <w:sz w:val="24"/>
          <w:szCs w:val="20"/>
        </w:rPr>
        <w:t>Trust to ensure the deprivation is lawful in which case an application will need to be made to the Court of Protection.</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8.3</w:t>
      </w:r>
      <w:r w:rsidRPr="00DF39EB">
        <w:rPr>
          <w:rFonts w:ascii="Arial" w:eastAsia="Times New Roman" w:hAnsi="Arial" w:cs="Times New Roman"/>
          <w:sz w:val="24"/>
          <w:szCs w:val="20"/>
        </w:rPr>
        <w:tab/>
      </w:r>
      <w:r w:rsidR="00604143">
        <w:rPr>
          <w:rFonts w:ascii="Arial" w:eastAsia="Times New Roman" w:hAnsi="Arial" w:cs="Times New Roman"/>
          <w:sz w:val="24"/>
          <w:szCs w:val="20"/>
        </w:rPr>
        <w:t>I</w:t>
      </w:r>
      <w:r w:rsidR="000B3D84">
        <w:rPr>
          <w:rFonts w:ascii="Arial" w:eastAsia="Times New Roman" w:hAnsi="Arial" w:cs="Times New Roman"/>
          <w:sz w:val="24"/>
          <w:szCs w:val="20"/>
        </w:rPr>
        <w:t xml:space="preserve">n these circumstances, this matter must </w:t>
      </w:r>
      <w:r w:rsidR="00604143">
        <w:rPr>
          <w:rFonts w:ascii="Arial" w:eastAsia="Times New Roman" w:hAnsi="Arial" w:cs="Times New Roman"/>
          <w:sz w:val="24"/>
          <w:szCs w:val="20"/>
        </w:rPr>
        <w:t>b</w:t>
      </w:r>
      <w:r w:rsidR="000B3D84">
        <w:rPr>
          <w:rFonts w:ascii="Arial" w:eastAsia="Times New Roman" w:hAnsi="Arial" w:cs="Times New Roman"/>
          <w:sz w:val="24"/>
          <w:szCs w:val="20"/>
        </w:rPr>
        <w:t>e raise</w:t>
      </w:r>
      <w:r w:rsidR="00604143">
        <w:rPr>
          <w:rFonts w:ascii="Arial" w:eastAsia="Times New Roman" w:hAnsi="Arial" w:cs="Times New Roman"/>
          <w:sz w:val="24"/>
          <w:szCs w:val="20"/>
        </w:rPr>
        <w:t>d</w:t>
      </w:r>
      <w:r w:rsidR="000B3D84">
        <w:rPr>
          <w:rFonts w:ascii="Arial" w:eastAsia="Times New Roman" w:hAnsi="Arial" w:cs="Times New Roman"/>
          <w:sz w:val="24"/>
          <w:szCs w:val="20"/>
        </w:rPr>
        <w:t xml:space="preserve"> with the Clinical Nurse Specialist in Mental Health Law as soon as possible.</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8.4</w:t>
      </w:r>
      <w:r w:rsidRPr="00DF39EB">
        <w:rPr>
          <w:rFonts w:ascii="Arial" w:eastAsia="Times New Roman" w:hAnsi="Arial" w:cs="Times New Roman"/>
          <w:sz w:val="24"/>
          <w:szCs w:val="20"/>
        </w:rPr>
        <w:tab/>
      </w:r>
      <w:r w:rsidR="00604143">
        <w:rPr>
          <w:rFonts w:ascii="Arial" w:eastAsia="Times New Roman" w:hAnsi="Arial" w:cs="Times New Roman"/>
          <w:sz w:val="24"/>
          <w:szCs w:val="20"/>
        </w:rPr>
        <w:t>W</w:t>
      </w:r>
      <w:r w:rsidR="000B3D84">
        <w:rPr>
          <w:rFonts w:ascii="Arial" w:eastAsia="Times New Roman" w:hAnsi="Arial" w:cs="Times New Roman"/>
          <w:sz w:val="24"/>
          <w:szCs w:val="20"/>
        </w:rPr>
        <w:t>hen the safeguard procedures apply, t</w:t>
      </w:r>
      <w:r w:rsidRPr="00DF39EB">
        <w:rPr>
          <w:rFonts w:ascii="Arial" w:eastAsia="Times New Roman" w:hAnsi="Arial" w:cs="Times New Roman"/>
          <w:sz w:val="24"/>
          <w:szCs w:val="20"/>
        </w:rPr>
        <w:t>he request will be made in writing using the standard forms (available on Trust intranet</w:t>
      </w:r>
      <w:r w:rsidRPr="00DF39EB">
        <w:rPr>
          <w:rFonts w:ascii="Arial" w:eastAsia="Times New Roman" w:hAnsi="Arial" w:cs="Times New Roman"/>
          <w:sz w:val="24"/>
          <w:szCs w:val="20"/>
          <w:vertAlign w:val="superscript"/>
        </w:rPr>
        <w:footnoteReference w:id="4"/>
      </w:r>
      <w:r w:rsidRPr="00DF39EB">
        <w:rPr>
          <w:rFonts w:ascii="Arial" w:eastAsia="Times New Roman" w:hAnsi="Arial" w:cs="Times New Roman"/>
          <w:sz w:val="24"/>
          <w:szCs w:val="20"/>
        </w:rPr>
        <w:t>) and will be sent to the appropriate supervisory body (see table at paragraph 11).</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 xml:space="preserve">8.5 </w:t>
      </w:r>
      <w:r w:rsidRPr="00DF39EB">
        <w:rPr>
          <w:rFonts w:ascii="Arial" w:eastAsia="Times New Roman" w:hAnsi="Arial" w:cs="Times New Roman"/>
          <w:sz w:val="24"/>
          <w:szCs w:val="20"/>
        </w:rPr>
        <w:tab/>
        <w:t xml:space="preserve">Authorisation should be obtained in advance except where it is thought to be urgent (see below).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 xml:space="preserve">8.6 </w:t>
      </w:r>
      <w:r w:rsidRPr="00DF39EB">
        <w:rPr>
          <w:rFonts w:ascii="Arial" w:eastAsia="Times New Roman" w:hAnsi="Arial" w:cs="Times New Roman"/>
          <w:sz w:val="24"/>
          <w:szCs w:val="20"/>
        </w:rPr>
        <w:tab/>
        <w:t xml:space="preserve">An assessment can also be triggered by anyone (e.g. a family member or friend) with a concern that a deprivation is occurring. They can apply directly to the supervisory body to trigger the assessment process, if they have previously asked the relevant care home or hospital but the authority has not responded.  </w:t>
      </w:r>
    </w:p>
    <w:p w:rsidR="00DF39EB" w:rsidRPr="00DF39EB" w:rsidRDefault="00DF39EB" w:rsidP="00DF39EB">
      <w:pPr>
        <w:spacing w:after="120" w:line="240" w:lineRule="auto"/>
        <w:jc w:val="both"/>
        <w:rPr>
          <w:rFonts w:ascii="Arial" w:eastAsia="Times New Roman" w:hAnsi="Arial" w:cs="Times New Roman"/>
          <w:sz w:val="24"/>
          <w:szCs w:val="20"/>
        </w:rPr>
      </w:pPr>
    </w:p>
    <w:p w:rsidR="00DF39EB" w:rsidRPr="00DF39EB" w:rsidRDefault="00DF39EB" w:rsidP="00DF39EB">
      <w:pPr>
        <w:spacing w:after="120" w:line="240" w:lineRule="auto"/>
        <w:jc w:val="both"/>
        <w:rPr>
          <w:rFonts w:ascii="Arial" w:eastAsia="Times New Roman" w:hAnsi="Arial" w:cs="Times New Roman"/>
          <w:sz w:val="24"/>
          <w:szCs w:val="20"/>
        </w:rPr>
      </w:pPr>
      <w:r w:rsidRPr="00DF39EB">
        <w:rPr>
          <w:rFonts w:ascii="Arial" w:eastAsia="Times New Roman" w:hAnsi="Arial" w:cs="Times New Roman"/>
          <w:b/>
          <w:bCs/>
          <w:sz w:val="24"/>
          <w:szCs w:val="20"/>
        </w:rPr>
        <w:t>9</w:t>
      </w:r>
      <w:r w:rsidRPr="00DF39EB">
        <w:rPr>
          <w:rFonts w:ascii="Arial" w:eastAsia="Times New Roman" w:hAnsi="Arial" w:cs="Times New Roman"/>
          <w:sz w:val="24"/>
          <w:szCs w:val="20"/>
        </w:rPr>
        <w:tab/>
      </w:r>
      <w:r w:rsidRPr="00DF39EB">
        <w:rPr>
          <w:rFonts w:ascii="Arial" w:eastAsia="Times New Roman" w:hAnsi="Arial" w:cs="Times New Roman"/>
          <w:b/>
          <w:bCs/>
          <w:sz w:val="24"/>
          <w:szCs w:val="20"/>
        </w:rPr>
        <w:t xml:space="preserve">REQUESTING DIFFERENT TYPES OF </w:t>
      </w:r>
      <w:r w:rsidR="000B3D84">
        <w:rPr>
          <w:rFonts w:ascii="Arial" w:eastAsia="Times New Roman" w:hAnsi="Arial" w:cs="Times New Roman"/>
          <w:b/>
          <w:bCs/>
          <w:sz w:val="24"/>
          <w:szCs w:val="20"/>
        </w:rPr>
        <w:t xml:space="preserve">SAFEGUARD </w:t>
      </w:r>
      <w:r w:rsidRPr="00DF39EB">
        <w:rPr>
          <w:rFonts w:ascii="Arial" w:eastAsia="Times New Roman" w:hAnsi="Arial" w:cs="Times New Roman"/>
          <w:b/>
          <w:bCs/>
          <w:sz w:val="24"/>
          <w:szCs w:val="20"/>
        </w:rPr>
        <w:t>AUTHORISATIONS</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 xml:space="preserve">9.1 </w:t>
      </w:r>
      <w:r w:rsidRPr="00DF39EB">
        <w:rPr>
          <w:rFonts w:ascii="Arial" w:eastAsia="Times New Roman" w:hAnsi="Arial" w:cs="Times New Roman"/>
          <w:sz w:val="24"/>
          <w:szCs w:val="20"/>
        </w:rPr>
        <w:tab/>
      </w:r>
      <w:r w:rsidRPr="00DF39EB">
        <w:rPr>
          <w:rFonts w:ascii="Arial" w:eastAsia="Times New Roman" w:hAnsi="Arial" w:cs="Times New Roman"/>
          <w:b/>
          <w:bCs/>
          <w:i/>
          <w:iCs/>
          <w:sz w:val="24"/>
          <w:szCs w:val="20"/>
        </w:rPr>
        <w:t>Urgent Authorisation:</w:t>
      </w:r>
      <w:r w:rsidRPr="00DF39EB">
        <w:rPr>
          <w:rFonts w:ascii="Arial" w:eastAsia="Times New Roman" w:hAnsi="Arial" w:cs="Times New Roman"/>
          <w:sz w:val="24"/>
          <w:szCs w:val="20"/>
        </w:rPr>
        <w:t xml:space="preserve"> In an emergency situation when it is believed that the Trust may be currently depriving a person of their liberty, the relevant clinical team must self issue an urgent authorisation, using the appropriate form</w:t>
      </w:r>
      <w:r w:rsidR="00624B2E">
        <w:rPr>
          <w:rFonts w:ascii="Arial" w:eastAsia="Times New Roman" w:hAnsi="Arial" w:cs="Times New Roman"/>
          <w:sz w:val="24"/>
          <w:szCs w:val="20"/>
        </w:rPr>
        <w:t xml:space="preserve"> (form 1)</w:t>
      </w:r>
      <w:r w:rsidRPr="00DF39EB">
        <w:rPr>
          <w:rFonts w:ascii="Arial" w:eastAsia="Times New Roman" w:hAnsi="Arial" w:cs="Times New Roman"/>
          <w:sz w:val="24"/>
          <w:szCs w:val="20"/>
        </w:rPr>
        <w:t>, giving the reasons for doing so in writing. A standard authorisation from the relevant local authority MUST be requested at the same time</w:t>
      </w:r>
      <w:r w:rsidR="00624B2E">
        <w:rPr>
          <w:rFonts w:ascii="Arial" w:eastAsia="Times New Roman" w:hAnsi="Arial" w:cs="Times New Roman"/>
          <w:sz w:val="24"/>
          <w:szCs w:val="20"/>
        </w:rPr>
        <w:t xml:space="preserve"> (also via form 1 and </w:t>
      </w:r>
      <w:r w:rsidRPr="00DF39EB">
        <w:rPr>
          <w:rFonts w:ascii="Arial" w:eastAsia="Times New Roman" w:hAnsi="Arial" w:cs="Times New Roman"/>
          <w:sz w:val="24"/>
          <w:szCs w:val="20"/>
        </w:rPr>
        <w:t>see 9.12).</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p>
    <w:p w:rsidR="00DF39EB" w:rsidRPr="00DF39EB" w:rsidRDefault="00DF39EB" w:rsidP="00DF39EB">
      <w:pPr>
        <w:spacing w:after="120" w:line="240" w:lineRule="auto"/>
        <w:ind w:left="1440" w:hanging="720"/>
        <w:jc w:val="both"/>
        <w:rPr>
          <w:rFonts w:ascii="Arial" w:eastAsia="Times New Roman" w:hAnsi="Arial" w:cs="Arial"/>
          <w:sz w:val="24"/>
          <w:szCs w:val="24"/>
        </w:rPr>
      </w:pPr>
      <w:r w:rsidRPr="00DF39EB">
        <w:rPr>
          <w:rFonts w:ascii="Arial" w:eastAsia="Times New Roman" w:hAnsi="Arial" w:cs="Times New Roman"/>
          <w:sz w:val="24"/>
          <w:szCs w:val="20"/>
        </w:rPr>
        <w:lastRenderedPageBreak/>
        <w:t>9.2</w:t>
      </w:r>
      <w:r w:rsidRPr="00DF39EB">
        <w:rPr>
          <w:rFonts w:ascii="Arial" w:eastAsia="Times New Roman" w:hAnsi="Arial" w:cs="Times New Roman"/>
          <w:sz w:val="24"/>
          <w:szCs w:val="20"/>
        </w:rPr>
        <w:tab/>
        <w:t>Any decision to make an urgent authorisation and action taken to deprive a person of their liberty must be in the person’s best interests</w:t>
      </w:r>
      <w:r w:rsidR="00624B2E">
        <w:rPr>
          <w:rFonts w:ascii="Arial" w:eastAsia="Times New Roman" w:hAnsi="Arial" w:cs="Times New Roman"/>
          <w:sz w:val="24"/>
          <w:szCs w:val="20"/>
        </w:rPr>
        <w:t xml:space="preserve"> following an establishment of a lack of capacity to agree to their current care arrangement</w:t>
      </w:r>
      <w:r w:rsidRPr="00DF39EB">
        <w:rPr>
          <w:rFonts w:ascii="Arial" w:eastAsia="Times New Roman" w:hAnsi="Arial" w:cs="Times New Roman"/>
          <w:sz w:val="24"/>
          <w:szCs w:val="20"/>
        </w:rPr>
        <w:t xml:space="preserve">.  </w:t>
      </w:r>
    </w:p>
    <w:p w:rsidR="00DF39EB" w:rsidRPr="00DF39EB" w:rsidRDefault="00DF39EB" w:rsidP="00DF39EB">
      <w:pPr>
        <w:spacing w:after="120" w:line="240" w:lineRule="auto"/>
        <w:ind w:left="720"/>
        <w:jc w:val="both"/>
        <w:rPr>
          <w:rFonts w:ascii="Arial" w:eastAsia="Times New Roman" w:hAnsi="Arial" w:cs="Times New Roman"/>
          <w:sz w:val="24"/>
          <w:szCs w:val="20"/>
        </w:rPr>
      </w:pPr>
    </w:p>
    <w:p w:rsidR="009425A3" w:rsidRPr="00DF39EB" w:rsidRDefault="00DF39EB" w:rsidP="009425A3">
      <w:pPr>
        <w:spacing w:after="120" w:line="240" w:lineRule="auto"/>
        <w:ind w:left="1440" w:hanging="720"/>
        <w:jc w:val="both"/>
        <w:rPr>
          <w:rFonts w:ascii="Arial" w:eastAsia="Times New Roman" w:hAnsi="Arial" w:cs="Arial"/>
          <w:sz w:val="24"/>
          <w:szCs w:val="24"/>
        </w:rPr>
      </w:pPr>
      <w:r w:rsidRPr="00DF39EB">
        <w:rPr>
          <w:rFonts w:ascii="Arial" w:eastAsia="Times New Roman" w:hAnsi="Arial" w:cs="Times New Roman"/>
          <w:sz w:val="24"/>
          <w:szCs w:val="20"/>
        </w:rPr>
        <w:t>9.3</w:t>
      </w:r>
      <w:r w:rsidRPr="00DF39EB">
        <w:rPr>
          <w:rFonts w:ascii="Arial" w:eastAsia="Times New Roman" w:hAnsi="Arial" w:cs="Times New Roman"/>
          <w:sz w:val="24"/>
          <w:szCs w:val="20"/>
        </w:rPr>
        <w:tab/>
        <w:t xml:space="preserve">In practice, </w:t>
      </w:r>
      <w:r w:rsidR="000B3D84">
        <w:rPr>
          <w:rFonts w:ascii="Arial" w:eastAsia="Times New Roman" w:hAnsi="Arial" w:cs="Times New Roman"/>
          <w:sz w:val="24"/>
          <w:szCs w:val="20"/>
        </w:rPr>
        <w:t>if</w:t>
      </w:r>
      <w:r w:rsidRPr="00DF39EB">
        <w:rPr>
          <w:rFonts w:ascii="Arial" w:eastAsia="Times New Roman" w:hAnsi="Arial" w:cs="Arial"/>
          <w:sz w:val="24"/>
          <w:szCs w:val="24"/>
        </w:rPr>
        <w:t xml:space="preserve"> any member of a clinical team suspects that a person is currently being deprived of their liberty, this must first be raised as a matter of urgency with the </w:t>
      </w:r>
      <w:r w:rsidR="00CB2079">
        <w:rPr>
          <w:rFonts w:ascii="Arial" w:eastAsia="Times New Roman" w:hAnsi="Arial" w:cs="Arial"/>
          <w:sz w:val="24"/>
          <w:szCs w:val="24"/>
        </w:rPr>
        <w:t>multi- disciplinary team</w:t>
      </w:r>
      <w:r w:rsidRPr="00DF39EB">
        <w:rPr>
          <w:rFonts w:ascii="Arial" w:eastAsia="Times New Roman" w:hAnsi="Arial" w:cs="Arial"/>
          <w:sz w:val="24"/>
          <w:szCs w:val="24"/>
        </w:rPr>
        <w:t xml:space="preserve">. If it is </w:t>
      </w:r>
      <w:r w:rsidR="00CB2079">
        <w:rPr>
          <w:rFonts w:ascii="Arial" w:eastAsia="Times New Roman" w:hAnsi="Arial" w:cs="Arial"/>
          <w:sz w:val="24"/>
          <w:szCs w:val="24"/>
        </w:rPr>
        <w:t>unclear</w:t>
      </w:r>
      <w:r w:rsidRPr="00DF39EB">
        <w:rPr>
          <w:rFonts w:ascii="Arial" w:eastAsia="Times New Roman" w:hAnsi="Arial" w:cs="Arial"/>
          <w:sz w:val="24"/>
          <w:szCs w:val="24"/>
        </w:rPr>
        <w:t xml:space="preserve">, following this consultation </w:t>
      </w:r>
      <w:r w:rsidR="00CB2079">
        <w:rPr>
          <w:rFonts w:ascii="Arial" w:eastAsia="Times New Roman" w:hAnsi="Arial" w:cs="Arial"/>
          <w:sz w:val="24"/>
          <w:szCs w:val="24"/>
        </w:rPr>
        <w:t>whether</w:t>
      </w:r>
      <w:r w:rsidRPr="00DF39EB">
        <w:rPr>
          <w:rFonts w:ascii="Arial" w:eastAsia="Times New Roman" w:hAnsi="Arial" w:cs="Arial"/>
          <w:sz w:val="24"/>
          <w:szCs w:val="24"/>
        </w:rPr>
        <w:t xml:space="preserve"> the person is </w:t>
      </w:r>
      <w:r w:rsidR="00CB2079">
        <w:rPr>
          <w:rFonts w:ascii="Arial" w:eastAsia="Times New Roman" w:hAnsi="Arial" w:cs="Arial"/>
          <w:sz w:val="24"/>
          <w:szCs w:val="24"/>
        </w:rPr>
        <w:t xml:space="preserve">being </w:t>
      </w:r>
      <w:r w:rsidRPr="00DF39EB">
        <w:rPr>
          <w:rFonts w:ascii="Arial" w:eastAsia="Times New Roman" w:hAnsi="Arial" w:cs="Arial"/>
          <w:sz w:val="24"/>
          <w:szCs w:val="24"/>
        </w:rPr>
        <w:t xml:space="preserve">deprived then this matter </w:t>
      </w:r>
      <w:r w:rsidR="000B3D84">
        <w:rPr>
          <w:rFonts w:ascii="Arial" w:eastAsia="Times New Roman" w:hAnsi="Arial" w:cs="Arial"/>
          <w:sz w:val="24"/>
          <w:szCs w:val="24"/>
        </w:rPr>
        <w:t xml:space="preserve">can be discussed further with the </w:t>
      </w:r>
      <w:r w:rsidR="00CB2079">
        <w:rPr>
          <w:rFonts w:ascii="Arial" w:eastAsia="Times New Roman" w:hAnsi="Arial" w:cs="Arial"/>
          <w:sz w:val="24"/>
          <w:szCs w:val="24"/>
        </w:rPr>
        <w:t>C</w:t>
      </w:r>
      <w:r w:rsidRPr="00DF39EB">
        <w:rPr>
          <w:rFonts w:ascii="Arial" w:eastAsia="Times New Roman" w:hAnsi="Arial" w:cs="Arial"/>
          <w:sz w:val="24"/>
          <w:szCs w:val="24"/>
        </w:rPr>
        <w:t xml:space="preserve">linical </w:t>
      </w:r>
      <w:r w:rsidR="00CB2079">
        <w:rPr>
          <w:rFonts w:ascii="Arial" w:eastAsia="Times New Roman" w:hAnsi="Arial" w:cs="Arial"/>
          <w:sz w:val="24"/>
          <w:szCs w:val="24"/>
        </w:rPr>
        <w:t>Nurse S</w:t>
      </w:r>
      <w:r w:rsidRPr="00DF39EB">
        <w:rPr>
          <w:rFonts w:ascii="Arial" w:eastAsia="Times New Roman" w:hAnsi="Arial" w:cs="Arial"/>
          <w:sz w:val="24"/>
          <w:szCs w:val="24"/>
        </w:rPr>
        <w:t xml:space="preserve">pecialist </w:t>
      </w:r>
      <w:r w:rsidR="00CB2079">
        <w:rPr>
          <w:rFonts w:ascii="Arial" w:eastAsia="Times New Roman" w:hAnsi="Arial" w:cs="Arial"/>
          <w:sz w:val="24"/>
          <w:szCs w:val="24"/>
        </w:rPr>
        <w:t>in Mental Health Law</w:t>
      </w:r>
      <w:r w:rsidRPr="00DF39EB">
        <w:rPr>
          <w:rFonts w:ascii="Arial" w:eastAsia="Times New Roman" w:hAnsi="Arial" w:cs="Arial"/>
          <w:sz w:val="24"/>
          <w:szCs w:val="24"/>
        </w:rPr>
        <w:t xml:space="preserve"> at 020 7655 4264</w:t>
      </w:r>
      <w:r w:rsidR="00624B2E">
        <w:rPr>
          <w:rFonts w:ascii="Arial" w:eastAsia="Times New Roman" w:hAnsi="Arial" w:cs="Arial"/>
          <w:sz w:val="24"/>
          <w:szCs w:val="24"/>
        </w:rPr>
        <w:t xml:space="preserve"> or via email</w:t>
      </w:r>
      <w:r w:rsidRPr="00DF39EB">
        <w:rPr>
          <w:rFonts w:ascii="Arial" w:eastAsia="Times New Roman" w:hAnsi="Arial" w:cs="Arial"/>
          <w:sz w:val="24"/>
          <w:szCs w:val="24"/>
        </w:rPr>
        <w:t xml:space="preserve">. </w:t>
      </w:r>
    </w:p>
    <w:p w:rsidR="00DF39EB" w:rsidRPr="00DF39EB" w:rsidRDefault="00CB2079" w:rsidP="00DF39EB">
      <w:pPr>
        <w:spacing w:after="120" w:line="240" w:lineRule="auto"/>
        <w:ind w:left="1440" w:hanging="720"/>
        <w:jc w:val="both"/>
        <w:rPr>
          <w:rFonts w:ascii="Arial" w:eastAsia="Times New Roman" w:hAnsi="Arial" w:cs="Arial"/>
          <w:b/>
          <w:bCs/>
          <w:sz w:val="24"/>
          <w:szCs w:val="24"/>
        </w:rPr>
      </w:pPr>
      <w:r>
        <w:rPr>
          <w:rFonts w:ascii="Arial" w:eastAsia="Times New Roman" w:hAnsi="Arial" w:cs="Arial"/>
          <w:sz w:val="24"/>
          <w:szCs w:val="24"/>
        </w:rPr>
        <w:t>9.4</w:t>
      </w:r>
      <w:r>
        <w:rPr>
          <w:rFonts w:ascii="Arial" w:eastAsia="Times New Roman" w:hAnsi="Arial" w:cs="Arial"/>
          <w:sz w:val="24"/>
          <w:szCs w:val="24"/>
        </w:rPr>
        <w:tab/>
        <w:t>If established that the person meets the ‘acid test’</w:t>
      </w:r>
      <w:r w:rsidR="00DF39EB" w:rsidRPr="00DF39EB">
        <w:rPr>
          <w:rFonts w:ascii="Arial" w:eastAsia="Times New Roman" w:hAnsi="Arial" w:cs="Arial"/>
          <w:sz w:val="24"/>
          <w:szCs w:val="24"/>
        </w:rPr>
        <w:t xml:space="preserve"> </w:t>
      </w:r>
      <w:r>
        <w:rPr>
          <w:rFonts w:ascii="Arial" w:eastAsia="Times New Roman" w:hAnsi="Arial" w:cs="Arial"/>
          <w:sz w:val="24"/>
          <w:szCs w:val="24"/>
        </w:rPr>
        <w:t>(see</w:t>
      </w:r>
      <w:r w:rsidR="00624B2E">
        <w:rPr>
          <w:rFonts w:ascii="Arial" w:eastAsia="Times New Roman" w:hAnsi="Arial" w:cs="Arial"/>
          <w:sz w:val="24"/>
          <w:szCs w:val="24"/>
        </w:rPr>
        <w:t xml:space="preserve"> section </w:t>
      </w:r>
      <w:r>
        <w:rPr>
          <w:rFonts w:ascii="Arial" w:eastAsia="Times New Roman" w:hAnsi="Arial" w:cs="Arial"/>
          <w:sz w:val="24"/>
          <w:szCs w:val="24"/>
        </w:rPr>
        <w:t xml:space="preserve"> 7), a senior member of the multi-disciplinary team</w:t>
      </w:r>
      <w:r w:rsidR="00DF39EB" w:rsidRPr="00DF39EB">
        <w:rPr>
          <w:rFonts w:ascii="Arial" w:eastAsia="Times New Roman" w:hAnsi="Arial" w:cs="Arial"/>
          <w:sz w:val="24"/>
          <w:szCs w:val="24"/>
        </w:rPr>
        <w:t xml:space="preserve"> complete</w:t>
      </w:r>
      <w:r w:rsidR="00604143">
        <w:rPr>
          <w:rFonts w:ascii="Arial" w:eastAsia="Times New Roman" w:hAnsi="Arial" w:cs="Arial"/>
          <w:sz w:val="24"/>
          <w:szCs w:val="24"/>
        </w:rPr>
        <w:t>s</w:t>
      </w:r>
      <w:r w:rsidR="00DF39EB" w:rsidRPr="00DF39EB">
        <w:rPr>
          <w:rFonts w:ascii="Arial" w:eastAsia="Times New Roman" w:hAnsi="Arial" w:cs="Arial"/>
          <w:sz w:val="24"/>
          <w:szCs w:val="24"/>
        </w:rPr>
        <w:t xml:space="preserve"> an urgent authorisation a</w:t>
      </w:r>
      <w:r w:rsidR="00624B2E">
        <w:rPr>
          <w:rFonts w:ascii="Arial" w:eastAsia="Times New Roman" w:hAnsi="Arial" w:cs="Arial"/>
          <w:sz w:val="24"/>
          <w:szCs w:val="24"/>
        </w:rPr>
        <w:t xml:space="preserve">longside </w:t>
      </w:r>
      <w:r w:rsidR="00DF39EB" w:rsidRPr="00DF39EB">
        <w:rPr>
          <w:rFonts w:ascii="Arial" w:eastAsia="Times New Roman" w:hAnsi="Arial" w:cs="Arial"/>
          <w:sz w:val="24"/>
          <w:szCs w:val="24"/>
        </w:rPr>
        <w:t xml:space="preserve">a standard authorisation request.  </w:t>
      </w:r>
      <w:r w:rsidR="00DF39EB" w:rsidRPr="00DF39EB">
        <w:rPr>
          <w:rFonts w:ascii="Arial" w:eastAsia="Times New Roman" w:hAnsi="Arial" w:cs="Arial"/>
          <w:b/>
          <w:bCs/>
          <w:sz w:val="24"/>
          <w:szCs w:val="24"/>
        </w:rPr>
        <w:t>The decision to request an authorisation should be taken as</w:t>
      </w:r>
      <w:r w:rsidR="00DF39EB" w:rsidRPr="00DF39EB">
        <w:rPr>
          <w:rFonts w:ascii="Arial" w:eastAsia="Times New Roman" w:hAnsi="Arial" w:cs="Arial"/>
          <w:sz w:val="24"/>
          <w:szCs w:val="24"/>
        </w:rPr>
        <w:t xml:space="preserve"> </w:t>
      </w:r>
      <w:r w:rsidR="00DF39EB" w:rsidRPr="00DF39EB">
        <w:rPr>
          <w:rFonts w:ascii="Arial" w:eastAsia="Times New Roman" w:hAnsi="Arial" w:cs="Arial"/>
          <w:b/>
          <w:bCs/>
          <w:sz w:val="24"/>
          <w:szCs w:val="24"/>
        </w:rPr>
        <w:t>a team decision and not made by any</w:t>
      </w:r>
      <w:r w:rsidR="00DF39EB" w:rsidRPr="00DF39EB">
        <w:rPr>
          <w:rFonts w:ascii="Arial" w:eastAsia="Times New Roman" w:hAnsi="Arial" w:cs="Arial"/>
          <w:sz w:val="24"/>
          <w:szCs w:val="24"/>
        </w:rPr>
        <w:t xml:space="preserve"> </w:t>
      </w:r>
      <w:r w:rsidR="00DF39EB" w:rsidRPr="00DF39EB">
        <w:rPr>
          <w:rFonts w:ascii="Arial" w:eastAsia="Times New Roman" w:hAnsi="Arial" w:cs="Arial"/>
          <w:b/>
          <w:bCs/>
          <w:sz w:val="24"/>
          <w:szCs w:val="24"/>
        </w:rPr>
        <w:t>one individual.</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Arial"/>
          <w:bCs/>
          <w:sz w:val="24"/>
          <w:szCs w:val="24"/>
        </w:rPr>
        <w:t>9.5</w:t>
      </w:r>
      <w:r w:rsidRPr="00DF39EB">
        <w:rPr>
          <w:rFonts w:ascii="Arial" w:eastAsia="Times New Roman" w:hAnsi="Arial" w:cs="Arial"/>
          <w:bCs/>
          <w:sz w:val="24"/>
          <w:szCs w:val="24"/>
        </w:rPr>
        <w:tab/>
      </w:r>
      <w:r w:rsidR="00624B2E">
        <w:rPr>
          <w:rFonts w:ascii="Arial" w:eastAsia="Times New Roman" w:hAnsi="Arial" w:cs="Times New Roman"/>
          <w:sz w:val="24"/>
          <w:szCs w:val="20"/>
        </w:rPr>
        <w:t xml:space="preserve">Form 1 </w:t>
      </w:r>
      <w:r w:rsidR="00624B2E" w:rsidRPr="00DF39EB">
        <w:rPr>
          <w:rFonts w:ascii="Arial" w:eastAsia="Times New Roman" w:hAnsi="Arial" w:cs="Times New Roman"/>
          <w:sz w:val="24"/>
          <w:szCs w:val="20"/>
        </w:rPr>
        <w:t>must</w:t>
      </w:r>
      <w:r w:rsidR="00624B2E">
        <w:rPr>
          <w:rFonts w:ascii="Arial" w:eastAsia="Times New Roman" w:hAnsi="Arial" w:cs="Times New Roman"/>
          <w:sz w:val="24"/>
          <w:szCs w:val="20"/>
        </w:rPr>
        <w:t xml:space="preserve"> be completed to enable</w:t>
      </w:r>
      <w:r w:rsidRPr="00DF39EB">
        <w:rPr>
          <w:rFonts w:ascii="Arial" w:eastAsia="Times New Roman" w:hAnsi="Arial" w:cs="Times New Roman"/>
          <w:sz w:val="24"/>
          <w:szCs w:val="20"/>
        </w:rPr>
        <w:t xml:space="preserve"> </w:t>
      </w:r>
      <w:r w:rsidR="00624B2E">
        <w:rPr>
          <w:rFonts w:ascii="Arial" w:eastAsia="Times New Roman" w:hAnsi="Arial" w:cs="Times New Roman"/>
          <w:sz w:val="24"/>
          <w:szCs w:val="20"/>
        </w:rPr>
        <w:t>the trust</w:t>
      </w:r>
      <w:r w:rsidRPr="00DF39EB">
        <w:rPr>
          <w:rFonts w:ascii="Arial" w:eastAsia="Times New Roman" w:hAnsi="Arial" w:cs="Times New Roman"/>
          <w:sz w:val="24"/>
          <w:szCs w:val="20"/>
        </w:rPr>
        <w:t xml:space="preserve"> to </w:t>
      </w:r>
      <w:r w:rsidR="00622F21">
        <w:rPr>
          <w:rFonts w:ascii="Arial" w:eastAsia="Times New Roman" w:hAnsi="Arial" w:cs="Times New Roman"/>
          <w:sz w:val="24"/>
          <w:szCs w:val="20"/>
        </w:rPr>
        <w:t xml:space="preserve">give </w:t>
      </w:r>
      <w:r w:rsidR="00624B2E">
        <w:rPr>
          <w:rFonts w:ascii="Arial" w:eastAsia="Times New Roman" w:hAnsi="Arial" w:cs="Times New Roman"/>
          <w:sz w:val="24"/>
          <w:szCs w:val="20"/>
        </w:rPr>
        <w:t xml:space="preserve">itself </w:t>
      </w:r>
      <w:r w:rsidR="00622F21">
        <w:rPr>
          <w:rFonts w:ascii="Arial" w:eastAsia="Times New Roman" w:hAnsi="Arial" w:cs="Times New Roman"/>
          <w:sz w:val="24"/>
          <w:szCs w:val="20"/>
        </w:rPr>
        <w:t>the urgent authorisation</w:t>
      </w:r>
      <w:r w:rsidRPr="00DF39EB">
        <w:rPr>
          <w:rFonts w:ascii="Arial" w:eastAsia="Times New Roman" w:hAnsi="Arial" w:cs="Times New Roman"/>
          <w:sz w:val="24"/>
          <w:szCs w:val="20"/>
        </w:rPr>
        <w:t xml:space="preserve">. Full details must be </w:t>
      </w:r>
      <w:r w:rsidR="00624B2E">
        <w:rPr>
          <w:rFonts w:ascii="Arial" w:eastAsia="Times New Roman" w:hAnsi="Arial" w:cs="Times New Roman"/>
          <w:sz w:val="24"/>
          <w:szCs w:val="20"/>
        </w:rPr>
        <w:t>documented on the form</w:t>
      </w:r>
      <w:r w:rsidRPr="00DF39EB">
        <w:rPr>
          <w:rFonts w:ascii="Arial" w:eastAsia="Times New Roman" w:hAnsi="Arial" w:cs="Times New Roman"/>
          <w:sz w:val="24"/>
          <w:szCs w:val="20"/>
        </w:rPr>
        <w:t xml:space="preserve"> regarding the nature of the deprivation </w:t>
      </w:r>
      <w:r w:rsidR="00624B2E">
        <w:rPr>
          <w:rFonts w:ascii="Arial" w:eastAsia="Times New Roman" w:hAnsi="Arial" w:cs="Times New Roman"/>
          <w:sz w:val="24"/>
          <w:szCs w:val="20"/>
        </w:rPr>
        <w:t xml:space="preserve">the current treatment regime </w:t>
      </w:r>
      <w:r w:rsidRPr="00DF39EB">
        <w:rPr>
          <w:rFonts w:ascii="Arial" w:eastAsia="Times New Roman" w:hAnsi="Arial" w:cs="Times New Roman"/>
          <w:sz w:val="24"/>
          <w:szCs w:val="20"/>
        </w:rPr>
        <w:t xml:space="preserve">and </w:t>
      </w:r>
      <w:r w:rsidR="00624B2E">
        <w:rPr>
          <w:rFonts w:ascii="Arial" w:eastAsia="Times New Roman" w:hAnsi="Arial" w:cs="Times New Roman"/>
          <w:sz w:val="24"/>
          <w:szCs w:val="20"/>
        </w:rPr>
        <w:t xml:space="preserve">why </w:t>
      </w:r>
      <w:r w:rsidRPr="00DF39EB">
        <w:rPr>
          <w:rFonts w:ascii="Arial" w:eastAsia="Times New Roman" w:hAnsi="Arial" w:cs="Times New Roman"/>
          <w:sz w:val="24"/>
          <w:szCs w:val="20"/>
        </w:rPr>
        <w:t>the care and treatment is necessary.</w:t>
      </w:r>
    </w:p>
    <w:p w:rsidR="00622F21"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Arial"/>
          <w:bCs/>
          <w:sz w:val="24"/>
          <w:szCs w:val="24"/>
        </w:rPr>
        <w:t>9.6</w:t>
      </w:r>
      <w:r w:rsidRPr="00DF39EB">
        <w:rPr>
          <w:rFonts w:ascii="Arial" w:eastAsia="Times New Roman" w:hAnsi="Arial" w:cs="Arial"/>
          <w:bCs/>
          <w:sz w:val="24"/>
          <w:szCs w:val="24"/>
        </w:rPr>
        <w:tab/>
      </w:r>
      <w:r w:rsidRPr="00DF39EB">
        <w:rPr>
          <w:rFonts w:ascii="Arial" w:eastAsia="Times New Roman" w:hAnsi="Arial" w:cs="Times New Roman"/>
          <w:sz w:val="24"/>
          <w:szCs w:val="20"/>
        </w:rPr>
        <w:t xml:space="preserve">An urgent authorisation may be for a maximum of 7 days but may be extended by the relevant local authority for up to a further 7 days in exceptional circumstances.  </w:t>
      </w:r>
      <w:r w:rsidR="00624B2E">
        <w:rPr>
          <w:rFonts w:ascii="Arial" w:eastAsia="Times New Roman" w:hAnsi="Arial" w:cs="Times New Roman"/>
          <w:sz w:val="24"/>
          <w:szCs w:val="20"/>
        </w:rPr>
        <w:t>In conjunction with</w:t>
      </w:r>
      <w:r w:rsidRPr="00DF39EB">
        <w:rPr>
          <w:rFonts w:ascii="Arial" w:eastAsia="Times New Roman" w:hAnsi="Arial" w:cs="Times New Roman"/>
          <w:sz w:val="24"/>
          <w:szCs w:val="20"/>
        </w:rPr>
        <w:t xml:space="preserve"> the use of an urgent authorisation, the clinical team must immediately request a standard authorisation from the local authority</w:t>
      </w:r>
      <w:r w:rsidR="00622F21">
        <w:rPr>
          <w:rFonts w:ascii="Arial" w:eastAsia="Times New Roman" w:hAnsi="Arial" w:cs="Times New Roman"/>
          <w:sz w:val="24"/>
          <w:szCs w:val="20"/>
        </w:rPr>
        <w:t>.</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9.7</w:t>
      </w:r>
      <w:r w:rsidRPr="00DF39EB">
        <w:rPr>
          <w:rFonts w:ascii="Arial" w:eastAsia="Times New Roman" w:hAnsi="Arial" w:cs="Times New Roman"/>
          <w:sz w:val="24"/>
          <w:szCs w:val="20"/>
        </w:rPr>
        <w:tab/>
        <w:t>It may well be that a request for a standard authorisation has already been made but the process is not yet complete and the need for a person to be deprived of liberty has become so urgent there is no option but to self authorise with an urgent authorisation.</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9.8</w:t>
      </w:r>
      <w:r w:rsidRPr="00DF39EB">
        <w:rPr>
          <w:rFonts w:ascii="Arial" w:eastAsia="Times New Roman" w:hAnsi="Arial" w:cs="Times New Roman"/>
          <w:sz w:val="24"/>
          <w:szCs w:val="20"/>
        </w:rPr>
        <w:tab/>
        <w:t>This means a request for an urgent authorisation can never be given without a request for a standard authorisation being made simultaneously</w:t>
      </w:r>
      <w:r w:rsidR="00624B2E">
        <w:rPr>
          <w:rFonts w:ascii="Arial" w:eastAsia="Times New Roman" w:hAnsi="Arial" w:cs="Times New Roman"/>
          <w:sz w:val="24"/>
          <w:szCs w:val="20"/>
        </w:rPr>
        <w:t xml:space="preserve"> or previously</w:t>
      </w:r>
      <w:r w:rsidRPr="00DF39EB">
        <w:rPr>
          <w:rFonts w:ascii="Arial" w:eastAsia="Times New Roman" w:hAnsi="Arial" w:cs="Times New Roman"/>
          <w:sz w:val="24"/>
          <w:szCs w:val="20"/>
        </w:rPr>
        <w:t>.</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9.9</w:t>
      </w:r>
      <w:r w:rsidRPr="00DF39EB">
        <w:rPr>
          <w:rFonts w:ascii="Arial" w:eastAsia="Times New Roman" w:hAnsi="Arial" w:cs="Times New Roman"/>
          <w:sz w:val="24"/>
          <w:szCs w:val="20"/>
        </w:rPr>
        <w:tab/>
        <w:t>Urgent authorisations should normally be used in response to sudden unforeseen circumstances.  It would not be appropriate to give an urgent authorisation simply to legitimise a short-term deprivation.</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9.10</w:t>
      </w:r>
      <w:r w:rsidRPr="00DF39EB">
        <w:rPr>
          <w:rFonts w:ascii="Arial" w:eastAsia="Times New Roman" w:hAnsi="Arial" w:cs="Times New Roman"/>
          <w:sz w:val="24"/>
          <w:szCs w:val="20"/>
        </w:rPr>
        <w:tab/>
        <w:t>Where possible, family and carers should be involved in the decision to make an urgent authorisation and consulted if appropriate. Any other professionals or care staff should also be consulted for their views. This may include, for example, a physical health care team or care staff at a residential or nursing care home where the person was previously resident.</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9.11</w:t>
      </w:r>
      <w:r w:rsidRPr="00DF39EB">
        <w:rPr>
          <w:rFonts w:ascii="Arial" w:eastAsia="Times New Roman" w:hAnsi="Arial" w:cs="Times New Roman"/>
          <w:sz w:val="24"/>
          <w:szCs w:val="20"/>
        </w:rPr>
        <w:tab/>
        <w:t>The clinical team must take all practical steps to ensure that the person understands the effect of the authorisation and their right to take their case to the Court of Protection.  This information must be given both orally and in writing and recorded in the patient’s notes.</w:t>
      </w:r>
    </w:p>
    <w:p w:rsidR="00DF39EB" w:rsidRPr="00DF39EB" w:rsidRDefault="00DF39EB" w:rsidP="00DF39EB">
      <w:pPr>
        <w:spacing w:after="120" w:line="240" w:lineRule="auto"/>
        <w:ind w:left="1440" w:hanging="720"/>
        <w:jc w:val="both"/>
        <w:rPr>
          <w:rFonts w:ascii="Arial" w:eastAsia="Times New Roman" w:hAnsi="Arial" w:cs="Times New Roman"/>
          <w:b/>
          <w:bCs/>
          <w:sz w:val="24"/>
          <w:szCs w:val="20"/>
        </w:rPr>
      </w:pPr>
      <w:r w:rsidRPr="00DF39EB">
        <w:rPr>
          <w:rFonts w:ascii="Arial" w:eastAsia="Times New Roman" w:hAnsi="Arial" w:cs="Times New Roman"/>
          <w:sz w:val="24"/>
          <w:szCs w:val="20"/>
        </w:rPr>
        <w:t>9.12</w:t>
      </w:r>
      <w:r w:rsidRPr="00DF39EB">
        <w:rPr>
          <w:rFonts w:ascii="Arial" w:eastAsia="Times New Roman" w:hAnsi="Arial" w:cs="Times New Roman"/>
          <w:sz w:val="24"/>
          <w:szCs w:val="20"/>
        </w:rPr>
        <w:tab/>
      </w:r>
      <w:r w:rsidRPr="00DF39EB">
        <w:rPr>
          <w:rFonts w:ascii="Arial" w:eastAsia="Times New Roman" w:hAnsi="Arial" w:cs="Times New Roman"/>
          <w:b/>
          <w:bCs/>
          <w:i/>
          <w:iCs/>
          <w:sz w:val="24"/>
          <w:szCs w:val="20"/>
        </w:rPr>
        <w:t>Standard Authorisation:</w:t>
      </w:r>
      <w:r w:rsidRPr="00DF39EB">
        <w:rPr>
          <w:rFonts w:ascii="Arial" w:eastAsia="Times New Roman" w:hAnsi="Arial" w:cs="Times New Roman"/>
          <w:sz w:val="24"/>
          <w:szCs w:val="20"/>
        </w:rPr>
        <w:t xml:space="preserve"> this must be applied for by the Trust when it appears likely, that </w:t>
      </w:r>
      <w:r w:rsidR="00624B2E">
        <w:rPr>
          <w:rFonts w:ascii="Arial" w:eastAsia="Times New Roman" w:hAnsi="Arial" w:cs="Times New Roman"/>
          <w:sz w:val="24"/>
          <w:szCs w:val="20"/>
        </w:rPr>
        <w:t xml:space="preserve">either presently or </w:t>
      </w:r>
      <w:r w:rsidRPr="00DF39EB">
        <w:rPr>
          <w:rFonts w:ascii="Arial" w:eastAsia="Times New Roman" w:hAnsi="Arial" w:cs="Times New Roman"/>
          <w:sz w:val="24"/>
          <w:szCs w:val="20"/>
        </w:rPr>
        <w:t xml:space="preserve">at some time during the next 28 days, someone </w:t>
      </w:r>
      <w:r w:rsidR="00624B2E">
        <w:rPr>
          <w:rFonts w:ascii="Arial" w:eastAsia="Times New Roman" w:hAnsi="Arial" w:cs="Times New Roman"/>
          <w:sz w:val="24"/>
          <w:szCs w:val="20"/>
        </w:rPr>
        <w:t xml:space="preserve">is/ </w:t>
      </w:r>
      <w:r w:rsidRPr="00DF39EB">
        <w:rPr>
          <w:rFonts w:ascii="Arial" w:eastAsia="Times New Roman" w:hAnsi="Arial" w:cs="Times New Roman"/>
          <w:sz w:val="24"/>
          <w:szCs w:val="20"/>
        </w:rPr>
        <w:t xml:space="preserve">will be accommodated in circumstances that amount to a deprivation liberty.  </w:t>
      </w:r>
      <w:r w:rsidRPr="00DF39EB">
        <w:rPr>
          <w:rFonts w:ascii="Arial" w:eastAsia="Times New Roman" w:hAnsi="Arial" w:cs="Arial"/>
          <w:sz w:val="24"/>
          <w:szCs w:val="24"/>
        </w:rPr>
        <w:t xml:space="preserve">If any member of a clinical team suspects that a person will be deprived of their liberty, this must first be raised </w:t>
      </w:r>
      <w:r w:rsidR="00622F21">
        <w:rPr>
          <w:rFonts w:ascii="Arial" w:eastAsia="Times New Roman" w:hAnsi="Arial" w:cs="Arial"/>
          <w:sz w:val="24"/>
          <w:szCs w:val="24"/>
        </w:rPr>
        <w:t>with the multi-disciplinary team.</w:t>
      </w:r>
      <w:r w:rsidRPr="00DF39EB">
        <w:rPr>
          <w:rFonts w:ascii="Arial" w:eastAsia="Times New Roman" w:hAnsi="Arial" w:cs="Arial"/>
          <w:sz w:val="24"/>
          <w:szCs w:val="24"/>
        </w:rPr>
        <w:t xml:space="preserve"> </w:t>
      </w:r>
      <w:r w:rsidRPr="00DF39EB">
        <w:rPr>
          <w:rFonts w:ascii="Arial" w:eastAsia="Times New Roman" w:hAnsi="Arial" w:cs="Arial"/>
          <w:b/>
          <w:bCs/>
          <w:sz w:val="24"/>
          <w:szCs w:val="24"/>
        </w:rPr>
        <w:t>Again the decision to request</w:t>
      </w:r>
      <w:r w:rsidRPr="00DF39EB">
        <w:rPr>
          <w:rFonts w:ascii="Arial" w:eastAsia="Times New Roman" w:hAnsi="Arial" w:cs="Arial"/>
          <w:sz w:val="24"/>
          <w:szCs w:val="24"/>
        </w:rPr>
        <w:t xml:space="preserve"> </w:t>
      </w:r>
      <w:r w:rsidRPr="00DF39EB">
        <w:rPr>
          <w:rFonts w:ascii="Arial" w:eastAsia="Times New Roman" w:hAnsi="Arial" w:cs="Arial"/>
          <w:b/>
          <w:bCs/>
          <w:sz w:val="24"/>
          <w:szCs w:val="24"/>
        </w:rPr>
        <w:t>an authorisation should</w:t>
      </w:r>
      <w:r w:rsidRPr="00DF39EB">
        <w:rPr>
          <w:rFonts w:ascii="Arial" w:eastAsia="Times New Roman" w:hAnsi="Arial" w:cs="Times New Roman"/>
          <w:b/>
          <w:bCs/>
          <w:sz w:val="24"/>
          <w:szCs w:val="20"/>
        </w:rPr>
        <w:t xml:space="preserve"> be taken as</w:t>
      </w:r>
      <w:r w:rsidRPr="00DF39EB">
        <w:rPr>
          <w:rFonts w:ascii="Arial" w:eastAsia="Times New Roman" w:hAnsi="Arial" w:cs="Times New Roman"/>
          <w:sz w:val="24"/>
          <w:szCs w:val="20"/>
        </w:rPr>
        <w:t xml:space="preserve"> </w:t>
      </w:r>
      <w:r w:rsidRPr="00DF39EB">
        <w:rPr>
          <w:rFonts w:ascii="Arial" w:eastAsia="Times New Roman" w:hAnsi="Arial" w:cs="Times New Roman"/>
          <w:b/>
          <w:bCs/>
          <w:sz w:val="24"/>
          <w:szCs w:val="20"/>
        </w:rPr>
        <w:t>a team decision and not made by any</w:t>
      </w:r>
      <w:r w:rsidRPr="00DF39EB">
        <w:rPr>
          <w:rFonts w:ascii="Arial" w:eastAsia="Times New Roman" w:hAnsi="Arial" w:cs="Times New Roman"/>
          <w:sz w:val="24"/>
          <w:szCs w:val="20"/>
        </w:rPr>
        <w:t xml:space="preserve"> </w:t>
      </w:r>
      <w:r w:rsidRPr="00DF39EB">
        <w:rPr>
          <w:rFonts w:ascii="Arial" w:eastAsia="Times New Roman" w:hAnsi="Arial" w:cs="Times New Roman"/>
          <w:b/>
          <w:bCs/>
          <w:sz w:val="24"/>
          <w:szCs w:val="20"/>
        </w:rPr>
        <w:t>one individual.</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9.13</w:t>
      </w:r>
      <w:r w:rsidRPr="00DF39EB">
        <w:rPr>
          <w:rFonts w:ascii="Arial" w:eastAsia="Times New Roman" w:hAnsi="Arial" w:cs="Times New Roman"/>
          <w:sz w:val="24"/>
          <w:szCs w:val="20"/>
        </w:rPr>
        <w:tab/>
        <w:t>Requests for standard authorisations must also include any relevant medical information relating to the person’s health, and the individuals care plan.</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lastRenderedPageBreak/>
        <w:t>9.14</w:t>
      </w:r>
      <w:r w:rsidRPr="00DF39EB">
        <w:rPr>
          <w:rFonts w:ascii="Arial" w:eastAsia="Times New Roman" w:hAnsi="Arial" w:cs="Times New Roman"/>
          <w:sz w:val="24"/>
          <w:szCs w:val="20"/>
        </w:rPr>
        <w:tab/>
        <w:t>The application should be forwarded to the</w:t>
      </w:r>
      <w:r w:rsidR="00622F21">
        <w:rPr>
          <w:rFonts w:ascii="Arial" w:eastAsia="Times New Roman" w:hAnsi="Arial" w:cs="Times New Roman"/>
          <w:sz w:val="24"/>
          <w:szCs w:val="20"/>
        </w:rPr>
        <w:t xml:space="preserve"> relevant supervisory authority.</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9.15</w:t>
      </w:r>
      <w:r w:rsidRPr="00DF39EB">
        <w:rPr>
          <w:rFonts w:ascii="Arial" w:eastAsia="Times New Roman" w:hAnsi="Arial" w:cs="Times New Roman"/>
          <w:sz w:val="24"/>
          <w:szCs w:val="20"/>
        </w:rPr>
        <w:tab/>
        <w:t xml:space="preserve">The Clinical team must notify the relevant local authority if it is satisfied there is no one i.e. family or friends appropriate to consult, other than the people engaged in providing care or treatment for the relevant person in a professional capacity or for remuneration.  In these cases, the local authority will instruct an IMCA to represent and support the person during the assessment process.   </w:t>
      </w:r>
    </w:p>
    <w:p w:rsidR="00DF39EB" w:rsidRPr="00DF39EB" w:rsidRDefault="00DF39EB" w:rsidP="00DF39EB">
      <w:pPr>
        <w:spacing w:after="120" w:line="240" w:lineRule="auto"/>
        <w:jc w:val="both"/>
        <w:rPr>
          <w:rFonts w:ascii="Arial" w:eastAsia="Times New Roman" w:hAnsi="Arial" w:cs="Times New Roman"/>
          <w:sz w:val="24"/>
          <w:szCs w:val="20"/>
        </w:rPr>
      </w:pPr>
    </w:p>
    <w:p w:rsidR="00DF39EB" w:rsidRPr="00DF39EB" w:rsidRDefault="00DF39EB" w:rsidP="00DF39EB">
      <w:pPr>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 xml:space="preserve">10 </w:t>
      </w:r>
      <w:r w:rsidRPr="00DF39EB">
        <w:rPr>
          <w:rFonts w:ascii="Arial" w:eastAsia="Times New Roman" w:hAnsi="Arial" w:cs="Times New Roman"/>
          <w:b/>
          <w:bCs/>
          <w:sz w:val="24"/>
          <w:szCs w:val="20"/>
        </w:rPr>
        <w:tab/>
        <w:t xml:space="preserve">TYPE OF ASSESSMENTS </w:t>
      </w:r>
    </w:p>
    <w:p w:rsidR="00DF39EB" w:rsidRPr="00DF39EB" w:rsidRDefault="00DF39EB" w:rsidP="00DF39EB">
      <w:pPr>
        <w:spacing w:after="120" w:line="240" w:lineRule="auto"/>
        <w:jc w:val="both"/>
        <w:rPr>
          <w:rFonts w:ascii="Arial" w:eastAsia="Times New Roman" w:hAnsi="Arial" w:cs="Times New Roman"/>
          <w:b/>
          <w:bCs/>
          <w:sz w:val="24"/>
          <w:szCs w:val="20"/>
        </w:rPr>
      </w:pPr>
    </w:p>
    <w:p w:rsidR="00DF39EB" w:rsidRPr="00DF39EB" w:rsidRDefault="00DF39EB" w:rsidP="00DF39EB">
      <w:pPr>
        <w:numPr>
          <w:ilvl w:val="8"/>
          <w:numId w:val="6"/>
        </w:numPr>
        <w:spacing w:after="100" w:afterAutospacing="1" w:line="240" w:lineRule="auto"/>
        <w:ind w:left="360"/>
        <w:jc w:val="both"/>
        <w:rPr>
          <w:rFonts w:ascii="Arial" w:eastAsia="Times New Roman" w:hAnsi="Arial" w:cs="Times New Roman"/>
          <w:sz w:val="24"/>
          <w:szCs w:val="20"/>
        </w:rPr>
      </w:pPr>
      <w:r w:rsidRPr="00DF39EB">
        <w:rPr>
          <w:rFonts w:ascii="Arial" w:eastAsia="Times New Roman" w:hAnsi="Arial" w:cs="Times New Roman"/>
          <w:sz w:val="24"/>
          <w:szCs w:val="20"/>
        </w:rPr>
        <w:t>10.1</w:t>
      </w:r>
      <w:r w:rsidRPr="00DF39EB">
        <w:rPr>
          <w:rFonts w:ascii="Arial" w:eastAsia="Times New Roman" w:hAnsi="Arial" w:cs="Times New Roman"/>
          <w:sz w:val="24"/>
          <w:szCs w:val="20"/>
        </w:rPr>
        <w:tab/>
        <w:t xml:space="preserve">When a request for an authorisation has been received, the relevant local authority                 </w:t>
      </w:r>
    </w:p>
    <w:p w:rsidR="00DF39EB" w:rsidRPr="00DF39EB" w:rsidRDefault="00DF39EB" w:rsidP="00624B2E">
      <w:pPr>
        <w:numPr>
          <w:ilvl w:val="8"/>
          <w:numId w:val="6"/>
        </w:numPr>
        <w:tabs>
          <w:tab w:val="clear" w:pos="360"/>
          <w:tab w:val="num" w:pos="0"/>
        </w:tabs>
        <w:spacing w:after="100" w:afterAutospacing="1" w:line="240" w:lineRule="auto"/>
        <w:ind w:left="1418"/>
        <w:jc w:val="both"/>
        <w:rPr>
          <w:rFonts w:ascii="Arial" w:eastAsia="Times New Roman" w:hAnsi="Arial" w:cs="Times New Roman"/>
          <w:sz w:val="24"/>
          <w:szCs w:val="20"/>
        </w:rPr>
      </w:pPr>
      <w:r w:rsidRPr="00DF39EB">
        <w:rPr>
          <w:rFonts w:ascii="Arial" w:eastAsia="Times New Roman" w:hAnsi="Arial" w:cs="Times New Roman"/>
          <w:sz w:val="24"/>
          <w:szCs w:val="20"/>
        </w:rPr>
        <w:t xml:space="preserve"> obtain</w:t>
      </w:r>
      <w:r w:rsidR="00622F21">
        <w:rPr>
          <w:rFonts w:ascii="Arial" w:eastAsia="Times New Roman" w:hAnsi="Arial" w:cs="Times New Roman"/>
          <w:sz w:val="24"/>
          <w:szCs w:val="20"/>
        </w:rPr>
        <w:t>s</w:t>
      </w:r>
      <w:r w:rsidRPr="00DF39EB">
        <w:rPr>
          <w:rFonts w:ascii="Arial" w:eastAsia="Times New Roman" w:hAnsi="Arial" w:cs="Times New Roman"/>
          <w:sz w:val="24"/>
          <w:szCs w:val="20"/>
        </w:rPr>
        <w:t xml:space="preserve"> 6 assessments </w:t>
      </w:r>
      <w:r w:rsidR="00624B2E">
        <w:rPr>
          <w:rFonts w:ascii="Arial" w:eastAsia="Times New Roman" w:hAnsi="Arial" w:cs="Times New Roman"/>
          <w:sz w:val="24"/>
          <w:szCs w:val="20"/>
        </w:rPr>
        <w:t xml:space="preserve">from 2 independent assessors </w:t>
      </w:r>
      <w:r w:rsidRPr="00DF39EB">
        <w:rPr>
          <w:rFonts w:ascii="Arial" w:eastAsia="Times New Roman" w:hAnsi="Arial" w:cs="Times New Roman"/>
          <w:sz w:val="24"/>
          <w:szCs w:val="20"/>
        </w:rPr>
        <w:t xml:space="preserve">within a period of 21 days for a standard authorisation. The </w:t>
      </w:r>
    </w:p>
    <w:p w:rsidR="00DF39EB" w:rsidRPr="00DF39EB" w:rsidRDefault="00DF39EB" w:rsidP="00DF39EB">
      <w:pPr>
        <w:numPr>
          <w:ilvl w:val="8"/>
          <w:numId w:val="6"/>
        </w:numPr>
        <w:spacing w:after="100" w:afterAutospacing="1" w:line="240" w:lineRule="auto"/>
        <w:ind w:left="360"/>
        <w:jc w:val="both"/>
        <w:rPr>
          <w:rFonts w:ascii="Arial" w:eastAsia="Times New Roman" w:hAnsi="Arial" w:cs="Times New Roman"/>
          <w:sz w:val="24"/>
          <w:szCs w:val="20"/>
        </w:rPr>
      </w:pPr>
      <w:r w:rsidRPr="00DF39EB">
        <w:rPr>
          <w:rFonts w:ascii="Arial" w:eastAsia="Times New Roman" w:hAnsi="Arial" w:cs="Times New Roman"/>
          <w:sz w:val="24"/>
          <w:szCs w:val="20"/>
        </w:rPr>
        <w:t xml:space="preserve">                assessments are:</w:t>
      </w:r>
    </w:p>
    <w:p w:rsidR="00DF39EB" w:rsidRPr="00DF39EB" w:rsidRDefault="00DF39EB" w:rsidP="00DF39EB">
      <w:pPr>
        <w:numPr>
          <w:ilvl w:val="0"/>
          <w:numId w:val="7"/>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b/>
          <w:bCs/>
          <w:i/>
          <w:iCs/>
          <w:sz w:val="24"/>
          <w:szCs w:val="20"/>
        </w:rPr>
        <w:t>Age Assessment</w:t>
      </w:r>
      <w:r w:rsidRPr="00DF39EB">
        <w:rPr>
          <w:rFonts w:ascii="Arial" w:eastAsia="Times New Roman" w:hAnsi="Arial" w:cs="Times New Roman"/>
          <w:sz w:val="24"/>
          <w:szCs w:val="20"/>
        </w:rPr>
        <w:t xml:space="preserve"> – the person must be aged 18 or over</w:t>
      </w:r>
    </w:p>
    <w:p w:rsidR="00DF39EB" w:rsidRPr="00DF39EB" w:rsidRDefault="00DF39EB" w:rsidP="00DF39EB">
      <w:pPr>
        <w:numPr>
          <w:ilvl w:val="0"/>
          <w:numId w:val="7"/>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b/>
          <w:bCs/>
          <w:i/>
          <w:iCs/>
          <w:sz w:val="24"/>
          <w:szCs w:val="20"/>
        </w:rPr>
        <w:t>Mental Heath Assessment</w:t>
      </w:r>
      <w:r w:rsidRPr="00DF39EB">
        <w:rPr>
          <w:rFonts w:ascii="Arial" w:eastAsia="Times New Roman" w:hAnsi="Arial" w:cs="Times New Roman"/>
          <w:sz w:val="24"/>
          <w:szCs w:val="20"/>
        </w:rPr>
        <w:t xml:space="preserve"> – the person must be suffering from a mental disorder</w:t>
      </w:r>
    </w:p>
    <w:p w:rsidR="00DF39EB" w:rsidRPr="00DF39EB" w:rsidRDefault="00DF39EB" w:rsidP="00DF39EB">
      <w:pPr>
        <w:numPr>
          <w:ilvl w:val="0"/>
          <w:numId w:val="7"/>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b/>
          <w:bCs/>
          <w:i/>
          <w:iCs/>
          <w:sz w:val="24"/>
          <w:szCs w:val="20"/>
        </w:rPr>
        <w:t>Mental Capacity Assessment</w:t>
      </w:r>
      <w:r w:rsidRPr="00DF39EB">
        <w:rPr>
          <w:rFonts w:ascii="Arial" w:eastAsia="Times New Roman" w:hAnsi="Arial" w:cs="Times New Roman"/>
          <w:sz w:val="24"/>
          <w:szCs w:val="20"/>
        </w:rPr>
        <w:t xml:space="preserve"> – the person</w:t>
      </w:r>
      <w:r w:rsidR="00A60E78">
        <w:rPr>
          <w:rFonts w:ascii="Arial" w:eastAsia="Times New Roman" w:hAnsi="Arial" w:cs="Times New Roman"/>
          <w:sz w:val="24"/>
          <w:szCs w:val="20"/>
        </w:rPr>
        <w:t xml:space="preserve"> must lack capacity to consent to </w:t>
      </w:r>
      <w:r w:rsidRPr="00DF39EB">
        <w:rPr>
          <w:rFonts w:ascii="Arial" w:eastAsia="Times New Roman" w:hAnsi="Arial" w:cs="Times New Roman"/>
          <w:sz w:val="24"/>
          <w:szCs w:val="20"/>
        </w:rPr>
        <w:t>remain in or be admitted to the hospital or care home</w:t>
      </w:r>
    </w:p>
    <w:p w:rsidR="00DF39EB" w:rsidRPr="00DF39EB" w:rsidRDefault="00DF39EB" w:rsidP="00DF39EB">
      <w:pPr>
        <w:numPr>
          <w:ilvl w:val="0"/>
          <w:numId w:val="7"/>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b/>
          <w:bCs/>
          <w:i/>
          <w:iCs/>
          <w:sz w:val="24"/>
          <w:szCs w:val="20"/>
        </w:rPr>
        <w:t>Eligibility Assessment</w:t>
      </w:r>
      <w:r w:rsidRPr="00DF39EB">
        <w:rPr>
          <w:rFonts w:ascii="Arial" w:eastAsia="Times New Roman" w:hAnsi="Arial" w:cs="Times New Roman"/>
          <w:sz w:val="24"/>
          <w:szCs w:val="20"/>
        </w:rPr>
        <w:t xml:space="preserve"> – a person is not eligible for the Safeguards if they are or could be detained under the Me</w:t>
      </w:r>
      <w:r w:rsidR="00622F21">
        <w:rPr>
          <w:rFonts w:ascii="Arial" w:eastAsia="Times New Roman" w:hAnsi="Arial" w:cs="Times New Roman"/>
          <w:sz w:val="24"/>
          <w:szCs w:val="20"/>
        </w:rPr>
        <w:t xml:space="preserve">ntal Health Act 1983. People on </w:t>
      </w:r>
      <w:r w:rsidRPr="00DF39EB">
        <w:rPr>
          <w:rFonts w:ascii="Arial" w:eastAsia="Times New Roman" w:hAnsi="Arial" w:cs="Times New Roman"/>
          <w:sz w:val="24"/>
          <w:szCs w:val="20"/>
        </w:rPr>
        <w:t xml:space="preserve">community treatment </w:t>
      </w:r>
      <w:r w:rsidR="00622F21">
        <w:rPr>
          <w:rFonts w:ascii="Arial" w:eastAsia="Times New Roman" w:hAnsi="Arial" w:cs="Times New Roman"/>
          <w:sz w:val="24"/>
          <w:szCs w:val="20"/>
        </w:rPr>
        <w:t xml:space="preserve">orders </w:t>
      </w:r>
      <w:r w:rsidRPr="00DF39EB">
        <w:rPr>
          <w:rFonts w:ascii="Arial" w:eastAsia="Times New Roman" w:hAnsi="Arial" w:cs="Times New Roman"/>
          <w:sz w:val="24"/>
          <w:szCs w:val="20"/>
        </w:rPr>
        <w:t xml:space="preserve">or who are on leave or conditionally discharged may be required to reside in a care home for further treatment for their mental disorder in circumstances where their recall is not appropriate and which may amount to a deprivation of liberty. In those cases, the procedures for obtaining authorisation should be followed, as deprivation of liberty safeguards may exist alongside  community treatment </w:t>
      </w:r>
      <w:r w:rsidR="00622F21">
        <w:rPr>
          <w:rFonts w:ascii="Arial" w:eastAsia="Times New Roman" w:hAnsi="Arial" w:cs="Times New Roman"/>
          <w:sz w:val="24"/>
          <w:szCs w:val="20"/>
        </w:rPr>
        <w:t xml:space="preserve">orders </w:t>
      </w:r>
      <w:r w:rsidRPr="00DF39EB">
        <w:rPr>
          <w:rFonts w:ascii="Arial" w:eastAsia="Times New Roman" w:hAnsi="Arial" w:cs="Times New Roman"/>
          <w:sz w:val="24"/>
          <w:szCs w:val="20"/>
        </w:rPr>
        <w:t>or leave or conditional discharge providing there is no conflict with any conditions set by the responsible clinician. When a person is subject to guardianship under the Mental Health Act, their guardian can decide where they are to live but cannot authorise deprivation of liberty and cannot require them to live somewhere where they are deprived of their liberty unless that dep</w:t>
      </w:r>
      <w:r w:rsidR="00604143">
        <w:rPr>
          <w:rFonts w:ascii="Arial" w:eastAsia="Times New Roman" w:hAnsi="Arial" w:cs="Times New Roman"/>
          <w:sz w:val="24"/>
          <w:szCs w:val="20"/>
        </w:rPr>
        <w:t>rivation is authorised</w:t>
      </w:r>
      <w:r w:rsidRPr="00DF39EB">
        <w:rPr>
          <w:rFonts w:ascii="Arial" w:eastAsia="Times New Roman" w:hAnsi="Arial" w:cs="Times New Roman"/>
          <w:sz w:val="24"/>
          <w:szCs w:val="20"/>
        </w:rPr>
        <w:t>.</w:t>
      </w:r>
    </w:p>
    <w:p w:rsidR="00DF39EB" w:rsidRPr="00DF39EB" w:rsidRDefault="00DF39EB" w:rsidP="00DF39EB">
      <w:pPr>
        <w:numPr>
          <w:ilvl w:val="0"/>
          <w:numId w:val="7"/>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b/>
          <w:bCs/>
          <w:i/>
          <w:iCs/>
          <w:sz w:val="24"/>
          <w:szCs w:val="20"/>
        </w:rPr>
        <w:t>Best Interests Assessment</w:t>
      </w:r>
      <w:r w:rsidRPr="00DF39EB">
        <w:rPr>
          <w:rFonts w:ascii="Arial" w:eastAsia="Times New Roman" w:hAnsi="Arial" w:cs="Times New Roman"/>
          <w:sz w:val="24"/>
          <w:szCs w:val="20"/>
        </w:rPr>
        <w:t xml:space="preserve"> - the proposed course of action would constitute a deprivation of liberty and it is in the person’s best interests to be subject to the authorisation and necessary to prevent harm to them and proportionate to the likelihood of harm occurring and the seriousness of the harm if it did occur</w:t>
      </w:r>
    </w:p>
    <w:p w:rsidR="00DF39EB" w:rsidRPr="00DF39EB" w:rsidRDefault="00DF39EB" w:rsidP="00DF39EB">
      <w:pPr>
        <w:numPr>
          <w:ilvl w:val="0"/>
          <w:numId w:val="7"/>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b/>
          <w:bCs/>
          <w:i/>
          <w:iCs/>
          <w:sz w:val="24"/>
          <w:szCs w:val="20"/>
        </w:rPr>
        <w:t>No Refusals Assessment</w:t>
      </w:r>
      <w:r w:rsidRPr="00DF39EB">
        <w:rPr>
          <w:rFonts w:ascii="Arial" w:eastAsia="Times New Roman" w:hAnsi="Arial" w:cs="Times New Roman"/>
          <w:sz w:val="24"/>
          <w:szCs w:val="20"/>
        </w:rPr>
        <w:t xml:space="preserve"> – the authorisation does not conflict with a valid decision by a </w:t>
      </w:r>
      <w:proofErr w:type="spellStart"/>
      <w:r w:rsidRPr="00DF39EB">
        <w:rPr>
          <w:rFonts w:ascii="Arial" w:eastAsia="Times New Roman" w:hAnsi="Arial" w:cs="Times New Roman"/>
          <w:sz w:val="24"/>
          <w:szCs w:val="20"/>
        </w:rPr>
        <w:t>donee</w:t>
      </w:r>
      <w:proofErr w:type="spellEnd"/>
      <w:r w:rsidRPr="00DF39EB">
        <w:rPr>
          <w:rFonts w:ascii="Arial" w:eastAsia="Times New Roman" w:hAnsi="Arial" w:cs="Times New Roman"/>
          <w:sz w:val="24"/>
          <w:szCs w:val="20"/>
        </w:rPr>
        <w:t xml:space="preserve"> of a Lasting Power of Attorney </w:t>
      </w:r>
      <w:r w:rsidR="004730AB">
        <w:rPr>
          <w:rFonts w:ascii="Arial" w:eastAsia="Times New Roman" w:hAnsi="Arial" w:cs="Times New Roman"/>
          <w:sz w:val="24"/>
          <w:szCs w:val="20"/>
        </w:rPr>
        <w:t xml:space="preserve">for health and welfare </w:t>
      </w:r>
      <w:r w:rsidRPr="00DF39EB">
        <w:rPr>
          <w:rFonts w:ascii="Arial" w:eastAsia="Times New Roman" w:hAnsi="Arial" w:cs="Times New Roman"/>
          <w:sz w:val="24"/>
          <w:szCs w:val="20"/>
        </w:rPr>
        <w:t xml:space="preserve">or a Court-appointed deputy and is not for the purpose of giving treatment that would conflict with a valid and applicable advance decision made by the person.  </w:t>
      </w:r>
    </w:p>
    <w:p w:rsidR="00DF39EB" w:rsidRPr="00DF39EB" w:rsidRDefault="00DF39EB" w:rsidP="00DF39EB">
      <w:pPr>
        <w:numPr>
          <w:ilvl w:val="4"/>
          <w:numId w:val="6"/>
        </w:numPr>
        <w:spacing w:after="0" w:line="240" w:lineRule="auto"/>
        <w:ind w:left="360" w:hanging="1091"/>
        <w:rPr>
          <w:rFonts w:ascii="Arial" w:eastAsia="Times New Roman" w:hAnsi="Arial" w:cs="Times New Roman"/>
          <w:sz w:val="24"/>
          <w:szCs w:val="20"/>
        </w:rPr>
      </w:pPr>
      <w:r w:rsidRPr="00DF39EB">
        <w:rPr>
          <w:rFonts w:ascii="Arial" w:eastAsia="Times New Roman" w:hAnsi="Arial" w:cs="Times New Roman"/>
          <w:sz w:val="24"/>
          <w:szCs w:val="20"/>
        </w:rPr>
        <w:t>10.2</w:t>
      </w:r>
      <w:r w:rsidRPr="00DF39EB">
        <w:rPr>
          <w:rFonts w:ascii="Arial" w:eastAsia="Times New Roman" w:hAnsi="Arial" w:cs="Times New Roman"/>
          <w:sz w:val="24"/>
          <w:szCs w:val="20"/>
        </w:rPr>
        <w:tab/>
        <w:t xml:space="preserve">The assessments require at least two suitable qualified, skilled and trained  </w:t>
      </w:r>
    </w:p>
    <w:p w:rsidR="00DF39EB" w:rsidRPr="00DF39EB" w:rsidRDefault="00DF39EB" w:rsidP="00622F21">
      <w:pPr>
        <w:numPr>
          <w:ilvl w:val="7"/>
          <w:numId w:val="6"/>
        </w:numPr>
        <w:spacing w:after="0" w:line="240" w:lineRule="auto"/>
        <w:ind w:left="360" w:hanging="1091"/>
        <w:rPr>
          <w:rFonts w:ascii="Arial" w:eastAsia="Times New Roman" w:hAnsi="Arial" w:cs="Times New Roman"/>
          <w:sz w:val="24"/>
          <w:szCs w:val="20"/>
        </w:rPr>
      </w:pPr>
      <w:r w:rsidRPr="00DF39EB">
        <w:rPr>
          <w:rFonts w:ascii="Arial" w:eastAsia="Times New Roman" w:hAnsi="Arial" w:cs="Times New Roman"/>
          <w:sz w:val="24"/>
          <w:szCs w:val="20"/>
        </w:rPr>
        <w:t xml:space="preserve">                 assessors but these will be identified by the local authority, </w:t>
      </w:r>
      <w:r w:rsidRPr="00DF39EB">
        <w:rPr>
          <w:rFonts w:ascii="Arial" w:eastAsia="Times New Roman" w:hAnsi="Arial" w:cs="Times New Roman"/>
          <w:sz w:val="24"/>
          <w:szCs w:val="20"/>
          <w:u w:val="single"/>
        </w:rPr>
        <w:t>not</w:t>
      </w:r>
      <w:r w:rsidRPr="00DF39EB">
        <w:rPr>
          <w:rFonts w:ascii="Arial" w:eastAsia="Times New Roman" w:hAnsi="Arial" w:cs="Times New Roman"/>
          <w:sz w:val="24"/>
          <w:szCs w:val="20"/>
        </w:rPr>
        <w:t xml:space="preserve"> by T</w:t>
      </w:r>
      <w:r w:rsidR="00622F21">
        <w:rPr>
          <w:rFonts w:ascii="Arial" w:eastAsia="Times New Roman" w:hAnsi="Arial" w:cs="Times New Roman"/>
          <w:sz w:val="24"/>
          <w:szCs w:val="20"/>
        </w:rPr>
        <w:t xml:space="preserve">rust staff. </w:t>
      </w:r>
    </w:p>
    <w:p w:rsidR="00DF39EB" w:rsidRPr="00DF39EB" w:rsidRDefault="00DF39EB" w:rsidP="00DF39EB">
      <w:pPr>
        <w:spacing w:after="120" w:line="240" w:lineRule="auto"/>
        <w:jc w:val="both"/>
        <w:rPr>
          <w:rFonts w:ascii="Arial" w:eastAsia="Times New Roman" w:hAnsi="Arial" w:cs="Times New Roman"/>
          <w:sz w:val="24"/>
          <w:szCs w:val="20"/>
        </w:rPr>
      </w:pPr>
    </w:p>
    <w:p w:rsidR="00DF39EB" w:rsidRPr="00DF39EB" w:rsidRDefault="00DF39EB" w:rsidP="00DF39EB">
      <w:pPr>
        <w:spacing w:after="120" w:line="240" w:lineRule="auto"/>
        <w:jc w:val="both"/>
        <w:rPr>
          <w:rFonts w:ascii="Arial" w:eastAsia="Times New Roman" w:hAnsi="Arial" w:cs="Times New Roman"/>
          <w:sz w:val="24"/>
          <w:szCs w:val="20"/>
        </w:rPr>
      </w:pPr>
    </w:p>
    <w:p w:rsidR="00DF39EB" w:rsidRPr="00DF39EB" w:rsidRDefault="00DF39EB" w:rsidP="00DF39EB">
      <w:pPr>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 xml:space="preserve">11 </w:t>
      </w:r>
      <w:r w:rsidRPr="00DF39EB">
        <w:rPr>
          <w:rFonts w:ascii="Arial" w:eastAsia="Times New Roman" w:hAnsi="Arial" w:cs="Times New Roman"/>
          <w:b/>
          <w:bCs/>
          <w:sz w:val="24"/>
          <w:szCs w:val="20"/>
        </w:rPr>
        <w:tab/>
        <w:t xml:space="preserve">WHERE TO SEND THE APPLICATIONS </w:t>
      </w:r>
    </w:p>
    <w:p w:rsidR="00DF39EB" w:rsidRPr="00DF39EB" w:rsidRDefault="00DF39EB" w:rsidP="00DF39EB">
      <w:pPr>
        <w:spacing w:after="120" w:line="240" w:lineRule="auto"/>
        <w:jc w:val="both"/>
        <w:rPr>
          <w:rFonts w:ascii="Arial" w:eastAsia="Times New Roman" w:hAnsi="Arial" w:cs="Times New Roman"/>
          <w:b/>
          <w:bCs/>
          <w:sz w:val="24"/>
          <w:szCs w:val="20"/>
        </w:rPr>
      </w:pPr>
    </w:p>
    <w:p w:rsidR="00DF39EB" w:rsidRPr="00DF39EB" w:rsidRDefault="00DF39EB" w:rsidP="00DF39EB">
      <w:pPr>
        <w:tabs>
          <w:tab w:val="left" w:pos="709"/>
        </w:tabs>
        <w:spacing w:after="120" w:line="240" w:lineRule="auto"/>
        <w:ind w:left="1440" w:hanging="731"/>
        <w:jc w:val="both"/>
        <w:rPr>
          <w:rFonts w:ascii="Arial" w:eastAsia="Times New Roman" w:hAnsi="Arial" w:cs="Times New Roman"/>
          <w:sz w:val="24"/>
          <w:szCs w:val="20"/>
        </w:rPr>
      </w:pPr>
      <w:r w:rsidRPr="00DF39EB">
        <w:rPr>
          <w:rFonts w:ascii="Arial" w:eastAsia="Times New Roman" w:hAnsi="Arial" w:cs="Times New Roman"/>
          <w:sz w:val="24"/>
          <w:szCs w:val="20"/>
        </w:rPr>
        <w:lastRenderedPageBreak/>
        <w:t>11.1</w:t>
      </w:r>
      <w:r w:rsidRPr="00DF39EB">
        <w:rPr>
          <w:rFonts w:ascii="Arial" w:eastAsia="Times New Roman" w:hAnsi="Arial" w:cs="Times New Roman"/>
          <w:sz w:val="24"/>
          <w:szCs w:val="20"/>
        </w:rPr>
        <w:tab/>
        <w:t xml:space="preserve">If the application is being made by a Trust member of staff for a person receiving   care and treatment in a Trust hospital or unit, applications will need to be sent to the relevant local authority where the person is normally resident, See below for further information. </w:t>
      </w:r>
    </w:p>
    <w:p w:rsidR="00DF39EB" w:rsidRDefault="00DF39EB" w:rsidP="00DF39EB">
      <w:pPr>
        <w:spacing w:after="120" w:line="240" w:lineRule="auto"/>
        <w:jc w:val="both"/>
        <w:rPr>
          <w:rFonts w:ascii="Arial" w:eastAsia="Times New Roman" w:hAnsi="Arial" w:cs="Times New Roman"/>
          <w:sz w:val="24"/>
          <w:szCs w:val="20"/>
        </w:rPr>
      </w:pPr>
    </w:p>
    <w:p w:rsidR="00327DBA" w:rsidRDefault="00327DBA" w:rsidP="00DF39EB">
      <w:pPr>
        <w:spacing w:after="120" w:line="240" w:lineRule="auto"/>
        <w:jc w:val="both"/>
        <w:rPr>
          <w:rFonts w:ascii="Arial" w:eastAsia="Times New Roman" w:hAnsi="Arial" w:cs="Times New Roman"/>
          <w:sz w:val="24"/>
          <w:szCs w:val="20"/>
        </w:rPr>
      </w:pPr>
    </w:p>
    <w:p w:rsidR="00327DBA" w:rsidRPr="00DF39EB" w:rsidRDefault="00327DBA" w:rsidP="00DF39EB">
      <w:pPr>
        <w:spacing w:after="120" w:line="240" w:lineRule="auto"/>
        <w:jc w:val="both"/>
        <w:rPr>
          <w:rFonts w:ascii="Arial" w:eastAsia="Times New Roman" w:hAnsi="Arial"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240"/>
        <w:gridCol w:w="4876"/>
      </w:tblGrid>
      <w:tr w:rsidR="00DF39EB" w:rsidRPr="00DF39EB" w:rsidTr="00DF39EB">
        <w:tc>
          <w:tcPr>
            <w:tcW w:w="2448" w:type="dxa"/>
          </w:tcPr>
          <w:p w:rsidR="00DF39EB" w:rsidRPr="00DF39EB" w:rsidRDefault="00DF39EB" w:rsidP="00592996">
            <w:pPr>
              <w:spacing w:after="120" w:line="240" w:lineRule="auto"/>
              <w:jc w:val="center"/>
              <w:rPr>
                <w:rFonts w:ascii="Arial" w:eastAsia="Times New Roman" w:hAnsi="Arial" w:cs="Times New Roman"/>
                <w:b/>
                <w:bCs/>
                <w:sz w:val="24"/>
                <w:szCs w:val="20"/>
              </w:rPr>
            </w:pPr>
            <w:r w:rsidRPr="00DF39EB">
              <w:rPr>
                <w:rFonts w:ascii="Arial" w:eastAsia="Times New Roman" w:hAnsi="Arial" w:cs="Times New Roman"/>
                <w:b/>
                <w:bCs/>
                <w:sz w:val="24"/>
                <w:szCs w:val="20"/>
              </w:rPr>
              <w:t>Name of</w:t>
            </w:r>
            <w:r w:rsidR="00592996">
              <w:rPr>
                <w:rFonts w:ascii="Arial" w:eastAsia="Times New Roman" w:hAnsi="Arial" w:cs="Times New Roman"/>
                <w:b/>
                <w:bCs/>
                <w:sz w:val="24"/>
                <w:szCs w:val="20"/>
              </w:rPr>
              <w:t xml:space="preserve"> local authority</w:t>
            </w:r>
          </w:p>
        </w:tc>
        <w:tc>
          <w:tcPr>
            <w:tcW w:w="3240" w:type="dxa"/>
          </w:tcPr>
          <w:p w:rsidR="00DF39EB" w:rsidRPr="00DF39EB" w:rsidRDefault="00327DBA" w:rsidP="00DF39EB">
            <w:pPr>
              <w:spacing w:after="120" w:line="240" w:lineRule="auto"/>
              <w:jc w:val="center"/>
              <w:rPr>
                <w:rFonts w:ascii="Arial" w:eastAsia="Times New Roman" w:hAnsi="Arial" w:cs="Times New Roman"/>
                <w:b/>
                <w:bCs/>
                <w:sz w:val="24"/>
                <w:szCs w:val="20"/>
              </w:rPr>
            </w:pPr>
            <w:r>
              <w:rPr>
                <w:rFonts w:ascii="Arial" w:eastAsia="Times New Roman" w:hAnsi="Arial" w:cs="Times New Roman"/>
                <w:b/>
                <w:bCs/>
                <w:sz w:val="24"/>
                <w:szCs w:val="20"/>
              </w:rPr>
              <w:t>Address</w:t>
            </w:r>
            <w:r w:rsidR="00DF39EB" w:rsidRPr="00DF39EB">
              <w:rPr>
                <w:rFonts w:ascii="Arial" w:eastAsia="Times New Roman" w:hAnsi="Arial" w:cs="Times New Roman"/>
                <w:b/>
                <w:bCs/>
                <w:sz w:val="24"/>
                <w:szCs w:val="20"/>
              </w:rPr>
              <w:t>.</w:t>
            </w:r>
          </w:p>
        </w:tc>
        <w:tc>
          <w:tcPr>
            <w:tcW w:w="4876" w:type="dxa"/>
          </w:tcPr>
          <w:p w:rsidR="00DF39EB" w:rsidRPr="00DF39EB" w:rsidRDefault="00DF39EB" w:rsidP="00DF39EB">
            <w:pPr>
              <w:spacing w:after="120" w:line="240" w:lineRule="auto"/>
              <w:jc w:val="center"/>
              <w:rPr>
                <w:rFonts w:ascii="Arial" w:eastAsia="Times New Roman" w:hAnsi="Arial" w:cs="Times New Roman"/>
                <w:b/>
                <w:bCs/>
                <w:sz w:val="24"/>
                <w:szCs w:val="20"/>
              </w:rPr>
            </w:pPr>
            <w:r w:rsidRPr="00DF39EB">
              <w:rPr>
                <w:rFonts w:ascii="Arial" w:eastAsia="Times New Roman" w:hAnsi="Arial" w:cs="Times New Roman"/>
                <w:b/>
                <w:bCs/>
                <w:sz w:val="24"/>
                <w:szCs w:val="20"/>
              </w:rPr>
              <w:t>Contacts</w:t>
            </w:r>
          </w:p>
        </w:tc>
      </w:tr>
      <w:tr w:rsidR="00327DBA" w:rsidRPr="004C474B" w:rsidTr="00DF39EB">
        <w:tc>
          <w:tcPr>
            <w:tcW w:w="2448" w:type="dxa"/>
          </w:tcPr>
          <w:p w:rsidR="00327DBA" w:rsidRPr="004C474B" w:rsidRDefault="00327DBA" w:rsidP="00DF39EB">
            <w:pPr>
              <w:spacing w:after="120" w:line="240" w:lineRule="auto"/>
              <w:jc w:val="both"/>
              <w:rPr>
                <w:rFonts w:ascii="Arial" w:eastAsia="Calibri" w:hAnsi="Arial" w:cs="Arial"/>
                <w:b/>
                <w:bCs/>
                <w:sz w:val="24"/>
                <w:szCs w:val="24"/>
                <w:lang w:eastAsia="en-GB"/>
              </w:rPr>
            </w:pPr>
            <w:r w:rsidRPr="004C474B">
              <w:rPr>
                <w:rFonts w:ascii="Arial" w:eastAsia="Calibri" w:hAnsi="Arial" w:cs="Arial"/>
                <w:b/>
                <w:bCs/>
                <w:sz w:val="24"/>
                <w:szCs w:val="24"/>
                <w:lang w:eastAsia="en-GB"/>
              </w:rPr>
              <w:t>Bedford Borough Council</w:t>
            </w:r>
          </w:p>
        </w:tc>
        <w:tc>
          <w:tcPr>
            <w:tcW w:w="3240" w:type="dxa"/>
          </w:tcPr>
          <w:p w:rsidR="006441FE" w:rsidRPr="006441FE" w:rsidRDefault="006441FE" w:rsidP="006441FE">
            <w:pPr>
              <w:shd w:val="clear" w:color="auto" w:fill="FFFFFF"/>
              <w:spacing w:after="0" w:line="240" w:lineRule="auto"/>
              <w:rPr>
                <w:rFonts w:ascii="Arial" w:eastAsia="Calibri" w:hAnsi="Arial" w:cs="Arial"/>
                <w:sz w:val="24"/>
                <w:lang w:eastAsia="en-GB"/>
              </w:rPr>
            </w:pPr>
            <w:r w:rsidRPr="006441FE">
              <w:rPr>
                <w:rFonts w:ascii="Arial" w:eastAsia="Calibri" w:hAnsi="Arial" w:cs="Arial"/>
                <w:sz w:val="24"/>
                <w:lang w:eastAsia="en-GB"/>
              </w:rPr>
              <w:t>Sara-Jayne Williams</w:t>
            </w:r>
          </w:p>
          <w:p w:rsidR="00327DBA" w:rsidRPr="006441FE" w:rsidRDefault="006441FE" w:rsidP="006441FE">
            <w:pPr>
              <w:shd w:val="clear" w:color="auto" w:fill="FFFFFF"/>
              <w:spacing w:after="0" w:line="240" w:lineRule="auto"/>
              <w:rPr>
                <w:rFonts w:ascii="Arial" w:eastAsia="Calibri" w:hAnsi="Arial" w:cs="Arial"/>
                <w:sz w:val="24"/>
                <w:szCs w:val="24"/>
                <w:lang w:eastAsia="en-GB"/>
              </w:rPr>
            </w:pPr>
            <w:r w:rsidRPr="006441FE">
              <w:rPr>
                <w:rFonts w:ascii="Arial" w:eastAsia="Calibri" w:hAnsi="Arial" w:cs="Arial"/>
                <w:sz w:val="24"/>
                <w:szCs w:val="24"/>
                <w:lang w:eastAsia="en-GB"/>
              </w:rPr>
              <w:t xml:space="preserve"> </w:t>
            </w:r>
            <w:r w:rsidR="00327DBA" w:rsidRPr="006441FE">
              <w:rPr>
                <w:rFonts w:ascii="Arial" w:eastAsia="Calibri" w:hAnsi="Arial" w:cs="Arial"/>
                <w:sz w:val="24"/>
                <w:szCs w:val="24"/>
                <w:lang w:eastAsia="en-GB"/>
              </w:rPr>
              <w:t xml:space="preserve">Safeguarding of Vulnerable Adults Team </w:t>
            </w:r>
          </w:p>
          <w:p w:rsidR="00327DBA" w:rsidRPr="006441FE" w:rsidRDefault="00327DBA" w:rsidP="00327DBA">
            <w:pPr>
              <w:shd w:val="clear" w:color="auto" w:fill="FFFFFF"/>
              <w:spacing w:after="0" w:line="240" w:lineRule="auto"/>
              <w:rPr>
                <w:rFonts w:ascii="Arial" w:eastAsia="Calibri" w:hAnsi="Arial" w:cs="Arial"/>
                <w:sz w:val="24"/>
                <w:szCs w:val="24"/>
                <w:lang w:eastAsia="en-GB"/>
              </w:rPr>
            </w:pPr>
            <w:r w:rsidRPr="006441FE">
              <w:rPr>
                <w:rFonts w:ascii="Arial" w:eastAsia="Calibri" w:hAnsi="Arial" w:cs="Arial"/>
                <w:sz w:val="24"/>
                <w:szCs w:val="24"/>
                <w:lang w:eastAsia="en-GB"/>
              </w:rPr>
              <w:t xml:space="preserve">Bedford Borough Council </w:t>
            </w:r>
          </w:p>
          <w:p w:rsidR="00327DBA" w:rsidRPr="006441FE" w:rsidRDefault="00327DBA" w:rsidP="00327DBA">
            <w:pPr>
              <w:shd w:val="clear" w:color="auto" w:fill="FFFFFF"/>
              <w:spacing w:after="0" w:line="240" w:lineRule="auto"/>
              <w:rPr>
                <w:rFonts w:ascii="Arial" w:eastAsia="Calibri" w:hAnsi="Arial" w:cs="Arial"/>
                <w:sz w:val="24"/>
                <w:szCs w:val="24"/>
                <w:lang w:eastAsia="en-GB"/>
              </w:rPr>
            </w:pPr>
            <w:r w:rsidRPr="006441FE">
              <w:rPr>
                <w:rFonts w:ascii="Arial" w:eastAsia="Calibri" w:hAnsi="Arial" w:cs="Arial"/>
                <w:sz w:val="24"/>
                <w:szCs w:val="24"/>
                <w:lang w:eastAsia="en-GB"/>
              </w:rPr>
              <w:t xml:space="preserve">Borough Hall </w:t>
            </w:r>
          </w:p>
          <w:p w:rsidR="00327DBA" w:rsidRPr="006441FE" w:rsidRDefault="00327DBA" w:rsidP="00327DBA">
            <w:pPr>
              <w:shd w:val="clear" w:color="auto" w:fill="FFFFFF"/>
              <w:spacing w:after="0" w:line="240" w:lineRule="auto"/>
              <w:rPr>
                <w:rFonts w:ascii="Arial" w:eastAsia="Calibri" w:hAnsi="Arial" w:cs="Arial"/>
                <w:sz w:val="24"/>
                <w:szCs w:val="24"/>
                <w:lang w:eastAsia="en-GB"/>
              </w:rPr>
            </w:pPr>
            <w:proofErr w:type="spellStart"/>
            <w:r w:rsidRPr="006441FE">
              <w:rPr>
                <w:rFonts w:ascii="Arial" w:eastAsia="Calibri" w:hAnsi="Arial" w:cs="Arial"/>
                <w:sz w:val="24"/>
                <w:szCs w:val="24"/>
                <w:lang w:eastAsia="en-GB"/>
              </w:rPr>
              <w:t>Cauldwell</w:t>
            </w:r>
            <w:proofErr w:type="spellEnd"/>
            <w:r w:rsidRPr="006441FE">
              <w:rPr>
                <w:rFonts w:ascii="Arial" w:eastAsia="Calibri" w:hAnsi="Arial" w:cs="Arial"/>
                <w:sz w:val="24"/>
                <w:szCs w:val="24"/>
                <w:lang w:eastAsia="en-GB"/>
              </w:rPr>
              <w:t xml:space="preserve"> Street</w:t>
            </w:r>
          </w:p>
          <w:p w:rsidR="00327DBA" w:rsidRPr="006441FE" w:rsidRDefault="00327DBA" w:rsidP="00327DBA">
            <w:pPr>
              <w:shd w:val="clear" w:color="auto" w:fill="FFFFFF"/>
              <w:spacing w:after="0" w:line="240" w:lineRule="auto"/>
              <w:rPr>
                <w:rFonts w:ascii="Arial" w:eastAsia="Calibri" w:hAnsi="Arial" w:cs="Arial"/>
                <w:sz w:val="24"/>
                <w:szCs w:val="24"/>
                <w:lang w:eastAsia="en-GB"/>
              </w:rPr>
            </w:pPr>
            <w:r w:rsidRPr="006441FE">
              <w:rPr>
                <w:rFonts w:ascii="Arial" w:eastAsia="Calibri" w:hAnsi="Arial" w:cs="Arial"/>
                <w:sz w:val="24"/>
                <w:szCs w:val="24"/>
                <w:lang w:eastAsia="en-GB"/>
              </w:rPr>
              <w:t>Bedford MK42 9AP</w:t>
            </w:r>
          </w:p>
          <w:p w:rsidR="00327DBA" w:rsidRPr="006441FE" w:rsidRDefault="00327DBA" w:rsidP="00327DBA">
            <w:pPr>
              <w:shd w:val="clear" w:color="auto" w:fill="FFFFFF"/>
              <w:spacing w:after="0" w:line="240" w:lineRule="auto"/>
              <w:rPr>
                <w:rFonts w:ascii="Arial" w:eastAsia="Calibri" w:hAnsi="Arial" w:cs="Arial"/>
                <w:sz w:val="24"/>
                <w:szCs w:val="24"/>
                <w:lang w:eastAsia="en-GB"/>
              </w:rPr>
            </w:pPr>
          </w:p>
        </w:tc>
        <w:tc>
          <w:tcPr>
            <w:tcW w:w="4876" w:type="dxa"/>
          </w:tcPr>
          <w:p w:rsidR="00327DBA" w:rsidRPr="004C474B" w:rsidRDefault="003373A4" w:rsidP="00327DBA">
            <w:pPr>
              <w:shd w:val="clear" w:color="auto" w:fill="FFFFFF"/>
              <w:spacing w:after="0" w:line="240" w:lineRule="auto"/>
              <w:rPr>
                <w:rFonts w:ascii="Arial" w:hAnsi="Arial" w:cs="Arial"/>
                <w:sz w:val="24"/>
                <w:szCs w:val="24"/>
              </w:rPr>
            </w:pPr>
            <w:hyperlink r:id="rId14" w:history="1">
              <w:r w:rsidR="000656DE" w:rsidRPr="00AB6B10">
                <w:rPr>
                  <w:rStyle w:val="Hyperlink"/>
                  <w:rFonts w:ascii="Arial" w:hAnsi="Arial" w:cs="Arial"/>
                  <w:b/>
                  <w:sz w:val="24"/>
                  <w:szCs w:val="24"/>
                </w:rPr>
                <w:t>dols@bedford.gov.uk</w:t>
              </w:r>
            </w:hyperlink>
            <w:r w:rsidR="00327DBA" w:rsidRPr="004C474B">
              <w:rPr>
                <w:rFonts w:ascii="Arial" w:hAnsi="Arial" w:cs="Arial"/>
                <w:sz w:val="24"/>
                <w:szCs w:val="24"/>
              </w:rPr>
              <w:t xml:space="preserve"> </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 xml:space="preserve"> </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Tel: 01234 718342 (direct)</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Fax: 01234 276076</w:t>
            </w:r>
          </w:p>
          <w:p w:rsidR="00327DBA" w:rsidRPr="004C474B" w:rsidRDefault="00327DBA" w:rsidP="00327DBA">
            <w:pPr>
              <w:shd w:val="clear" w:color="auto" w:fill="FFFFFF"/>
              <w:spacing w:after="0" w:line="240" w:lineRule="auto"/>
              <w:rPr>
                <w:rFonts w:ascii="Arial" w:hAnsi="Arial" w:cs="Arial"/>
                <w:sz w:val="24"/>
                <w:szCs w:val="24"/>
              </w:rPr>
            </w:pPr>
          </w:p>
        </w:tc>
      </w:tr>
      <w:tr w:rsidR="00327DBA" w:rsidRPr="00DF39EB" w:rsidTr="00DF39EB">
        <w:tc>
          <w:tcPr>
            <w:tcW w:w="2448" w:type="dxa"/>
          </w:tcPr>
          <w:p w:rsidR="00327DBA" w:rsidRPr="004C474B" w:rsidRDefault="00327DBA" w:rsidP="00DF39EB">
            <w:pPr>
              <w:spacing w:after="120" w:line="240" w:lineRule="auto"/>
              <w:jc w:val="both"/>
              <w:rPr>
                <w:rFonts w:ascii="Arial" w:eastAsia="Times New Roman" w:hAnsi="Arial" w:cs="Arial"/>
                <w:b/>
                <w:bCs/>
                <w:sz w:val="24"/>
                <w:szCs w:val="20"/>
              </w:rPr>
            </w:pPr>
            <w:r w:rsidRPr="004C474B">
              <w:rPr>
                <w:rFonts w:ascii="Arial" w:eastAsia="Calibri" w:hAnsi="Arial" w:cs="Arial"/>
                <w:b/>
                <w:bCs/>
                <w:sz w:val="24"/>
                <w:szCs w:val="24"/>
                <w:lang w:eastAsia="en-GB"/>
              </w:rPr>
              <w:t>Central Bedfordshire Council</w:t>
            </w:r>
          </w:p>
        </w:tc>
        <w:tc>
          <w:tcPr>
            <w:tcW w:w="3240" w:type="dxa"/>
          </w:tcPr>
          <w:p w:rsidR="004C474B" w:rsidRDefault="004C474B" w:rsidP="00327DBA">
            <w:pPr>
              <w:shd w:val="clear" w:color="auto" w:fill="FFFFFF"/>
              <w:spacing w:after="0" w:line="240" w:lineRule="auto"/>
              <w:rPr>
                <w:rFonts w:ascii="Arial" w:eastAsia="Calibri" w:hAnsi="Arial" w:cs="Arial"/>
                <w:sz w:val="24"/>
                <w:szCs w:val="24"/>
                <w:lang w:eastAsia="en-GB"/>
              </w:rPr>
            </w:pPr>
            <w:r>
              <w:rPr>
                <w:rFonts w:ascii="Arial" w:eastAsia="Calibri" w:hAnsi="Arial" w:cs="Arial"/>
                <w:sz w:val="24"/>
                <w:szCs w:val="24"/>
                <w:lang w:eastAsia="en-GB"/>
              </w:rPr>
              <w:t>Dan Baker</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Safeguarding Vulnerable Adults Team</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Central Bedfordshire Council</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Houghton Lodge, Houghton Close</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 xml:space="preserve">Ampthill, Bedfordshire </w:t>
            </w:r>
          </w:p>
          <w:p w:rsidR="00327DBA" w:rsidRPr="004C474B" w:rsidRDefault="00327DBA" w:rsidP="004C474B">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MK45 2TG</w:t>
            </w:r>
          </w:p>
        </w:tc>
        <w:tc>
          <w:tcPr>
            <w:tcW w:w="4876" w:type="dxa"/>
          </w:tcPr>
          <w:p w:rsidR="004C474B" w:rsidRPr="004C474B" w:rsidRDefault="003373A4" w:rsidP="00327DBA">
            <w:pPr>
              <w:shd w:val="clear" w:color="auto" w:fill="FFFFFF"/>
              <w:spacing w:after="0" w:line="240" w:lineRule="auto"/>
              <w:rPr>
                <w:rFonts w:ascii="Arial" w:hAnsi="Arial" w:cs="Arial"/>
              </w:rPr>
            </w:pPr>
            <w:hyperlink r:id="rId15" w:history="1">
              <w:r w:rsidR="00327DBA" w:rsidRPr="004C474B">
                <w:rPr>
                  <w:rStyle w:val="Hyperlink"/>
                  <w:rFonts w:ascii="Arial" w:eastAsia="Calibri" w:hAnsi="Arial" w:cs="Arial"/>
                  <w:b/>
                  <w:sz w:val="24"/>
                  <w:szCs w:val="24"/>
                  <w:lang w:eastAsia="en-GB"/>
                </w:rPr>
                <w:t>dols@centralbedfordshire.gov.uk</w:t>
              </w:r>
            </w:hyperlink>
          </w:p>
          <w:p w:rsidR="00327DBA" w:rsidRPr="004C474B" w:rsidRDefault="00327DBA" w:rsidP="00327DBA">
            <w:pPr>
              <w:shd w:val="clear" w:color="auto" w:fill="FFFFFF"/>
              <w:spacing w:after="0" w:line="240" w:lineRule="auto"/>
              <w:rPr>
                <w:rFonts w:ascii="Arial" w:eastAsia="Calibri" w:hAnsi="Arial" w:cs="Arial"/>
                <w:b/>
                <w:sz w:val="24"/>
                <w:szCs w:val="24"/>
                <w:lang w:eastAsia="en-GB"/>
              </w:rPr>
            </w:pPr>
            <w:r w:rsidRPr="004C474B">
              <w:rPr>
                <w:rFonts w:ascii="Arial" w:eastAsia="Calibri" w:hAnsi="Arial" w:cs="Arial"/>
                <w:b/>
                <w:sz w:val="24"/>
                <w:szCs w:val="24"/>
                <w:lang w:eastAsia="en-GB"/>
              </w:rPr>
              <w:t xml:space="preserve"> </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Tel: 0300 300 8122</w:t>
            </w:r>
          </w:p>
          <w:p w:rsidR="00327DBA" w:rsidRDefault="00327DBA" w:rsidP="00327DBA">
            <w:pPr>
              <w:shd w:val="clear" w:color="auto" w:fill="FFFFFF"/>
              <w:spacing w:after="0" w:line="240" w:lineRule="auto"/>
              <w:rPr>
                <w:rFonts w:eastAsia="Calibri" w:cstheme="minorHAnsi"/>
                <w:sz w:val="24"/>
                <w:szCs w:val="24"/>
                <w:lang w:eastAsia="en-GB"/>
              </w:rPr>
            </w:pPr>
          </w:p>
          <w:p w:rsidR="00327DBA" w:rsidRPr="00DF39EB" w:rsidRDefault="00327DBA" w:rsidP="00DF39EB">
            <w:pPr>
              <w:spacing w:after="120" w:line="240" w:lineRule="auto"/>
              <w:rPr>
                <w:rFonts w:ascii="Arial" w:eastAsia="Times New Roman" w:hAnsi="Arial" w:cs="Times New Roman"/>
                <w:sz w:val="24"/>
                <w:szCs w:val="20"/>
              </w:rPr>
            </w:pPr>
          </w:p>
        </w:tc>
      </w:tr>
      <w:tr w:rsidR="00DF39EB" w:rsidRPr="00DF39EB" w:rsidTr="00DF39EB">
        <w:tc>
          <w:tcPr>
            <w:tcW w:w="2448" w:type="dxa"/>
          </w:tcPr>
          <w:p w:rsidR="00DF39EB" w:rsidRPr="00DF39EB" w:rsidRDefault="00DF39EB" w:rsidP="00DF39EB">
            <w:pPr>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City and Hackney</w:t>
            </w:r>
          </w:p>
          <w:p w:rsidR="00DF39EB" w:rsidRPr="00DF39EB" w:rsidRDefault="00DF39EB" w:rsidP="00DF39EB">
            <w:pPr>
              <w:spacing w:after="120" w:line="240" w:lineRule="auto"/>
              <w:rPr>
                <w:rFonts w:ascii="Arial" w:eastAsia="Times New Roman" w:hAnsi="Arial" w:cs="Times New Roman"/>
                <w:b/>
                <w:bCs/>
                <w:color w:val="FF0000"/>
                <w:sz w:val="24"/>
                <w:szCs w:val="20"/>
              </w:rPr>
            </w:pPr>
          </w:p>
        </w:tc>
        <w:tc>
          <w:tcPr>
            <w:tcW w:w="3240" w:type="dxa"/>
          </w:tcPr>
          <w:p w:rsidR="00DF39EB" w:rsidRPr="00DF39EB" w:rsidRDefault="00DF39EB" w:rsidP="00DF39EB">
            <w:p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Safeguarding Adults team</w:t>
            </w:r>
          </w:p>
          <w:p w:rsidR="00DF39EB" w:rsidRPr="00DF39EB" w:rsidRDefault="00DF39EB" w:rsidP="00DF39EB">
            <w:pPr>
              <w:spacing w:after="0" w:line="240" w:lineRule="auto"/>
              <w:rPr>
                <w:rFonts w:ascii="Arial" w:eastAsia="Times New Roman" w:hAnsi="Arial" w:cs="Arial"/>
                <w:sz w:val="24"/>
                <w:szCs w:val="24"/>
                <w:lang w:val="en-US" w:eastAsia="en-GB"/>
              </w:rPr>
            </w:pPr>
            <w:r w:rsidRPr="00DF39EB">
              <w:rPr>
                <w:rFonts w:ascii="Arial" w:eastAsia="Times New Roman" w:hAnsi="Arial" w:cs="Arial"/>
                <w:sz w:val="24"/>
                <w:szCs w:val="24"/>
                <w:lang w:val="en-US" w:eastAsia="en-GB"/>
              </w:rPr>
              <w:t xml:space="preserve">Health and Community Services </w:t>
            </w:r>
          </w:p>
          <w:p w:rsidR="00DF39EB" w:rsidRPr="00DF39EB" w:rsidRDefault="00DF39EB" w:rsidP="00DF39EB">
            <w:pPr>
              <w:spacing w:after="0" w:line="240" w:lineRule="auto"/>
              <w:rPr>
                <w:rFonts w:ascii="Arial" w:eastAsia="Times New Roman" w:hAnsi="Arial" w:cs="Arial"/>
                <w:sz w:val="24"/>
                <w:szCs w:val="24"/>
                <w:lang w:val="en-US" w:eastAsia="en-GB"/>
              </w:rPr>
            </w:pPr>
            <w:r w:rsidRPr="00DF39EB">
              <w:rPr>
                <w:rFonts w:ascii="Arial" w:eastAsia="Times New Roman" w:hAnsi="Arial" w:cs="Arial"/>
                <w:sz w:val="24"/>
                <w:szCs w:val="24"/>
                <w:lang w:val="en-US" w:eastAsia="en-GB"/>
              </w:rPr>
              <w:t>Hackney Service Centre</w:t>
            </w:r>
          </w:p>
          <w:p w:rsidR="00DF39EB" w:rsidRPr="00DF39EB" w:rsidRDefault="00DF39EB" w:rsidP="00DF39EB">
            <w:pPr>
              <w:spacing w:after="0" w:line="240" w:lineRule="auto"/>
              <w:rPr>
                <w:rFonts w:ascii="Arial" w:eastAsia="Times New Roman" w:hAnsi="Arial" w:cs="Arial"/>
                <w:sz w:val="24"/>
                <w:szCs w:val="24"/>
                <w:lang w:val="en-US" w:eastAsia="en-GB"/>
              </w:rPr>
            </w:pPr>
            <w:smartTag w:uri="urn:schemas-microsoft-com:office:smarttags" w:element="place">
              <w:smartTag w:uri="urn:schemas-microsoft-com:office:smarttags" w:element="City">
                <w:r w:rsidRPr="00DF39EB">
                  <w:rPr>
                    <w:rFonts w:ascii="Arial" w:eastAsia="Times New Roman" w:hAnsi="Arial" w:cs="Arial"/>
                    <w:sz w:val="24"/>
                    <w:szCs w:val="24"/>
                    <w:lang w:val="en-US" w:eastAsia="en-GB"/>
                  </w:rPr>
                  <w:t>1</w:t>
                </w:r>
              </w:smartTag>
              <w:r w:rsidRPr="00DF39EB">
                <w:rPr>
                  <w:rFonts w:ascii="Arial" w:eastAsia="Times New Roman" w:hAnsi="Arial" w:cs="Arial"/>
                  <w:sz w:val="24"/>
                  <w:szCs w:val="24"/>
                  <w:lang w:val="en-US" w:eastAsia="en-GB"/>
                </w:rPr>
                <w:t xml:space="preserve"> Hillman Street, </w:t>
              </w:r>
              <w:smartTag w:uri="urn:schemas-microsoft-com:office:smarttags" w:element="PostalCode">
                <w:r w:rsidRPr="00DF39EB">
                  <w:rPr>
                    <w:rFonts w:ascii="Arial" w:eastAsia="Times New Roman" w:hAnsi="Arial" w:cs="Arial"/>
                    <w:sz w:val="24"/>
                    <w:szCs w:val="24"/>
                    <w:lang w:val="en-US" w:eastAsia="en-GB"/>
                  </w:rPr>
                  <w:t>E8 1DY</w:t>
                </w:r>
              </w:smartTag>
            </w:smartTag>
          </w:p>
          <w:p w:rsidR="00DF39EB" w:rsidRPr="00DF39EB" w:rsidRDefault="00DF39EB" w:rsidP="00DF39EB">
            <w:pPr>
              <w:spacing w:after="120" w:line="240" w:lineRule="auto"/>
              <w:jc w:val="both"/>
              <w:rPr>
                <w:rFonts w:ascii="Arial" w:eastAsia="Times New Roman" w:hAnsi="Arial" w:cs="Times New Roman"/>
                <w:sz w:val="24"/>
                <w:szCs w:val="20"/>
              </w:rPr>
            </w:pPr>
          </w:p>
        </w:tc>
        <w:tc>
          <w:tcPr>
            <w:tcW w:w="4876" w:type="dxa"/>
          </w:tcPr>
          <w:p w:rsidR="00DF39EB" w:rsidRDefault="003373A4" w:rsidP="00DF39EB">
            <w:pPr>
              <w:spacing w:after="120" w:line="240" w:lineRule="auto"/>
              <w:rPr>
                <w:rFonts w:ascii="Arial" w:eastAsia="Times New Roman" w:hAnsi="Arial" w:cs="Times New Roman"/>
                <w:sz w:val="24"/>
                <w:szCs w:val="20"/>
              </w:rPr>
            </w:pPr>
            <w:hyperlink r:id="rId16" w:history="1">
              <w:r w:rsidR="004C474B" w:rsidRPr="00C51D45">
                <w:rPr>
                  <w:rStyle w:val="Hyperlink"/>
                  <w:rFonts w:ascii="Arial" w:eastAsia="Times New Roman" w:hAnsi="Arial" w:cs="Times New Roman"/>
                  <w:sz w:val="24"/>
                  <w:szCs w:val="20"/>
                </w:rPr>
                <w:t>DOLS@hackney.gov.uk</w:t>
              </w:r>
            </w:hyperlink>
          </w:p>
          <w:p w:rsidR="004C474B" w:rsidRDefault="004C474B" w:rsidP="00DF39EB">
            <w:pPr>
              <w:spacing w:after="120" w:line="240" w:lineRule="auto"/>
              <w:rPr>
                <w:rFonts w:ascii="Arial" w:eastAsia="Times New Roman" w:hAnsi="Arial" w:cs="Times New Roman"/>
                <w:sz w:val="24"/>
                <w:szCs w:val="20"/>
              </w:rPr>
            </w:pPr>
          </w:p>
          <w:p w:rsidR="004C474B" w:rsidRDefault="004C474B" w:rsidP="004C474B">
            <w:pPr>
              <w:spacing w:after="120" w:line="240" w:lineRule="auto"/>
              <w:rPr>
                <w:rFonts w:ascii="Arial" w:eastAsia="Times New Roman" w:hAnsi="Arial" w:cs="Times New Roman"/>
                <w:sz w:val="24"/>
                <w:szCs w:val="20"/>
              </w:rPr>
            </w:pPr>
            <w:r w:rsidRPr="004C474B">
              <w:rPr>
                <w:rFonts w:ascii="Arial" w:eastAsia="Times New Roman" w:hAnsi="Arial" w:cs="Times New Roman"/>
                <w:sz w:val="24"/>
                <w:szCs w:val="20"/>
              </w:rPr>
              <w:t>Tel: 020</w:t>
            </w:r>
            <w:r>
              <w:rPr>
                <w:rFonts w:ascii="Arial" w:eastAsia="Times New Roman" w:hAnsi="Arial" w:cs="Times New Roman"/>
                <w:sz w:val="24"/>
                <w:szCs w:val="20"/>
              </w:rPr>
              <w:t xml:space="preserve"> 83566212</w:t>
            </w:r>
          </w:p>
          <w:p w:rsidR="00DF39EB" w:rsidRPr="00DF39EB" w:rsidRDefault="004C474B" w:rsidP="00DF39EB">
            <w:pPr>
              <w:spacing w:after="120" w:line="240" w:lineRule="auto"/>
              <w:rPr>
                <w:rFonts w:ascii="Arial" w:eastAsia="Times New Roman" w:hAnsi="Arial" w:cs="Times New Roman"/>
                <w:sz w:val="24"/>
                <w:szCs w:val="20"/>
              </w:rPr>
            </w:pPr>
            <w:r>
              <w:rPr>
                <w:rFonts w:ascii="Arial" w:eastAsia="Times New Roman" w:hAnsi="Arial" w:cs="Times New Roman"/>
                <w:sz w:val="24"/>
                <w:szCs w:val="20"/>
              </w:rPr>
              <w:t>Fax: 020 83565043</w:t>
            </w:r>
          </w:p>
        </w:tc>
      </w:tr>
      <w:tr w:rsidR="00327DBA" w:rsidRPr="00DF39EB" w:rsidTr="00DF39EB">
        <w:tc>
          <w:tcPr>
            <w:tcW w:w="2448" w:type="dxa"/>
          </w:tcPr>
          <w:p w:rsidR="00327DBA" w:rsidRPr="004C474B" w:rsidRDefault="00327DBA" w:rsidP="00DF39EB">
            <w:pPr>
              <w:spacing w:after="120" w:line="240" w:lineRule="auto"/>
              <w:jc w:val="both"/>
              <w:rPr>
                <w:rFonts w:ascii="Arial" w:eastAsia="Times New Roman" w:hAnsi="Arial" w:cs="Arial"/>
                <w:b/>
                <w:bCs/>
                <w:sz w:val="24"/>
                <w:szCs w:val="20"/>
              </w:rPr>
            </w:pPr>
            <w:r w:rsidRPr="004C474B">
              <w:rPr>
                <w:rFonts w:ascii="Arial" w:eastAsia="Calibri" w:hAnsi="Arial" w:cs="Arial"/>
                <w:b/>
                <w:bCs/>
                <w:sz w:val="24"/>
                <w:szCs w:val="24"/>
                <w:lang w:eastAsia="en-GB"/>
              </w:rPr>
              <w:t>Luton Borough Council</w:t>
            </w:r>
          </w:p>
        </w:tc>
        <w:tc>
          <w:tcPr>
            <w:tcW w:w="3240" w:type="dxa"/>
          </w:tcPr>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Safeguarding Manager</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Luton Borough Council</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Adult Safeguarding Team</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4</w:t>
            </w:r>
            <w:r w:rsidRPr="004C474B">
              <w:rPr>
                <w:rFonts w:ascii="Arial" w:eastAsia="Calibri" w:hAnsi="Arial" w:cs="Arial"/>
                <w:sz w:val="24"/>
                <w:szCs w:val="24"/>
                <w:vertAlign w:val="superscript"/>
                <w:lang w:eastAsia="en-GB"/>
              </w:rPr>
              <w:t>th</w:t>
            </w:r>
            <w:r w:rsidRPr="004C474B">
              <w:rPr>
                <w:rFonts w:ascii="Arial" w:eastAsia="Calibri" w:hAnsi="Arial" w:cs="Arial"/>
                <w:sz w:val="24"/>
                <w:szCs w:val="24"/>
                <w:lang w:eastAsia="en-GB"/>
              </w:rPr>
              <w:t xml:space="preserve"> Floor, Town Hall Extension</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Gordon Street</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Luton LU1 2BQ</w:t>
            </w:r>
          </w:p>
          <w:p w:rsidR="00327DBA" w:rsidRPr="004C474B" w:rsidRDefault="00327DBA" w:rsidP="00DF39EB">
            <w:pPr>
              <w:spacing w:after="0" w:line="240" w:lineRule="auto"/>
              <w:rPr>
                <w:rFonts w:ascii="Arial" w:eastAsia="Times New Roman" w:hAnsi="Arial" w:cs="Arial"/>
                <w:sz w:val="24"/>
                <w:szCs w:val="24"/>
                <w:lang w:eastAsia="en-GB"/>
              </w:rPr>
            </w:pPr>
          </w:p>
        </w:tc>
        <w:tc>
          <w:tcPr>
            <w:tcW w:w="4876" w:type="dxa"/>
          </w:tcPr>
          <w:p w:rsidR="00327DBA" w:rsidRPr="004C474B" w:rsidRDefault="003373A4" w:rsidP="00327DBA">
            <w:pPr>
              <w:shd w:val="clear" w:color="auto" w:fill="FFFFFF"/>
              <w:spacing w:after="0" w:line="240" w:lineRule="auto"/>
              <w:rPr>
                <w:rFonts w:ascii="Arial" w:eastAsia="Calibri" w:hAnsi="Arial" w:cs="Arial"/>
                <w:sz w:val="24"/>
                <w:szCs w:val="24"/>
                <w:lang w:eastAsia="en-GB"/>
              </w:rPr>
            </w:pPr>
            <w:hyperlink r:id="rId17" w:history="1">
              <w:r w:rsidR="00327DBA" w:rsidRPr="004C474B">
                <w:rPr>
                  <w:rStyle w:val="Hyperlink"/>
                  <w:rFonts w:ascii="Arial" w:eastAsia="Calibri" w:hAnsi="Arial" w:cs="Arial"/>
                  <w:b/>
                  <w:sz w:val="24"/>
                  <w:szCs w:val="24"/>
                  <w:lang w:eastAsia="en-GB"/>
                </w:rPr>
                <w:t>dols@luton.gov.uk</w:t>
              </w:r>
            </w:hyperlink>
            <w:r w:rsidR="00327DBA" w:rsidRPr="004C474B">
              <w:rPr>
                <w:rFonts w:ascii="Arial" w:eastAsia="Calibri" w:hAnsi="Arial" w:cs="Arial"/>
                <w:sz w:val="24"/>
                <w:szCs w:val="24"/>
                <w:lang w:eastAsia="en-GB"/>
              </w:rPr>
              <w:t xml:space="preserve"> </w:t>
            </w:r>
          </w:p>
          <w:p w:rsidR="00327DBA" w:rsidRPr="004C474B" w:rsidRDefault="00327DBA" w:rsidP="00327DBA">
            <w:pPr>
              <w:shd w:val="clear" w:color="auto" w:fill="FFFFFF"/>
              <w:spacing w:after="0" w:line="240" w:lineRule="auto"/>
              <w:rPr>
                <w:rFonts w:ascii="Arial" w:hAnsi="Arial" w:cs="Arial"/>
              </w:rPr>
            </w:pP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Tel: 01582 547730</w:t>
            </w:r>
          </w:p>
          <w:p w:rsidR="00327DBA" w:rsidRPr="004C474B" w:rsidRDefault="00327DBA" w:rsidP="00327DBA">
            <w:pPr>
              <w:shd w:val="clear" w:color="auto" w:fill="FFFFFF"/>
              <w:spacing w:after="0" w:line="240" w:lineRule="auto"/>
              <w:rPr>
                <w:rFonts w:ascii="Arial" w:eastAsia="Calibri" w:hAnsi="Arial" w:cs="Arial"/>
                <w:sz w:val="24"/>
                <w:szCs w:val="24"/>
                <w:lang w:eastAsia="en-GB"/>
              </w:rPr>
            </w:pPr>
            <w:r w:rsidRPr="004C474B">
              <w:rPr>
                <w:rFonts w:ascii="Arial" w:eastAsia="Calibri" w:hAnsi="Arial" w:cs="Arial"/>
                <w:sz w:val="24"/>
                <w:szCs w:val="24"/>
                <w:lang w:eastAsia="en-GB"/>
              </w:rPr>
              <w:t>Fax: 01582 547773</w:t>
            </w:r>
          </w:p>
          <w:p w:rsidR="00327DBA" w:rsidRPr="004C474B" w:rsidRDefault="00327DBA" w:rsidP="00DF39EB">
            <w:pPr>
              <w:autoSpaceDE w:val="0"/>
              <w:autoSpaceDN w:val="0"/>
              <w:adjustRightInd w:val="0"/>
              <w:spacing w:after="0" w:line="240" w:lineRule="auto"/>
              <w:rPr>
                <w:rFonts w:ascii="Arial" w:eastAsia="Times New Roman" w:hAnsi="Arial" w:cs="Arial"/>
                <w:color w:val="000000"/>
                <w:sz w:val="24"/>
                <w:szCs w:val="24"/>
                <w:lang w:eastAsia="en-GB"/>
              </w:rPr>
            </w:pPr>
          </w:p>
        </w:tc>
      </w:tr>
      <w:tr w:rsidR="00DF39EB" w:rsidRPr="00DF39EB" w:rsidTr="00DF39EB">
        <w:tc>
          <w:tcPr>
            <w:tcW w:w="2448" w:type="dxa"/>
          </w:tcPr>
          <w:p w:rsidR="00DF39EB" w:rsidRPr="00DF39EB" w:rsidRDefault="00DF39EB" w:rsidP="00DF39EB">
            <w:pPr>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Newham</w:t>
            </w:r>
          </w:p>
          <w:p w:rsidR="00DF39EB" w:rsidRPr="00DF39EB" w:rsidRDefault="00DF39EB" w:rsidP="00DF39EB">
            <w:pPr>
              <w:spacing w:after="120" w:line="240" w:lineRule="auto"/>
              <w:rPr>
                <w:rFonts w:ascii="Arial" w:eastAsia="Times New Roman" w:hAnsi="Arial" w:cs="Times New Roman"/>
                <w:b/>
                <w:bCs/>
                <w:color w:val="FF0000"/>
                <w:sz w:val="24"/>
                <w:szCs w:val="20"/>
              </w:rPr>
            </w:pPr>
          </w:p>
        </w:tc>
        <w:tc>
          <w:tcPr>
            <w:tcW w:w="3240" w:type="dxa"/>
          </w:tcPr>
          <w:p w:rsidR="00DF39EB" w:rsidRPr="00DF39EB" w:rsidRDefault="00DF39EB" w:rsidP="00DF39EB">
            <w:pPr>
              <w:spacing w:after="0" w:line="240" w:lineRule="auto"/>
              <w:rPr>
                <w:rFonts w:ascii="Arial" w:eastAsia="Times New Roman" w:hAnsi="Arial" w:cs="Arial"/>
                <w:sz w:val="24"/>
                <w:szCs w:val="24"/>
                <w:lang w:eastAsia="en-GB"/>
              </w:rPr>
            </w:pPr>
            <w:r w:rsidRPr="00DF39EB">
              <w:rPr>
                <w:rFonts w:ascii="Arial" w:eastAsia="Times New Roman" w:hAnsi="Arial" w:cs="Arial"/>
                <w:sz w:val="24"/>
                <w:szCs w:val="24"/>
                <w:lang w:eastAsia="en-GB"/>
              </w:rPr>
              <w:t xml:space="preserve">Cathy </w:t>
            </w:r>
            <w:proofErr w:type="spellStart"/>
            <w:r w:rsidRPr="00DF39EB">
              <w:rPr>
                <w:rFonts w:ascii="Arial" w:eastAsia="Times New Roman" w:hAnsi="Arial" w:cs="Arial"/>
                <w:sz w:val="24"/>
                <w:szCs w:val="24"/>
                <w:lang w:eastAsia="en-GB"/>
              </w:rPr>
              <w:t>Newcombe</w:t>
            </w:r>
            <w:proofErr w:type="spellEnd"/>
          </w:p>
          <w:p w:rsidR="00DF39EB" w:rsidRPr="00DF39EB" w:rsidRDefault="00DF39EB" w:rsidP="00DF39EB">
            <w:pPr>
              <w:spacing w:after="0" w:line="240" w:lineRule="auto"/>
              <w:rPr>
                <w:rFonts w:ascii="Arial" w:eastAsia="Times New Roman" w:hAnsi="Arial" w:cs="Arial"/>
                <w:sz w:val="24"/>
                <w:szCs w:val="24"/>
                <w:lang w:eastAsia="en-GB"/>
              </w:rPr>
            </w:pPr>
            <w:r w:rsidRPr="00DF39EB">
              <w:rPr>
                <w:rFonts w:ascii="Arial" w:eastAsia="Times New Roman" w:hAnsi="Arial" w:cs="Arial"/>
                <w:sz w:val="24"/>
                <w:szCs w:val="24"/>
                <w:lang w:eastAsia="en-GB"/>
              </w:rPr>
              <w:t>Safeguarding Adults</w:t>
            </w:r>
          </w:p>
          <w:p w:rsidR="00DF39EB" w:rsidRDefault="00EC3B36" w:rsidP="00DF39E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w:t>
            </w:r>
            <w:r w:rsidRPr="00EC3B3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Floor, </w:t>
            </w:r>
            <w:proofErr w:type="spellStart"/>
            <w:r>
              <w:rPr>
                <w:rFonts w:ascii="Arial" w:eastAsia="Times New Roman" w:hAnsi="Arial" w:cs="Arial"/>
                <w:sz w:val="24"/>
                <w:szCs w:val="24"/>
                <w:lang w:eastAsia="en-GB"/>
              </w:rPr>
              <w:t>Unex</w:t>
            </w:r>
            <w:proofErr w:type="spellEnd"/>
            <w:r>
              <w:rPr>
                <w:rFonts w:ascii="Arial" w:eastAsia="Times New Roman" w:hAnsi="Arial" w:cs="Arial"/>
                <w:sz w:val="24"/>
                <w:szCs w:val="24"/>
                <w:lang w:eastAsia="en-GB"/>
              </w:rPr>
              <w:t xml:space="preserve"> Tower</w:t>
            </w:r>
          </w:p>
          <w:p w:rsidR="00EC3B36" w:rsidRPr="00EC3B36" w:rsidRDefault="00EC3B36" w:rsidP="00EC3B3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5 </w:t>
            </w:r>
            <w:r w:rsidRPr="00EC3B36">
              <w:rPr>
                <w:rFonts w:ascii="Arial" w:eastAsia="Times New Roman" w:hAnsi="Arial" w:cs="Arial"/>
                <w:sz w:val="24"/>
                <w:szCs w:val="24"/>
                <w:lang w:eastAsia="en-GB"/>
              </w:rPr>
              <w:t xml:space="preserve">Station Street, </w:t>
            </w:r>
          </w:p>
          <w:p w:rsidR="00EC3B36" w:rsidRPr="00EC3B36" w:rsidRDefault="00EC3B36" w:rsidP="00EC3B3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London E15 1DA</w:t>
            </w:r>
          </w:p>
          <w:p w:rsidR="00DF39EB" w:rsidRPr="00DF39EB" w:rsidRDefault="00DF39EB" w:rsidP="00DF39EB">
            <w:pPr>
              <w:spacing w:after="120" w:line="240" w:lineRule="auto"/>
              <w:jc w:val="both"/>
              <w:rPr>
                <w:rFonts w:ascii="Arial" w:eastAsia="Times New Roman" w:hAnsi="Arial" w:cs="Times New Roman"/>
                <w:sz w:val="24"/>
                <w:szCs w:val="20"/>
              </w:rPr>
            </w:pPr>
          </w:p>
        </w:tc>
        <w:tc>
          <w:tcPr>
            <w:tcW w:w="4876" w:type="dxa"/>
          </w:tcPr>
          <w:p w:rsidR="004C474B" w:rsidRDefault="003373A4" w:rsidP="00DF39EB">
            <w:pPr>
              <w:autoSpaceDE w:val="0"/>
              <w:autoSpaceDN w:val="0"/>
              <w:adjustRightInd w:val="0"/>
              <w:spacing w:after="0" w:line="240" w:lineRule="auto"/>
              <w:rPr>
                <w:rFonts w:ascii="Arial" w:eastAsia="Times New Roman" w:hAnsi="Arial" w:cs="Times New Roman"/>
                <w:sz w:val="24"/>
                <w:szCs w:val="20"/>
              </w:rPr>
            </w:pPr>
            <w:hyperlink r:id="rId18" w:history="1">
              <w:r w:rsidR="004C474B" w:rsidRPr="00C51D45">
                <w:rPr>
                  <w:rStyle w:val="Hyperlink"/>
                  <w:rFonts w:ascii="Arial" w:eastAsia="Times New Roman" w:hAnsi="Arial" w:cs="Times New Roman"/>
                  <w:sz w:val="24"/>
                  <w:szCs w:val="20"/>
                </w:rPr>
                <w:t>deprivationofliberty@newham.gov.uk</w:t>
              </w:r>
            </w:hyperlink>
          </w:p>
          <w:p w:rsidR="00DF39EB" w:rsidRPr="00DF39EB" w:rsidRDefault="004C474B" w:rsidP="00DF39EB">
            <w:pPr>
              <w:autoSpaceDE w:val="0"/>
              <w:autoSpaceDN w:val="0"/>
              <w:adjustRightInd w:val="0"/>
              <w:spacing w:after="0" w:line="240" w:lineRule="auto"/>
              <w:rPr>
                <w:rFonts w:ascii="Arial" w:eastAsia="Times New Roman" w:hAnsi="Arial" w:cs="Arial"/>
                <w:color w:val="000000"/>
                <w:sz w:val="24"/>
                <w:szCs w:val="24"/>
                <w:lang w:eastAsia="en-GB"/>
              </w:rPr>
            </w:pPr>
            <w:r w:rsidRPr="00DF39EB">
              <w:rPr>
                <w:rFonts w:ascii="Arial" w:eastAsia="Times New Roman" w:hAnsi="Arial" w:cs="Arial"/>
                <w:color w:val="000000"/>
                <w:sz w:val="24"/>
                <w:szCs w:val="24"/>
                <w:lang w:eastAsia="en-GB"/>
              </w:rPr>
              <w:t xml:space="preserve"> </w:t>
            </w:r>
          </w:p>
          <w:p w:rsidR="00DF39EB" w:rsidRDefault="004C474B" w:rsidP="00DF39EB">
            <w:pPr>
              <w:spacing w:after="120" w:line="240" w:lineRule="auto"/>
              <w:rPr>
                <w:rFonts w:ascii="Arial" w:eastAsia="Times New Roman" w:hAnsi="Arial" w:cs="Arial"/>
                <w:sz w:val="24"/>
                <w:szCs w:val="24"/>
                <w:lang w:eastAsia="en-GB"/>
              </w:rPr>
            </w:pPr>
            <w:r>
              <w:rPr>
                <w:rFonts w:ascii="Arial" w:eastAsia="Times New Roman" w:hAnsi="Arial" w:cs="Times New Roman"/>
                <w:sz w:val="24"/>
                <w:szCs w:val="20"/>
              </w:rPr>
              <w:t>Tel</w:t>
            </w:r>
            <w:r w:rsidR="00DF39EB" w:rsidRPr="00DF39EB">
              <w:rPr>
                <w:rFonts w:ascii="Arial" w:eastAsia="Times New Roman" w:hAnsi="Arial" w:cs="Times New Roman"/>
                <w:sz w:val="24"/>
                <w:szCs w:val="20"/>
              </w:rPr>
              <w:t xml:space="preserve">: </w:t>
            </w:r>
            <w:r w:rsidR="00DF39EB" w:rsidRPr="00DF39EB">
              <w:rPr>
                <w:rFonts w:ascii="Arial" w:eastAsia="Times New Roman" w:hAnsi="Arial" w:cs="Arial"/>
                <w:sz w:val="24"/>
                <w:szCs w:val="24"/>
                <w:lang w:eastAsia="en-GB"/>
              </w:rPr>
              <w:t>020 3373 8453/9731</w:t>
            </w:r>
          </w:p>
          <w:p w:rsidR="004C474B" w:rsidRPr="00DF39EB" w:rsidRDefault="004C474B" w:rsidP="00DF39EB">
            <w:pPr>
              <w:spacing w:after="120" w:line="240" w:lineRule="auto"/>
              <w:rPr>
                <w:rFonts w:ascii="Arial" w:eastAsia="Times New Roman" w:hAnsi="Arial" w:cs="Times New Roman"/>
                <w:sz w:val="24"/>
                <w:szCs w:val="20"/>
              </w:rPr>
            </w:pPr>
            <w:r>
              <w:rPr>
                <w:rFonts w:ascii="Arial" w:eastAsia="Times New Roman" w:hAnsi="Arial" w:cs="Arial"/>
                <w:sz w:val="24"/>
                <w:szCs w:val="24"/>
                <w:lang w:eastAsia="en-GB"/>
              </w:rPr>
              <w:t>Fax: 020 84301022</w:t>
            </w:r>
          </w:p>
          <w:p w:rsidR="00DF39EB" w:rsidRPr="00DF39EB" w:rsidRDefault="00DF39EB" w:rsidP="004C474B">
            <w:pPr>
              <w:spacing w:after="120" w:line="240" w:lineRule="auto"/>
              <w:rPr>
                <w:rFonts w:ascii="Arial" w:eastAsia="Times New Roman" w:hAnsi="Arial" w:cs="Times New Roman"/>
                <w:sz w:val="24"/>
                <w:szCs w:val="20"/>
              </w:rPr>
            </w:pPr>
          </w:p>
        </w:tc>
      </w:tr>
      <w:tr w:rsidR="00DF39EB" w:rsidRPr="00DF39EB" w:rsidTr="00DF39EB">
        <w:tc>
          <w:tcPr>
            <w:tcW w:w="2448" w:type="dxa"/>
          </w:tcPr>
          <w:p w:rsidR="00DF39EB" w:rsidRPr="00DF39EB" w:rsidRDefault="00DF39EB" w:rsidP="00DF39EB">
            <w:pPr>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Tower Hamlets</w:t>
            </w:r>
          </w:p>
          <w:p w:rsidR="00DF39EB" w:rsidRPr="00DF39EB" w:rsidRDefault="00DF39EB" w:rsidP="00DF39EB">
            <w:pPr>
              <w:spacing w:after="120" w:line="240" w:lineRule="auto"/>
              <w:jc w:val="both"/>
              <w:rPr>
                <w:rFonts w:ascii="Arial" w:eastAsia="Times New Roman" w:hAnsi="Arial" w:cs="Times New Roman"/>
                <w:b/>
                <w:bCs/>
                <w:sz w:val="24"/>
                <w:szCs w:val="20"/>
              </w:rPr>
            </w:pPr>
          </w:p>
        </w:tc>
        <w:tc>
          <w:tcPr>
            <w:tcW w:w="3240" w:type="dxa"/>
          </w:tcPr>
          <w:p w:rsidR="00DF39EB" w:rsidRPr="00DF39EB" w:rsidRDefault="00DF39EB" w:rsidP="00DF39EB">
            <w:pPr>
              <w:spacing w:after="0" w:line="240" w:lineRule="auto"/>
              <w:rPr>
                <w:rFonts w:ascii="Arial" w:eastAsia="Times New Roman" w:hAnsi="Arial" w:cs="Arial"/>
                <w:sz w:val="24"/>
                <w:szCs w:val="24"/>
              </w:rPr>
            </w:pPr>
            <w:r w:rsidRPr="00DF39EB">
              <w:rPr>
                <w:rFonts w:ascii="Arial" w:eastAsia="Times New Roman" w:hAnsi="Arial" w:cs="Arial"/>
                <w:sz w:val="24"/>
                <w:szCs w:val="24"/>
              </w:rPr>
              <w:lastRenderedPageBreak/>
              <w:t xml:space="preserve">Tower Hamlets </w:t>
            </w:r>
            <w:proofErr w:type="spellStart"/>
            <w:r w:rsidRPr="00DF39EB">
              <w:rPr>
                <w:rFonts w:ascii="Arial" w:eastAsia="Times New Roman" w:hAnsi="Arial" w:cs="Arial"/>
                <w:sz w:val="24"/>
                <w:szCs w:val="24"/>
              </w:rPr>
              <w:t>DoLS</w:t>
            </w:r>
            <w:proofErr w:type="spellEnd"/>
            <w:r w:rsidRPr="00DF39EB">
              <w:rPr>
                <w:rFonts w:ascii="Arial" w:eastAsia="Times New Roman" w:hAnsi="Arial" w:cs="Arial"/>
                <w:sz w:val="24"/>
                <w:szCs w:val="24"/>
              </w:rPr>
              <w:t xml:space="preserve"> Service</w:t>
            </w:r>
          </w:p>
          <w:p w:rsidR="00DF39EB" w:rsidRPr="00DF39EB" w:rsidRDefault="00DF39EB" w:rsidP="00DF39EB">
            <w:pPr>
              <w:spacing w:after="0" w:line="240" w:lineRule="auto"/>
              <w:rPr>
                <w:rFonts w:ascii="Arial" w:eastAsia="Times New Roman" w:hAnsi="Arial" w:cs="Arial"/>
                <w:sz w:val="24"/>
                <w:szCs w:val="24"/>
              </w:rPr>
            </w:pPr>
            <w:r w:rsidRPr="00DF39EB">
              <w:rPr>
                <w:rFonts w:ascii="Arial" w:eastAsia="Times New Roman" w:hAnsi="Arial" w:cs="Arial"/>
                <w:sz w:val="24"/>
                <w:szCs w:val="24"/>
              </w:rPr>
              <w:lastRenderedPageBreak/>
              <w:t>Safeguarding and MCA Team</w:t>
            </w:r>
          </w:p>
          <w:p w:rsidR="00DF39EB" w:rsidRPr="00DF39EB" w:rsidRDefault="00DF39EB" w:rsidP="00DF39EB">
            <w:pPr>
              <w:spacing w:after="0" w:line="240" w:lineRule="auto"/>
              <w:rPr>
                <w:rFonts w:ascii="Arial" w:eastAsia="Times New Roman" w:hAnsi="Arial" w:cs="Arial"/>
                <w:sz w:val="24"/>
                <w:szCs w:val="24"/>
              </w:rPr>
            </w:pPr>
            <w:smartTag w:uri="urn:schemas-microsoft-com:office:smarttags" w:element="Street">
              <w:smartTag w:uri="urn:schemas-microsoft-com:office:smarttags" w:element="address">
                <w:r w:rsidRPr="00DF39EB">
                  <w:rPr>
                    <w:rFonts w:ascii="Arial" w:eastAsia="Times New Roman" w:hAnsi="Arial" w:cs="Arial"/>
                    <w:sz w:val="24"/>
                    <w:szCs w:val="24"/>
                  </w:rPr>
                  <w:t>Gladstone Place</w:t>
                </w:r>
              </w:smartTag>
            </w:smartTag>
          </w:p>
          <w:p w:rsidR="00DF39EB" w:rsidRPr="00DF39EB" w:rsidRDefault="00DF39EB" w:rsidP="00DF39EB">
            <w:pPr>
              <w:spacing w:after="0" w:line="240" w:lineRule="auto"/>
              <w:rPr>
                <w:rFonts w:ascii="Arial" w:eastAsia="Times New Roman" w:hAnsi="Arial" w:cs="Arial"/>
                <w:sz w:val="24"/>
                <w:szCs w:val="24"/>
              </w:rPr>
            </w:pPr>
            <w:r w:rsidRPr="00DF39EB">
              <w:rPr>
                <w:rFonts w:ascii="Arial" w:eastAsia="Times New Roman" w:hAnsi="Arial" w:cs="Arial"/>
                <w:sz w:val="24"/>
                <w:szCs w:val="24"/>
              </w:rPr>
              <w:t xml:space="preserve">1 </w:t>
            </w:r>
            <w:proofErr w:type="spellStart"/>
            <w:r w:rsidRPr="00DF39EB">
              <w:rPr>
                <w:rFonts w:ascii="Arial" w:eastAsia="Times New Roman" w:hAnsi="Arial" w:cs="Arial"/>
                <w:sz w:val="24"/>
                <w:szCs w:val="24"/>
              </w:rPr>
              <w:t>Ewart</w:t>
            </w:r>
            <w:proofErr w:type="spellEnd"/>
            <w:r w:rsidRPr="00DF39EB">
              <w:rPr>
                <w:rFonts w:ascii="Arial" w:eastAsia="Times New Roman" w:hAnsi="Arial" w:cs="Arial"/>
                <w:sz w:val="24"/>
                <w:szCs w:val="24"/>
              </w:rPr>
              <w:t xml:space="preserve"> Place</w:t>
            </w:r>
            <w:r w:rsidR="004C474B">
              <w:rPr>
                <w:rFonts w:ascii="Arial" w:eastAsia="Times New Roman" w:hAnsi="Arial" w:cs="Arial"/>
                <w:sz w:val="24"/>
                <w:szCs w:val="24"/>
              </w:rPr>
              <w:t>, Bow</w:t>
            </w:r>
          </w:p>
          <w:p w:rsidR="00DF39EB" w:rsidRPr="00DF39EB" w:rsidRDefault="00DF39EB" w:rsidP="00DF39EB">
            <w:pPr>
              <w:spacing w:after="0" w:line="240" w:lineRule="auto"/>
              <w:rPr>
                <w:rFonts w:ascii="Arial" w:eastAsia="Times New Roman" w:hAnsi="Arial" w:cs="Arial"/>
                <w:sz w:val="24"/>
                <w:szCs w:val="24"/>
              </w:rPr>
            </w:pPr>
            <w:r w:rsidRPr="00DF39EB">
              <w:rPr>
                <w:rFonts w:ascii="Arial" w:eastAsia="Times New Roman" w:hAnsi="Arial" w:cs="Arial"/>
                <w:sz w:val="24"/>
                <w:szCs w:val="24"/>
              </w:rPr>
              <w:t xml:space="preserve">London </w:t>
            </w:r>
            <w:r w:rsidR="004C474B">
              <w:rPr>
                <w:rFonts w:ascii="Arial" w:eastAsia="Times New Roman" w:hAnsi="Arial" w:cs="Arial"/>
                <w:sz w:val="24"/>
                <w:szCs w:val="24"/>
              </w:rPr>
              <w:t>E3 5EQ</w:t>
            </w:r>
          </w:p>
          <w:p w:rsidR="00DF39EB" w:rsidRPr="00DF39EB" w:rsidRDefault="00DF39EB" w:rsidP="00DF39EB">
            <w:pPr>
              <w:spacing w:after="120" w:line="240" w:lineRule="auto"/>
              <w:jc w:val="both"/>
              <w:rPr>
                <w:rFonts w:ascii="Arial" w:eastAsia="Times New Roman" w:hAnsi="Arial" w:cs="Times New Roman"/>
                <w:sz w:val="24"/>
                <w:szCs w:val="20"/>
              </w:rPr>
            </w:pPr>
          </w:p>
        </w:tc>
        <w:tc>
          <w:tcPr>
            <w:tcW w:w="4876" w:type="dxa"/>
          </w:tcPr>
          <w:p w:rsidR="004C474B" w:rsidRDefault="003373A4" w:rsidP="00DF39EB">
            <w:pPr>
              <w:spacing w:after="0" w:line="240" w:lineRule="auto"/>
              <w:ind w:firstLine="31"/>
              <w:rPr>
                <w:rFonts w:ascii="Arial" w:eastAsia="Times New Roman" w:hAnsi="Arial" w:cs="Times New Roman"/>
                <w:sz w:val="24"/>
                <w:szCs w:val="20"/>
              </w:rPr>
            </w:pPr>
            <w:hyperlink r:id="rId19" w:history="1">
              <w:r w:rsidR="004C474B" w:rsidRPr="00C51D45">
                <w:rPr>
                  <w:rStyle w:val="Hyperlink"/>
                  <w:rFonts w:ascii="Arial" w:eastAsia="Times New Roman" w:hAnsi="Arial" w:cs="Times New Roman"/>
                  <w:sz w:val="24"/>
                  <w:szCs w:val="20"/>
                </w:rPr>
                <w:t>DOLS@towerhamlets.gov.uk</w:t>
              </w:r>
            </w:hyperlink>
          </w:p>
          <w:p w:rsidR="004C474B" w:rsidRPr="00DF39EB" w:rsidRDefault="004C474B" w:rsidP="004C474B">
            <w:pPr>
              <w:spacing w:after="0" w:line="240" w:lineRule="auto"/>
              <w:ind w:firstLine="31"/>
              <w:rPr>
                <w:rFonts w:ascii="Arial" w:eastAsia="Times New Roman" w:hAnsi="Arial" w:cs="Arial"/>
                <w:sz w:val="24"/>
                <w:szCs w:val="24"/>
              </w:rPr>
            </w:pPr>
            <w:r w:rsidRPr="00DF39EB">
              <w:rPr>
                <w:rFonts w:ascii="Arial" w:eastAsia="Times New Roman" w:hAnsi="Arial" w:cs="Arial"/>
                <w:sz w:val="24"/>
                <w:szCs w:val="24"/>
              </w:rPr>
              <w:t xml:space="preserve"> </w:t>
            </w:r>
          </w:p>
          <w:p w:rsidR="00DF39EB" w:rsidRDefault="004C474B" w:rsidP="00DF39EB">
            <w:pPr>
              <w:spacing w:after="120" w:line="240" w:lineRule="auto"/>
              <w:rPr>
                <w:rFonts w:ascii="Arial" w:eastAsia="Times New Roman" w:hAnsi="Arial" w:cs="Arial"/>
                <w:sz w:val="24"/>
                <w:szCs w:val="24"/>
              </w:rPr>
            </w:pPr>
            <w:r>
              <w:rPr>
                <w:rFonts w:ascii="Arial" w:eastAsia="Times New Roman" w:hAnsi="Arial" w:cs="Times New Roman"/>
                <w:sz w:val="24"/>
                <w:szCs w:val="20"/>
              </w:rPr>
              <w:lastRenderedPageBreak/>
              <w:t>Tel</w:t>
            </w:r>
            <w:r w:rsidR="00DF39EB" w:rsidRPr="00DF39EB">
              <w:rPr>
                <w:rFonts w:ascii="Arial" w:eastAsia="Times New Roman" w:hAnsi="Arial" w:cs="Times New Roman"/>
                <w:sz w:val="24"/>
                <w:szCs w:val="20"/>
              </w:rPr>
              <w:t xml:space="preserve">: 020 7364 </w:t>
            </w:r>
            <w:r w:rsidR="00DF39EB" w:rsidRPr="00DF39EB">
              <w:rPr>
                <w:rFonts w:ascii="Arial" w:eastAsia="Times New Roman" w:hAnsi="Arial" w:cs="Arial"/>
                <w:sz w:val="24"/>
                <w:szCs w:val="24"/>
              </w:rPr>
              <w:t>2019</w:t>
            </w:r>
          </w:p>
          <w:p w:rsidR="004C474B" w:rsidRPr="00DF39EB" w:rsidRDefault="004C474B" w:rsidP="00DF39EB">
            <w:pPr>
              <w:spacing w:after="120" w:line="240" w:lineRule="auto"/>
              <w:rPr>
                <w:rFonts w:ascii="Arial" w:eastAsia="Times New Roman" w:hAnsi="Arial" w:cs="Times New Roman"/>
                <w:sz w:val="24"/>
                <w:szCs w:val="20"/>
              </w:rPr>
            </w:pPr>
            <w:r>
              <w:rPr>
                <w:rFonts w:ascii="Arial" w:eastAsia="Times New Roman" w:hAnsi="Arial" w:cs="Arial"/>
                <w:sz w:val="24"/>
                <w:szCs w:val="24"/>
              </w:rPr>
              <w:t>Fax: 020 73642277</w:t>
            </w:r>
          </w:p>
          <w:p w:rsidR="00DF39EB" w:rsidRPr="00DF39EB" w:rsidRDefault="00DF39EB" w:rsidP="00DF39EB">
            <w:pPr>
              <w:spacing w:after="120" w:line="240" w:lineRule="auto"/>
              <w:rPr>
                <w:rFonts w:ascii="Arial" w:eastAsia="Times New Roman" w:hAnsi="Arial" w:cs="Times New Roman"/>
                <w:sz w:val="24"/>
                <w:szCs w:val="20"/>
              </w:rPr>
            </w:pPr>
          </w:p>
          <w:p w:rsidR="00DF39EB" w:rsidRPr="00DF39EB" w:rsidRDefault="00DF39EB" w:rsidP="00DF39EB">
            <w:pPr>
              <w:spacing w:after="120" w:line="240" w:lineRule="auto"/>
              <w:rPr>
                <w:rFonts w:ascii="Arial" w:eastAsia="Times New Roman" w:hAnsi="Arial" w:cs="Times New Roman"/>
                <w:sz w:val="24"/>
                <w:szCs w:val="20"/>
              </w:rPr>
            </w:pPr>
          </w:p>
        </w:tc>
      </w:tr>
    </w:tbl>
    <w:p w:rsidR="00DF39EB" w:rsidRPr="00DF39EB" w:rsidRDefault="00DF39EB" w:rsidP="00DF39EB">
      <w:pPr>
        <w:spacing w:after="120" w:line="240" w:lineRule="auto"/>
        <w:ind w:left="1440"/>
        <w:jc w:val="both"/>
        <w:rPr>
          <w:rFonts w:ascii="Arial" w:eastAsia="Times New Roman" w:hAnsi="Arial" w:cs="Times New Roman"/>
          <w:sz w:val="24"/>
          <w:szCs w:val="20"/>
        </w:rPr>
      </w:pPr>
    </w:p>
    <w:p w:rsidR="00DF39EB" w:rsidRPr="00DF39EB" w:rsidRDefault="00DF39EB" w:rsidP="00DF39EB">
      <w:pPr>
        <w:spacing w:after="120" w:line="240" w:lineRule="auto"/>
        <w:ind w:left="1440"/>
        <w:jc w:val="both"/>
        <w:rPr>
          <w:rFonts w:ascii="Arial" w:eastAsia="Times New Roman" w:hAnsi="Arial" w:cs="Times New Roman"/>
          <w:sz w:val="24"/>
          <w:szCs w:val="20"/>
        </w:rPr>
      </w:pP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11.2</w:t>
      </w:r>
      <w:r w:rsidRPr="00DF39EB">
        <w:rPr>
          <w:rFonts w:ascii="Arial" w:eastAsia="Times New Roman" w:hAnsi="Arial" w:cs="Times New Roman"/>
          <w:sz w:val="24"/>
          <w:szCs w:val="20"/>
        </w:rPr>
        <w:tab/>
        <w:t xml:space="preserve">Applications should by faxed/ sent electronically in the first instance to the single point of entry for each of the local authorities identified above with original application then sent by registered post to the correct addressee. Staff must comply with Trust protocols in sending patient identifiable data and ensure that emails are password protected or sent via nhs.net accounts and faxes </w:t>
      </w:r>
      <w:r w:rsidR="00EC3B36">
        <w:rPr>
          <w:rFonts w:ascii="Arial" w:eastAsia="Times New Roman" w:hAnsi="Arial" w:cs="Times New Roman"/>
          <w:sz w:val="24"/>
          <w:szCs w:val="20"/>
        </w:rPr>
        <w:t xml:space="preserve">that </w:t>
      </w:r>
      <w:r w:rsidRPr="00DF39EB">
        <w:rPr>
          <w:rFonts w:ascii="Arial" w:eastAsia="Times New Roman" w:hAnsi="Arial" w:cs="Times New Roman"/>
          <w:sz w:val="24"/>
          <w:szCs w:val="20"/>
        </w:rPr>
        <w:t>are ‘safe haven’ faxes.</w:t>
      </w:r>
    </w:p>
    <w:p w:rsid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 xml:space="preserve">11.3 </w:t>
      </w:r>
      <w:r w:rsidRPr="00DF39EB">
        <w:rPr>
          <w:rFonts w:ascii="Arial" w:eastAsia="Times New Roman" w:hAnsi="Arial" w:cs="Times New Roman"/>
          <w:sz w:val="24"/>
          <w:szCs w:val="20"/>
        </w:rPr>
        <w:tab/>
        <w:t xml:space="preserve">Care should be taken to ensure the correct form has been completed and that all the relevant information has been provided to avoid unnecessary delays with incomplete forms having to be returned.  </w:t>
      </w:r>
    </w:p>
    <w:p w:rsidR="00F55424" w:rsidRDefault="00F55424" w:rsidP="00DF39EB">
      <w:pPr>
        <w:spacing w:after="12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11.4</w:t>
      </w:r>
      <w:r>
        <w:rPr>
          <w:rFonts w:ascii="Arial" w:eastAsia="Times New Roman" w:hAnsi="Arial" w:cs="Times New Roman"/>
          <w:sz w:val="24"/>
          <w:szCs w:val="20"/>
        </w:rPr>
        <w:tab/>
        <w:t xml:space="preserve">All applications MUST also be sent via email to </w:t>
      </w:r>
      <w:r w:rsidR="00A60E78" w:rsidRPr="00A60E78">
        <w:rPr>
          <w:rFonts w:ascii="Arial" w:hAnsi="Arial" w:cs="Arial"/>
          <w:sz w:val="24"/>
          <w:szCs w:val="24"/>
        </w:rPr>
        <w:t>the appropriate local mental health law administration office who will forward a copy to the Clinical Nurse Specialist in Mental Health Law</w:t>
      </w:r>
      <w:r w:rsidR="00A60E78">
        <w:rPr>
          <w:rFonts w:ascii="Arial" w:hAnsi="Arial" w:cs="Arial"/>
          <w:sz w:val="24"/>
          <w:szCs w:val="24"/>
        </w:rPr>
        <w:t>.</w:t>
      </w:r>
    </w:p>
    <w:p w:rsidR="00F55424" w:rsidRPr="00DF39EB" w:rsidRDefault="00F55424" w:rsidP="00DF39EB">
      <w:pPr>
        <w:spacing w:after="120" w:line="240" w:lineRule="auto"/>
        <w:ind w:left="1440" w:hanging="720"/>
        <w:jc w:val="both"/>
        <w:rPr>
          <w:rFonts w:ascii="Arial" w:eastAsia="Times New Roman" w:hAnsi="Arial" w:cs="Times New Roman"/>
          <w:sz w:val="24"/>
          <w:szCs w:val="20"/>
        </w:rPr>
      </w:pPr>
    </w:p>
    <w:p w:rsidR="00DF39EB" w:rsidRPr="00DF39EB" w:rsidRDefault="00DF39EB" w:rsidP="00DF39EB">
      <w:pPr>
        <w:spacing w:after="120" w:line="240" w:lineRule="auto"/>
        <w:jc w:val="both"/>
        <w:rPr>
          <w:rFonts w:ascii="Arial" w:eastAsia="Times New Roman" w:hAnsi="Arial" w:cs="Times New Roman"/>
          <w:sz w:val="24"/>
          <w:szCs w:val="20"/>
        </w:rPr>
      </w:pPr>
    </w:p>
    <w:p w:rsidR="00DF39EB" w:rsidRPr="00DF39EB" w:rsidRDefault="00DF39EB" w:rsidP="00DF39EB">
      <w:pPr>
        <w:tabs>
          <w:tab w:val="left" w:pos="709"/>
        </w:tabs>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12</w:t>
      </w:r>
      <w:r w:rsidRPr="00DF39EB">
        <w:rPr>
          <w:rFonts w:ascii="Arial" w:eastAsia="Times New Roman" w:hAnsi="Arial" w:cs="Times New Roman"/>
          <w:b/>
          <w:bCs/>
          <w:sz w:val="24"/>
          <w:szCs w:val="20"/>
        </w:rPr>
        <w:tab/>
        <w:t>ASSESSMENTS WHERE CRITERIA IS NOT MET FOR AUTHORISATION</w:t>
      </w:r>
    </w:p>
    <w:p w:rsidR="00DF39EB" w:rsidRPr="00DF39EB" w:rsidRDefault="00DF39EB" w:rsidP="00DF39EB">
      <w:pPr>
        <w:spacing w:after="120" w:line="240" w:lineRule="auto"/>
        <w:jc w:val="both"/>
        <w:rPr>
          <w:rFonts w:ascii="Arial" w:eastAsia="Times New Roman" w:hAnsi="Arial" w:cs="Times New Roman"/>
          <w:sz w:val="24"/>
          <w:szCs w:val="20"/>
        </w:rPr>
      </w:pPr>
    </w:p>
    <w:p w:rsidR="00DF39EB" w:rsidRPr="00DF39EB" w:rsidRDefault="00DF39EB" w:rsidP="00DF39EB">
      <w:pPr>
        <w:tabs>
          <w:tab w:val="left" w:pos="709"/>
        </w:tabs>
        <w:spacing w:after="120" w:line="240" w:lineRule="auto"/>
        <w:ind w:left="1440" w:hanging="1080"/>
        <w:jc w:val="both"/>
        <w:rPr>
          <w:rFonts w:ascii="Arial" w:eastAsia="Times New Roman" w:hAnsi="Arial" w:cs="Times New Roman"/>
          <w:sz w:val="24"/>
          <w:szCs w:val="20"/>
        </w:rPr>
      </w:pPr>
      <w:r w:rsidRPr="00DF39EB">
        <w:rPr>
          <w:rFonts w:ascii="Arial" w:eastAsia="Times New Roman" w:hAnsi="Arial" w:cs="Times New Roman"/>
          <w:sz w:val="24"/>
          <w:szCs w:val="20"/>
        </w:rPr>
        <w:tab/>
        <w:t>12.1</w:t>
      </w:r>
      <w:r w:rsidRPr="00DF39EB">
        <w:rPr>
          <w:rFonts w:ascii="Arial" w:eastAsia="Times New Roman" w:hAnsi="Arial" w:cs="Times New Roman"/>
          <w:sz w:val="24"/>
          <w:szCs w:val="20"/>
        </w:rPr>
        <w:tab/>
        <w:t xml:space="preserve">The local authority will be unable to consider authorisation if any of the assessments do not concur that the criteria for the authorisation has been met.  Reasons will be provided to the Trust, outlining why this is the case.  </w:t>
      </w:r>
    </w:p>
    <w:p w:rsidR="00A60E78" w:rsidRDefault="00DF39EB" w:rsidP="00A60E78">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12.2</w:t>
      </w:r>
      <w:r w:rsidRPr="00DF39EB">
        <w:rPr>
          <w:rFonts w:ascii="Arial" w:eastAsia="Times New Roman" w:hAnsi="Arial" w:cs="Times New Roman"/>
          <w:sz w:val="24"/>
          <w:szCs w:val="20"/>
        </w:rPr>
        <w:tab/>
      </w:r>
      <w:r w:rsidR="00F55424">
        <w:rPr>
          <w:rFonts w:ascii="Arial" w:eastAsia="Times New Roman" w:hAnsi="Arial" w:cs="Times New Roman"/>
          <w:sz w:val="24"/>
          <w:szCs w:val="20"/>
        </w:rPr>
        <w:t xml:space="preserve">All outcomes where a authorisation is not given MUST be notified to the </w:t>
      </w:r>
      <w:r w:rsidR="00A60E78" w:rsidRPr="00A60E78">
        <w:rPr>
          <w:rFonts w:ascii="Arial" w:hAnsi="Arial" w:cs="Arial"/>
          <w:sz w:val="24"/>
          <w:szCs w:val="24"/>
        </w:rPr>
        <w:t>appropriate local mental health law administration office</w:t>
      </w:r>
      <w:r w:rsidR="00A60E78">
        <w:rPr>
          <w:rFonts w:ascii="Arial" w:hAnsi="Arial" w:cs="Arial"/>
          <w:sz w:val="24"/>
          <w:szCs w:val="24"/>
        </w:rPr>
        <w:t xml:space="preserve"> for further advice and</w:t>
      </w:r>
      <w:r w:rsidR="00A60E78" w:rsidRPr="00A60E78">
        <w:rPr>
          <w:rFonts w:ascii="Arial" w:hAnsi="Arial" w:cs="Arial"/>
          <w:sz w:val="24"/>
          <w:szCs w:val="24"/>
        </w:rPr>
        <w:t xml:space="preserve"> who will </w:t>
      </w:r>
      <w:r w:rsidR="00A60E78">
        <w:rPr>
          <w:rFonts w:ascii="Arial" w:hAnsi="Arial" w:cs="Arial"/>
          <w:sz w:val="24"/>
          <w:szCs w:val="24"/>
        </w:rPr>
        <w:t>alert</w:t>
      </w:r>
      <w:r w:rsidR="00A60E78" w:rsidRPr="00A60E78">
        <w:rPr>
          <w:rFonts w:ascii="Arial" w:hAnsi="Arial" w:cs="Arial"/>
          <w:sz w:val="24"/>
          <w:szCs w:val="24"/>
        </w:rPr>
        <w:t xml:space="preserve"> the Clinical Nurse Sp</w:t>
      </w:r>
      <w:r w:rsidR="00A60E78">
        <w:rPr>
          <w:rFonts w:ascii="Arial" w:hAnsi="Arial" w:cs="Arial"/>
          <w:sz w:val="24"/>
          <w:szCs w:val="24"/>
        </w:rPr>
        <w:t>e</w:t>
      </w:r>
      <w:r w:rsidR="00A60E78" w:rsidRPr="00A60E78">
        <w:rPr>
          <w:rFonts w:ascii="Arial" w:hAnsi="Arial" w:cs="Arial"/>
          <w:sz w:val="24"/>
          <w:szCs w:val="24"/>
        </w:rPr>
        <w:t>cialist in Mental Health Law</w:t>
      </w:r>
      <w:r w:rsidR="00A60E78">
        <w:rPr>
          <w:rFonts w:ascii="Arial" w:hAnsi="Arial" w:cs="Arial"/>
          <w:sz w:val="24"/>
          <w:szCs w:val="24"/>
        </w:rPr>
        <w:t>.</w:t>
      </w:r>
    </w:p>
    <w:p w:rsidR="00DF39EB" w:rsidRPr="00DF39EB" w:rsidRDefault="00F55424" w:rsidP="00DF39EB">
      <w:pPr>
        <w:spacing w:after="12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w:t>
      </w:r>
      <w:r w:rsidR="00DF39EB" w:rsidRPr="00DF39EB">
        <w:rPr>
          <w:rFonts w:ascii="Arial" w:eastAsia="Times New Roman" w:hAnsi="Arial" w:cs="Times New Roman"/>
          <w:sz w:val="24"/>
          <w:szCs w:val="20"/>
        </w:rPr>
        <w:t xml:space="preserve">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12.3</w:t>
      </w:r>
      <w:r w:rsidRPr="00DF39EB">
        <w:rPr>
          <w:rFonts w:ascii="Arial" w:eastAsia="Times New Roman" w:hAnsi="Arial" w:cs="Times New Roman"/>
          <w:sz w:val="24"/>
          <w:szCs w:val="20"/>
        </w:rPr>
        <w:tab/>
        <w:t xml:space="preserve">If it is considered the person may already be deprived of their liberty and the authorisation has been declined, </w:t>
      </w:r>
      <w:r w:rsidR="00F55424">
        <w:rPr>
          <w:rFonts w:ascii="Arial" w:eastAsia="Times New Roman" w:hAnsi="Arial" w:cs="Times New Roman"/>
          <w:sz w:val="24"/>
          <w:szCs w:val="20"/>
        </w:rPr>
        <w:t>consideration must be given</w:t>
      </w:r>
      <w:r w:rsidR="006F23C1">
        <w:rPr>
          <w:rFonts w:ascii="Arial" w:eastAsia="Times New Roman" w:hAnsi="Arial" w:cs="Times New Roman"/>
          <w:sz w:val="24"/>
          <w:szCs w:val="20"/>
        </w:rPr>
        <w:t>, if appropriate,</w:t>
      </w:r>
      <w:r w:rsidR="00F55424">
        <w:rPr>
          <w:rFonts w:ascii="Arial" w:eastAsia="Times New Roman" w:hAnsi="Arial" w:cs="Times New Roman"/>
          <w:sz w:val="24"/>
          <w:szCs w:val="20"/>
        </w:rPr>
        <w:t xml:space="preserve"> as to whether a Mental Health Act assessment should be carried out.</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12.4</w:t>
      </w:r>
      <w:r w:rsidRPr="00DF39EB">
        <w:rPr>
          <w:rFonts w:ascii="Arial" w:eastAsia="Times New Roman" w:hAnsi="Arial" w:cs="Times New Roman"/>
          <w:sz w:val="24"/>
          <w:szCs w:val="20"/>
        </w:rPr>
        <w:tab/>
        <w:t>If there is serious concern about sustaining life treatment or to prevent serious deterioration in the condition of the person, it will not be unlawful to detain the person pending a decision from the Court of Protection.</w:t>
      </w:r>
      <w:r w:rsidRPr="00DF39EB">
        <w:rPr>
          <w:rFonts w:ascii="Arial" w:eastAsia="Times New Roman" w:hAnsi="Arial" w:cs="Times New Roman"/>
          <w:sz w:val="24"/>
          <w:szCs w:val="20"/>
          <w:vertAlign w:val="superscript"/>
        </w:rPr>
        <w:footnoteReference w:id="5"/>
      </w:r>
      <w:r w:rsidR="00A60E78">
        <w:rPr>
          <w:rFonts w:ascii="Arial" w:eastAsia="Times New Roman" w:hAnsi="Arial" w:cs="Times New Roman"/>
          <w:sz w:val="24"/>
          <w:szCs w:val="20"/>
        </w:rPr>
        <w:t xml:space="preserve"> This action must not be untaken without prior consultation with the </w:t>
      </w:r>
      <w:r w:rsidR="00A60E78" w:rsidRPr="00A60E78">
        <w:rPr>
          <w:rFonts w:ascii="Arial" w:hAnsi="Arial" w:cs="Arial"/>
          <w:sz w:val="24"/>
          <w:szCs w:val="24"/>
        </w:rPr>
        <w:t>Clinical Nurse Sp</w:t>
      </w:r>
      <w:r w:rsidR="00A60E78">
        <w:rPr>
          <w:rFonts w:ascii="Arial" w:hAnsi="Arial" w:cs="Arial"/>
          <w:sz w:val="24"/>
          <w:szCs w:val="24"/>
        </w:rPr>
        <w:t>e</w:t>
      </w:r>
      <w:r w:rsidR="00A60E78" w:rsidRPr="00A60E78">
        <w:rPr>
          <w:rFonts w:ascii="Arial" w:hAnsi="Arial" w:cs="Arial"/>
          <w:sz w:val="24"/>
          <w:szCs w:val="24"/>
        </w:rPr>
        <w:t>cialist in Mental Health Law</w:t>
      </w:r>
      <w:r w:rsidR="00A60E78">
        <w:rPr>
          <w:rFonts w:ascii="Arial" w:hAnsi="Arial" w:cs="Arial"/>
          <w:sz w:val="24"/>
          <w:szCs w:val="24"/>
        </w:rPr>
        <w:t xml:space="preserve"> unless it is an emergency.</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12.5</w:t>
      </w:r>
      <w:r w:rsidRPr="00DF39EB">
        <w:rPr>
          <w:rFonts w:ascii="Arial" w:eastAsia="Times New Roman" w:hAnsi="Arial" w:cs="Times New Roman"/>
          <w:sz w:val="24"/>
          <w:szCs w:val="20"/>
        </w:rPr>
        <w:tab/>
        <w:t>If there is a question over the refusal, a decision may be sought from the Court of Protection</w:t>
      </w:r>
      <w:r w:rsidR="00A60E78">
        <w:rPr>
          <w:rFonts w:ascii="Arial" w:eastAsia="Times New Roman" w:hAnsi="Arial" w:cs="Times New Roman"/>
          <w:sz w:val="24"/>
          <w:szCs w:val="20"/>
        </w:rPr>
        <w:t xml:space="preserve">, again it is important that prior consultation with the </w:t>
      </w:r>
      <w:r w:rsidR="00A60E78" w:rsidRPr="00A60E78">
        <w:rPr>
          <w:rFonts w:ascii="Arial" w:hAnsi="Arial" w:cs="Arial"/>
          <w:sz w:val="24"/>
          <w:szCs w:val="24"/>
        </w:rPr>
        <w:t>Clinical Nurse Sp</w:t>
      </w:r>
      <w:r w:rsidR="00A60E78">
        <w:rPr>
          <w:rFonts w:ascii="Arial" w:hAnsi="Arial" w:cs="Arial"/>
          <w:sz w:val="24"/>
          <w:szCs w:val="24"/>
        </w:rPr>
        <w:t>e</w:t>
      </w:r>
      <w:r w:rsidR="00A60E78" w:rsidRPr="00A60E78">
        <w:rPr>
          <w:rFonts w:ascii="Arial" w:hAnsi="Arial" w:cs="Arial"/>
          <w:sz w:val="24"/>
          <w:szCs w:val="24"/>
        </w:rPr>
        <w:t>cialist in Mental Health Law</w:t>
      </w:r>
      <w:r w:rsidR="00A60E78">
        <w:rPr>
          <w:rFonts w:ascii="Arial" w:hAnsi="Arial" w:cs="Arial"/>
          <w:sz w:val="24"/>
          <w:szCs w:val="24"/>
        </w:rPr>
        <w:t xml:space="preserve"> take place before any application to the Court is made</w:t>
      </w:r>
      <w:r w:rsidRPr="00DF39EB">
        <w:rPr>
          <w:rFonts w:ascii="Arial" w:eastAsia="Times New Roman" w:hAnsi="Arial" w:cs="Times New Roman"/>
          <w:sz w:val="24"/>
          <w:szCs w:val="20"/>
        </w:rPr>
        <w:t>.</w:t>
      </w:r>
    </w:p>
    <w:p w:rsidR="00DF39EB" w:rsidRPr="00DF39EB" w:rsidRDefault="00DF39EB" w:rsidP="00DF39EB">
      <w:pPr>
        <w:spacing w:after="120" w:line="240" w:lineRule="auto"/>
        <w:jc w:val="both"/>
        <w:rPr>
          <w:rFonts w:ascii="Arial" w:eastAsia="Times New Roman" w:hAnsi="Arial" w:cs="Times New Roman"/>
          <w:sz w:val="24"/>
          <w:szCs w:val="20"/>
        </w:rPr>
      </w:pPr>
    </w:p>
    <w:p w:rsidR="00DF39EB" w:rsidRPr="00DF39EB" w:rsidRDefault="00DF39EB" w:rsidP="00DF39EB">
      <w:pPr>
        <w:tabs>
          <w:tab w:val="left" w:pos="142"/>
          <w:tab w:val="left" w:pos="709"/>
        </w:tabs>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 xml:space="preserve">13 </w:t>
      </w:r>
      <w:r w:rsidRPr="00DF39EB">
        <w:rPr>
          <w:rFonts w:ascii="Arial" w:eastAsia="Times New Roman" w:hAnsi="Arial" w:cs="Times New Roman"/>
          <w:b/>
          <w:bCs/>
          <w:sz w:val="24"/>
          <w:szCs w:val="20"/>
        </w:rPr>
        <w:tab/>
        <w:t>ASSESSMENTS WHERE CRITERIA IS MET FOR AUTHORISATION</w:t>
      </w:r>
    </w:p>
    <w:p w:rsidR="00DF39EB" w:rsidRPr="00DF39EB" w:rsidRDefault="00DF39EB" w:rsidP="00DF39EB">
      <w:pPr>
        <w:spacing w:after="120" w:line="240" w:lineRule="auto"/>
        <w:ind w:left="720"/>
        <w:jc w:val="both"/>
        <w:rPr>
          <w:rFonts w:ascii="Arial" w:eastAsia="Times New Roman" w:hAnsi="Arial" w:cs="Times New Roman"/>
          <w:b/>
          <w:bCs/>
          <w:sz w:val="24"/>
          <w:szCs w:val="20"/>
        </w:rPr>
      </w:pP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13.1</w:t>
      </w:r>
      <w:r w:rsidRPr="00DF39EB">
        <w:rPr>
          <w:rFonts w:ascii="Arial" w:eastAsia="Times New Roman" w:hAnsi="Arial" w:cs="Times New Roman"/>
          <w:sz w:val="24"/>
          <w:szCs w:val="20"/>
        </w:rPr>
        <w:tab/>
        <w:t xml:space="preserve">If all assessments agree that the person meets the criteria for deprivation of liberty safeguards, the supervisory body must grant the authorisation of deprivation of liberty.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13.2</w:t>
      </w:r>
      <w:r w:rsidRPr="00DF39EB">
        <w:rPr>
          <w:rFonts w:ascii="Arial" w:eastAsia="Times New Roman" w:hAnsi="Arial" w:cs="Times New Roman"/>
          <w:sz w:val="24"/>
          <w:szCs w:val="20"/>
        </w:rPr>
        <w:tab/>
        <w:t xml:space="preserve">The time period may not be longer than recommended by the Best Interests Assessor and in any case not longer than 12 months.  </w:t>
      </w:r>
    </w:p>
    <w:p w:rsidR="00DF39EB" w:rsidRPr="00DF39EB" w:rsidRDefault="00DF39EB" w:rsidP="003570BF">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13.3</w:t>
      </w:r>
      <w:r w:rsidRPr="00DF39EB">
        <w:rPr>
          <w:rFonts w:ascii="Arial" w:eastAsia="Times New Roman" w:hAnsi="Arial" w:cs="Times New Roman"/>
          <w:sz w:val="24"/>
          <w:szCs w:val="20"/>
        </w:rPr>
        <w:tab/>
        <w:t xml:space="preserve">The authorisation must be in writing and include the purpose for the deprivation, the time period, any conditions and outline the reasons the criteria are met. </w:t>
      </w:r>
      <w:r w:rsidR="009425A3">
        <w:rPr>
          <w:rFonts w:ascii="Arial" w:eastAsia="Times New Roman" w:hAnsi="Arial" w:cs="Times New Roman"/>
          <w:sz w:val="24"/>
          <w:szCs w:val="20"/>
        </w:rPr>
        <w:t xml:space="preserve">All outcomes where a authorisation is given MUST be notified to the </w:t>
      </w:r>
      <w:r w:rsidR="00A60E78">
        <w:rPr>
          <w:rFonts w:ascii="Arial" w:eastAsia="Times New Roman" w:hAnsi="Arial" w:cs="Times New Roman"/>
          <w:sz w:val="24"/>
          <w:szCs w:val="20"/>
        </w:rPr>
        <w:t>local Mental Health Law department</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13.4</w:t>
      </w:r>
      <w:r w:rsidRPr="00DF39EB">
        <w:rPr>
          <w:rFonts w:ascii="Arial" w:eastAsia="Times New Roman" w:hAnsi="Arial" w:cs="Times New Roman"/>
          <w:sz w:val="24"/>
          <w:szCs w:val="20"/>
        </w:rPr>
        <w:tab/>
        <w:t xml:space="preserve">The authorisation will be copied to the clinical team, to the person/patient concerned, any IMCA and all persons consulted by the Best Interests Assessor.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13.5</w:t>
      </w:r>
      <w:r w:rsidRPr="00DF39EB">
        <w:rPr>
          <w:rFonts w:ascii="Arial" w:eastAsia="Times New Roman" w:hAnsi="Arial" w:cs="Times New Roman"/>
          <w:sz w:val="24"/>
          <w:szCs w:val="20"/>
        </w:rPr>
        <w:tab/>
        <w:t>The clinical team must take all practical steps to ensure the person understands the following information:</w:t>
      </w:r>
    </w:p>
    <w:p w:rsidR="00DF39EB" w:rsidRPr="00DF39EB" w:rsidRDefault="00DF39EB" w:rsidP="00DF39EB">
      <w:pPr>
        <w:numPr>
          <w:ilvl w:val="0"/>
          <w:numId w:val="9"/>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The effect of the authorisation</w:t>
      </w:r>
    </w:p>
    <w:p w:rsidR="00DF39EB" w:rsidRPr="00DF39EB" w:rsidRDefault="00DF39EB" w:rsidP="00DF39EB">
      <w:pPr>
        <w:numPr>
          <w:ilvl w:val="0"/>
          <w:numId w:val="9"/>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Their right to take their case to the Court of Protection</w:t>
      </w:r>
    </w:p>
    <w:p w:rsidR="00DF39EB" w:rsidRPr="00DF39EB" w:rsidRDefault="00DF39EB" w:rsidP="00DF39EB">
      <w:pPr>
        <w:numPr>
          <w:ilvl w:val="0"/>
          <w:numId w:val="9"/>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Their right to request a review</w:t>
      </w:r>
    </w:p>
    <w:p w:rsidR="00DF39EB" w:rsidRPr="00DF39EB" w:rsidRDefault="00DF39EB" w:rsidP="00DF39EB">
      <w:pPr>
        <w:numPr>
          <w:ilvl w:val="0"/>
          <w:numId w:val="9"/>
        </w:numPr>
        <w:spacing w:after="120" w:line="240" w:lineRule="auto"/>
        <w:jc w:val="both"/>
        <w:rPr>
          <w:rFonts w:ascii="Arial" w:eastAsia="Times New Roman" w:hAnsi="Arial" w:cs="Times New Roman"/>
          <w:sz w:val="24"/>
          <w:szCs w:val="20"/>
        </w:rPr>
      </w:pPr>
      <w:r w:rsidRPr="00DF39EB">
        <w:rPr>
          <w:rFonts w:ascii="Arial" w:eastAsia="Times New Roman" w:hAnsi="Arial" w:cs="Times New Roman"/>
          <w:sz w:val="24"/>
          <w:szCs w:val="20"/>
        </w:rPr>
        <w:t>Their right to have a s39D IMCA to support them and their representative to access their rights.</w:t>
      </w:r>
    </w:p>
    <w:p w:rsidR="00DF39EB" w:rsidRPr="00DF39EB" w:rsidRDefault="00DF39EB" w:rsidP="003570BF">
      <w:pPr>
        <w:spacing w:after="120" w:line="240" w:lineRule="auto"/>
        <w:ind w:left="1418"/>
        <w:rPr>
          <w:rFonts w:ascii="Arial" w:eastAsia="Times New Roman" w:hAnsi="Arial" w:cs="Times New Roman"/>
          <w:sz w:val="24"/>
          <w:szCs w:val="20"/>
        </w:rPr>
      </w:pPr>
      <w:r w:rsidRPr="00DF39EB">
        <w:rPr>
          <w:rFonts w:ascii="Arial" w:eastAsia="Times New Roman" w:hAnsi="Arial" w:cs="Times New Roman"/>
          <w:sz w:val="24"/>
          <w:szCs w:val="20"/>
        </w:rPr>
        <w:t xml:space="preserve">This information must be presented orally and in writing using the Department of Health booklet (available at: </w:t>
      </w:r>
      <w:hyperlink r:id="rId20" w:history="1">
        <w:r w:rsidRPr="00DF39EB">
          <w:rPr>
            <w:rFonts w:ascii="Times New Roman" w:eastAsia="Times New Roman" w:hAnsi="Times New Roman" w:cs="Times New Roman"/>
            <w:color w:val="0000FF"/>
            <w:sz w:val="20"/>
            <w:szCs w:val="20"/>
            <w:u w:val="single"/>
          </w:rPr>
          <w:t>http://www.dh.gov.uk/prod_consum_dh/groups/dh_digitalassets/documents/digitalasset/dh_097497.pdf</w:t>
        </w:r>
      </w:hyperlink>
      <w:r w:rsidRPr="00DF39EB">
        <w:rPr>
          <w:rFonts w:ascii="Arial" w:eastAsia="Times New Roman" w:hAnsi="Arial" w:cs="Times New Roman"/>
          <w:sz w:val="24"/>
          <w:szCs w:val="20"/>
        </w:rPr>
        <w:t xml:space="preserve"> ) or the Trust information leaflet</w:t>
      </w:r>
      <w:r w:rsidR="003570BF" w:rsidRPr="003570BF">
        <w:rPr>
          <w:rFonts w:ascii="Arial" w:eastAsia="Times New Roman" w:hAnsi="Arial" w:cs="Times New Roman"/>
          <w:sz w:val="24"/>
          <w:szCs w:val="20"/>
        </w:rPr>
        <w:t xml:space="preserve"> </w:t>
      </w:r>
      <w:r w:rsidR="003570BF" w:rsidRPr="00DF39EB">
        <w:rPr>
          <w:rFonts w:ascii="Arial" w:eastAsia="Times New Roman" w:hAnsi="Arial" w:cs="Times New Roman"/>
          <w:sz w:val="24"/>
          <w:szCs w:val="20"/>
        </w:rPr>
        <w:t>and must be documented in the clinical notes</w:t>
      </w:r>
      <w:r w:rsidR="003570BF">
        <w:rPr>
          <w:rFonts w:ascii="Arial" w:eastAsia="Times New Roman" w:hAnsi="Arial" w:cs="Times New Roman"/>
          <w:sz w:val="24"/>
          <w:szCs w:val="20"/>
        </w:rPr>
        <w:t xml:space="preserve">, along with a date for </w:t>
      </w:r>
      <w:proofErr w:type="spellStart"/>
      <w:r w:rsidR="003570BF">
        <w:rPr>
          <w:rFonts w:ascii="Arial" w:eastAsia="Times New Roman" w:hAnsi="Arial" w:cs="Times New Roman"/>
          <w:sz w:val="24"/>
          <w:szCs w:val="20"/>
        </w:rPr>
        <w:t>review.</w:t>
      </w:r>
      <w:r w:rsidRPr="00DF39EB">
        <w:rPr>
          <w:rFonts w:ascii="Arial" w:eastAsia="Times New Roman" w:hAnsi="Arial" w:cs="Times New Roman"/>
          <w:sz w:val="24"/>
          <w:szCs w:val="20"/>
        </w:rPr>
        <w:t>The</w:t>
      </w:r>
      <w:proofErr w:type="spellEnd"/>
      <w:r w:rsidRPr="00DF39EB">
        <w:rPr>
          <w:rFonts w:ascii="Arial" w:eastAsia="Times New Roman" w:hAnsi="Arial" w:cs="Times New Roman"/>
          <w:sz w:val="24"/>
          <w:szCs w:val="20"/>
        </w:rPr>
        <w:t xml:space="preserve"> person identified as responsible for providing this information will be the named nurse for the patient </w:t>
      </w:r>
    </w:p>
    <w:p w:rsidR="00DF39EB" w:rsidRPr="00DF39EB" w:rsidRDefault="003570BF" w:rsidP="00DF39EB">
      <w:pPr>
        <w:spacing w:after="12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13.6</w:t>
      </w:r>
      <w:r w:rsidR="00DF39EB" w:rsidRPr="00DF39EB">
        <w:rPr>
          <w:rFonts w:ascii="Arial" w:eastAsia="Times New Roman" w:hAnsi="Arial" w:cs="Times New Roman"/>
          <w:sz w:val="24"/>
          <w:szCs w:val="20"/>
        </w:rPr>
        <w:t xml:space="preserve"> </w:t>
      </w:r>
      <w:r w:rsidR="00DF39EB" w:rsidRPr="00DF39EB">
        <w:rPr>
          <w:rFonts w:ascii="Arial" w:eastAsia="Times New Roman" w:hAnsi="Arial" w:cs="Times New Roman"/>
          <w:sz w:val="24"/>
          <w:szCs w:val="20"/>
        </w:rPr>
        <w:tab/>
        <w:t>The clinical team must ensure that any conditions attached to the authorisation are complied with, and this should form part of the care plan for the patient which must be documented in the patient’s notes.</w:t>
      </w:r>
    </w:p>
    <w:p w:rsidR="00DF39EB" w:rsidRPr="00DF39EB" w:rsidRDefault="003570BF" w:rsidP="00DF39EB">
      <w:pPr>
        <w:spacing w:after="12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13.7</w:t>
      </w:r>
      <w:r w:rsidR="00DF39EB" w:rsidRPr="00DF39EB">
        <w:rPr>
          <w:rFonts w:ascii="Arial" w:eastAsia="Times New Roman" w:hAnsi="Arial" w:cs="Times New Roman"/>
          <w:sz w:val="24"/>
          <w:szCs w:val="20"/>
        </w:rPr>
        <w:tab/>
        <w:t>The clinical team must set out in the patient’s care plan clear roles and responsibilities for monitoring the deprivation of liberty and this must be evaluated one a regular basis.</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p>
    <w:p w:rsidR="00DF39EB" w:rsidRPr="00DF39EB" w:rsidRDefault="00DF39EB" w:rsidP="00DF39EB">
      <w:pPr>
        <w:numPr>
          <w:ilvl w:val="0"/>
          <w:numId w:val="10"/>
        </w:numPr>
        <w:tabs>
          <w:tab w:val="left" w:pos="709"/>
        </w:tabs>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 xml:space="preserve"> </w:t>
      </w:r>
      <w:r w:rsidRPr="00DF39EB">
        <w:rPr>
          <w:rFonts w:ascii="Arial" w:eastAsia="Times New Roman" w:hAnsi="Arial" w:cs="Times New Roman"/>
          <w:b/>
          <w:bCs/>
          <w:sz w:val="24"/>
          <w:szCs w:val="20"/>
        </w:rPr>
        <w:tab/>
        <w:t>ADMINISTRATION</w:t>
      </w:r>
    </w:p>
    <w:p w:rsidR="00DF39EB" w:rsidRPr="00DF39EB" w:rsidRDefault="00DF39EB" w:rsidP="00DF39EB">
      <w:pPr>
        <w:tabs>
          <w:tab w:val="left" w:pos="709"/>
        </w:tabs>
        <w:spacing w:after="120" w:line="240" w:lineRule="auto"/>
        <w:jc w:val="both"/>
        <w:rPr>
          <w:rFonts w:ascii="Arial" w:eastAsia="Times New Roman" w:hAnsi="Arial" w:cs="Times New Roman"/>
          <w:b/>
          <w:bCs/>
          <w:sz w:val="24"/>
          <w:szCs w:val="20"/>
        </w:rPr>
      </w:pPr>
    </w:p>
    <w:p w:rsidR="00DF39EB" w:rsidRPr="00DF39EB" w:rsidRDefault="00DF39EB" w:rsidP="00DF39EB">
      <w:pPr>
        <w:tabs>
          <w:tab w:val="left" w:pos="709"/>
        </w:tabs>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14.1</w:t>
      </w:r>
      <w:r w:rsidRPr="00DF39EB">
        <w:rPr>
          <w:rFonts w:ascii="Arial" w:eastAsia="Times New Roman" w:hAnsi="Arial" w:cs="Times New Roman"/>
          <w:sz w:val="24"/>
          <w:szCs w:val="20"/>
        </w:rPr>
        <w:tab/>
        <w:t>All copies of authorisation forms should be forwarded via e</w:t>
      </w:r>
      <w:r w:rsidR="00F55424">
        <w:rPr>
          <w:rFonts w:ascii="Arial" w:eastAsia="Times New Roman" w:hAnsi="Arial" w:cs="Times New Roman"/>
          <w:sz w:val="24"/>
          <w:szCs w:val="20"/>
        </w:rPr>
        <w:t xml:space="preserve">mail </w:t>
      </w:r>
      <w:r w:rsidR="00F55424" w:rsidRPr="003570BF">
        <w:rPr>
          <w:rFonts w:ascii="Arial" w:eastAsia="Times New Roman" w:hAnsi="Arial" w:cs="Arial"/>
          <w:sz w:val="24"/>
          <w:szCs w:val="24"/>
        </w:rPr>
        <w:t xml:space="preserve">to </w:t>
      </w:r>
      <w:r w:rsidR="003570BF" w:rsidRPr="003570BF">
        <w:rPr>
          <w:rFonts w:ascii="Arial" w:hAnsi="Arial" w:cs="Arial"/>
          <w:sz w:val="24"/>
          <w:szCs w:val="24"/>
        </w:rPr>
        <w:t xml:space="preserve">the local mental health law office </w:t>
      </w:r>
      <w:r w:rsidRPr="003570BF">
        <w:rPr>
          <w:rFonts w:ascii="Arial" w:eastAsia="Times New Roman" w:hAnsi="Arial" w:cs="Arial"/>
          <w:sz w:val="24"/>
          <w:szCs w:val="24"/>
        </w:rPr>
        <w:t>with further photocopies retained and uploaded onto the appropriate document folder in the patients electronic records</w:t>
      </w:r>
      <w:r w:rsidRPr="00DF39EB">
        <w:rPr>
          <w:rFonts w:ascii="Arial" w:eastAsia="Times New Roman" w:hAnsi="Arial" w:cs="Times New Roman"/>
          <w:sz w:val="24"/>
          <w:szCs w:val="20"/>
        </w:rPr>
        <w:t>.</w:t>
      </w:r>
    </w:p>
    <w:p w:rsidR="00DF39EB" w:rsidRPr="00DF39EB" w:rsidRDefault="00DF39EB" w:rsidP="00DF39EB">
      <w:pPr>
        <w:tabs>
          <w:tab w:val="left" w:pos="709"/>
        </w:tabs>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14.2</w:t>
      </w:r>
      <w:r w:rsidRPr="00DF39EB">
        <w:rPr>
          <w:rFonts w:ascii="Arial" w:eastAsia="Times New Roman" w:hAnsi="Arial" w:cs="Times New Roman"/>
          <w:sz w:val="24"/>
          <w:szCs w:val="20"/>
        </w:rPr>
        <w:tab/>
        <w:t xml:space="preserve">Information regarding all authorisations will be electronically stored and managed by the </w:t>
      </w:r>
      <w:r w:rsidR="003570BF">
        <w:rPr>
          <w:rFonts w:ascii="Arial" w:eastAsia="Times New Roman" w:hAnsi="Arial" w:cs="Times New Roman"/>
          <w:sz w:val="24"/>
          <w:szCs w:val="20"/>
        </w:rPr>
        <w:t>mental health law</w:t>
      </w:r>
      <w:r w:rsidR="00F55424">
        <w:rPr>
          <w:rFonts w:ascii="Arial" w:eastAsia="Times New Roman" w:hAnsi="Arial" w:cs="Times New Roman"/>
          <w:sz w:val="24"/>
          <w:szCs w:val="20"/>
        </w:rPr>
        <w:t xml:space="preserve"> team</w:t>
      </w:r>
      <w:r w:rsidRPr="00DF39EB">
        <w:rPr>
          <w:rFonts w:ascii="Arial" w:eastAsia="Times New Roman" w:hAnsi="Arial" w:cs="Times New Roman"/>
          <w:sz w:val="24"/>
          <w:szCs w:val="20"/>
        </w:rPr>
        <w:t>.</w:t>
      </w:r>
    </w:p>
    <w:p w:rsidR="00DF39EB" w:rsidRPr="00DF39EB" w:rsidRDefault="00DF39EB" w:rsidP="00DF39EB">
      <w:pPr>
        <w:tabs>
          <w:tab w:val="left" w:pos="709"/>
        </w:tabs>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lastRenderedPageBreak/>
        <w:t>14.3</w:t>
      </w:r>
      <w:r w:rsidRPr="00DF39EB">
        <w:rPr>
          <w:rFonts w:ascii="Arial" w:eastAsia="Times New Roman" w:hAnsi="Arial" w:cs="Times New Roman"/>
          <w:sz w:val="24"/>
          <w:szCs w:val="20"/>
        </w:rPr>
        <w:tab/>
        <w:t xml:space="preserve">Reminder alerts relating to the current authorisations, expiries and renewal of authorisations will be sent to relevant clinical teams by the </w:t>
      </w:r>
      <w:r w:rsidR="003570BF">
        <w:rPr>
          <w:rFonts w:ascii="Arial" w:eastAsia="Times New Roman" w:hAnsi="Arial" w:cs="Times New Roman"/>
          <w:sz w:val="24"/>
          <w:szCs w:val="20"/>
        </w:rPr>
        <w:t xml:space="preserve">mental health law department </w:t>
      </w:r>
      <w:r w:rsidRPr="00DF39EB">
        <w:rPr>
          <w:rFonts w:ascii="Arial" w:eastAsia="Times New Roman" w:hAnsi="Arial" w:cs="Times New Roman"/>
          <w:sz w:val="24"/>
          <w:szCs w:val="20"/>
        </w:rPr>
        <w:t xml:space="preserve"> at relevant intervals but no less than fortnightly.</w:t>
      </w:r>
    </w:p>
    <w:p w:rsidR="00DF39EB" w:rsidRPr="00DF39EB" w:rsidRDefault="00DF39EB" w:rsidP="00DF39EB">
      <w:pPr>
        <w:tabs>
          <w:tab w:val="left" w:pos="709"/>
        </w:tabs>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14.4</w:t>
      </w:r>
      <w:r w:rsidRPr="00DF39EB">
        <w:rPr>
          <w:rFonts w:ascii="Arial" w:eastAsia="Times New Roman" w:hAnsi="Arial" w:cs="Times New Roman"/>
          <w:sz w:val="24"/>
          <w:szCs w:val="20"/>
        </w:rPr>
        <w:tab/>
        <w:t xml:space="preserve">Authorisations will be scrutinised by </w:t>
      </w:r>
      <w:r w:rsidR="003570BF">
        <w:rPr>
          <w:rFonts w:ascii="Arial" w:eastAsia="Times New Roman" w:hAnsi="Arial" w:cs="Times New Roman"/>
          <w:sz w:val="24"/>
          <w:szCs w:val="20"/>
        </w:rPr>
        <w:t>them</w:t>
      </w:r>
      <w:r w:rsidRPr="00DF39EB">
        <w:rPr>
          <w:rFonts w:ascii="Arial" w:eastAsia="Times New Roman" w:hAnsi="Arial" w:cs="Times New Roman"/>
          <w:sz w:val="24"/>
          <w:szCs w:val="20"/>
        </w:rPr>
        <w:t xml:space="preserve">, supervised by the clinical </w:t>
      </w:r>
      <w:r w:rsidR="009425A3">
        <w:rPr>
          <w:rFonts w:ascii="Arial" w:eastAsia="Times New Roman" w:hAnsi="Arial" w:cs="Times New Roman"/>
          <w:sz w:val="24"/>
          <w:szCs w:val="20"/>
        </w:rPr>
        <w:t xml:space="preserve">nurse </w:t>
      </w:r>
      <w:r w:rsidRPr="00DF39EB">
        <w:rPr>
          <w:rFonts w:ascii="Arial" w:eastAsia="Times New Roman" w:hAnsi="Arial" w:cs="Times New Roman"/>
          <w:sz w:val="24"/>
          <w:szCs w:val="20"/>
        </w:rPr>
        <w:t xml:space="preserve">specialist in </w:t>
      </w:r>
      <w:r w:rsidR="009425A3">
        <w:rPr>
          <w:rFonts w:ascii="Arial" w:eastAsia="Times New Roman" w:hAnsi="Arial" w:cs="Times New Roman"/>
          <w:sz w:val="24"/>
          <w:szCs w:val="20"/>
        </w:rPr>
        <w:t>mental health law</w:t>
      </w:r>
      <w:r w:rsidRPr="00DF39EB">
        <w:rPr>
          <w:rFonts w:ascii="Arial" w:eastAsia="Times New Roman" w:hAnsi="Arial" w:cs="Times New Roman"/>
          <w:sz w:val="24"/>
          <w:szCs w:val="20"/>
        </w:rPr>
        <w:t xml:space="preserve"> and they will have the responsibility to bring any identified errors to the attention of the supervisory </w:t>
      </w:r>
      <w:r w:rsidR="009425A3">
        <w:rPr>
          <w:rFonts w:ascii="Arial" w:eastAsia="Times New Roman" w:hAnsi="Arial" w:cs="Times New Roman"/>
          <w:sz w:val="24"/>
          <w:szCs w:val="20"/>
        </w:rPr>
        <w:t>b</w:t>
      </w:r>
      <w:r w:rsidR="003570BF">
        <w:rPr>
          <w:rFonts w:ascii="Arial" w:eastAsia="Times New Roman" w:hAnsi="Arial" w:cs="Times New Roman"/>
          <w:sz w:val="24"/>
          <w:szCs w:val="20"/>
        </w:rPr>
        <w:t>ody if this has not already happened</w:t>
      </w:r>
      <w:r w:rsidRPr="00DF39EB">
        <w:rPr>
          <w:rFonts w:ascii="Arial" w:eastAsia="Times New Roman" w:hAnsi="Arial" w:cs="Times New Roman"/>
          <w:sz w:val="24"/>
          <w:szCs w:val="20"/>
        </w:rPr>
        <w:t>.</w:t>
      </w:r>
    </w:p>
    <w:p w:rsidR="00DF39EB" w:rsidRPr="00DF39EB" w:rsidRDefault="00DF39EB" w:rsidP="00DF39EB">
      <w:pPr>
        <w:tabs>
          <w:tab w:val="left" w:pos="709"/>
        </w:tabs>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14.5</w:t>
      </w:r>
      <w:r w:rsidRPr="00DF39EB">
        <w:rPr>
          <w:rFonts w:ascii="Arial" w:eastAsia="Times New Roman" w:hAnsi="Arial" w:cs="Times New Roman"/>
          <w:sz w:val="24"/>
          <w:szCs w:val="20"/>
        </w:rPr>
        <w:tab/>
        <w:t xml:space="preserve">The clinical </w:t>
      </w:r>
      <w:r w:rsidR="009425A3">
        <w:rPr>
          <w:rFonts w:ascii="Arial" w:eastAsia="Times New Roman" w:hAnsi="Arial" w:cs="Times New Roman"/>
          <w:sz w:val="24"/>
          <w:szCs w:val="20"/>
        </w:rPr>
        <w:t xml:space="preserve">nurse </w:t>
      </w:r>
      <w:r w:rsidRPr="00DF39EB">
        <w:rPr>
          <w:rFonts w:ascii="Arial" w:eastAsia="Times New Roman" w:hAnsi="Arial" w:cs="Times New Roman"/>
          <w:sz w:val="24"/>
          <w:szCs w:val="20"/>
        </w:rPr>
        <w:t xml:space="preserve">specialist in </w:t>
      </w:r>
      <w:r w:rsidR="009425A3">
        <w:rPr>
          <w:rFonts w:ascii="Arial" w:eastAsia="Times New Roman" w:hAnsi="Arial" w:cs="Times New Roman"/>
          <w:sz w:val="24"/>
          <w:szCs w:val="20"/>
        </w:rPr>
        <w:t>mental health law</w:t>
      </w:r>
      <w:r w:rsidRPr="00DF39EB">
        <w:rPr>
          <w:rFonts w:ascii="Arial" w:eastAsia="Times New Roman" w:hAnsi="Arial" w:cs="Times New Roman"/>
          <w:sz w:val="24"/>
          <w:szCs w:val="20"/>
        </w:rPr>
        <w:t xml:space="preserve"> will </w:t>
      </w:r>
      <w:r w:rsidR="006F23C1">
        <w:rPr>
          <w:rFonts w:ascii="Arial" w:eastAsia="Times New Roman" w:hAnsi="Arial" w:cs="Times New Roman"/>
          <w:sz w:val="24"/>
          <w:szCs w:val="20"/>
        </w:rPr>
        <w:t xml:space="preserve">ensure the Trust </w:t>
      </w:r>
      <w:r w:rsidRPr="00DF39EB">
        <w:rPr>
          <w:rFonts w:ascii="Arial" w:eastAsia="Times New Roman" w:hAnsi="Arial" w:cs="Times New Roman"/>
          <w:sz w:val="24"/>
          <w:szCs w:val="20"/>
        </w:rPr>
        <w:t>fulfil the statutory requirement to notify the Care Quality Commission of the outcome of any applications in respect of standard authorisations made by the Trust  and a copy of the statutory notification</w:t>
      </w:r>
      <w:r w:rsidR="006F23C1">
        <w:rPr>
          <w:rFonts w:ascii="Arial" w:eastAsia="Times New Roman" w:hAnsi="Arial" w:cs="Times New Roman"/>
          <w:sz w:val="24"/>
          <w:szCs w:val="20"/>
        </w:rPr>
        <w:t xml:space="preserve"> is sent</w:t>
      </w:r>
      <w:r w:rsidRPr="00DF39EB">
        <w:rPr>
          <w:rFonts w:ascii="Arial" w:eastAsia="Times New Roman" w:hAnsi="Arial" w:cs="Times New Roman"/>
          <w:sz w:val="24"/>
          <w:szCs w:val="20"/>
        </w:rPr>
        <w:t xml:space="preserve"> to the clinical team.</w:t>
      </w:r>
    </w:p>
    <w:p w:rsidR="00DF39EB" w:rsidRPr="00DF39EB" w:rsidRDefault="00DF39EB" w:rsidP="00DF39EB">
      <w:pPr>
        <w:tabs>
          <w:tab w:val="left" w:pos="709"/>
        </w:tabs>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14.6</w:t>
      </w:r>
      <w:r w:rsidRPr="00DF39EB">
        <w:rPr>
          <w:rFonts w:ascii="Arial" w:eastAsia="Times New Roman" w:hAnsi="Arial" w:cs="Times New Roman"/>
          <w:sz w:val="24"/>
          <w:szCs w:val="20"/>
        </w:rPr>
        <w:tab/>
        <w:t xml:space="preserve">Any proposals to make a referral to the Court of Protection regarding a person who is believed is or will be deprived of liberty must be discussed with the clinical </w:t>
      </w:r>
      <w:r w:rsidR="009425A3">
        <w:rPr>
          <w:rFonts w:ascii="Arial" w:eastAsia="Times New Roman" w:hAnsi="Arial" w:cs="Times New Roman"/>
          <w:sz w:val="24"/>
          <w:szCs w:val="20"/>
        </w:rPr>
        <w:t xml:space="preserve">nurse </w:t>
      </w:r>
      <w:r w:rsidRPr="00DF39EB">
        <w:rPr>
          <w:rFonts w:ascii="Arial" w:eastAsia="Times New Roman" w:hAnsi="Arial" w:cs="Times New Roman"/>
          <w:sz w:val="24"/>
          <w:szCs w:val="20"/>
        </w:rPr>
        <w:t xml:space="preserve">specialist </w:t>
      </w:r>
      <w:r w:rsidR="009425A3">
        <w:rPr>
          <w:rFonts w:ascii="Arial" w:eastAsia="Times New Roman" w:hAnsi="Arial" w:cs="Times New Roman"/>
          <w:sz w:val="24"/>
          <w:szCs w:val="20"/>
        </w:rPr>
        <w:t>in mental health law</w:t>
      </w:r>
      <w:r w:rsidRPr="00DF39EB">
        <w:rPr>
          <w:rFonts w:ascii="Arial" w:eastAsia="Times New Roman" w:hAnsi="Arial" w:cs="Times New Roman"/>
          <w:sz w:val="24"/>
          <w:szCs w:val="20"/>
        </w:rPr>
        <w:t xml:space="preserve"> or in their absence, th</w:t>
      </w:r>
      <w:r w:rsidR="003570BF">
        <w:rPr>
          <w:rFonts w:ascii="Arial" w:eastAsia="Times New Roman" w:hAnsi="Arial" w:cs="Times New Roman"/>
          <w:sz w:val="24"/>
          <w:szCs w:val="20"/>
        </w:rPr>
        <w:t xml:space="preserve">e Associate Director for Mental Health Law </w:t>
      </w:r>
      <w:r w:rsidRPr="00DF39EB">
        <w:rPr>
          <w:rFonts w:ascii="Arial" w:eastAsia="Times New Roman" w:hAnsi="Arial" w:cs="Times New Roman"/>
          <w:sz w:val="24"/>
          <w:szCs w:val="20"/>
        </w:rPr>
        <w:t>prior to the referral being made.</w:t>
      </w:r>
    </w:p>
    <w:p w:rsidR="00DF39EB" w:rsidRPr="00DF39EB" w:rsidRDefault="00DF39EB" w:rsidP="00DF39EB">
      <w:pPr>
        <w:tabs>
          <w:tab w:val="left" w:pos="709"/>
        </w:tabs>
        <w:spacing w:after="120" w:line="240" w:lineRule="auto"/>
        <w:jc w:val="both"/>
        <w:rPr>
          <w:rFonts w:ascii="Arial" w:eastAsia="Times New Roman" w:hAnsi="Arial" w:cs="Times New Roman"/>
          <w:b/>
          <w:bCs/>
          <w:sz w:val="24"/>
          <w:szCs w:val="20"/>
        </w:rPr>
      </w:pPr>
    </w:p>
    <w:p w:rsidR="00DF39EB" w:rsidRPr="00DF39EB" w:rsidRDefault="00DF39EB" w:rsidP="00DF39EB">
      <w:pPr>
        <w:numPr>
          <w:ilvl w:val="0"/>
          <w:numId w:val="10"/>
        </w:numPr>
        <w:tabs>
          <w:tab w:val="left" w:pos="709"/>
        </w:tabs>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t xml:space="preserve"> </w:t>
      </w:r>
      <w:r w:rsidRPr="00DF39EB">
        <w:rPr>
          <w:rFonts w:ascii="Arial" w:eastAsia="Times New Roman" w:hAnsi="Arial" w:cs="Times New Roman"/>
          <w:b/>
          <w:bCs/>
          <w:sz w:val="24"/>
          <w:szCs w:val="20"/>
        </w:rPr>
        <w:tab/>
        <w:t>REVIEW PROCESS</w:t>
      </w:r>
    </w:p>
    <w:p w:rsidR="00DF39EB" w:rsidRPr="00DF39EB" w:rsidRDefault="00DF39EB" w:rsidP="00DF39EB">
      <w:pPr>
        <w:spacing w:after="120" w:line="240" w:lineRule="auto"/>
        <w:jc w:val="both"/>
        <w:rPr>
          <w:rFonts w:ascii="Arial" w:eastAsia="Times New Roman" w:hAnsi="Arial" w:cs="Times New Roman"/>
          <w:sz w:val="24"/>
          <w:szCs w:val="20"/>
        </w:rPr>
      </w:pP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15.1</w:t>
      </w:r>
      <w:r w:rsidRPr="00DF39EB">
        <w:rPr>
          <w:rFonts w:ascii="Arial" w:eastAsia="Times New Roman" w:hAnsi="Arial" w:cs="Times New Roman"/>
          <w:sz w:val="24"/>
          <w:szCs w:val="20"/>
        </w:rPr>
        <w:tab/>
        <w:t xml:space="preserve">This can be triggered at the request of the clinical team or at the request of the person or their representative.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15.2</w:t>
      </w:r>
      <w:r w:rsidRPr="00DF39EB">
        <w:rPr>
          <w:rFonts w:ascii="Arial" w:eastAsia="Times New Roman" w:hAnsi="Arial" w:cs="Times New Roman"/>
          <w:sz w:val="24"/>
          <w:szCs w:val="20"/>
        </w:rPr>
        <w:tab/>
        <w:t xml:space="preserve">There are certain statutory grounds for carrying out a review which include the person no longer meeting the age, no refusals, mental capacity, mental health or best interest’s requirements.  The person may no longer meet the eligibility requirement because they are now objecting to receiving treatment in hospital and may better meet the criteria for assessment under the Mental Health Act.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15.3</w:t>
      </w:r>
      <w:r w:rsidRPr="00DF39EB">
        <w:rPr>
          <w:rFonts w:ascii="Arial" w:eastAsia="Times New Roman" w:hAnsi="Arial" w:cs="Times New Roman"/>
          <w:sz w:val="24"/>
          <w:szCs w:val="20"/>
        </w:rPr>
        <w:tab/>
        <w:t xml:space="preserve">The supervisory body must conduct a review and repeat any necessary assessments that might have changed.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15.4</w:t>
      </w:r>
      <w:r w:rsidRPr="00DF39EB">
        <w:rPr>
          <w:rFonts w:ascii="Arial" w:eastAsia="Times New Roman" w:hAnsi="Arial" w:cs="Times New Roman"/>
          <w:sz w:val="24"/>
          <w:szCs w:val="20"/>
        </w:rPr>
        <w:tab/>
        <w:t xml:space="preserve">The outcome might be to terminate the authorisation, to vary the conditions or to change the given reasons.  </w:t>
      </w:r>
    </w:p>
    <w:p w:rsidR="00DF39EB" w:rsidRPr="00DF39EB" w:rsidRDefault="00DF39EB" w:rsidP="00DF39EB">
      <w:pPr>
        <w:spacing w:after="120" w:line="240" w:lineRule="auto"/>
        <w:ind w:firstLine="720"/>
        <w:jc w:val="both"/>
        <w:rPr>
          <w:rFonts w:ascii="Arial" w:eastAsia="Times New Roman" w:hAnsi="Arial" w:cs="Times New Roman"/>
          <w:sz w:val="24"/>
          <w:szCs w:val="20"/>
        </w:rPr>
      </w:pPr>
      <w:r w:rsidRPr="00DF39EB">
        <w:rPr>
          <w:rFonts w:ascii="Arial" w:eastAsia="Times New Roman" w:hAnsi="Arial" w:cs="Times New Roman"/>
          <w:sz w:val="24"/>
          <w:szCs w:val="20"/>
        </w:rPr>
        <w:t>15.5</w:t>
      </w:r>
      <w:r w:rsidRPr="00DF39EB">
        <w:rPr>
          <w:rFonts w:ascii="Arial" w:eastAsia="Times New Roman" w:hAnsi="Arial" w:cs="Times New Roman"/>
          <w:sz w:val="24"/>
          <w:szCs w:val="20"/>
        </w:rPr>
        <w:tab/>
        <w:t xml:space="preserve">All relevant parties must be informed of the outcome of a review.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15.6</w:t>
      </w:r>
      <w:r w:rsidRPr="00DF39EB">
        <w:rPr>
          <w:rFonts w:ascii="Arial" w:eastAsia="Times New Roman" w:hAnsi="Arial" w:cs="Times New Roman"/>
          <w:sz w:val="24"/>
          <w:szCs w:val="20"/>
        </w:rPr>
        <w:tab/>
        <w:t>The supervisory body must inform the Trust they are going to carry out a review</w:t>
      </w:r>
      <w:r w:rsidR="009425A3">
        <w:rPr>
          <w:rFonts w:ascii="Arial" w:eastAsia="Times New Roman" w:hAnsi="Arial" w:cs="Times New Roman"/>
          <w:sz w:val="24"/>
          <w:szCs w:val="20"/>
        </w:rPr>
        <w:t>.</w:t>
      </w:r>
      <w:r w:rsidRPr="00DF39EB">
        <w:rPr>
          <w:rFonts w:ascii="Arial" w:eastAsia="Times New Roman" w:hAnsi="Arial" w:cs="Times New Roman"/>
          <w:sz w:val="24"/>
          <w:szCs w:val="20"/>
        </w:rPr>
        <w:t xml:space="preserve"> If the supervisory body inform the clinical team directly, this information must be </w:t>
      </w:r>
      <w:r w:rsidR="009425A3">
        <w:rPr>
          <w:rFonts w:ascii="Arial" w:eastAsia="Times New Roman" w:hAnsi="Arial" w:cs="Times New Roman"/>
          <w:sz w:val="24"/>
          <w:szCs w:val="20"/>
        </w:rPr>
        <w:t>passed onto the c</w:t>
      </w:r>
      <w:r w:rsidRPr="00DF39EB">
        <w:rPr>
          <w:rFonts w:ascii="Arial" w:eastAsia="Times New Roman" w:hAnsi="Arial" w:cs="Times New Roman"/>
          <w:sz w:val="24"/>
          <w:szCs w:val="20"/>
        </w:rPr>
        <w:t xml:space="preserve">linical </w:t>
      </w:r>
      <w:r w:rsidR="009425A3">
        <w:rPr>
          <w:rFonts w:ascii="Arial" w:eastAsia="Times New Roman" w:hAnsi="Arial" w:cs="Times New Roman"/>
          <w:sz w:val="24"/>
          <w:szCs w:val="20"/>
        </w:rPr>
        <w:t>nurse s</w:t>
      </w:r>
      <w:r w:rsidRPr="00DF39EB">
        <w:rPr>
          <w:rFonts w:ascii="Arial" w:eastAsia="Times New Roman" w:hAnsi="Arial" w:cs="Times New Roman"/>
          <w:sz w:val="24"/>
          <w:szCs w:val="20"/>
        </w:rPr>
        <w:t xml:space="preserve">pecialist in </w:t>
      </w:r>
      <w:r w:rsidR="009425A3">
        <w:rPr>
          <w:rFonts w:ascii="Arial" w:eastAsia="Times New Roman" w:hAnsi="Arial" w:cs="Times New Roman"/>
          <w:sz w:val="24"/>
          <w:szCs w:val="20"/>
        </w:rPr>
        <w:t>me</w:t>
      </w:r>
      <w:r w:rsidR="006F23C1">
        <w:rPr>
          <w:rFonts w:ascii="Arial" w:eastAsia="Times New Roman" w:hAnsi="Arial" w:cs="Times New Roman"/>
          <w:sz w:val="24"/>
          <w:szCs w:val="20"/>
        </w:rPr>
        <w:t>ntal health law</w:t>
      </w:r>
      <w:r w:rsidRPr="00DF39EB">
        <w:rPr>
          <w:rFonts w:ascii="Arial" w:eastAsia="Times New Roman" w:hAnsi="Arial" w:cs="Times New Roman"/>
          <w:sz w:val="24"/>
          <w:szCs w:val="20"/>
        </w:rPr>
        <w:t xml:space="preserve"> via telephone on 020 7655 4264.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15.7</w:t>
      </w:r>
      <w:r w:rsidRPr="00DF39EB">
        <w:rPr>
          <w:rFonts w:ascii="Arial" w:eastAsia="Times New Roman" w:hAnsi="Arial" w:cs="Times New Roman"/>
          <w:sz w:val="24"/>
          <w:szCs w:val="20"/>
        </w:rPr>
        <w:tab/>
        <w:t>If the clinical team, in consultation w</w:t>
      </w:r>
      <w:r w:rsidR="009425A3">
        <w:rPr>
          <w:rFonts w:ascii="Arial" w:eastAsia="Times New Roman" w:hAnsi="Arial" w:cs="Times New Roman"/>
          <w:sz w:val="24"/>
          <w:szCs w:val="20"/>
        </w:rPr>
        <w:t>ith the clinical nurse specialist in mental health law decides the deprivation of l</w:t>
      </w:r>
      <w:r w:rsidRPr="00DF39EB">
        <w:rPr>
          <w:rFonts w:ascii="Arial" w:eastAsia="Times New Roman" w:hAnsi="Arial" w:cs="Times New Roman"/>
          <w:sz w:val="24"/>
          <w:szCs w:val="20"/>
        </w:rPr>
        <w:t>iberty is no longer necessary it must immediately apply for a formal review to the authorising local authority and if appropriate, the authorisation will be terminated.</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15.8</w:t>
      </w:r>
      <w:r w:rsidRPr="00DF39EB">
        <w:rPr>
          <w:rFonts w:ascii="Arial" w:eastAsia="Times New Roman" w:hAnsi="Arial" w:cs="Times New Roman"/>
          <w:sz w:val="24"/>
          <w:szCs w:val="20"/>
        </w:rPr>
        <w:tab/>
        <w:t>It is possible to give a short term suspension of the authorisation if the person does not currently meet the eligibility requirement as long as the person would become eligible again within 28 days of the suspension.  The clinical team, followin</w:t>
      </w:r>
      <w:r w:rsidR="009425A3">
        <w:rPr>
          <w:rFonts w:ascii="Arial" w:eastAsia="Times New Roman" w:hAnsi="Arial" w:cs="Times New Roman"/>
          <w:sz w:val="24"/>
          <w:szCs w:val="20"/>
        </w:rPr>
        <w:t xml:space="preserve">g consultation with the </w:t>
      </w:r>
      <w:r w:rsidR="003570BF">
        <w:rPr>
          <w:rFonts w:ascii="Arial" w:eastAsia="Times New Roman" w:hAnsi="Arial" w:cs="Times New Roman"/>
          <w:sz w:val="24"/>
          <w:szCs w:val="20"/>
        </w:rPr>
        <w:t>c</w:t>
      </w:r>
      <w:r w:rsidR="003570BF" w:rsidRPr="00DF39EB">
        <w:rPr>
          <w:rFonts w:ascii="Arial" w:eastAsia="Times New Roman" w:hAnsi="Arial" w:cs="Times New Roman"/>
          <w:sz w:val="24"/>
          <w:szCs w:val="20"/>
        </w:rPr>
        <w:t xml:space="preserve">linical </w:t>
      </w:r>
      <w:r w:rsidR="003570BF">
        <w:rPr>
          <w:rFonts w:ascii="Arial" w:eastAsia="Times New Roman" w:hAnsi="Arial" w:cs="Times New Roman"/>
          <w:sz w:val="24"/>
          <w:szCs w:val="20"/>
        </w:rPr>
        <w:t>nurse s</w:t>
      </w:r>
      <w:r w:rsidR="003570BF" w:rsidRPr="00DF39EB">
        <w:rPr>
          <w:rFonts w:ascii="Arial" w:eastAsia="Times New Roman" w:hAnsi="Arial" w:cs="Times New Roman"/>
          <w:sz w:val="24"/>
          <w:szCs w:val="20"/>
        </w:rPr>
        <w:t xml:space="preserve">pecialist in </w:t>
      </w:r>
      <w:r w:rsidR="003570BF">
        <w:rPr>
          <w:rFonts w:ascii="Arial" w:eastAsia="Times New Roman" w:hAnsi="Arial" w:cs="Times New Roman"/>
          <w:sz w:val="24"/>
          <w:szCs w:val="20"/>
        </w:rPr>
        <w:t>mental health law</w:t>
      </w:r>
      <w:r w:rsidRPr="00DF39EB">
        <w:rPr>
          <w:rFonts w:ascii="Arial" w:eastAsia="Times New Roman" w:hAnsi="Arial" w:cs="Times New Roman"/>
          <w:sz w:val="24"/>
          <w:szCs w:val="20"/>
        </w:rPr>
        <w:t xml:space="preserve">, need to notify the supervisory body of the suspension and notify the supervisory body when the person has become eligible again.  If the person does not become eligible again within 28 days the authorisation will be terminated.  </w:t>
      </w:r>
    </w:p>
    <w:p w:rsidR="00DF39EB" w:rsidRPr="00DF39EB" w:rsidRDefault="00DF39EB" w:rsidP="00DF39EB">
      <w:pPr>
        <w:spacing w:after="120" w:line="240" w:lineRule="auto"/>
        <w:jc w:val="both"/>
        <w:rPr>
          <w:rFonts w:ascii="Arial" w:eastAsia="Times New Roman" w:hAnsi="Arial" w:cs="Times New Roman"/>
          <w:sz w:val="24"/>
          <w:szCs w:val="20"/>
        </w:rPr>
      </w:pPr>
    </w:p>
    <w:p w:rsidR="00DF39EB" w:rsidRPr="00DF39EB" w:rsidRDefault="00DF39EB" w:rsidP="00DF39EB">
      <w:pPr>
        <w:numPr>
          <w:ilvl w:val="0"/>
          <w:numId w:val="10"/>
        </w:numPr>
        <w:spacing w:after="120" w:line="240" w:lineRule="auto"/>
        <w:jc w:val="both"/>
        <w:rPr>
          <w:rFonts w:ascii="Arial" w:eastAsia="Times New Roman" w:hAnsi="Arial" w:cs="Times New Roman"/>
          <w:b/>
          <w:bCs/>
          <w:sz w:val="24"/>
          <w:szCs w:val="20"/>
        </w:rPr>
      </w:pPr>
      <w:r w:rsidRPr="00DF39EB">
        <w:rPr>
          <w:rFonts w:ascii="Arial" w:eastAsia="Times New Roman" w:hAnsi="Arial" w:cs="Times New Roman"/>
          <w:b/>
          <w:bCs/>
          <w:sz w:val="24"/>
          <w:szCs w:val="20"/>
        </w:rPr>
        <w:lastRenderedPageBreak/>
        <w:t xml:space="preserve"> </w:t>
      </w:r>
      <w:r w:rsidRPr="00DF39EB">
        <w:rPr>
          <w:rFonts w:ascii="Arial" w:eastAsia="Times New Roman" w:hAnsi="Arial" w:cs="Times New Roman"/>
          <w:b/>
          <w:bCs/>
          <w:sz w:val="24"/>
          <w:szCs w:val="20"/>
        </w:rPr>
        <w:tab/>
        <w:t xml:space="preserve">PERSON’S REPRESENTATIVE </w:t>
      </w:r>
    </w:p>
    <w:p w:rsidR="00DF39EB" w:rsidRPr="00DF39EB" w:rsidRDefault="00DF39EB" w:rsidP="00DF39EB">
      <w:pPr>
        <w:spacing w:after="120" w:line="240" w:lineRule="auto"/>
        <w:ind w:left="720"/>
        <w:jc w:val="both"/>
        <w:rPr>
          <w:rFonts w:ascii="Arial" w:eastAsia="Times New Roman" w:hAnsi="Arial" w:cs="Times New Roman"/>
          <w:sz w:val="24"/>
          <w:szCs w:val="20"/>
        </w:rPr>
      </w:pP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16.1</w:t>
      </w:r>
      <w:r w:rsidRPr="00DF39EB">
        <w:rPr>
          <w:rFonts w:ascii="Arial" w:eastAsia="Times New Roman" w:hAnsi="Arial" w:cs="Times New Roman"/>
          <w:sz w:val="24"/>
          <w:szCs w:val="20"/>
        </w:rPr>
        <w:tab/>
        <w:t>The l</w:t>
      </w:r>
      <w:r w:rsidR="009425A3">
        <w:rPr>
          <w:rFonts w:ascii="Arial" w:eastAsia="Times New Roman" w:hAnsi="Arial" w:cs="Times New Roman"/>
          <w:sz w:val="24"/>
          <w:szCs w:val="20"/>
        </w:rPr>
        <w:t>ocal authority will appoint a ‘r</w:t>
      </w:r>
      <w:r w:rsidRPr="00DF39EB">
        <w:rPr>
          <w:rFonts w:ascii="Arial" w:eastAsia="Times New Roman" w:hAnsi="Arial" w:cs="Times New Roman"/>
          <w:sz w:val="24"/>
          <w:szCs w:val="20"/>
        </w:rPr>
        <w:t>epresentative’ at the point at which authorisation is granted or as soon after that as possible.</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16.2</w:t>
      </w:r>
      <w:r w:rsidRPr="00DF39EB">
        <w:rPr>
          <w:rFonts w:ascii="Arial" w:eastAsia="Times New Roman" w:hAnsi="Arial" w:cs="Times New Roman"/>
          <w:sz w:val="24"/>
          <w:szCs w:val="20"/>
        </w:rPr>
        <w:tab/>
        <w:t>The Best Interests Assessor will identify as part of their assessment, who might be suitable for this role.  An IMCA can assist and support the representative in their role.</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16.3</w:t>
      </w:r>
      <w:r w:rsidRPr="00DF39EB">
        <w:rPr>
          <w:rFonts w:ascii="Arial" w:eastAsia="Times New Roman" w:hAnsi="Arial" w:cs="Times New Roman"/>
          <w:sz w:val="24"/>
          <w:szCs w:val="20"/>
        </w:rPr>
        <w:tab/>
        <w:t xml:space="preserve">The role of the representative is to maintain contact with the person and to represent and support them in all matters relating to the deprivation including if necessary requesting a review, using the Trust’s complaints procedure on the person’s behalf or making an application to the Court of Protection.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16.4</w:t>
      </w:r>
      <w:r w:rsidRPr="00DF39EB">
        <w:rPr>
          <w:rFonts w:ascii="Arial" w:eastAsia="Times New Roman" w:hAnsi="Arial" w:cs="Times New Roman"/>
          <w:sz w:val="24"/>
          <w:szCs w:val="20"/>
        </w:rPr>
        <w:tab/>
        <w:t xml:space="preserve">The Best Interests principle applies to the relevant person’s representative to ensure that when acting on behalf of the person their actions are appropriate at all times and always in the best interests of that person. </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16.5</w:t>
      </w:r>
      <w:r w:rsidRPr="00DF39EB">
        <w:rPr>
          <w:rFonts w:ascii="Arial" w:eastAsia="Times New Roman" w:hAnsi="Arial" w:cs="Times New Roman"/>
          <w:sz w:val="24"/>
          <w:szCs w:val="20"/>
        </w:rPr>
        <w:tab/>
        <w:t>The clinical team must provide the representative with a copy of the written information they have given the person. This must then be documented in the patient’s notes.</w:t>
      </w:r>
    </w:p>
    <w:p w:rsidR="00DF39EB" w:rsidRPr="00DF39EB" w:rsidRDefault="00DF39EB" w:rsidP="00DF39EB">
      <w:pPr>
        <w:spacing w:after="120" w:line="240" w:lineRule="auto"/>
        <w:ind w:left="1440" w:hanging="720"/>
        <w:jc w:val="both"/>
        <w:rPr>
          <w:rFonts w:ascii="Arial" w:eastAsia="Times New Roman" w:hAnsi="Arial" w:cs="Times New Roman"/>
          <w:sz w:val="24"/>
          <w:szCs w:val="20"/>
        </w:rPr>
      </w:pPr>
      <w:r w:rsidRPr="00DF39EB">
        <w:rPr>
          <w:rFonts w:ascii="Arial" w:eastAsia="Times New Roman" w:hAnsi="Arial" w:cs="Times New Roman"/>
          <w:sz w:val="24"/>
          <w:szCs w:val="20"/>
        </w:rPr>
        <w:t>16.6</w:t>
      </w:r>
      <w:r w:rsidRPr="00DF39EB">
        <w:rPr>
          <w:rFonts w:ascii="Arial" w:eastAsia="Times New Roman" w:hAnsi="Arial" w:cs="Times New Roman"/>
          <w:sz w:val="24"/>
          <w:szCs w:val="20"/>
        </w:rPr>
        <w:tab/>
        <w:t xml:space="preserve">It is the responsibility of the clinical team to monitor the contact the representative has with the person and inform the local authority if they feel that the person is not maintaining an appropriate level of contact with the person.  </w:t>
      </w:r>
    </w:p>
    <w:p w:rsidR="00DF39EB" w:rsidRPr="00DF39EB" w:rsidRDefault="00DF39EB" w:rsidP="00DF39EB">
      <w:pPr>
        <w:spacing w:after="120" w:line="240" w:lineRule="auto"/>
        <w:ind w:left="720"/>
        <w:jc w:val="both"/>
        <w:rPr>
          <w:rFonts w:ascii="Arial" w:eastAsia="Times New Roman" w:hAnsi="Arial" w:cs="Times New Roman"/>
          <w:sz w:val="24"/>
          <w:szCs w:val="20"/>
        </w:rPr>
      </w:pPr>
    </w:p>
    <w:p w:rsidR="00DF39EB" w:rsidRPr="003570BF" w:rsidRDefault="00DF39EB" w:rsidP="00DF39EB">
      <w:pPr>
        <w:spacing w:after="0"/>
        <w:ind w:left="360"/>
        <w:rPr>
          <w:rFonts w:ascii="Arial" w:hAnsi="Arial" w:cs="Arial"/>
          <w:b/>
          <w:sz w:val="24"/>
          <w:szCs w:val="24"/>
        </w:rPr>
      </w:pPr>
      <w:r w:rsidRPr="003570BF">
        <w:rPr>
          <w:rFonts w:ascii="Arial" w:hAnsi="Arial" w:cs="Arial"/>
          <w:b/>
          <w:sz w:val="24"/>
          <w:szCs w:val="24"/>
        </w:rPr>
        <w:t>17. DEPRIVATION OF LIBERTY OUTSIDE OF HOSPITAL OR A CARE HOME</w:t>
      </w:r>
    </w:p>
    <w:p w:rsidR="00DF39EB" w:rsidRPr="00DF39EB" w:rsidRDefault="00DF39EB" w:rsidP="00DF39EB">
      <w:pPr>
        <w:spacing w:after="0"/>
        <w:rPr>
          <w:rFonts w:ascii="Arial" w:hAnsi="Arial" w:cs="Arial"/>
        </w:rPr>
      </w:pPr>
    </w:p>
    <w:p w:rsidR="00DF39EB" w:rsidRPr="00341B64" w:rsidRDefault="00DF39EB" w:rsidP="00341B64">
      <w:pPr>
        <w:ind w:left="1440" w:hanging="1080"/>
        <w:rPr>
          <w:rFonts w:ascii="Arial" w:hAnsi="Arial" w:cs="Arial"/>
          <w:sz w:val="24"/>
          <w:szCs w:val="24"/>
        </w:rPr>
      </w:pPr>
      <w:r w:rsidRPr="00341B64">
        <w:rPr>
          <w:rFonts w:ascii="Arial" w:hAnsi="Arial" w:cs="Arial"/>
          <w:sz w:val="24"/>
          <w:szCs w:val="24"/>
        </w:rPr>
        <w:t xml:space="preserve">17.1 </w:t>
      </w:r>
      <w:r w:rsidR="00341B64">
        <w:rPr>
          <w:rFonts w:ascii="Arial" w:hAnsi="Arial" w:cs="Arial"/>
          <w:sz w:val="24"/>
          <w:szCs w:val="24"/>
        </w:rPr>
        <w:tab/>
      </w:r>
      <w:r w:rsidRPr="00341B64">
        <w:rPr>
          <w:rFonts w:ascii="Arial" w:hAnsi="Arial" w:cs="Arial"/>
          <w:sz w:val="24"/>
          <w:szCs w:val="24"/>
        </w:rPr>
        <w:t xml:space="preserve">The Deprivation of Liberty Safeguards are the administrative procedures which authorise the deprivation of liberty of an adult who lacks the capacity to consent their care arrangements where those care arrangements are “imputable to the state” e.g. the person is deprived of their liberty in a hospital or care home setting.  </w:t>
      </w:r>
    </w:p>
    <w:p w:rsidR="00DF39EB" w:rsidRPr="00341B64" w:rsidRDefault="00DF39EB" w:rsidP="00DF39EB">
      <w:pPr>
        <w:spacing w:after="0"/>
        <w:ind w:left="405"/>
        <w:contextualSpacing/>
        <w:rPr>
          <w:rFonts w:ascii="Arial" w:hAnsi="Arial" w:cs="Arial"/>
          <w:sz w:val="24"/>
          <w:szCs w:val="24"/>
        </w:rPr>
      </w:pPr>
    </w:p>
    <w:p w:rsidR="00DF39EB" w:rsidRPr="00341B64" w:rsidRDefault="00DF39EB" w:rsidP="00341B64">
      <w:pPr>
        <w:ind w:left="1440" w:hanging="1080"/>
        <w:rPr>
          <w:rFonts w:ascii="Arial" w:hAnsi="Arial" w:cs="Arial"/>
          <w:sz w:val="24"/>
          <w:szCs w:val="24"/>
        </w:rPr>
      </w:pPr>
      <w:r w:rsidRPr="00341B64">
        <w:rPr>
          <w:rFonts w:ascii="Arial" w:hAnsi="Arial" w:cs="Arial"/>
          <w:sz w:val="24"/>
          <w:szCs w:val="24"/>
        </w:rPr>
        <w:t xml:space="preserve">17.2 </w:t>
      </w:r>
      <w:r w:rsidR="00341B64">
        <w:rPr>
          <w:rFonts w:ascii="Arial" w:hAnsi="Arial" w:cs="Arial"/>
          <w:sz w:val="24"/>
          <w:szCs w:val="24"/>
        </w:rPr>
        <w:tab/>
      </w:r>
      <w:r w:rsidRPr="00341B64">
        <w:rPr>
          <w:rFonts w:ascii="Arial" w:hAnsi="Arial" w:cs="Arial"/>
          <w:sz w:val="24"/>
          <w:szCs w:val="24"/>
        </w:rPr>
        <w:t xml:space="preserve">It is important for staff to consider whether the care arrangements for adults </w:t>
      </w:r>
      <w:r w:rsidR="003570BF">
        <w:rPr>
          <w:rFonts w:ascii="Arial" w:hAnsi="Arial" w:cs="Arial"/>
          <w:sz w:val="24"/>
          <w:szCs w:val="24"/>
        </w:rPr>
        <w:t xml:space="preserve">lacking capacity </w:t>
      </w:r>
      <w:r w:rsidRPr="00341B64">
        <w:rPr>
          <w:rFonts w:ascii="Arial" w:hAnsi="Arial" w:cs="Arial"/>
          <w:sz w:val="24"/>
          <w:szCs w:val="24"/>
        </w:rPr>
        <w:t>who are not in hospital or a care home are, in fact, deprived of their liberty.  For example, adults within domestic settings may also be deprived of their liberty if they are under continuous supervision and control and are not free to leave.</w:t>
      </w:r>
      <w:r w:rsidR="00341B64">
        <w:rPr>
          <w:rFonts w:ascii="Arial" w:hAnsi="Arial" w:cs="Arial"/>
          <w:sz w:val="24"/>
          <w:szCs w:val="24"/>
        </w:rPr>
        <w:t xml:space="preserve"> If the trust is providing services or is responsible for wholly or partly funding a placement, there may be a duty on the trust to ensure the deprivation is lawfully authorised.</w:t>
      </w:r>
    </w:p>
    <w:p w:rsidR="00DF39EB" w:rsidRPr="00341B64" w:rsidRDefault="00DF39EB" w:rsidP="00DF39EB">
      <w:pPr>
        <w:spacing w:after="0"/>
        <w:ind w:left="720"/>
        <w:contextualSpacing/>
        <w:rPr>
          <w:rFonts w:ascii="Arial" w:hAnsi="Arial" w:cs="Arial"/>
          <w:sz w:val="24"/>
          <w:szCs w:val="24"/>
        </w:rPr>
      </w:pPr>
    </w:p>
    <w:p w:rsidR="00DF39EB" w:rsidRPr="00341B64" w:rsidRDefault="00341B64" w:rsidP="00341B64">
      <w:pPr>
        <w:spacing w:after="0" w:line="240" w:lineRule="auto"/>
        <w:ind w:left="1364" w:hanging="1080"/>
        <w:contextualSpacing/>
        <w:rPr>
          <w:rFonts w:ascii="Arial" w:hAnsi="Arial" w:cs="Arial"/>
          <w:sz w:val="24"/>
          <w:szCs w:val="24"/>
        </w:rPr>
      </w:pPr>
      <w:r>
        <w:rPr>
          <w:rFonts w:ascii="Arial" w:hAnsi="Arial" w:cs="Arial"/>
          <w:sz w:val="24"/>
          <w:szCs w:val="24"/>
        </w:rPr>
        <w:t>17.3</w:t>
      </w:r>
      <w:r>
        <w:rPr>
          <w:rFonts w:ascii="Arial" w:hAnsi="Arial" w:cs="Arial"/>
          <w:sz w:val="24"/>
          <w:szCs w:val="24"/>
        </w:rPr>
        <w:tab/>
      </w:r>
      <w:r w:rsidR="00DF39EB" w:rsidRPr="00341B64">
        <w:rPr>
          <w:rFonts w:ascii="Arial" w:hAnsi="Arial" w:cs="Arial"/>
          <w:sz w:val="24"/>
          <w:szCs w:val="24"/>
        </w:rPr>
        <w:t xml:space="preserve">Where the adult lacks the capacity to consent to these arrangements, it </w:t>
      </w:r>
      <w:r w:rsidR="003570BF">
        <w:rPr>
          <w:rFonts w:ascii="Arial" w:hAnsi="Arial" w:cs="Arial"/>
          <w:sz w:val="24"/>
          <w:szCs w:val="24"/>
        </w:rPr>
        <w:t xml:space="preserve">is </w:t>
      </w:r>
      <w:r w:rsidR="00DF39EB" w:rsidRPr="00341B64">
        <w:rPr>
          <w:rFonts w:ascii="Arial" w:hAnsi="Arial" w:cs="Arial"/>
          <w:sz w:val="24"/>
          <w:szCs w:val="24"/>
        </w:rPr>
        <w:t xml:space="preserve">the Court of Protection, </w:t>
      </w:r>
      <w:r w:rsidR="00DF39EB" w:rsidRPr="00341B64">
        <w:rPr>
          <w:rFonts w:ascii="Arial" w:hAnsi="Arial" w:cs="Arial"/>
          <w:sz w:val="24"/>
          <w:szCs w:val="24"/>
          <w:u w:val="single"/>
        </w:rPr>
        <w:t>not</w:t>
      </w:r>
      <w:r w:rsidR="00DF39EB" w:rsidRPr="00341B64">
        <w:rPr>
          <w:rFonts w:ascii="Arial" w:hAnsi="Arial" w:cs="Arial"/>
          <w:sz w:val="24"/>
          <w:szCs w:val="24"/>
        </w:rPr>
        <w:t xml:space="preserve"> the Deprivation of Liberty Safeguards, which </w:t>
      </w:r>
      <w:r w:rsidR="003570BF">
        <w:rPr>
          <w:rFonts w:ascii="Arial" w:hAnsi="Arial" w:cs="Arial"/>
          <w:sz w:val="24"/>
          <w:szCs w:val="24"/>
        </w:rPr>
        <w:t>is the legal mechanism to</w:t>
      </w:r>
      <w:r w:rsidR="00DF39EB" w:rsidRPr="00341B64">
        <w:rPr>
          <w:rFonts w:ascii="Arial" w:hAnsi="Arial" w:cs="Arial"/>
          <w:sz w:val="24"/>
          <w:szCs w:val="24"/>
        </w:rPr>
        <w:t xml:space="preserve"> authorise the deprivation of liberty.  </w:t>
      </w:r>
    </w:p>
    <w:p w:rsidR="00DF39EB" w:rsidRPr="00341B64" w:rsidRDefault="00DF39EB" w:rsidP="00DF39EB">
      <w:pPr>
        <w:spacing w:after="0"/>
        <w:rPr>
          <w:rFonts w:ascii="Arial" w:hAnsi="Arial" w:cs="Arial"/>
          <w:sz w:val="24"/>
          <w:szCs w:val="24"/>
        </w:rPr>
      </w:pPr>
    </w:p>
    <w:p w:rsidR="00DF39EB" w:rsidRPr="00341B64" w:rsidRDefault="00341B64" w:rsidP="00341B64">
      <w:pPr>
        <w:spacing w:after="0" w:line="240" w:lineRule="auto"/>
        <w:ind w:left="1364" w:hanging="1080"/>
        <w:contextualSpacing/>
        <w:rPr>
          <w:rFonts w:ascii="Arial" w:hAnsi="Arial" w:cs="Arial"/>
          <w:sz w:val="24"/>
          <w:szCs w:val="24"/>
        </w:rPr>
      </w:pPr>
      <w:r>
        <w:rPr>
          <w:rFonts w:ascii="Arial" w:hAnsi="Arial" w:cs="Arial"/>
          <w:sz w:val="24"/>
          <w:szCs w:val="24"/>
        </w:rPr>
        <w:t>17.4</w:t>
      </w:r>
      <w:r>
        <w:rPr>
          <w:rFonts w:ascii="Arial" w:hAnsi="Arial" w:cs="Arial"/>
          <w:sz w:val="24"/>
          <w:szCs w:val="24"/>
        </w:rPr>
        <w:tab/>
      </w:r>
      <w:r w:rsidR="00DF39EB" w:rsidRPr="00341B64">
        <w:rPr>
          <w:rFonts w:ascii="Arial" w:hAnsi="Arial" w:cs="Arial"/>
          <w:sz w:val="24"/>
          <w:szCs w:val="24"/>
        </w:rPr>
        <w:t xml:space="preserve">The Courts are yet to clarify the meaning of “imputable to the state” (i.e. what level of involvement would be needed for the State to be then held responsible).  As such, the clinical team must ensure that they contact the </w:t>
      </w:r>
      <w:r w:rsidR="003570BF">
        <w:rPr>
          <w:rFonts w:ascii="Arial" w:eastAsia="Times New Roman" w:hAnsi="Arial" w:cs="Times New Roman"/>
          <w:sz w:val="24"/>
          <w:szCs w:val="20"/>
        </w:rPr>
        <w:t>c</w:t>
      </w:r>
      <w:r w:rsidR="003570BF" w:rsidRPr="00DF39EB">
        <w:rPr>
          <w:rFonts w:ascii="Arial" w:eastAsia="Times New Roman" w:hAnsi="Arial" w:cs="Times New Roman"/>
          <w:sz w:val="24"/>
          <w:szCs w:val="20"/>
        </w:rPr>
        <w:t xml:space="preserve">linical </w:t>
      </w:r>
      <w:r w:rsidR="003570BF">
        <w:rPr>
          <w:rFonts w:ascii="Arial" w:eastAsia="Times New Roman" w:hAnsi="Arial" w:cs="Times New Roman"/>
          <w:sz w:val="24"/>
          <w:szCs w:val="20"/>
        </w:rPr>
        <w:t>nurse s</w:t>
      </w:r>
      <w:r w:rsidR="003570BF" w:rsidRPr="00DF39EB">
        <w:rPr>
          <w:rFonts w:ascii="Arial" w:eastAsia="Times New Roman" w:hAnsi="Arial" w:cs="Times New Roman"/>
          <w:sz w:val="24"/>
          <w:szCs w:val="20"/>
        </w:rPr>
        <w:t xml:space="preserve">pecialist in </w:t>
      </w:r>
      <w:r w:rsidR="003570BF">
        <w:rPr>
          <w:rFonts w:ascii="Arial" w:eastAsia="Times New Roman" w:hAnsi="Arial" w:cs="Times New Roman"/>
          <w:sz w:val="24"/>
          <w:szCs w:val="20"/>
        </w:rPr>
        <w:t>mental health law</w:t>
      </w:r>
      <w:r w:rsidR="003570BF" w:rsidRPr="00DF39EB">
        <w:rPr>
          <w:rFonts w:ascii="Arial" w:eastAsia="Times New Roman" w:hAnsi="Arial" w:cs="Times New Roman"/>
          <w:sz w:val="24"/>
          <w:szCs w:val="20"/>
        </w:rPr>
        <w:t xml:space="preserve"> </w:t>
      </w:r>
      <w:r w:rsidR="00DF39EB" w:rsidRPr="00341B64">
        <w:rPr>
          <w:rFonts w:ascii="Arial" w:hAnsi="Arial" w:cs="Arial"/>
          <w:sz w:val="24"/>
          <w:szCs w:val="24"/>
        </w:rPr>
        <w:t xml:space="preserve">as soon as practicable to establish the suitability of an application to the Court of Protection.  </w:t>
      </w:r>
    </w:p>
    <w:p w:rsidR="00DF39EB" w:rsidRPr="00341B64" w:rsidRDefault="00DF39EB" w:rsidP="00DF39EB">
      <w:pPr>
        <w:spacing w:after="0"/>
        <w:ind w:left="405"/>
        <w:contextualSpacing/>
        <w:rPr>
          <w:rFonts w:ascii="Arial" w:hAnsi="Arial" w:cs="Arial"/>
          <w:sz w:val="24"/>
          <w:szCs w:val="24"/>
        </w:rPr>
      </w:pPr>
    </w:p>
    <w:p w:rsidR="00DF39EB" w:rsidRPr="00341B64" w:rsidRDefault="00341B64" w:rsidP="00341B64">
      <w:pPr>
        <w:spacing w:after="0" w:line="240" w:lineRule="auto"/>
        <w:ind w:left="1364" w:hanging="1080"/>
        <w:rPr>
          <w:rFonts w:ascii="Arial" w:hAnsi="Arial" w:cs="Arial"/>
          <w:sz w:val="24"/>
          <w:szCs w:val="24"/>
        </w:rPr>
      </w:pPr>
      <w:r>
        <w:rPr>
          <w:rFonts w:ascii="Arial" w:hAnsi="Arial" w:cs="Arial"/>
          <w:sz w:val="24"/>
          <w:szCs w:val="24"/>
        </w:rPr>
        <w:lastRenderedPageBreak/>
        <w:t>17.5</w:t>
      </w:r>
      <w:r>
        <w:rPr>
          <w:rFonts w:ascii="Arial" w:hAnsi="Arial" w:cs="Arial"/>
          <w:sz w:val="24"/>
          <w:szCs w:val="24"/>
        </w:rPr>
        <w:tab/>
      </w:r>
      <w:r w:rsidR="00DF39EB" w:rsidRPr="00341B64">
        <w:rPr>
          <w:rFonts w:ascii="Arial" w:hAnsi="Arial" w:cs="Arial"/>
          <w:sz w:val="24"/>
          <w:szCs w:val="24"/>
        </w:rPr>
        <w:t>The</w:t>
      </w:r>
      <w:r w:rsidR="003570BF">
        <w:rPr>
          <w:rFonts w:ascii="Arial" w:hAnsi="Arial" w:cs="Arial"/>
          <w:sz w:val="24"/>
          <w:szCs w:val="24"/>
        </w:rPr>
        <w:t xml:space="preserve"> sections</w:t>
      </w:r>
      <w:r w:rsidR="00DF39EB" w:rsidRPr="00341B64">
        <w:rPr>
          <w:rFonts w:ascii="Arial" w:hAnsi="Arial" w:cs="Arial"/>
          <w:sz w:val="24"/>
          <w:szCs w:val="24"/>
        </w:rPr>
        <w:t xml:space="preserve"> of the Mental Health Act 1983 which require a person to be detained in hospital (e.g. s.2, s.3, s.4, s.5(2), s.5(4), s.35, s.37, s.47</w:t>
      </w:r>
      <w:r>
        <w:rPr>
          <w:rFonts w:ascii="Arial" w:hAnsi="Arial" w:cs="Arial"/>
          <w:sz w:val="24"/>
          <w:szCs w:val="24"/>
        </w:rPr>
        <w:t>etc</w:t>
      </w:r>
      <w:r w:rsidR="00DF39EB" w:rsidRPr="00341B64">
        <w:rPr>
          <w:rFonts w:ascii="Arial" w:hAnsi="Arial" w:cs="Arial"/>
          <w:sz w:val="24"/>
          <w:szCs w:val="24"/>
        </w:rPr>
        <w:t xml:space="preserve">) are the only provisions which authorise a deprivation of liberty.  The Mental Health Act 1983 may only be relied upon as the authority to deprive a person of their liberty where the person is subject to these </w:t>
      </w:r>
      <w:r w:rsidR="003570BF">
        <w:rPr>
          <w:rFonts w:ascii="Arial" w:hAnsi="Arial" w:cs="Arial"/>
          <w:sz w:val="24"/>
          <w:szCs w:val="24"/>
        </w:rPr>
        <w:t xml:space="preserve">specific </w:t>
      </w:r>
      <w:r w:rsidR="00DF39EB" w:rsidRPr="00341B64">
        <w:rPr>
          <w:rFonts w:ascii="Arial" w:hAnsi="Arial" w:cs="Arial"/>
          <w:sz w:val="24"/>
          <w:szCs w:val="24"/>
        </w:rPr>
        <w:t xml:space="preserve">provisions of the Act.  </w:t>
      </w:r>
    </w:p>
    <w:p w:rsidR="00DF39EB" w:rsidRPr="00341B64" w:rsidRDefault="00DF39EB" w:rsidP="00DF39EB">
      <w:pPr>
        <w:spacing w:after="0"/>
        <w:ind w:left="720"/>
        <w:contextualSpacing/>
        <w:rPr>
          <w:rFonts w:ascii="Arial" w:hAnsi="Arial" w:cs="Arial"/>
          <w:sz w:val="24"/>
          <w:szCs w:val="24"/>
        </w:rPr>
      </w:pPr>
    </w:p>
    <w:p w:rsidR="00DF39EB" w:rsidRPr="00341B64" w:rsidRDefault="00B0422E" w:rsidP="00B0422E">
      <w:pPr>
        <w:spacing w:after="0" w:line="240" w:lineRule="auto"/>
        <w:ind w:left="1364" w:hanging="1080"/>
        <w:contextualSpacing/>
        <w:rPr>
          <w:rFonts w:ascii="Arial" w:hAnsi="Arial" w:cs="Arial"/>
          <w:sz w:val="24"/>
          <w:szCs w:val="24"/>
        </w:rPr>
      </w:pPr>
      <w:r>
        <w:rPr>
          <w:rFonts w:ascii="Arial" w:hAnsi="Arial" w:cs="Arial"/>
          <w:sz w:val="24"/>
          <w:szCs w:val="24"/>
        </w:rPr>
        <w:t>17.6</w:t>
      </w:r>
      <w:r>
        <w:rPr>
          <w:rFonts w:ascii="Arial" w:hAnsi="Arial" w:cs="Arial"/>
          <w:sz w:val="24"/>
          <w:szCs w:val="24"/>
        </w:rPr>
        <w:tab/>
      </w:r>
      <w:r>
        <w:rPr>
          <w:rFonts w:ascii="Arial" w:hAnsi="Arial" w:cs="Arial"/>
          <w:sz w:val="24"/>
          <w:szCs w:val="24"/>
        </w:rPr>
        <w:tab/>
      </w:r>
      <w:r w:rsidR="00DF39EB" w:rsidRPr="00341B64">
        <w:rPr>
          <w:rFonts w:ascii="Arial" w:hAnsi="Arial" w:cs="Arial"/>
          <w:sz w:val="24"/>
          <w:szCs w:val="24"/>
        </w:rPr>
        <w:t xml:space="preserve">Where a person remains subject to other provisions of the Mental Health Act 1983 outside of hospital (e.g. by virtue of being subject to </w:t>
      </w:r>
      <w:r>
        <w:rPr>
          <w:rFonts w:ascii="Arial" w:hAnsi="Arial" w:cs="Arial"/>
          <w:sz w:val="24"/>
          <w:szCs w:val="24"/>
        </w:rPr>
        <w:t>a community t</w:t>
      </w:r>
      <w:r w:rsidR="00DF39EB" w:rsidRPr="00341B64">
        <w:rPr>
          <w:rFonts w:ascii="Arial" w:hAnsi="Arial" w:cs="Arial"/>
          <w:sz w:val="24"/>
          <w:szCs w:val="24"/>
        </w:rPr>
        <w:t>reatment</w:t>
      </w:r>
      <w:r>
        <w:rPr>
          <w:rFonts w:ascii="Arial" w:hAnsi="Arial" w:cs="Arial"/>
          <w:sz w:val="24"/>
          <w:szCs w:val="24"/>
        </w:rPr>
        <w:t xml:space="preserve"> order or conditional d</w:t>
      </w:r>
      <w:r w:rsidR="00DF39EB" w:rsidRPr="00341B64">
        <w:rPr>
          <w:rFonts w:ascii="Arial" w:hAnsi="Arial" w:cs="Arial"/>
          <w:sz w:val="24"/>
          <w:szCs w:val="24"/>
        </w:rPr>
        <w:t xml:space="preserve">ischarge) there remains scope for a person to be deprived of their liberty without legal authority e.g. in domestic settings.  </w:t>
      </w:r>
    </w:p>
    <w:p w:rsidR="00DF39EB" w:rsidRPr="00341B64" w:rsidRDefault="00DF39EB" w:rsidP="00DF39EB">
      <w:pPr>
        <w:ind w:left="720"/>
        <w:contextualSpacing/>
        <w:rPr>
          <w:rFonts w:ascii="Arial" w:hAnsi="Arial" w:cs="Arial"/>
          <w:sz w:val="24"/>
          <w:szCs w:val="24"/>
        </w:rPr>
      </w:pPr>
    </w:p>
    <w:p w:rsidR="00DF39EB" w:rsidRPr="00341B64" w:rsidRDefault="00B0422E" w:rsidP="00B0422E">
      <w:pPr>
        <w:spacing w:after="0" w:line="240" w:lineRule="auto"/>
        <w:ind w:left="1364" w:hanging="1080"/>
        <w:contextualSpacing/>
        <w:rPr>
          <w:rFonts w:ascii="Arial" w:hAnsi="Arial" w:cs="Arial"/>
          <w:sz w:val="24"/>
          <w:szCs w:val="24"/>
        </w:rPr>
      </w:pPr>
      <w:r>
        <w:rPr>
          <w:rFonts w:ascii="Arial" w:hAnsi="Arial" w:cs="Arial"/>
          <w:sz w:val="24"/>
          <w:szCs w:val="24"/>
        </w:rPr>
        <w:t>17.7</w:t>
      </w:r>
      <w:r>
        <w:rPr>
          <w:rFonts w:ascii="Arial" w:hAnsi="Arial" w:cs="Arial"/>
          <w:sz w:val="24"/>
          <w:szCs w:val="24"/>
        </w:rPr>
        <w:tab/>
      </w:r>
      <w:r w:rsidR="00DF39EB" w:rsidRPr="00341B64">
        <w:rPr>
          <w:rFonts w:ascii="Arial" w:hAnsi="Arial" w:cs="Arial"/>
          <w:sz w:val="24"/>
          <w:szCs w:val="24"/>
        </w:rPr>
        <w:t xml:space="preserve">Where a person is deprived of their liberty due the specific conditions of these arrangements, the clinical team must ensure that they contact the </w:t>
      </w:r>
      <w:r w:rsidR="00112627">
        <w:rPr>
          <w:rFonts w:ascii="Arial" w:eastAsia="Times New Roman" w:hAnsi="Arial" w:cs="Times New Roman"/>
          <w:sz w:val="24"/>
          <w:szCs w:val="20"/>
        </w:rPr>
        <w:t>c</w:t>
      </w:r>
      <w:r w:rsidR="00112627" w:rsidRPr="00DF39EB">
        <w:rPr>
          <w:rFonts w:ascii="Arial" w:eastAsia="Times New Roman" w:hAnsi="Arial" w:cs="Times New Roman"/>
          <w:sz w:val="24"/>
          <w:szCs w:val="20"/>
        </w:rPr>
        <w:t xml:space="preserve">linical </w:t>
      </w:r>
      <w:r w:rsidR="00112627">
        <w:rPr>
          <w:rFonts w:ascii="Arial" w:eastAsia="Times New Roman" w:hAnsi="Arial" w:cs="Times New Roman"/>
          <w:sz w:val="24"/>
          <w:szCs w:val="20"/>
        </w:rPr>
        <w:t>nurse s</w:t>
      </w:r>
      <w:r w:rsidR="00112627" w:rsidRPr="00DF39EB">
        <w:rPr>
          <w:rFonts w:ascii="Arial" w:eastAsia="Times New Roman" w:hAnsi="Arial" w:cs="Times New Roman"/>
          <w:sz w:val="24"/>
          <w:szCs w:val="20"/>
        </w:rPr>
        <w:t xml:space="preserve">pecialist in </w:t>
      </w:r>
      <w:r w:rsidR="00112627">
        <w:rPr>
          <w:rFonts w:ascii="Arial" w:eastAsia="Times New Roman" w:hAnsi="Arial" w:cs="Times New Roman"/>
          <w:sz w:val="24"/>
          <w:szCs w:val="20"/>
        </w:rPr>
        <w:t>mental health law</w:t>
      </w:r>
      <w:r w:rsidR="00112627" w:rsidRPr="00DF39EB">
        <w:rPr>
          <w:rFonts w:ascii="Arial" w:eastAsia="Times New Roman" w:hAnsi="Arial" w:cs="Times New Roman"/>
          <w:sz w:val="24"/>
          <w:szCs w:val="20"/>
        </w:rPr>
        <w:t xml:space="preserve"> </w:t>
      </w:r>
      <w:r w:rsidR="00DF39EB" w:rsidRPr="00341B64">
        <w:rPr>
          <w:rFonts w:ascii="Arial" w:hAnsi="Arial" w:cs="Arial"/>
          <w:sz w:val="24"/>
          <w:szCs w:val="24"/>
        </w:rPr>
        <w:t>as soon as practicable to establish the most appropriate way in which to authorise the deprivation of liberty.</w:t>
      </w:r>
    </w:p>
    <w:p w:rsidR="00DF39EB" w:rsidRPr="00341B64" w:rsidRDefault="00DF39EB" w:rsidP="00DF39EB">
      <w:pPr>
        <w:ind w:left="720"/>
        <w:contextualSpacing/>
        <w:rPr>
          <w:rFonts w:ascii="Arial" w:hAnsi="Arial" w:cs="Arial"/>
          <w:sz w:val="24"/>
          <w:szCs w:val="24"/>
        </w:rPr>
      </w:pPr>
    </w:p>
    <w:p w:rsidR="00DF39EB" w:rsidRPr="00B0422E" w:rsidRDefault="00B0422E" w:rsidP="00B0422E">
      <w:pPr>
        <w:spacing w:after="0" w:line="240" w:lineRule="auto"/>
        <w:ind w:left="1364" w:hanging="1080"/>
        <w:rPr>
          <w:rFonts w:ascii="Arial" w:hAnsi="Arial" w:cs="Arial"/>
          <w:sz w:val="24"/>
          <w:szCs w:val="24"/>
        </w:rPr>
      </w:pPr>
      <w:r>
        <w:rPr>
          <w:rFonts w:ascii="Arial" w:hAnsi="Arial" w:cs="Arial"/>
          <w:sz w:val="24"/>
          <w:szCs w:val="24"/>
        </w:rPr>
        <w:t>17.8</w:t>
      </w:r>
      <w:r>
        <w:rPr>
          <w:rFonts w:ascii="Arial" w:hAnsi="Arial" w:cs="Arial"/>
          <w:sz w:val="24"/>
          <w:szCs w:val="24"/>
        </w:rPr>
        <w:tab/>
      </w:r>
      <w:r w:rsidR="00DF39EB" w:rsidRPr="00B0422E">
        <w:rPr>
          <w:rFonts w:ascii="Arial" w:hAnsi="Arial" w:cs="Arial"/>
          <w:sz w:val="24"/>
          <w:szCs w:val="24"/>
        </w:rPr>
        <w:t xml:space="preserve">Alternatively, less restrictive care arrangements may be organised so that the person is no longer deprived of their liberty. </w:t>
      </w:r>
    </w:p>
    <w:p w:rsidR="00DF39EB" w:rsidRPr="00DF39EB" w:rsidRDefault="00DF39EB" w:rsidP="00DF39EB">
      <w:pPr>
        <w:rPr>
          <w:rFonts w:ascii="Arial" w:hAnsi="Arial" w:cs="Arial"/>
        </w:rPr>
      </w:pPr>
    </w:p>
    <w:p w:rsidR="00DF39EB" w:rsidRPr="00DF39EB" w:rsidRDefault="00B0422E" w:rsidP="00DF39EB">
      <w:pPr>
        <w:rPr>
          <w:rFonts w:ascii="Arial" w:hAnsi="Arial" w:cs="Arial"/>
          <w:b/>
          <w:sz w:val="24"/>
          <w:szCs w:val="24"/>
        </w:rPr>
      </w:pPr>
      <w:r>
        <w:rPr>
          <w:rFonts w:ascii="Arial" w:hAnsi="Arial" w:cs="Arial"/>
          <w:b/>
          <w:sz w:val="24"/>
          <w:szCs w:val="24"/>
        </w:rPr>
        <w:t xml:space="preserve">18. </w:t>
      </w:r>
      <w:r w:rsidR="00DF39EB" w:rsidRPr="00DF39EB">
        <w:rPr>
          <w:rFonts w:ascii="Arial" w:hAnsi="Arial" w:cs="Arial"/>
          <w:b/>
          <w:sz w:val="24"/>
          <w:szCs w:val="24"/>
        </w:rPr>
        <w:t xml:space="preserve">Death whilst under a </w:t>
      </w:r>
      <w:proofErr w:type="spellStart"/>
      <w:r w:rsidR="00DF39EB" w:rsidRPr="00DF39EB">
        <w:rPr>
          <w:rFonts w:ascii="Arial" w:hAnsi="Arial" w:cs="Arial"/>
          <w:b/>
          <w:sz w:val="24"/>
          <w:szCs w:val="24"/>
        </w:rPr>
        <w:t>DoLS</w:t>
      </w:r>
      <w:proofErr w:type="spellEnd"/>
      <w:r w:rsidR="00DF39EB" w:rsidRPr="00DF39EB">
        <w:rPr>
          <w:rFonts w:ascii="Arial" w:hAnsi="Arial" w:cs="Arial"/>
          <w:b/>
          <w:sz w:val="24"/>
          <w:szCs w:val="24"/>
        </w:rPr>
        <w:t xml:space="preserve"> Authorisation</w:t>
      </w:r>
    </w:p>
    <w:p w:rsidR="00DF39EB" w:rsidRPr="00DF39EB" w:rsidRDefault="00DF39EB" w:rsidP="00DF39EB">
      <w:pPr>
        <w:rPr>
          <w:rFonts w:ascii="Arial" w:hAnsi="Arial" w:cs="Arial"/>
          <w:b/>
          <w:sz w:val="24"/>
          <w:szCs w:val="24"/>
        </w:rPr>
      </w:pPr>
    </w:p>
    <w:p w:rsidR="006F23C1" w:rsidRDefault="00B0422E" w:rsidP="00B0422E">
      <w:pPr>
        <w:ind w:left="1440" w:hanging="1440"/>
        <w:rPr>
          <w:rFonts w:ascii="Arial" w:hAnsi="Arial" w:cs="Arial"/>
          <w:sz w:val="24"/>
          <w:szCs w:val="24"/>
        </w:rPr>
      </w:pPr>
      <w:r>
        <w:rPr>
          <w:rFonts w:ascii="Arial" w:hAnsi="Arial" w:cs="Arial"/>
          <w:sz w:val="24"/>
          <w:szCs w:val="24"/>
        </w:rPr>
        <w:t>18.1</w:t>
      </w:r>
      <w:r>
        <w:rPr>
          <w:rFonts w:ascii="Arial" w:hAnsi="Arial" w:cs="Arial"/>
          <w:sz w:val="24"/>
          <w:szCs w:val="24"/>
        </w:rPr>
        <w:tab/>
      </w:r>
      <w:r w:rsidR="00DF39EB" w:rsidRPr="00DF39EB">
        <w:rPr>
          <w:rFonts w:ascii="Arial" w:hAnsi="Arial" w:cs="Arial"/>
          <w:sz w:val="24"/>
          <w:szCs w:val="24"/>
        </w:rPr>
        <w:t xml:space="preserve">The Chief coroner has recently directed </w:t>
      </w:r>
      <w:r w:rsidR="00112627">
        <w:rPr>
          <w:rFonts w:ascii="Arial" w:hAnsi="Arial" w:cs="Arial"/>
          <w:sz w:val="24"/>
          <w:szCs w:val="24"/>
        </w:rPr>
        <w:t xml:space="preserve">(April 2017) </w:t>
      </w:r>
      <w:r w:rsidR="00DF39EB" w:rsidRPr="00DF39EB">
        <w:rPr>
          <w:rFonts w:ascii="Arial" w:hAnsi="Arial" w:cs="Arial"/>
          <w:sz w:val="24"/>
          <w:szCs w:val="24"/>
        </w:rPr>
        <w:t xml:space="preserve">that the death of a person subject to a deprivation of liberty should </w:t>
      </w:r>
      <w:r w:rsidR="006F23C1">
        <w:rPr>
          <w:rFonts w:ascii="Arial" w:hAnsi="Arial" w:cs="Arial"/>
          <w:sz w:val="24"/>
          <w:szCs w:val="24"/>
        </w:rPr>
        <w:t xml:space="preserve">no longer </w:t>
      </w:r>
      <w:r w:rsidR="00DF39EB" w:rsidRPr="00DF39EB">
        <w:rPr>
          <w:rFonts w:ascii="Arial" w:hAnsi="Arial" w:cs="Arial"/>
          <w:sz w:val="24"/>
          <w:szCs w:val="24"/>
        </w:rPr>
        <w:t>be the subject of a coroner inves</w:t>
      </w:r>
      <w:r w:rsidR="006F23C1">
        <w:rPr>
          <w:rFonts w:ascii="Arial" w:hAnsi="Arial" w:cs="Arial"/>
          <w:sz w:val="24"/>
          <w:szCs w:val="24"/>
        </w:rPr>
        <w:t xml:space="preserve">tigation because that person is no longer be considered to be </w:t>
      </w:r>
      <w:r w:rsidR="00DF39EB" w:rsidRPr="00DF39EB">
        <w:rPr>
          <w:rFonts w:ascii="Arial" w:hAnsi="Arial" w:cs="Arial"/>
          <w:sz w:val="24"/>
          <w:szCs w:val="24"/>
        </w:rPr>
        <w:t xml:space="preserve"> in state detention within the meaning of the Coroners and Justice Act 2009</w:t>
      </w:r>
      <w:r w:rsidR="006F23C1">
        <w:rPr>
          <w:rFonts w:ascii="Arial" w:hAnsi="Arial" w:cs="Arial"/>
          <w:sz w:val="24"/>
          <w:szCs w:val="24"/>
        </w:rPr>
        <w:t xml:space="preserve">. </w:t>
      </w:r>
    </w:p>
    <w:p w:rsidR="00DF39EB" w:rsidRPr="00DF39EB" w:rsidRDefault="00DF39EB" w:rsidP="006F23C1">
      <w:pPr>
        <w:rPr>
          <w:rFonts w:ascii="Arial" w:hAnsi="Arial" w:cs="Arial"/>
          <w:sz w:val="24"/>
          <w:szCs w:val="24"/>
        </w:rPr>
      </w:pPr>
    </w:p>
    <w:p w:rsidR="00DF39EB" w:rsidRDefault="006F23C1" w:rsidP="006F23C1">
      <w:pPr>
        <w:ind w:left="1440" w:hanging="1298"/>
        <w:rPr>
          <w:rFonts w:ascii="Arial" w:hAnsi="Arial" w:cs="Arial"/>
          <w:sz w:val="24"/>
          <w:szCs w:val="24"/>
        </w:rPr>
      </w:pPr>
      <w:r>
        <w:rPr>
          <w:rFonts w:ascii="Arial" w:hAnsi="Arial" w:cs="Arial"/>
          <w:sz w:val="24"/>
          <w:szCs w:val="24"/>
        </w:rPr>
        <w:t>18.2</w:t>
      </w:r>
      <w:r w:rsidR="00B0422E">
        <w:rPr>
          <w:rFonts w:ascii="Arial" w:hAnsi="Arial" w:cs="Arial"/>
          <w:sz w:val="24"/>
          <w:szCs w:val="24"/>
        </w:rPr>
        <w:tab/>
      </w:r>
      <w:r w:rsidR="00DF39EB" w:rsidRPr="00DF39EB">
        <w:rPr>
          <w:rFonts w:ascii="Arial" w:hAnsi="Arial" w:cs="Arial"/>
          <w:sz w:val="24"/>
          <w:szCs w:val="24"/>
        </w:rPr>
        <w:t xml:space="preserve">Therefore, when a person who is subject to an authorisation dies, the death </w:t>
      </w:r>
      <w:r>
        <w:rPr>
          <w:rFonts w:ascii="Arial" w:hAnsi="Arial" w:cs="Arial"/>
          <w:sz w:val="24"/>
          <w:szCs w:val="24"/>
        </w:rPr>
        <w:t xml:space="preserve">does not have to </w:t>
      </w:r>
      <w:r w:rsidR="00DF39EB" w:rsidRPr="00DF39EB">
        <w:rPr>
          <w:rFonts w:ascii="Arial" w:hAnsi="Arial" w:cs="Arial"/>
          <w:sz w:val="24"/>
          <w:szCs w:val="24"/>
        </w:rPr>
        <w:t>be r</w:t>
      </w:r>
      <w:r>
        <w:rPr>
          <w:rFonts w:ascii="Arial" w:hAnsi="Arial" w:cs="Arial"/>
          <w:sz w:val="24"/>
          <w:szCs w:val="24"/>
        </w:rPr>
        <w:t>outinely</w:t>
      </w:r>
      <w:r w:rsidR="00DF39EB" w:rsidRPr="00DF39EB">
        <w:rPr>
          <w:rFonts w:ascii="Arial" w:hAnsi="Arial" w:cs="Arial"/>
          <w:sz w:val="24"/>
          <w:szCs w:val="24"/>
        </w:rPr>
        <w:t xml:space="preserve"> to the coroner </w:t>
      </w:r>
      <w:r>
        <w:rPr>
          <w:rFonts w:ascii="Arial" w:hAnsi="Arial" w:cs="Arial"/>
          <w:sz w:val="24"/>
          <w:szCs w:val="24"/>
        </w:rPr>
        <w:t>UNLESS there is cause to believe the death is unnatural or unexpected</w:t>
      </w:r>
      <w:r w:rsidR="008F5BDF">
        <w:rPr>
          <w:rFonts w:ascii="Arial" w:hAnsi="Arial" w:cs="Arial"/>
          <w:sz w:val="24"/>
          <w:szCs w:val="24"/>
        </w:rPr>
        <w:t>. However, t</w:t>
      </w:r>
      <w:r w:rsidR="00DF39EB" w:rsidRPr="00DF39EB">
        <w:rPr>
          <w:rFonts w:ascii="Arial" w:hAnsi="Arial" w:cs="Arial"/>
          <w:sz w:val="24"/>
          <w:szCs w:val="24"/>
        </w:rPr>
        <w:t xml:space="preserve">he </w:t>
      </w:r>
      <w:r w:rsidR="00112627">
        <w:rPr>
          <w:rFonts w:ascii="Arial" w:eastAsia="Times New Roman" w:hAnsi="Arial" w:cs="Times New Roman"/>
          <w:sz w:val="24"/>
          <w:szCs w:val="20"/>
        </w:rPr>
        <w:t>c</w:t>
      </w:r>
      <w:r w:rsidR="00112627" w:rsidRPr="00DF39EB">
        <w:rPr>
          <w:rFonts w:ascii="Arial" w:eastAsia="Times New Roman" w:hAnsi="Arial" w:cs="Times New Roman"/>
          <w:sz w:val="24"/>
          <w:szCs w:val="20"/>
        </w:rPr>
        <w:t xml:space="preserve">linical </w:t>
      </w:r>
      <w:r w:rsidR="00112627">
        <w:rPr>
          <w:rFonts w:ascii="Arial" w:eastAsia="Times New Roman" w:hAnsi="Arial" w:cs="Times New Roman"/>
          <w:sz w:val="24"/>
          <w:szCs w:val="20"/>
        </w:rPr>
        <w:t>nurse s</w:t>
      </w:r>
      <w:r w:rsidR="00112627" w:rsidRPr="00DF39EB">
        <w:rPr>
          <w:rFonts w:ascii="Arial" w:eastAsia="Times New Roman" w:hAnsi="Arial" w:cs="Times New Roman"/>
          <w:sz w:val="24"/>
          <w:szCs w:val="20"/>
        </w:rPr>
        <w:t xml:space="preserve">pecialist in </w:t>
      </w:r>
      <w:r w:rsidR="00112627">
        <w:rPr>
          <w:rFonts w:ascii="Arial" w:eastAsia="Times New Roman" w:hAnsi="Arial" w:cs="Times New Roman"/>
          <w:sz w:val="24"/>
          <w:szCs w:val="20"/>
        </w:rPr>
        <w:t>mental health law</w:t>
      </w:r>
      <w:r w:rsidR="00112627" w:rsidRPr="00DF39EB">
        <w:rPr>
          <w:rFonts w:ascii="Arial" w:eastAsia="Times New Roman" w:hAnsi="Arial" w:cs="Times New Roman"/>
          <w:sz w:val="24"/>
          <w:szCs w:val="20"/>
        </w:rPr>
        <w:t xml:space="preserve"> </w:t>
      </w:r>
      <w:r w:rsidR="00DF39EB" w:rsidRPr="00DF39EB">
        <w:rPr>
          <w:rFonts w:ascii="Arial" w:hAnsi="Arial" w:cs="Arial"/>
          <w:sz w:val="24"/>
          <w:szCs w:val="24"/>
        </w:rPr>
        <w:t>must be informed tha</w:t>
      </w:r>
      <w:r w:rsidR="008F5BDF">
        <w:rPr>
          <w:rFonts w:ascii="Arial" w:hAnsi="Arial" w:cs="Arial"/>
          <w:sz w:val="24"/>
          <w:szCs w:val="24"/>
        </w:rPr>
        <w:t xml:space="preserve">t the </w:t>
      </w:r>
      <w:r w:rsidR="00112627">
        <w:rPr>
          <w:rFonts w:ascii="Arial" w:hAnsi="Arial" w:cs="Arial"/>
          <w:sz w:val="24"/>
          <w:szCs w:val="24"/>
        </w:rPr>
        <w:t>death has</w:t>
      </w:r>
      <w:r w:rsidR="008F5BDF">
        <w:rPr>
          <w:rFonts w:ascii="Arial" w:hAnsi="Arial" w:cs="Arial"/>
          <w:sz w:val="24"/>
          <w:szCs w:val="24"/>
        </w:rPr>
        <w:t xml:space="preserve"> occurred </w:t>
      </w:r>
      <w:r w:rsidR="00B0422E">
        <w:rPr>
          <w:rFonts w:ascii="Arial" w:hAnsi="Arial" w:cs="Arial"/>
          <w:sz w:val="24"/>
          <w:szCs w:val="24"/>
        </w:rPr>
        <w:t xml:space="preserve"> </w:t>
      </w:r>
      <w:r w:rsidR="00112627">
        <w:rPr>
          <w:rFonts w:ascii="Arial" w:hAnsi="Arial" w:cs="Arial"/>
          <w:sz w:val="24"/>
          <w:szCs w:val="24"/>
        </w:rPr>
        <w:t>via email</w:t>
      </w:r>
      <w:r w:rsidR="00DF39EB" w:rsidRPr="00DF39EB">
        <w:rPr>
          <w:rFonts w:ascii="Arial" w:hAnsi="Arial" w:cs="Arial"/>
          <w:sz w:val="24"/>
          <w:szCs w:val="24"/>
        </w:rPr>
        <w:t xml:space="preserve"> and the local authority</w:t>
      </w:r>
      <w:r w:rsidR="008F5BDF">
        <w:rPr>
          <w:rFonts w:ascii="Arial" w:hAnsi="Arial" w:cs="Arial"/>
          <w:sz w:val="24"/>
          <w:szCs w:val="24"/>
        </w:rPr>
        <w:t xml:space="preserve"> must </w:t>
      </w:r>
      <w:r w:rsidR="00112627">
        <w:rPr>
          <w:rFonts w:ascii="Arial" w:hAnsi="Arial" w:cs="Arial"/>
          <w:sz w:val="24"/>
          <w:szCs w:val="24"/>
        </w:rPr>
        <w:t xml:space="preserve">also </w:t>
      </w:r>
      <w:r w:rsidR="008F5BDF">
        <w:rPr>
          <w:rFonts w:ascii="Arial" w:hAnsi="Arial" w:cs="Arial"/>
          <w:sz w:val="24"/>
          <w:szCs w:val="24"/>
        </w:rPr>
        <w:t>be informed</w:t>
      </w:r>
      <w:r w:rsidR="00DF39EB" w:rsidRPr="00DF39EB">
        <w:rPr>
          <w:rFonts w:ascii="Arial" w:hAnsi="Arial" w:cs="Arial"/>
          <w:sz w:val="24"/>
          <w:szCs w:val="24"/>
        </w:rPr>
        <w:t>. There is no curre</w:t>
      </w:r>
      <w:r w:rsidR="00B0422E">
        <w:rPr>
          <w:rFonts w:ascii="Arial" w:hAnsi="Arial" w:cs="Arial"/>
          <w:sz w:val="24"/>
          <w:szCs w:val="24"/>
        </w:rPr>
        <w:t>nt requirement to inform the CQC</w:t>
      </w:r>
      <w:r w:rsidR="00DF39EB" w:rsidRPr="00DF39EB">
        <w:rPr>
          <w:rFonts w:ascii="Arial" w:hAnsi="Arial" w:cs="Arial"/>
          <w:sz w:val="24"/>
          <w:szCs w:val="24"/>
        </w:rPr>
        <w:t xml:space="preserve"> of a death of a person subject to a </w:t>
      </w:r>
      <w:proofErr w:type="spellStart"/>
      <w:r w:rsidR="00DF39EB" w:rsidRPr="00DF39EB">
        <w:rPr>
          <w:rFonts w:ascii="Arial" w:hAnsi="Arial" w:cs="Arial"/>
          <w:sz w:val="24"/>
          <w:szCs w:val="24"/>
        </w:rPr>
        <w:t>DoLS</w:t>
      </w:r>
      <w:proofErr w:type="spellEnd"/>
      <w:r w:rsidR="00DF39EB" w:rsidRPr="00DF39EB">
        <w:rPr>
          <w:rFonts w:ascii="Arial" w:hAnsi="Arial" w:cs="Arial"/>
          <w:sz w:val="24"/>
          <w:szCs w:val="24"/>
        </w:rPr>
        <w:t xml:space="preserve"> authorisation.</w:t>
      </w:r>
    </w:p>
    <w:p w:rsidR="00B0422E" w:rsidRDefault="00B0422E" w:rsidP="00B0422E">
      <w:pPr>
        <w:ind w:left="1440" w:hanging="1298"/>
        <w:rPr>
          <w:rFonts w:ascii="Arial" w:hAnsi="Arial" w:cs="Arial"/>
          <w:sz w:val="24"/>
          <w:szCs w:val="24"/>
        </w:rPr>
      </w:pPr>
    </w:p>
    <w:p w:rsidR="00B0422E" w:rsidRDefault="00B0422E" w:rsidP="00B0422E">
      <w:pPr>
        <w:ind w:left="1440" w:hanging="1298"/>
        <w:rPr>
          <w:rFonts w:ascii="Arial" w:hAnsi="Arial" w:cs="Arial"/>
          <w:b/>
          <w:sz w:val="24"/>
          <w:szCs w:val="24"/>
        </w:rPr>
      </w:pPr>
      <w:r w:rsidRPr="00B0422E">
        <w:rPr>
          <w:rFonts w:ascii="Arial" w:hAnsi="Arial" w:cs="Arial"/>
          <w:b/>
          <w:sz w:val="24"/>
          <w:szCs w:val="24"/>
        </w:rPr>
        <w:t xml:space="preserve">19 </w:t>
      </w:r>
      <w:r>
        <w:rPr>
          <w:rFonts w:ascii="Arial" w:hAnsi="Arial" w:cs="Arial"/>
          <w:b/>
          <w:sz w:val="24"/>
          <w:szCs w:val="24"/>
        </w:rPr>
        <w:t xml:space="preserve">             </w:t>
      </w:r>
      <w:r w:rsidRPr="00B0422E">
        <w:rPr>
          <w:rFonts w:ascii="Arial" w:hAnsi="Arial" w:cs="Arial"/>
          <w:b/>
          <w:sz w:val="24"/>
          <w:szCs w:val="24"/>
        </w:rPr>
        <w:t>DECIDING BETWEEN THE USE OF THE SAFEGUARDS OR THE MENTAL HEALTH ACT</w:t>
      </w:r>
      <w:r>
        <w:rPr>
          <w:rFonts w:ascii="Arial" w:hAnsi="Arial" w:cs="Arial"/>
          <w:b/>
          <w:sz w:val="24"/>
          <w:szCs w:val="24"/>
        </w:rPr>
        <w:t xml:space="preserve"> 1983</w:t>
      </w:r>
    </w:p>
    <w:p w:rsidR="00A02F14" w:rsidRDefault="00A02F14" w:rsidP="00A02F14">
      <w:pPr>
        <w:ind w:left="1440" w:hanging="720"/>
        <w:rPr>
          <w:rFonts w:ascii="Arial" w:hAnsi="Arial" w:cs="Arial"/>
          <w:sz w:val="24"/>
          <w:szCs w:val="24"/>
        </w:rPr>
      </w:pPr>
      <w:r w:rsidRPr="00A02F14">
        <w:rPr>
          <w:rFonts w:ascii="Arial" w:hAnsi="Arial" w:cs="Arial"/>
          <w:sz w:val="24"/>
          <w:szCs w:val="24"/>
        </w:rPr>
        <w:t>19</w:t>
      </w:r>
      <w:r w:rsidR="007F122D">
        <w:rPr>
          <w:rFonts w:ascii="Arial" w:hAnsi="Arial" w:cs="Arial"/>
          <w:sz w:val="24"/>
          <w:szCs w:val="24"/>
        </w:rPr>
        <w:t>.1</w:t>
      </w:r>
      <w:r w:rsidR="007F122D">
        <w:rPr>
          <w:rFonts w:ascii="Arial" w:hAnsi="Arial" w:cs="Arial"/>
          <w:sz w:val="24"/>
          <w:szCs w:val="24"/>
        </w:rPr>
        <w:tab/>
        <w:t xml:space="preserve">In most cases, it will be apparent that either the Mental Health Act or alternatively </w:t>
      </w:r>
      <w:proofErr w:type="spellStart"/>
      <w:r w:rsidR="007F122D">
        <w:rPr>
          <w:rFonts w:ascii="Arial" w:hAnsi="Arial" w:cs="Arial"/>
          <w:sz w:val="24"/>
          <w:szCs w:val="24"/>
        </w:rPr>
        <w:t>DoLS</w:t>
      </w:r>
      <w:proofErr w:type="spellEnd"/>
      <w:r w:rsidR="007F122D">
        <w:rPr>
          <w:rFonts w:ascii="Arial" w:hAnsi="Arial" w:cs="Arial"/>
          <w:sz w:val="24"/>
          <w:szCs w:val="24"/>
        </w:rPr>
        <w:t xml:space="preserve"> is the most appropriate mechanism to deprive someone of their liberty within a hospital or care home environment. Decision makers should use their professional judgement and consider all the relevant circumstances in each individual case when making decision within the framework of the legislation.</w:t>
      </w:r>
    </w:p>
    <w:p w:rsidR="00DF39EB" w:rsidRPr="00DF39EB" w:rsidRDefault="007F122D" w:rsidP="00D8250B">
      <w:pPr>
        <w:ind w:left="1440" w:hanging="720"/>
        <w:rPr>
          <w:rFonts w:ascii="Arial" w:hAnsi="Arial" w:cs="Arial"/>
          <w:sz w:val="24"/>
          <w:szCs w:val="24"/>
        </w:rPr>
      </w:pPr>
      <w:r>
        <w:rPr>
          <w:rFonts w:ascii="Arial" w:hAnsi="Arial" w:cs="Arial"/>
          <w:sz w:val="24"/>
          <w:szCs w:val="24"/>
        </w:rPr>
        <w:t>19.2</w:t>
      </w:r>
      <w:r>
        <w:rPr>
          <w:rFonts w:ascii="Arial" w:hAnsi="Arial" w:cs="Arial"/>
          <w:sz w:val="24"/>
          <w:szCs w:val="24"/>
        </w:rPr>
        <w:tab/>
        <w:t xml:space="preserve">However, there may be circumstances which arise where there </w:t>
      </w:r>
      <w:r w:rsidR="00D8250B">
        <w:rPr>
          <w:rFonts w:ascii="Arial" w:hAnsi="Arial" w:cs="Arial"/>
          <w:sz w:val="24"/>
          <w:szCs w:val="24"/>
        </w:rPr>
        <w:t>are disagreements which result</w:t>
      </w:r>
      <w:r>
        <w:rPr>
          <w:rFonts w:ascii="Arial" w:hAnsi="Arial" w:cs="Arial"/>
          <w:sz w:val="24"/>
          <w:szCs w:val="24"/>
        </w:rPr>
        <w:t xml:space="preserve"> in an inability to take a decision as to whether the Act </w:t>
      </w:r>
      <w:r w:rsidR="00D8250B">
        <w:rPr>
          <w:rFonts w:ascii="Arial" w:hAnsi="Arial" w:cs="Arial"/>
          <w:sz w:val="24"/>
          <w:szCs w:val="24"/>
        </w:rPr>
        <w:t>o</w:t>
      </w:r>
      <w:r>
        <w:rPr>
          <w:rFonts w:ascii="Arial" w:hAnsi="Arial" w:cs="Arial"/>
          <w:sz w:val="24"/>
          <w:szCs w:val="24"/>
        </w:rPr>
        <w:t xml:space="preserve">r </w:t>
      </w:r>
      <w:proofErr w:type="spellStart"/>
      <w:r>
        <w:rPr>
          <w:rFonts w:ascii="Arial" w:hAnsi="Arial" w:cs="Arial"/>
          <w:sz w:val="24"/>
          <w:szCs w:val="24"/>
        </w:rPr>
        <w:t>DoLS</w:t>
      </w:r>
      <w:proofErr w:type="spellEnd"/>
      <w:r>
        <w:rPr>
          <w:rFonts w:ascii="Arial" w:hAnsi="Arial" w:cs="Arial"/>
          <w:sz w:val="24"/>
          <w:szCs w:val="24"/>
        </w:rPr>
        <w:t xml:space="preserve"> should </w:t>
      </w:r>
      <w:r>
        <w:rPr>
          <w:rFonts w:ascii="Arial" w:hAnsi="Arial" w:cs="Arial"/>
          <w:sz w:val="24"/>
          <w:szCs w:val="24"/>
        </w:rPr>
        <w:lastRenderedPageBreak/>
        <w:t>be used.</w:t>
      </w:r>
      <w:r w:rsidR="00D8250B">
        <w:rPr>
          <w:rFonts w:ascii="Arial" w:hAnsi="Arial" w:cs="Arial"/>
          <w:sz w:val="24"/>
          <w:szCs w:val="24"/>
        </w:rPr>
        <w:t xml:space="preserve"> If this situation arises, in the first instance </w:t>
      </w:r>
      <w:r w:rsidR="00112627">
        <w:rPr>
          <w:rFonts w:ascii="Arial" w:hAnsi="Arial" w:cs="Arial"/>
          <w:sz w:val="24"/>
          <w:szCs w:val="24"/>
        </w:rPr>
        <w:t xml:space="preserve">consideration should be given to the guidance in Chapter 13 of the Mental Health Act Code of Practice, in any event, </w:t>
      </w:r>
      <w:r w:rsidR="00D8250B">
        <w:rPr>
          <w:rFonts w:ascii="Arial" w:hAnsi="Arial" w:cs="Arial"/>
          <w:sz w:val="24"/>
          <w:szCs w:val="24"/>
        </w:rPr>
        <w:t xml:space="preserve">the matter should be escalated immediately to the relevant borough clinical director for further support and advice. The matter should also be raised with the clinical nurse specialist in mental health law where relevant with a view to seeking external legal advice where necessary. </w:t>
      </w:r>
    </w:p>
    <w:p w:rsidR="00DF39EB" w:rsidRPr="00DF39EB" w:rsidRDefault="00DF39EB" w:rsidP="00DF39EB">
      <w:pPr>
        <w:spacing w:after="120" w:line="240" w:lineRule="auto"/>
        <w:ind w:left="720"/>
        <w:jc w:val="both"/>
        <w:rPr>
          <w:rFonts w:ascii="Arial" w:eastAsia="Times New Roman" w:hAnsi="Arial" w:cs="Times New Roman"/>
          <w:sz w:val="24"/>
          <w:szCs w:val="20"/>
        </w:rPr>
      </w:pPr>
    </w:p>
    <w:p w:rsidR="008F5BDF" w:rsidRDefault="008F5BDF" w:rsidP="00DF39EB">
      <w:pPr>
        <w:spacing w:after="120" w:line="240" w:lineRule="auto"/>
        <w:ind w:left="142"/>
        <w:jc w:val="both"/>
        <w:rPr>
          <w:rFonts w:ascii="Arial" w:eastAsia="Times New Roman" w:hAnsi="Arial" w:cs="Times New Roman"/>
          <w:b/>
          <w:bCs/>
          <w:sz w:val="24"/>
          <w:szCs w:val="20"/>
        </w:rPr>
      </w:pPr>
    </w:p>
    <w:p w:rsidR="008F5BDF" w:rsidRDefault="008F5BDF" w:rsidP="00DF39EB">
      <w:pPr>
        <w:spacing w:after="120" w:line="240" w:lineRule="auto"/>
        <w:ind w:left="142"/>
        <w:jc w:val="both"/>
        <w:rPr>
          <w:rFonts w:ascii="Arial" w:eastAsia="Times New Roman" w:hAnsi="Arial" w:cs="Times New Roman"/>
          <w:b/>
          <w:bCs/>
          <w:sz w:val="24"/>
          <w:szCs w:val="20"/>
        </w:rPr>
      </w:pPr>
    </w:p>
    <w:p w:rsidR="008F5BDF" w:rsidRDefault="008F5BDF" w:rsidP="00DF39EB">
      <w:pPr>
        <w:spacing w:after="120" w:line="240" w:lineRule="auto"/>
        <w:ind w:left="142"/>
        <w:jc w:val="both"/>
        <w:rPr>
          <w:rFonts w:ascii="Arial" w:eastAsia="Times New Roman" w:hAnsi="Arial" w:cs="Times New Roman"/>
          <w:b/>
          <w:bCs/>
          <w:sz w:val="24"/>
          <w:szCs w:val="20"/>
        </w:rPr>
      </w:pPr>
    </w:p>
    <w:p w:rsidR="00DF39EB" w:rsidRPr="00DF39EB" w:rsidRDefault="00A02F14" w:rsidP="00DF39EB">
      <w:pPr>
        <w:spacing w:after="120" w:line="240" w:lineRule="auto"/>
        <w:ind w:left="142"/>
        <w:jc w:val="both"/>
        <w:rPr>
          <w:rFonts w:ascii="Arial" w:eastAsia="Times New Roman" w:hAnsi="Arial" w:cs="Times New Roman"/>
          <w:b/>
          <w:bCs/>
          <w:sz w:val="24"/>
          <w:szCs w:val="20"/>
        </w:rPr>
      </w:pPr>
      <w:r>
        <w:rPr>
          <w:rFonts w:ascii="Arial" w:eastAsia="Times New Roman" w:hAnsi="Arial" w:cs="Times New Roman"/>
          <w:b/>
          <w:bCs/>
          <w:sz w:val="24"/>
          <w:szCs w:val="20"/>
        </w:rPr>
        <w:t>20</w:t>
      </w:r>
      <w:r>
        <w:rPr>
          <w:rFonts w:ascii="Arial" w:eastAsia="Times New Roman" w:hAnsi="Arial" w:cs="Times New Roman"/>
          <w:b/>
          <w:bCs/>
          <w:sz w:val="24"/>
          <w:szCs w:val="20"/>
        </w:rPr>
        <w:tab/>
      </w:r>
      <w:r>
        <w:rPr>
          <w:rFonts w:ascii="Arial" w:eastAsia="Times New Roman" w:hAnsi="Arial" w:cs="Times New Roman"/>
          <w:b/>
          <w:bCs/>
          <w:sz w:val="24"/>
          <w:szCs w:val="20"/>
        </w:rPr>
        <w:tab/>
      </w:r>
      <w:r w:rsidR="00DF39EB" w:rsidRPr="00DF39EB">
        <w:rPr>
          <w:rFonts w:ascii="Arial" w:eastAsia="Times New Roman" w:hAnsi="Arial" w:cs="Times New Roman"/>
          <w:b/>
          <w:bCs/>
          <w:sz w:val="24"/>
          <w:szCs w:val="20"/>
        </w:rPr>
        <w:t xml:space="preserve"> MONITORING </w:t>
      </w:r>
    </w:p>
    <w:p w:rsidR="00DF39EB" w:rsidRPr="00DF39EB" w:rsidRDefault="00DF39EB" w:rsidP="00DF39EB">
      <w:pPr>
        <w:spacing w:after="120" w:line="240" w:lineRule="auto"/>
        <w:jc w:val="both"/>
        <w:rPr>
          <w:rFonts w:ascii="Arial" w:eastAsia="Times New Roman" w:hAnsi="Arial" w:cs="Times New Roman"/>
          <w:b/>
          <w:bCs/>
          <w:sz w:val="24"/>
          <w:szCs w:val="20"/>
        </w:rPr>
      </w:pPr>
    </w:p>
    <w:p w:rsidR="00DF39EB" w:rsidRPr="00DF39EB" w:rsidRDefault="00A02F14" w:rsidP="00A02F14">
      <w:pPr>
        <w:spacing w:after="12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20</w:t>
      </w:r>
      <w:r w:rsidR="00DF39EB" w:rsidRPr="00DF39EB">
        <w:rPr>
          <w:rFonts w:ascii="Arial" w:eastAsia="Times New Roman" w:hAnsi="Arial" w:cs="Times New Roman"/>
          <w:sz w:val="24"/>
          <w:szCs w:val="20"/>
        </w:rPr>
        <w:t>.1</w:t>
      </w:r>
      <w:r w:rsidR="00DF39EB" w:rsidRPr="00DF39EB">
        <w:rPr>
          <w:rFonts w:ascii="Arial" w:eastAsia="Times New Roman" w:hAnsi="Arial" w:cs="Times New Roman"/>
          <w:sz w:val="24"/>
          <w:szCs w:val="20"/>
        </w:rPr>
        <w:tab/>
        <w:t xml:space="preserve">The Care Quality Commission </w:t>
      </w:r>
      <w:r w:rsidR="008F5BDF">
        <w:rPr>
          <w:rFonts w:ascii="Arial" w:eastAsia="Times New Roman" w:hAnsi="Arial" w:cs="Times New Roman"/>
          <w:sz w:val="24"/>
          <w:szCs w:val="20"/>
        </w:rPr>
        <w:t>assume</w:t>
      </w:r>
      <w:r w:rsidR="00DF39EB" w:rsidRPr="00DF39EB">
        <w:rPr>
          <w:rFonts w:ascii="Arial" w:eastAsia="Times New Roman" w:hAnsi="Arial" w:cs="Times New Roman"/>
          <w:sz w:val="24"/>
          <w:szCs w:val="20"/>
        </w:rPr>
        <w:t xml:space="preserve"> responsible for monitoring the application of the Safeguards.  This is achieved through the statutory requirement that every managing authority must inform the CQC of when an application for a deprivation of liberty authorisation has been made</w:t>
      </w:r>
      <w:r w:rsidR="00112627">
        <w:rPr>
          <w:rFonts w:ascii="Arial" w:eastAsia="Times New Roman" w:hAnsi="Arial" w:cs="Times New Roman"/>
          <w:sz w:val="24"/>
          <w:szCs w:val="20"/>
        </w:rPr>
        <w:t xml:space="preserve"> and the outcome</w:t>
      </w:r>
      <w:r w:rsidR="00DF39EB" w:rsidRPr="00DF39EB">
        <w:rPr>
          <w:rFonts w:ascii="Arial" w:eastAsia="Times New Roman" w:hAnsi="Arial" w:cs="Times New Roman"/>
          <w:sz w:val="24"/>
          <w:szCs w:val="20"/>
        </w:rPr>
        <w:t xml:space="preserve"> (see 14.5 above).</w:t>
      </w:r>
    </w:p>
    <w:p w:rsidR="00DF39EB" w:rsidRPr="00DF39EB" w:rsidRDefault="00A02F14" w:rsidP="00DF39EB">
      <w:pPr>
        <w:spacing w:after="12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20</w:t>
      </w:r>
      <w:r w:rsidR="00DF39EB" w:rsidRPr="00DF39EB">
        <w:rPr>
          <w:rFonts w:ascii="Arial" w:eastAsia="Times New Roman" w:hAnsi="Arial" w:cs="Times New Roman"/>
          <w:sz w:val="24"/>
          <w:szCs w:val="20"/>
        </w:rPr>
        <w:t>.2</w:t>
      </w:r>
      <w:r w:rsidR="00DF39EB" w:rsidRPr="00DF39EB">
        <w:rPr>
          <w:rFonts w:ascii="Arial" w:eastAsia="Times New Roman" w:hAnsi="Arial" w:cs="Times New Roman"/>
          <w:sz w:val="24"/>
          <w:szCs w:val="20"/>
        </w:rPr>
        <w:tab/>
        <w:t xml:space="preserve">Internal procedures will also be set up to monitor the use of the Safeguards, to provide the necessary statistical information and to inform future training programmes.  </w:t>
      </w:r>
    </w:p>
    <w:p w:rsidR="00DF39EB" w:rsidRPr="00DF39EB" w:rsidRDefault="00A02F14" w:rsidP="00DF39EB">
      <w:pPr>
        <w:spacing w:after="12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20</w:t>
      </w:r>
      <w:r w:rsidR="00DF39EB" w:rsidRPr="00DF39EB">
        <w:rPr>
          <w:rFonts w:ascii="Arial" w:eastAsia="Times New Roman" w:hAnsi="Arial" w:cs="Times New Roman"/>
          <w:sz w:val="24"/>
          <w:szCs w:val="20"/>
        </w:rPr>
        <w:t>.3</w:t>
      </w:r>
      <w:r w:rsidR="00DF39EB" w:rsidRPr="00DF39EB">
        <w:rPr>
          <w:rFonts w:ascii="Arial" w:eastAsia="Times New Roman" w:hAnsi="Arial" w:cs="Times New Roman"/>
          <w:sz w:val="24"/>
          <w:szCs w:val="20"/>
        </w:rPr>
        <w:tab/>
        <w:t>These will include maintenance of a database to record each application for a Safeguard</w:t>
      </w:r>
      <w:r w:rsidR="00B0422E">
        <w:rPr>
          <w:rFonts w:ascii="Arial" w:eastAsia="Times New Roman" w:hAnsi="Arial" w:cs="Times New Roman"/>
          <w:sz w:val="24"/>
          <w:szCs w:val="20"/>
        </w:rPr>
        <w:t>/ Court of Protection</w:t>
      </w:r>
      <w:r w:rsidR="00DF39EB" w:rsidRPr="00DF39EB">
        <w:rPr>
          <w:rFonts w:ascii="Arial" w:eastAsia="Times New Roman" w:hAnsi="Arial" w:cs="Times New Roman"/>
          <w:sz w:val="24"/>
          <w:szCs w:val="20"/>
        </w:rPr>
        <w:t xml:space="preserve"> </w:t>
      </w:r>
      <w:r w:rsidR="008F5BDF">
        <w:rPr>
          <w:rFonts w:ascii="Arial" w:eastAsia="Times New Roman" w:hAnsi="Arial" w:cs="Times New Roman"/>
          <w:sz w:val="24"/>
          <w:szCs w:val="20"/>
        </w:rPr>
        <w:t xml:space="preserve">authorisation </w:t>
      </w:r>
      <w:r w:rsidR="00DF39EB" w:rsidRPr="00DF39EB">
        <w:rPr>
          <w:rFonts w:ascii="Arial" w:eastAsia="Times New Roman" w:hAnsi="Arial" w:cs="Times New Roman"/>
          <w:sz w:val="24"/>
          <w:szCs w:val="20"/>
        </w:rPr>
        <w:t>and the outcome. This database will generate reports as requested for assurance purposes.</w:t>
      </w:r>
    </w:p>
    <w:p w:rsidR="00DF39EB" w:rsidRPr="00DF39EB" w:rsidRDefault="00A02F14" w:rsidP="00DF39EB">
      <w:pPr>
        <w:spacing w:after="12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20</w:t>
      </w:r>
      <w:r w:rsidR="00DF39EB" w:rsidRPr="00DF39EB">
        <w:rPr>
          <w:rFonts w:ascii="Arial" w:eastAsia="Times New Roman" w:hAnsi="Arial" w:cs="Times New Roman"/>
          <w:sz w:val="24"/>
          <w:szCs w:val="20"/>
        </w:rPr>
        <w:t>.4</w:t>
      </w:r>
      <w:r w:rsidR="00DF39EB" w:rsidRPr="00DF39EB">
        <w:rPr>
          <w:rFonts w:ascii="Arial" w:eastAsia="Times New Roman" w:hAnsi="Arial" w:cs="Times New Roman"/>
          <w:sz w:val="24"/>
          <w:szCs w:val="20"/>
        </w:rPr>
        <w:tab/>
        <w:t>In addition, a</w:t>
      </w:r>
      <w:r w:rsidR="00B0422E">
        <w:rPr>
          <w:rFonts w:ascii="Arial" w:eastAsia="Times New Roman" w:hAnsi="Arial" w:cs="Times New Roman"/>
          <w:sz w:val="24"/>
          <w:szCs w:val="20"/>
        </w:rPr>
        <w:t>n</w:t>
      </w:r>
      <w:r w:rsidR="00DF39EB" w:rsidRPr="00DF39EB">
        <w:rPr>
          <w:rFonts w:ascii="Arial" w:eastAsia="Times New Roman" w:hAnsi="Arial" w:cs="Times New Roman"/>
          <w:sz w:val="24"/>
          <w:szCs w:val="20"/>
        </w:rPr>
        <w:t xml:space="preserve"> electronic copy of the authorisation request, the outcome and the CQC statutory notification form will be kept securely by the </w:t>
      </w:r>
      <w:r w:rsidR="00112627">
        <w:rPr>
          <w:rFonts w:ascii="Arial" w:eastAsia="Times New Roman" w:hAnsi="Arial" w:cs="Times New Roman"/>
          <w:sz w:val="24"/>
          <w:szCs w:val="20"/>
        </w:rPr>
        <w:t>c</w:t>
      </w:r>
      <w:r w:rsidR="00112627" w:rsidRPr="00DF39EB">
        <w:rPr>
          <w:rFonts w:ascii="Arial" w:eastAsia="Times New Roman" w:hAnsi="Arial" w:cs="Times New Roman"/>
          <w:sz w:val="24"/>
          <w:szCs w:val="20"/>
        </w:rPr>
        <w:t xml:space="preserve">linical </w:t>
      </w:r>
      <w:r w:rsidR="00112627">
        <w:rPr>
          <w:rFonts w:ascii="Arial" w:eastAsia="Times New Roman" w:hAnsi="Arial" w:cs="Times New Roman"/>
          <w:sz w:val="24"/>
          <w:szCs w:val="20"/>
        </w:rPr>
        <w:t>nurse s</w:t>
      </w:r>
      <w:r w:rsidR="00112627" w:rsidRPr="00DF39EB">
        <w:rPr>
          <w:rFonts w:ascii="Arial" w:eastAsia="Times New Roman" w:hAnsi="Arial" w:cs="Times New Roman"/>
          <w:sz w:val="24"/>
          <w:szCs w:val="20"/>
        </w:rPr>
        <w:t xml:space="preserve">pecialist in </w:t>
      </w:r>
      <w:r w:rsidR="00112627">
        <w:rPr>
          <w:rFonts w:ascii="Arial" w:eastAsia="Times New Roman" w:hAnsi="Arial" w:cs="Times New Roman"/>
          <w:sz w:val="24"/>
          <w:szCs w:val="20"/>
        </w:rPr>
        <w:t>mental health law</w:t>
      </w:r>
      <w:r w:rsidR="00DF39EB" w:rsidRPr="00DF39EB">
        <w:rPr>
          <w:rFonts w:ascii="Arial" w:eastAsia="Times New Roman" w:hAnsi="Arial" w:cs="Times New Roman"/>
          <w:sz w:val="24"/>
          <w:szCs w:val="20"/>
        </w:rPr>
        <w:t>.</w:t>
      </w:r>
    </w:p>
    <w:p w:rsidR="00DF39EB" w:rsidRPr="00DF39EB" w:rsidRDefault="00A02F14" w:rsidP="00DF39EB">
      <w:pPr>
        <w:spacing w:after="12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20</w:t>
      </w:r>
      <w:r w:rsidR="008F5BDF">
        <w:rPr>
          <w:rFonts w:ascii="Arial" w:eastAsia="Times New Roman" w:hAnsi="Arial" w:cs="Times New Roman"/>
          <w:sz w:val="24"/>
          <w:szCs w:val="20"/>
        </w:rPr>
        <w:t>.5</w:t>
      </w:r>
      <w:r w:rsidR="008F5BDF">
        <w:rPr>
          <w:rFonts w:ascii="Arial" w:eastAsia="Times New Roman" w:hAnsi="Arial" w:cs="Times New Roman"/>
          <w:sz w:val="24"/>
          <w:szCs w:val="20"/>
        </w:rPr>
        <w:tab/>
        <w:t>A regular</w:t>
      </w:r>
      <w:r w:rsidR="00DF39EB" w:rsidRPr="00DF39EB">
        <w:rPr>
          <w:rFonts w:ascii="Arial" w:eastAsia="Times New Roman" w:hAnsi="Arial" w:cs="Times New Roman"/>
          <w:sz w:val="24"/>
          <w:szCs w:val="20"/>
        </w:rPr>
        <w:t xml:space="preserve"> audit will be carried out of a random sample of persons currently subject to </w:t>
      </w:r>
      <w:proofErr w:type="spellStart"/>
      <w:r w:rsidR="00DF39EB" w:rsidRPr="00DF39EB">
        <w:rPr>
          <w:rFonts w:ascii="Arial" w:eastAsia="Times New Roman" w:hAnsi="Arial" w:cs="Times New Roman"/>
          <w:sz w:val="24"/>
          <w:szCs w:val="20"/>
        </w:rPr>
        <w:t>DoLS</w:t>
      </w:r>
      <w:proofErr w:type="spellEnd"/>
      <w:r w:rsidR="00DF39EB" w:rsidRPr="00DF39EB">
        <w:rPr>
          <w:rFonts w:ascii="Arial" w:eastAsia="Times New Roman" w:hAnsi="Arial" w:cs="Times New Roman"/>
          <w:sz w:val="24"/>
          <w:szCs w:val="20"/>
        </w:rPr>
        <w:t xml:space="preserve"> to ensure assessments are being made within legal time frames, information is being given regarding </w:t>
      </w:r>
      <w:proofErr w:type="spellStart"/>
      <w:r w:rsidR="00DF39EB" w:rsidRPr="00DF39EB">
        <w:rPr>
          <w:rFonts w:ascii="Arial" w:eastAsia="Times New Roman" w:hAnsi="Arial" w:cs="Times New Roman"/>
          <w:sz w:val="24"/>
          <w:szCs w:val="20"/>
        </w:rPr>
        <w:t>DoLS</w:t>
      </w:r>
      <w:proofErr w:type="spellEnd"/>
      <w:r w:rsidR="00DF39EB" w:rsidRPr="00DF39EB">
        <w:rPr>
          <w:rFonts w:ascii="Arial" w:eastAsia="Times New Roman" w:hAnsi="Arial" w:cs="Times New Roman"/>
          <w:sz w:val="24"/>
          <w:szCs w:val="20"/>
        </w:rPr>
        <w:t xml:space="preserve"> and </w:t>
      </w:r>
      <w:proofErr w:type="spellStart"/>
      <w:r w:rsidR="00DF39EB" w:rsidRPr="00DF39EB">
        <w:rPr>
          <w:rFonts w:ascii="Arial" w:eastAsia="Times New Roman" w:hAnsi="Arial" w:cs="Times New Roman"/>
          <w:sz w:val="24"/>
          <w:szCs w:val="20"/>
        </w:rPr>
        <w:t>careplans</w:t>
      </w:r>
      <w:proofErr w:type="spellEnd"/>
      <w:r w:rsidR="00DF39EB" w:rsidRPr="00DF39EB">
        <w:rPr>
          <w:rFonts w:ascii="Arial" w:eastAsia="Times New Roman" w:hAnsi="Arial" w:cs="Times New Roman"/>
          <w:sz w:val="24"/>
          <w:szCs w:val="20"/>
        </w:rPr>
        <w:t xml:space="preserve"> reflect any conditions attached to an authorisation. Further aspects of the </w:t>
      </w:r>
      <w:proofErr w:type="spellStart"/>
      <w:r w:rsidR="00DF39EB" w:rsidRPr="00DF39EB">
        <w:rPr>
          <w:rFonts w:ascii="Arial" w:eastAsia="Times New Roman" w:hAnsi="Arial" w:cs="Times New Roman"/>
          <w:sz w:val="24"/>
          <w:szCs w:val="20"/>
        </w:rPr>
        <w:t>DoLS</w:t>
      </w:r>
      <w:proofErr w:type="spellEnd"/>
      <w:r w:rsidR="00DF39EB" w:rsidRPr="00DF39EB">
        <w:rPr>
          <w:rFonts w:ascii="Arial" w:eastAsia="Times New Roman" w:hAnsi="Arial" w:cs="Times New Roman"/>
          <w:sz w:val="24"/>
          <w:szCs w:val="20"/>
        </w:rPr>
        <w:t xml:space="preserve"> process may be audited as required or directed.</w:t>
      </w:r>
    </w:p>
    <w:p w:rsidR="00DF39EB" w:rsidRPr="00DF39EB" w:rsidRDefault="00A02F14" w:rsidP="00DF39EB">
      <w:pPr>
        <w:spacing w:after="120" w:line="240" w:lineRule="auto"/>
        <w:ind w:left="1440" w:hanging="720"/>
        <w:jc w:val="both"/>
        <w:rPr>
          <w:rFonts w:ascii="Arial" w:eastAsia="Times New Roman" w:hAnsi="Arial" w:cs="Times New Roman"/>
          <w:sz w:val="24"/>
          <w:szCs w:val="20"/>
        </w:rPr>
      </w:pPr>
      <w:r>
        <w:rPr>
          <w:rFonts w:ascii="Arial" w:eastAsia="Times New Roman" w:hAnsi="Arial" w:cs="Times New Roman"/>
          <w:sz w:val="24"/>
          <w:szCs w:val="20"/>
        </w:rPr>
        <w:t>20</w:t>
      </w:r>
      <w:r w:rsidR="00DF39EB" w:rsidRPr="00DF39EB">
        <w:rPr>
          <w:rFonts w:ascii="Arial" w:eastAsia="Times New Roman" w:hAnsi="Arial" w:cs="Times New Roman"/>
          <w:sz w:val="24"/>
          <w:szCs w:val="20"/>
        </w:rPr>
        <w:t>.6</w:t>
      </w:r>
      <w:r w:rsidR="00DF39EB" w:rsidRPr="00DF39EB">
        <w:rPr>
          <w:rFonts w:ascii="Arial" w:eastAsia="Times New Roman" w:hAnsi="Arial" w:cs="Times New Roman"/>
          <w:sz w:val="24"/>
          <w:szCs w:val="20"/>
        </w:rPr>
        <w:tab/>
        <w:t>Training on Deprivation of Liberty Safeguards will be delivered to appropriate staff via face to face or eLearning alongside the development of clinical advisors to provide a first ‘port of call’ for clinicians.</w:t>
      </w:r>
    </w:p>
    <w:p w:rsidR="00DF39EB" w:rsidRPr="00DF39EB" w:rsidRDefault="00DF39EB" w:rsidP="00DF39EB">
      <w:pPr>
        <w:spacing w:after="0" w:line="240" w:lineRule="auto"/>
        <w:rPr>
          <w:rFonts w:ascii="Times New Roman" w:eastAsia="Times New Roman" w:hAnsi="Times New Roman" w:cs="Times New Roman"/>
          <w:sz w:val="20"/>
          <w:szCs w:val="20"/>
        </w:rPr>
      </w:pPr>
    </w:p>
    <w:p w:rsidR="00E94780" w:rsidRDefault="00E94780"/>
    <w:sectPr w:rsidR="00E94780">
      <w:headerReference w:type="even" r:id="rId21"/>
      <w:headerReference w:type="default" r:id="rId22"/>
      <w:headerReference w:type="first" r:id="rId23"/>
      <w:pgSz w:w="11907" w:h="16840" w:code="9"/>
      <w:pgMar w:top="1350" w:right="708" w:bottom="851" w:left="851" w:header="720"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BF" w:rsidRDefault="003570BF" w:rsidP="00DF39EB">
      <w:pPr>
        <w:spacing w:after="0" w:line="240" w:lineRule="auto"/>
      </w:pPr>
      <w:r>
        <w:separator/>
      </w:r>
    </w:p>
  </w:endnote>
  <w:endnote w:type="continuationSeparator" w:id="0">
    <w:p w:rsidR="003570BF" w:rsidRDefault="003570BF" w:rsidP="00DF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F" w:rsidRDefault="003570BF" w:rsidP="000C0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0BF" w:rsidRDefault="003570BF" w:rsidP="000C0E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F" w:rsidRDefault="003570BF" w:rsidP="000C0E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570BF" w:rsidRDefault="003570BF" w:rsidP="000C0E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F" w:rsidRDefault="003570BF" w:rsidP="000C0EDA">
    <w:pPr>
      <w:pStyle w:val="Footer"/>
      <w:framePr w:wrap="around" w:vAnchor="text" w:hAnchor="margin" w:xAlign="right" w:y="1"/>
      <w:rPr>
        <w:rStyle w:val="PageNumber"/>
      </w:rPr>
    </w:pPr>
  </w:p>
  <w:p w:rsidR="003570BF" w:rsidRDefault="003570BF" w:rsidP="000C0EDA">
    <w:pPr>
      <w:pStyle w:val="Footer"/>
      <w:framePr w:wrap="around" w:vAnchor="text" w:hAnchor="margin" w:xAlign="right" w:y="1"/>
      <w:rPr>
        <w:rStyle w:val="PageNumber"/>
      </w:rPr>
    </w:pPr>
  </w:p>
  <w:p w:rsidR="003570BF" w:rsidRDefault="003570BF" w:rsidP="000C0ED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F" w:rsidRDefault="003570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70BF" w:rsidRDefault="003570B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960282"/>
      <w:docPartObj>
        <w:docPartGallery w:val="Page Numbers (Bottom of Page)"/>
        <w:docPartUnique/>
      </w:docPartObj>
    </w:sdtPr>
    <w:sdtEndPr>
      <w:rPr>
        <w:noProof/>
      </w:rPr>
    </w:sdtEndPr>
    <w:sdtContent>
      <w:p w:rsidR="003570BF" w:rsidRDefault="003570BF">
        <w:pPr>
          <w:pStyle w:val="Footer"/>
          <w:jc w:val="right"/>
        </w:pPr>
        <w:r>
          <w:fldChar w:fldCharType="begin"/>
        </w:r>
        <w:r>
          <w:instrText xml:space="preserve"> PAGE   \* MERGEFORMAT </w:instrText>
        </w:r>
        <w:r>
          <w:fldChar w:fldCharType="separate"/>
        </w:r>
        <w:r w:rsidR="00112627">
          <w:rPr>
            <w:noProof/>
          </w:rPr>
          <w:t>8</w:t>
        </w:r>
        <w:r>
          <w:rPr>
            <w:noProof/>
          </w:rPr>
          <w:fldChar w:fldCharType="end"/>
        </w:r>
      </w:p>
    </w:sdtContent>
  </w:sdt>
  <w:p w:rsidR="003570BF" w:rsidRDefault="003570BF">
    <w:pPr>
      <w:pStyle w:val="Footer"/>
      <w:rPr>
        <w:rFonts w:ascii="Arial" w:hAnsi="Arial"/>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BF" w:rsidRDefault="003570BF" w:rsidP="00DF39EB">
      <w:pPr>
        <w:spacing w:after="0" w:line="240" w:lineRule="auto"/>
      </w:pPr>
      <w:r>
        <w:separator/>
      </w:r>
    </w:p>
  </w:footnote>
  <w:footnote w:type="continuationSeparator" w:id="0">
    <w:p w:rsidR="003570BF" w:rsidRDefault="003570BF" w:rsidP="00DF39EB">
      <w:pPr>
        <w:spacing w:after="0" w:line="240" w:lineRule="auto"/>
      </w:pPr>
      <w:r>
        <w:continuationSeparator/>
      </w:r>
    </w:p>
  </w:footnote>
  <w:footnote w:id="1">
    <w:p w:rsidR="003570BF" w:rsidRPr="0014176E" w:rsidRDefault="003570BF" w:rsidP="00DF39EB">
      <w:pPr>
        <w:pStyle w:val="FootnoteText"/>
        <w:rPr>
          <w:rFonts w:ascii="Arial" w:hAnsi="Arial" w:cs="Arial"/>
        </w:rPr>
      </w:pPr>
      <w:r w:rsidRPr="0014176E">
        <w:rPr>
          <w:rStyle w:val="FootnoteReference"/>
          <w:rFonts w:ascii="Arial" w:hAnsi="Arial" w:cs="Arial"/>
        </w:rPr>
        <w:footnoteRef/>
      </w:r>
      <w:hyperlink r:id="rId1" w:history="1">
        <w:r w:rsidRPr="0014176E">
          <w:rPr>
            <w:rStyle w:val="Hyperlink"/>
            <w:rFonts w:cs="Arial"/>
          </w:rPr>
          <w:t>http://elftintranet/our_organisation/deprivation_of_liberty_safeguards.asp</w:t>
        </w:r>
      </w:hyperlink>
      <w:r w:rsidRPr="0014176E">
        <w:rPr>
          <w:rFonts w:ascii="Arial" w:hAnsi="Arial" w:cs="Arial"/>
        </w:rPr>
        <w:t xml:space="preserve"> </w:t>
      </w:r>
    </w:p>
    <w:p w:rsidR="003570BF" w:rsidRPr="0014176E" w:rsidRDefault="003570BF" w:rsidP="00DF39EB">
      <w:pPr>
        <w:pStyle w:val="FootnoteText"/>
        <w:rPr>
          <w:rFonts w:ascii="Arial" w:hAnsi="Arial" w:cs="Arial"/>
        </w:rPr>
      </w:pPr>
    </w:p>
  </w:footnote>
  <w:footnote w:id="2">
    <w:p w:rsidR="003570BF" w:rsidRPr="0014176E" w:rsidRDefault="003570BF" w:rsidP="00DF39EB">
      <w:pPr>
        <w:pStyle w:val="FootnoteText"/>
        <w:rPr>
          <w:rFonts w:ascii="Arial" w:hAnsi="Arial" w:cs="Arial"/>
        </w:rPr>
      </w:pPr>
      <w:r w:rsidRPr="0014176E">
        <w:rPr>
          <w:rStyle w:val="FootnoteReference"/>
          <w:rFonts w:ascii="Arial" w:hAnsi="Arial" w:cs="Arial"/>
        </w:rPr>
        <w:footnoteRef/>
      </w:r>
      <w:hyperlink r:id="rId2" w:history="1">
        <w:r w:rsidRPr="003A49FF">
          <w:rPr>
            <w:rStyle w:val="Hyperlink"/>
            <w:rFonts w:cs="Arial"/>
          </w:rPr>
          <w:t>http://elftintranet/our_organisation/mental_capacity_act_2005.asp</w:t>
        </w:r>
      </w:hyperlink>
      <w:r>
        <w:rPr>
          <w:rFonts w:ascii="Arial" w:hAnsi="Arial" w:cs="Arial"/>
        </w:rPr>
        <w:t xml:space="preserve"> </w:t>
      </w:r>
    </w:p>
    <w:p w:rsidR="003570BF" w:rsidRPr="0014176E" w:rsidRDefault="003570BF" w:rsidP="00DF39EB">
      <w:pPr>
        <w:pStyle w:val="FootnoteText"/>
        <w:rPr>
          <w:rFonts w:ascii="Arial" w:hAnsi="Arial" w:cs="Arial"/>
        </w:rPr>
      </w:pPr>
    </w:p>
  </w:footnote>
  <w:footnote w:id="3">
    <w:p w:rsidR="003570BF" w:rsidRPr="0014176E" w:rsidRDefault="003570BF" w:rsidP="00DF39EB">
      <w:pPr>
        <w:pStyle w:val="FootnoteText"/>
        <w:rPr>
          <w:rFonts w:ascii="Arial" w:hAnsi="Arial" w:cs="Arial"/>
        </w:rPr>
      </w:pPr>
      <w:r w:rsidRPr="0014176E">
        <w:rPr>
          <w:rStyle w:val="FootnoteReference"/>
          <w:rFonts w:ascii="Arial" w:hAnsi="Arial" w:cs="Arial"/>
        </w:rPr>
        <w:footnoteRef/>
      </w:r>
      <w:hyperlink r:id="rId3" w:history="1">
        <w:r w:rsidRPr="003A49FF">
          <w:rPr>
            <w:rStyle w:val="Hyperlink"/>
            <w:rFonts w:cs="Arial"/>
          </w:rPr>
          <w:t>http://elftintranet/our_organisation/mental_health_act_1983.asp</w:t>
        </w:r>
      </w:hyperlink>
      <w:r>
        <w:rPr>
          <w:rFonts w:ascii="Arial" w:hAnsi="Arial" w:cs="Arial"/>
        </w:rPr>
        <w:t xml:space="preserve"> </w:t>
      </w:r>
    </w:p>
    <w:p w:rsidR="003570BF" w:rsidRPr="006C5F80" w:rsidRDefault="003570BF" w:rsidP="00DF39EB">
      <w:pPr>
        <w:pStyle w:val="FootnoteText"/>
      </w:pPr>
    </w:p>
  </w:footnote>
  <w:footnote w:id="4">
    <w:p w:rsidR="003570BF" w:rsidRPr="00C712D0" w:rsidRDefault="003570BF" w:rsidP="00DF39EB">
      <w:pPr>
        <w:pStyle w:val="FootnoteText"/>
      </w:pPr>
      <w:r>
        <w:rPr>
          <w:rStyle w:val="FootnoteReference"/>
        </w:rPr>
        <w:footnoteRef/>
      </w:r>
      <w:r>
        <w:t xml:space="preserve"> </w:t>
      </w:r>
      <w:hyperlink r:id="rId4" w:history="1">
        <w:r w:rsidRPr="00C712D0">
          <w:rPr>
            <w:rStyle w:val="Hyperlink"/>
            <w:rFonts w:cs="Arial"/>
          </w:rPr>
          <w:t>http://elftintranet/our_organisation/deprivation_of_liberty_safeguards.asp</w:t>
        </w:r>
      </w:hyperlink>
      <w:r>
        <w:t xml:space="preserve"> </w:t>
      </w:r>
    </w:p>
    <w:p w:rsidR="003570BF" w:rsidRPr="009A3356" w:rsidRDefault="003570BF" w:rsidP="00DF39EB">
      <w:pPr>
        <w:pStyle w:val="FootnoteText"/>
      </w:pPr>
    </w:p>
  </w:footnote>
  <w:footnote w:id="5">
    <w:p w:rsidR="003570BF" w:rsidRPr="00C712D0" w:rsidRDefault="003570BF" w:rsidP="00DF39EB">
      <w:pPr>
        <w:pStyle w:val="FootnoteText"/>
        <w:rPr>
          <w:rFonts w:ascii="Arial" w:hAnsi="Arial" w:cs="Arial"/>
        </w:rPr>
      </w:pPr>
      <w:r>
        <w:rPr>
          <w:rStyle w:val="FootnoteReference"/>
        </w:rPr>
        <w:footnoteRef/>
      </w:r>
      <w:r>
        <w:t xml:space="preserve"> </w:t>
      </w:r>
      <w:hyperlink r:id="rId5" w:history="1">
        <w:r w:rsidRPr="00C712D0">
          <w:rPr>
            <w:rStyle w:val="Hyperlink"/>
            <w:rFonts w:cs="Arial"/>
          </w:rPr>
          <w:t>http://www.dh.gov.uk/prod_consum_dh/groups/dh_digitalassets/@dh/@en/documents/digitalasset/dh_087309.pdf</w:t>
        </w:r>
      </w:hyperlink>
    </w:p>
    <w:p w:rsidR="003570BF" w:rsidRPr="00C712D0" w:rsidRDefault="003570BF" w:rsidP="00DF39EB">
      <w:pPr>
        <w:pStyle w:val="FootnoteText"/>
        <w:rPr>
          <w:rFonts w:ascii="Arial" w:hAnsi="Arial" w:cs="Arial"/>
        </w:rPr>
      </w:pPr>
      <w:r w:rsidRPr="00C712D0">
        <w:rPr>
          <w:rFonts w:ascii="Arial" w:hAnsi="Arial" w:cs="Arial"/>
        </w:rPr>
        <w:t>Page 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F" w:rsidRDefault="003570BF">
    <w:pPr>
      <w:pStyle w:val="Header"/>
    </w:pPr>
    <w:r>
      <w:rPr>
        <w:noProof/>
        <w:lang w:eastAsia="en-GB"/>
      </w:rPr>
      <w:drawing>
        <wp:anchor distT="0" distB="0" distL="114300" distR="114300" simplePos="0" relativeHeight="251659264" behindDoc="1" locked="0" layoutInCell="1" allowOverlap="1" wp14:anchorId="2B7D4040" wp14:editId="7F169882">
          <wp:simplePos x="0" y="0"/>
          <wp:positionH relativeFrom="column">
            <wp:posOffset>2952750</wp:posOffset>
          </wp:positionH>
          <wp:positionV relativeFrom="paragraph">
            <wp:posOffset>-305435</wp:posOffset>
          </wp:positionV>
          <wp:extent cx="3552825" cy="647700"/>
          <wp:effectExtent l="19050" t="0" r="9525" b="0"/>
          <wp:wrapTight wrapText="bothSides">
            <wp:wrapPolygon edited="0">
              <wp:start x="-116" y="0"/>
              <wp:lineTo x="-116" y="20965"/>
              <wp:lineTo x="21658" y="20965"/>
              <wp:lineTo x="21658" y="0"/>
              <wp:lineTo x="-1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52825" cy="6477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F" w:rsidRDefault="00357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F" w:rsidRDefault="003570BF">
    <w:pPr>
      <w:pStyle w:val="Header"/>
      <w:rPr>
        <w:rFonts w:ascii="Arial" w:hAnsi="Arial"/>
        <w:b/>
        <w:sz w:val="16"/>
        <w:u w:val="single"/>
      </w:rPr>
    </w:pPr>
  </w:p>
  <w:p w:rsidR="003570BF" w:rsidRDefault="003570BF">
    <w:pPr>
      <w:pStyle w:val="Header"/>
      <w:jc w:val="right"/>
      <w:rPr>
        <w:rFonts w:ascii="Arial" w:hAnsi="Arial"/>
        <w:b/>
        <w:sz w:val="16"/>
      </w:rPr>
    </w:pPr>
  </w:p>
  <w:p w:rsidR="003570BF" w:rsidRDefault="003570BF">
    <w:pPr>
      <w:pStyle w:val="Header"/>
      <w:spacing w:before="60" w:after="120"/>
      <w:jc w:val="right"/>
      <w:rPr>
        <w:rFonts w:ascii="Arial" w:hAnsi="Arial"/>
        <w:b/>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F" w:rsidRDefault="00357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40E4"/>
    <w:multiLevelType w:val="hybridMultilevel"/>
    <w:tmpl w:val="C8563E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BBC241F"/>
    <w:multiLevelType w:val="hybridMultilevel"/>
    <w:tmpl w:val="C874B6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5377B44"/>
    <w:multiLevelType w:val="multilevel"/>
    <w:tmpl w:val="3AC64D3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69978C4"/>
    <w:multiLevelType w:val="hybridMultilevel"/>
    <w:tmpl w:val="89C23AB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nsid w:val="3C641776"/>
    <w:multiLevelType w:val="hybridMultilevel"/>
    <w:tmpl w:val="794E42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E70E52"/>
    <w:multiLevelType w:val="hybridMultilevel"/>
    <w:tmpl w:val="2984F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EAC5FE2"/>
    <w:multiLevelType w:val="hybridMultilevel"/>
    <w:tmpl w:val="3D30DDD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5D066680"/>
    <w:multiLevelType w:val="hybridMultilevel"/>
    <w:tmpl w:val="2BD865B6"/>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nsid w:val="632C5EF8"/>
    <w:multiLevelType w:val="hybridMultilevel"/>
    <w:tmpl w:val="29749352"/>
    <w:lvl w:ilvl="0" w:tplc="23D04EB8">
      <w:start w:val="14"/>
      <w:numFmt w:val="decimal"/>
      <w:lvlText w:val="%1"/>
      <w:lvlJc w:val="left"/>
      <w:pPr>
        <w:tabs>
          <w:tab w:val="num" w:pos="502"/>
        </w:tabs>
        <w:ind w:left="502" w:hanging="360"/>
      </w:pPr>
      <w:rPr>
        <w:rFonts w:hint="default"/>
      </w:rPr>
    </w:lvl>
    <w:lvl w:ilvl="1" w:tplc="38AC8DEE">
      <w:numFmt w:val="none"/>
      <w:lvlText w:val=""/>
      <w:lvlJc w:val="left"/>
      <w:pPr>
        <w:tabs>
          <w:tab w:val="num" w:pos="360"/>
        </w:tabs>
      </w:pPr>
    </w:lvl>
    <w:lvl w:ilvl="2" w:tplc="492688A8">
      <w:numFmt w:val="none"/>
      <w:lvlText w:val=""/>
      <w:lvlJc w:val="left"/>
      <w:pPr>
        <w:tabs>
          <w:tab w:val="num" w:pos="360"/>
        </w:tabs>
      </w:pPr>
    </w:lvl>
    <w:lvl w:ilvl="3" w:tplc="00EC9716">
      <w:numFmt w:val="none"/>
      <w:lvlText w:val=""/>
      <w:lvlJc w:val="left"/>
      <w:pPr>
        <w:tabs>
          <w:tab w:val="num" w:pos="360"/>
        </w:tabs>
      </w:pPr>
    </w:lvl>
    <w:lvl w:ilvl="4" w:tplc="D4EA99FE">
      <w:numFmt w:val="none"/>
      <w:lvlText w:val=""/>
      <w:lvlJc w:val="left"/>
      <w:pPr>
        <w:tabs>
          <w:tab w:val="num" w:pos="360"/>
        </w:tabs>
      </w:pPr>
    </w:lvl>
    <w:lvl w:ilvl="5" w:tplc="51BE3516">
      <w:numFmt w:val="none"/>
      <w:lvlText w:val=""/>
      <w:lvlJc w:val="left"/>
      <w:pPr>
        <w:tabs>
          <w:tab w:val="num" w:pos="360"/>
        </w:tabs>
      </w:pPr>
    </w:lvl>
    <w:lvl w:ilvl="6" w:tplc="05F00272">
      <w:numFmt w:val="none"/>
      <w:lvlText w:val=""/>
      <w:lvlJc w:val="left"/>
      <w:pPr>
        <w:tabs>
          <w:tab w:val="num" w:pos="360"/>
        </w:tabs>
      </w:pPr>
    </w:lvl>
    <w:lvl w:ilvl="7" w:tplc="07B29A96">
      <w:numFmt w:val="none"/>
      <w:lvlText w:val=""/>
      <w:lvlJc w:val="left"/>
      <w:pPr>
        <w:tabs>
          <w:tab w:val="num" w:pos="360"/>
        </w:tabs>
      </w:pPr>
    </w:lvl>
    <w:lvl w:ilvl="8" w:tplc="F0963E76">
      <w:numFmt w:val="none"/>
      <w:lvlText w:val=""/>
      <w:lvlJc w:val="left"/>
      <w:pPr>
        <w:tabs>
          <w:tab w:val="num" w:pos="360"/>
        </w:tabs>
      </w:pPr>
    </w:lvl>
  </w:abstractNum>
  <w:abstractNum w:abstractNumId="9">
    <w:nsid w:val="67CB1966"/>
    <w:multiLevelType w:val="hybridMultilevel"/>
    <w:tmpl w:val="230E52C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D412BE5"/>
    <w:multiLevelType w:val="hybridMultilevel"/>
    <w:tmpl w:val="A80EA63E"/>
    <w:lvl w:ilvl="0" w:tplc="0A3E2678">
      <w:start w:val="10"/>
      <w:numFmt w:val="decimal"/>
      <w:lvlText w:val="%1."/>
      <w:lvlJc w:val="left"/>
      <w:pPr>
        <w:tabs>
          <w:tab w:val="num" w:pos="1440"/>
        </w:tabs>
        <w:ind w:left="1440" w:hanging="720"/>
      </w:pPr>
      <w:rPr>
        <w:rFonts w:hint="default"/>
      </w:rPr>
    </w:lvl>
    <w:lvl w:ilvl="1" w:tplc="35DCC1D8">
      <w:numFmt w:val="none"/>
      <w:lvlText w:val=""/>
      <w:lvlJc w:val="left"/>
      <w:pPr>
        <w:tabs>
          <w:tab w:val="num" w:pos="360"/>
        </w:tabs>
      </w:pPr>
    </w:lvl>
    <w:lvl w:ilvl="2" w:tplc="1ED407C2">
      <w:numFmt w:val="none"/>
      <w:lvlText w:val=""/>
      <w:lvlJc w:val="left"/>
      <w:pPr>
        <w:tabs>
          <w:tab w:val="num" w:pos="360"/>
        </w:tabs>
      </w:pPr>
    </w:lvl>
    <w:lvl w:ilvl="3" w:tplc="F606E8C0">
      <w:numFmt w:val="none"/>
      <w:lvlText w:val=""/>
      <w:lvlJc w:val="left"/>
      <w:pPr>
        <w:tabs>
          <w:tab w:val="num" w:pos="360"/>
        </w:tabs>
      </w:pPr>
    </w:lvl>
    <w:lvl w:ilvl="4" w:tplc="C75EF3C6">
      <w:numFmt w:val="none"/>
      <w:lvlText w:val=""/>
      <w:lvlJc w:val="left"/>
      <w:pPr>
        <w:tabs>
          <w:tab w:val="num" w:pos="360"/>
        </w:tabs>
      </w:pPr>
    </w:lvl>
    <w:lvl w:ilvl="5" w:tplc="7F7417C6">
      <w:numFmt w:val="none"/>
      <w:lvlText w:val=""/>
      <w:lvlJc w:val="left"/>
      <w:pPr>
        <w:tabs>
          <w:tab w:val="num" w:pos="360"/>
        </w:tabs>
      </w:pPr>
    </w:lvl>
    <w:lvl w:ilvl="6" w:tplc="727A1FD0">
      <w:numFmt w:val="none"/>
      <w:lvlText w:val=""/>
      <w:lvlJc w:val="left"/>
      <w:pPr>
        <w:tabs>
          <w:tab w:val="num" w:pos="360"/>
        </w:tabs>
      </w:pPr>
    </w:lvl>
    <w:lvl w:ilvl="7" w:tplc="C7C8DAE0">
      <w:numFmt w:val="none"/>
      <w:lvlText w:val=""/>
      <w:lvlJc w:val="left"/>
      <w:pPr>
        <w:tabs>
          <w:tab w:val="num" w:pos="360"/>
        </w:tabs>
      </w:pPr>
    </w:lvl>
    <w:lvl w:ilvl="8" w:tplc="6908C7F8">
      <w:numFmt w:val="none"/>
      <w:lvlText w:val=""/>
      <w:lvlJc w:val="left"/>
      <w:pPr>
        <w:tabs>
          <w:tab w:val="num" w:pos="360"/>
        </w:tabs>
      </w:pPr>
    </w:lvl>
  </w:abstractNum>
  <w:abstractNum w:abstractNumId="11">
    <w:nsid w:val="6D5C368E"/>
    <w:multiLevelType w:val="multilevel"/>
    <w:tmpl w:val="92E0493A"/>
    <w:lvl w:ilvl="0">
      <w:start w:val="4"/>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7A2B2632"/>
    <w:multiLevelType w:val="multilevel"/>
    <w:tmpl w:val="1B6A1A04"/>
    <w:lvl w:ilvl="0">
      <w:start w:val="17"/>
      <w:numFmt w:val="decimal"/>
      <w:lvlText w:val="%1"/>
      <w:lvlJc w:val="left"/>
      <w:pPr>
        <w:ind w:left="465" w:hanging="465"/>
      </w:pPr>
      <w:rPr>
        <w:rFonts w:hint="default"/>
      </w:rPr>
    </w:lvl>
    <w:lvl w:ilvl="1">
      <w:start w:val="8"/>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nsid w:val="7A7520D9"/>
    <w:multiLevelType w:val="multilevel"/>
    <w:tmpl w:val="BDF6268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7B17617F"/>
    <w:multiLevelType w:val="hybridMultilevel"/>
    <w:tmpl w:val="31561F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0"/>
  </w:num>
  <w:num w:numId="4">
    <w:abstractNumId w:val="4"/>
  </w:num>
  <w:num w:numId="5">
    <w:abstractNumId w:val="14"/>
  </w:num>
  <w:num w:numId="6">
    <w:abstractNumId w:val="10"/>
  </w:num>
  <w:num w:numId="7">
    <w:abstractNumId w:val="1"/>
  </w:num>
  <w:num w:numId="8">
    <w:abstractNumId w:val="3"/>
  </w:num>
  <w:num w:numId="9">
    <w:abstractNumId w:val="9"/>
  </w:num>
  <w:num w:numId="10">
    <w:abstractNumId w:val="8"/>
  </w:num>
  <w:num w:numId="11">
    <w:abstractNumId w:val="6"/>
  </w:num>
  <w:num w:numId="12">
    <w:abstractNumId w:val="5"/>
  </w:num>
  <w:num w:numId="13">
    <w:abstractNumId w:val="2"/>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9EB"/>
    <w:rsid w:val="000656DE"/>
    <w:rsid w:val="000B3D84"/>
    <w:rsid w:val="000C0EDA"/>
    <w:rsid w:val="00112627"/>
    <w:rsid w:val="00327DBA"/>
    <w:rsid w:val="003373A4"/>
    <w:rsid w:val="00341B64"/>
    <w:rsid w:val="003570BF"/>
    <w:rsid w:val="0038585C"/>
    <w:rsid w:val="004730AB"/>
    <w:rsid w:val="00483C2D"/>
    <w:rsid w:val="004C474B"/>
    <w:rsid w:val="00592996"/>
    <w:rsid w:val="00604143"/>
    <w:rsid w:val="00622F21"/>
    <w:rsid w:val="00624B2E"/>
    <w:rsid w:val="006441FE"/>
    <w:rsid w:val="00663270"/>
    <w:rsid w:val="006F23C1"/>
    <w:rsid w:val="007F122D"/>
    <w:rsid w:val="00812D53"/>
    <w:rsid w:val="00843739"/>
    <w:rsid w:val="008F5BDF"/>
    <w:rsid w:val="009425A3"/>
    <w:rsid w:val="00A02F14"/>
    <w:rsid w:val="00A1305B"/>
    <w:rsid w:val="00A60E78"/>
    <w:rsid w:val="00AF7B31"/>
    <w:rsid w:val="00B0422E"/>
    <w:rsid w:val="00BE4235"/>
    <w:rsid w:val="00CB2079"/>
    <w:rsid w:val="00D8250B"/>
    <w:rsid w:val="00DF39EB"/>
    <w:rsid w:val="00E94780"/>
    <w:rsid w:val="00EC3B36"/>
    <w:rsid w:val="00F27CEB"/>
    <w:rsid w:val="00F5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EB"/>
  </w:style>
  <w:style w:type="paragraph" w:styleId="Header">
    <w:name w:val="header"/>
    <w:basedOn w:val="Normal"/>
    <w:link w:val="HeaderChar"/>
    <w:uiPriority w:val="99"/>
    <w:unhideWhenUsed/>
    <w:rsid w:val="00DF3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9EB"/>
  </w:style>
  <w:style w:type="paragraph" w:styleId="CommentText">
    <w:name w:val="annotation text"/>
    <w:basedOn w:val="Normal"/>
    <w:link w:val="CommentTextChar"/>
    <w:uiPriority w:val="99"/>
    <w:semiHidden/>
    <w:unhideWhenUsed/>
    <w:rsid w:val="00DF39EB"/>
    <w:pPr>
      <w:spacing w:line="240" w:lineRule="auto"/>
    </w:pPr>
    <w:rPr>
      <w:sz w:val="20"/>
      <w:szCs w:val="20"/>
    </w:rPr>
  </w:style>
  <w:style w:type="character" w:customStyle="1" w:styleId="CommentTextChar">
    <w:name w:val="Comment Text Char"/>
    <w:basedOn w:val="DefaultParagraphFont"/>
    <w:link w:val="CommentText"/>
    <w:uiPriority w:val="99"/>
    <w:semiHidden/>
    <w:rsid w:val="00DF39EB"/>
    <w:rPr>
      <w:sz w:val="20"/>
      <w:szCs w:val="20"/>
    </w:rPr>
  </w:style>
  <w:style w:type="character" w:styleId="PageNumber">
    <w:name w:val="page number"/>
    <w:basedOn w:val="DefaultParagraphFont"/>
    <w:rsid w:val="00DF39EB"/>
  </w:style>
  <w:style w:type="character" w:styleId="Hyperlink">
    <w:name w:val="Hyperlink"/>
    <w:basedOn w:val="DefaultParagraphFont"/>
    <w:rsid w:val="00DF39EB"/>
    <w:rPr>
      <w:color w:val="0000FF"/>
      <w:u w:val="single"/>
    </w:rPr>
  </w:style>
  <w:style w:type="paragraph" w:styleId="FootnoteText">
    <w:name w:val="footnote text"/>
    <w:basedOn w:val="Normal"/>
    <w:link w:val="FootnoteTextChar"/>
    <w:semiHidden/>
    <w:rsid w:val="00DF39E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F39EB"/>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DF39EB"/>
    <w:rPr>
      <w:vertAlign w:val="superscript"/>
    </w:rPr>
  </w:style>
  <w:style w:type="character" w:styleId="CommentReference">
    <w:name w:val="annotation reference"/>
    <w:basedOn w:val="DefaultParagraphFont"/>
    <w:uiPriority w:val="99"/>
    <w:semiHidden/>
    <w:unhideWhenUsed/>
    <w:rsid w:val="00DF39EB"/>
    <w:rPr>
      <w:sz w:val="16"/>
      <w:szCs w:val="16"/>
    </w:rPr>
  </w:style>
  <w:style w:type="paragraph" w:styleId="BalloonText">
    <w:name w:val="Balloon Text"/>
    <w:basedOn w:val="Normal"/>
    <w:link w:val="BalloonTextChar"/>
    <w:uiPriority w:val="99"/>
    <w:semiHidden/>
    <w:unhideWhenUsed/>
    <w:rsid w:val="00DF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EB"/>
    <w:rPr>
      <w:rFonts w:ascii="Tahoma" w:hAnsi="Tahoma" w:cs="Tahoma"/>
      <w:sz w:val="16"/>
      <w:szCs w:val="16"/>
    </w:rPr>
  </w:style>
  <w:style w:type="paragraph" w:styleId="ListParagraph">
    <w:name w:val="List Paragraph"/>
    <w:basedOn w:val="Normal"/>
    <w:uiPriority w:val="34"/>
    <w:qFormat/>
    <w:rsid w:val="00341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3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EB"/>
  </w:style>
  <w:style w:type="paragraph" w:styleId="Header">
    <w:name w:val="header"/>
    <w:basedOn w:val="Normal"/>
    <w:link w:val="HeaderChar"/>
    <w:uiPriority w:val="99"/>
    <w:unhideWhenUsed/>
    <w:rsid w:val="00DF3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9EB"/>
  </w:style>
  <w:style w:type="paragraph" w:styleId="CommentText">
    <w:name w:val="annotation text"/>
    <w:basedOn w:val="Normal"/>
    <w:link w:val="CommentTextChar"/>
    <w:uiPriority w:val="99"/>
    <w:semiHidden/>
    <w:unhideWhenUsed/>
    <w:rsid w:val="00DF39EB"/>
    <w:pPr>
      <w:spacing w:line="240" w:lineRule="auto"/>
    </w:pPr>
    <w:rPr>
      <w:sz w:val="20"/>
      <w:szCs w:val="20"/>
    </w:rPr>
  </w:style>
  <w:style w:type="character" w:customStyle="1" w:styleId="CommentTextChar">
    <w:name w:val="Comment Text Char"/>
    <w:basedOn w:val="DefaultParagraphFont"/>
    <w:link w:val="CommentText"/>
    <w:uiPriority w:val="99"/>
    <w:semiHidden/>
    <w:rsid w:val="00DF39EB"/>
    <w:rPr>
      <w:sz w:val="20"/>
      <w:szCs w:val="20"/>
    </w:rPr>
  </w:style>
  <w:style w:type="character" w:styleId="PageNumber">
    <w:name w:val="page number"/>
    <w:basedOn w:val="DefaultParagraphFont"/>
    <w:rsid w:val="00DF39EB"/>
  </w:style>
  <w:style w:type="character" w:styleId="Hyperlink">
    <w:name w:val="Hyperlink"/>
    <w:basedOn w:val="DefaultParagraphFont"/>
    <w:rsid w:val="00DF39EB"/>
    <w:rPr>
      <w:color w:val="0000FF"/>
      <w:u w:val="single"/>
    </w:rPr>
  </w:style>
  <w:style w:type="paragraph" w:styleId="FootnoteText">
    <w:name w:val="footnote text"/>
    <w:basedOn w:val="Normal"/>
    <w:link w:val="FootnoteTextChar"/>
    <w:semiHidden/>
    <w:rsid w:val="00DF39EB"/>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F39EB"/>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DF39EB"/>
    <w:rPr>
      <w:vertAlign w:val="superscript"/>
    </w:rPr>
  </w:style>
  <w:style w:type="character" w:styleId="CommentReference">
    <w:name w:val="annotation reference"/>
    <w:basedOn w:val="DefaultParagraphFont"/>
    <w:uiPriority w:val="99"/>
    <w:semiHidden/>
    <w:unhideWhenUsed/>
    <w:rsid w:val="00DF39EB"/>
    <w:rPr>
      <w:sz w:val="16"/>
      <w:szCs w:val="16"/>
    </w:rPr>
  </w:style>
  <w:style w:type="paragraph" w:styleId="BalloonText">
    <w:name w:val="Balloon Text"/>
    <w:basedOn w:val="Normal"/>
    <w:link w:val="BalloonTextChar"/>
    <w:uiPriority w:val="99"/>
    <w:semiHidden/>
    <w:unhideWhenUsed/>
    <w:rsid w:val="00DF3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EB"/>
    <w:rPr>
      <w:rFonts w:ascii="Tahoma" w:hAnsi="Tahoma" w:cs="Tahoma"/>
      <w:sz w:val="16"/>
      <w:szCs w:val="16"/>
    </w:rPr>
  </w:style>
  <w:style w:type="paragraph" w:styleId="ListParagraph">
    <w:name w:val="List Paragraph"/>
    <w:basedOn w:val="Normal"/>
    <w:uiPriority w:val="34"/>
    <w:qFormat/>
    <w:rsid w:val="0034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7943">
      <w:bodyDiv w:val="1"/>
      <w:marLeft w:val="0"/>
      <w:marRight w:val="0"/>
      <w:marTop w:val="0"/>
      <w:marBottom w:val="0"/>
      <w:divBdr>
        <w:top w:val="none" w:sz="0" w:space="0" w:color="auto"/>
        <w:left w:val="none" w:sz="0" w:space="0" w:color="auto"/>
        <w:bottom w:val="none" w:sz="0" w:space="0" w:color="auto"/>
        <w:right w:val="none" w:sz="0" w:space="0" w:color="auto"/>
      </w:divBdr>
    </w:div>
    <w:div w:id="192036155">
      <w:bodyDiv w:val="1"/>
      <w:marLeft w:val="0"/>
      <w:marRight w:val="0"/>
      <w:marTop w:val="0"/>
      <w:marBottom w:val="0"/>
      <w:divBdr>
        <w:top w:val="none" w:sz="0" w:space="0" w:color="auto"/>
        <w:left w:val="none" w:sz="0" w:space="0" w:color="auto"/>
        <w:bottom w:val="none" w:sz="0" w:space="0" w:color="auto"/>
        <w:right w:val="none" w:sz="0" w:space="0" w:color="auto"/>
      </w:divBdr>
    </w:div>
    <w:div w:id="709305947">
      <w:bodyDiv w:val="1"/>
      <w:marLeft w:val="0"/>
      <w:marRight w:val="0"/>
      <w:marTop w:val="0"/>
      <w:marBottom w:val="0"/>
      <w:divBdr>
        <w:top w:val="none" w:sz="0" w:space="0" w:color="auto"/>
        <w:left w:val="none" w:sz="0" w:space="0" w:color="auto"/>
        <w:bottom w:val="none" w:sz="0" w:space="0" w:color="auto"/>
        <w:right w:val="none" w:sz="0" w:space="0" w:color="auto"/>
      </w:divBdr>
    </w:div>
    <w:div w:id="970212655">
      <w:bodyDiv w:val="1"/>
      <w:marLeft w:val="0"/>
      <w:marRight w:val="0"/>
      <w:marTop w:val="0"/>
      <w:marBottom w:val="0"/>
      <w:divBdr>
        <w:top w:val="none" w:sz="0" w:space="0" w:color="auto"/>
        <w:left w:val="none" w:sz="0" w:space="0" w:color="auto"/>
        <w:bottom w:val="none" w:sz="0" w:space="0" w:color="auto"/>
        <w:right w:val="none" w:sz="0" w:space="0" w:color="auto"/>
      </w:divBdr>
    </w:div>
    <w:div w:id="977493169">
      <w:bodyDiv w:val="1"/>
      <w:marLeft w:val="0"/>
      <w:marRight w:val="0"/>
      <w:marTop w:val="0"/>
      <w:marBottom w:val="0"/>
      <w:divBdr>
        <w:top w:val="none" w:sz="0" w:space="0" w:color="auto"/>
        <w:left w:val="none" w:sz="0" w:space="0" w:color="auto"/>
        <w:bottom w:val="none" w:sz="0" w:space="0" w:color="auto"/>
        <w:right w:val="none" w:sz="0" w:space="0" w:color="auto"/>
      </w:divBdr>
    </w:div>
    <w:div w:id="1368288902">
      <w:bodyDiv w:val="1"/>
      <w:marLeft w:val="0"/>
      <w:marRight w:val="0"/>
      <w:marTop w:val="0"/>
      <w:marBottom w:val="0"/>
      <w:divBdr>
        <w:top w:val="none" w:sz="0" w:space="0" w:color="auto"/>
        <w:left w:val="none" w:sz="0" w:space="0" w:color="auto"/>
        <w:bottom w:val="none" w:sz="0" w:space="0" w:color="auto"/>
        <w:right w:val="none" w:sz="0" w:space="0" w:color="auto"/>
      </w:divBdr>
    </w:div>
    <w:div w:id="187218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mailto:deprivationofliberty@newham.gov.uk"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dols@luton.gov.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OLS@hackney.gov.uk" TargetMode="External"/><Relationship Id="rId20" Type="http://schemas.openxmlformats.org/officeDocument/2006/relationships/hyperlink" Target="http://www.dh.gov.uk/prod_consum_dh/groups/dh_digitalassets/documents/digitalasset/dh_097497.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ols@centralbedfordshire.gov.uk" TargetMode="External"/><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mailto:DOLS@towerhamlets.gov.u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dols@bedford.gov.uk"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lftintranet/our_organisation/mental_health_act_1983.asp" TargetMode="External"/><Relationship Id="rId2" Type="http://schemas.openxmlformats.org/officeDocument/2006/relationships/hyperlink" Target="http://elftintranet/our_organisation/mental_capacity_act_2005.asp" TargetMode="External"/><Relationship Id="rId1" Type="http://schemas.openxmlformats.org/officeDocument/2006/relationships/hyperlink" Target="http://elftintranet/our_organisation/deprivation_of_liberty_safeguards.asp" TargetMode="External"/><Relationship Id="rId5" Type="http://schemas.openxmlformats.org/officeDocument/2006/relationships/hyperlink" Target="http://www.dh.gov.uk/prod_consum_dh/groups/dh_digitalassets/@dh/@en/documents/digitalasset/dh_087309.pdf" TargetMode="External"/><Relationship Id="rId4" Type="http://schemas.openxmlformats.org/officeDocument/2006/relationships/hyperlink" Target="http://elftintranet/our_organisation/deprivation_of_liberty_safeguard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6685</Words>
  <Characters>38105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44701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Johanna</dc:creator>
  <cp:lastModifiedBy>Turner Johanna</cp:lastModifiedBy>
  <cp:revision>2</cp:revision>
  <dcterms:created xsi:type="dcterms:W3CDTF">2018-01-08T16:11:00Z</dcterms:created>
  <dcterms:modified xsi:type="dcterms:W3CDTF">2018-01-08T16:11:00Z</dcterms:modified>
</cp:coreProperties>
</file>