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42" w:rsidRDefault="00346F10">
      <w:pPr>
        <w:jc w:val="center"/>
      </w:pPr>
      <w:bookmarkStart w:id="0" w:name="_GoBack"/>
      <w:bookmarkEnd w:id="0"/>
      <w:r>
        <w:rPr>
          <w:b/>
          <w:bCs/>
          <w:u w:val="single"/>
        </w:rPr>
        <w:t xml:space="preserve">Changes to the </w:t>
      </w:r>
      <w:proofErr w:type="spellStart"/>
      <w:r>
        <w:rPr>
          <w:b/>
          <w:bCs/>
          <w:u w:val="single"/>
        </w:rPr>
        <w:t>RiO</w:t>
      </w:r>
      <w:proofErr w:type="spellEnd"/>
      <w:r>
        <w:rPr>
          <w:b/>
          <w:bCs/>
          <w:u w:val="single"/>
        </w:rPr>
        <w:t xml:space="preserve"> Observations and Measurements form to make it NEWS2 Compatible</w:t>
      </w:r>
    </w:p>
    <w:p w:rsidR="00224F42" w:rsidRDefault="00224F42">
      <w:pPr>
        <w:jc w:val="center"/>
      </w:pPr>
    </w:p>
    <w:p w:rsidR="00224F42" w:rsidRDefault="00346F10">
      <w:r>
        <w:t xml:space="preserve">The Observations and Measurements form in </w:t>
      </w:r>
      <w:proofErr w:type="spellStart"/>
      <w:r>
        <w:t>RiO</w:t>
      </w:r>
      <w:proofErr w:type="spellEnd"/>
      <w:r>
        <w:t xml:space="preserve"> will shortly be updated in line with the NEWS2 standards. The form will remain in the same place and be accessed in the same </w:t>
      </w:r>
      <w:r>
        <w:t>way and staff will see the changes when completing a new form. The changes are largely self-explanatory and staff should follow the instructions on the form. The two key changes are illustrated below with before and after screenshots.</w:t>
      </w:r>
    </w:p>
    <w:p w:rsidR="00224F42" w:rsidRDefault="00224F42"/>
    <w:p w:rsidR="00224F42" w:rsidRDefault="00346F10">
      <w:pPr>
        <w:rPr>
          <w:b/>
          <w:bCs/>
        </w:rPr>
      </w:pPr>
      <w:r>
        <w:rPr>
          <w:b/>
          <w:bCs/>
          <w:i/>
          <w:iCs/>
        </w:rPr>
        <w:t>Change to oxygen sat</w:t>
      </w:r>
      <w:r>
        <w:rPr>
          <w:b/>
          <w:bCs/>
          <w:i/>
          <w:iCs/>
        </w:rPr>
        <w:t>uration recording</w:t>
      </w:r>
    </w:p>
    <w:p w:rsidR="00224F42" w:rsidRDefault="00346F10">
      <w:r>
        <w:t xml:space="preserve">A second oxygen scale has been added which should be used under specific circumstances, such as </w:t>
      </w:r>
      <w:proofErr w:type="spellStart"/>
      <w:r>
        <w:t>hypercapnic</w:t>
      </w:r>
      <w:proofErr w:type="spellEnd"/>
      <w:r>
        <w:t xml:space="preserve"> respiratory failure, where the target saturations are lower.</w:t>
      </w:r>
    </w:p>
    <w:p w:rsidR="00224F42" w:rsidRDefault="00224F42"/>
    <w:p w:rsidR="00224F42" w:rsidRDefault="00346F10">
      <w:pPr>
        <w:rPr>
          <w:b/>
          <w:bCs/>
        </w:rPr>
      </w:pPr>
      <w:r>
        <w:rPr>
          <w:b/>
          <w:bCs/>
        </w:rPr>
        <w:t>Old form</w:t>
      </w:r>
    </w:p>
    <w:p w:rsidR="00224F42" w:rsidRDefault="00346F10">
      <w:r>
        <w:rPr>
          <w:noProof/>
          <w:lang w:eastAsia="en-GB"/>
        </w:rPr>
        <w:drawing>
          <wp:inline distT="0" distB="0" distL="0" distR="0">
            <wp:extent cx="6442710" cy="1419225"/>
            <wp:effectExtent l="0" t="0" r="0" b="0"/>
            <wp:docPr id="1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F42" w:rsidRDefault="00346F10"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3BD211">
                <wp:simplePos x="0" y="0"/>
                <wp:positionH relativeFrom="column">
                  <wp:posOffset>2790825</wp:posOffset>
                </wp:positionH>
                <wp:positionV relativeFrom="paragraph">
                  <wp:posOffset>12700</wp:posOffset>
                </wp:positionV>
                <wp:extent cx="486410" cy="467360"/>
                <wp:effectExtent l="19050" t="0" r="28575" b="47625"/>
                <wp:wrapNone/>
                <wp:docPr id="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46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Arrow: Down 1" fillcolor="#4472c4" stroked="t" style="position:absolute;margin-left:219.75pt;margin-top:1pt;width:38.2pt;height:36.7pt" wp14:anchorId="373BD211" type="shapetype_67">
                <w10:wrap type="none"/>
                <v:fill o:detectmouseclick="t" type="solid" color2="#bb8d3b"/>
                <v:stroke color="#325490" weight="12600" joinstyle="miter" endcap="flat"/>
              </v:shape>
            </w:pict>
          </mc:Fallback>
        </mc:AlternateContent>
      </w:r>
    </w:p>
    <w:p w:rsidR="00224F42" w:rsidRDefault="00224F42"/>
    <w:p w:rsidR="00224F42" w:rsidRDefault="00224F42"/>
    <w:p w:rsidR="00224F42" w:rsidRDefault="00346F10">
      <w:r>
        <w:rPr>
          <w:b/>
          <w:bCs/>
        </w:rPr>
        <w:t>New form</w:t>
      </w:r>
    </w:p>
    <w:p w:rsidR="00224F42" w:rsidRDefault="00346F10">
      <w:r>
        <w:rPr>
          <w:noProof/>
          <w:lang w:eastAsia="en-GB"/>
        </w:rPr>
        <w:drawing>
          <wp:inline distT="0" distB="0" distL="0" distR="0">
            <wp:extent cx="6638925" cy="419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F42" w:rsidRDefault="00224F42">
      <w:pPr>
        <w:rPr>
          <w:b/>
          <w:bCs/>
          <w:i/>
          <w:iCs/>
        </w:rPr>
      </w:pPr>
    </w:p>
    <w:p w:rsidR="00224F42" w:rsidRDefault="00224F42">
      <w:pPr>
        <w:rPr>
          <w:b/>
          <w:bCs/>
          <w:i/>
          <w:iCs/>
        </w:rPr>
      </w:pPr>
    </w:p>
    <w:p w:rsidR="00224F42" w:rsidRDefault="00224F42">
      <w:pPr>
        <w:rPr>
          <w:b/>
          <w:bCs/>
          <w:i/>
          <w:iCs/>
        </w:rPr>
      </w:pPr>
    </w:p>
    <w:p w:rsidR="00224F42" w:rsidRDefault="00224F42">
      <w:pPr>
        <w:rPr>
          <w:b/>
          <w:bCs/>
          <w:i/>
          <w:iCs/>
        </w:rPr>
      </w:pPr>
    </w:p>
    <w:p w:rsidR="00224F42" w:rsidRDefault="00224F42">
      <w:pPr>
        <w:rPr>
          <w:b/>
          <w:bCs/>
          <w:i/>
          <w:iCs/>
        </w:rPr>
      </w:pPr>
    </w:p>
    <w:p w:rsidR="00224F42" w:rsidRDefault="00346F10">
      <w:r>
        <w:rPr>
          <w:b/>
          <w:bCs/>
          <w:i/>
          <w:iCs/>
        </w:rPr>
        <w:lastRenderedPageBreak/>
        <w:t>Changes to level of consciousness rec</w:t>
      </w:r>
      <w:r>
        <w:rPr>
          <w:b/>
          <w:bCs/>
          <w:i/>
          <w:iCs/>
        </w:rPr>
        <w:t>ording</w:t>
      </w:r>
    </w:p>
    <w:p w:rsidR="00224F42" w:rsidRDefault="00346F10">
      <w:r>
        <w:t>An additional item “Confusion” has been added to the Level of consciousness picklist.</w:t>
      </w:r>
    </w:p>
    <w:p w:rsidR="00224F42" w:rsidRDefault="00224F42"/>
    <w:p w:rsidR="00224F42" w:rsidRDefault="00346F10">
      <w:pPr>
        <w:rPr>
          <w:b/>
          <w:bCs/>
        </w:rPr>
      </w:pPr>
      <w:r>
        <w:rPr>
          <w:b/>
          <w:bCs/>
        </w:rPr>
        <w:t>Old form</w:t>
      </w:r>
    </w:p>
    <w:p w:rsidR="00224F42" w:rsidRDefault="00346F10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>
            <wp:extent cx="5067300" cy="1073150"/>
            <wp:effectExtent l="0" t="0" r="0" b="0"/>
            <wp:docPr id="5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5C1BCB9">
                <wp:simplePos x="0" y="0"/>
                <wp:positionH relativeFrom="column">
                  <wp:posOffset>2124075</wp:posOffset>
                </wp:positionH>
                <wp:positionV relativeFrom="paragraph">
                  <wp:posOffset>1076325</wp:posOffset>
                </wp:positionV>
                <wp:extent cx="486410" cy="467360"/>
                <wp:effectExtent l="19050" t="0" r="28575" b="47625"/>
                <wp:wrapNone/>
                <wp:docPr id="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46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rrow: Down 5" fillcolor="#4472c4" stroked="t" style="position:absolute;margin-left:167.25pt;margin-top:84.75pt;width:38.2pt;height:36.7pt" wp14:anchorId="05C1BCB9" type="shapetype_67">
                <w10:wrap type="none"/>
                <v:fill o:detectmouseclick="t" type="solid" color2="#bb8d3b"/>
                <v:stroke color="#325490" weight="12600" joinstyle="miter" endcap="flat"/>
              </v:shape>
            </w:pict>
          </mc:Fallback>
        </mc:AlternateContent>
      </w:r>
    </w:p>
    <w:p w:rsidR="00224F42" w:rsidRDefault="00224F42">
      <w:pPr>
        <w:rPr>
          <w:b/>
          <w:bCs/>
        </w:rPr>
      </w:pPr>
    </w:p>
    <w:p w:rsidR="00224F42" w:rsidRDefault="00224F42">
      <w:pPr>
        <w:rPr>
          <w:b/>
          <w:bCs/>
        </w:rPr>
      </w:pPr>
    </w:p>
    <w:p w:rsidR="00224F42" w:rsidRDefault="00346F10">
      <w:r>
        <w:rPr>
          <w:b/>
          <w:bCs/>
        </w:rPr>
        <w:t>New form</w:t>
      </w:r>
    </w:p>
    <w:p w:rsidR="00224F42" w:rsidRDefault="00346F10">
      <w:r>
        <w:rPr>
          <w:noProof/>
          <w:lang w:eastAsia="en-GB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8255</wp:posOffset>
            </wp:positionV>
            <wp:extent cx="4752975" cy="1143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4F4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2"/>
    <w:rsid w:val="00224F42"/>
    <w:rsid w:val="003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AF81B-81F1-4ADD-8741-7187DCAF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Baldwin</dc:creator>
  <dc:description/>
  <cp:lastModifiedBy>DELANEY, Sean (EAST LONDON NHS FOUNDATION TRUST)</cp:lastModifiedBy>
  <cp:revision>2</cp:revision>
  <dcterms:created xsi:type="dcterms:W3CDTF">2022-01-05T10:23:00Z</dcterms:created>
  <dcterms:modified xsi:type="dcterms:W3CDTF">2022-01-05T10:23:00Z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