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6FB" w:rsidRPr="00FC26FB" w:rsidRDefault="00FC26FB" w:rsidP="00FC26FB">
      <w:pPr>
        <w:spacing w:after="200" w:line="276" w:lineRule="auto"/>
        <w:jc w:val="center"/>
        <w:rPr>
          <w:rFonts w:ascii="Calibri" w:eastAsia="Calibri" w:hAnsi="Calibri" w:cs="Times New Roman"/>
          <w:b/>
          <w:sz w:val="28"/>
        </w:rPr>
      </w:pPr>
      <w:r>
        <w:rPr>
          <w:rFonts w:ascii="Calibri" w:eastAsia="Calibri" w:hAnsi="Calibri" w:cs="Times New Roman"/>
          <w:b/>
          <w:sz w:val="28"/>
        </w:rPr>
        <w:t>Data Protection Impact Assessments January 2021– December 2021</w:t>
      </w:r>
    </w:p>
    <w:tbl>
      <w:tblPr>
        <w:tblStyle w:val="TableGrid"/>
        <w:tblW w:w="5110" w:type="pct"/>
        <w:tblLook w:val="04A0" w:firstRow="1" w:lastRow="0" w:firstColumn="1" w:lastColumn="0" w:noHBand="0" w:noVBand="1"/>
      </w:tblPr>
      <w:tblGrid>
        <w:gridCol w:w="2475"/>
        <w:gridCol w:w="4988"/>
        <w:gridCol w:w="1751"/>
      </w:tblGrid>
      <w:tr w:rsidR="00FC26FB" w:rsidRPr="00FC26FB" w:rsidTr="00FC26FB">
        <w:trPr>
          <w:trHeight w:val="254"/>
        </w:trPr>
        <w:tc>
          <w:tcPr>
            <w:tcW w:w="1343" w:type="pct"/>
            <w:shd w:val="clear" w:color="auto" w:fill="auto"/>
          </w:tcPr>
          <w:p w:rsidR="00FC26FB" w:rsidRPr="00FC26FB" w:rsidRDefault="00FC26FB" w:rsidP="00FC26FB">
            <w:pPr>
              <w:spacing w:after="200"/>
              <w:jc w:val="center"/>
              <w:rPr>
                <w:rFonts w:ascii="Arial" w:hAnsi="Arial" w:cs="Arial"/>
                <w:b/>
              </w:rPr>
            </w:pPr>
            <w:r w:rsidRPr="00FC26FB">
              <w:rPr>
                <w:rFonts w:ascii="Arial" w:hAnsi="Arial" w:cs="Arial"/>
                <w:b/>
              </w:rPr>
              <w:t>Project</w:t>
            </w:r>
          </w:p>
        </w:tc>
        <w:tc>
          <w:tcPr>
            <w:tcW w:w="2707" w:type="pct"/>
            <w:shd w:val="clear" w:color="auto" w:fill="auto"/>
          </w:tcPr>
          <w:p w:rsidR="00FC26FB" w:rsidRPr="00FC26FB" w:rsidRDefault="00FC26FB" w:rsidP="00FC26FB">
            <w:pPr>
              <w:spacing w:after="200"/>
              <w:jc w:val="center"/>
              <w:rPr>
                <w:rFonts w:ascii="Arial" w:hAnsi="Arial" w:cs="Arial"/>
                <w:b/>
              </w:rPr>
            </w:pPr>
            <w:r w:rsidRPr="00FC26FB">
              <w:rPr>
                <w:rFonts w:ascii="Arial" w:hAnsi="Arial" w:cs="Arial"/>
                <w:b/>
              </w:rPr>
              <w:t>Details</w:t>
            </w:r>
          </w:p>
        </w:tc>
        <w:tc>
          <w:tcPr>
            <w:tcW w:w="950" w:type="pct"/>
            <w:shd w:val="clear" w:color="auto" w:fill="auto"/>
          </w:tcPr>
          <w:p w:rsidR="00FC26FB" w:rsidRPr="00FC26FB" w:rsidRDefault="00FC26FB" w:rsidP="00FC26FB">
            <w:pPr>
              <w:spacing w:after="200"/>
              <w:jc w:val="center"/>
              <w:rPr>
                <w:rFonts w:ascii="Arial" w:hAnsi="Arial" w:cs="Arial"/>
                <w:b/>
              </w:rPr>
            </w:pPr>
            <w:r w:rsidRPr="00FC26FB">
              <w:rPr>
                <w:rFonts w:ascii="Arial" w:hAnsi="Arial" w:cs="Arial"/>
                <w:b/>
              </w:rPr>
              <w:t>Date Approved</w:t>
            </w:r>
          </w:p>
        </w:tc>
      </w:tr>
      <w:tr w:rsidR="00FC26FB" w:rsidRPr="00903BED" w:rsidTr="00FC26FB">
        <w:trPr>
          <w:trHeight w:val="1375"/>
        </w:trPr>
        <w:tc>
          <w:tcPr>
            <w:tcW w:w="1343" w:type="pct"/>
            <w:shd w:val="clear" w:color="auto" w:fill="auto"/>
          </w:tcPr>
          <w:p w:rsidR="00FC26FB" w:rsidRPr="00086718" w:rsidRDefault="00FC26FB" w:rsidP="00082B73">
            <w:pPr>
              <w:spacing w:after="200"/>
              <w:rPr>
                <w:rFonts w:ascii="Arial" w:hAnsi="Arial" w:cs="Arial"/>
              </w:rPr>
            </w:pPr>
            <w:r w:rsidRPr="00086718">
              <w:rPr>
                <w:rFonts w:ascii="Arial" w:hAnsi="Arial" w:cs="Arial"/>
              </w:rPr>
              <w:t>Cloud 2 Power Bi Outsourcing</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eastAsia="Calibri" w:hAnsi="Arial" w:cs="Arial"/>
                <w:lang w:eastAsia="en-US"/>
              </w:rPr>
              <w:t xml:space="preserve">To unitise the azure software to create 3 environments (development, test and live) to create redundancy in the data warehouse in case of failure and to ensure consistency and accuracy in reporting.  </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04/01/2021</w:t>
            </w:r>
          </w:p>
        </w:tc>
      </w:tr>
      <w:tr w:rsidR="00FC26FB" w:rsidRPr="00903BED" w:rsidTr="00FC26FB">
        <w:trPr>
          <w:trHeight w:val="1384"/>
        </w:trPr>
        <w:tc>
          <w:tcPr>
            <w:tcW w:w="1343" w:type="pct"/>
            <w:shd w:val="clear" w:color="auto" w:fill="auto"/>
          </w:tcPr>
          <w:p w:rsidR="00FC26FB" w:rsidRPr="00086718" w:rsidRDefault="00FC26FB" w:rsidP="00082B73">
            <w:pPr>
              <w:spacing w:after="200"/>
              <w:rPr>
                <w:rFonts w:ascii="Arial" w:hAnsi="Arial" w:cs="Arial"/>
              </w:rPr>
            </w:pPr>
            <w:r w:rsidRPr="00086718">
              <w:rPr>
                <w:rFonts w:ascii="Arial" w:hAnsi="Arial" w:cs="Arial"/>
              </w:rPr>
              <w:t>Collecting Crisis Care Data from MHSDS</w:t>
            </w:r>
          </w:p>
        </w:tc>
        <w:tc>
          <w:tcPr>
            <w:tcW w:w="2707" w:type="pct"/>
            <w:shd w:val="clear" w:color="auto" w:fill="auto"/>
          </w:tcPr>
          <w:p w:rsidR="00FC26FB" w:rsidRPr="00903BED" w:rsidRDefault="00FC26FB" w:rsidP="00082B73">
            <w:pPr>
              <w:autoSpaceDE w:val="0"/>
              <w:autoSpaceDN w:val="0"/>
              <w:adjustRightInd w:val="0"/>
              <w:rPr>
                <w:rFonts w:ascii="Arial" w:hAnsi="Arial" w:cs="Arial"/>
                <w:strike/>
                <w:color w:val="000000"/>
              </w:rPr>
            </w:pPr>
            <w:r w:rsidRPr="00903BED">
              <w:rPr>
                <w:rFonts w:ascii="Arial" w:eastAsia="Calibri" w:hAnsi="Arial" w:cs="Arial"/>
                <w:bCs/>
                <w:lang w:eastAsia="en-US"/>
              </w:rPr>
              <w:t>The project will seek to gain an understanding of referral routes, times of crisis presentations and more in-depth knowledge of patient profiles among this group</w:t>
            </w:r>
            <w:r>
              <w:rPr>
                <w:rFonts w:ascii="Arial" w:eastAsia="Calibri" w:hAnsi="Arial" w:cs="Arial"/>
                <w:bCs/>
                <w:lang w:eastAsia="en-US"/>
              </w:rPr>
              <w:t xml:space="preserve"> </w:t>
            </w:r>
            <w:r w:rsidRPr="00086718">
              <w:rPr>
                <w:rFonts w:ascii="Arial" w:eastAsia="Calibri" w:hAnsi="Arial" w:cs="Arial"/>
                <w:bCs/>
                <w:lang w:eastAsia="en-US"/>
              </w:rPr>
              <w:t>to better design services to provide the best evidence-based treatments</w:t>
            </w:r>
            <w:r>
              <w:rPr>
                <w:rFonts w:ascii="Arial" w:eastAsia="Calibri" w:hAnsi="Arial" w:cs="Arial"/>
                <w:bCs/>
                <w:lang w:eastAsia="en-US"/>
              </w:rPr>
              <w:t>.</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05/01/2021</w:t>
            </w:r>
          </w:p>
        </w:tc>
      </w:tr>
      <w:tr w:rsidR="00FC26FB" w:rsidRPr="00903BED" w:rsidTr="00FC26FB">
        <w:trPr>
          <w:trHeight w:val="1375"/>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Community Transformation Project – GP Audits</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Teams need to have a shared understanding of what gaps there are in existing provision. Therefore, audits and reviews of referrals and which are accepted/rejected and why are needed to help understand this gap.</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05/01/2021</w:t>
            </w:r>
          </w:p>
        </w:tc>
      </w:tr>
      <w:tr w:rsidR="00FC26FB" w:rsidRPr="00903BED" w:rsidTr="00FC26FB">
        <w:trPr>
          <w:trHeight w:val="1384"/>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Home Activities for Children</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Following feedback to the Wellbeing Team from staff who are parents, plans have been put in place to create an activities programme to support children who are currently learning at home with their engagement, learning and progress.</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19/01/2021</w:t>
            </w:r>
          </w:p>
        </w:tc>
      </w:tr>
      <w:tr w:rsidR="00FC26FB" w:rsidRPr="00903BED" w:rsidTr="00FC26FB">
        <w:trPr>
          <w:trHeight w:val="1375"/>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Zoom Education Licences</w:t>
            </w:r>
          </w:p>
        </w:tc>
        <w:tc>
          <w:tcPr>
            <w:tcW w:w="2707" w:type="pct"/>
            <w:shd w:val="clear" w:color="auto" w:fill="auto"/>
          </w:tcPr>
          <w:p w:rsidR="00FC26FB" w:rsidRPr="00903BED" w:rsidDel="00681DA8" w:rsidRDefault="00FC26FB" w:rsidP="00082B73">
            <w:pPr>
              <w:autoSpaceDE w:val="0"/>
              <w:autoSpaceDN w:val="0"/>
              <w:adjustRightInd w:val="0"/>
              <w:rPr>
                <w:rFonts w:ascii="Arial" w:hAnsi="Arial" w:cs="Arial"/>
                <w:color w:val="000000"/>
              </w:rPr>
            </w:pPr>
            <w:r w:rsidRPr="00903BED">
              <w:rPr>
                <w:rFonts w:ascii="Arial" w:hAnsi="Arial" w:cs="Arial"/>
                <w:color w:val="000000"/>
              </w:rPr>
              <w:t>In order to forestall the possibility that Zoom will be used for purposes other than education, all those issued with licences will be required to attend a 45-minute briefing session within six weeks of acquiring the license.</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20/01/2021</w:t>
            </w:r>
          </w:p>
        </w:tc>
      </w:tr>
      <w:tr w:rsidR="00FC26FB" w:rsidRPr="00903BED" w:rsidTr="00FC26FB">
        <w:trPr>
          <w:trHeight w:val="1612"/>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Person Centred Active Support (PCAS) Online Group facilitation</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Pr>
                <w:rFonts w:ascii="Arial" w:hAnsi="Arial" w:cs="Arial"/>
                <w:color w:val="000000"/>
              </w:rPr>
              <w:t>T</w:t>
            </w:r>
            <w:r w:rsidRPr="0031421B">
              <w:rPr>
                <w:rFonts w:ascii="Arial" w:hAnsi="Arial" w:cs="Arial"/>
                <w:color w:val="000000"/>
              </w:rPr>
              <w:t>o enable adults with a learning disability be more active participants in their lives, with more choice and control over what they do</w:t>
            </w:r>
            <w:r>
              <w:rPr>
                <w:rFonts w:ascii="Arial" w:hAnsi="Arial" w:cs="Arial"/>
                <w:color w:val="000000"/>
              </w:rPr>
              <w:t>. In the long term, t</w:t>
            </w:r>
            <w:r w:rsidRPr="00903BED">
              <w:rPr>
                <w:rFonts w:ascii="Arial" w:hAnsi="Arial" w:cs="Arial"/>
                <w:color w:val="000000"/>
              </w:rPr>
              <w:t xml:space="preserve">o build a bank of service user videos and use these as training resources for future PCAS groups.  </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20/01/2021</w:t>
            </w:r>
          </w:p>
        </w:tc>
      </w:tr>
      <w:tr w:rsidR="00FC26FB" w:rsidRPr="00903BED" w:rsidTr="00FC26FB">
        <w:trPr>
          <w:trHeight w:val="1603"/>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Phew Community Discharge App</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 xml:space="preserve">Provides a central store of real-time patient data to inform the current discharge status and manage the pathway of a patient’s discharge. Tracking patient outcomes is operationally critical to help with patient flow, </w:t>
            </w:r>
            <w:r w:rsidRPr="00982FD9">
              <w:rPr>
                <w:rFonts w:ascii="Arial" w:hAnsi="Arial" w:cs="Arial"/>
              </w:rPr>
              <w:t>throughput</w:t>
            </w:r>
            <w:r w:rsidRPr="00903BED">
              <w:rPr>
                <w:rFonts w:ascii="Arial" w:hAnsi="Arial" w:cs="Arial"/>
                <w:color w:val="000000"/>
              </w:rPr>
              <w:t>, and bed availability.</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03/02/2021</w:t>
            </w:r>
          </w:p>
        </w:tc>
      </w:tr>
      <w:tr w:rsidR="00FC26FB" w:rsidRPr="00903BED" w:rsidTr="00FC26FB">
        <w:trPr>
          <w:trHeight w:val="664"/>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My Health/ My Heart App</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Patients will be using the app in order to monitor their own heart health.</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03/02/2021</w:t>
            </w:r>
          </w:p>
        </w:tc>
      </w:tr>
      <w:tr w:rsidR="00FC26FB" w:rsidRPr="00903BED" w:rsidTr="00FC26FB">
        <w:trPr>
          <w:trHeight w:val="1147"/>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National Record Locator (NRL)</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It is an index that provides the location of records, the technical means to retrieve them, underpinned by an Information Governance (IG) framework to safely support sharing on a national scale.</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03/02/2021</w:t>
            </w:r>
          </w:p>
        </w:tc>
      </w:tr>
      <w:tr w:rsidR="00FC26FB" w:rsidRPr="00903BED" w:rsidTr="00FC26FB">
        <w:trPr>
          <w:trHeight w:val="1120"/>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lastRenderedPageBreak/>
              <w:t>NCEL CAMHS Provision Demand &amp; Capability Modelling</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A project to support providers at a local level to understand blockages in systems that are causing delays, enabling them to improve their current delivery models to improve access and reduce waiting times in local services.</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16/02/2021</w:t>
            </w:r>
          </w:p>
        </w:tc>
      </w:tr>
      <w:tr w:rsidR="00FC26FB" w:rsidRPr="00903BED" w:rsidTr="00FC26FB">
        <w:trPr>
          <w:trHeight w:val="1576"/>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Oximetry Data Collection Bedfordshire Clinical Commissioning Group: COVID</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 xml:space="preserve">To provide eligible patients with an oximeter and ask them to record and diarise their oxygen saturations and symptoms to identify any signs of deterioration and ensure that they are safe to remain at home.  </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16/02/2021</w:t>
            </w:r>
          </w:p>
        </w:tc>
      </w:tr>
      <w:tr w:rsidR="00FC26FB" w:rsidRPr="00903BED" w:rsidTr="00FC26FB">
        <w:trPr>
          <w:trHeight w:val="920"/>
        </w:trPr>
        <w:tc>
          <w:tcPr>
            <w:tcW w:w="1343" w:type="pct"/>
            <w:shd w:val="clear" w:color="auto" w:fill="auto"/>
          </w:tcPr>
          <w:p w:rsidR="00FC26FB" w:rsidRPr="00903BED" w:rsidRDefault="00FC26FB" w:rsidP="00082B73">
            <w:pPr>
              <w:spacing w:after="200"/>
              <w:rPr>
                <w:rFonts w:ascii="Arial" w:hAnsi="Arial" w:cs="Arial"/>
              </w:rPr>
            </w:pPr>
            <w:proofErr w:type="spellStart"/>
            <w:r w:rsidRPr="00903BED">
              <w:rPr>
                <w:rFonts w:ascii="Arial" w:hAnsi="Arial" w:cs="Arial"/>
              </w:rPr>
              <w:t>Whats</w:t>
            </w:r>
            <w:proofErr w:type="spellEnd"/>
            <w:r w:rsidRPr="00903BED">
              <w:rPr>
                <w:rFonts w:ascii="Arial" w:hAnsi="Arial" w:cs="Arial"/>
              </w:rPr>
              <w:t xml:space="preserve"> App Pilot</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To improve the two-way communication channels in CMHTs with service users and also directly communicate with the HCP via telephone or video calls.</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25/02/2021</w:t>
            </w:r>
          </w:p>
        </w:tc>
      </w:tr>
      <w:tr w:rsidR="00FC26FB" w:rsidRPr="00903BED" w:rsidTr="00FC26FB">
        <w:trPr>
          <w:trHeight w:val="1612"/>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Primary Care Intranet Site</w:t>
            </w:r>
          </w:p>
        </w:tc>
        <w:tc>
          <w:tcPr>
            <w:tcW w:w="2707" w:type="pct"/>
            <w:shd w:val="clear" w:color="auto" w:fill="auto"/>
          </w:tcPr>
          <w:p w:rsidR="00FC26FB" w:rsidRPr="00086718" w:rsidRDefault="00FC26FB" w:rsidP="00082B73">
            <w:pPr>
              <w:autoSpaceDE w:val="0"/>
              <w:autoSpaceDN w:val="0"/>
              <w:adjustRightInd w:val="0"/>
              <w:rPr>
                <w:rFonts w:ascii="Arial" w:hAnsi="Arial" w:cs="Arial"/>
              </w:rPr>
            </w:pPr>
            <w:r w:rsidRPr="00086718">
              <w:rPr>
                <w:rFonts w:ascii="Arial" w:hAnsi="Arial" w:cs="Arial"/>
              </w:rPr>
              <w:t>The Directorate Management Team agreed set up a webpage for Primary Care staff which can be accessed via any internet platform and does not rely on Trust PC/system access which also allow all primary care documents to be stored in one place.</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02/03/2021</w:t>
            </w:r>
          </w:p>
        </w:tc>
      </w:tr>
      <w:tr w:rsidR="00FC26FB" w:rsidRPr="00903BED" w:rsidTr="00FC26FB">
        <w:trPr>
          <w:trHeight w:val="1147"/>
        </w:trPr>
        <w:tc>
          <w:tcPr>
            <w:tcW w:w="1343" w:type="pct"/>
            <w:shd w:val="clear" w:color="auto" w:fill="auto"/>
          </w:tcPr>
          <w:p w:rsidR="00FC26FB" w:rsidRPr="00903BED" w:rsidRDefault="00FC26FB" w:rsidP="00082B73">
            <w:pPr>
              <w:spacing w:after="200"/>
              <w:rPr>
                <w:rFonts w:ascii="Arial" w:hAnsi="Arial" w:cs="Arial"/>
              </w:rPr>
            </w:pPr>
            <w:proofErr w:type="spellStart"/>
            <w:r w:rsidRPr="00903BED">
              <w:rPr>
                <w:rFonts w:ascii="Arial" w:hAnsi="Arial" w:cs="Arial"/>
              </w:rPr>
              <w:t>GoBoardmaker</w:t>
            </w:r>
            <w:proofErr w:type="spellEnd"/>
          </w:p>
        </w:tc>
        <w:tc>
          <w:tcPr>
            <w:tcW w:w="2707" w:type="pct"/>
            <w:shd w:val="clear" w:color="auto" w:fill="auto"/>
          </w:tcPr>
          <w:p w:rsidR="00FC26FB" w:rsidRPr="00086718" w:rsidRDefault="00FC26FB" w:rsidP="00082B73">
            <w:pPr>
              <w:autoSpaceDE w:val="0"/>
              <w:autoSpaceDN w:val="0"/>
              <w:adjustRightInd w:val="0"/>
              <w:rPr>
                <w:rFonts w:ascii="Arial" w:hAnsi="Arial" w:cs="Arial"/>
              </w:rPr>
            </w:pPr>
            <w:r w:rsidRPr="00086718">
              <w:rPr>
                <w:rFonts w:ascii="Arial" w:hAnsi="Arial" w:cs="Arial"/>
              </w:rPr>
              <w:t>The speech and language therapy team have been using board maker discs on the desktop computers. These are no longer working, and so new board makers have been purchased.</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05/03/2021</w:t>
            </w:r>
          </w:p>
        </w:tc>
      </w:tr>
      <w:tr w:rsidR="00FC26FB" w:rsidRPr="00903BED" w:rsidTr="00FC26FB">
        <w:trPr>
          <w:trHeight w:val="2068"/>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Covid-19 Digital Staff Passport</w:t>
            </w:r>
          </w:p>
        </w:tc>
        <w:tc>
          <w:tcPr>
            <w:tcW w:w="2707" w:type="pct"/>
            <w:shd w:val="clear" w:color="auto" w:fill="auto"/>
          </w:tcPr>
          <w:p w:rsidR="00FC26FB" w:rsidRPr="00903BED" w:rsidDel="00164E40" w:rsidRDefault="00FC26FB" w:rsidP="00082B73">
            <w:pPr>
              <w:autoSpaceDE w:val="0"/>
              <w:autoSpaceDN w:val="0"/>
              <w:adjustRightInd w:val="0"/>
              <w:rPr>
                <w:rFonts w:ascii="Arial" w:hAnsi="Arial" w:cs="Arial"/>
                <w:color w:val="000000"/>
              </w:rPr>
            </w:pPr>
            <w:r w:rsidRPr="00903BED">
              <w:rPr>
                <w:rFonts w:ascii="Arial" w:hAnsi="Arial" w:cs="Arial"/>
                <w:color w:val="000000"/>
              </w:rPr>
              <w:t>To enable clinical and non-clinical staff members, during this Coronavirus emergency, to work in other hospitals/clinical settings run by an organisation who is not their current employer without the need for lengthy employment checks or checks with the relevant professional regulator before they begin work</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16/03/2021</w:t>
            </w:r>
          </w:p>
        </w:tc>
      </w:tr>
      <w:tr w:rsidR="00FC26FB" w:rsidRPr="00903BED" w:rsidTr="00FC26FB">
        <w:trPr>
          <w:trHeight w:val="920"/>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MS Forms</w:t>
            </w:r>
          </w:p>
        </w:tc>
        <w:tc>
          <w:tcPr>
            <w:tcW w:w="2707" w:type="pct"/>
            <w:shd w:val="clear" w:color="auto" w:fill="auto"/>
          </w:tcPr>
          <w:p w:rsidR="00FC26FB" w:rsidRPr="00086718" w:rsidRDefault="00FC26FB" w:rsidP="00082B73">
            <w:pPr>
              <w:autoSpaceDE w:val="0"/>
              <w:autoSpaceDN w:val="0"/>
              <w:adjustRightInd w:val="0"/>
              <w:rPr>
                <w:rFonts w:ascii="Arial" w:hAnsi="Arial" w:cs="Arial"/>
              </w:rPr>
            </w:pPr>
            <w:r w:rsidRPr="00086718">
              <w:rPr>
                <w:rFonts w:ascii="Arial" w:hAnsi="Arial" w:cs="Arial"/>
              </w:rPr>
              <w:t xml:space="preserve">Microsoft Forms is part of the Office 365 suite of business products. It enables staff to create internal and external-facing surveys to collect feedback. </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17/03/2021</w:t>
            </w:r>
          </w:p>
        </w:tc>
      </w:tr>
      <w:tr w:rsidR="00FC26FB" w:rsidRPr="00903BED" w:rsidTr="00FC26FB">
        <w:trPr>
          <w:trHeight w:val="920"/>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ELFT Befriending Service</w:t>
            </w:r>
          </w:p>
        </w:tc>
        <w:tc>
          <w:tcPr>
            <w:tcW w:w="2707" w:type="pct"/>
            <w:shd w:val="clear" w:color="auto" w:fill="auto"/>
          </w:tcPr>
          <w:p w:rsidR="00FC26FB" w:rsidRPr="00086718" w:rsidRDefault="00FC26FB" w:rsidP="00082B73">
            <w:pPr>
              <w:autoSpaceDE w:val="0"/>
              <w:autoSpaceDN w:val="0"/>
              <w:adjustRightInd w:val="0"/>
              <w:rPr>
                <w:rFonts w:ascii="Arial" w:hAnsi="Arial" w:cs="Arial"/>
              </w:rPr>
            </w:pPr>
            <w:r w:rsidRPr="00086718">
              <w:rPr>
                <w:rFonts w:ascii="Arial" w:hAnsi="Arial" w:cs="Arial"/>
              </w:rPr>
              <w:t xml:space="preserve">Befriending Service staff will supply Befrienders with ELFT phones. They will then text them the names and phone numbers of users accessing the service. </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17/03/2021</w:t>
            </w:r>
          </w:p>
        </w:tc>
      </w:tr>
      <w:tr w:rsidR="00FC26FB" w:rsidRPr="00903BED" w:rsidTr="00FC26FB">
        <w:trPr>
          <w:trHeight w:val="1612"/>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AI Pathfinder Appointments</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To enable patient self-management of their appointments.</w:t>
            </w:r>
            <w:r w:rsidRPr="00903BED">
              <w:rPr>
                <w:rFonts w:ascii="Arial" w:hAnsi="Arial" w:cs="Arial"/>
              </w:rPr>
              <w:t xml:space="preserve"> </w:t>
            </w:r>
            <w:r w:rsidRPr="00903BED">
              <w:rPr>
                <w:rFonts w:ascii="Arial" w:hAnsi="Arial" w:cs="Arial"/>
                <w:color w:val="000000"/>
              </w:rPr>
              <w:t>The AI CM solution will automate patient queries from booking to fulfilment eliminating the need of staff intervention including the auto-management of the booking module within Rio.</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18/03/2021</w:t>
            </w:r>
          </w:p>
        </w:tc>
      </w:tr>
      <w:tr w:rsidR="00FC26FB" w:rsidRPr="00903BED" w:rsidTr="00FC26FB">
        <w:trPr>
          <w:trHeight w:val="1384"/>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QB Test</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r w:rsidRPr="00903BED">
              <w:rPr>
                <w:rFonts w:ascii="Arial" w:hAnsi="Arial" w:cs="Arial"/>
                <w:color w:val="000000"/>
              </w:rPr>
              <w:t>Pilot for 12 months of the incorporation an objective assessment (</w:t>
            </w:r>
            <w:proofErr w:type="spellStart"/>
            <w:r w:rsidRPr="00903BED">
              <w:rPr>
                <w:rFonts w:ascii="Arial" w:hAnsi="Arial" w:cs="Arial"/>
                <w:color w:val="000000"/>
              </w:rPr>
              <w:t>QbTest</w:t>
            </w:r>
            <w:proofErr w:type="spellEnd"/>
            <w:r w:rsidRPr="00903BED">
              <w:rPr>
                <w:rFonts w:ascii="Arial" w:hAnsi="Arial" w:cs="Arial"/>
                <w:color w:val="000000"/>
              </w:rPr>
              <w:t xml:space="preserve">) (a new software) into the diagnosis pathway of ADHD in children seen by ELFT CAMHS in East London. To make diagnosis quicker and easier. </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18/03/2021</w:t>
            </w:r>
          </w:p>
        </w:tc>
      </w:tr>
      <w:tr w:rsidR="00FC26FB" w:rsidRPr="00903BED" w:rsidTr="00FC26FB">
        <w:trPr>
          <w:trHeight w:val="1147"/>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lastRenderedPageBreak/>
              <w:t>Healthy.io</w:t>
            </w:r>
          </w:p>
        </w:tc>
        <w:tc>
          <w:tcPr>
            <w:tcW w:w="2707" w:type="pct"/>
            <w:shd w:val="clear" w:color="auto" w:fill="auto"/>
          </w:tcPr>
          <w:p w:rsidR="00FC26FB" w:rsidRPr="00903BED" w:rsidRDefault="00FC26FB" w:rsidP="00082B73">
            <w:pPr>
              <w:autoSpaceDE w:val="0"/>
              <w:autoSpaceDN w:val="0"/>
              <w:adjustRightInd w:val="0"/>
              <w:rPr>
                <w:rFonts w:ascii="Arial" w:hAnsi="Arial" w:cs="Arial"/>
                <w:color w:val="000000"/>
              </w:rPr>
            </w:pPr>
            <w:proofErr w:type="spellStart"/>
            <w:r w:rsidRPr="00903BED">
              <w:rPr>
                <w:rFonts w:ascii="Arial" w:eastAsia="Calibri" w:hAnsi="Arial" w:cs="Arial"/>
                <w:bCs/>
                <w:lang w:eastAsia="en-US"/>
              </w:rPr>
              <w:t>Healthy.io’s</w:t>
            </w:r>
            <w:proofErr w:type="spellEnd"/>
            <w:r w:rsidRPr="00903BED">
              <w:rPr>
                <w:rFonts w:ascii="Arial" w:eastAsia="Calibri" w:hAnsi="Arial" w:cs="Arial"/>
                <w:bCs/>
                <w:lang w:eastAsia="en-US"/>
              </w:rPr>
              <w:t xml:space="preserve"> digital wound management application and portal provides a solution that ensures nurses can capture and assess wounds quickly, accurately and easily utilising a smartphone device.</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18/03/2021</w:t>
            </w:r>
          </w:p>
        </w:tc>
      </w:tr>
      <w:tr w:rsidR="00FC26FB" w:rsidRPr="00903BED" w:rsidTr="00FC26FB">
        <w:trPr>
          <w:trHeight w:val="692"/>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Office 365 - Mail</w:t>
            </w:r>
          </w:p>
        </w:tc>
        <w:tc>
          <w:tcPr>
            <w:tcW w:w="2707" w:type="pct"/>
            <w:shd w:val="clear" w:color="auto" w:fill="auto"/>
          </w:tcPr>
          <w:p w:rsidR="00FC26FB" w:rsidRPr="00086718" w:rsidRDefault="00FC26FB" w:rsidP="00082B73">
            <w:pPr>
              <w:autoSpaceDE w:val="0"/>
              <w:autoSpaceDN w:val="0"/>
              <w:adjustRightInd w:val="0"/>
              <w:rPr>
                <w:rFonts w:ascii="Arial" w:hAnsi="Arial" w:cs="Arial"/>
              </w:rPr>
            </w:pPr>
            <w:r w:rsidRPr="00086718">
              <w:rPr>
                <w:rFonts w:ascii="Arial" w:hAnsi="Arial" w:cs="Arial"/>
              </w:rPr>
              <w:t>It will create opportunities for staff to process personal data in a number of ways.</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25/03/2021</w:t>
            </w:r>
          </w:p>
        </w:tc>
      </w:tr>
      <w:tr w:rsidR="00FC26FB" w:rsidRPr="00903BED" w:rsidTr="00FC26FB">
        <w:trPr>
          <w:trHeight w:val="63"/>
        </w:trPr>
        <w:tc>
          <w:tcPr>
            <w:tcW w:w="1343" w:type="pct"/>
            <w:shd w:val="clear" w:color="auto" w:fill="auto"/>
          </w:tcPr>
          <w:p w:rsidR="00FC26FB" w:rsidRPr="00903BED" w:rsidRDefault="00FC26FB" w:rsidP="00082B73">
            <w:pPr>
              <w:spacing w:after="200"/>
              <w:rPr>
                <w:rFonts w:ascii="Arial" w:hAnsi="Arial" w:cs="Arial"/>
              </w:rPr>
            </w:pPr>
            <w:r w:rsidRPr="00903BED">
              <w:rPr>
                <w:rFonts w:ascii="Arial" w:hAnsi="Arial" w:cs="Arial"/>
              </w:rPr>
              <w:t>Office 365 - Teams</w:t>
            </w:r>
          </w:p>
        </w:tc>
        <w:tc>
          <w:tcPr>
            <w:tcW w:w="2707" w:type="pct"/>
            <w:shd w:val="clear" w:color="auto" w:fill="auto"/>
          </w:tcPr>
          <w:p w:rsidR="00FC26FB" w:rsidRPr="00086718" w:rsidRDefault="00FC26FB" w:rsidP="00082B73">
            <w:pPr>
              <w:autoSpaceDE w:val="0"/>
              <w:autoSpaceDN w:val="0"/>
              <w:adjustRightInd w:val="0"/>
              <w:rPr>
                <w:rFonts w:ascii="Arial" w:hAnsi="Arial" w:cs="Arial"/>
              </w:rPr>
            </w:pPr>
            <w:r w:rsidRPr="00086718">
              <w:rPr>
                <w:rFonts w:ascii="Arial" w:hAnsi="Arial" w:cs="Arial"/>
              </w:rPr>
              <w:t>It will create opportunities for staff to process personal data in a number of ways and meet online.</w:t>
            </w:r>
          </w:p>
        </w:tc>
        <w:tc>
          <w:tcPr>
            <w:tcW w:w="950" w:type="pct"/>
            <w:shd w:val="clear" w:color="auto" w:fill="auto"/>
          </w:tcPr>
          <w:p w:rsidR="00FC26FB" w:rsidRPr="00903BED" w:rsidRDefault="00FC26FB" w:rsidP="00082B73">
            <w:pPr>
              <w:spacing w:after="200"/>
              <w:rPr>
                <w:rFonts w:ascii="Arial" w:hAnsi="Arial" w:cs="Arial"/>
              </w:rPr>
            </w:pPr>
            <w:r w:rsidRPr="00903BED">
              <w:rPr>
                <w:rFonts w:ascii="Arial" w:hAnsi="Arial" w:cs="Arial"/>
              </w:rPr>
              <w:t>30/03/2021</w:t>
            </w:r>
          </w:p>
        </w:tc>
      </w:tr>
      <w:tr w:rsidR="00FC26FB" w:rsidTr="00FC26FB">
        <w:trPr>
          <w:trHeight w:val="1603"/>
        </w:trPr>
        <w:tc>
          <w:tcPr>
            <w:tcW w:w="1343" w:type="pct"/>
            <w:hideMark/>
          </w:tcPr>
          <w:p w:rsidR="00FC26FB" w:rsidRDefault="00FC26FB">
            <w:pPr>
              <w:spacing w:after="200"/>
              <w:rPr>
                <w:rFonts w:ascii="Arial" w:hAnsi="Arial" w:cs="Arial"/>
              </w:rPr>
            </w:pPr>
            <w:r>
              <w:rPr>
                <w:rFonts w:ascii="Arial" w:hAnsi="Arial" w:cs="Arial"/>
              </w:rPr>
              <w:t>Silicon Practice (Footfall)</w:t>
            </w:r>
          </w:p>
        </w:tc>
        <w:tc>
          <w:tcPr>
            <w:tcW w:w="2707" w:type="pct"/>
            <w:hideMark/>
          </w:tcPr>
          <w:p w:rsidR="00FC26FB" w:rsidRDefault="00FC26FB">
            <w:pPr>
              <w:autoSpaceDE w:val="0"/>
              <w:autoSpaceDN w:val="0"/>
              <w:adjustRightInd w:val="0"/>
              <w:rPr>
                <w:rFonts w:ascii="Arial" w:hAnsi="Arial" w:cs="Arial"/>
                <w:color w:val="000000"/>
              </w:rPr>
            </w:pPr>
            <w:r>
              <w:rPr>
                <w:rFonts w:ascii="Arial" w:eastAsia="Arial" w:hAnsi="Arial" w:cs="Arial"/>
              </w:rPr>
              <w:t>Updated to reflect addition of video consultations and increase in data. Footfall enables patients to access their GP services without having to visit the practice. It is an interactive web application that includes the ability to triage patients, prescription requests etc.</w:t>
            </w:r>
          </w:p>
        </w:tc>
        <w:tc>
          <w:tcPr>
            <w:tcW w:w="950" w:type="pct"/>
            <w:hideMark/>
          </w:tcPr>
          <w:p w:rsidR="00FC26FB" w:rsidRDefault="00FC26FB">
            <w:pPr>
              <w:spacing w:after="200"/>
              <w:rPr>
                <w:rFonts w:ascii="Arial" w:hAnsi="Arial" w:cs="Arial"/>
              </w:rPr>
            </w:pPr>
            <w:r>
              <w:rPr>
                <w:rFonts w:ascii="Arial" w:hAnsi="Arial" w:cs="Arial"/>
              </w:rPr>
              <w:t>01/04/2021</w:t>
            </w:r>
          </w:p>
        </w:tc>
      </w:tr>
      <w:tr w:rsidR="00FC26FB" w:rsidTr="00FC26FB">
        <w:trPr>
          <w:trHeight w:val="1156"/>
        </w:trPr>
        <w:tc>
          <w:tcPr>
            <w:tcW w:w="1343" w:type="pct"/>
            <w:hideMark/>
          </w:tcPr>
          <w:p w:rsidR="00FC26FB" w:rsidRDefault="00FC26FB">
            <w:pPr>
              <w:spacing w:after="200"/>
              <w:rPr>
                <w:rFonts w:ascii="Arial" w:hAnsi="Arial" w:cs="Arial"/>
              </w:rPr>
            </w:pPr>
            <w:r>
              <w:rPr>
                <w:rFonts w:ascii="Arial" w:hAnsi="Arial" w:cs="Arial"/>
              </w:rPr>
              <w:t>Maternity Mental Health Service</w:t>
            </w:r>
          </w:p>
        </w:tc>
        <w:tc>
          <w:tcPr>
            <w:tcW w:w="2707" w:type="pct"/>
            <w:hideMark/>
          </w:tcPr>
          <w:p w:rsidR="00FC26FB" w:rsidRDefault="00FC26FB">
            <w:pPr>
              <w:autoSpaceDE w:val="0"/>
              <w:autoSpaceDN w:val="0"/>
              <w:adjustRightInd w:val="0"/>
              <w:rPr>
                <w:rFonts w:ascii="Arial" w:hAnsi="Arial" w:cs="Arial"/>
                <w:strike/>
                <w:color w:val="000000"/>
              </w:rPr>
            </w:pPr>
            <w:r>
              <w:rPr>
                <w:rFonts w:ascii="Arial" w:eastAsia="Calibri" w:hAnsi="Arial" w:cs="Arial"/>
                <w:bCs/>
              </w:rPr>
              <w:t>To improve access and offer mental health assessment and intervention for women experiencing mental health difficulties directly arising from or related to the maternity experience.</w:t>
            </w:r>
          </w:p>
        </w:tc>
        <w:tc>
          <w:tcPr>
            <w:tcW w:w="950" w:type="pct"/>
            <w:hideMark/>
          </w:tcPr>
          <w:p w:rsidR="00FC26FB" w:rsidRDefault="00FC26FB">
            <w:pPr>
              <w:spacing w:after="200"/>
              <w:rPr>
                <w:rFonts w:ascii="Arial" w:hAnsi="Arial" w:cs="Arial"/>
              </w:rPr>
            </w:pPr>
            <w:r>
              <w:rPr>
                <w:rFonts w:ascii="Arial" w:hAnsi="Arial" w:cs="Arial"/>
              </w:rPr>
              <w:t>06/04/2021</w:t>
            </w:r>
          </w:p>
        </w:tc>
      </w:tr>
      <w:tr w:rsidR="00FC26FB" w:rsidTr="00FC26FB">
        <w:trPr>
          <w:trHeight w:val="883"/>
        </w:trPr>
        <w:tc>
          <w:tcPr>
            <w:tcW w:w="1343" w:type="pct"/>
            <w:hideMark/>
          </w:tcPr>
          <w:p w:rsidR="00FC26FB" w:rsidRDefault="00FC26FB">
            <w:pPr>
              <w:spacing w:after="200"/>
              <w:rPr>
                <w:rFonts w:ascii="Arial" w:hAnsi="Arial" w:cs="Arial"/>
              </w:rPr>
            </w:pPr>
            <w:proofErr w:type="spellStart"/>
            <w:r>
              <w:rPr>
                <w:rFonts w:ascii="Arial" w:hAnsi="Arial" w:cs="Arial"/>
              </w:rPr>
              <w:t>Padlet</w:t>
            </w:r>
            <w:proofErr w:type="spellEnd"/>
            <w:r>
              <w:rPr>
                <w:rFonts w:ascii="Arial" w:hAnsi="Arial" w:cs="Arial"/>
              </w:rPr>
              <w:t xml:space="preserve"> For Psychological Therapies</w:t>
            </w:r>
          </w:p>
        </w:tc>
        <w:tc>
          <w:tcPr>
            <w:tcW w:w="2707" w:type="pct"/>
            <w:hideMark/>
          </w:tcPr>
          <w:p w:rsidR="00FC26FB" w:rsidRDefault="00FC26FB">
            <w:pPr>
              <w:autoSpaceDE w:val="0"/>
              <w:autoSpaceDN w:val="0"/>
              <w:adjustRightInd w:val="0"/>
              <w:rPr>
                <w:rFonts w:ascii="Arial" w:hAnsi="Arial" w:cs="Arial"/>
                <w:color w:val="000000"/>
              </w:rPr>
            </w:pPr>
            <w:r>
              <w:rPr>
                <w:rFonts w:ascii="Arial" w:eastAsia="Calibri" w:hAnsi="Arial" w:cs="Arial"/>
              </w:rPr>
              <w:t>To provide information to service users and to receive feedback from them about improving services.</w:t>
            </w:r>
          </w:p>
        </w:tc>
        <w:tc>
          <w:tcPr>
            <w:tcW w:w="950" w:type="pct"/>
            <w:hideMark/>
          </w:tcPr>
          <w:p w:rsidR="00FC26FB" w:rsidRDefault="00FC26FB">
            <w:pPr>
              <w:spacing w:after="200"/>
              <w:rPr>
                <w:rFonts w:ascii="Arial" w:hAnsi="Arial" w:cs="Arial"/>
              </w:rPr>
            </w:pPr>
            <w:r>
              <w:rPr>
                <w:rFonts w:ascii="Arial" w:hAnsi="Arial" w:cs="Arial"/>
              </w:rPr>
              <w:t>12/04/2021</w:t>
            </w:r>
          </w:p>
        </w:tc>
      </w:tr>
      <w:tr w:rsidR="00FC26FB" w:rsidTr="00FC26FB">
        <w:trPr>
          <w:trHeight w:val="1840"/>
        </w:trPr>
        <w:tc>
          <w:tcPr>
            <w:tcW w:w="1343" w:type="pct"/>
            <w:hideMark/>
          </w:tcPr>
          <w:p w:rsidR="00FC26FB" w:rsidRDefault="00FC26FB">
            <w:pPr>
              <w:spacing w:after="200"/>
              <w:rPr>
                <w:rFonts w:ascii="Arial" w:hAnsi="Arial" w:cs="Arial"/>
              </w:rPr>
            </w:pPr>
            <w:r>
              <w:rPr>
                <w:rFonts w:ascii="Arial" w:hAnsi="Arial" w:cs="Arial"/>
              </w:rPr>
              <w:t>Newham GP Care Group – Physical Health Checks</w:t>
            </w:r>
          </w:p>
        </w:tc>
        <w:tc>
          <w:tcPr>
            <w:tcW w:w="2707" w:type="pct"/>
            <w:hideMark/>
          </w:tcPr>
          <w:p w:rsidR="00FC26FB" w:rsidRDefault="00FC26FB">
            <w:pPr>
              <w:autoSpaceDE w:val="0"/>
              <w:autoSpaceDN w:val="0"/>
              <w:adjustRightInd w:val="0"/>
              <w:rPr>
                <w:rFonts w:ascii="Arial" w:hAnsi="Arial" w:cs="Arial"/>
                <w:color w:val="000000"/>
              </w:rPr>
            </w:pPr>
            <w:r>
              <w:rPr>
                <w:rFonts w:ascii="Arial" w:eastAsia="Calibri" w:hAnsi="Arial" w:cs="Arial"/>
              </w:rPr>
              <w:t>To improve access to annual physical health checks, NHS England have provided funding for two Healthcare Assistants to work with service users identified on Primary Care SMI registers who predominantly engage with East London Foundation Trust Secondary Care Mental Health services.</w:t>
            </w:r>
          </w:p>
        </w:tc>
        <w:tc>
          <w:tcPr>
            <w:tcW w:w="950" w:type="pct"/>
            <w:hideMark/>
          </w:tcPr>
          <w:p w:rsidR="00FC26FB" w:rsidRDefault="00FC26FB">
            <w:pPr>
              <w:spacing w:after="200"/>
              <w:rPr>
                <w:rFonts w:ascii="Arial" w:hAnsi="Arial" w:cs="Arial"/>
              </w:rPr>
            </w:pPr>
            <w:r>
              <w:rPr>
                <w:rFonts w:ascii="Arial" w:hAnsi="Arial" w:cs="Arial"/>
              </w:rPr>
              <w:t>15/04/2021</w:t>
            </w:r>
          </w:p>
        </w:tc>
      </w:tr>
      <w:tr w:rsidR="00FC26FB" w:rsidTr="00FC26FB">
        <w:trPr>
          <w:trHeight w:val="1156"/>
        </w:trPr>
        <w:tc>
          <w:tcPr>
            <w:tcW w:w="1343" w:type="pct"/>
            <w:hideMark/>
          </w:tcPr>
          <w:p w:rsidR="00FC26FB" w:rsidRDefault="00FC26FB">
            <w:pPr>
              <w:spacing w:after="200"/>
              <w:rPr>
                <w:rFonts w:ascii="Arial" w:hAnsi="Arial" w:cs="Arial"/>
              </w:rPr>
            </w:pPr>
            <w:r>
              <w:rPr>
                <w:rFonts w:ascii="Arial" w:hAnsi="Arial" w:cs="Arial"/>
              </w:rPr>
              <w:t xml:space="preserve">HealthRoster - </w:t>
            </w:r>
            <w:proofErr w:type="spellStart"/>
            <w:r>
              <w:rPr>
                <w:rFonts w:ascii="Arial" w:hAnsi="Arial" w:cs="Arial"/>
              </w:rPr>
              <w:t>eRoster</w:t>
            </w:r>
            <w:proofErr w:type="spellEnd"/>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An executive decision has been made to extend the utilisation of the system for Nursing staff to everyone who is on Agenda for Change in line with NHSI guidance &amp; recommendations.</w:t>
            </w:r>
          </w:p>
        </w:tc>
        <w:tc>
          <w:tcPr>
            <w:tcW w:w="950" w:type="pct"/>
            <w:hideMark/>
          </w:tcPr>
          <w:p w:rsidR="00FC26FB" w:rsidRDefault="00FC26FB">
            <w:pPr>
              <w:spacing w:after="200"/>
              <w:rPr>
                <w:rFonts w:ascii="Arial" w:hAnsi="Arial" w:cs="Arial"/>
              </w:rPr>
            </w:pPr>
            <w:r>
              <w:rPr>
                <w:rFonts w:ascii="Arial" w:hAnsi="Arial" w:cs="Arial"/>
              </w:rPr>
              <w:t>23/04/2021</w:t>
            </w:r>
          </w:p>
        </w:tc>
      </w:tr>
      <w:tr w:rsidR="00FC26FB" w:rsidTr="00FC26FB">
        <w:trPr>
          <w:trHeight w:val="1603"/>
        </w:trPr>
        <w:tc>
          <w:tcPr>
            <w:tcW w:w="1343" w:type="pct"/>
            <w:hideMark/>
          </w:tcPr>
          <w:p w:rsidR="00FC26FB" w:rsidRDefault="00FC26FB">
            <w:pPr>
              <w:spacing w:after="200"/>
              <w:rPr>
                <w:rFonts w:ascii="Arial" w:hAnsi="Arial" w:cs="Arial"/>
              </w:rPr>
            </w:pPr>
            <w:r>
              <w:rPr>
                <w:rFonts w:ascii="Arial" w:hAnsi="Arial" w:cs="Arial"/>
              </w:rPr>
              <w:t>HealthRoster - Allocate Loop</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Loop is an enhancement to HealthRoster software which enables staff groups rostered together to communicate via messaging. It will additionally enable staff to see who else is rostered on their shift and will enable ELFT’s People directorate to carry out surveys and polls.</w:t>
            </w:r>
          </w:p>
        </w:tc>
        <w:tc>
          <w:tcPr>
            <w:tcW w:w="950" w:type="pct"/>
            <w:hideMark/>
          </w:tcPr>
          <w:p w:rsidR="00FC26FB" w:rsidRDefault="00FC26FB">
            <w:pPr>
              <w:spacing w:after="200"/>
              <w:rPr>
                <w:rFonts w:ascii="Arial" w:hAnsi="Arial" w:cs="Arial"/>
              </w:rPr>
            </w:pPr>
            <w:r>
              <w:rPr>
                <w:rFonts w:ascii="Arial" w:hAnsi="Arial" w:cs="Arial"/>
              </w:rPr>
              <w:t>23/04/2021</w:t>
            </w:r>
          </w:p>
        </w:tc>
      </w:tr>
      <w:tr w:rsidR="00FC26FB" w:rsidTr="00FC26FB">
        <w:trPr>
          <w:trHeight w:val="464"/>
        </w:trPr>
        <w:tc>
          <w:tcPr>
            <w:tcW w:w="1343" w:type="pct"/>
            <w:hideMark/>
          </w:tcPr>
          <w:p w:rsidR="00FC26FB" w:rsidRDefault="00FC26FB">
            <w:pPr>
              <w:spacing w:after="200"/>
              <w:rPr>
                <w:rFonts w:ascii="Arial" w:hAnsi="Arial" w:cs="Arial"/>
              </w:rPr>
            </w:pPr>
            <w:r>
              <w:rPr>
                <w:rFonts w:ascii="Arial" w:hAnsi="Arial" w:cs="Arial"/>
              </w:rPr>
              <w:t>Any Connect</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 xml:space="preserve">To replace the current ELFT network remote access platform, </w:t>
            </w:r>
            <w:proofErr w:type="spellStart"/>
            <w:r>
              <w:rPr>
                <w:rFonts w:ascii="Arial" w:hAnsi="Arial" w:cs="Arial"/>
                <w:color w:val="000000"/>
              </w:rPr>
              <w:t>iConnect</w:t>
            </w:r>
            <w:proofErr w:type="spellEnd"/>
            <w:r>
              <w:rPr>
                <w:rFonts w:ascii="Arial" w:hAnsi="Arial" w:cs="Arial"/>
                <w:color w:val="000000"/>
              </w:rPr>
              <w:t>.</w:t>
            </w:r>
          </w:p>
        </w:tc>
        <w:tc>
          <w:tcPr>
            <w:tcW w:w="950" w:type="pct"/>
            <w:hideMark/>
          </w:tcPr>
          <w:p w:rsidR="00FC26FB" w:rsidRDefault="00FC26FB">
            <w:pPr>
              <w:spacing w:after="200"/>
              <w:rPr>
                <w:rFonts w:ascii="Arial" w:hAnsi="Arial" w:cs="Arial"/>
              </w:rPr>
            </w:pPr>
            <w:r>
              <w:rPr>
                <w:rFonts w:ascii="Arial" w:hAnsi="Arial" w:cs="Arial"/>
              </w:rPr>
              <w:t>27/04/2021</w:t>
            </w:r>
          </w:p>
        </w:tc>
      </w:tr>
      <w:tr w:rsidR="00FC26FB" w:rsidTr="00FC26FB">
        <w:trPr>
          <w:trHeight w:val="1147"/>
        </w:trPr>
        <w:tc>
          <w:tcPr>
            <w:tcW w:w="1343" w:type="pct"/>
            <w:hideMark/>
          </w:tcPr>
          <w:p w:rsidR="00FC26FB" w:rsidRDefault="00FC26FB">
            <w:pPr>
              <w:spacing w:after="200"/>
              <w:rPr>
                <w:rFonts w:ascii="Arial" w:hAnsi="Arial" w:cs="Arial"/>
              </w:rPr>
            </w:pPr>
            <w:r>
              <w:rPr>
                <w:rFonts w:ascii="Arial" w:hAnsi="Arial" w:cs="Arial"/>
              </w:rPr>
              <w:t>DocuSign - for People Participation</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 xml:space="preserve">An e-signature software that allows the user to upload documents and digitally sign them without the need for printing. Use of </w:t>
            </w:r>
            <w:proofErr w:type="spellStart"/>
            <w:r>
              <w:rPr>
                <w:rFonts w:ascii="Arial" w:hAnsi="Arial" w:cs="Arial"/>
                <w:color w:val="000000"/>
              </w:rPr>
              <w:t>Docusign</w:t>
            </w:r>
            <w:proofErr w:type="spellEnd"/>
            <w:r>
              <w:rPr>
                <w:rFonts w:ascii="Arial" w:hAnsi="Arial" w:cs="Arial"/>
                <w:color w:val="000000"/>
              </w:rPr>
              <w:t xml:space="preserve"> for service user payment forms.</w:t>
            </w:r>
          </w:p>
        </w:tc>
        <w:tc>
          <w:tcPr>
            <w:tcW w:w="950" w:type="pct"/>
            <w:hideMark/>
          </w:tcPr>
          <w:p w:rsidR="00FC26FB" w:rsidRDefault="00FC26FB">
            <w:pPr>
              <w:spacing w:after="200"/>
              <w:rPr>
                <w:rFonts w:ascii="Arial" w:hAnsi="Arial" w:cs="Arial"/>
              </w:rPr>
            </w:pPr>
            <w:r>
              <w:rPr>
                <w:rFonts w:ascii="Arial" w:hAnsi="Arial" w:cs="Arial"/>
              </w:rPr>
              <w:t>28/04/2021</w:t>
            </w:r>
          </w:p>
        </w:tc>
      </w:tr>
      <w:tr w:rsidR="00FC26FB" w:rsidTr="00FC26FB">
        <w:trPr>
          <w:trHeight w:val="664"/>
        </w:trPr>
        <w:tc>
          <w:tcPr>
            <w:tcW w:w="1343" w:type="pct"/>
            <w:hideMark/>
          </w:tcPr>
          <w:p w:rsidR="00FC26FB" w:rsidRDefault="00FC26FB">
            <w:pPr>
              <w:spacing w:after="200"/>
              <w:rPr>
                <w:rFonts w:ascii="Arial" w:hAnsi="Arial" w:cs="Arial"/>
              </w:rPr>
            </w:pPr>
            <w:r>
              <w:rPr>
                <w:rFonts w:ascii="Arial" w:hAnsi="Arial" w:cs="Arial"/>
              </w:rPr>
              <w:t>DocuSign - for Resourcing</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To enable staff contracts and other on boarding documentation to be signed.</w:t>
            </w:r>
          </w:p>
        </w:tc>
        <w:tc>
          <w:tcPr>
            <w:tcW w:w="950" w:type="pct"/>
            <w:hideMark/>
          </w:tcPr>
          <w:p w:rsidR="00FC26FB" w:rsidRDefault="00FC26FB">
            <w:pPr>
              <w:spacing w:after="200"/>
              <w:rPr>
                <w:rFonts w:ascii="Arial" w:hAnsi="Arial" w:cs="Arial"/>
              </w:rPr>
            </w:pPr>
            <w:r>
              <w:rPr>
                <w:rFonts w:ascii="Arial" w:hAnsi="Arial" w:cs="Arial"/>
              </w:rPr>
              <w:t>28/04/2021</w:t>
            </w:r>
          </w:p>
        </w:tc>
      </w:tr>
      <w:tr w:rsidR="00FC26FB" w:rsidTr="00FC26FB">
        <w:trPr>
          <w:trHeight w:val="920"/>
        </w:trPr>
        <w:tc>
          <w:tcPr>
            <w:tcW w:w="1343" w:type="pct"/>
            <w:hideMark/>
          </w:tcPr>
          <w:p w:rsidR="00FC26FB" w:rsidRDefault="00FC26FB">
            <w:pPr>
              <w:spacing w:after="200"/>
              <w:rPr>
                <w:rFonts w:ascii="Arial" w:hAnsi="Arial" w:cs="Arial"/>
              </w:rPr>
            </w:pPr>
            <w:proofErr w:type="spellStart"/>
            <w:r>
              <w:rPr>
                <w:rFonts w:ascii="Arial" w:hAnsi="Arial" w:cs="Arial"/>
              </w:rPr>
              <w:t>InReach</w:t>
            </w:r>
            <w:proofErr w:type="spellEnd"/>
            <w:r>
              <w:rPr>
                <w:rFonts w:ascii="Arial" w:hAnsi="Arial" w:cs="Arial"/>
              </w:rPr>
              <w:t xml:space="preserve"> Wellbeing Service</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To offer psychological support to individuals who have been admitted to hospital with COVID and are now on rehab wards using tablets.</w:t>
            </w:r>
          </w:p>
        </w:tc>
        <w:tc>
          <w:tcPr>
            <w:tcW w:w="950" w:type="pct"/>
            <w:hideMark/>
          </w:tcPr>
          <w:p w:rsidR="00FC26FB" w:rsidRDefault="00FC26FB">
            <w:pPr>
              <w:spacing w:after="200"/>
              <w:rPr>
                <w:rFonts w:ascii="Arial" w:hAnsi="Arial" w:cs="Arial"/>
              </w:rPr>
            </w:pPr>
            <w:r>
              <w:rPr>
                <w:rFonts w:ascii="Arial" w:hAnsi="Arial" w:cs="Arial"/>
              </w:rPr>
              <w:t>27/05/2021</w:t>
            </w:r>
          </w:p>
        </w:tc>
      </w:tr>
      <w:tr w:rsidR="00FC26FB" w:rsidTr="00FC26FB">
        <w:trPr>
          <w:trHeight w:val="692"/>
        </w:trPr>
        <w:tc>
          <w:tcPr>
            <w:tcW w:w="1343" w:type="pct"/>
            <w:hideMark/>
          </w:tcPr>
          <w:p w:rsidR="00FC26FB" w:rsidRDefault="00FC26FB">
            <w:pPr>
              <w:spacing w:after="200"/>
              <w:rPr>
                <w:rFonts w:ascii="Arial" w:hAnsi="Arial" w:cs="Arial"/>
              </w:rPr>
            </w:pPr>
            <w:proofErr w:type="spellStart"/>
            <w:r>
              <w:rPr>
                <w:rFonts w:ascii="Arial" w:hAnsi="Arial" w:cs="Arial"/>
              </w:rPr>
              <w:lastRenderedPageBreak/>
              <w:t>Winscribe</w:t>
            </w:r>
            <w:proofErr w:type="spellEnd"/>
            <w:r>
              <w:rPr>
                <w:rFonts w:ascii="Arial" w:hAnsi="Arial" w:cs="Arial"/>
              </w:rPr>
              <w:t xml:space="preserve"> (digital dictation)</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rPr>
              <w:t>To deliver front end speech recognition and digital dictation within the East London NHS Trust.</w:t>
            </w:r>
          </w:p>
        </w:tc>
        <w:tc>
          <w:tcPr>
            <w:tcW w:w="950" w:type="pct"/>
            <w:hideMark/>
          </w:tcPr>
          <w:p w:rsidR="00FC26FB" w:rsidRDefault="00FC26FB">
            <w:pPr>
              <w:spacing w:after="200"/>
              <w:rPr>
                <w:rFonts w:ascii="Arial" w:hAnsi="Arial" w:cs="Arial"/>
              </w:rPr>
            </w:pPr>
            <w:r>
              <w:rPr>
                <w:rFonts w:ascii="Arial" w:hAnsi="Arial" w:cs="Arial"/>
              </w:rPr>
              <w:t>13/07/2021</w:t>
            </w:r>
          </w:p>
        </w:tc>
      </w:tr>
      <w:tr w:rsidR="00FC26FB" w:rsidTr="00FC26FB">
        <w:trPr>
          <w:trHeight w:val="1147"/>
        </w:trPr>
        <w:tc>
          <w:tcPr>
            <w:tcW w:w="1343" w:type="pct"/>
            <w:hideMark/>
          </w:tcPr>
          <w:p w:rsidR="00FC26FB" w:rsidRDefault="00FC26FB">
            <w:pPr>
              <w:spacing w:after="200"/>
              <w:rPr>
                <w:rFonts w:ascii="Arial" w:hAnsi="Arial" w:cs="Arial"/>
              </w:rPr>
            </w:pPr>
            <w:r>
              <w:rPr>
                <w:rFonts w:ascii="Arial" w:hAnsi="Arial" w:cs="Arial"/>
              </w:rPr>
              <w:t>Vaccinating children in NEL (COVID)</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rPr>
              <w:t>To provide GPs with a comprehensive list of children and young people aged 12 years and above who meet the criteria for a COVID-19 vaccine, as defined by the JCVI.</w:t>
            </w:r>
          </w:p>
        </w:tc>
        <w:tc>
          <w:tcPr>
            <w:tcW w:w="950" w:type="pct"/>
            <w:hideMark/>
          </w:tcPr>
          <w:p w:rsidR="00FC26FB" w:rsidRDefault="00FC26FB">
            <w:pPr>
              <w:spacing w:after="200"/>
              <w:rPr>
                <w:rFonts w:ascii="Arial" w:hAnsi="Arial" w:cs="Arial"/>
              </w:rPr>
            </w:pPr>
            <w:r>
              <w:rPr>
                <w:rFonts w:ascii="Arial" w:hAnsi="Arial" w:cs="Arial"/>
              </w:rPr>
              <w:t>12/08/2021</w:t>
            </w:r>
          </w:p>
        </w:tc>
      </w:tr>
      <w:tr w:rsidR="00FC26FB" w:rsidTr="00FC26FB">
        <w:trPr>
          <w:trHeight w:val="664"/>
        </w:trPr>
        <w:tc>
          <w:tcPr>
            <w:tcW w:w="1343" w:type="pct"/>
            <w:hideMark/>
          </w:tcPr>
          <w:p w:rsidR="00FC26FB" w:rsidRDefault="00FC26FB">
            <w:pPr>
              <w:spacing w:after="200"/>
              <w:rPr>
                <w:rFonts w:ascii="Arial" w:hAnsi="Arial" w:cs="Arial"/>
              </w:rPr>
            </w:pPr>
            <w:r>
              <w:rPr>
                <w:rFonts w:ascii="Arial" w:hAnsi="Arial" w:cs="Arial"/>
              </w:rPr>
              <w:t>BLMK ICS Yellow Bracelet Scheme</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rPr>
              <w:t>To enable clinicians to ascertain if the patient has a care package in place</w:t>
            </w:r>
          </w:p>
        </w:tc>
        <w:tc>
          <w:tcPr>
            <w:tcW w:w="950" w:type="pct"/>
            <w:hideMark/>
          </w:tcPr>
          <w:p w:rsidR="00FC26FB" w:rsidRDefault="00FC26FB">
            <w:pPr>
              <w:spacing w:after="200"/>
              <w:rPr>
                <w:rFonts w:ascii="Arial" w:hAnsi="Arial" w:cs="Arial"/>
              </w:rPr>
            </w:pPr>
            <w:r>
              <w:rPr>
                <w:rFonts w:ascii="Arial" w:hAnsi="Arial" w:cs="Arial"/>
              </w:rPr>
              <w:t>13/08/2021</w:t>
            </w:r>
          </w:p>
        </w:tc>
      </w:tr>
      <w:tr w:rsidR="00FC26FB" w:rsidTr="00FC26FB">
        <w:trPr>
          <w:trHeight w:val="455"/>
        </w:trPr>
        <w:tc>
          <w:tcPr>
            <w:tcW w:w="1343" w:type="pct"/>
            <w:hideMark/>
          </w:tcPr>
          <w:p w:rsidR="00FC26FB" w:rsidRDefault="00FC26FB">
            <w:pPr>
              <w:spacing w:after="200"/>
              <w:rPr>
                <w:rFonts w:ascii="Arial" w:hAnsi="Arial" w:cs="Arial"/>
              </w:rPr>
            </w:pPr>
            <w:r>
              <w:rPr>
                <w:rFonts w:ascii="Arial" w:hAnsi="Arial" w:cs="Arial"/>
              </w:rPr>
              <w:t>TeamUp</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rPr>
              <w:t>GP calendar to log patients who are due to see Richmond Wellbeing staff</w:t>
            </w:r>
          </w:p>
        </w:tc>
        <w:tc>
          <w:tcPr>
            <w:tcW w:w="950" w:type="pct"/>
            <w:hideMark/>
          </w:tcPr>
          <w:p w:rsidR="00FC26FB" w:rsidRDefault="00FC26FB">
            <w:pPr>
              <w:spacing w:after="200"/>
              <w:rPr>
                <w:rFonts w:ascii="Arial" w:hAnsi="Arial" w:cs="Arial"/>
              </w:rPr>
            </w:pPr>
            <w:r>
              <w:rPr>
                <w:rFonts w:ascii="Arial" w:hAnsi="Arial" w:cs="Arial"/>
              </w:rPr>
              <w:t>13/08/2021</w:t>
            </w:r>
          </w:p>
        </w:tc>
      </w:tr>
      <w:tr w:rsidR="00FC26FB" w:rsidTr="00FC26FB">
        <w:trPr>
          <w:trHeight w:val="892"/>
        </w:trPr>
        <w:tc>
          <w:tcPr>
            <w:tcW w:w="1343" w:type="pct"/>
            <w:hideMark/>
          </w:tcPr>
          <w:p w:rsidR="00FC26FB" w:rsidRDefault="00FC26FB">
            <w:pPr>
              <w:spacing w:after="200"/>
              <w:rPr>
                <w:rFonts w:ascii="Arial" w:hAnsi="Arial" w:cs="Arial"/>
              </w:rPr>
            </w:pPr>
            <w:r>
              <w:rPr>
                <w:rFonts w:ascii="Arial" w:hAnsi="Arial" w:cs="Arial"/>
              </w:rPr>
              <w:t>C-Talk Anonymous caller information handling form</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To implement a form to be used for anonymous callers, alongside the telephony service.</w:t>
            </w:r>
          </w:p>
        </w:tc>
        <w:tc>
          <w:tcPr>
            <w:tcW w:w="950" w:type="pct"/>
            <w:hideMark/>
          </w:tcPr>
          <w:p w:rsidR="00FC26FB" w:rsidRDefault="00FC26FB">
            <w:pPr>
              <w:spacing w:after="200"/>
              <w:rPr>
                <w:rFonts w:ascii="Arial" w:hAnsi="Arial" w:cs="Arial"/>
              </w:rPr>
            </w:pPr>
            <w:r>
              <w:rPr>
                <w:rFonts w:ascii="Arial" w:hAnsi="Arial" w:cs="Arial"/>
              </w:rPr>
              <w:t>07/09/2021</w:t>
            </w:r>
          </w:p>
        </w:tc>
      </w:tr>
      <w:tr w:rsidR="00FC26FB" w:rsidTr="00FC26FB">
        <w:trPr>
          <w:trHeight w:val="920"/>
        </w:trPr>
        <w:tc>
          <w:tcPr>
            <w:tcW w:w="1343" w:type="pct"/>
            <w:hideMark/>
          </w:tcPr>
          <w:p w:rsidR="00FC26FB" w:rsidRDefault="00FC26FB">
            <w:pPr>
              <w:spacing w:after="200"/>
              <w:rPr>
                <w:rFonts w:ascii="Arial" w:hAnsi="Arial" w:cs="Arial"/>
              </w:rPr>
            </w:pPr>
            <w:proofErr w:type="spellStart"/>
            <w:r>
              <w:rPr>
                <w:rFonts w:ascii="Arial" w:hAnsi="Arial" w:cs="Arial"/>
              </w:rPr>
              <w:t>Whzan</w:t>
            </w:r>
            <w:proofErr w:type="spellEnd"/>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A telehealth system to help measure vital signs, performs multiple assessments and questionnaires, supporting the lives of those with long term conditions.</w:t>
            </w:r>
          </w:p>
        </w:tc>
        <w:tc>
          <w:tcPr>
            <w:tcW w:w="950" w:type="pct"/>
            <w:hideMark/>
          </w:tcPr>
          <w:p w:rsidR="00FC26FB" w:rsidRDefault="00FC26FB">
            <w:pPr>
              <w:spacing w:after="200"/>
              <w:rPr>
                <w:rFonts w:ascii="Arial" w:hAnsi="Arial" w:cs="Arial"/>
              </w:rPr>
            </w:pPr>
            <w:r>
              <w:rPr>
                <w:rFonts w:ascii="Arial" w:hAnsi="Arial" w:cs="Arial"/>
              </w:rPr>
              <w:t>15/09/2021</w:t>
            </w:r>
          </w:p>
        </w:tc>
      </w:tr>
      <w:tr w:rsidR="00FC26FB" w:rsidTr="00FC26FB">
        <w:trPr>
          <w:trHeight w:val="1147"/>
        </w:trPr>
        <w:tc>
          <w:tcPr>
            <w:tcW w:w="1343" w:type="pct"/>
            <w:hideMark/>
          </w:tcPr>
          <w:p w:rsidR="00FC26FB" w:rsidRDefault="00FC26FB">
            <w:pPr>
              <w:spacing w:after="200"/>
              <w:rPr>
                <w:rFonts w:ascii="Arial" w:hAnsi="Arial" w:cs="Arial"/>
              </w:rPr>
            </w:pPr>
            <w:r>
              <w:rPr>
                <w:rFonts w:ascii="Arial" w:hAnsi="Arial" w:cs="Arial"/>
              </w:rPr>
              <w:t>Totara (LMS) Learning Management System</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To embed a platform where staff can access all Trust learning courses and content and to improve processes to support their ongoing professional development and compliance learning.</w:t>
            </w:r>
          </w:p>
        </w:tc>
        <w:tc>
          <w:tcPr>
            <w:tcW w:w="950" w:type="pct"/>
            <w:hideMark/>
          </w:tcPr>
          <w:p w:rsidR="00FC26FB" w:rsidRDefault="00FC26FB">
            <w:pPr>
              <w:spacing w:after="200"/>
              <w:rPr>
                <w:rFonts w:ascii="Arial" w:hAnsi="Arial" w:cs="Arial"/>
              </w:rPr>
            </w:pPr>
            <w:r>
              <w:rPr>
                <w:rFonts w:ascii="Arial" w:hAnsi="Arial" w:cs="Arial"/>
              </w:rPr>
              <w:t>21/09/2021</w:t>
            </w:r>
          </w:p>
        </w:tc>
      </w:tr>
      <w:tr w:rsidR="00FC26FB" w:rsidTr="00FC26FB">
        <w:trPr>
          <w:trHeight w:val="1357"/>
        </w:trPr>
        <w:tc>
          <w:tcPr>
            <w:tcW w:w="1343" w:type="pct"/>
            <w:hideMark/>
          </w:tcPr>
          <w:p w:rsidR="00FC26FB" w:rsidRDefault="00FC26FB">
            <w:pPr>
              <w:spacing w:after="200"/>
              <w:rPr>
                <w:rFonts w:ascii="Arial" w:hAnsi="Arial" w:cs="Arial"/>
              </w:rPr>
            </w:pPr>
            <w:r>
              <w:rPr>
                <w:rFonts w:ascii="Arial" w:hAnsi="Arial" w:cs="Arial"/>
              </w:rPr>
              <w:t>Home Delivery Service - Creating New Prescription on NHS supply chain</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To confirm Multiple call-back prescriptions for service users living in their own homes.</w:t>
            </w:r>
          </w:p>
        </w:tc>
        <w:tc>
          <w:tcPr>
            <w:tcW w:w="950" w:type="pct"/>
            <w:hideMark/>
          </w:tcPr>
          <w:p w:rsidR="00FC26FB" w:rsidRDefault="00FC26FB">
            <w:pPr>
              <w:spacing w:after="200"/>
              <w:rPr>
                <w:rFonts w:ascii="Arial" w:hAnsi="Arial" w:cs="Arial"/>
              </w:rPr>
            </w:pPr>
            <w:r>
              <w:rPr>
                <w:rFonts w:ascii="Arial" w:hAnsi="Arial" w:cs="Arial"/>
              </w:rPr>
              <w:t>03/11/2021</w:t>
            </w:r>
          </w:p>
        </w:tc>
      </w:tr>
      <w:tr w:rsidR="00FC26FB" w:rsidTr="00FC26FB">
        <w:trPr>
          <w:trHeight w:val="1576"/>
        </w:trPr>
        <w:tc>
          <w:tcPr>
            <w:tcW w:w="1343" w:type="pct"/>
            <w:hideMark/>
          </w:tcPr>
          <w:p w:rsidR="00FC26FB" w:rsidRDefault="00FC26FB">
            <w:pPr>
              <w:spacing w:after="200"/>
              <w:rPr>
                <w:rFonts w:ascii="Arial" w:hAnsi="Arial" w:cs="Arial"/>
              </w:rPr>
            </w:pPr>
            <w:r>
              <w:rPr>
                <w:rFonts w:ascii="Arial" w:hAnsi="Arial" w:cs="Arial"/>
              </w:rPr>
              <w:t>Thrive LDN Suicide Prevention - participation in RTSS for attempted suicide and self-harm</w:t>
            </w:r>
          </w:p>
        </w:tc>
        <w:tc>
          <w:tcPr>
            <w:tcW w:w="2707" w:type="pct"/>
            <w:hideMark/>
          </w:tcPr>
          <w:p w:rsidR="00FC26FB" w:rsidRDefault="00FC26FB">
            <w:pPr>
              <w:autoSpaceDE w:val="0"/>
              <w:autoSpaceDN w:val="0"/>
              <w:adjustRightInd w:val="0"/>
              <w:rPr>
                <w:rFonts w:ascii="Arial" w:hAnsi="Arial" w:cs="Arial"/>
                <w:color w:val="000000"/>
              </w:rPr>
            </w:pPr>
            <w:r>
              <w:rPr>
                <w:rFonts w:ascii="Arial" w:hAnsi="Arial" w:cs="Arial"/>
                <w:color w:val="000000"/>
              </w:rPr>
              <w:t>To provide timely, accurate data on the incidence of attempted suicide and self-harm pan-London, to inform targeted suicide prevention initiatives.</w:t>
            </w:r>
          </w:p>
        </w:tc>
        <w:tc>
          <w:tcPr>
            <w:tcW w:w="950" w:type="pct"/>
            <w:hideMark/>
          </w:tcPr>
          <w:p w:rsidR="00FC26FB" w:rsidRDefault="00FC26FB">
            <w:pPr>
              <w:spacing w:after="200"/>
              <w:rPr>
                <w:rFonts w:ascii="Arial" w:hAnsi="Arial" w:cs="Arial"/>
              </w:rPr>
            </w:pPr>
            <w:r>
              <w:rPr>
                <w:rFonts w:ascii="Arial" w:hAnsi="Arial" w:cs="Arial"/>
              </w:rPr>
              <w:t>19/11/2021</w:t>
            </w:r>
          </w:p>
        </w:tc>
      </w:tr>
    </w:tbl>
    <w:p w:rsidR="00F63869" w:rsidRDefault="00907BC6">
      <w:bookmarkStart w:id="0" w:name="_GoBack"/>
      <w:bookmarkEnd w:id="0"/>
    </w:p>
    <w:sectPr w:rsidR="00F63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FB"/>
    <w:rsid w:val="000E7FA3"/>
    <w:rsid w:val="00907BC6"/>
    <w:rsid w:val="00FC26FB"/>
    <w:rsid w:val="00FF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EEC10-933C-4326-A8FA-C36A4561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26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191">
      <w:bodyDiv w:val="1"/>
      <w:marLeft w:val="0"/>
      <w:marRight w:val="0"/>
      <w:marTop w:val="0"/>
      <w:marBottom w:val="0"/>
      <w:divBdr>
        <w:top w:val="none" w:sz="0" w:space="0" w:color="auto"/>
        <w:left w:val="none" w:sz="0" w:space="0" w:color="auto"/>
        <w:bottom w:val="none" w:sz="0" w:space="0" w:color="auto"/>
        <w:right w:val="none" w:sz="0" w:space="0" w:color="auto"/>
      </w:divBdr>
    </w:div>
    <w:div w:id="983117141">
      <w:bodyDiv w:val="1"/>
      <w:marLeft w:val="0"/>
      <w:marRight w:val="0"/>
      <w:marTop w:val="0"/>
      <w:marBottom w:val="0"/>
      <w:divBdr>
        <w:top w:val="none" w:sz="0" w:space="0" w:color="auto"/>
        <w:left w:val="none" w:sz="0" w:space="0" w:color="auto"/>
        <w:bottom w:val="none" w:sz="0" w:space="0" w:color="auto"/>
        <w:right w:val="none" w:sz="0" w:space="0" w:color="auto"/>
      </w:divBdr>
    </w:div>
    <w:div w:id="118837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Keshia</dc:creator>
  <cp:keywords/>
  <dc:description/>
  <cp:lastModifiedBy>Harvey Keshia</cp:lastModifiedBy>
  <cp:revision>2</cp:revision>
  <dcterms:created xsi:type="dcterms:W3CDTF">2022-04-13T17:03:00Z</dcterms:created>
  <dcterms:modified xsi:type="dcterms:W3CDTF">2022-04-20T09:05:00Z</dcterms:modified>
</cp:coreProperties>
</file>