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A4B32" w14:textId="77777777" w:rsidR="006F3719" w:rsidRDefault="006F3719"/>
    <w:p w14:paraId="26938852" w14:textId="77777777" w:rsidR="006F3719" w:rsidRDefault="006F3719" w:rsidP="006F3719">
      <w:pPr>
        <w:rPr>
          <w:sz w:val="40"/>
          <w:szCs w:val="40"/>
        </w:rPr>
      </w:pPr>
    </w:p>
    <w:p w14:paraId="660F1930" w14:textId="536F80FD" w:rsidR="006F3719" w:rsidRDefault="008374FD" w:rsidP="00485EA5">
      <w:pPr>
        <w:jc w:val="center"/>
      </w:pPr>
      <w:r>
        <w:rPr>
          <w:sz w:val="40"/>
          <w:szCs w:val="40"/>
        </w:rPr>
        <w:t xml:space="preserve">Local Authority </w:t>
      </w:r>
      <w:r w:rsidR="00F36A7D">
        <w:rPr>
          <w:sz w:val="40"/>
          <w:szCs w:val="40"/>
        </w:rPr>
        <w:t>Parking Permit Policy</w:t>
      </w:r>
    </w:p>
    <w:p w14:paraId="6C464344" w14:textId="77777777" w:rsidR="006F3719" w:rsidRDefault="006F3719" w:rsidP="006F3719"/>
    <w:p w14:paraId="1F443EAF" w14:textId="1990AFC1" w:rsidR="006F3719" w:rsidRDefault="006F3719" w:rsidP="006F371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4439"/>
      </w:tblGrid>
      <w:tr w:rsidR="006F3719" w14:paraId="4BD8EE48" w14:textId="77777777" w:rsidTr="000850FE">
        <w:tc>
          <w:tcPr>
            <w:tcW w:w="4469" w:type="dxa"/>
          </w:tcPr>
          <w:p w14:paraId="1825723A" w14:textId="14E8CE2B" w:rsidR="006F3719" w:rsidRDefault="006F3719" w:rsidP="00706C95">
            <w:pPr>
              <w:spacing w:before="40" w:after="40"/>
            </w:pPr>
            <w:r>
              <w:t>Version</w:t>
            </w:r>
            <w:r w:rsidR="007E0219">
              <w:t xml:space="preserve"> number</w:t>
            </w:r>
            <w:r>
              <w:t>:</w:t>
            </w:r>
          </w:p>
        </w:tc>
        <w:tc>
          <w:tcPr>
            <w:tcW w:w="4439" w:type="dxa"/>
          </w:tcPr>
          <w:p w14:paraId="6F9BECD1" w14:textId="2E694434" w:rsidR="006F3719" w:rsidRDefault="008A0326" w:rsidP="00706C95">
            <w:pPr>
              <w:spacing w:before="40" w:after="40"/>
            </w:pPr>
            <w:r>
              <w:t>1.</w:t>
            </w:r>
            <w:r w:rsidR="003E1F75">
              <w:t>3</w:t>
            </w:r>
          </w:p>
        </w:tc>
      </w:tr>
      <w:tr w:rsidR="007E0219" w14:paraId="45CEEEEF" w14:textId="77777777" w:rsidTr="000850FE">
        <w:tc>
          <w:tcPr>
            <w:tcW w:w="4469" w:type="dxa"/>
          </w:tcPr>
          <w:p w14:paraId="1234C34C" w14:textId="1B334780" w:rsidR="007E0219" w:rsidRDefault="007E0219" w:rsidP="00706C95">
            <w:pPr>
              <w:spacing w:before="40" w:after="40"/>
            </w:pPr>
            <w:r>
              <w:t>Consultation Groups</w:t>
            </w:r>
          </w:p>
        </w:tc>
        <w:tc>
          <w:tcPr>
            <w:tcW w:w="4439" w:type="dxa"/>
          </w:tcPr>
          <w:p w14:paraId="0D35035E" w14:textId="2C83FEF5" w:rsidR="007E0219" w:rsidRDefault="007E0219" w:rsidP="00706C95">
            <w:pPr>
              <w:spacing w:before="40" w:after="40"/>
            </w:pPr>
            <w:r>
              <w:t>JSC Policy Group</w:t>
            </w:r>
          </w:p>
        </w:tc>
      </w:tr>
      <w:tr w:rsidR="007E0219" w14:paraId="7A5DB03E" w14:textId="77777777" w:rsidTr="000850FE">
        <w:tc>
          <w:tcPr>
            <w:tcW w:w="4469" w:type="dxa"/>
          </w:tcPr>
          <w:p w14:paraId="11BD3B86" w14:textId="01BC9DB5" w:rsidR="007E0219" w:rsidRDefault="007E0219" w:rsidP="00706C95">
            <w:pPr>
              <w:spacing w:before="40" w:after="40"/>
            </w:pPr>
            <w:r>
              <w:t>Approved by (Sponsor Group)</w:t>
            </w:r>
          </w:p>
        </w:tc>
        <w:tc>
          <w:tcPr>
            <w:tcW w:w="4439" w:type="dxa"/>
          </w:tcPr>
          <w:p w14:paraId="23A1343C" w14:textId="3901E693" w:rsidR="007E0219" w:rsidRDefault="00925B2F" w:rsidP="00706C95">
            <w:pPr>
              <w:spacing w:before="40" w:after="40"/>
            </w:pPr>
            <w:r w:rsidRPr="00925B2F">
              <w:t>JSC Policy Sub Committee</w:t>
            </w:r>
            <w:bookmarkStart w:id="0" w:name="_GoBack"/>
            <w:bookmarkEnd w:id="0"/>
          </w:p>
        </w:tc>
      </w:tr>
      <w:tr w:rsidR="006F3719" w14:paraId="7882F7D9" w14:textId="77777777" w:rsidTr="000850FE">
        <w:tc>
          <w:tcPr>
            <w:tcW w:w="4469" w:type="dxa"/>
          </w:tcPr>
          <w:p w14:paraId="5C3A30C6" w14:textId="77777777" w:rsidR="006F3719" w:rsidRDefault="006F3719" w:rsidP="00706C95">
            <w:pPr>
              <w:spacing w:before="40" w:after="40"/>
            </w:pPr>
            <w:r>
              <w:t>Ratified by:</w:t>
            </w:r>
          </w:p>
        </w:tc>
        <w:tc>
          <w:tcPr>
            <w:tcW w:w="4439" w:type="dxa"/>
          </w:tcPr>
          <w:p w14:paraId="3F6DF5FE" w14:textId="77777777" w:rsidR="006F3719" w:rsidRDefault="009D65AC" w:rsidP="00706C95">
            <w:pPr>
              <w:spacing w:before="40" w:after="40"/>
            </w:pPr>
            <w:r w:rsidRPr="00817376">
              <w:t>Joint Staff Committee</w:t>
            </w:r>
          </w:p>
        </w:tc>
      </w:tr>
      <w:tr w:rsidR="006F3719" w14:paraId="4DFEBDA3" w14:textId="77777777" w:rsidTr="000850FE">
        <w:tc>
          <w:tcPr>
            <w:tcW w:w="4469" w:type="dxa"/>
          </w:tcPr>
          <w:p w14:paraId="536B3339" w14:textId="77777777" w:rsidR="006F3719" w:rsidRDefault="006F3719" w:rsidP="00706C95">
            <w:pPr>
              <w:spacing w:before="40" w:after="40"/>
            </w:pPr>
            <w:r>
              <w:t>Date ratified:</w:t>
            </w:r>
          </w:p>
        </w:tc>
        <w:tc>
          <w:tcPr>
            <w:tcW w:w="4439" w:type="dxa"/>
          </w:tcPr>
          <w:p w14:paraId="5298E10E" w14:textId="7BBA8D9F" w:rsidR="006F3719" w:rsidRDefault="00485EA5" w:rsidP="00706C95">
            <w:pPr>
              <w:spacing w:before="40" w:after="40"/>
            </w:pPr>
            <w:r>
              <w:t>6</w:t>
            </w:r>
            <w:r w:rsidRPr="00485EA5">
              <w:rPr>
                <w:vertAlign w:val="superscript"/>
              </w:rPr>
              <w:t>th</w:t>
            </w:r>
            <w:r>
              <w:t xml:space="preserve"> July 2022</w:t>
            </w:r>
          </w:p>
        </w:tc>
      </w:tr>
      <w:tr w:rsidR="006F3719" w14:paraId="4D7C2856" w14:textId="77777777" w:rsidTr="000850FE">
        <w:tc>
          <w:tcPr>
            <w:tcW w:w="4469" w:type="dxa"/>
          </w:tcPr>
          <w:p w14:paraId="40BDF11A" w14:textId="77777777" w:rsidR="006F3719" w:rsidRDefault="006F3719" w:rsidP="00706C95">
            <w:pPr>
              <w:spacing w:before="40" w:after="40"/>
            </w:pPr>
            <w:r>
              <w:t>Name of originator/author:</w:t>
            </w:r>
          </w:p>
        </w:tc>
        <w:tc>
          <w:tcPr>
            <w:tcW w:w="4439" w:type="dxa"/>
          </w:tcPr>
          <w:p w14:paraId="51D758F2" w14:textId="02DB668C" w:rsidR="006F3719" w:rsidRDefault="00F36A7D" w:rsidP="0072648E">
            <w:pPr>
              <w:spacing w:before="40" w:after="40"/>
            </w:pPr>
            <w:r>
              <w:t xml:space="preserve">Zenda Butler, </w:t>
            </w:r>
            <w:r w:rsidR="0072648E">
              <w:t>Head of Counter Fraud</w:t>
            </w:r>
          </w:p>
        </w:tc>
      </w:tr>
      <w:tr w:rsidR="006F3719" w14:paraId="769922A7" w14:textId="77777777" w:rsidTr="000850FE">
        <w:tc>
          <w:tcPr>
            <w:tcW w:w="4469" w:type="dxa"/>
          </w:tcPr>
          <w:p w14:paraId="2F243EB7" w14:textId="693578AA" w:rsidR="006F3719" w:rsidRDefault="007E0219" w:rsidP="00706C95">
            <w:pPr>
              <w:spacing w:before="40" w:after="40"/>
            </w:pPr>
            <w:r>
              <w:t>Executive Lead</w:t>
            </w:r>
          </w:p>
        </w:tc>
        <w:tc>
          <w:tcPr>
            <w:tcW w:w="4439" w:type="dxa"/>
          </w:tcPr>
          <w:p w14:paraId="1C86B34C" w14:textId="4362EFDE" w:rsidR="006F3719" w:rsidRDefault="007E0219" w:rsidP="00706C95">
            <w:pPr>
              <w:spacing w:before="40" w:after="40"/>
            </w:pPr>
            <w:r>
              <w:t>Director of HR</w:t>
            </w:r>
          </w:p>
        </w:tc>
      </w:tr>
      <w:tr w:rsidR="006F3719" w14:paraId="63FFFE58" w14:textId="77777777" w:rsidTr="000850FE">
        <w:tc>
          <w:tcPr>
            <w:tcW w:w="4469" w:type="dxa"/>
          </w:tcPr>
          <w:p w14:paraId="6BD35BC6" w14:textId="4598F6E2" w:rsidR="006F3719" w:rsidRDefault="007E0219" w:rsidP="00706C95">
            <w:pPr>
              <w:spacing w:before="40" w:after="40"/>
            </w:pPr>
            <w:r>
              <w:t>Implementation Date</w:t>
            </w:r>
          </w:p>
        </w:tc>
        <w:tc>
          <w:tcPr>
            <w:tcW w:w="4439" w:type="dxa"/>
          </w:tcPr>
          <w:p w14:paraId="2674A58E" w14:textId="01ABD09F" w:rsidR="006F3719" w:rsidRDefault="00485EA5" w:rsidP="00706C95">
            <w:pPr>
              <w:spacing w:before="40" w:after="40"/>
            </w:pPr>
            <w:r w:rsidRPr="00485EA5">
              <w:t>March 2022</w:t>
            </w:r>
          </w:p>
        </w:tc>
      </w:tr>
      <w:tr w:rsidR="006F3719" w14:paraId="3085C977" w14:textId="77777777" w:rsidTr="000850FE">
        <w:tc>
          <w:tcPr>
            <w:tcW w:w="4469" w:type="dxa"/>
          </w:tcPr>
          <w:p w14:paraId="6ECD53ED" w14:textId="46B903A4" w:rsidR="006F3719" w:rsidRDefault="007E0219" w:rsidP="00706C95">
            <w:pPr>
              <w:spacing w:before="40" w:after="40"/>
            </w:pPr>
            <w:r>
              <w:t xml:space="preserve">Last </w:t>
            </w:r>
            <w:r w:rsidR="006F3719">
              <w:t>Review date:</w:t>
            </w:r>
          </w:p>
        </w:tc>
        <w:tc>
          <w:tcPr>
            <w:tcW w:w="4439" w:type="dxa"/>
          </w:tcPr>
          <w:p w14:paraId="5619A2C2" w14:textId="7E4170F6" w:rsidR="006F3719" w:rsidRDefault="00485EA5" w:rsidP="00446DB8">
            <w:pPr>
              <w:spacing w:before="40" w:after="40"/>
            </w:pPr>
            <w:r w:rsidRPr="00485EA5">
              <w:t>March 2022</w:t>
            </w:r>
          </w:p>
        </w:tc>
      </w:tr>
      <w:tr w:rsidR="006F3719" w14:paraId="17018BB4" w14:textId="77777777" w:rsidTr="000850FE">
        <w:tc>
          <w:tcPr>
            <w:tcW w:w="4469" w:type="dxa"/>
          </w:tcPr>
          <w:p w14:paraId="178E9DAB" w14:textId="255F8A4B" w:rsidR="006F3719" w:rsidRDefault="007E0219" w:rsidP="00706C95">
            <w:pPr>
              <w:spacing w:before="40" w:after="40"/>
            </w:pPr>
            <w:r>
              <w:t>Next review date</w:t>
            </w:r>
          </w:p>
        </w:tc>
        <w:tc>
          <w:tcPr>
            <w:tcW w:w="4439" w:type="dxa"/>
          </w:tcPr>
          <w:p w14:paraId="55436EE1" w14:textId="59EF7764" w:rsidR="006F3719" w:rsidRDefault="007E0219" w:rsidP="00706C95">
            <w:pPr>
              <w:spacing w:before="40" w:after="40"/>
            </w:pPr>
            <w:r>
              <w:t>March 2025</w:t>
            </w:r>
          </w:p>
        </w:tc>
      </w:tr>
    </w:tbl>
    <w:p w14:paraId="31592353" w14:textId="77777777" w:rsidR="006F3719" w:rsidRDefault="006F3719" w:rsidP="006F3719"/>
    <w:p w14:paraId="43AD0410" w14:textId="0D309C2B" w:rsidR="006F3719" w:rsidRDefault="006F3719" w:rsidP="006F3719"/>
    <w:p w14:paraId="1CE3CCE7" w14:textId="608F22B1" w:rsidR="00485EA5" w:rsidRDefault="00485EA5" w:rsidP="006F3719"/>
    <w:p w14:paraId="6E32D6E9" w14:textId="24AB7D96" w:rsidR="00485EA5" w:rsidRDefault="00485EA5" w:rsidP="006F3719"/>
    <w:p w14:paraId="268D9D25" w14:textId="77777777" w:rsidR="00485EA5" w:rsidRDefault="00485EA5" w:rsidP="00485EA5"/>
    <w:tbl>
      <w:tblPr>
        <w:tblStyle w:val="TableGrid"/>
        <w:tblW w:w="0" w:type="auto"/>
        <w:tblLook w:val="04A0" w:firstRow="1" w:lastRow="0" w:firstColumn="1" w:lastColumn="0" w:noHBand="0" w:noVBand="1"/>
      </w:tblPr>
      <w:tblGrid>
        <w:gridCol w:w="4510"/>
        <w:gridCol w:w="4506"/>
      </w:tblGrid>
      <w:tr w:rsidR="00485EA5" w14:paraId="5676B693" w14:textId="77777777" w:rsidTr="00CB4114">
        <w:tc>
          <w:tcPr>
            <w:tcW w:w="4621" w:type="dxa"/>
          </w:tcPr>
          <w:p w14:paraId="21D24B37" w14:textId="77777777" w:rsidR="00485EA5" w:rsidRDefault="00485EA5" w:rsidP="00CB4114">
            <w:r>
              <w:t xml:space="preserve">Services </w:t>
            </w:r>
          </w:p>
        </w:tc>
        <w:tc>
          <w:tcPr>
            <w:tcW w:w="4621" w:type="dxa"/>
          </w:tcPr>
          <w:p w14:paraId="1B9C4E5B" w14:textId="77777777" w:rsidR="00485EA5" w:rsidRDefault="00485EA5" w:rsidP="00CB4114">
            <w:r>
              <w:t xml:space="preserve">Applicable </w:t>
            </w:r>
          </w:p>
        </w:tc>
      </w:tr>
      <w:tr w:rsidR="00485EA5" w14:paraId="18269D73" w14:textId="77777777" w:rsidTr="00CB4114">
        <w:tc>
          <w:tcPr>
            <w:tcW w:w="4621" w:type="dxa"/>
          </w:tcPr>
          <w:p w14:paraId="2347041D" w14:textId="77777777" w:rsidR="00485EA5" w:rsidRDefault="00485EA5" w:rsidP="00CB4114">
            <w:r>
              <w:t>Trustwide</w:t>
            </w:r>
          </w:p>
        </w:tc>
        <w:tc>
          <w:tcPr>
            <w:tcW w:w="4621" w:type="dxa"/>
          </w:tcPr>
          <w:p w14:paraId="767596C9" w14:textId="1B965CBD" w:rsidR="00485EA5" w:rsidRDefault="00485EA5" w:rsidP="00CB4114">
            <w:r>
              <w:t>X</w:t>
            </w:r>
          </w:p>
        </w:tc>
      </w:tr>
      <w:tr w:rsidR="00485EA5" w14:paraId="222F9A1B" w14:textId="77777777" w:rsidTr="00CB4114">
        <w:tc>
          <w:tcPr>
            <w:tcW w:w="4621" w:type="dxa"/>
          </w:tcPr>
          <w:p w14:paraId="1C730525" w14:textId="77777777" w:rsidR="00485EA5" w:rsidRDefault="00485EA5" w:rsidP="00CB4114">
            <w:r>
              <w:t xml:space="preserve">Mental Health and LD </w:t>
            </w:r>
          </w:p>
        </w:tc>
        <w:tc>
          <w:tcPr>
            <w:tcW w:w="4621" w:type="dxa"/>
          </w:tcPr>
          <w:p w14:paraId="0399110C" w14:textId="77777777" w:rsidR="00485EA5" w:rsidRDefault="00485EA5" w:rsidP="00CB4114"/>
        </w:tc>
      </w:tr>
      <w:tr w:rsidR="00485EA5" w14:paraId="03FE7918" w14:textId="77777777" w:rsidTr="00CB4114">
        <w:tc>
          <w:tcPr>
            <w:tcW w:w="4621" w:type="dxa"/>
          </w:tcPr>
          <w:p w14:paraId="1737BFC0" w14:textId="77777777" w:rsidR="00485EA5" w:rsidRDefault="00485EA5" w:rsidP="00CB4114">
            <w:r>
              <w:t xml:space="preserve">Community Health Services </w:t>
            </w:r>
          </w:p>
        </w:tc>
        <w:tc>
          <w:tcPr>
            <w:tcW w:w="4621" w:type="dxa"/>
          </w:tcPr>
          <w:p w14:paraId="50C3D63B" w14:textId="77777777" w:rsidR="00485EA5" w:rsidRDefault="00485EA5" w:rsidP="00CB4114"/>
        </w:tc>
      </w:tr>
    </w:tbl>
    <w:p w14:paraId="61FDBA8F" w14:textId="77777777" w:rsidR="00485EA5" w:rsidRDefault="00485EA5" w:rsidP="006F3719">
      <w:pPr>
        <w:sectPr w:rsidR="00485EA5" w:rsidSect="00706C95">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5F81BCA4" w14:textId="77777777" w:rsidR="006F3719" w:rsidRPr="00EB76F2" w:rsidRDefault="006F3719" w:rsidP="006F3719">
      <w:pPr>
        <w:jc w:val="center"/>
        <w:rPr>
          <w:sz w:val="28"/>
          <w:szCs w:val="28"/>
        </w:rPr>
      </w:pPr>
      <w:bookmarkStart w:id="1" w:name="OLE_LINK3"/>
      <w:bookmarkStart w:id="2" w:name="OLE_LINK4"/>
      <w:r>
        <w:rPr>
          <w:sz w:val="28"/>
          <w:szCs w:val="28"/>
        </w:rPr>
        <w:lastRenderedPageBreak/>
        <w:t>Version Control Summary</w:t>
      </w:r>
    </w:p>
    <w:p w14:paraId="0F2ECFD3" w14:textId="77777777" w:rsidR="006F3719" w:rsidRDefault="006F3719" w:rsidP="006F3719">
      <w:pPr>
        <w:rPr>
          <w:b/>
          <w:sz w:val="28"/>
          <w:szCs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596"/>
        <w:gridCol w:w="1678"/>
        <w:gridCol w:w="1612"/>
        <w:gridCol w:w="1766"/>
      </w:tblGrid>
      <w:tr w:rsidR="006F3719" w:rsidRPr="00C84CA8" w14:paraId="6623EBEA" w14:textId="77777777" w:rsidTr="00706C95">
        <w:tc>
          <w:tcPr>
            <w:tcW w:w="1848" w:type="dxa"/>
          </w:tcPr>
          <w:p w14:paraId="11E788E1" w14:textId="77777777" w:rsidR="006F3719" w:rsidRPr="00C84CA8" w:rsidRDefault="006F3719" w:rsidP="00706C95">
            <w:pPr>
              <w:rPr>
                <w:b/>
              </w:rPr>
            </w:pPr>
            <w:r w:rsidRPr="00C84CA8">
              <w:rPr>
                <w:b/>
              </w:rPr>
              <w:t>Version</w:t>
            </w:r>
          </w:p>
        </w:tc>
        <w:tc>
          <w:tcPr>
            <w:tcW w:w="1848" w:type="dxa"/>
          </w:tcPr>
          <w:p w14:paraId="7A7ACE31" w14:textId="77777777" w:rsidR="006F3719" w:rsidRPr="00C84CA8" w:rsidRDefault="006F3719" w:rsidP="00706C95">
            <w:pPr>
              <w:rPr>
                <w:b/>
              </w:rPr>
            </w:pPr>
            <w:r w:rsidRPr="00C84CA8">
              <w:rPr>
                <w:b/>
              </w:rPr>
              <w:t>Date</w:t>
            </w:r>
          </w:p>
        </w:tc>
        <w:tc>
          <w:tcPr>
            <w:tcW w:w="1848" w:type="dxa"/>
          </w:tcPr>
          <w:p w14:paraId="54451F51" w14:textId="77777777" w:rsidR="006F3719" w:rsidRPr="00C84CA8" w:rsidRDefault="006F3719" w:rsidP="00706C95">
            <w:pPr>
              <w:rPr>
                <w:b/>
              </w:rPr>
            </w:pPr>
            <w:r w:rsidRPr="00C84CA8">
              <w:rPr>
                <w:b/>
              </w:rPr>
              <w:t>Author</w:t>
            </w:r>
          </w:p>
        </w:tc>
        <w:tc>
          <w:tcPr>
            <w:tcW w:w="1849" w:type="dxa"/>
          </w:tcPr>
          <w:p w14:paraId="7ACF4774" w14:textId="77777777" w:rsidR="006F3719" w:rsidRPr="00C84CA8" w:rsidRDefault="006F3719" w:rsidP="00706C95">
            <w:pPr>
              <w:rPr>
                <w:b/>
              </w:rPr>
            </w:pPr>
            <w:r w:rsidRPr="00C84CA8">
              <w:rPr>
                <w:b/>
              </w:rPr>
              <w:t>Status</w:t>
            </w:r>
          </w:p>
        </w:tc>
        <w:tc>
          <w:tcPr>
            <w:tcW w:w="1849" w:type="dxa"/>
          </w:tcPr>
          <w:p w14:paraId="7CF535F5" w14:textId="77777777" w:rsidR="006F3719" w:rsidRPr="00C84CA8" w:rsidRDefault="006F3719" w:rsidP="00706C95">
            <w:pPr>
              <w:rPr>
                <w:b/>
              </w:rPr>
            </w:pPr>
            <w:r w:rsidRPr="00C84CA8">
              <w:rPr>
                <w:b/>
              </w:rPr>
              <w:t>Comment</w:t>
            </w:r>
          </w:p>
        </w:tc>
      </w:tr>
      <w:tr w:rsidR="006F3719" w14:paraId="7DA57EFE" w14:textId="77777777" w:rsidTr="00706C95">
        <w:tc>
          <w:tcPr>
            <w:tcW w:w="1848" w:type="dxa"/>
          </w:tcPr>
          <w:p w14:paraId="0B1E7037" w14:textId="77777777" w:rsidR="006F3719" w:rsidRDefault="008A0326" w:rsidP="00706C95">
            <w:r>
              <w:t>1.0</w:t>
            </w:r>
          </w:p>
        </w:tc>
        <w:tc>
          <w:tcPr>
            <w:tcW w:w="1848" w:type="dxa"/>
          </w:tcPr>
          <w:p w14:paraId="29C3994A" w14:textId="77777777" w:rsidR="006F3719" w:rsidRDefault="006F3719" w:rsidP="00706C95"/>
        </w:tc>
        <w:tc>
          <w:tcPr>
            <w:tcW w:w="1848" w:type="dxa"/>
          </w:tcPr>
          <w:p w14:paraId="4FDC8546" w14:textId="77777777" w:rsidR="006F3719" w:rsidRDefault="008A0326" w:rsidP="00485EA5">
            <w:pPr>
              <w:jc w:val="left"/>
            </w:pPr>
            <w:r>
              <w:t>Zenda Butler, Senior Local Counter Fraud Specialist</w:t>
            </w:r>
          </w:p>
        </w:tc>
        <w:tc>
          <w:tcPr>
            <w:tcW w:w="1849" w:type="dxa"/>
          </w:tcPr>
          <w:p w14:paraId="59F19CA7" w14:textId="77777777" w:rsidR="006F3719" w:rsidRDefault="008A0326" w:rsidP="00706C95">
            <w:r>
              <w:t>draft</w:t>
            </w:r>
          </w:p>
        </w:tc>
        <w:tc>
          <w:tcPr>
            <w:tcW w:w="1849" w:type="dxa"/>
          </w:tcPr>
          <w:p w14:paraId="2513A4C9" w14:textId="77777777" w:rsidR="006F3719" w:rsidRDefault="00B16EF5" w:rsidP="00706C95">
            <w:r>
              <w:t>New policy</w:t>
            </w:r>
          </w:p>
        </w:tc>
      </w:tr>
      <w:tr w:rsidR="006D51CE" w14:paraId="065E8487" w14:textId="77777777" w:rsidTr="00706C95">
        <w:tc>
          <w:tcPr>
            <w:tcW w:w="1848" w:type="dxa"/>
          </w:tcPr>
          <w:p w14:paraId="5105DD85" w14:textId="77777777" w:rsidR="006D51CE" w:rsidRDefault="006D51CE" w:rsidP="00706C95">
            <w:r>
              <w:t>1.1</w:t>
            </w:r>
          </w:p>
        </w:tc>
        <w:tc>
          <w:tcPr>
            <w:tcW w:w="1848" w:type="dxa"/>
          </w:tcPr>
          <w:p w14:paraId="69100BE9" w14:textId="77777777" w:rsidR="006D51CE" w:rsidRDefault="006D51CE" w:rsidP="00706C95"/>
        </w:tc>
        <w:tc>
          <w:tcPr>
            <w:tcW w:w="1848" w:type="dxa"/>
          </w:tcPr>
          <w:p w14:paraId="27A5C642" w14:textId="77777777" w:rsidR="006D51CE" w:rsidRDefault="006D51CE" w:rsidP="00485EA5">
            <w:pPr>
              <w:jc w:val="left"/>
            </w:pPr>
            <w:r>
              <w:t>Zenda Butler, Senior Local Counter Fraud Specialist</w:t>
            </w:r>
          </w:p>
        </w:tc>
        <w:tc>
          <w:tcPr>
            <w:tcW w:w="1849" w:type="dxa"/>
          </w:tcPr>
          <w:p w14:paraId="1DB398F0" w14:textId="77777777" w:rsidR="006D51CE" w:rsidRDefault="006D51CE" w:rsidP="00706C95">
            <w:r>
              <w:t>draft</w:t>
            </w:r>
          </w:p>
        </w:tc>
        <w:tc>
          <w:tcPr>
            <w:tcW w:w="1849" w:type="dxa"/>
          </w:tcPr>
          <w:p w14:paraId="0DFEE331" w14:textId="77777777" w:rsidR="006D51CE" w:rsidRDefault="006D51CE" w:rsidP="00706C95">
            <w:r>
              <w:t>Amendments made following discussion at Service Delivery Board</w:t>
            </w:r>
          </w:p>
        </w:tc>
      </w:tr>
      <w:tr w:rsidR="009A6AD9" w14:paraId="47854604" w14:textId="77777777" w:rsidTr="00706C95">
        <w:tc>
          <w:tcPr>
            <w:tcW w:w="1848" w:type="dxa"/>
          </w:tcPr>
          <w:p w14:paraId="730EEB95" w14:textId="77777777" w:rsidR="009A6AD9" w:rsidRDefault="009A6AD9" w:rsidP="00706C95">
            <w:r>
              <w:t>1.2</w:t>
            </w:r>
          </w:p>
        </w:tc>
        <w:tc>
          <w:tcPr>
            <w:tcW w:w="1848" w:type="dxa"/>
          </w:tcPr>
          <w:p w14:paraId="1E70AA58" w14:textId="57A08C4E" w:rsidR="009A6AD9" w:rsidRDefault="00C178F6" w:rsidP="00706C95">
            <w:r>
              <w:t>2019</w:t>
            </w:r>
          </w:p>
        </w:tc>
        <w:tc>
          <w:tcPr>
            <w:tcW w:w="1848" w:type="dxa"/>
          </w:tcPr>
          <w:p w14:paraId="6343A525" w14:textId="77777777" w:rsidR="009A6AD9" w:rsidRDefault="009A6AD9" w:rsidP="00485EA5">
            <w:pPr>
              <w:jc w:val="left"/>
            </w:pPr>
            <w:r>
              <w:t>Zenda Butler, Head of Counter Fraud</w:t>
            </w:r>
          </w:p>
        </w:tc>
        <w:tc>
          <w:tcPr>
            <w:tcW w:w="1849" w:type="dxa"/>
          </w:tcPr>
          <w:p w14:paraId="3523589B" w14:textId="77777777" w:rsidR="009A6AD9" w:rsidRDefault="009A6AD9" w:rsidP="00706C95"/>
        </w:tc>
        <w:tc>
          <w:tcPr>
            <w:tcW w:w="1849" w:type="dxa"/>
          </w:tcPr>
          <w:p w14:paraId="280AF5D2" w14:textId="77777777" w:rsidR="009A6AD9" w:rsidRDefault="0072648E" w:rsidP="0072648E">
            <w:r>
              <w:t>Reviewed and minor amendments made</w:t>
            </w:r>
            <w:r w:rsidR="009A6AD9">
              <w:t>.</w:t>
            </w:r>
          </w:p>
        </w:tc>
      </w:tr>
      <w:tr w:rsidR="00654966" w14:paraId="4FEB6389" w14:textId="77777777" w:rsidTr="00706C95">
        <w:tc>
          <w:tcPr>
            <w:tcW w:w="1848" w:type="dxa"/>
          </w:tcPr>
          <w:p w14:paraId="77FAF9B9" w14:textId="740468F7" w:rsidR="00654966" w:rsidRDefault="00084AE4" w:rsidP="00706C95">
            <w:r>
              <w:t>1.3</w:t>
            </w:r>
          </w:p>
        </w:tc>
        <w:tc>
          <w:tcPr>
            <w:tcW w:w="1848" w:type="dxa"/>
          </w:tcPr>
          <w:p w14:paraId="724B323A" w14:textId="76DD2E22" w:rsidR="00654966" w:rsidRDefault="00084AE4" w:rsidP="00706C95">
            <w:r>
              <w:t>March 2022</w:t>
            </w:r>
          </w:p>
        </w:tc>
        <w:tc>
          <w:tcPr>
            <w:tcW w:w="1848" w:type="dxa"/>
          </w:tcPr>
          <w:p w14:paraId="49D2DD5F" w14:textId="4457B50D" w:rsidR="00654966" w:rsidRDefault="00084AE4" w:rsidP="00485EA5">
            <w:pPr>
              <w:jc w:val="left"/>
            </w:pPr>
            <w:r>
              <w:t>Zenda Butler, Head of Counter Fraud</w:t>
            </w:r>
          </w:p>
        </w:tc>
        <w:tc>
          <w:tcPr>
            <w:tcW w:w="1849" w:type="dxa"/>
          </w:tcPr>
          <w:p w14:paraId="39835A8E" w14:textId="77777777" w:rsidR="00654966" w:rsidRDefault="00654966" w:rsidP="00706C95"/>
        </w:tc>
        <w:tc>
          <w:tcPr>
            <w:tcW w:w="1849" w:type="dxa"/>
          </w:tcPr>
          <w:p w14:paraId="7F35D9A4" w14:textId="0F3EB5BF" w:rsidR="00654966" w:rsidRDefault="00084AE4" w:rsidP="0072648E">
            <w:r>
              <w:t xml:space="preserve">Included process for LBN applications and the health emergency badge </w:t>
            </w:r>
          </w:p>
        </w:tc>
      </w:tr>
      <w:bookmarkEnd w:id="1"/>
      <w:bookmarkEnd w:id="2"/>
    </w:tbl>
    <w:p w14:paraId="5EDBE14A" w14:textId="77777777" w:rsidR="006F3719" w:rsidRDefault="006F3719" w:rsidP="006F3719">
      <w:pPr>
        <w:rPr>
          <w:b/>
          <w:sz w:val="28"/>
          <w:szCs w:val="28"/>
        </w:rPr>
      </w:pPr>
    </w:p>
    <w:p w14:paraId="345ECBEB" w14:textId="77777777" w:rsidR="006F3719" w:rsidRDefault="006F3719" w:rsidP="006F3719">
      <w:pPr>
        <w:rPr>
          <w:b/>
          <w:sz w:val="28"/>
          <w:szCs w:val="28"/>
        </w:rPr>
      </w:pPr>
      <w:r>
        <w:rPr>
          <w:b/>
          <w:sz w:val="28"/>
          <w:szCs w:val="28"/>
        </w:rPr>
        <w:br w:type="page"/>
      </w:r>
    </w:p>
    <w:p w14:paraId="33C1CFC3" w14:textId="77777777" w:rsidR="006F3719" w:rsidRPr="00EB76F2" w:rsidRDefault="006F3719" w:rsidP="006F3719">
      <w:pPr>
        <w:jc w:val="center"/>
        <w:rPr>
          <w:sz w:val="28"/>
          <w:szCs w:val="28"/>
        </w:rPr>
      </w:pPr>
      <w:r w:rsidRPr="00EB76F2">
        <w:rPr>
          <w:sz w:val="28"/>
          <w:szCs w:val="28"/>
        </w:rPr>
        <w:lastRenderedPageBreak/>
        <w:t>Contents</w:t>
      </w:r>
    </w:p>
    <w:tbl>
      <w:tblPr>
        <w:tblW w:w="0" w:type="auto"/>
        <w:jc w:val="center"/>
        <w:tblLayout w:type="fixed"/>
        <w:tblLook w:val="01E0" w:firstRow="1" w:lastRow="1" w:firstColumn="1" w:lastColumn="1" w:noHBand="0" w:noVBand="0"/>
      </w:tblPr>
      <w:tblGrid>
        <w:gridCol w:w="1368"/>
        <w:gridCol w:w="6751"/>
        <w:gridCol w:w="987"/>
      </w:tblGrid>
      <w:tr w:rsidR="006F3719" w:rsidRPr="00C84CA8" w14:paraId="54589B70" w14:textId="77777777" w:rsidTr="004E20D2">
        <w:trPr>
          <w:tblHeader/>
          <w:jc w:val="center"/>
        </w:trPr>
        <w:tc>
          <w:tcPr>
            <w:tcW w:w="8117" w:type="dxa"/>
            <w:gridSpan w:val="2"/>
            <w:vAlign w:val="center"/>
          </w:tcPr>
          <w:p w14:paraId="2D4C3A11" w14:textId="77777777" w:rsidR="006F3719" w:rsidRPr="00C84CA8" w:rsidRDefault="006F3719" w:rsidP="00706C95">
            <w:pPr>
              <w:rPr>
                <w:b/>
              </w:rPr>
            </w:pPr>
            <w:r w:rsidRPr="00C84CA8">
              <w:rPr>
                <w:b/>
              </w:rPr>
              <w:t>Paragraph</w:t>
            </w:r>
          </w:p>
        </w:tc>
        <w:tc>
          <w:tcPr>
            <w:tcW w:w="987" w:type="dxa"/>
            <w:vAlign w:val="center"/>
          </w:tcPr>
          <w:p w14:paraId="605C69ED" w14:textId="77777777" w:rsidR="006F3719" w:rsidRPr="00C84CA8" w:rsidRDefault="006F3719" w:rsidP="00706C95">
            <w:pPr>
              <w:jc w:val="center"/>
              <w:rPr>
                <w:b/>
              </w:rPr>
            </w:pPr>
            <w:r w:rsidRPr="00C84CA8">
              <w:rPr>
                <w:b/>
              </w:rPr>
              <w:t>Page</w:t>
            </w:r>
          </w:p>
        </w:tc>
      </w:tr>
      <w:tr w:rsidR="006F3719" w:rsidRPr="00C84CA8" w14:paraId="5A518048" w14:textId="77777777" w:rsidTr="004E20D2">
        <w:trPr>
          <w:jc w:val="center"/>
        </w:trPr>
        <w:tc>
          <w:tcPr>
            <w:tcW w:w="1368" w:type="dxa"/>
            <w:vAlign w:val="center"/>
          </w:tcPr>
          <w:p w14:paraId="664FF891" w14:textId="77777777" w:rsidR="006F3719" w:rsidRDefault="006F3719" w:rsidP="00706C95">
            <w:pPr>
              <w:spacing w:before="80" w:after="80"/>
              <w:jc w:val="center"/>
            </w:pPr>
          </w:p>
          <w:p w14:paraId="24FFCD8F" w14:textId="77777777" w:rsidR="006F3719" w:rsidRDefault="006F3719" w:rsidP="00706C95">
            <w:pPr>
              <w:spacing w:before="80" w:after="80"/>
              <w:jc w:val="center"/>
            </w:pPr>
          </w:p>
          <w:p w14:paraId="047DBC99" w14:textId="77777777" w:rsidR="006F3719" w:rsidRPr="0003298D" w:rsidRDefault="006F3719" w:rsidP="00706C95">
            <w:pPr>
              <w:spacing w:before="80" w:after="80"/>
              <w:jc w:val="center"/>
            </w:pPr>
            <w:r w:rsidRPr="0003298D">
              <w:t>1</w:t>
            </w:r>
          </w:p>
        </w:tc>
        <w:tc>
          <w:tcPr>
            <w:tcW w:w="6749" w:type="dxa"/>
            <w:vAlign w:val="center"/>
          </w:tcPr>
          <w:p w14:paraId="66B8DE4B" w14:textId="77777777" w:rsidR="006F3719" w:rsidRDefault="006F3719" w:rsidP="00706C95">
            <w:pPr>
              <w:spacing w:before="80" w:after="80"/>
            </w:pPr>
            <w:r>
              <w:t xml:space="preserve"> </w:t>
            </w:r>
          </w:p>
          <w:p w14:paraId="5D34E399" w14:textId="77777777" w:rsidR="006F3719" w:rsidRDefault="006F3719" w:rsidP="00706C95">
            <w:pPr>
              <w:spacing w:before="80" w:after="80"/>
            </w:pPr>
          </w:p>
          <w:p w14:paraId="510C4431" w14:textId="77777777" w:rsidR="006F3719" w:rsidRPr="0003298D" w:rsidRDefault="006F3719" w:rsidP="008A5BC5">
            <w:pPr>
              <w:spacing w:before="80" w:after="80"/>
            </w:pPr>
            <w:r w:rsidRPr="0003298D">
              <w:t>Introduction</w:t>
            </w:r>
            <w:r w:rsidR="008A5BC5">
              <w:t xml:space="preserve">                                                                                              </w:t>
            </w:r>
          </w:p>
        </w:tc>
        <w:tc>
          <w:tcPr>
            <w:tcW w:w="987" w:type="dxa"/>
            <w:vAlign w:val="center"/>
          </w:tcPr>
          <w:p w14:paraId="5EA0DCF2" w14:textId="77777777" w:rsidR="008A5BC5" w:rsidRDefault="008A5BC5" w:rsidP="00706C95">
            <w:pPr>
              <w:spacing w:before="80" w:after="80"/>
              <w:jc w:val="center"/>
            </w:pPr>
          </w:p>
          <w:p w14:paraId="5C492540" w14:textId="77777777" w:rsidR="004E20D2" w:rsidRDefault="004E20D2" w:rsidP="00706C95">
            <w:pPr>
              <w:spacing w:before="80" w:after="80"/>
              <w:jc w:val="center"/>
            </w:pPr>
          </w:p>
          <w:p w14:paraId="7D26F352" w14:textId="77777777" w:rsidR="006F3719" w:rsidRPr="000955F7" w:rsidRDefault="0015397B" w:rsidP="00706C95">
            <w:pPr>
              <w:spacing w:before="80" w:after="80"/>
              <w:jc w:val="center"/>
            </w:pPr>
            <w:r>
              <w:t>4</w:t>
            </w:r>
          </w:p>
        </w:tc>
      </w:tr>
      <w:tr w:rsidR="006F3719" w:rsidRPr="00C84CA8" w14:paraId="56E644C7" w14:textId="77777777" w:rsidTr="004E20D2">
        <w:trPr>
          <w:jc w:val="center"/>
        </w:trPr>
        <w:tc>
          <w:tcPr>
            <w:tcW w:w="1368" w:type="dxa"/>
            <w:vAlign w:val="center"/>
          </w:tcPr>
          <w:p w14:paraId="03B32ECA" w14:textId="77777777" w:rsidR="006F3719" w:rsidRPr="0003298D" w:rsidRDefault="006F3719" w:rsidP="00706C95">
            <w:pPr>
              <w:spacing w:before="80" w:after="80"/>
              <w:jc w:val="center"/>
            </w:pPr>
            <w:r>
              <w:t>2</w:t>
            </w:r>
          </w:p>
        </w:tc>
        <w:tc>
          <w:tcPr>
            <w:tcW w:w="6749" w:type="dxa"/>
            <w:vAlign w:val="center"/>
          </w:tcPr>
          <w:p w14:paraId="0C16ACB0" w14:textId="77777777" w:rsidR="006F3719" w:rsidRPr="0003298D" w:rsidRDefault="006F3719" w:rsidP="00706C95">
            <w:pPr>
              <w:spacing w:before="80" w:after="80"/>
            </w:pPr>
            <w:r>
              <w:t>Purpose</w:t>
            </w:r>
            <w:r w:rsidR="008A5BC5">
              <w:t xml:space="preserve">                                                       </w:t>
            </w:r>
          </w:p>
        </w:tc>
        <w:tc>
          <w:tcPr>
            <w:tcW w:w="987" w:type="dxa"/>
            <w:vAlign w:val="center"/>
          </w:tcPr>
          <w:p w14:paraId="5CEBA358" w14:textId="4748B2BB" w:rsidR="006F3719" w:rsidRPr="000955F7" w:rsidRDefault="00446DB8">
            <w:pPr>
              <w:spacing w:before="80" w:after="80"/>
              <w:jc w:val="center"/>
            </w:pPr>
            <w:r>
              <w:t>5</w:t>
            </w:r>
          </w:p>
        </w:tc>
      </w:tr>
      <w:tr w:rsidR="006F3719" w:rsidRPr="00C84CA8" w14:paraId="7F0F173F" w14:textId="77777777" w:rsidTr="004E20D2">
        <w:trPr>
          <w:jc w:val="center"/>
        </w:trPr>
        <w:tc>
          <w:tcPr>
            <w:tcW w:w="1368" w:type="dxa"/>
            <w:vAlign w:val="center"/>
          </w:tcPr>
          <w:p w14:paraId="5AE97004" w14:textId="77777777" w:rsidR="006F3719" w:rsidRPr="0003298D" w:rsidRDefault="006F3719" w:rsidP="00706C95">
            <w:pPr>
              <w:spacing w:before="80" w:after="80"/>
              <w:jc w:val="center"/>
            </w:pPr>
            <w:r>
              <w:t>3</w:t>
            </w:r>
          </w:p>
        </w:tc>
        <w:tc>
          <w:tcPr>
            <w:tcW w:w="6749" w:type="dxa"/>
            <w:vAlign w:val="center"/>
          </w:tcPr>
          <w:p w14:paraId="487B2E9B" w14:textId="77777777" w:rsidR="006F3719" w:rsidRPr="0003298D" w:rsidRDefault="006F3719" w:rsidP="00706C95">
            <w:pPr>
              <w:spacing w:before="80" w:after="80"/>
            </w:pPr>
            <w:r>
              <w:t>Duties</w:t>
            </w:r>
          </w:p>
        </w:tc>
        <w:tc>
          <w:tcPr>
            <w:tcW w:w="987" w:type="dxa"/>
            <w:vAlign w:val="center"/>
          </w:tcPr>
          <w:p w14:paraId="38B7D264" w14:textId="77777777" w:rsidR="006F3719" w:rsidRPr="000955F7" w:rsidRDefault="000E20CD">
            <w:pPr>
              <w:spacing w:before="80" w:after="80"/>
              <w:jc w:val="center"/>
            </w:pPr>
            <w:r>
              <w:t>5</w:t>
            </w:r>
          </w:p>
        </w:tc>
      </w:tr>
      <w:tr w:rsidR="006F3719" w:rsidRPr="00C84CA8" w14:paraId="6E01373F" w14:textId="77777777" w:rsidTr="004E20D2">
        <w:trPr>
          <w:jc w:val="center"/>
        </w:trPr>
        <w:tc>
          <w:tcPr>
            <w:tcW w:w="1368" w:type="dxa"/>
            <w:vAlign w:val="center"/>
          </w:tcPr>
          <w:p w14:paraId="00FBD2B0" w14:textId="77777777" w:rsidR="006F3719" w:rsidRPr="0003298D" w:rsidRDefault="00DC591A" w:rsidP="00DC591A">
            <w:pPr>
              <w:spacing w:before="80" w:after="80"/>
              <w:jc w:val="center"/>
            </w:pPr>
            <w:r>
              <w:t>4</w:t>
            </w:r>
          </w:p>
        </w:tc>
        <w:tc>
          <w:tcPr>
            <w:tcW w:w="6749" w:type="dxa"/>
            <w:vAlign w:val="center"/>
          </w:tcPr>
          <w:p w14:paraId="57CE54B8" w14:textId="77777777" w:rsidR="006F3719" w:rsidRPr="0057735B" w:rsidRDefault="00DC591A" w:rsidP="00DC591A">
            <w:pPr>
              <w:spacing w:before="80" w:after="80"/>
            </w:pPr>
            <w:r>
              <w:t>Eligibility</w:t>
            </w:r>
          </w:p>
        </w:tc>
        <w:tc>
          <w:tcPr>
            <w:tcW w:w="987" w:type="dxa"/>
            <w:vAlign w:val="center"/>
          </w:tcPr>
          <w:p w14:paraId="21950C2F" w14:textId="77777777" w:rsidR="006F3719" w:rsidRPr="000955F7" w:rsidRDefault="000E20CD" w:rsidP="00706C95">
            <w:pPr>
              <w:spacing w:before="80" w:after="80"/>
              <w:jc w:val="center"/>
            </w:pPr>
            <w:r>
              <w:t>5</w:t>
            </w:r>
          </w:p>
        </w:tc>
      </w:tr>
      <w:tr w:rsidR="006D6E97" w:rsidRPr="00C84CA8" w14:paraId="09F25708" w14:textId="77777777" w:rsidTr="004E20D2">
        <w:trPr>
          <w:jc w:val="center"/>
        </w:trPr>
        <w:tc>
          <w:tcPr>
            <w:tcW w:w="1368" w:type="dxa"/>
            <w:vAlign w:val="center"/>
          </w:tcPr>
          <w:p w14:paraId="3FB1535D" w14:textId="77777777" w:rsidR="006D6E97" w:rsidRDefault="00DC591A" w:rsidP="00DC591A">
            <w:pPr>
              <w:spacing w:before="80" w:after="80"/>
              <w:jc w:val="center"/>
            </w:pPr>
            <w:r>
              <w:t>5</w:t>
            </w:r>
          </w:p>
        </w:tc>
        <w:tc>
          <w:tcPr>
            <w:tcW w:w="6749" w:type="dxa"/>
            <w:vAlign w:val="center"/>
          </w:tcPr>
          <w:p w14:paraId="10D7EAC8" w14:textId="77777777" w:rsidR="006D6E97" w:rsidRDefault="00DC591A" w:rsidP="00DC591A">
            <w:pPr>
              <w:spacing w:before="80" w:after="80"/>
            </w:pPr>
            <w:r>
              <w:t>Terms and Conditions</w:t>
            </w:r>
          </w:p>
        </w:tc>
        <w:tc>
          <w:tcPr>
            <w:tcW w:w="987" w:type="dxa"/>
            <w:vAlign w:val="center"/>
          </w:tcPr>
          <w:p w14:paraId="4656C5E2" w14:textId="3D841D7A" w:rsidR="006D6E97" w:rsidRPr="000955F7" w:rsidRDefault="00D12A33" w:rsidP="00706C95">
            <w:pPr>
              <w:spacing w:before="80" w:after="80"/>
              <w:jc w:val="center"/>
            </w:pPr>
            <w:r>
              <w:t>7</w:t>
            </w:r>
          </w:p>
        </w:tc>
      </w:tr>
      <w:tr w:rsidR="006F3719" w:rsidRPr="00C84CA8" w14:paraId="4738FBD3" w14:textId="77777777" w:rsidTr="004E20D2">
        <w:trPr>
          <w:jc w:val="center"/>
        </w:trPr>
        <w:tc>
          <w:tcPr>
            <w:tcW w:w="1368" w:type="dxa"/>
            <w:vAlign w:val="center"/>
          </w:tcPr>
          <w:p w14:paraId="31017EE9" w14:textId="77777777" w:rsidR="006F3719" w:rsidRDefault="00DC591A" w:rsidP="00DC591A">
            <w:pPr>
              <w:spacing w:before="80" w:after="80"/>
              <w:jc w:val="center"/>
            </w:pPr>
            <w:r>
              <w:t>6</w:t>
            </w:r>
          </w:p>
        </w:tc>
        <w:tc>
          <w:tcPr>
            <w:tcW w:w="6749" w:type="dxa"/>
            <w:vAlign w:val="center"/>
          </w:tcPr>
          <w:p w14:paraId="216E828B" w14:textId="7B08A932" w:rsidR="0015397B" w:rsidRPr="00DB0A67" w:rsidRDefault="00DC591A" w:rsidP="00E20196">
            <w:pPr>
              <w:spacing w:before="80" w:after="80"/>
            </w:pPr>
            <w:r>
              <w:t xml:space="preserve">Applying for </w:t>
            </w:r>
            <w:r w:rsidR="00E20196">
              <w:t>a</w:t>
            </w:r>
            <w:r>
              <w:t xml:space="preserve"> Parking Permit</w:t>
            </w:r>
          </w:p>
        </w:tc>
        <w:tc>
          <w:tcPr>
            <w:tcW w:w="987" w:type="dxa"/>
            <w:vAlign w:val="center"/>
          </w:tcPr>
          <w:p w14:paraId="2792D66E" w14:textId="106BB833" w:rsidR="006F3719" w:rsidRPr="00B7156A" w:rsidRDefault="00D12A33">
            <w:pPr>
              <w:spacing w:before="80" w:after="80"/>
              <w:jc w:val="center"/>
            </w:pPr>
            <w:r>
              <w:t>9</w:t>
            </w:r>
          </w:p>
        </w:tc>
      </w:tr>
      <w:tr w:rsidR="0015397B" w:rsidRPr="00C84CA8" w14:paraId="0BFA9DDB" w14:textId="77777777" w:rsidTr="004E20D2">
        <w:trPr>
          <w:jc w:val="center"/>
        </w:trPr>
        <w:tc>
          <w:tcPr>
            <w:tcW w:w="1368" w:type="dxa"/>
            <w:vAlign w:val="center"/>
          </w:tcPr>
          <w:p w14:paraId="70219A87" w14:textId="77777777" w:rsidR="0015397B" w:rsidRDefault="0015397B" w:rsidP="00DC591A">
            <w:pPr>
              <w:spacing w:before="80" w:after="80"/>
              <w:jc w:val="center"/>
            </w:pPr>
            <w:r>
              <w:t xml:space="preserve">7                                        </w:t>
            </w:r>
          </w:p>
        </w:tc>
        <w:tc>
          <w:tcPr>
            <w:tcW w:w="6751" w:type="dxa"/>
            <w:vAlign w:val="center"/>
          </w:tcPr>
          <w:p w14:paraId="543214D1" w14:textId="77777777" w:rsidR="0015397B" w:rsidRDefault="0015397B" w:rsidP="0015397B">
            <w:pPr>
              <w:spacing w:before="80" w:after="80"/>
              <w:jc w:val="left"/>
            </w:pPr>
            <w:r>
              <w:t>References</w:t>
            </w:r>
          </w:p>
        </w:tc>
        <w:tc>
          <w:tcPr>
            <w:tcW w:w="985" w:type="dxa"/>
            <w:vAlign w:val="center"/>
          </w:tcPr>
          <w:p w14:paraId="205585CC" w14:textId="0F863F11" w:rsidR="0015397B" w:rsidRDefault="00D12A33" w:rsidP="00706C95">
            <w:pPr>
              <w:spacing w:before="80" w:after="80"/>
              <w:jc w:val="center"/>
            </w:pPr>
            <w:r>
              <w:t>13</w:t>
            </w:r>
          </w:p>
        </w:tc>
      </w:tr>
      <w:tr w:rsidR="006F3719" w:rsidRPr="00C84CA8" w14:paraId="3D43C033" w14:textId="77777777" w:rsidTr="004E20D2">
        <w:trPr>
          <w:jc w:val="center"/>
        </w:trPr>
        <w:tc>
          <w:tcPr>
            <w:tcW w:w="8117" w:type="dxa"/>
            <w:gridSpan w:val="2"/>
            <w:vAlign w:val="center"/>
          </w:tcPr>
          <w:p w14:paraId="28869D9F" w14:textId="77777777" w:rsidR="006F3719" w:rsidRPr="00C84CA8" w:rsidRDefault="006F3719" w:rsidP="00706C95">
            <w:pPr>
              <w:rPr>
                <w:b/>
              </w:rPr>
            </w:pPr>
            <w:r w:rsidRPr="00C84CA8">
              <w:rPr>
                <w:b/>
              </w:rPr>
              <w:t>Appendices</w:t>
            </w:r>
          </w:p>
        </w:tc>
        <w:tc>
          <w:tcPr>
            <w:tcW w:w="987" w:type="dxa"/>
            <w:vAlign w:val="center"/>
          </w:tcPr>
          <w:p w14:paraId="4F59A60A" w14:textId="77777777" w:rsidR="006F3719" w:rsidRPr="000955F7" w:rsidRDefault="006F3719" w:rsidP="00706C95">
            <w:pPr>
              <w:jc w:val="center"/>
            </w:pPr>
          </w:p>
        </w:tc>
      </w:tr>
      <w:tr w:rsidR="006F3719" w:rsidRPr="00C84CA8" w14:paraId="6BEA371F" w14:textId="77777777" w:rsidTr="004E20D2">
        <w:trPr>
          <w:jc w:val="center"/>
        </w:trPr>
        <w:tc>
          <w:tcPr>
            <w:tcW w:w="1368" w:type="dxa"/>
            <w:vAlign w:val="center"/>
          </w:tcPr>
          <w:p w14:paraId="6B3133F3" w14:textId="77777777" w:rsidR="006F3719" w:rsidRPr="007E2317" w:rsidRDefault="006F3719" w:rsidP="00706C95">
            <w:pPr>
              <w:spacing w:before="80" w:after="80"/>
              <w:jc w:val="center"/>
            </w:pPr>
            <w:r w:rsidRPr="0003298D">
              <w:t>Appendix A</w:t>
            </w:r>
            <w:r w:rsidR="00DC591A">
              <w:t xml:space="preserve"> </w:t>
            </w:r>
          </w:p>
        </w:tc>
        <w:tc>
          <w:tcPr>
            <w:tcW w:w="6749" w:type="dxa"/>
            <w:vAlign w:val="center"/>
          </w:tcPr>
          <w:p w14:paraId="59A2DFCC" w14:textId="77777777" w:rsidR="006F3719" w:rsidRPr="0003298D" w:rsidRDefault="00DC591A" w:rsidP="00E20196">
            <w:pPr>
              <w:spacing w:before="80" w:after="80"/>
            </w:pPr>
            <w:r>
              <w:t>Trust Parking Permit Application Form</w:t>
            </w:r>
          </w:p>
        </w:tc>
        <w:tc>
          <w:tcPr>
            <w:tcW w:w="987" w:type="dxa"/>
            <w:vAlign w:val="center"/>
          </w:tcPr>
          <w:p w14:paraId="58706BF3" w14:textId="77777777" w:rsidR="006F3719" w:rsidRPr="000955F7" w:rsidRDefault="006F3719" w:rsidP="00706C95">
            <w:pPr>
              <w:spacing w:before="80" w:after="80"/>
              <w:jc w:val="center"/>
            </w:pPr>
          </w:p>
        </w:tc>
      </w:tr>
      <w:tr w:rsidR="006F3719" w:rsidRPr="00C84CA8" w14:paraId="0963159B" w14:textId="77777777" w:rsidTr="004E20D2">
        <w:trPr>
          <w:jc w:val="center"/>
        </w:trPr>
        <w:tc>
          <w:tcPr>
            <w:tcW w:w="1368" w:type="dxa"/>
            <w:vAlign w:val="center"/>
          </w:tcPr>
          <w:p w14:paraId="1351850B" w14:textId="77777777" w:rsidR="006F3719" w:rsidRPr="0003298D" w:rsidRDefault="006F3719" w:rsidP="00706C95">
            <w:pPr>
              <w:spacing w:before="80" w:after="80"/>
              <w:jc w:val="center"/>
            </w:pPr>
          </w:p>
        </w:tc>
        <w:tc>
          <w:tcPr>
            <w:tcW w:w="6749" w:type="dxa"/>
            <w:vAlign w:val="center"/>
          </w:tcPr>
          <w:p w14:paraId="3969B650" w14:textId="77777777" w:rsidR="006F3719" w:rsidRPr="0003298D" w:rsidRDefault="006F3719" w:rsidP="00706C95">
            <w:pPr>
              <w:spacing w:before="80" w:after="80"/>
            </w:pPr>
          </w:p>
        </w:tc>
        <w:tc>
          <w:tcPr>
            <w:tcW w:w="987" w:type="dxa"/>
            <w:vAlign w:val="center"/>
          </w:tcPr>
          <w:p w14:paraId="2783E132" w14:textId="77777777" w:rsidR="006F3719" w:rsidRPr="000955F7" w:rsidRDefault="006F3719" w:rsidP="00706C95">
            <w:pPr>
              <w:spacing w:before="80" w:after="80"/>
              <w:jc w:val="center"/>
            </w:pPr>
          </w:p>
        </w:tc>
      </w:tr>
      <w:tr w:rsidR="006F3719" w:rsidRPr="00C84CA8" w14:paraId="15529678" w14:textId="77777777" w:rsidTr="004E20D2">
        <w:trPr>
          <w:jc w:val="center"/>
        </w:trPr>
        <w:tc>
          <w:tcPr>
            <w:tcW w:w="1368" w:type="dxa"/>
            <w:vAlign w:val="center"/>
          </w:tcPr>
          <w:p w14:paraId="39409800" w14:textId="77777777" w:rsidR="006F3719" w:rsidRDefault="006F3719" w:rsidP="00706C95">
            <w:pPr>
              <w:spacing w:before="80" w:after="80"/>
              <w:jc w:val="center"/>
            </w:pPr>
          </w:p>
        </w:tc>
        <w:tc>
          <w:tcPr>
            <w:tcW w:w="6749" w:type="dxa"/>
            <w:vAlign w:val="center"/>
          </w:tcPr>
          <w:p w14:paraId="7E1416C8" w14:textId="77777777" w:rsidR="006F3719" w:rsidRPr="007E2317" w:rsidRDefault="006F3719" w:rsidP="00706C95">
            <w:pPr>
              <w:spacing w:before="80" w:after="80"/>
            </w:pPr>
          </w:p>
        </w:tc>
        <w:tc>
          <w:tcPr>
            <w:tcW w:w="987" w:type="dxa"/>
            <w:vAlign w:val="center"/>
          </w:tcPr>
          <w:p w14:paraId="63BAEE3D" w14:textId="77777777" w:rsidR="006F3719" w:rsidRDefault="006F3719" w:rsidP="00706C95">
            <w:pPr>
              <w:spacing w:before="80" w:after="80"/>
              <w:jc w:val="center"/>
            </w:pPr>
          </w:p>
        </w:tc>
      </w:tr>
      <w:tr w:rsidR="006F3719" w:rsidRPr="00C84CA8" w14:paraId="1E540070" w14:textId="77777777" w:rsidTr="004E20D2">
        <w:trPr>
          <w:jc w:val="center"/>
        </w:trPr>
        <w:tc>
          <w:tcPr>
            <w:tcW w:w="1368" w:type="dxa"/>
            <w:vAlign w:val="center"/>
          </w:tcPr>
          <w:p w14:paraId="1C633A2F" w14:textId="77777777" w:rsidR="006F3719" w:rsidRPr="0003298D" w:rsidRDefault="006F3719" w:rsidP="00706C95">
            <w:pPr>
              <w:spacing w:before="80" w:after="80"/>
              <w:jc w:val="center"/>
            </w:pPr>
          </w:p>
        </w:tc>
        <w:tc>
          <w:tcPr>
            <w:tcW w:w="6749" w:type="dxa"/>
            <w:vAlign w:val="center"/>
          </w:tcPr>
          <w:p w14:paraId="25BBE695" w14:textId="77777777" w:rsidR="006F3719" w:rsidRPr="0003298D" w:rsidRDefault="006F3719" w:rsidP="00706C95">
            <w:pPr>
              <w:spacing w:before="80" w:after="80"/>
            </w:pPr>
          </w:p>
        </w:tc>
        <w:tc>
          <w:tcPr>
            <w:tcW w:w="987" w:type="dxa"/>
            <w:vAlign w:val="center"/>
          </w:tcPr>
          <w:p w14:paraId="34899CE0" w14:textId="77777777" w:rsidR="006F3719" w:rsidRPr="000955F7" w:rsidRDefault="006F3719" w:rsidP="00706C95">
            <w:pPr>
              <w:spacing w:before="80" w:after="80"/>
              <w:jc w:val="center"/>
            </w:pPr>
          </w:p>
        </w:tc>
      </w:tr>
      <w:tr w:rsidR="006F3719" w:rsidRPr="00C84CA8" w14:paraId="2563AA10" w14:textId="77777777" w:rsidTr="004E20D2">
        <w:trPr>
          <w:jc w:val="center"/>
        </w:trPr>
        <w:tc>
          <w:tcPr>
            <w:tcW w:w="1368" w:type="dxa"/>
            <w:vAlign w:val="center"/>
          </w:tcPr>
          <w:p w14:paraId="17A191F8" w14:textId="77777777" w:rsidR="006F3719" w:rsidRPr="0003298D" w:rsidRDefault="006F3719" w:rsidP="00706C95">
            <w:pPr>
              <w:spacing w:before="80" w:after="80"/>
              <w:jc w:val="center"/>
            </w:pPr>
          </w:p>
        </w:tc>
        <w:tc>
          <w:tcPr>
            <w:tcW w:w="6749" w:type="dxa"/>
            <w:vAlign w:val="center"/>
          </w:tcPr>
          <w:p w14:paraId="2C69A34C" w14:textId="77777777" w:rsidR="006F3719" w:rsidRDefault="006F3719" w:rsidP="00706C95">
            <w:pPr>
              <w:spacing w:before="80" w:after="80"/>
            </w:pPr>
          </w:p>
          <w:p w14:paraId="6BAA6A08" w14:textId="77777777" w:rsidR="00706C95" w:rsidRDefault="00706C95" w:rsidP="00706C95">
            <w:pPr>
              <w:spacing w:before="80" w:after="80"/>
            </w:pPr>
          </w:p>
          <w:p w14:paraId="03B2A36E" w14:textId="77777777" w:rsidR="00706C95" w:rsidRDefault="00706C95" w:rsidP="00706C95">
            <w:pPr>
              <w:spacing w:before="80" w:after="80"/>
            </w:pPr>
          </w:p>
          <w:p w14:paraId="77346370" w14:textId="77777777" w:rsidR="00706C95" w:rsidRDefault="00706C95" w:rsidP="00706C95">
            <w:pPr>
              <w:spacing w:before="80" w:after="80"/>
            </w:pPr>
          </w:p>
          <w:p w14:paraId="2FD7AD89" w14:textId="77777777" w:rsidR="00706C95" w:rsidRDefault="00706C95" w:rsidP="00706C95">
            <w:pPr>
              <w:spacing w:before="80" w:after="80"/>
            </w:pPr>
          </w:p>
          <w:p w14:paraId="00291F57" w14:textId="77777777" w:rsidR="00706C95" w:rsidRDefault="00706C95" w:rsidP="00706C95">
            <w:pPr>
              <w:spacing w:before="80" w:after="80"/>
            </w:pPr>
          </w:p>
          <w:p w14:paraId="44A3F36B" w14:textId="77777777" w:rsidR="00706C95" w:rsidRDefault="00706C95" w:rsidP="00706C95">
            <w:pPr>
              <w:spacing w:before="80" w:after="80"/>
            </w:pPr>
          </w:p>
          <w:p w14:paraId="60BE2D28" w14:textId="77777777" w:rsidR="00706C95" w:rsidRDefault="00706C95" w:rsidP="00706C95">
            <w:pPr>
              <w:spacing w:before="80" w:after="80"/>
            </w:pPr>
          </w:p>
          <w:p w14:paraId="7AD74539" w14:textId="77777777" w:rsidR="00706C95" w:rsidRDefault="00706C95" w:rsidP="00706C95">
            <w:pPr>
              <w:spacing w:before="80" w:after="80"/>
            </w:pPr>
          </w:p>
          <w:p w14:paraId="2F8798EA" w14:textId="77777777" w:rsidR="00706C95" w:rsidRDefault="00706C95" w:rsidP="00706C95">
            <w:pPr>
              <w:spacing w:before="80" w:after="80"/>
            </w:pPr>
          </w:p>
          <w:p w14:paraId="00021092" w14:textId="77777777" w:rsidR="00706C95" w:rsidRDefault="00706C95" w:rsidP="00706C95">
            <w:pPr>
              <w:spacing w:before="80" w:after="80"/>
            </w:pPr>
          </w:p>
          <w:p w14:paraId="6A42500F" w14:textId="77777777" w:rsidR="00706C95" w:rsidRDefault="00706C95" w:rsidP="00706C95">
            <w:pPr>
              <w:spacing w:before="80" w:after="80"/>
            </w:pPr>
          </w:p>
          <w:p w14:paraId="0D0630F0" w14:textId="77777777" w:rsidR="00706C95" w:rsidRDefault="00706C95" w:rsidP="00706C95">
            <w:pPr>
              <w:spacing w:before="80" w:after="80"/>
            </w:pPr>
          </w:p>
          <w:p w14:paraId="41900E3A" w14:textId="77777777" w:rsidR="00706C95" w:rsidRDefault="00706C95" w:rsidP="00706C95">
            <w:pPr>
              <w:spacing w:before="80" w:after="80"/>
            </w:pPr>
          </w:p>
          <w:p w14:paraId="4E7E92E6" w14:textId="77777777" w:rsidR="00706C95" w:rsidRDefault="00706C95" w:rsidP="00706C95">
            <w:pPr>
              <w:spacing w:before="80" w:after="80"/>
            </w:pPr>
          </w:p>
          <w:p w14:paraId="68D65480" w14:textId="77777777" w:rsidR="00DC591A" w:rsidRDefault="00DC591A" w:rsidP="00706C95">
            <w:pPr>
              <w:spacing w:before="80" w:after="80"/>
            </w:pPr>
          </w:p>
          <w:p w14:paraId="01748F44" w14:textId="77777777" w:rsidR="00706C95" w:rsidRDefault="00706C95" w:rsidP="00706C95">
            <w:pPr>
              <w:spacing w:before="80" w:after="80"/>
            </w:pPr>
          </w:p>
          <w:p w14:paraId="6FA8D23B" w14:textId="77777777" w:rsidR="00706C95" w:rsidRDefault="00706C95" w:rsidP="00706C95">
            <w:pPr>
              <w:spacing w:before="80" w:after="80"/>
            </w:pPr>
          </w:p>
          <w:p w14:paraId="3A9619EC" w14:textId="77777777" w:rsidR="00706C95" w:rsidRDefault="00706C95" w:rsidP="00706C95">
            <w:pPr>
              <w:spacing w:before="80" w:after="80"/>
            </w:pPr>
          </w:p>
          <w:p w14:paraId="2B6D34BF" w14:textId="77777777" w:rsidR="00706C95" w:rsidRPr="0003298D" w:rsidRDefault="00706C95" w:rsidP="00706C95">
            <w:pPr>
              <w:spacing w:before="80" w:after="80"/>
            </w:pPr>
          </w:p>
        </w:tc>
        <w:tc>
          <w:tcPr>
            <w:tcW w:w="987" w:type="dxa"/>
            <w:vAlign w:val="center"/>
          </w:tcPr>
          <w:p w14:paraId="178D5E34" w14:textId="77777777" w:rsidR="006F3719" w:rsidRPr="000955F7" w:rsidRDefault="006F3719" w:rsidP="00706C95">
            <w:pPr>
              <w:spacing w:before="80" w:after="80"/>
              <w:jc w:val="center"/>
            </w:pPr>
          </w:p>
        </w:tc>
      </w:tr>
    </w:tbl>
    <w:p w14:paraId="7B7FF1FD" w14:textId="77777777" w:rsidR="008C2AC1" w:rsidRPr="00807796" w:rsidRDefault="002A5DFA" w:rsidP="007560C6">
      <w:pPr>
        <w:rPr>
          <w:b/>
        </w:rPr>
      </w:pPr>
      <w:r>
        <w:rPr>
          <w:b/>
        </w:rPr>
        <w:lastRenderedPageBreak/>
        <w:t>1</w:t>
      </w:r>
      <w:r>
        <w:rPr>
          <w:b/>
        </w:rPr>
        <w:tab/>
        <w:t>Introduction</w:t>
      </w:r>
    </w:p>
    <w:p w14:paraId="7673705E" w14:textId="77777777" w:rsidR="008C2AC1" w:rsidRDefault="008C2AC1" w:rsidP="007560C6"/>
    <w:p w14:paraId="45AAB0EC" w14:textId="4D4FB199" w:rsidR="00022F18" w:rsidRDefault="008C2AC1" w:rsidP="00991B5C">
      <w:pPr>
        <w:ind w:left="720" w:hanging="720"/>
      </w:pPr>
      <w:r>
        <w:t>1.1</w:t>
      </w:r>
      <w:r>
        <w:tab/>
      </w:r>
      <w:r w:rsidR="00991B5C">
        <w:t>East London NHS Foundation Trust</w:t>
      </w:r>
      <w:r w:rsidR="00B16EF5">
        <w:t xml:space="preserve">’s services </w:t>
      </w:r>
      <w:r w:rsidR="00991B5C">
        <w:t xml:space="preserve">operates across </w:t>
      </w:r>
      <w:r w:rsidR="00E744B8">
        <w:t xml:space="preserve">a number </w:t>
      </w:r>
      <w:r w:rsidR="00485EA5">
        <w:t>of boroughs</w:t>
      </w:r>
      <w:r w:rsidR="00E744B8">
        <w:t xml:space="preserve">. </w:t>
      </w:r>
      <w:r w:rsidR="00991B5C">
        <w:t xml:space="preserve"> Within </w:t>
      </w:r>
      <w:r w:rsidR="00022F18">
        <w:t>each borough</w:t>
      </w:r>
      <w:r w:rsidR="00991B5C">
        <w:t xml:space="preserve"> </w:t>
      </w:r>
      <w:r w:rsidR="00022F18">
        <w:t xml:space="preserve">the relevant </w:t>
      </w:r>
      <w:r w:rsidR="00B16EF5">
        <w:t>c</w:t>
      </w:r>
      <w:r w:rsidR="00022F18">
        <w:t>ouncil ha</w:t>
      </w:r>
      <w:r w:rsidR="00EA1017">
        <w:t>s</w:t>
      </w:r>
      <w:r w:rsidR="00022F18">
        <w:t xml:space="preserve"> imposed </w:t>
      </w:r>
      <w:r w:rsidR="00991B5C">
        <w:t>controlled parking restrictions.</w:t>
      </w:r>
    </w:p>
    <w:p w14:paraId="4052216E" w14:textId="77777777" w:rsidR="00EA1017" w:rsidRDefault="00EA1017" w:rsidP="00991B5C">
      <w:pPr>
        <w:ind w:left="720" w:hanging="720"/>
      </w:pPr>
      <w:r>
        <w:t>1.2</w:t>
      </w:r>
      <w:r>
        <w:tab/>
        <w:t xml:space="preserve">Where the Trust delivers services outside of the traditional geographical area of the Trust, the Councils in these boroughs may also impose controlled parking restrictions. </w:t>
      </w:r>
    </w:p>
    <w:p w14:paraId="29D94EAE" w14:textId="77777777" w:rsidR="00746827" w:rsidRDefault="00746827" w:rsidP="00991B5C">
      <w:pPr>
        <w:ind w:left="720" w:hanging="720"/>
      </w:pPr>
      <w:r>
        <w:t>1.3</w:t>
      </w:r>
      <w:r>
        <w:tab/>
        <w:t>Th</w:t>
      </w:r>
      <w:r w:rsidR="00345B70">
        <w:t>e parking permit scheme c</w:t>
      </w:r>
      <w:r>
        <w:t>overs any borough within which the Trust delivers services.</w:t>
      </w:r>
    </w:p>
    <w:p w14:paraId="10AC3B43" w14:textId="77777777" w:rsidR="00022F18" w:rsidRDefault="00EA1017" w:rsidP="00022F18">
      <w:pPr>
        <w:ind w:left="720" w:hanging="720"/>
      </w:pPr>
      <w:r>
        <w:t>1.</w:t>
      </w:r>
      <w:r w:rsidR="00746827">
        <w:t>4</w:t>
      </w:r>
      <w:r w:rsidR="00022F18">
        <w:tab/>
        <w:t>For those employees who either regularly visit patients in the</w:t>
      </w:r>
      <w:r w:rsidR="000E20CD">
        <w:t xml:space="preserve"> community </w:t>
      </w:r>
      <w:r w:rsidR="00B16EF5">
        <w:t>and travel by car</w:t>
      </w:r>
      <w:r w:rsidR="00022F18">
        <w:t xml:space="preserve">, </w:t>
      </w:r>
      <w:r w:rsidR="000E20CD">
        <w:t xml:space="preserve">or where the use of a vehicle is essential for the efficient operation of the Trust, </w:t>
      </w:r>
      <w:r w:rsidR="00AB1815">
        <w:t xml:space="preserve">such as where an employee regularly transport heavy equipment, </w:t>
      </w:r>
      <w:r w:rsidR="00022F18">
        <w:t>or who have a disability and are required to travel to a number of Trust sites in the course of their work</w:t>
      </w:r>
      <w:r w:rsidR="002A5DFA">
        <w:t>, these parking restrictions ma</w:t>
      </w:r>
      <w:r w:rsidR="00B16EF5">
        <w:t>ke</w:t>
      </w:r>
      <w:r w:rsidR="002A5DFA">
        <w:t xml:space="preserve"> it difficult for them to undertake their duties for the Trust.</w:t>
      </w:r>
    </w:p>
    <w:p w14:paraId="3A6A28D8" w14:textId="7FA5F7D9" w:rsidR="00E20196" w:rsidRDefault="00EA1017" w:rsidP="00022F18">
      <w:pPr>
        <w:ind w:left="720" w:hanging="720"/>
      </w:pPr>
      <w:r>
        <w:t>1.</w:t>
      </w:r>
      <w:r w:rsidR="00746827">
        <w:t>5</w:t>
      </w:r>
      <w:r w:rsidR="002A5DFA">
        <w:tab/>
        <w:t xml:space="preserve">The Trust has therefore introduced a policy whereby staff who meet certain criteria, can apply for a Parking Permit from the </w:t>
      </w:r>
      <w:r w:rsidR="00B16EF5">
        <w:t>co</w:t>
      </w:r>
      <w:r w:rsidR="002A5DFA">
        <w:t>uncil which covers the area they need to park within</w:t>
      </w:r>
      <w:r w:rsidR="003B01A7">
        <w:t xml:space="preserve"> or apply for a London Councils’ Health Emergency Badge</w:t>
      </w:r>
      <w:r w:rsidR="002A5DFA">
        <w:t>.</w:t>
      </w:r>
      <w:r w:rsidR="0027392A">
        <w:t xml:space="preserve"> The name of the permit issued to NHS staff varies between councils</w:t>
      </w:r>
      <w:r w:rsidR="00777CB5">
        <w:t xml:space="preserve">. </w:t>
      </w:r>
    </w:p>
    <w:p w14:paraId="15ADC674" w14:textId="2F8667C0" w:rsidR="00C11A3F" w:rsidRDefault="00746827" w:rsidP="00022F18">
      <w:pPr>
        <w:ind w:left="720" w:hanging="720"/>
      </w:pPr>
      <w:r>
        <w:t>1.6</w:t>
      </w:r>
      <w:r w:rsidR="00E20196">
        <w:tab/>
      </w:r>
      <w:r w:rsidR="0027392A">
        <w:t>Hackney Council issues a ‘Health and Social Care Permit</w:t>
      </w:r>
      <w:r w:rsidR="00C11A3F">
        <w:t xml:space="preserve"> to staff who spend 30% or more of their working week in the community. This permit </w:t>
      </w:r>
      <w:r w:rsidR="00485EA5">
        <w:t>cannot</w:t>
      </w:r>
      <w:r w:rsidR="00C11A3F">
        <w:t xml:space="preserve"> be used for other purposes such as attending meeting and must not be used solely for commuting to work</w:t>
      </w:r>
      <w:r w:rsidR="0027392A">
        <w:t xml:space="preserve">. </w:t>
      </w:r>
      <w:r w:rsidR="00E20196">
        <w:t>They also issue</w:t>
      </w:r>
      <w:r w:rsidR="00C11A3F">
        <w:t xml:space="preserve"> a Business Parking Permit </w:t>
      </w:r>
      <w:r w:rsidR="00E20196">
        <w:t xml:space="preserve">where </w:t>
      </w:r>
      <w:r w:rsidR="000E20CD">
        <w:t xml:space="preserve">the use of a </w:t>
      </w:r>
      <w:r w:rsidR="00E20196">
        <w:t>vehicle</w:t>
      </w:r>
      <w:r w:rsidR="000E20CD">
        <w:t xml:space="preserve"> is e</w:t>
      </w:r>
      <w:r w:rsidR="00E20196">
        <w:t>ssential for the efficient operation of the business.</w:t>
      </w:r>
    </w:p>
    <w:p w14:paraId="46A31DC4" w14:textId="77777777" w:rsidR="00E20196" w:rsidRDefault="00746827" w:rsidP="00022F18">
      <w:pPr>
        <w:ind w:left="720" w:hanging="720"/>
      </w:pPr>
      <w:r>
        <w:t>1.7</w:t>
      </w:r>
      <w:r w:rsidR="00E20196">
        <w:tab/>
      </w:r>
      <w:r w:rsidR="0027392A">
        <w:t>Tower Hamlet</w:t>
      </w:r>
      <w:r w:rsidR="000E20CD">
        <w:t>’</w:t>
      </w:r>
      <w:r w:rsidR="0027392A">
        <w:t xml:space="preserve">s </w:t>
      </w:r>
      <w:r w:rsidR="000E20CD">
        <w:t xml:space="preserve">Council </w:t>
      </w:r>
      <w:r w:rsidR="0027392A">
        <w:t xml:space="preserve">issues a Public Service (General) Parking Permit </w:t>
      </w:r>
      <w:r w:rsidR="00E20196">
        <w:t xml:space="preserve">where the holder requires a parking permit to carry out their day to day duties or is contracted to work unsociable hours. </w:t>
      </w:r>
    </w:p>
    <w:p w14:paraId="7AB9C8EF" w14:textId="77777777" w:rsidR="002A5DFA" w:rsidRDefault="00746827" w:rsidP="00022F18">
      <w:pPr>
        <w:ind w:left="720" w:hanging="720"/>
      </w:pPr>
      <w:r>
        <w:t>1.8</w:t>
      </w:r>
      <w:r w:rsidR="00E20196">
        <w:tab/>
      </w:r>
      <w:r w:rsidR="0027392A">
        <w:t xml:space="preserve">Newham Council issues a Business Parking Permit.  </w:t>
      </w:r>
    </w:p>
    <w:p w14:paraId="445E65C5" w14:textId="77777777" w:rsidR="0072648E" w:rsidRPr="00C178F6" w:rsidRDefault="0072648E" w:rsidP="00C178F6">
      <w:pPr>
        <w:pStyle w:val="Heading2"/>
        <w:shd w:val="clear" w:color="auto" w:fill="FFFFFF"/>
        <w:ind w:left="720" w:hanging="720"/>
        <w:rPr>
          <w:rFonts w:cs="Arial"/>
          <w:color w:val="auto"/>
          <w:sz w:val="22"/>
          <w:szCs w:val="22"/>
          <w:lang w:val="en"/>
        </w:rPr>
      </w:pPr>
      <w:r w:rsidRPr="00C178F6">
        <w:rPr>
          <w:rFonts w:ascii="Arial" w:hAnsi="Arial" w:cs="Arial"/>
          <w:b w:val="0"/>
          <w:color w:val="auto"/>
          <w:sz w:val="22"/>
          <w:szCs w:val="22"/>
        </w:rPr>
        <w:t xml:space="preserve">1.9 </w:t>
      </w:r>
      <w:r w:rsidRPr="00C178F6">
        <w:rPr>
          <w:rFonts w:ascii="Arial" w:hAnsi="Arial" w:cs="Arial"/>
          <w:b w:val="0"/>
          <w:color w:val="auto"/>
          <w:sz w:val="22"/>
          <w:szCs w:val="22"/>
        </w:rPr>
        <w:tab/>
        <w:t xml:space="preserve">Bedford Borough Council issues a </w:t>
      </w:r>
      <w:r w:rsidRPr="00C178F6">
        <w:rPr>
          <w:rFonts w:ascii="Arial" w:eastAsia="Times New Roman" w:hAnsi="Arial" w:cs="Arial"/>
          <w:b w:val="0"/>
          <w:color w:val="auto"/>
          <w:sz w:val="22"/>
          <w:szCs w:val="22"/>
          <w:lang w:val="en"/>
        </w:rPr>
        <w:t xml:space="preserve">Healthcare Parking Permit, which is </w:t>
      </w:r>
      <w:r w:rsidRPr="00C178F6">
        <w:rPr>
          <w:rFonts w:ascii="Arial" w:hAnsi="Arial" w:cs="Arial"/>
          <w:b w:val="0"/>
          <w:color w:val="auto"/>
          <w:sz w:val="22"/>
          <w:szCs w:val="22"/>
          <w:lang w:val="en"/>
        </w:rPr>
        <w:t xml:space="preserve">available to doctors, nurses, midwives and other key healthcare workers to enable parking within the controlled parking zone while attending to patients. </w:t>
      </w:r>
    </w:p>
    <w:p w14:paraId="7DEA3035" w14:textId="7062D04E" w:rsidR="00E53587" w:rsidRDefault="00EA1017" w:rsidP="002A5DFA">
      <w:pPr>
        <w:ind w:left="720" w:hanging="720"/>
      </w:pPr>
      <w:r>
        <w:t>1.</w:t>
      </w:r>
      <w:r w:rsidR="0072648E">
        <w:t>10</w:t>
      </w:r>
      <w:r w:rsidR="002A5DFA">
        <w:tab/>
      </w:r>
      <w:r w:rsidR="0027392A">
        <w:t>Where the permit can be used is dependent on the type of permit</w:t>
      </w:r>
      <w:r w:rsidR="00E53587">
        <w:t xml:space="preserve"> and the terms and conditions of use as imposed by the council</w:t>
      </w:r>
      <w:r w:rsidR="0027392A">
        <w:t xml:space="preserve">. </w:t>
      </w:r>
    </w:p>
    <w:p w14:paraId="1C48608F" w14:textId="19DE3813" w:rsidR="002A5DFA" w:rsidRDefault="00E20196" w:rsidP="002A5DFA">
      <w:pPr>
        <w:ind w:left="720" w:hanging="720"/>
      </w:pPr>
      <w:r>
        <w:t>1.</w:t>
      </w:r>
      <w:r w:rsidR="00746827">
        <w:t>1</w:t>
      </w:r>
      <w:r w:rsidR="0072648E">
        <w:t>1</w:t>
      </w:r>
      <w:r w:rsidR="00E53587">
        <w:tab/>
      </w:r>
      <w:r w:rsidR="000E20CD">
        <w:t xml:space="preserve">Business Parking Permits </w:t>
      </w:r>
      <w:r>
        <w:t xml:space="preserve">generally </w:t>
      </w:r>
      <w:r w:rsidR="002A5DFA">
        <w:t>enable the holder to park in any vacant on-street business permit holder’s bay, and if applicable, shared use or general use permit bays within the zone of issue as specified on the permit.</w:t>
      </w:r>
    </w:p>
    <w:p w14:paraId="1FAD18CE" w14:textId="7D19EE91" w:rsidR="0027392A" w:rsidRDefault="00E20196" w:rsidP="002A5DFA">
      <w:pPr>
        <w:ind w:left="720" w:hanging="720"/>
      </w:pPr>
      <w:r>
        <w:t>1.1</w:t>
      </w:r>
      <w:r w:rsidR="0072648E">
        <w:t>2</w:t>
      </w:r>
      <w:r w:rsidR="0027392A">
        <w:tab/>
      </w:r>
      <w:r w:rsidR="00777CB5">
        <w:t xml:space="preserve">Hackney Council’s </w:t>
      </w:r>
      <w:r w:rsidR="0027392A">
        <w:t>Health and Social Care Permit enables the holder to park in any vacant on-street resident holder’s bay, shared use or general use permit bays</w:t>
      </w:r>
      <w:r w:rsidR="00777CB5">
        <w:t xml:space="preserve"> for up to three hours. They are not valid for parking in business permit bays. </w:t>
      </w:r>
    </w:p>
    <w:p w14:paraId="4E9D5BEB" w14:textId="66E21D52" w:rsidR="00777CB5" w:rsidRDefault="00E20196" w:rsidP="002A5DFA">
      <w:pPr>
        <w:ind w:left="720" w:hanging="720"/>
      </w:pPr>
      <w:r>
        <w:t>1.1</w:t>
      </w:r>
      <w:r w:rsidR="0072648E">
        <w:t>3</w:t>
      </w:r>
      <w:r w:rsidR="00777CB5">
        <w:tab/>
        <w:t>Tower Hamlet’s Council’s Public Service (General) Parking Permits enable</w:t>
      </w:r>
      <w:r w:rsidR="000E20CD">
        <w:t>s</w:t>
      </w:r>
      <w:r w:rsidR="00777CB5">
        <w:t xml:space="preserve"> the holder t</w:t>
      </w:r>
      <w:r w:rsidR="000E20CD">
        <w:t>o park in any zone, all day, on</w:t>
      </w:r>
      <w:r w:rsidR="00777CB5">
        <w:t xml:space="preserve">–street in parking bays signed ‘Resident Permit Holders Only, ‘Permit Holders Only’, or ‘Permit Holders or Pay at Machine’ within all zones in Tower Hamlets. </w:t>
      </w:r>
      <w:r w:rsidR="00E53587">
        <w:t>The permit is also valid for a maximum of one hour in a designated visitors’ bay in an Estate managed by Tower Hamlets Homes.</w:t>
      </w:r>
    </w:p>
    <w:p w14:paraId="05DC3259" w14:textId="5E862EFE" w:rsidR="008C2AC1" w:rsidRDefault="0072648E" w:rsidP="00991B5C">
      <w:pPr>
        <w:ind w:left="720" w:hanging="720"/>
        <w:rPr>
          <w:rFonts w:cs="Arial"/>
          <w:color w:val="000000"/>
          <w:szCs w:val="22"/>
          <w:lang w:val="en"/>
        </w:rPr>
      </w:pPr>
      <w:r w:rsidRPr="00446DB8">
        <w:rPr>
          <w:szCs w:val="22"/>
        </w:rPr>
        <w:lastRenderedPageBreak/>
        <w:t>1.14</w:t>
      </w:r>
      <w:r w:rsidRPr="00446DB8">
        <w:rPr>
          <w:szCs w:val="22"/>
        </w:rPr>
        <w:tab/>
      </w:r>
      <w:r w:rsidRPr="00446DB8">
        <w:rPr>
          <w:rFonts w:cs="Arial"/>
          <w:szCs w:val="22"/>
        </w:rPr>
        <w:t xml:space="preserve">Bedford Borough Council’s </w:t>
      </w:r>
      <w:r w:rsidRPr="0072648E">
        <w:rPr>
          <w:rFonts w:cs="Arial"/>
          <w:szCs w:val="22"/>
          <w:lang w:val="en"/>
        </w:rPr>
        <w:t>Healthcare Parking Permit</w:t>
      </w:r>
      <w:r w:rsidRPr="00C178F6">
        <w:rPr>
          <w:rFonts w:cs="Arial"/>
          <w:color w:val="000000"/>
          <w:szCs w:val="22"/>
          <w:lang w:val="en"/>
        </w:rPr>
        <w:t xml:space="preserve"> are not valid on yellow lines.</w:t>
      </w:r>
    </w:p>
    <w:p w14:paraId="5CC5A176" w14:textId="4D448BF2" w:rsidR="00084AE4" w:rsidRPr="00446DB8" w:rsidRDefault="00084AE4" w:rsidP="00991B5C">
      <w:pPr>
        <w:ind w:left="720" w:hanging="720"/>
        <w:rPr>
          <w:szCs w:val="22"/>
        </w:rPr>
      </w:pPr>
      <w:r>
        <w:rPr>
          <w:rFonts w:cs="Arial"/>
          <w:color w:val="000000"/>
          <w:szCs w:val="22"/>
          <w:lang w:val="en"/>
        </w:rPr>
        <w:t>1.15</w:t>
      </w:r>
      <w:r>
        <w:rPr>
          <w:rFonts w:cs="Arial"/>
          <w:color w:val="000000"/>
          <w:szCs w:val="22"/>
          <w:lang w:val="en"/>
        </w:rPr>
        <w:tab/>
        <w:t>Th</w:t>
      </w:r>
      <w:r w:rsidR="00152E89">
        <w:rPr>
          <w:rFonts w:cs="Arial"/>
          <w:color w:val="000000"/>
          <w:szCs w:val="22"/>
          <w:lang w:val="en"/>
        </w:rPr>
        <w:t xml:space="preserve">e </w:t>
      </w:r>
      <w:r>
        <w:rPr>
          <w:rFonts w:cs="Arial"/>
          <w:color w:val="000000"/>
          <w:szCs w:val="22"/>
          <w:lang w:val="en"/>
        </w:rPr>
        <w:t>Health Emergency Badge</w:t>
      </w:r>
      <w:r w:rsidR="005451DF">
        <w:rPr>
          <w:rFonts w:cs="Arial"/>
          <w:color w:val="000000"/>
          <w:szCs w:val="22"/>
          <w:lang w:val="en"/>
        </w:rPr>
        <w:t xml:space="preserve"> scheme operates across all London boroughs and is</w:t>
      </w:r>
      <w:r w:rsidR="00152E89">
        <w:rPr>
          <w:rFonts w:cs="Arial"/>
          <w:color w:val="000000"/>
          <w:szCs w:val="22"/>
          <w:lang w:val="en"/>
        </w:rPr>
        <w:t xml:space="preserve"> for people involved in the delivery of primary healthcare attending medical emergencies in patients’ home</w:t>
      </w:r>
      <w:r w:rsidR="005451DF">
        <w:rPr>
          <w:rFonts w:cs="Arial"/>
          <w:color w:val="000000"/>
          <w:szCs w:val="22"/>
          <w:lang w:val="en"/>
        </w:rPr>
        <w:t xml:space="preserve">. This scheme is covered under this </w:t>
      </w:r>
      <w:r w:rsidR="00152E89">
        <w:rPr>
          <w:rFonts w:cs="Arial"/>
          <w:color w:val="000000"/>
          <w:szCs w:val="22"/>
          <w:lang w:val="en"/>
        </w:rPr>
        <w:t>policy</w:t>
      </w:r>
      <w:r w:rsidR="005451DF">
        <w:rPr>
          <w:rFonts w:cs="Arial"/>
          <w:color w:val="000000"/>
          <w:szCs w:val="22"/>
          <w:lang w:val="en"/>
        </w:rPr>
        <w:t xml:space="preserve">. </w:t>
      </w:r>
    </w:p>
    <w:p w14:paraId="4DD71AA7" w14:textId="46DA08DC" w:rsidR="003B01A7" w:rsidRDefault="003B01A7" w:rsidP="00A5028F">
      <w:pPr>
        <w:ind w:left="720" w:hanging="720"/>
        <w:rPr>
          <w:rFonts w:ascii="Calibri" w:hAnsi="Calibri"/>
          <w:szCs w:val="22"/>
        </w:rPr>
      </w:pPr>
      <w:r>
        <w:t>1.16</w:t>
      </w:r>
      <w:r>
        <w:tab/>
      </w:r>
      <w:commentRangeStart w:id="3"/>
      <w:r>
        <w:t>With the exception of the London Borough of Newham, all parking permits must be paid for by cheque through the manual cheque request process detailed in section 6.2.6.</w:t>
      </w:r>
      <w:commentRangeEnd w:id="3"/>
      <w:r>
        <w:rPr>
          <w:rStyle w:val="CommentReference"/>
        </w:rPr>
        <w:commentReference w:id="3"/>
      </w:r>
    </w:p>
    <w:p w14:paraId="394539CD" w14:textId="77777777" w:rsidR="003B01A7" w:rsidRDefault="003B01A7" w:rsidP="007560C6">
      <w:pPr>
        <w:rPr>
          <w:b/>
        </w:rPr>
      </w:pPr>
    </w:p>
    <w:p w14:paraId="074784EF" w14:textId="77777777" w:rsidR="003B01A7" w:rsidRDefault="003B01A7" w:rsidP="007560C6">
      <w:pPr>
        <w:rPr>
          <w:b/>
        </w:rPr>
      </w:pPr>
    </w:p>
    <w:p w14:paraId="6B8429FD" w14:textId="2FC72E49" w:rsidR="008C2AC1" w:rsidRPr="00BA5A2C" w:rsidRDefault="002A5DFA" w:rsidP="007560C6">
      <w:pPr>
        <w:rPr>
          <w:b/>
        </w:rPr>
      </w:pPr>
      <w:r w:rsidRPr="00BA5A2C">
        <w:rPr>
          <w:b/>
        </w:rPr>
        <w:t>2</w:t>
      </w:r>
      <w:r w:rsidRPr="00BA5A2C">
        <w:rPr>
          <w:b/>
        </w:rPr>
        <w:tab/>
        <w:t>Purpose</w:t>
      </w:r>
    </w:p>
    <w:p w14:paraId="484BCED0" w14:textId="77777777" w:rsidR="00BA5A2C" w:rsidRDefault="00BA5A2C" w:rsidP="00BA5A2C">
      <w:pPr>
        <w:ind w:left="720" w:hanging="720"/>
      </w:pPr>
      <w:r>
        <w:t>2.1</w:t>
      </w:r>
      <w:r>
        <w:tab/>
        <w:t>The purpose of this policy is to;</w:t>
      </w:r>
    </w:p>
    <w:p w14:paraId="1F49DDCD" w14:textId="77777777" w:rsidR="008C2AC1" w:rsidRDefault="00BA5A2C" w:rsidP="003E4277">
      <w:pPr>
        <w:pStyle w:val="ListParagraph"/>
        <w:numPr>
          <w:ilvl w:val="0"/>
          <w:numId w:val="2"/>
        </w:numPr>
      </w:pPr>
      <w:r>
        <w:t xml:space="preserve">Formalise and raise awareness of the Parking Permit Scheme. </w:t>
      </w:r>
    </w:p>
    <w:p w14:paraId="6FCECBF3" w14:textId="77777777" w:rsidR="00BA5A2C" w:rsidRDefault="00BA5A2C" w:rsidP="003E4277">
      <w:pPr>
        <w:pStyle w:val="ListParagraph"/>
        <w:numPr>
          <w:ilvl w:val="0"/>
          <w:numId w:val="2"/>
        </w:numPr>
      </w:pPr>
      <w:r>
        <w:t xml:space="preserve">Ensure there is a standardised procedure for </w:t>
      </w:r>
      <w:r w:rsidR="003E4277">
        <w:t>applying for Parking Permits across the Trust.</w:t>
      </w:r>
    </w:p>
    <w:p w14:paraId="6B73183E" w14:textId="77777777" w:rsidR="00BA5A2C" w:rsidRDefault="00BA5A2C" w:rsidP="003E4277">
      <w:pPr>
        <w:pStyle w:val="ListParagraph"/>
        <w:numPr>
          <w:ilvl w:val="0"/>
          <w:numId w:val="2"/>
        </w:numPr>
      </w:pPr>
      <w:r>
        <w:t>Ensure employees are aware of their responsibilities in respect of the permits</w:t>
      </w:r>
      <w:r w:rsidR="003E4277">
        <w:t>.</w:t>
      </w:r>
    </w:p>
    <w:p w14:paraId="3976032D" w14:textId="77777777" w:rsidR="003E4277" w:rsidRDefault="003E4277" w:rsidP="003E4277">
      <w:pPr>
        <w:pStyle w:val="ListParagraph"/>
        <w:numPr>
          <w:ilvl w:val="0"/>
          <w:numId w:val="2"/>
        </w:numPr>
      </w:pPr>
      <w:r>
        <w:t xml:space="preserve">Ensure that employees are aware of the consequences of breaching this policy and the Parking Permit terms and conditions as imposed by the relevant Council. </w:t>
      </w:r>
    </w:p>
    <w:p w14:paraId="7F64AA8A" w14:textId="77777777" w:rsidR="00BA5A2C" w:rsidRPr="000A5D53" w:rsidRDefault="003E4277" w:rsidP="007560C6">
      <w:pPr>
        <w:rPr>
          <w:b/>
        </w:rPr>
      </w:pPr>
      <w:r w:rsidRPr="000A5D53">
        <w:rPr>
          <w:b/>
        </w:rPr>
        <w:t>3</w:t>
      </w:r>
      <w:r w:rsidRPr="000A5D53">
        <w:rPr>
          <w:b/>
        </w:rPr>
        <w:tab/>
      </w:r>
      <w:r w:rsidR="000A5D53" w:rsidRPr="000A5D53">
        <w:rPr>
          <w:b/>
        </w:rPr>
        <w:t>Duties</w:t>
      </w:r>
    </w:p>
    <w:p w14:paraId="53EF5E20" w14:textId="77777777" w:rsidR="00BA5A2C" w:rsidRDefault="007A0BA2" w:rsidP="00CF6EAD">
      <w:pPr>
        <w:ind w:left="720" w:hanging="720"/>
      </w:pPr>
      <w:r>
        <w:t>3.1</w:t>
      </w:r>
      <w:r>
        <w:tab/>
        <w:t xml:space="preserve">Relevant staff </w:t>
      </w:r>
      <w:r w:rsidR="00BD02F6">
        <w:t xml:space="preserve">are required to </w:t>
      </w:r>
      <w:r w:rsidR="00CF6EAD">
        <w:t>read this document in full and familiarise themselves with it.</w:t>
      </w:r>
      <w:r w:rsidR="00AB1815">
        <w:t xml:space="preserve"> Please see section 5 which details the terms and conditions which staff must abide by. </w:t>
      </w:r>
    </w:p>
    <w:p w14:paraId="20FAE458" w14:textId="77777777" w:rsidR="00422B27" w:rsidRDefault="00F13079" w:rsidP="00422B27">
      <w:pPr>
        <w:ind w:left="720" w:hanging="720"/>
      </w:pPr>
      <w:r>
        <w:t>3.2</w:t>
      </w:r>
      <w:r w:rsidR="00BD02F6">
        <w:tab/>
      </w:r>
      <w:r w:rsidR="00422B27">
        <w:t>It is the responsibility of the employee to familiarise themselves with the conditions of the permit and where and when they can be used.</w:t>
      </w:r>
      <w:r w:rsidR="00422B27" w:rsidRPr="00422B27">
        <w:t xml:space="preserve"> </w:t>
      </w:r>
      <w:r w:rsidR="00422B27">
        <w:t>The terms and conditions</w:t>
      </w:r>
      <w:r w:rsidR="00B16EF5">
        <w:t xml:space="preserve"> of the permits varies between c</w:t>
      </w:r>
      <w:r w:rsidR="00422B27">
        <w:t xml:space="preserve">ouncils </w:t>
      </w:r>
      <w:r w:rsidR="00E20196">
        <w:t xml:space="preserve">and also varies between different types of permits issued by the same Council, </w:t>
      </w:r>
      <w:r w:rsidR="00422B27">
        <w:t>so staff should familiarise themselves with the terms and conditions for their permit. For example the permit may or may not be valid in pay and display bays</w:t>
      </w:r>
      <w:r w:rsidR="00E20196">
        <w:t xml:space="preserve"> and Housing Estates and the length of time a permit allows you to park also varies between Councils.</w:t>
      </w:r>
    </w:p>
    <w:p w14:paraId="5416BAF7" w14:textId="77777777" w:rsidR="00CF6EAD" w:rsidRDefault="00CF6EAD" w:rsidP="00CF6EAD">
      <w:pPr>
        <w:ind w:left="720" w:hanging="720"/>
      </w:pPr>
      <w:r>
        <w:t>3.</w:t>
      </w:r>
      <w:r w:rsidR="00F13079">
        <w:t>3</w:t>
      </w:r>
      <w:r>
        <w:tab/>
      </w:r>
      <w:r w:rsidR="007A0BA2">
        <w:t>Line managers are responsible for bringing this policy to the attention of relevant staff.</w:t>
      </w:r>
    </w:p>
    <w:p w14:paraId="070F7C03" w14:textId="77777777" w:rsidR="00BD02F6" w:rsidRDefault="00BD02F6" w:rsidP="007560C6"/>
    <w:p w14:paraId="7815303D" w14:textId="77777777" w:rsidR="00BD02F6" w:rsidRPr="00BD02F6" w:rsidRDefault="00BD02F6" w:rsidP="007560C6">
      <w:pPr>
        <w:rPr>
          <w:b/>
        </w:rPr>
      </w:pPr>
      <w:r w:rsidRPr="00BD02F6">
        <w:rPr>
          <w:b/>
        </w:rPr>
        <w:t>4</w:t>
      </w:r>
      <w:r w:rsidRPr="00BD02F6">
        <w:rPr>
          <w:b/>
        </w:rPr>
        <w:tab/>
        <w:t xml:space="preserve">Eligibility </w:t>
      </w:r>
    </w:p>
    <w:p w14:paraId="5FE89A5B" w14:textId="77777777" w:rsidR="00BD02F6" w:rsidRDefault="00BD02F6" w:rsidP="00BD02F6">
      <w:pPr>
        <w:ind w:left="709" w:hanging="709"/>
      </w:pPr>
      <w:r>
        <w:t>4.1</w:t>
      </w:r>
      <w:r>
        <w:tab/>
        <w:t xml:space="preserve">Employees who meet one of the following criteria are eligible to apply for a parking permit from the relevant Council; </w:t>
      </w:r>
    </w:p>
    <w:p w14:paraId="79767B2F" w14:textId="77777777" w:rsidR="00BD02F6" w:rsidRDefault="00BD02F6" w:rsidP="00BD02F6">
      <w:pPr>
        <w:pStyle w:val="ListParagraph"/>
        <w:numPr>
          <w:ilvl w:val="0"/>
          <w:numId w:val="1"/>
        </w:numPr>
      </w:pPr>
      <w:r>
        <w:t>Visit patients in the</w:t>
      </w:r>
      <w:r w:rsidR="003E21F6">
        <w:t xml:space="preserve"> community </w:t>
      </w:r>
      <w:r>
        <w:t xml:space="preserve">for </w:t>
      </w:r>
      <w:r w:rsidR="00822CBE">
        <w:t>a</w:t>
      </w:r>
      <w:r w:rsidR="00DF416D">
        <w:t>t least 30% of their working week</w:t>
      </w:r>
      <w:r>
        <w:t xml:space="preserve"> and use their vehicle to do this</w:t>
      </w:r>
      <w:r w:rsidR="00B16EF5">
        <w:t>.</w:t>
      </w:r>
    </w:p>
    <w:p w14:paraId="5160AA04" w14:textId="77777777" w:rsidR="00DF416D" w:rsidRDefault="003E21F6" w:rsidP="00BD02F6">
      <w:pPr>
        <w:pStyle w:val="ListParagraph"/>
        <w:numPr>
          <w:ilvl w:val="0"/>
          <w:numId w:val="1"/>
        </w:numPr>
      </w:pPr>
      <w:r>
        <w:t>Where t</w:t>
      </w:r>
      <w:r w:rsidR="00DF416D">
        <w:t xml:space="preserve">he use of a vehicle is essential for </w:t>
      </w:r>
      <w:r w:rsidR="00416B91">
        <w:t>the efficient operation of the Trust</w:t>
      </w:r>
    </w:p>
    <w:p w14:paraId="046743AF" w14:textId="24AD0581" w:rsidR="00BD02F6" w:rsidRDefault="00BD02F6" w:rsidP="00BD02F6">
      <w:pPr>
        <w:pStyle w:val="ListParagraph"/>
        <w:numPr>
          <w:ilvl w:val="0"/>
          <w:numId w:val="1"/>
        </w:numPr>
      </w:pPr>
      <w:r>
        <w:t>Have a disability and are required to travel to a number of Trust sites in the course of their work</w:t>
      </w:r>
      <w:r w:rsidR="00B16EF5">
        <w:t>.</w:t>
      </w:r>
    </w:p>
    <w:p w14:paraId="5D0CEFFB" w14:textId="77777777" w:rsidR="0062454E" w:rsidRDefault="0062454E" w:rsidP="00A5028F"/>
    <w:p w14:paraId="089C3717" w14:textId="02A91EB0" w:rsidR="00F13079" w:rsidRDefault="00A65C8C" w:rsidP="003E21F6">
      <w:pPr>
        <w:ind w:left="720" w:hanging="720"/>
      </w:pPr>
      <w:r>
        <w:lastRenderedPageBreak/>
        <w:t>4.</w:t>
      </w:r>
      <w:r w:rsidR="005451DF">
        <w:t>2</w:t>
      </w:r>
      <w:r w:rsidR="00BD02F6">
        <w:tab/>
      </w:r>
      <w:r w:rsidR="003E21F6">
        <w:t xml:space="preserve">Where the Council offers different types of permits, it is the responsibility of the employee to identity which type of permit </w:t>
      </w:r>
      <w:r w:rsidR="00F13079">
        <w:t>they should apply for</w:t>
      </w:r>
      <w:r w:rsidR="003E21F6">
        <w:t>.</w:t>
      </w:r>
      <w:r w:rsidR="00F13079">
        <w:t xml:space="preserve"> See the table below for assistance in selecting the correct permit type</w:t>
      </w:r>
      <w:r w:rsidR="003B4EE2">
        <w:t xml:space="preserve"> for </w:t>
      </w:r>
      <w:r w:rsidR="0072648E">
        <w:t xml:space="preserve">four of the main </w:t>
      </w:r>
      <w:r w:rsidR="003B4EE2">
        <w:t>boroughs the Trust operates in</w:t>
      </w:r>
      <w:r w:rsidR="00F13079">
        <w:t>.</w:t>
      </w:r>
    </w:p>
    <w:p w14:paraId="77E104FE" w14:textId="77777777" w:rsidR="0072648E" w:rsidRDefault="0072648E" w:rsidP="003E21F6">
      <w:pPr>
        <w:ind w:left="720" w:hanging="720"/>
      </w:pPr>
    </w:p>
    <w:p w14:paraId="0E8984C7" w14:textId="77777777" w:rsidR="0072648E" w:rsidRDefault="0072648E" w:rsidP="003E21F6">
      <w:pPr>
        <w:ind w:left="720" w:hanging="720"/>
      </w:pPr>
    </w:p>
    <w:tbl>
      <w:tblPr>
        <w:tblStyle w:val="TableGrid"/>
        <w:tblW w:w="0" w:type="auto"/>
        <w:tblInd w:w="108" w:type="dxa"/>
        <w:tblLook w:val="04A0" w:firstRow="1" w:lastRow="0" w:firstColumn="1" w:lastColumn="0" w:noHBand="0" w:noVBand="1"/>
      </w:tblPr>
      <w:tblGrid>
        <w:gridCol w:w="1813"/>
        <w:gridCol w:w="1672"/>
        <w:gridCol w:w="1805"/>
        <w:gridCol w:w="1805"/>
        <w:gridCol w:w="1813"/>
      </w:tblGrid>
      <w:tr w:rsidR="0072648E" w14:paraId="12FF5BB0" w14:textId="77777777" w:rsidTr="00C178F6">
        <w:tc>
          <w:tcPr>
            <w:tcW w:w="1843" w:type="dxa"/>
          </w:tcPr>
          <w:p w14:paraId="4CB78D8D" w14:textId="77777777" w:rsidR="0072648E" w:rsidRPr="009D65AC" w:rsidRDefault="0072648E" w:rsidP="003E21F6">
            <w:pPr>
              <w:spacing w:after="200"/>
              <w:rPr>
                <w:b/>
              </w:rPr>
            </w:pPr>
            <w:r w:rsidRPr="009D65AC">
              <w:rPr>
                <w:b/>
              </w:rPr>
              <w:t>Criteria</w:t>
            </w:r>
          </w:p>
        </w:tc>
        <w:tc>
          <w:tcPr>
            <w:tcW w:w="1701" w:type="dxa"/>
          </w:tcPr>
          <w:p w14:paraId="38BE2A19" w14:textId="77777777" w:rsidR="0072648E" w:rsidRPr="009D65AC" w:rsidRDefault="0072648E" w:rsidP="003E21F6">
            <w:pPr>
              <w:spacing w:after="200"/>
              <w:rPr>
                <w:b/>
              </w:rPr>
            </w:pPr>
            <w:r w:rsidRPr="009D65AC">
              <w:rPr>
                <w:b/>
              </w:rPr>
              <w:t>Tower Hamlet’s Council</w:t>
            </w:r>
          </w:p>
        </w:tc>
        <w:tc>
          <w:tcPr>
            <w:tcW w:w="1843" w:type="dxa"/>
          </w:tcPr>
          <w:p w14:paraId="7261CCAF" w14:textId="77777777" w:rsidR="0072648E" w:rsidRPr="009D65AC" w:rsidRDefault="0072648E" w:rsidP="003E21F6">
            <w:pPr>
              <w:spacing w:after="200"/>
              <w:rPr>
                <w:b/>
              </w:rPr>
            </w:pPr>
            <w:r w:rsidRPr="009D65AC">
              <w:rPr>
                <w:b/>
              </w:rPr>
              <w:t>Hackney Council</w:t>
            </w:r>
          </w:p>
        </w:tc>
        <w:tc>
          <w:tcPr>
            <w:tcW w:w="1843" w:type="dxa"/>
          </w:tcPr>
          <w:p w14:paraId="2CF639FB" w14:textId="77777777" w:rsidR="0072648E" w:rsidRPr="009D65AC" w:rsidRDefault="0072648E" w:rsidP="003E21F6">
            <w:pPr>
              <w:spacing w:after="200"/>
              <w:rPr>
                <w:b/>
              </w:rPr>
            </w:pPr>
            <w:r w:rsidRPr="009D65AC">
              <w:rPr>
                <w:b/>
              </w:rPr>
              <w:t>Newham Council</w:t>
            </w:r>
          </w:p>
        </w:tc>
        <w:tc>
          <w:tcPr>
            <w:tcW w:w="1843" w:type="dxa"/>
          </w:tcPr>
          <w:p w14:paraId="7D1B14F1" w14:textId="77777777" w:rsidR="0072648E" w:rsidRPr="009D65AC" w:rsidRDefault="0072648E" w:rsidP="003E21F6">
            <w:pPr>
              <w:rPr>
                <w:b/>
              </w:rPr>
            </w:pPr>
            <w:r>
              <w:rPr>
                <w:b/>
              </w:rPr>
              <w:t>Bedford Borough Council</w:t>
            </w:r>
          </w:p>
        </w:tc>
      </w:tr>
      <w:tr w:rsidR="0072648E" w14:paraId="3AB11D66" w14:textId="77777777" w:rsidTr="00C178F6">
        <w:tc>
          <w:tcPr>
            <w:tcW w:w="1843" w:type="dxa"/>
          </w:tcPr>
          <w:p w14:paraId="696D2568" w14:textId="77777777" w:rsidR="0072648E" w:rsidRDefault="0072648E">
            <w:r>
              <w:t>Visit patients in the community for at least 30% of their working week and use their vehicle to do this.</w:t>
            </w:r>
          </w:p>
        </w:tc>
        <w:tc>
          <w:tcPr>
            <w:tcW w:w="1701" w:type="dxa"/>
          </w:tcPr>
          <w:p w14:paraId="1B410902" w14:textId="77777777" w:rsidR="0072648E" w:rsidRDefault="0072648E" w:rsidP="003E21F6">
            <w:r>
              <w:t>Public Service (General) Parking Permit</w:t>
            </w:r>
          </w:p>
        </w:tc>
        <w:tc>
          <w:tcPr>
            <w:tcW w:w="1843" w:type="dxa"/>
          </w:tcPr>
          <w:p w14:paraId="29035FBB" w14:textId="77777777" w:rsidR="0072648E" w:rsidRDefault="0072648E" w:rsidP="003E21F6">
            <w:r>
              <w:t>Health and Social Care Permit</w:t>
            </w:r>
          </w:p>
        </w:tc>
        <w:tc>
          <w:tcPr>
            <w:tcW w:w="1843" w:type="dxa"/>
          </w:tcPr>
          <w:p w14:paraId="017C3FC9" w14:textId="77777777" w:rsidR="0072648E" w:rsidRDefault="0072648E" w:rsidP="003E21F6">
            <w:r>
              <w:t>Business Parking Permit</w:t>
            </w:r>
          </w:p>
        </w:tc>
        <w:tc>
          <w:tcPr>
            <w:tcW w:w="1843" w:type="dxa"/>
          </w:tcPr>
          <w:p w14:paraId="16A7B400" w14:textId="77777777" w:rsidR="0072648E" w:rsidRDefault="0072648E" w:rsidP="003E21F6">
            <w:r w:rsidRPr="00C5214C">
              <w:rPr>
                <w:rFonts w:cs="Arial"/>
                <w:szCs w:val="22"/>
                <w:lang w:val="en"/>
              </w:rPr>
              <w:t>Healthcare Parking Permit</w:t>
            </w:r>
          </w:p>
        </w:tc>
      </w:tr>
      <w:tr w:rsidR="0072648E" w14:paraId="1C9C4930" w14:textId="77777777" w:rsidTr="00C178F6">
        <w:tc>
          <w:tcPr>
            <w:tcW w:w="1843" w:type="dxa"/>
          </w:tcPr>
          <w:p w14:paraId="37C19647" w14:textId="77777777" w:rsidR="0072648E" w:rsidRDefault="0072648E" w:rsidP="003E21F6">
            <w:r>
              <w:t>Where the use of a vehicle is essential for the efficient operation of the Trust</w:t>
            </w:r>
          </w:p>
        </w:tc>
        <w:tc>
          <w:tcPr>
            <w:tcW w:w="1701" w:type="dxa"/>
          </w:tcPr>
          <w:p w14:paraId="18AEF737" w14:textId="77777777" w:rsidR="0072648E" w:rsidRDefault="0072648E" w:rsidP="003E21F6">
            <w:r>
              <w:t>Public Service (General) Parking Permit</w:t>
            </w:r>
          </w:p>
        </w:tc>
        <w:tc>
          <w:tcPr>
            <w:tcW w:w="1843" w:type="dxa"/>
          </w:tcPr>
          <w:p w14:paraId="0B4EAF28" w14:textId="77777777" w:rsidR="0072648E" w:rsidRDefault="0072648E" w:rsidP="003E21F6">
            <w:r>
              <w:t>Business Parking Permit</w:t>
            </w:r>
          </w:p>
        </w:tc>
        <w:tc>
          <w:tcPr>
            <w:tcW w:w="1843" w:type="dxa"/>
          </w:tcPr>
          <w:p w14:paraId="64A25185" w14:textId="77777777" w:rsidR="0072648E" w:rsidRDefault="0072648E" w:rsidP="003E21F6">
            <w:r>
              <w:t>Business Parking Permit</w:t>
            </w:r>
          </w:p>
        </w:tc>
        <w:tc>
          <w:tcPr>
            <w:tcW w:w="1843" w:type="dxa"/>
          </w:tcPr>
          <w:p w14:paraId="421E39CD" w14:textId="77777777" w:rsidR="0072648E" w:rsidRDefault="0072648E" w:rsidP="003E21F6">
            <w:r w:rsidRPr="00C5214C">
              <w:rPr>
                <w:rFonts w:cs="Arial"/>
                <w:szCs w:val="22"/>
                <w:lang w:val="en"/>
              </w:rPr>
              <w:t>Healthcare Parking Permit</w:t>
            </w:r>
          </w:p>
        </w:tc>
      </w:tr>
      <w:tr w:rsidR="0072648E" w14:paraId="429DC2EB" w14:textId="77777777" w:rsidTr="00C178F6">
        <w:tc>
          <w:tcPr>
            <w:tcW w:w="1843" w:type="dxa"/>
          </w:tcPr>
          <w:p w14:paraId="32B07681" w14:textId="77777777" w:rsidR="0072648E" w:rsidRDefault="0072648E" w:rsidP="00F13079">
            <w:r>
              <w:t>Have a disability and are required to travel to a number of Trust sites in the course of their work.</w:t>
            </w:r>
          </w:p>
        </w:tc>
        <w:tc>
          <w:tcPr>
            <w:tcW w:w="1701" w:type="dxa"/>
          </w:tcPr>
          <w:p w14:paraId="36BEF1F4" w14:textId="77777777" w:rsidR="0072648E" w:rsidRDefault="0072648E" w:rsidP="003E21F6">
            <w:r>
              <w:t>Public Service (General) Parking Permit</w:t>
            </w:r>
          </w:p>
        </w:tc>
        <w:tc>
          <w:tcPr>
            <w:tcW w:w="1843" w:type="dxa"/>
          </w:tcPr>
          <w:p w14:paraId="5654F53B" w14:textId="77777777" w:rsidR="0072648E" w:rsidRDefault="0072648E" w:rsidP="003E21F6">
            <w:r>
              <w:t>Business Parking Permit</w:t>
            </w:r>
          </w:p>
        </w:tc>
        <w:tc>
          <w:tcPr>
            <w:tcW w:w="1843" w:type="dxa"/>
          </w:tcPr>
          <w:p w14:paraId="1450BF3D" w14:textId="77777777" w:rsidR="0072648E" w:rsidRDefault="0072648E" w:rsidP="003E21F6">
            <w:r>
              <w:t>Business Parking Permit</w:t>
            </w:r>
          </w:p>
        </w:tc>
        <w:tc>
          <w:tcPr>
            <w:tcW w:w="1843" w:type="dxa"/>
          </w:tcPr>
          <w:p w14:paraId="78C542BA" w14:textId="77777777" w:rsidR="0072648E" w:rsidRDefault="0072648E" w:rsidP="003E21F6">
            <w:r w:rsidRPr="00C5214C">
              <w:rPr>
                <w:rFonts w:cs="Arial"/>
                <w:szCs w:val="22"/>
                <w:lang w:val="en"/>
              </w:rPr>
              <w:t>Healthcare Parking Permit</w:t>
            </w:r>
          </w:p>
        </w:tc>
      </w:tr>
    </w:tbl>
    <w:p w14:paraId="394B9A32" w14:textId="1A116E8E" w:rsidR="003E21F6" w:rsidRDefault="003B4EE2" w:rsidP="003E21F6">
      <w:pPr>
        <w:ind w:left="720" w:hanging="720"/>
      </w:pPr>
      <w:r>
        <w:t>4.3</w:t>
      </w:r>
      <w:r>
        <w:tab/>
        <w:t>Where an employee requires a permit for a borough which is not detailed above, please refer to the relevant Council’s website to identify which permit to apply for.</w:t>
      </w:r>
    </w:p>
    <w:p w14:paraId="4EF23219" w14:textId="1679FD7E" w:rsidR="005451DF" w:rsidRPr="001F3ED9" w:rsidRDefault="005451DF" w:rsidP="00A5028F">
      <w:pPr>
        <w:ind w:left="720" w:hanging="720"/>
        <w:rPr>
          <w:rFonts w:cs="Arial"/>
          <w:szCs w:val="22"/>
        </w:rPr>
      </w:pPr>
      <w:r w:rsidRPr="0062454E">
        <w:rPr>
          <w:rFonts w:cs="Arial"/>
          <w:szCs w:val="22"/>
        </w:rPr>
        <w:t>4.</w:t>
      </w:r>
      <w:r>
        <w:rPr>
          <w:rFonts w:cs="Arial"/>
          <w:szCs w:val="22"/>
        </w:rPr>
        <w:t>4</w:t>
      </w:r>
      <w:r w:rsidRPr="0062454E">
        <w:rPr>
          <w:rFonts w:cs="Arial"/>
          <w:szCs w:val="22"/>
        </w:rPr>
        <w:tab/>
        <w:t xml:space="preserve">The eligibility criteria for a healthcare emergency badge differs from 4.1 and is as     </w:t>
      </w:r>
      <w:r w:rsidRPr="005451DF">
        <w:rPr>
          <w:rFonts w:cs="Arial"/>
          <w:szCs w:val="22"/>
        </w:rPr>
        <w:t>follows</w:t>
      </w:r>
      <w:r w:rsidR="00485EA5" w:rsidRPr="005451DF">
        <w:rPr>
          <w:rFonts w:cs="Arial"/>
          <w:szCs w:val="22"/>
        </w:rPr>
        <w:t>;</w:t>
      </w:r>
    </w:p>
    <w:p w14:paraId="3C78BF54" w14:textId="77777777" w:rsidR="005451DF" w:rsidRPr="001F3ED9" w:rsidRDefault="005451DF" w:rsidP="005451DF">
      <w:pPr>
        <w:pStyle w:val="ListParagraph"/>
        <w:numPr>
          <w:ilvl w:val="0"/>
          <w:numId w:val="1"/>
        </w:numPr>
        <w:rPr>
          <w:rFonts w:cs="Arial"/>
          <w:szCs w:val="22"/>
        </w:rPr>
      </w:pPr>
      <w:r w:rsidRPr="001F3ED9">
        <w:rPr>
          <w:rFonts w:cs="Arial"/>
          <w:szCs w:val="22"/>
        </w:rPr>
        <w:t>Any general practice, health trust or clinic may apply for health emergency badges if they employ staff whose work involves visiting patients in their homes to provide emergency health care. This includes doctors, nurses, midwives and health visitors.</w:t>
      </w:r>
    </w:p>
    <w:p w14:paraId="7F50BB13" w14:textId="77777777" w:rsidR="005451DF" w:rsidRPr="001F3ED9" w:rsidRDefault="005451DF" w:rsidP="005451DF">
      <w:pPr>
        <w:pStyle w:val="ListParagraph"/>
        <w:numPr>
          <w:ilvl w:val="0"/>
          <w:numId w:val="1"/>
        </w:numPr>
        <w:rPr>
          <w:rFonts w:cs="Arial"/>
          <w:szCs w:val="22"/>
        </w:rPr>
      </w:pPr>
      <w:r w:rsidRPr="001F3ED9">
        <w:rPr>
          <w:rFonts w:cs="Arial"/>
          <w:color w:val="000000"/>
          <w:szCs w:val="22"/>
          <w:shd w:val="clear" w:color="auto" w:fill="FFFFFF"/>
        </w:rPr>
        <w:t>It does not include other para-medical practitioners such as physiotherapists, chiropodists and occupational therapists, or social workers.</w:t>
      </w:r>
    </w:p>
    <w:p w14:paraId="5725C5A2" w14:textId="2D0AEC61" w:rsidR="005451DF" w:rsidRPr="0062454E" w:rsidRDefault="005451DF" w:rsidP="005451DF">
      <w:pPr>
        <w:pStyle w:val="ListParagraph"/>
        <w:numPr>
          <w:ilvl w:val="0"/>
          <w:numId w:val="1"/>
        </w:numPr>
        <w:rPr>
          <w:rFonts w:cs="Arial"/>
          <w:szCs w:val="22"/>
        </w:rPr>
      </w:pPr>
      <w:r>
        <w:rPr>
          <w:rFonts w:cs="Arial"/>
          <w:szCs w:val="22"/>
        </w:rPr>
        <w:t xml:space="preserve">The badge can only be used across London Boroughs so eliigible staff are those who work within a London Borough </w:t>
      </w:r>
    </w:p>
    <w:p w14:paraId="5F1BA9E5" w14:textId="1102971E" w:rsidR="005451DF" w:rsidRPr="001F3ED9" w:rsidRDefault="005451DF" w:rsidP="005451DF">
      <w:pPr>
        <w:shd w:val="clear" w:color="auto" w:fill="FFFFFF"/>
        <w:tabs>
          <w:tab w:val="left" w:pos="709"/>
        </w:tabs>
        <w:spacing w:before="0" w:after="165"/>
        <w:ind w:left="705" w:hanging="705"/>
        <w:rPr>
          <w:rFonts w:cs="Arial"/>
          <w:color w:val="000000"/>
          <w:szCs w:val="22"/>
        </w:rPr>
      </w:pPr>
      <w:r w:rsidRPr="001F3ED9">
        <w:rPr>
          <w:rFonts w:cs="Arial"/>
          <w:color w:val="000000"/>
          <w:szCs w:val="22"/>
        </w:rPr>
        <w:t>4.</w:t>
      </w:r>
      <w:r>
        <w:rPr>
          <w:rFonts w:cs="Arial"/>
          <w:color w:val="000000"/>
          <w:szCs w:val="22"/>
        </w:rPr>
        <w:t>4</w:t>
      </w:r>
      <w:r w:rsidRPr="001F3ED9">
        <w:rPr>
          <w:rFonts w:cs="Arial"/>
          <w:color w:val="000000"/>
          <w:szCs w:val="22"/>
        </w:rPr>
        <w:t>.1</w:t>
      </w:r>
      <w:r w:rsidRPr="001F3ED9">
        <w:rPr>
          <w:rFonts w:cs="Arial"/>
          <w:color w:val="000000"/>
          <w:szCs w:val="22"/>
        </w:rPr>
        <w:tab/>
      </w:r>
      <w:r>
        <w:rPr>
          <w:rFonts w:cs="Arial"/>
          <w:color w:val="000000"/>
          <w:szCs w:val="22"/>
        </w:rPr>
        <w:t>As t</w:t>
      </w:r>
      <w:r w:rsidRPr="001F3ED9">
        <w:rPr>
          <w:rFonts w:cs="Arial"/>
          <w:color w:val="000000"/>
          <w:szCs w:val="22"/>
        </w:rPr>
        <w:t xml:space="preserve">he badge can only be used when visiting a patient to provide emergency </w:t>
      </w:r>
      <w:r w:rsidRPr="001F3ED9">
        <w:rPr>
          <w:rFonts w:cs="Arial"/>
          <w:color w:val="000000"/>
          <w:szCs w:val="22"/>
        </w:rPr>
        <w:tab/>
        <w:t>healthcare in their home</w:t>
      </w:r>
      <w:r>
        <w:rPr>
          <w:rFonts w:cs="Arial"/>
          <w:color w:val="000000"/>
          <w:szCs w:val="22"/>
        </w:rPr>
        <w:t xml:space="preserve">, eligible staff are those who provide </w:t>
      </w:r>
      <w:r w:rsidRPr="001F3ED9">
        <w:rPr>
          <w:rFonts w:cs="Arial"/>
          <w:color w:val="000000"/>
          <w:szCs w:val="22"/>
        </w:rPr>
        <w:t xml:space="preserve">'Emergency healthcare' </w:t>
      </w:r>
      <w:r>
        <w:rPr>
          <w:rFonts w:cs="Arial"/>
          <w:color w:val="000000"/>
          <w:szCs w:val="22"/>
        </w:rPr>
        <w:t xml:space="preserve">such as in the following circumstances; </w:t>
      </w:r>
    </w:p>
    <w:p w14:paraId="4351B26C" w14:textId="102B4EA5"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lastRenderedPageBreak/>
        <w:t xml:space="preserve">A situation in which a patient needs immediate treatment to avoid possible loss of life or where </w:t>
      </w:r>
      <w:r w:rsidR="00485EA5" w:rsidRPr="001F3ED9">
        <w:rPr>
          <w:rFonts w:cs="Arial"/>
          <w:color w:val="000000"/>
          <w:szCs w:val="22"/>
        </w:rPr>
        <w:t>lifesaving</w:t>
      </w:r>
      <w:r w:rsidRPr="001F3ED9">
        <w:rPr>
          <w:rFonts w:cs="Arial"/>
          <w:color w:val="000000"/>
          <w:szCs w:val="22"/>
        </w:rPr>
        <w:t xml:space="preserve"> equipment in the home has failed</w:t>
      </w:r>
    </w:p>
    <w:p w14:paraId="3036B938"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A patient needs immediate treatment to alleviate acute pain or other distressing symptoms</w:t>
      </w:r>
    </w:p>
    <w:p w14:paraId="3E6C66F8"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Childbirth is imminent or immediate post-natal treatment is required</w:t>
      </w:r>
    </w:p>
    <w:p w14:paraId="5FB718D3" w14:textId="77777777" w:rsidR="005451DF" w:rsidRPr="001F3ED9"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A child is in danger or a person is at risk of violent attack</w:t>
      </w:r>
    </w:p>
    <w:p w14:paraId="0E40439A" w14:textId="6C6D87F6" w:rsidR="005451DF" w:rsidRDefault="005451DF" w:rsidP="005451DF">
      <w:pPr>
        <w:numPr>
          <w:ilvl w:val="0"/>
          <w:numId w:val="5"/>
        </w:numPr>
        <w:shd w:val="clear" w:color="auto" w:fill="FFFFFF"/>
        <w:spacing w:before="100" w:beforeAutospacing="1" w:after="100" w:afterAutospacing="1"/>
        <w:rPr>
          <w:rFonts w:cs="Arial"/>
          <w:color w:val="000000"/>
          <w:szCs w:val="22"/>
        </w:rPr>
      </w:pPr>
      <w:r w:rsidRPr="001F3ED9">
        <w:rPr>
          <w:rFonts w:cs="Arial"/>
          <w:color w:val="000000"/>
          <w:szCs w:val="22"/>
        </w:rPr>
        <w:t>A patient is suffering a mental health emergency and poses a risk to themselves and/or others</w:t>
      </w:r>
    </w:p>
    <w:p w14:paraId="4105D5B0" w14:textId="0605B483" w:rsidR="009B621A" w:rsidRPr="001F3ED9" w:rsidRDefault="00E773AC" w:rsidP="00A5028F">
      <w:pPr>
        <w:shd w:val="clear" w:color="auto" w:fill="FFFFFF"/>
        <w:spacing w:before="100" w:beforeAutospacing="1" w:after="100" w:afterAutospacing="1"/>
        <w:ind w:left="720" w:hanging="720"/>
        <w:rPr>
          <w:rFonts w:cs="Arial"/>
          <w:color w:val="000000"/>
          <w:szCs w:val="22"/>
        </w:rPr>
      </w:pPr>
      <w:r>
        <w:rPr>
          <w:rFonts w:ascii="Helvetica" w:hAnsi="Helvetica"/>
          <w:color w:val="000000"/>
          <w:shd w:val="clear" w:color="auto" w:fill="FFFFFF"/>
        </w:rPr>
        <w:t>4.4.2</w:t>
      </w:r>
      <w:r>
        <w:rPr>
          <w:rFonts w:ascii="Helvetica" w:hAnsi="Helvetica"/>
          <w:color w:val="000000"/>
          <w:shd w:val="clear" w:color="auto" w:fill="FFFFFF"/>
        </w:rPr>
        <w:tab/>
      </w:r>
      <w:r w:rsidR="009B621A">
        <w:rPr>
          <w:rFonts w:ascii="Helvetica" w:hAnsi="Helvetica"/>
          <w:color w:val="000000"/>
          <w:shd w:val="clear" w:color="auto" w:fill="FFFFFF"/>
        </w:rPr>
        <w:t xml:space="preserve">Any eligible member of staff in any vehicle may use the Health Emergency Badge. It is the </w:t>
      </w:r>
      <w:r w:rsidR="00485EA5">
        <w:rPr>
          <w:rFonts w:ascii="Helvetica" w:hAnsi="Helvetica"/>
          <w:color w:val="000000"/>
          <w:shd w:val="clear" w:color="auto" w:fill="FFFFFF"/>
        </w:rPr>
        <w:t>responsibility of</w:t>
      </w:r>
      <w:r w:rsidR="009B621A">
        <w:rPr>
          <w:rFonts w:ascii="Helvetica" w:hAnsi="Helvetica"/>
          <w:color w:val="000000"/>
          <w:shd w:val="clear" w:color="auto" w:fill="FFFFFF"/>
        </w:rPr>
        <w:t xml:space="preserve"> the manager to allocate the badges to staff as appropriate.</w:t>
      </w:r>
    </w:p>
    <w:p w14:paraId="00AEDA1D" w14:textId="77777777" w:rsidR="005451DF" w:rsidRDefault="005451DF" w:rsidP="003E21F6">
      <w:pPr>
        <w:ind w:left="720" w:hanging="720"/>
      </w:pPr>
    </w:p>
    <w:p w14:paraId="24674E6D" w14:textId="01CFC122" w:rsidR="00822CBE" w:rsidRDefault="003B4EE2" w:rsidP="00BD02F6">
      <w:pPr>
        <w:ind w:left="720" w:hanging="720"/>
      </w:pPr>
      <w:r>
        <w:t>4.</w:t>
      </w:r>
      <w:r w:rsidR="005451DF">
        <w:t>5</w:t>
      </w:r>
      <w:r w:rsidR="003E21F6">
        <w:tab/>
      </w:r>
      <w:r w:rsidR="00822CBE">
        <w:t xml:space="preserve">It is the responsibility of the employee’s line manager to </w:t>
      </w:r>
      <w:r w:rsidR="00D81C4F">
        <w:t xml:space="preserve">be satisfied that </w:t>
      </w:r>
      <w:r w:rsidR="00822CBE">
        <w:t>the employee meets the criteria</w:t>
      </w:r>
      <w:r w:rsidR="000E20CD">
        <w:t xml:space="preserve"> in 4.1</w:t>
      </w:r>
      <w:r w:rsidR="005451DF">
        <w:t>, or 4.4 and 4.4.1</w:t>
      </w:r>
      <w:r w:rsidR="00822CBE">
        <w:t xml:space="preserve">. </w:t>
      </w:r>
      <w:r w:rsidR="003E21F6">
        <w:t xml:space="preserve">Line managers must use their </w:t>
      </w:r>
      <w:r w:rsidR="00543996">
        <w:t xml:space="preserve">judgement and </w:t>
      </w:r>
      <w:r w:rsidR="003E21F6">
        <w:t>discretion in authorising permit applications on the basis of ‘essential for the efficient operation of</w:t>
      </w:r>
      <w:r w:rsidR="000E20CD">
        <w:t xml:space="preserve"> the Trust</w:t>
      </w:r>
      <w:r w:rsidR="003E21F6">
        <w:t>’.</w:t>
      </w:r>
      <w:r w:rsidR="00D81C4F">
        <w:t xml:space="preserve"> </w:t>
      </w:r>
      <w:r w:rsidR="00822CBE">
        <w:t xml:space="preserve"> </w:t>
      </w:r>
    </w:p>
    <w:p w14:paraId="2A387268" w14:textId="1A30DFB0" w:rsidR="00345B70" w:rsidRDefault="00345B70" w:rsidP="00BD02F6">
      <w:pPr>
        <w:ind w:left="720" w:hanging="720"/>
      </w:pPr>
      <w:r>
        <w:t>4.</w:t>
      </w:r>
      <w:r w:rsidR="005451DF">
        <w:t>6</w:t>
      </w:r>
      <w:r>
        <w:tab/>
        <w:t>With the exception of permits issued to employees with a disability, line managers</w:t>
      </w:r>
      <w:r w:rsidR="00EA0B75">
        <w:t xml:space="preserve">, </w:t>
      </w:r>
      <w:r>
        <w:t xml:space="preserve"> should consider whether the use of a parking permit is the most cost effective way for the employee to park, taking into account how frequently they need to park and the cost of alternative parking options.</w:t>
      </w:r>
    </w:p>
    <w:p w14:paraId="5289CC35" w14:textId="60022E77" w:rsidR="00BD02F6" w:rsidRDefault="00F13079" w:rsidP="00BD02F6">
      <w:pPr>
        <w:ind w:left="720" w:hanging="720"/>
      </w:pPr>
      <w:r>
        <w:t>4.</w:t>
      </w:r>
      <w:r w:rsidR="005451DF">
        <w:t>7</w:t>
      </w:r>
      <w:r w:rsidR="00822CBE">
        <w:tab/>
      </w:r>
      <w:r w:rsidR="000E20CD">
        <w:t>The</w:t>
      </w:r>
      <w:r w:rsidR="00B16EF5">
        <w:t xml:space="preserve"> employee</w:t>
      </w:r>
      <w:r w:rsidR="00BD02F6">
        <w:t xml:space="preserve"> must be insured to drive the vehicle and be covered for ‘business use’.</w:t>
      </w:r>
    </w:p>
    <w:p w14:paraId="0B6BF196" w14:textId="4EBD7FAB" w:rsidR="00BD02F6" w:rsidRDefault="003B4EE2" w:rsidP="009D65AC">
      <w:pPr>
        <w:ind w:left="720" w:hanging="720"/>
      </w:pPr>
      <w:r>
        <w:t>4.</w:t>
      </w:r>
      <w:r w:rsidR="005451DF">
        <w:t>8</w:t>
      </w:r>
      <w:r w:rsidR="00B809C9">
        <w:tab/>
        <w:t xml:space="preserve">It should be noted that some Councils will only issue a </w:t>
      </w:r>
      <w:r w:rsidR="00543996">
        <w:t>maximum</w:t>
      </w:r>
      <w:r w:rsidR="00B809C9">
        <w:t xml:space="preserve"> number of permits to a business. </w:t>
      </w:r>
      <w:r w:rsidR="00543996">
        <w:t xml:space="preserve">Businesses that make multiple applications for certain types of permits will be required to justify their request for more than one permit. </w:t>
      </w:r>
      <w:r w:rsidR="00B809C9">
        <w:t>Therefore where a line manager authorises a member of staff to apply for a parking permit, there is no guarantee that the Council will grant the permit.</w:t>
      </w:r>
    </w:p>
    <w:p w14:paraId="471FC349" w14:textId="77777777" w:rsidR="00BD02F6" w:rsidRPr="00BD02F6" w:rsidRDefault="00BD02F6" w:rsidP="007560C6">
      <w:pPr>
        <w:rPr>
          <w:b/>
        </w:rPr>
      </w:pPr>
      <w:r w:rsidRPr="00BD02F6">
        <w:rPr>
          <w:b/>
        </w:rPr>
        <w:t>5</w:t>
      </w:r>
      <w:r w:rsidRPr="00BD02F6">
        <w:rPr>
          <w:b/>
        </w:rPr>
        <w:tab/>
      </w:r>
      <w:r w:rsidR="00422B27">
        <w:rPr>
          <w:b/>
        </w:rPr>
        <w:t>Terms and conditions</w:t>
      </w:r>
    </w:p>
    <w:p w14:paraId="28939F6A" w14:textId="77777777" w:rsidR="00422B27" w:rsidRDefault="00422B27" w:rsidP="00422B27">
      <w:r>
        <w:t>5.1</w:t>
      </w:r>
      <w:r>
        <w:tab/>
        <w:t>Parking permits do not guarantee a parking space.</w:t>
      </w:r>
    </w:p>
    <w:p w14:paraId="42575B75" w14:textId="77777777" w:rsidR="00422B27" w:rsidRDefault="00422B27" w:rsidP="00422B27">
      <w:r>
        <w:t>5.2</w:t>
      </w:r>
      <w:r>
        <w:tab/>
        <w:t>Vehicles must park entirely within the marked bays.</w:t>
      </w:r>
    </w:p>
    <w:p w14:paraId="2C5C68F4" w14:textId="56D7A74D" w:rsidR="00422B27" w:rsidRDefault="00422B27" w:rsidP="00422B27">
      <w:pPr>
        <w:ind w:left="720" w:hanging="720"/>
      </w:pPr>
      <w:r>
        <w:t>5.3</w:t>
      </w:r>
      <w:r>
        <w:tab/>
      </w:r>
      <w:r w:rsidR="0085095C">
        <w:t>With the exception of Health Emergency Badges which must be clearly displayed by hanging it on the rear view mirror with the address of the patient being visited shown, p</w:t>
      </w:r>
      <w:r>
        <w:t>ermit</w:t>
      </w:r>
      <w:r w:rsidR="00B16EF5">
        <w:t>s must be clearly displayed on the</w:t>
      </w:r>
      <w:r>
        <w:t xml:space="preserve"> vehicle’s front windscreen in order for the details to be easily read. </w:t>
      </w:r>
    </w:p>
    <w:p w14:paraId="70331D1F" w14:textId="32D7778F" w:rsidR="00F13079" w:rsidRDefault="00F13079" w:rsidP="00422B27">
      <w:pPr>
        <w:ind w:left="720" w:hanging="720"/>
      </w:pPr>
      <w:r>
        <w:t>5.4</w:t>
      </w:r>
      <w:r>
        <w:tab/>
        <w:t>Some Councils supply a clock with the permit. Where a clock is supplied it must be displayed with the permit, showing the time of arrival.</w:t>
      </w:r>
    </w:p>
    <w:p w14:paraId="75E82E7F" w14:textId="1962A3B6" w:rsidR="00EF4E4D" w:rsidRDefault="00422B27" w:rsidP="00422B27">
      <w:pPr>
        <w:ind w:left="720" w:hanging="720"/>
      </w:pPr>
      <w:r>
        <w:t>5.</w:t>
      </w:r>
      <w:r w:rsidR="000E20CD">
        <w:t>5</w:t>
      </w:r>
      <w:r>
        <w:tab/>
      </w:r>
      <w:r w:rsidR="0085095C">
        <w:t xml:space="preserve">Health </w:t>
      </w:r>
      <w:r w:rsidR="00EF4E4D">
        <w:t xml:space="preserve">Emergency </w:t>
      </w:r>
      <w:r w:rsidR="0085095C">
        <w:t>B</w:t>
      </w:r>
      <w:r w:rsidR="00EF4E4D">
        <w:rPr>
          <w:rFonts w:ascii="Helvetica" w:hAnsi="Helvetica"/>
          <w:color w:val="000000"/>
          <w:shd w:val="clear" w:color="auto" w:fill="FFFFFF"/>
        </w:rPr>
        <w:t>adge users attending a medical emergency can park in meter, pay and display bays and residents bays without paying. If no alternative parking space is available, users can park on yellow lines. At all times badge users must ensure they do not cause an obstruction or endanger other road users. Badge users must not stay longer than absolutely necessary</w:t>
      </w:r>
      <w:r w:rsidR="0085095C">
        <w:rPr>
          <w:rFonts w:ascii="Helvetica" w:hAnsi="Helvetica"/>
          <w:color w:val="000000"/>
          <w:shd w:val="clear" w:color="auto" w:fill="FFFFFF"/>
        </w:rPr>
        <w:t>.</w:t>
      </w:r>
    </w:p>
    <w:p w14:paraId="6435F208" w14:textId="1E5E7046" w:rsidR="0085095C" w:rsidRPr="0085095C" w:rsidRDefault="0085095C" w:rsidP="0085095C">
      <w:pPr>
        <w:shd w:val="clear" w:color="auto" w:fill="FFFFFF"/>
        <w:spacing w:before="0" w:after="165"/>
        <w:jc w:val="left"/>
        <w:rPr>
          <w:rFonts w:ascii="Helvetica" w:hAnsi="Helvetica"/>
          <w:color w:val="000000"/>
          <w:sz w:val="24"/>
        </w:rPr>
      </w:pPr>
      <w:r>
        <w:rPr>
          <w:rFonts w:ascii="Helvetica" w:hAnsi="Helvetica"/>
          <w:color w:val="000000"/>
          <w:sz w:val="24"/>
        </w:rPr>
        <w:t>5.6</w:t>
      </w:r>
      <w:r>
        <w:rPr>
          <w:rFonts w:ascii="Helvetica" w:hAnsi="Helvetica"/>
          <w:color w:val="000000"/>
          <w:sz w:val="24"/>
        </w:rPr>
        <w:tab/>
        <w:t>Health Emergency Badge u</w:t>
      </w:r>
      <w:r w:rsidRPr="0085095C">
        <w:rPr>
          <w:rFonts w:ascii="Helvetica" w:hAnsi="Helvetica"/>
          <w:color w:val="000000"/>
          <w:sz w:val="24"/>
        </w:rPr>
        <w:t>sers are not covered by the scheme for:</w:t>
      </w:r>
    </w:p>
    <w:p w14:paraId="04931924"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at their normal place of work</w:t>
      </w:r>
    </w:p>
    <w:p w14:paraId="1A3833B3"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for routine or non-emergency home visits </w:t>
      </w:r>
    </w:p>
    <w:p w14:paraId="792427A6" w14:textId="77777777"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lastRenderedPageBreak/>
        <w:t>parking at hospitals or clinics </w:t>
      </w:r>
    </w:p>
    <w:p w14:paraId="7B121266" w14:textId="056C6C21"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in doctor's, ambulance or hospital bays allocated to another user</w:t>
      </w:r>
    </w:p>
    <w:p w14:paraId="0ACD7DD6" w14:textId="443534B8"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outside the London boroughs </w:t>
      </w:r>
    </w:p>
    <w:p w14:paraId="086121A2" w14:textId="2890A1AE" w:rsidR="0085095C" w:rsidRPr="00A5028F" w:rsidRDefault="0085095C"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 on private property, such as housing estates and private roads </w:t>
      </w:r>
    </w:p>
    <w:p w14:paraId="115401BF" w14:textId="70EBA4F3" w:rsidR="0085095C" w:rsidRPr="00A5028F" w:rsidRDefault="00485EA5" w:rsidP="00A5028F">
      <w:pPr>
        <w:pStyle w:val="ListParagraph"/>
        <w:numPr>
          <w:ilvl w:val="1"/>
          <w:numId w:val="9"/>
        </w:numPr>
        <w:shd w:val="clear" w:color="auto" w:fill="FFFFFF"/>
        <w:spacing w:before="100" w:beforeAutospacing="1" w:after="100" w:afterAutospacing="1"/>
        <w:jc w:val="left"/>
        <w:rPr>
          <w:rFonts w:ascii="Helvetica" w:hAnsi="Helvetica"/>
          <w:color w:val="000000"/>
          <w:sz w:val="24"/>
        </w:rPr>
      </w:pPr>
      <w:r w:rsidRPr="00A5028F">
        <w:rPr>
          <w:rFonts w:ascii="Helvetica" w:hAnsi="Helvetica"/>
          <w:color w:val="000000"/>
          <w:sz w:val="24"/>
        </w:rPr>
        <w:t>Parking</w:t>
      </w:r>
      <w:r w:rsidR="0085095C" w:rsidRPr="00A5028F">
        <w:rPr>
          <w:rFonts w:ascii="Helvetica" w:hAnsi="Helvetica"/>
          <w:color w:val="000000"/>
          <w:sz w:val="24"/>
        </w:rPr>
        <w:t xml:space="preserve"> on red routes or motorways.</w:t>
      </w:r>
    </w:p>
    <w:p w14:paraId="73F12F36" w14:textId="2A3A0932" w:rsidR="00422B27" w:rsidRDefault="0085095C" w:rsidP="00422B27">
      <w:pPr>
        <w:ind w:left="720" w:hanging="720"/>
      </w:pPr>
      <w:r>
        <w:t>5.7</w:t>
      </w:r>
      <w:r>
        <w:tab/>
      </w:r>
      <w:r w:rsidR="00E252B1">
        <w:t>With the exception of Health Emergency Badges, which are not person or vehicle specific, p</w:t>
      </w:r>
      <w:r w:rsidR="00422B27">
        <w:t>ermits are only valid for the vehicle registration numbers stated on the application form and the permit</w:t>
      </w:r>
      <w:r w:rsidR="00F13079">
        <w:t>.</w:t>
      </w:r>
    </w:p>
    <w:p w14:paraId="06AD1BB0" w14:textId="0F7F7CF0" w:rsidR="00422B27" w:rsidRDefault="00422B27" w:rsidP="00422B27">
      <w:pPr>
        <w:ind w:left="720" w:hanging="720"/>
      </w:pPr>
      <w:r>
        <w:t>5.</w:t>
      </w:r>
      <w:r w:rsidR="0085095C">
        <w:t>8</w:t>
      </w:r>
      <w:r>
        <w:tab/>
        <w:t xml:space="preserve">Permits are not valid </w:t>
      </w:r>
      <w:r w:rsidR="00B16EF5">
        <w:t xml:space="preserve">in </w:t>
      </w:r>
      <w:r>
        <w:t>suspended bays. Parking in a suspended bay will result in a parking ticket being issued an</w:t>
      </w:r>
      <w:r w:rsidR="005E2E2F">
        <w:t>d the vehicle maybe relocated or</w:t>
      </w:r>
      <w:r>
        <w:t xml:space="preserve"> removed to car pound. Please check the signs carefully for the times when the suspension is enforced.</w:t>
      </w:r>
    </w:p>
    <w:p w14:paraId="2817674D" w14:textId="02F68676" w:rsidR="00ED3351" w:rsidRDefault="00CB1F98" w:rsidP="00ED3351">
      <w:pPr>
        <w:ind w:left="720" w:hanging="720"/>
      </w:pPr>
      <w:r>
        <w:t>5.</w:t>
      </w:r>
      <w:r w:rsidR="0085095C">
        <w:t>9</w:t>
      </w:r>
      <w:r>
        <w:tab/>
      </w:r>
      <w:r w:rsidR="00E252B1">
        <w:t>With the exception of Health Emergency Badges, i</w:t>
      </w:r>
      <w:r w:rsidR="00706C95">
        <w:t xml:space="preserve">f </w:t>
      </w:r>
      <w:r w:rsidR="00B16EF5">
        <w:t>the employee</w:t>
      </w:r>
      <w:r w:rsidR="00706C95">
        <w:t xml:space="preserve"> change</w:t>
      </w:r>
      <w:r w:rsidR="00B16EF5">
        <w:t>s their</w:t>
      </w:r>
      <w:r w:rsidR="00706C95">
        <w:t xml:space="preserve"> name, work</w:t>
      </w:r>
      <w:r w:rsidR="008A0326">
        <w:t xml:space="preserve"> </w:t>
      </w:r>
      <w:r w:rsidR="00706C95">
        <w:t>base or vehicle (i</w:t>
      </w:r>
      <w:r w:rsidR="00B16EF5">
        <w:t>ncluding registration number) they</w:t>
      </w:r>
      <w:r w:rsidR="00706C95">
        <w:t xml:space="preserve"> must return </w:t>
      </w:r>
      <w:r w:rsidR="00B16EF5">
        <w:t>the</w:t>
      </w:r>
      <w:r w:rsidR="00706C95">
        <w:t xml:space="preserve"> permit to the Finance Department who will contact the relevant </w:t>
      </w:r>
      <w:r w:rsidR="00B16EF5">
        <w:t>c</w:t>
      </w:r>
      <w:r w:rsidR="00706C95">
        <w:t>ouncil</w:t>
      </w:r>
      <w:r w:rsidR="000B05E0">
        <w:t>. The pr</w:t>
      </w:r>
      <w:r w:rsidR="00B16EF5">
        <w:t>ocedures vary slightly between c</w:t>
      </w:r>
      <w:r w:rsidR="000B05E0">
        <w:t>ouncils</w:t>
      </w:r>
      <w:r w:rsidR="00B16EF5">
        <w:t>; s</w:t>
      </w:r>
      <w:r w:rsidR="000B05E0">
        <w:t xml:space="preserve">ome issue a </w:t>
      </w:r>
      <w:r w:rsidR="00706C95">
        <w:t>refund</w:t>
      </w:r>
      <w:r w:rsidR="00B16EF5">
        <w:t xml:space="preserve"> and the employee will then</w:t>
      </w:r>
      <w:r w:rsidR="00706C95">
        <w:t xml:space="preserve"> have to make a </w:t>
      </w:r>
      <w:r w:rsidR="003B5FF4">
        <w:t>new application (as detailed in 6.2 to 6.10)</w:t>
      </w:r>
      <w:r w:rsidR="00706C95">
        <w:t xml:space="preserve"> and provide the relevant proof</w:t>
      </w:r>
      <w:r w:rsidR="000B05E0">
        <w:t>), others may charge a surcharge based on the difference in prices for the remaining lifetime of the permit</w:t>
      </w:r>
      <w:r w:rsidR="00706C95">
        <w:t>.</w:t>
      </w:r>
    </w:p>
    <w:p w14:paraId="1DC45F57" w14:textId="04A7F2E9" w:rsidR="00ED3351" w:rsidRPr="00C532FF" w:rsidRDefault="00ED3351" w:rsidP="00A5028F">
      <w:pPr>
        <w:ind w:left="720" w:hanging="720"/>
        <w:rPr>
          <w:rFonts w:cs="Arial"/>
          <w:szCs w:val="22"/>
        </w:rPr>
      </w:pPr>
      <w:r w:rsidRPr="00ED3351">
        <w:rPr>
          <w:rFonts w:cs="Arial"/>
          <w:szCs w:val="22"/>
        </w:rPr>
        <w:t>5.10</w:t>
      </w:r>
      <w:r w:rsidRPr="00ED3351">
        <w:rPr>
          <w:rFonts w:cs="Arial"/>
          <w:szCs w:val="22"/>
        </w:rPr>
        <w:tab/>
      </w:r>
      <w:r w:rsidRPr="00A5028F">
        <w:rPr>
          <w:rFonts w:cs="Arial"/>
          <w:szCs w:val="22"/>
        </w:rPr>
        <w:t xml:space="preserve">If a member of staff leaves who is in possession of a Health Emergency Badge, </w:t>
      </w:r>
      <w:r w:rsidR="00485EA5" w:rsidRPr="00A5028F">
        <w:rPr>
          <w:rFonts w:cs="Arial"/>
          <w:szCs w:val="22"/>
        </w:rPr>
        <w:t xml:space="preserve">they </w:t>
      </w:r>
      <w:r w:rsidR="00485EA5">
        <w:rPr>
          <w:rFonts w:cs="Arial"/>
          <w:szCs w:val="22"/>
        </w:rPr>
        <w:t>must</w:t>
      </w:r>
      <w:r w:rsidRPr="00A5028F">
        <w:rPr>
          <w:rFonts w:cs="Arial"/>
          <w:szCs w:val="22"/>
        </w:rPr>
        <w:t xml:space="preserve"> return the badge to their manager as the badge belongs to the </w:t>
      </w:r>
      <w:r w:rsidR="008418A0" w:rsidRPr="00BA3D85">
        <w:rPr>
          <w:rFonts w:cs="Arial"/>
          <w:szCs w:val="22"/>
        </w:rPr>
        <w:t>practice/team/serv</w:t>
      </w:r>
      <w:r w:rsidR="008418A0">
        <w:rPr>
          <w:rFonts w:cs="Arial"/>
          <w:szCs w:val="22"/>
        </w:rPr>
        <w:t>i</w:t>
      </w:r>
      <w:r w:rsidR="008418A0" w:rsidRPr="00BA3D85">
        <w:rPr>
          <w:rFonts w:cs="Arial"/>
          <w:szCs w:val="22"/>
        </w:rPr>
        <w:t>ce - not to an individual.</w:t>
      </w:r>
      <w:r>
        <w:rPr>
          <w:rFonts w:cs="Arial"/>
          <w:szCs w:val="22"/>
        </w:rPr>
        <w:t xml:space="preserve">      </w:t>
      </w:r>
      <w:r w:rsidR="008418A0">
        <w:rPr>
          <w:rFonts w:cs="Arial"/>
          <w:szCs w:val="22"/>
        </w:rPr>
        <w:t xml:space="preserve">         </w:t>
      </w:r>
    </w:p>
    <w:p w14:paraId="758987B6" w14:textId="3CDCE0D7" w:rsidR="00706C95" w:rsidRDefault="00CB1F98" w:rsidP="00CB1F98">
      <w:pPr>
        <w:ind w:left="720" w:hanging="720"/>
        <w:rPr>
          <w:b/>
        </w:rPr>
      </w:pPr>
      <w:r>
        <w:t>5.</w:t>
      </w:r>
      <w:r w:rsidR="0085095C">
        <w:t>1</w:t>
      </w:r>
      <w:r w:rsidR="00ED3351">
        <w:t>1</w:t>
      </w:r>
      <w:r>
        <w:tab/>
      </w:r>
      <w:r w:rsidR="00706C95">
        <w:t>The parking permit must only be used when on official Trust business</w:t>
      </w:r>
      <w:r w:rsidR="00F13079">
        <w:t xml:space="preserve"> and must not be used solely for commuting to work</w:t>
      </w:r>
      <w:r w:rsidR="00706C95">
        <w:t xml:space="preserve">. </w:t>
      </w:r>
      <w:r w:rsidR="00706C95" w:rsidRPr="00CB1F98">
        <w:rPr>
          <w:b/>
        </w:rPr>
        <w:t>Disciplina</w:t>
      </w:r>
      <w:r w:rsidR="008A0326" w:rsidRPr="00CB1F98">
        <w:rPr>
          <w:b/>
        </w:rPr>
        <w:t>ry action will be considered where a permit is used for personal use.</w:t>
      </w:r>
    </w:p>
    <w:p w14:paraId="382842A2" w14:textId="183E05D2" w:rsidR="00FD2676" w:rsidRPr="009D65AC" w:rsidRDefault="00FD2676" w:rsidP="00CB1F98">
      <w:pPr>
        <w:ind w:left="720" w:hanging="720"/>
      </w:pPr>
      <w:r w:rsidRPr="009D65AC">
        <w:t>5.</w:t>
      </w:r>
      <w:r w:rsidR="0085095C">
        <w:t>1</w:t>
      </w:r>
      <w:r w:rsidR="00ED3351">
        <w:t>2</w:t>
      </w:r>
      <w:r w:rsidRPr="009D65AC">
        <w:tab/>
        <w:t xml:space="preserve">Where permit holders visit Trust sites which have car parks with limited spaces available, permit holders should check whether their permit allows them to park on the road instead of parking in the car park. </w:t>
      </w:r>
      <w:r>
        <w:t xml:space="preserve">Whether the permit can be used </w:t>
      </w:r>
      <w:r w:rsidR="00485EA5">
        <w:t>may depend</w:t>
      </w:r>
      <w:r>
        <w:t xml:space="preserve"> on why the permit holder is visiting the Trust site. For example</w:t>
      </w:r>
      <w:r w:rsidR="0085095C">
        <w:t>,</w:t>
      </w:r>
      <w:r>
        <w:t xml:space="preserve"> some permits </w:t>
      </w:r>
      <w:r w:rsidR="00485EA5">
        <w:t>cannot</w:t>
      </w:r>
      <w:r>
        <w:t xml:space="preserve"> be used for attending meetings.</w:t>
      </w:r>
    </w:p>
    <w:p w14:paraId="7B9121E1" w14:textId="27355354" w:rsidR="00706C95" w:rsidRDefault="00CB1F98" w:rsidP="00CB1F98">
      <w:pPr>
        <w:ind w:left="720" w:hanging="720"/>
      </w:pPr>
      <w:r>
        <w:t>5.</w:t>
      </w:r>
      <w:r w:rsidR="00FD2676">
        <w:t>1</w:t>
      </w:r>
      <w:r w:rsidR="00ED3351">
        <w:t>3</w:t>
      </w:r>
      <w:r>
        <w:tab/>
      </w:r>
      <w:r w:rsidR="00706C95">
        <w:t xml:space="preserve">Any misuse of a parking permit will be referred to the Trust’s Local Counter Fraud Specialist for investigation and may result in </w:t>
      </w:r>
      <w:r w:rsidR="008A0326">
        <w:t>disciplinary action and referral to the Police.</w:t>
      </w:r>
    </w:p>
    <w:p w14:paraId="09CDBD90" w14:textId="43CA7CFB" w:rsidR="008A0326" w:rsidRDefault="00CB1F98" w:rsidP="00CB1F98">
      <w:pPr>
        <w:ind w:left="720" w:hanging="720"/>
      </w:pPr>
      <w:r>
        <w:t>5.</w:t>
      </w:r>
      <w:r w:rsidR="00FD2676">
        <w:t>1</w:t>
      </w:r>
      <w:r w:rsidR="00ED3351">
        <w:t>4</w:t>
      </w:r>
      <w:r>
        <w:tab/>
        <w:t>T</w:t>
      </w:r>
      <w:r w:rsidR="008A0326">
        <w:t xml:space="preserve">he </w:t>
      </w:r>
      <w:r w:rsidR="00B16EF5">
        <w:t>c</w:t>
      </w:r>
      <w:r w:rsidR="008A0326">
        <w:t xml:space="preserve">ouncils who issue the permits </w:t>
      </w:r>
      <w:r w:rsidR="00B16EF5">
        <w:t xml:space="preserve">also </w:t>
      </w:r>
      <w:r w:rsidR="008A0326">
        <w:t>consider fraud</w:t>
      </w:r>
      <w:r w:rsidR="00422B27">
        <w:t xml:space="preserve"> and attempted fraud to be extre</w:t>
      </w:r>
      <w:r w:rsidR="008A0326">
        <w:t>mely serious matters and will not hesitate to take preventative, remedial or punitive action against any person suspected of fraud or attempted fraud. Permits rema</w:t>
      </w:r>
      <w:r w:rsidR="00B16EF5">
        <w:t>in the property of the issuing council and the c</w:t>
      </w:r>
      <w:r w:rsidR="008A0326">
        <w:t>ouncil reserves the right to withdraw any permit without giving prior notice or reason, and the vehicle on which the permit is displayed may be issued with a penalty charge notice or removed.</w:t>
      </w:r>
    </w:p>
    <w:p w14:paraId="34EDE480" w14:textId="4A2988C1" w:rsidR="008A0326" w:rsidRDefault="00CB1F98" w:rsidP="00CB1F98">
      <w:pPr>
        <w:ind w:left="720" w:hanging="720"/>
      </w:pPr>
      <w:r>
        <w:t>5.1</w:t>
      </w:r>
      <w:r w:rsidR="00ED3351">
        <w:t>5</w:t>
      </w:r>
      <w:r>
        <w:tab/>
        <w:t>T</w:t>
      </w:r>
      <w:r w:rsidR="008A0326">
        <w:t xml:space="preserve">he Trust will not reimburse parking fines </w:t>
      </w:r>
      <w:r w:rsidR="008418A0">
        <w:t xml:space="preserve">or any associated admin fees, </w:t>
      </w:r>
      <w:r w:rsidR="008A0326">
        <w:t>where it wa</w:t>
      </w:r>
      <w:r w:rsidR="000B05E0">
        <w:t>s</w:t>
      </w:r>
      <w:r w:rsidR="008A0326">
        <w:t xml:space="preserve"> the employee’s fault that a fine was issued. It is the responsibility of the employee to ensure that their vehicle is appropriately parked.</w:t>
      </w:r>
    </w:p>
    <w:p w14:paraId="2563DC44" w14:textId="367034EC" w:rsidR="000B05E0" w:rsidRDefault="00CB1F98" w:rsidP="00CB1F98">
      <w:pPr>
        <w:ind w:left="720" w:hanging="720"/>
      </w:pPr>
      <w:r>
        <w:t>5.1</w:t>
      </w:r>
      <w:r w:rsidR="00ED3351">
        <w:t>6</w:t>
      </w:r>
      <w:r>
        <w:tab/>
      </w:r>
      <w:r w:rsidR="00B16EF5">
        <w:t>Employees must report l</w:t>
      </w:r>
      <w:r>
        <w:t xml:space="preserve">ost or damaged permits </w:t>
      </w:r>
      <w:r w:rsidR="00B16EF5">
        <w:t xml:space="preserve">to their </w:t>
      </w:r>
      <w:r>
        <w:t xml:space="preserve">line manager immediately. </w:t>
      </w:r>
      <w:r w:rsidR="00CA6475">
        <w:t xml:space="preserve">The policy on lost or damaged permits varies between </w:t>
      </w:r>
      <w:r w:rsidR="00B16EF5">
        <w:t>c</w:t>
      </w:r>
      <w:r w:rsidR="00CA6475">
        <w:t xml:space="preserve">ouncils. Some councils charge </w:t>
      </w:r>
      <w:r w:rsidR="00CA6475">
        <w:lastRenderedPageBreak/>
        <w:t xml:space="preserve">an administration fee for issuing a replacement permit, others </w:t>
      </w:r>
      <w:r w:rsidR="000B05E0">
        <w:t>will not replace</w:t>
      </w:r>
      <w:r>
        <w:t xml:space="preserve"> lost or damaged permits</w:t>
      </w:r>
      <w:r w:rsidR="00CA6475">
        <w:t xml:space="preserve"> and a</w:t>
      </w:r>
      <w:r>
        <w:t xml:space="preserve"> new one has to be purchased at the </w:t>
      </w:r>
      <w:r w:rsidR="000B05E0">
        <w:t>full price</w:t>
      </w:r>
      <w:r w:rsidR="00EC702E">
        <w:t xml:space="preserve">. </w:t>
      </w:r>
    </w:p>
    <w:p w14:paraId="0305E769" w14:textId="09AB0F4A" w:rsidR="000B05E0" w:rsidRDefault="00EC702E" w:rsidP="00EC702E">
      <w:pPr>
        <w:ind w:left="720" w:hanging="720"/>
      </w:pPr>
      <w:r>
        <w:t>5.1</w:t>
      </w:r>
      <w:r w:rsidR="00ED3351">
        <w:t>7</w:t>
      </w:r>
      <w:r>
        <w:tab/>
      </w:r>
      <w:r w:rsidR="00B16EF5">
        <w:t>Employees must report stolen</w:t>
      </w:r>
      <w:r>
        <w:t xml:space="preserve"> permits </w:t>
      </w:r>
      <w:r w:rsidR="00B16EF5">
        <w:t xml:space="preserve">to their </w:t>
      </w:r>
      <w:r>
        <w:t>line manager</w:t>
      </w:r>
      <w:r w:rsidR="0071031A">
        <w:t xml:space="preserve">, the Trust’s Local Security Management Specialist </w:t>
      </w:r>
      <w:r>
        <w:t xml:space="preserve">and the Police immediately. </w:t>
      </w:r>
      <w:r w:rsidR="0071031A">
        <w:t>The incident should also be recorded on Dat</w:t>
      </w:r>
      <w:r w:rsidR="008E6D66">
        <w:t>i</w:t>
      </w:r>
      <w:r w:rsidR="0071031A">
        <w:t xml:space="preserve">x which is accessed by the Intranet. </w:t>
      </w:r>
      <w:r w:rsidR="00B16EF5">
        <w:t>The employee must also contact the c</w:t>
      </w:r>
      <w:r>
        <w:t>ouncil as soon as practicable to inform them and request a new one. A replacemen</w:t>
      </w:r>
      <w:r w:rsidR="00B16EF5">
        <w:t>t permit will only be issued on receipt of</w:t>
      </w:r>
      <w:r w:rsidR="000B05E0">
        <w:t xml:space="preserve"> a valid crime reference number or crime report</w:t>
      </w:r>
      <w:r>
        <w:t>.</w:t>
      </w:r>
      <w:r w:rsidR="0071031A">
        <w:t xml:space="preserve"> </w:t>
      </w:r>
    </w:p>
    <w:p w14:paraId="148B5E4B" w14:textId="02763D4A" w:rsidR="00B16EF5" w:rsidRDefault="0071031A" w:rsidP="0071031A">
      <w:pPr>
        <w:ind w:left="720" w:hanging="720"/>
      </w:pPr>
      <w:r>
        <w:t>5.1</w:t>
      </w:r>
      <w:r w:rsidR="00ED3351">
        <w:t>8</w:t>
      </w:r>
      <w:r>
        <w:tab/>
      </w:r>
      <w:r w:rsidR="00B16EF5">
        <w:t xml:space="preserve">Where an employee </w:t>
      </w:r>
      <w:r w:rsidR="00B843BC">
        <w:t>change</w:t>
      </w:r>
      <w:r w:rsidR="00B16EF5">
        <w:t>s</w:t>
      </w:r>
      <w:r w:rsidR="00B843BC">
        <w:t xml:space="preserve"> job within the Trust and no longer fulfil</w:t>
      </w:r>
      <w:r w:rsidR="00B16EF5">
        <w:t>s</w:t>
      </w:r>
      <w:r w:rsidR="00B843BC">
        <w:t xml:space="preserve"> the eligibility criteria for a parking permit or if </w:t>
      </w:r>
      <w:r w:rsidR="00B16EF5">
        <w:t>they are l</w:t>
      </w:r>
      <w:r w:rsidR="00B843BC">
        <w:t>eaving the Trust, the permit must be returned to the Finance Department immediately.</w:t>
      </w:r>
      <w:r w:rsidR="00B16EF5">
        <w:t xml:space="preserve"> </w:t>
      </w:r>
    </w:p>
    <w:p w14:paraId="41AD3119" w14:textId="0D19E43A" w:rsidR="00B843BC" w:rsidRDefault="00B16EF5" w:rsidP="0071031A">
      <w:pPr>
        <w:ind w:left="720" w:hanging="720"/>
      </w:pPr>
      <w:r>
        <w:t>5.1</w:t>
      </w:r>
      <w:r w:rsidR="00ED3351">
        <w:t>9</w:t>
      </w:r>
      <w:r>
        <w:tab/>
        <w:t>Line managers are responsible for ensuring that permits are returned to the Finance Department in a timely manner so that Finance can request a refund from the council.</w:t>
      </w:r>
    </w:p>
    <w:p w14:paraId="2C41725C" w14:textId="17B26EBF" w:rsidR="00B843BC" w:rsidRDefault="00C2454F" w:rsidP="006F3719">
      <w:pPr>
        <w:rPr>
          <w:lang w:val="en"/>
        </w:rPr>
      </w:pPr>
      <w:r>
        <w:rPr>
          <w:lang w:val="en"/>
        </w:rPr>
        <w:t>5.</w:t>
      </w:r>
      <w:r w:rsidR="00ED3351">
        <w:rPr>
          <w:lang w:val="en"/>
        </w:rPr>
        <w:t>20</w:t>
      </w:r>
      <w:r>
        <w:rPr>
          <w:lang w:val="en"/>
        </w:rPr>
        <w:tab/>
        <w:t>Permits</w:t>
      </w:r>
      <w:r w:rsidR="00D420CA">
        <w:rPr>
          <w:lang w:val="en"/>
        </w:rPr>
        <w:t>, including the Health Emergency Badges</w:t>
      </w:r>
      <w:r w:rsidR="00485EA5">
        <w:rPr>
          <w:lang w:val="en"/>
        </w:rPr>
        <w:t>, should</w:t>
      </w:r>
      <w:r>
        <w:rPr>
          <w:lang w:val="en"/>
        </w:rPr>
        <w:t xml:space="preserve"> be renewed </w:t>
      </w:r>
      <w:r w:rsidR="008E6D66">
        <w:rPr>
          <w:lang w:val="en"/>
        </w:rPr>
        <w:t xml:space="preserve">at least four </w:t>
      </w:r>
      <w:r w:rsidR="00D420CA">
        <w:rPr>
          <w:lang w:val="en"/>
        </w:rPr>
        <w:tab/>
        <w:t xml:space="preserve">weeks </w:t>
      </w:r>
      <w:r w:rsidR="008E6D66">
        <w:rPr>
          <w:lang w:val="en"/>
        </w:rPr>
        <w:t>before t</w:t>
      </w:r>
      <w:r>
        <w:rPr>
          <w:lang w:val="en"/>
        </w:rPr>
        <w:t>he date of expiry</w:t>
      </w:r>
      <w:r w:rsidR="00D420CA">
        <w:rPr>
          <w:lang w:val="en"/>
        </w:rPr>
        <w:t>.</w:t>
      </w:r>
    </w:p>
    <w:p w14:paraId="65CD0AF0" w14:textId="77777777" w:rsidR="00C2454F" w:rsidRDefault="00C2454F" w:rsidP="006F3719"/>
    <w:p w14:paraId="06297906" w14:textId="77777777" w:rsidR="00B843BC" w:rsidRPr="00D91E2A" w:rsidRDefault="00D91E2A" w:rsidP="006F3719">
      <w:pPr>
        <w:rPr>
          <w:b/>
        </w:rPr>
      </w:pPr>
      <w:r w:rsidRPr="00D91E2A">
        <w:rPr>
          <w:b/>
        </w:rPr>
        <w:t>6</w:t>
      </w:r>
      <w:r w:rsidRPr="00D91E2A">
        <w:rPr>
          <w:b/>
        </w:rPr>
        <w:tab/>
        <w:t>Applying for a Business Parking Permit</w:t>
      </w:r>
    </w:p>
    <w:p w14:paraId="00149ADF" w14:textId="77777777" w:rsidR="00D91E2A" w:rsidRPr="00B16EF5" w:rsidRDefault="00D91E2A" w:rsidP="00D91E2A">
      <w:pPr>
        <w:rPr>
          <w:b/>
        </w:rPr>
      </w:pPr>
      <w:r w:rsidRPr="00B16EF5">
        <w:rPr>
          <w:b/>
        </w:rPr>
        <w:t>6.1</w:t>
      </w:r>
      <w:r w:rsidRPr="00B16EF5">
        <w:rPr>
          <w:b/>
        </w:rPr>
        <w:tab/>
        <w:t>Supporting documentation</w:t>
      </w:r>
    </w:p>
    <w:p w14:paraId="31861FA0" w14:textId="77777777" w:rsidR="00D91E2A" w:rsidRDefault="00D91E2A" w:rsidP="00D91E2A">
      <w:pPr>
        <w:ind w:left="720" w:hanging="720"/>
      </w:pPr>
      <w:r>
        <w:t>6.1.1</w:t>
      </w:r>
      <w:r>
        <w:tab/>
        <w:t xml:space="preserve">The supporting documentation required with the application form varies between </w:t>
      </w:r>
      <w:r w:rsidR="00B16EF5">
        <w:t>c</w:t>
      </w:r>
      <w:r>
        <w:t xml:space="preserve">ouncils but for all applications </w:t>
      </w:r>
      <w:r w:rsidR="00B16EF5">
        <w:t xml:space="preserve">the employee </w:t>
      </w:r>
      <w:r>
        <w:t>must provide;</w:t>
      </w:r>
    </w:p>
    <w:p w14:paraId="017802F7" w14:textId="77777777" w:rsidR="00D91E2A" w:rsidRPr="008E6D66" w:rsidRDefault="00D91E2A" w:rsidP="00DA0B0A">
      <w:pPr>
        <w:ind w:left="720"/>
        <w:rPr>
          <w:b/>
        </w:rPr>
      </w:pPr>
      <w:r w:rsidRPr="008E6D66">
        <w:rPr>
          <w:b/>
        </w:rPr>
        <w:t>Vehicle Registration Document (V5C) AND valid insurance certificate</w:t>
      </w:r>
      <w:r w:rsidR="00DA0B0A" w:rsidRPr="008E6D66">
        <w:rPr>
          <w:b/>
        </w:rPr>
        <w:t xml:space="preserve"> which includes use of vehicle for business purposes</w:t>
      </w:r>
    </w:p>
    <w:p w14:paraId="74166391" w14:textId="77777777" w:rsidR="00D91E2A" w:rsidRDefault="007454D5" w:rsidP="00D91E2A">
      <w:pPr>
        <w:ind w:left="720" w:hanging="720"/>
      </w:pPr>
      <w:r>
        <w:t>6.1.2.</w:t>
      </w:r>
      <w:r>
        <w:tab/>
      </w:r>
      <w:r w:rsidR="00D91E2A">
        <w:t xml:space="preserve">Some </w:t>
      </w:r>
      <w:r w:rsidR="000E20CD">
        <w:t>council’s</w:t>
      </w:r>
      <w:r w:rsidR="00D91E2A">
        <w:t xml:space="preserve"> require a letter on company headed paper which includes </w:t>
      </w:r>
      <w:r w:rsidR="00B16EF5">
        <w:t xml:space="preserve">the employee’s </w:t>
      </w:r>
      <w:r w:rsidR="00D91E2A">
        <w:t xml:space="preserve">vehicle registration details and an explanation as to why the vehicle is needed for </w:t>
      </w:r>
      <w:r w:rsidR="000E20CD">
        <w:t xml:space="preserve">work </w:t>
      </w:r>
      <w:r w:rsidR="00D91E2A">
        <w:t>purposes</w:t>
      </w:r>
      <w:r w:rsidR="00FE0119">
        <w:t>.</w:t>
      </w:r>
      <w:r w:rsidR="007F287C">
        <w:t xml:space="preserve"> </w:t>
      </w:r>
      <w:r w:rsidR="00D91E2A">
        <w:t xml:space="preserve">Where a letter on company paper is required this will be provided by the employee’s line manager. </w:t>
      </w:r>
      <w:r w:rsidR="00FE0119">
        <w:t xml:space="preserve">Some Council’s require a copy of the employee’s job description to determine their eligibility and any supporting log books to illustrate their work. </w:t>
      </w:r>
      <w:r w:rsidR="00B16EF5">
        <w:t>Re</w:t>
      </w:r>
      <w:r w:rsidR="00D91E2A">
        <w:t xml:space="preserve">fer to the Council’s website for more information on the supporting documentation </w:t>
      </w:r>
      <w:r w:rsidR="007211EF">
        <w:t xml:space="preserve">required (see section 7 for website addresses). </w:t>
      </w:r>
    </w:p>
    <w:p w14:paraId="19F6A778" w14:textId="4101BA9C" w:rsidR="00D91E2A" w:rsidRDefault="00D91E2A" w:rsidP="00D91E2A">
      <w:pPr>
        <w:ind w:left="720" w:hanging="720"/>
      </w:pPr>
      <w:r>
        <w:t>6.1.3</w:t>
      </w:r>
      <w:r>
        <w:tab/>
        <w:t>The Finance Department may need to submit additional documentation wit</w:t>
      </w:r>
      <w:r w:rsidR="00DE3EFB">
        <w:t>h the application such as a non-</w:t>
      </w:r>
      <w:r>
        <w:t>domestic rates bill</w:t>
      </w:r>
      <w:r w:rsidR="00933031">
        <w:t>, utility bill</w:t>
      </w:r>
      <w:r>
        <w:t xml:space="preserve"> or corporate tax return</w:t>
      </w:r>
      <w:r w:rsidR="007211EF">
        <w:t>.</w:t>
      </w:r>
    </w:p>
    <w:p w14:paraId="2BB3C3AD" w14:textId="77777777" w:rsidR="009B621A" w:rsidRDefault="009B621A" w:rsidP="009B621A">
      <w:pPr>
        <w:pStyle w:val="NormalWeb"/>
        <w:shd w:val="clear" w:color="auto" w:fill="FFFFFF"/>
        <w:spacing w:before="0" w:beforeAutospacing="0" w:after="165" w:afterAutospacing="0"/>
        <w:rPr>
          <w:rFonts w:ascii="Helvetica" w:hAnsi="Helvetica"/>
          <w:color w:val="000000"/>
        </w:rPr>
      </w:pPr>
    </w:p>
    <w:p w14:paraId="7A60BE32" w14:textId="77777777" w:rsidR="009B621A" w:rsidRDefault="009B621A" w:rsidP="00D91E2A">
      <w:pPr>
        <w:ind w:left="720" w:hanging="720"/>
      </w:pPr>
    </w:p>
    <w:p w14:paraId="268353ED" w14:textId="4340C529" w:rsidR="007211EF" w:rsidRPr="007211EF" w:rsidRDefault="00D91E2A" w:rsidP="00D91E2A">
      <w:pPr>
        <w:ind w:left="720" w:hanging="720"/>
        <w:rPr>
          <w:b/>
        </w:rPr>
      </w:pPr>
      <w:r w:rsidRPr="007211EF">
        <w:rPr>
          <w:b/>
        </w:rPr>
        <w:t>6.</w:t>
      </w:r>
      <w:r w:rsidR="00D420CA">
        <w:rPr>
          <w:b/>
        </w:rPr>
        <w:t>2</w:t>
      </w:r>
      <w:r w:rsidRPr="007211EF">
        <w:rPr>
          <w:b/>
        </w:rPr>
        <w:tab/>
      </w:r>
      <w:r w:rsidR="007211EF" w:rsidRPr="007211EF">
        <w:rPr>
          <w:b/>
        </w:rPr>
        <w:t>Application Process</w:t>
      </w:r>
    </w:p>
    <w:p w14:paraId="173780D2" w14:textId="1A25C9C7" w:rsidR="00A65C8C" w:rsidRDefault="007211EF" w:rsidP="00D91E2A">
      <w:pPr>
        <w:ind w:left="720" w:hanging="720"/>
      </w:pPr>
      <w:r>
        <w:t>6.2.1</w:t>
      </w:r>
      <w:r>
        <w:tab/>
      </w:r>
      <w:r w:rsidR="00D91E2A">
        <w:t xml:space="preserve">Where an employee meets the eligibility criteria in </w:t>
      </w:r>
      <w:r w:rsidR="00A2796A">
        <w:t>4.1</w:t>
      </w:r>
      <w:r w:rsidR="00D91E2A">
        <w:t>, they must complete a Trust Application Form for a Parking Permit (</w:t>
      </w:r>
      <w:r w:rsidR="00D91E2A" w:rsidRPr="007560C6">
        <w:rPr>
          <w:b/>
        </w:rPr>
        <w:t>Appendix A</w:t>
      </w:r>
      <w:r w:rsidR="00D91E2A">
        <w:t xml:space="preserve">). This details the name of the applicant, job title, work base, vehicle registration, make, model and colour and name of registered keeper. The reason for applying for a permit must also be selected. </w:t>
      </w:r>
    </w:p>
    <w:p w14:paraId="4755A3F9" w14:textId="65AB7E36" w:rsidR="00A65C8C" w:rsidRDefault="00A65C8C" w:rsidP="00D91E2A">
      <w:pPr>
        <w:ind w:left="720" w:hanging="720"/>
      </w:pPr>
      <w:r>
        <w:t>6.2.2</w:t>
      </w:r>
      <w:r>
        <w:tab/>
      </w:r>
      <w:r w:rsidRPr="00275C70">
        <w:t xml:space="preserve">Where an employee is applying for a permit on the basis that they visit patients in </w:t>
      </w:r>
      <w:r w:rsidR="00FE0119">
        <w:t xml:space="preserve">the community </w:t>
      </w:r>
      <w:r w:rsidRPr="00275C70">
        <w:t>for</w:t>
      </w:r>
      <w:r w:rsidR="00FE0119">
        <w:t xml:space="preserve"> at </w:t>
      </w:r>
      <w:r w:rsidR="00485EA5">
        <w:t xml:space="preserve">least </w:t>
      </w:r>
      <w:r w:rsidR="00485EA5" w:rsidRPr="00275C70">
        <w:t>30</w:t>
      </w:r>
      <w:r w:rsidR="00FE0119">
        <w:t>% of their working week</w:t>
      </w:r>
      <w:r w:rsidRPr="00275C70">
        <w:t>, the onus is on the employee to provide evidence to their line manager that they meet this criteria. Suitable evidence may include duty rotas or movements sheets.</w:t>
      </w:r>
      <w:r>
        <w:t xml:space="preserve"> </w:t>
      </w:r>
    </w:p>
    <w:p w14:paraId="3B805D53" w14:textId="2DC3953B" w:rsidR="00CF7D0D" w:rsidRDefault="00A65C8C" w:rsidP="00D91E2A">
      <w:pPr>
        <w:ind w:left="720" w:hanging="720"/>
      </w:pPr>
      <w:r>
        <w:lastRenderedPageBreak/>
        <w:t>6.2.3</w:t>
      </w:r>
      <w:r>
        <w:tab/>
      </w:r>
      <w:r w:rsidR="00D91E2A">
        <w:t xml:space="preserve">The employee is required to sign and date the declaration on the </w:t>
      </w:r>
      <w:r>
        <w:t>Trust Application Fo</w:t>
      </w:r>
      <w:r w:rsidR="00D91E2A">
        <w:t xml:space="preserve">rm </w:t>
      </w:r>
      <w:r w:rsidR="00CF7D0D">
        <w:t>and pass it to their line manager to authorise</w:t>
      </w:r>
      <w:r w:rsidR="00AB1815">
        <w:t xml:space="preserve"> with their insurance certificate showing business use</w:t>
      </w:r>
      <w:r w:rsidR="00AB1815" w:rsidRPr="00AB1815">
        <w:rPr>
          <w:b/>
        </w:rPr>
        <w:t xml:space="preserve"> </w:t>
      </w:r>
      <w:r w:rsidR="00AB1815" w:rsidRPr="009D65AC">
        <w:t>and</w:t>
      </w:r>
      <w:r w:rsidR="00AB1815">
        <w:rPr>
          <w:b/>
        </w:rPr>
        <w:t xml:space="preserve"> </w:t>
      </w:r>
      <w:r w:rsidR="00AB1815" w:rsidRPr="009D65AC">
        <w:t>Vehicle Registration Document</w:t>
      </w:r>
      <w:r w:rsidR="00CF7D0D">
        <w:t xml:space="preserve">. If approved the Authorising Manager will record their name and budget code on the form and sign and date the form. </w:t>
      </w:r>
    </w:p>
    <w:p w14:paraId="46891923" w14:textId="4EC463D4" w:rsidR="00CF7D0D" w:rsidRDefault="00D91E2A" w:rsidP="00D91E2A">
      <w:pPr>
        <w:ind w:left="720" w:hanging="720"/>
      </w:pPr>
      <w:r>
        <w:t>6.</w:t>
      </w:r>
      <w:r w:rsidR="00A65C8C">
        <w:t>2.4</w:t>
      </w:r>
      <w:r>
        <w:tab/>
      </w:r>
      <w:r w:rsidR="00CF7D0D">
        <w:t xml:space="preserve">The employee must also complete </w:t>
      </w:r>
      <w:r w:rsidR="00FE0119">
        <w:t xml:space="preserve">the relevant </w:t>
      </w:r>
      <w:r w:rsidR="00CF7D0D">
        <w:t xml:space="preserve">a Parking Permit Application Form for </w:t>
      </w:r>
      <w:r w:rsidR="00485EA5">
        <w:t>the council</w:t>
      </w:r>
      <w:r w:rsidR="00CF7D0D">
        <w:t>. These are available from the Council’s website. This should be submitted to their line manager along with any supporting documentation they need to provide.</w:t>
      </w:r>
    </w:p>
    <w:p w14:paraId="14962158" w14:textId="5D0EF0F8" w:rsidR="00CF7D0D" w:rsidRDefault="00D91E2A" w:rsidP="00D91E2A">
      <w:pPr>
        <w:ind w:left="720" w:hanging="720"/>
      </w:pPr>
      <w:r>
        <w:t>6.</w:t>
      </w:r>
      <w:r w:rsidR="00A65C8C">
        <w:t>2.5</w:t>
      </w:r>
      <w:r>
        <w:tab/>
      </w:r>
      <w:r w:rsidR="00CF7D0D">
        <w:t xml:space="preserve">Where the </w:t>
      </w:r>
      <w:r w:rsidR="00DC367A">
        <w:t>c</w:t>
      </w:r>
      <w:r w:rsidR="00CF7D0D">
        <w:t>ouncil requires a letter on headed paper to support the claim, it is the responsibility of the line manager to provide this.</w:t>
      </w:r>
    </w:p>
    <w:p w14:paraId="553E321A" w14:textId="77777777" w:rsidR="00BD5DEE" w:rsidRDefault="00D91E2A" w:rsidP="00382F72">
      <w:pPr>
        <w:ind w:left="720" w:hanging="720"/>
      </w:pPr>
      <w:r>
        <w:t>6.</w:t>
      </w:r>
      <w:r w:rsidR="00A65C8C">
        <w:t>2.6</w:t>
      </w:r>
      <w:r>
        <w:tab/>
      </w:r>
      <w:r w:rsidR="00CF7D0D">
        <w:t xml:space="preserve">The </w:t>
      </w:r>
      <w:r w:rsidR="00382F72">
        <w:t>employee must complete a manual cheque request</w:t>
      </w:r>
      <w:r w:rsidR="00382F72" w:rsidRPr="00382F72">
        <w:t xml:space="preserve"> </w:t>
      </w:r>
      <w:r w:rsidR="00382F72">
        <w:t>to cover the cost of the permit, made payable to the relevant council</w:t>
      </w:r>
      <w:r w:rsidR="00391B56">
        <w:t xml:space="preserve"> (the cost of the permit comes out of the budget for the service/department within which the employee works). </w:t>
      </w:r>
      <w:r w:rsidR="00BD5DEE">
        <w:t>The process to follow is;</w:t>
      </w:r>
    </w:p>
    <w:p w14:paraId="68FD0A0D" w14:textId="77777777" w:rsidR="00BD5DEE" w:rsidRPr="00BA3D85" w:rsidRDefault="00BD5DEE" w:rsidP="00BD5DEE">
      <w:pPr>
        <w:pStyle w:val="ListParagraph"/>
        <w:numPr>
          <w:ilvl w:val="0"/>
          <w:numId w:val="3"/>
        </w:numPr>
        <w:autoSpaceDE w:val="0"/>
        <w:autoSpaceDN w:val="0"/>
        <w:adjustRightInd w:val="0"/>
        <w:spacing w:before="0" w:after="0"/>
        <w:rPr>
          <w:rFonts w:eastAsiaTheme="minorHAnsi" w:cs="Arial"/>
          <w:color w:val="000000"/>
          <w:szCs w:val="22"/>
          <w:lang w:eastAsia="en-US"/>
        </w:rPr>
      </w:pPr>
      <w:r w:rsidRPr="00BA3D85">
        <w:rPr>
          <w:rFonts w:eastAsiaTheme="minorHAnsi" w:cs="Arial"/>
          <w:color w:val="000000"/>
          <w:szCs w:val="22"/>
          <w:lang w:eastAsia="en-US"/>
        </w:rPr>
        <w:t>Submit a manual cheque request as usual via the following link:</w:t>
      </w:r>
    </w:p>
    <w:p w14:paraId="4E779620" w14:textId="77777777" w:rsidR="00BD5DEE" w:rsidRPr="00BA3D85" w:rsidRDefault="00BD5DEE" w:rsidP="00BD5DEE">
      <w:pPr>
        <w:autoSpaceDE w:val="0"/>
        <w:autoSpaceDN w:val="0"/>
        <w:adjustRightInd w:val="0"/>
        <w:spacing w:before="0" w:after="0"/>
        <w:ind w:left="1440"/>
        <w:rPr>
          <w:rFonts w:eastAsiaTheme="minorHAnsi" w:cs="Arial"/>
          <w:color w:val="000000"/>
          <w:szCs w:val="22"/>
          <w:lang w:eastAsia="en-US"/>
        </w:rPr>
      </w:pPr>
      <w:r w:rsidRPr="00BA3D85">
        <w:rPr>
          <w:rFonts w:eastAsiaTheme="minorHAnsi" w:cs="Arial"/>
          <w:color w:val="0563C2"/>
          <w:szCs w:val="22"/>
          <w:lang w:eastAsia="en-US"/>
        </w:rPr>
        <w:t xml:space="preserve">http://finweb:81/manualchequerequest/ </w:t>
      </w:r>
      <w:r w:rsidRPr="00BA3D85">
        <w:rPr>
          <w:rFonts w:eastAsiaTheme="minorHAnsi" w:cs="Arial"/>
          <w:color w:val="000000"/>
          <w:szCs w:val="22"/>
          <w:lang w:eastAsia="en-US"/>
        </w:rPr>
        <w:t xml:space="preserve">attaching the documents listed below. </w:t>
      </w:r>
    </w:p>
    <w:p w14:paraId="5CC717B3" w14:textId="16831EAB"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sidRPr="00BA3D85">
        <w:rPr>
          <w:rFonts w:eastAsiaTheme="minorHAnsi" w:cs="Arial"/>
          <w:color w:val="000000"/>
          <w:szCs w:val="22"/>
          <w:lang w:eastAsia="en-US"/>
        </w:rPr>
        <w:t>Trust application form</w:t>
      </w:r>
      <w:r w:rsidR="00E773AC">
        <w:rPr>
          <w:rFonts w:eastAsiaTheme="minorHAnsi" w:cs="Arial"/>
          <w:color w:val="000000"/>
          <w:szCs w:val="22"/>
          <w:lang w:eastAsia="en-US"/>
        </w:rPr>
        <w:t xml:space="preserve"> (must be dated within the last 3 months)</w:t>
      </w:r>
    </w:p>
    <w:p w14:paraId="6AEE25DD" w14:textId="3F50B9AD"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Council application</w:t>
      </w:r>
      <w:r w:rsidR="00E773AC">
        <w:rPr>
          <w:rFonts w:eastAsiaTheme="minorHAnsi" w:cs="Arial"/>
          <w:color w:val="000000"/>
          <w:szCs w:val="22"/>
          <w:lang w:eastAsia="en-US"/>
        </w:rPr>
        <w:t xml:space="preserve"> </w:t>
      </w:r>
    </w:p>
    <w:p w14:paraId="7E4EA286" w14:textId="2F81CA65"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Insurance certificate showing business use</w:t>
      </w:r>
    </w:p>
    <w:p w14:paraId="213E4548" w14:textId="11AB28B0" w:rsidR="00BD5DEE"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Trust letter</w:t>
      </w:r>
      <w:r w:rsidR="00E773AC">
        <w:rPr>
          <w:rFonts w:eastAsiaTheme="minorHAnsi" w:cs="Arial"/>
          <w:color w:val="000000"/>
          <w:szCs w:val="22"/>
          <w:lang w:eastAsia="en-US"/>
        </w:rPr>
        <w:t xml:space="preserve"> (must be dated within the last 3 months)</w:t>
      </w:r>
    </w:p>
    <w:p w14:paraId="2B6A8660" w14:textId="354E060F" w:rsidR="00BD5DEE" w:rsidRPr="00BA3D85" w:rsidRDefault="00BD5DEE" w:rsidP="00BD5DEE">
      <w:pPr>
        <w:pStyle w:val="ListParagraph"/>
        <w:numPr>
          <w:ilvl w:val="0"/>
          <w:numId w:val="4"/>
        </w:numPr>
        <w:autoSpaceDE w:val="0"/>
        <w:autoSpaceDN w:val="0"/>
        <w:adjustRightInd w:val="0"/>
        <w:spacing w:before="0" w:after="0"/>
        <w:rPr>
          <w:rFonts w:eastAsiaTheme="minorHAnsi" w:cs="Arial"/>
          <w:color w:val="000000"/>
          <w:szCs w:val="22"/>
          <w:lang w:eastAsia="en-US"/>
        </w:rPr>
      </w:pPr>
      <w:r>
        <w:rPr>
          <w:rFonts w:eastAsiaTheme="minorHAnsi" w:cs="Arial"/>
          <w:color w:val="000000"/>
          <w:szCs w:val="22"/>
          <w:lang w:eastAsia="en-US"/>
        </w:rPr>
        <w:t>Any supporting documentation</w:t>
      </w:r>
    </w:p>
    <w:p w14:paraId="268C3E50" w14:textId="104C01F5" w:rsidR="00BD5DEE" w:rsidRPr="00BD5DEE" w:rsidRDefault="00BD5DEE" w:rsidP="00A5028F">
      <w:pPr>
        <w:pStyle w:val="ListParagraph"/>
        <w:numPr>
          <w:ilvl w:val="0"/>
          <w:numId w:val="3"/>
        </w:numPr>
        <w:rPr>
          <w:rFonts w:ascii="Calibri" w:hAnsi="Calibri"/>
          <w:szCs w:val="22"/>
        </w:rPr>
      </w:pPr>
      <w:r>
        <w:t>Select your line manager as the approver of the cheque request (</w:t>
      </w:r>
      <w:r w:rsidR="00485EA5">
        <w:t>the authoriser</w:t>
      </w:r>
      <w:r>
        <w:t xml:space="preserve"> must be on the Authorised Signatory Database and have the relevant authorisation limit for the cost of the permit(s).</w:t>
      </w:r>
    </w:p>
    <w:p w14:paraId="1EC47E1B" w14:textId="7874CE31" w:rsidR="00BD5DEE" w:rsidRDefault="00BD5DEE" w:rsidP="00A5028F">
      <w:pPr>
        <w:pStyle w:val="ListParagraph"/>
        <w:numPr>
          <w:ilvl w:val="0"/>
          <w:numId w:val="3"/>
        </w:numPr>
      </w:pPr>
      <w:r>
        <w:t xml:space="preserve">Once approved by the line manager it will be automatically sent to Finance.  </w:t>
      </w:r>
    </w:p>
    <w:p w14:paraId="4D6D7C6A" w14:textId="73268967" w:rsidR="00BD5DEE" w:rsidRDefault="00BD5DEE" w:rsidP="00A5028F">
      <w:pPr>
        <w:pStyle w:val="ListParagraph"/>
        <w:ind w:left="1440"/>
      </w:pPr>
    </w:p>
    <w:p w14:paraId="5E89E756" w14:textId="42409A77" w:rsidR="00382F72" w:rsidRDefault="00382F72" w:rsidP="00382F72">
      <w:pPr>
        <w:ind w:left="720" w:hanging="720"/>
      </w:pPr>
    </w:p>
    <w:p w14:paraId="6B7CBB30" w14:textId="10A6EA46" w:rsidR="00CF7D0D" w:rsidRDefault="00A65C8C" w:rsidP="00D91E2A">
      <w:pPr>
        <w:ind w:left="720" w:hanging="720"/>
      </w:pPr>
      <w:r>
        <w:t>6.2.7</w:t>
      </w:r>
      <w:r w:rsidR="00D91E2A">
        <w:tab/>
      </w:r>
      <w:r w:rsidR="00752B08">
        <w:t>On receipt of the applications, t</w:t>
      </w:r>
      <w:r w:rsidR="00C12624">
        <w:t>he Finance Department</w:t>
      </w:r>
      <w:r w:rsidR="00327735">
        <w:t xml:space="preserve"> will check whether any further supporting documentation needs to be provided, such as a </w:t>
      </w:r>
      <w:r w:rsidR="007454D5">
        <w:t>non-domestic</w:t>
      </w:r>
      <w:r w:rsidR="00327735">
        <w:t xml:space="preserve"> rates bill or corporate tax return, and</w:t>
      </w:r>
      <w:r w:rsidR="00752B08">
        <w:t xml:space="preserve"> issue a cheque.</w:t>
      </w:r>
    </w:p>
    <w:p w14:paraId="2B25FE53" w14:textId="5499DA34" w:rsidR="00752B08" w:rsidRDefault="00A65C8C" w:rsidP="00D91E2A">
      <w:pPr>
        <w:ind w:left="720" w:hanging="720"/>
      </w:pPr>
      <w:r>
        <w:t>6.2.8</w:t>
      </w:r>
      <w:r w:rsidR="00D91E2A">
        <w:tab/>
      </w:r>
      <w:r w:rsidR="00E773AC">
        <w:t xml:space="preserve">The cheques are sent to Finance and are posted out to the person who submitted the MCR. </w:t>
      </w:r>
    </w:p>
    <w:p w14:paraId="6B9A808E" w14:textId="5814BB91" w:rsidR="00933031" w:rsidRDefault="00D91E2A" w:rsidP="00D91E2A">
      <w:pPr>
        <w:ind w:left="720" w:hanging="720"/>
      </w:pPr>
      <w:r>
        <w:t>6.</w:t>
      </w:r>
      <w:r w:rsidR="00D420CA">
        <w:t>2</w:t>
      </w:r>
      <w:r w:rsidR="00A65C8C">
        <w:t>.9</w:t>
      </w:r>
      <w:r>
        <w:tab/>
      </w:r>
      <w:r w:rsidR="00327735">
        <w:t xml:space="preserve">It is </w:t>
      </w:r>
      <w:r w:rsidR="00DE3EFB">
        <w:t xml:space="preserve">ultimately </w:t>
      </w:r>
      <w:r w:rsidR="00327735">
        <w:t xml:space="preserve">the responsibility of the </w:t>
      </w:r>
      <w:r w:rsidR="00752B08">
        <w:t>budget holder t</w:t>
      </w:r>
      <w:r w:rsidR="00327735">
        <w:t xml:space="preserve">o send the </w:t>
      </w:r>
      <w:r w:rsidR="00DC367A">
        <w:t>c</w:t>
      </w:r>
      <w:r w:rsidR="00752B08">
        <w:t xml:space="preserve">ouncil’s </w:t>
      </w:r>
      <w:r w:rsidR="00327735">
        <w:t>application</w:t>
      </w:r>
      <w:r w:rsidR="00752B08">
        <w:t xml:space="preserve">, the </w:t>
      </w:r>
      <w:r>
        <w:t xml:space="preserve">cheque and </w:t>
      </w:r>
      <w:r w:rsidR="00752B08">
        <w:t xml:space="preserve">any supporting documentation </w:t>
      </w:r>
      <w:r w:rsidR="00327735">
        <w:t xml:space="preserve">onto the relevant </w:t>
      </w:r>
      <w:r w:rsidR="00DC367A">
        <w:t>c</w:t>
      </w:r>
      <w:r w:rsidR="00327735">
        <w:t>ouncil.</w:t>
      </w:r>
      <w:r w:rsidR="00DE3EFB">
        <w:t xml:space="preserve"> Councils may require the first application to be made in person. In such cases, it will be necessary for the Line Manager to liaise with the employee and decide the best way to do this</w:t>
      </w:r>
    </w:p>
    <w:p w14:paraId="2142AF97" w14:textId="2E6C9D71" w:rsidR="00933031" w:rsidRDefault="00933031" w:rsidP="00933031">
      <w:pPr>
        <w:ind w:left="720" w:hanging="720"/>
      </w:pPr>
      <w:r>
        <w:t>6.2.10</w:t>
      </w:r>
      <w:r>
        <w:tab/>
        <w:t xml:space="preserve">Council’s may operate a self-assessment for businesses which means that the applicant is not required to submit any supporting documentation to the Council. In such cases any supporting documentation provided by the employee should be retained on the employee’s local HR file by the Line Manager.  </w:t>
      </w:r>
    </w:p>
    <w:p w14:paraId="1656EBD4" w14:textId="02F9550C" w:rsidR="00752B08" w:rsidRDefault="007211EF" w:rsidP="00D91E2A">
      <w:pPr>
        <w:ind w:left="720" w:hanging="720"/>
      </w:pPr>
      <w:r>
        <w:t>6.2.</w:t>
      </w:r>
      <w:r w:rsidR="00A65C8C">
        <w:t>1</w:t>
      </w:r>
      <w:r w:rsidR="00933031">
        <w:t>1</w:t>
      </w:r>
      <w:r w:rsidR="00D91E2A">
        <w:tab/>
      </w:r>
      <w:r w:rsidR="00752B08">
        <w:t>The Trust Application Form for a Parking Permit</w:t>
      </w:r>
      <w:r w:rsidR="00FE0119">
        <w:t xml:space="preserve"> </w:t>
      </w:r>
      <w:r w:rsidR="00752B08">
        <w:t xml:space="preserve">should </w:t>
      </w:r>
      <w:r w:rsidR="00933031">
        <w:t xml:space="preserve">also </w:t>
      </w:r>
      <w:r w:rsidR="00FE0119">
        <w:t xml:space="preserve">be </w:t>
      </w:r>
      <w:r w:rsidR="00752B08">
        <w:t>retain</w:t>
      </w:r>
      <w:r w:rsidR="00FE0119">
        <w:t xml:space="preserve">ed on </w:t>
      </w:r>
      <w:r w:rsidR="00485EA5">
        <w:t>the employee’s</w:t>
      </w:r>
      <w:r w:rsidR="00752B08">
        <w:t xml:space="preserve"> local file</w:t>
      </w:r>
      <w:r w:rsidR="00FE0119">
        <w:t xml:space="preserve"> by the Line Manager</w:t>
      </w:r>
      <w:r w:rsidR="00752B08">
        <w:t>.</w:t>
      </w:r>
    </w:p>
    <w:p w14:paraId="1FA1F1CB" w14:textId="5C8F6C16" w:rsidR="00327735" w:rsidRDefault="00A65C8C" w:rsidP="00D91E2A">
      <w:pPr>
        <w:ind w:left="720" w:hanging="720"/>
      </w:pPr>
      <w:r>
        <w:t>6.2.1</w:t>
      </w:r>
      <w:r w:rsidR="00933031">
        <w:t>2</w:t>
      </w:r>
      <w:r w:rsidR="00D91E2A">
        <w:tab/>
      </w:r>
      <w:r w:rsidR="00485EA5">
        <w:t>on</w:t>
      </w:r>
      <w:r w:rsidR="00327735">
        <w:t xml:space="preserve"> receipt of the application, payment and satisfactory supporti</w:t>
      </w:r>
      <w:r w:rsidR="00DC367A">
        <w:t>ng documentation, the relevant c</w:t>
      </w:r>
      <w:r w:rsidR="00327735">
        <w:t xml:space="preserve">ouncil will issue the permit </w:t>
      </w:r>
      <w:r w:rsidR="00752B08">
        <w:t xml:space="preserve">to the employee at the business address they provided on the application form. </w:t>
      </w:r>
    </w:p>
    <w:p w14:paraId="22C5C10E" w14:textId="0FFB5357" w:rsidR="00AB1815" w:rsidRDefault="00AB1815" w:rsidP="00D91E2A">
      <w:pPr>
        <w:ind w:left="720" w:hanging="720"/>
      </w:pPr>
      <w:r>
        <w:lastRenderedPageBreak/>
        <w:t>6.2.13</w:t>
      </w:r>
      <w:r>
        <w:tab/>
        <w:t>Mileage claims will not be paid by Payroll without a valid insurance certificate which includes business use.</w:t>
      </w:r>
    </w:p>
    <w:p w14:paraId="51387375" w14:textId="27339FE7" w:rsidR="00936BC3" w:rsidRPr="00A5028F" w:rsidRDefault="00936BC3" w:rsidP="00A5028F">
      <w:pPr>
        <w:ind w:left="720" w:hanging="720"/>
        <w:rPr>
          <w:rFonts w:eastAsiaTheme="minorHAnsi" w:cs="Arial"/>
          <w:b/>
          <w:bCs/>
          <w:color w:val="000000"/>
          <w:szCs w:val="22"/>
          <w:lang w:eastAsia="en-US"/>
        </w:rPr>
      </w:pPr>
      <w:r w:rsidRPr="009B621A">
        <w:rPr>
          <w:rFonts w:cs="Arial"/>
          <w:b/>
        </w:rPr>
        <w:tab/>
      </w:r>
      <w:r w:rsidRPr="00A5028F">
        <w:rPr>
          <w:rFonts w:eastAsiaTheme="minorHAnsi" w:cs="Arial"/>
          <w:b/>
          <w:bCs/>
          <w:color w:val="000000"/>
          <w:szCs w:val="22"/>
          <w:lang w:eastAsia="en-US"/>
        </w:rPr>
        <w:t xml:space="preserve">Process for London Borough Newham parking permits </w:t>
      </w:r>
    </w:p>
    <w:p w14:paraId="3D845DF7" w14:textId="730E24A3" w:rsidR="00936BC3" w:rsidRPr="00A5028F" w:rsidRDefault="00936BC3"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.14</w:t>
      </w:r>
      <w:r w:rsidRPr="00A5028F">
        <w:rPr>
          <w:rFonts w:eastAsiaTheme="minorHAnsi" w:cs="Arial"/>
          <w:color w:val="000000"/>
          <w:szCs w:val="22"/>
          <w:lang w:eastAsia="en-US"/>
        </w:rPr>
        <w:tab/>
      </w:r>
      <w:r w:rsidR="00485EA5" w:rsidRPr="00A5028F">
        <w:rPr>
          <w:rFonts w:eastAsiaTheme="minorHAnsi" w:cs="Arial"/>
          <w:color w:val="000000"/>
          <w:szCs w:val="22"/>
          <w:lang w:eastAsia="en-US"/>
        </w:rPr>
        <w:t>parking</w:t>
      </w:r>
      <w:r w:rsidRPr="00A5028F">
        <w:rPr>
          <w:rFonts w:eastAsiaTheme="minorHAnsi" w:cs="Arial"/>
          <w:color w:val="000000"/>
          <w:szCs w:val="22"/>
          <w:lang w:eastAsia="en-US"/>
        </w:rPr>
        <w:t xml:space="preserve"> permits for London Borough Newham can only be purchased online and must be </w:t>
      </w:r>
      <w:r w:rsidR="00E773AC">
        <w:rPr>
          <w:rFonts w:eastAsiaTheme="minorHAnsi" w:cs="Arial"/>
          <w:color w:val="000000"/>
          <w:szCs w:val="22"/>
          <w:lang w:eastAsia="en-US"/>
        </w:rPr>
        <w:t>p</w:t>
      </w:r>
      <w:r w:rsidRPr="00A5028F">
        <w:rPr>
          <w:rFonts w:eastAsiaTheme="minorHAnsi" w:cs="Arial"/>
          <w:color w:val="000000"/>
          <w:szCs w:val="22"/>
          <w:lang w:eastAsia="en-US"/>
        </w:rPr>
        <w:t>aid for by credit card at the time of application. Paper applications and applications by</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email will no longer be accepted.</w:t>
      </w:r>
    </w:p>
    <w:p w14:paraId="19078379" w14:textId="77777777" w:rsidR="00936BC3" w:rsidRPr="00A5028F" w:rsidRDefault="00936BC3" w:rsidP="00A5028F">
      <w:pPr>
        <w:autoSpaceDE w:val="0"/>
        <w:autoSpaceDN w:val="0"/>
        <w:adjustRightInd w:val="0"/>
        <w:spacing w:before="0" w:after="0"/>
        <w:rPr>
          <w:rFonts w:eastAsiaTheme="minorHAnsi" w:cs="Arial"/>
          <w:color w:val="000000"/>
          <w:szCs w:val="22"/>
          <w:lang w:eastAsia="en-US"/>
        </w:rPr>
      </w:pPr>
    </w:p>
    <w:p w14:paraId="486B05D4" w14:textId="2BF20F80" w:rsidR="00936BC3" w:rsidRPr="00A5028F" w:rsidRDefault="00936BC3"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.15</w:t>
      </w:r>
      <w:r w:rsidRPr="00A5028F">
        <w:rPr>
          <w:rFonts w:eastAsiaTheme="minorHAnsi" w:cs="Arial"/>
          <w:color w:val="000000"/>
          <w:szCs w:val="22"/>
          <w:lang w:eastAsia="en-US"/>
        </w:rPr>
        <w:tab/>
        <w:t>Teams that require pa</w:t>
      </w:r>
      <w:r w:rsidR="00485EA5">
        <w:rPr>
          <w:rFonts w:eastAsiaTheme="minorHAnsi" w:cs="Arial"/>
          <w:color w:val="000000"/>
          <w:szCs w:val="22"/>
          <w:lang w:eastAsia="en-US"/>
        </w:rPr>
        <w:t>rking permits should identify a</w:t>
      </w:r>
      <w:r w:rsidRPr="00A5028F">
        <w:rPr>
          <w:rFonts w:eastAsiaTheme="minorHAnsi" w:cs="Arial"/>
          <w:color w:val="000000"/>
          <w:szCs w:val="22"/>
          <w:lang w:eastAsia="en-US"/>
        </w:rPr>
        <w:t xml:space="preserve"> admin lead to process the permits and a Trust credit card holder to process the payment for the permit.</w:t>
      </w:r>
    </w:p>
    <w:p w14:paraId="69991818" w14:textId="77777777" w:rsidR="0079723C" w:rsidRPr="00A5028F" w:rsidRDefault="0079723C" w:rsidP="00A5028F">
      <w:pPr>
        <w:autoSpaceDE w:val="0"/>
        <w:autoSpaceDN w:val="0"/>
        <w:adjustRightInd w:val="0"/>
        <w:spacing w:before="0" w:after="0"/>
        <w:rPr>
          <w:rFonts w:eastAsiaTheme="minorHAnsi" w:cs="Arial"/>
          <w:color w:val="000000"/>
          <w:szCs w:val="22"/>
          <w:lang w:eastAsia="en-US"/>
        </w:rPr>
      </w:pPr>
    </w:p>
    <w:p w14:paraId="4CCB68E3" w14:textId="6BEF48B2" w:rsidR="00936BC3" w:rsidRPr="00A5028F" w:rsidRDefault="0079723C" w:rsidP="00A5028F">
      <w:pPr>
        <w:autoSpaceDE w:val="0"/>
        <w:autoSpaceDN w:val="0"/>
        <w:adjustRightInd w:val="0"/>
        <w:spacing w:before="0" w:after="0"/>
        <w:ind w:left="720" w:hanging="72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.16</w:t>
      </w:r>
      <w:r w:rsidRPr="00A5028F">
        <w:rPr>
          <w:rFonts w:eastAsiaTheme="minorHAnsi" w:cs="Arial"/>
          <w:color w:val="000000"/>
          <w:szCs w:val="22"/>
          <w:lang w:eastAsia="en-US"/>
        </w:rPr>
        <w:tab/>
      </w:r>
      <w:bookmarkStart w:id="4" w:name="_Hlk99354605"/>
      <w:r w:rsidR="00936BC3" w:rsidRPr="00A5028F">
        <w:rPr>
          <w:rFonts w:eastAsiaTheme="minorHAnsi" w:cs="Arial"/>
          <w:color w:val="000000"/>
          <w:szCs w:val="22"/>
          <w:lang w:eastAsia="en-US"/>
        </w:rPr>
        <w:t>The process for requesting authorisation to purchase a parking permit (ELFT) is as follows;</w:t>
      </w:r>
    </w:p>
    <w:p w14:paraId="4E95AAEC" w14:textId="77777777" w:rsidR="0079723C" w:rsidRPr="00A5028F" w:rsidRDefault="0079723C" w:rsidP="00A5028F">
      <w:pPr>
        <w:autoSpaceDE w:val="0"/>
        <w:autoSpaceDN w:val="0"/>
        <w:adjustRightInd w:val="0"/>
        <w:spacing w:before="0" w:after="0"/>
        <w:ind w:firstLine="720"/>
        <w:rPr>
          <w:rFonts w:eastAsiaTheme="minorHAnsi" w:cs="Arial"/>
          <w:color w:val="000000"/>
          <w:szCs w:val="22"/>
          <w:lang w:eastAsia="en-US"/>
        </w:rPr>
      </w:pPr>
    </w:p>
    <w:p w14:paraId="3283A242" w14:textId="07C29332" w:rsidR="00936BC3" w:rsidRPr="00A5028F" w:rsidRDefault="00936BC3" w:rsidP="00A5028F">
      <w:pPr>
        <w:pStyle w:val="ListParagraph"/>
        <w:numPr>
          <w:ilvl w:val="0"/>
          <w:numId w:val="3"/>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Submit a manual cheque request as usual via the following link:</w:t>
      </w:r>
    </w:p>
    <w:p w14:paraId="08516006" w14:textId="4853EBFD" w:rsidR="00936BC3" w:rsidRPr="00A5028F" w:rsidRDefault="00936BC3" w:rsidP="00A5028F">
      <w:pPr>
        <w:autoSpaceDE w:val="0"/>
        <w:autoSpaceDN w:val="0"/>
        <w:adjustRightInd w:val="0"/>
        <w:spacing w:before="0" w:after="0"/>
        <w:ind w:left="1440"/>
        <w:rPr>
          <w:rFonts w:eastAsiaTheme="minorHAnsi" w:cs="Arial"/>
          <w:color w:val="000000"/>
          <w:szCs w:val="22"/>
          <w:lang w:eastAsia="en-US"/>
        </w:rPr>
      </w:pPr>
      <w:r w:rsidRPr="00A5028F">
        <w:rPr>
          <w:rFonts w:eastAsiaTheme="minorHAnsi" w:cs="Arial"/>
          <w:color w:val="0563C2"/>
          <w:szCs w:val="22"/>
          <w:lang w:eastAsia="en-US"/>
        </w:rPr>
        <w:t xml:space="preserve">http://finweb:81/manualchequerequest/ </w:t>
      </w:r>
      <w:r w:rsidRPr="00A5028F">
        <w:rPr>
          <w:rFonts w:eastAsiaTheme="minorHAnsi" w:cs="Arial"/>
          <w:color w:val="000000"/>
          <w:szCs w:val="22"/>
          <w:lang w:eastAsia="en-US"/>
        </w:rPr>
        <w:t xml:space="preserve">attaching the documents listed below. </w:t>
      </w:r>
    </w:p>
    <w:p w14:paraId="34DD8040" w14:textId="6C4A940B"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Trust application form</w:t>
      </w:r>
      <w:r w:rsidR="00E773AC">
        <w:rPr>
          <w:rFonts w:eastAsiaTheme="minorHAnsi" w:cs="Arial"/>
          <w:color w:val="000000"/>
          <w:szCs w:val="22"/>
          <w:lang w:eastAsia="en-US"/>
        </w:rPr>
        <w:t xml:space="preserve"> (must be dated within the last 3 months)</w:t>
      </w:r>
    </w:p>
    <w:p w14:paraId="1A08C474" w14:textId="11AC253D" w:rsidR="00E773AC" w:rsidRPr="00BA3D85" w:rsidRDefault="00936BC3" w:rsidP="00E773AC">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Trust letter</w:t>
      </w:r>
      <w:r w:rsidR="00E773AC">
        <w:rPr>
          <w:rFonts w:eastAsiaTheme="minorHAnsi" w:cs="Arial"/>
          <w:color w:val="000000"/>
          <w:szCs w:val="22"/>
          <w:lang w:eastAsia="en-US"/>
        </w:rPr>
        <w:t xml:space="preserve"> (must be dated within the last 3 months)</w:t>
      </w:r>
    </w:p>
    <w:p w14:paraId="4F168028" w14:textId="3CD3D51C"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Log book</w:t>
      </w:r>
    </w:p>
    <w:p w14:paraId="2D3F6DBA" w14:textId="106060B1" w:rsidR="00936BC3" w:rsidRPr="00A5028F" w:rsidRDefault="00936BC3" w:rsidP="00A5028F">
      <w:pPr>
        <w:pStyle w:val="ListParagraph"/>
        <w:numPr>
          <w:ilvl w:val="0"/>
          <w:numId w:val="4"/>
        </w:num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Insurance certificate which must include Business Use</w:t>
      </w:r>
    </w:p>
    <w:p w14:paraId="5F93D0D8" w14:textId="6646A226" w:rsidR="00E773AC" w:rsidRPr="00BD5DEE" w:rsidRDefault="00E773AC" w:rsidP="00E773AC">
      <w:pPr>
        <w:pStyle w:val="ListParagraph"/>
        <w:numPr>
          <w:ilvl w:val="0"/>
          <w:numId w:val="3"/>
        </w:numPr>
        <w:rPr>
          <w:rFonts w:ascii="Calibri" w:hAnsi="Calibri"/>
          <w:szCs w:val="22"/>
        </w:rPr>
      </w:pPr>
      <w:r>
        <w:t>Select your line manager as the approver of the cheque request (</w:t>
      </w:r>
      <w:r w:rsidR="00485EA5">
        <w:t>the authoriser</w:t>
      </w:r>
      <w:r>
        <w:t xml:space="preserve"> must be on the Authorised Signatory Database and have the relevant authorisation limit for the cost of the permit(s).</w:t>
      </w:r>
    </w:p>
    <w:p w14:paraId="2F13F54E" w14:textId="561AFCA2" w:rsidR="00936BC3" w:rsidRPr="00A5028F" w:rsidRDefault="00936BC3" w:rsidP="00A5028F">
      <w:pPr>
        <w:pStyle w:val="ListParagraph"/>
        <w:numPr>
          <w:ilvl w:val="0"/>
          <w:numId w:val="3"/>
        </w:numPr>
        <w:autoSpaceDE w:val="0"/>
        <w:autoSpaceDN w:val="0"/>
        <w:adjustRightInd w:val="0"/>
        <w:spacing w:before="0" w:after="0"/>
        <w:ind w:left="1418" w:hanging="284"/>
        <w:rPr>
          <w:rFonts w:eastAsiaTheme="minorHAnsi" w:cs="Arial"/>
          <w:color w:val="000000"/>
          <w:szCs w:val="22"/>
          <w:lang w:eastAsia="en-US"/>
        </w:rPr>
      </w:pPr>
      <w:r w:rsidRPr="00A5028F">
        <w:rPr>
          <w:rFonts w:eastAsiaTheme="minorHAnsi" w:cs="Arial"/>
          <w:color w:val="000000"/>
          <w:szCs w:val="22"/>
          <w:lang w:eastAsia="en-US"/>
        </w:rPr>
        <w:t>Once you have submitted the cheque request you will be notified automatically by email of the MCR</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reference number which is unique to each parking permit application.</w:t>
      </w:r>
    </w:p>
    <w:p w14:paraId="6BDDD912" w14:textId="2D06EE22" w:rsidR="00936BC3" w:rsidRPr="00A5028F" w:rsidRDefault="00936BC3" w:rsidP="00084AE4">
      <w:pPr>
        <w:pStyle w:val="ListParagraph"/>
        <w:numPr>
          <w:ilvl w:val="0"/>
          <w:numId w:val="3"/>
        </w:numPr>
        <w:autoSpaceDE w:val="0"/>
        <w:autoSpaceDN w:val="0"/>
        <w:adjustRightInd w:val="0"/>
        <w:spacing w:before="0" w:after="0"/>
        <w:ind w:hanging="306"/>
        <w:rPr>
          <w:rFonts w:eastAsiaTheme="minorHAnsi" w:cs="Arial"/>
          <w:color w:val="000000"/>
          <w:szCs w:val="22"/>
          <w:lang w:eastAsia="en-US"/>
        </w:rPr>
      </w:pPr>
      <w:r w:rsidRPr="00A5028F">
        <w:rPr>
          <w:rFonts w:eastAsiaTheme="minorHAnsi" w:cs="Arial"/>
          <w:color w:val="000000"/>
          <w:szCs w:val="22"/>
          <w:lang w:eastAsia="en-US"/>
        </w:rPr>
        <w:t>Finance will check the documents and if they are all correct they will email you and authorise you to</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proceed with the online application to LBN. You must wait for this authorisation before you submit</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 xml:space="preserve">your application to LBN. Any queries on the MCRs should be sent to </w:t>
      </w:r>
      <w:r w:rsidRPr="00A5028F">
        <w:rPr>
          <w:rFonts w:eastAsiaTheme="minorHAnsi" w:cs="Arial"/>
          <w:color w:val="0563C2"/>
          <w:szCs w:val="22"/>
          <w:lang w:eastAsia="en-US"/>
        </w:rPr>
        <w:t>elft.finance@nhs.net</w:t>
      </w:r>
      <w:r w:rsidRPr="00A5028F">
        <w:rPr>
          <w:rFonts w:eastAsiaTheme="minorHAnsi" w:cs="Arial"/>
          <w:color w:val="000000"/>
          <w:szCs w:val="22"/>
          <w:lang w:eastAsia="en-US"/>
        </w:rPr>
        <w:t>.</w:t>
      </w:r>
    </w:p>
    <w:p w14:paraId="209CF006" w14:textId="7AF5B0B5" w:rsidR="00936BC3" w:rsidRPr="00A5028F" w:rsidRDefault="00936BC3" w:rsidP="00084AE4">
      <w:pPr>
        <w:pStyle w:val="ListParagraph"/>
        <w:numPr>
          <w:ilvl w:val="0"/>
          <w:numId w:val="3"/>
        </w:numPr>
        <w:autoSpaceDE w:val="0"/>
        <w:autoSpaceDN w:val="0"/>
        <w:adjustRightInd w:val="0"/>
        <w:spacing w:before="0" w:after="0"/>
        <w:ind w:left="1418" w:hanging="284"/>
        <w:rPr>
          <w:rFonts w:eastAsiaTheme="minorHAnsi" w:cs="Arial"/>
          <w:color w:val="000000"/>
          <w:szCs w:val="22"/>
          <w:lang w:eastAsia="en-US"/>
        </w:rPr>
      </w:pPr>
      <w:r w:rsidRPr="00A5028F">
        <w:rPr>
          <w:rFonts w:eastAsiaTheme="minorHAnsi" w:cs="Arial"/>
          <w:color w:val="000000"/>
          <w:szCs w:val="22"/>
          <w:lang w:eastAsia="en-US"/>
        </w:rPr>
        <w:t>Please note that the cheque will not be issued but the MCR process must still be followed so that the</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documents can be checked and an MCR number issued.</w:t>
      </w:r>
    </w:p>
    <w:p w14:paraId="271E491A" w14:textId="06DF586D" w:rsidR="00936BC3" w:rsidRPr="00A5028F" w:rsidRDefault="00936BC3" w:rsidP="00084AE4">
      <w:pPr>
        <w:pStyle w:val="ListParagraph"/>
        <w:numPr>
          <w:ilvl w:val="0"/>
          <w:numId w:val="3"/>
        </w:numPr>
        <w:autoSpaceDE w:val="0"/>
        <w:autoSpaceDN w:val="0"/>
        <w:adjustRightInd w:val="0"/>
        <w:spacing w:before="0" w:after="0"/>
        <w:jc w:val="left"/>
        <w:rPr>
          <w:rFonts w:eastAsiaTheme="minorHAnsi" w:cs="Arial"/>
          <w:color w:val="000000"/>
          <w:szCs w:val="22"/>
          <w:lang w:eastAsia="en-US"/>
        </w:rPr>
      </w:pPr>
      <w:r w:rsidRPr="00A5028F">
        <w:rPr>
          <w:rFonts w:eastAsiaTheme="minorHAnsi" w:cs="Arial"/>
          <w:color w:val="000000"/>
          <w:szCs w:val="22"/>
          <w:lang w:eastAsia="en-US"/>
        </w:rPr>
        <w:t>Once Finance has authorised the purchase, you should contact the identified admin lead or credit</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card holder for your team who will process the online application with LBN, including payment by</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credit card. Please ensure that you give your admin lead the MCR number or they will be unable to</w:t>
      </w:r>
      <w:r w:rsidR="0079723C" w:rsidRPr="00A5028F">
        <w:rPr>
          <w:rFonts w:eastAsiaTheme="minorHAnsi" w:cs="Arial"/>
          <w:color w:val="000000"/>
          <w:szCs w:val="22"/>
          <w:lang w:eastAsia="en-US"/>
        </w:rPr>
        <w:t xml:space="preserve"> </w:t>
      </w:r>
      <w:r w:rsidRPr="00A5028F">
        <w:rPr>
          <w:rFonts w:eastAsiaTheme="minorHAnsi" w:cs="Arial"/>
          <w:color w:val="000000"/>
          <w:szCs w:val="22"/>
          <w:lang w:eastAsia="en-US"/>
        </w:rPr>
        <w:t>process the application.</w:t>
      </w:r>
    </w:p>
    <w:bookmarkEnd w:id="4"/>
    <w:p w14:paraId="2C5244ED" w14:textId="6F21B052" w:rsidR="0079723C" w:rsidRDefault="0079723C" w:rsidP="00936BC3">
      <w:pPr>
        <w:autoSpaceDE w:val="0"/>
        <w:autoSpaceDN w:val="0"/>
        <w:adjustRightInd w:val="0"/>
        <w:spacing w:before="0" w:after="0"/>
        <w:jc w:val="left"/>
        <w:rPr>
          <w:rFonts w:eastAsiaTheme="minorHAnsi" w:cs="Arial"/>
          <w:color w:val="000000"/>
          <w:szCs w:val="22"/>
          <w:lang w:eastAsia="en-US"/>
        </w:rPr>
      </w:pPr>
    </w:p>
    <w:p w14:paraId="4FE72424" w14:textId="21235F0F" w:rsidR="00936BC3" w:rsidRDefault="00936BC3" w:rsidP="00084AE4">
      <w:pPr>
        <w:autoSpaceDE w:val="0"/>
        <w:autoSpaceDN w:val="0"/>
        <w:adjustRightInd w:val="0"/>
        <w:spacing w:before="0" w:after="0"/>
        <w:ind w:firstLine="720"/>
        <w:jc w:val="left"/>
        <w:rPr>
          <w:rFonts w:eastAsiaTheme="minorHAnsi" w:cs="Arial"/>
          <w:b/>
          <w:bCs/>
          <w:color w:val="000000"/>
          <w:szCs w:val="22"/>
          <w:lang w:eastAsia="en-US"/>
        </w:rPr>
      </w:pPr>
      <w:r w:rsidRPr="00A5028F">
        <w:rPr>
          <w:rFonts w:eastAsiaTheme="minorHAnsi" w:cs="Arial"/>
          <w:b/>
          <w:bCs/>
          <w:color w:val="000000"/>
          <w:szCs w:val="22"/>
          <w:lang w:eastAsia="en-US"/>
        </w:rPr>
        <w:t>Process for admin lead / credit card holder (LBN)</w:t>
      </w:r>
    </w:p>
    <w:p w14:paraId="65028AE7" w14:textId="77777777" w:rsidR="00ED3351" w:rsidRPr="00A5028F" w:rsidRDefault="00ED3351" w:rsidP="00084AE4">
      <w:pPr>
        <w:autoSpaceDE w:val="0"/>
        <w:autoSpaceDN w:val="0"/>
        <w:adjustRightInd w:val="0"/>
        <w:spacing w:before="0" w:after="0"/>
        <w:ind w:firstLine="720"/>
        <w:jc w:val="left"/>
        <w:rPr>
          <w:rFonts w:eastAsiaTheme="minorHAnsi" w:cs="Arial"/>
          <w:b/>
          <w:bCs/>
          <w:color w:val="000000"/>
          <w:szCs w:val="22"/>
          <w:lang w:eastAsia="en-US"/>
        </w:rPr>
      </w:pPr>
    </w:p>
    <w:p w14:paraId="71624DAB" w14:textId="76393317" w:rsidR="00936BC3" w:rsidRPr="00A5028F" w:rsidRDefault="0079723C" w:rsidP="00084AE4">
      <w:pPr>
        <w:autoSpaceDE w:val="0"/>
        <w:autoSpaceDN w:val="0"/>
        <w:adjustRightInd w:val="0"/>
        <w:spacing w:before="0" w:after="0"/>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.17</w:t>
      </w:r>
      <w:r w:rsidRPr="00A5028F">
        <w:rPr>
          <w:rFonts w:eastAsiaTheme="minorHAnsi" w:cs="Arial"/>
          <w:color w:val="000000"/>
          <w:szCs w:val="22"/>
          <w:lang w:eastAsia="en-US"/>
        </w:rPr>
        <w:tab/>
      </w:r>
      <w:r w:rsidR="00936BC3" w:rsidRPr="00A5028F">
        <w:rPr>
          <w:rFonts w:eastAsiaTheme="minorHAnsi" w:cs="Arial"/>
          <w:color w:val="000000"/>
          <w:szCs w:val="22"/>
          <w:lang w:eastAsia="en-US"/>
        </w:rPr>
        <w:t>You will need to create an MiPermit business account on the LB Newham website</w:t>
      </w:r>
    </w:p>
    <w:p w14:paraId="4BDBA9B9" w14:textId="201EDDA5" w:rsidR="00936BC3" w:rsidRPr="00A5028F" w:rsidRDefault="0079723C" w:rsidP="00084AE4">
      <w:pPr>
        <w:tabs>
          <w:tab w:val="left" w:pos="709"/>
        </w:tabs>
        <w:autoSpaceDE w:val="0"/>
        <w:autoSpaceDN w:val="0"/>
        <w:adjustRightInd w:val="0"/>
        <w:spacing w:before="0" w:after="0"/>
        <w:ind w:left="709"/>
        <w:rPr>
          <w:rFonts w:eastAsiaTheme="minorHAnsi" w:cs="Arial"/>
          <w:color w:val="000000"/>
          <w:szCs w:val="22"/>
          <w:lang w:eastAsia="en-US"/>
        </w:rPr>
      </w:pPr>
      <w:r w:rsidRPr="00A5028F">
        <w:rPr>
          <w:rFonts w:eastAsiaTheme="minorHAnsi" w:cs="Arial"/>
          <w:color w:val="0563C2"/>
          <w:szCs w:val="22"/>
          <w:lang w:eastAsia="en-US"/>
        </w:rPr>
        <w:tab/>
      </w:r>
      <w:r w:rsidR="00936BC3" w:rsidRPr="00A5028F">
        <w:rPr>
          <w:rFonts w:eastAsiaTheme="minorHAnsi" w:cs="Arial"/>
          <w:color w:val="0563C2"/>
          <w:szCs w:val="22"/>
          <w:lang w:eastAsia="en-US"/>
        </w:rPr>
        <w:t>https://www.newham.gov.uk/mipermitnewham</w:t>
      </w:r>
      <w:r w:rsidR="00936BC3" w:rsidRPr="00A5028F">
        <w:rPr>
          <w:rFonts w:eastAsiaTheme="minorHAnsi" w:cs="Arial"/>
          <w:color w:val="000000"/>
          <w:szCs w:val="22"/>
          <w:lang w:eastAsia="en-US"/>
        </w:rPr>
        <w:t>. Please note that you can only create an account if</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your business address is within the boundaries of LB Newham. If it is not, please contact ELFT</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 xml:space="preserve">Finance at </w:t>
      </w:r>
      <w:r w:rsidR="00936BC3" w:rsidRPr="00A5028F">
        <w:rPr>
          <w:rFonts w:eastAsiaTheme="minorHAnsi" w:cs="Arial"/>
          <w:color w:val="0563C2"/>
          <w:szCs w:val="22"/>
          <w:lang w:eastAsia="en-US"/>
        </w:rPr>
        <w:t xml:space="preserve">elft.finance@nhs.net </w:t>
      </w:r>
      <w:r w:rsidR="00936BC3" w:rsidRPr="00A5028F">
        <w:rPr>
          <w:rFonts w:eastAsiaTheme="minorHAnsi" w:cs="Arial"/>
          <w:color w:val="000000"/>
          <w:szCs w:val="22"/>
          <w:lang w:eastAsia="en-US"/>
        </w:rPr>
        <w:t>advising them of your team/service name and address. Finance will</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contact the parking permit team at LB Newham who will then set up an account for you.</w:t>
      </w:r>
    </w:p>
    <w:p w14:paraId="33473D04"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52235C5E" w14:textId="7C6F4B11" w:rsidR="00936BC3" w:rsidRPr="00A5028F"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.18</w:t>
      </w:r>
      <w:r w:rsidRPr="00A5028F">
        <w:rPr>
          <w:rFonts w:eastAsiaTheme="minorHAnsi" w:cs="Arial"/>
          <w:color w:val="000000"/>
          <w:szCs w:val="22"/>
          <w:lang w:eastAsia="en-US"/>
        </w:rPr>
        <w:tab/>
      </w:r>
      <w:r w:rsidR="00936BC3" w:rsidRPr="00A5028F">
        <w:rPr>
          <w:rFonts w:eastAsiaTheme="minorHAnsi" w:cs="Arial"/>
          <w:color w:val="000000"/>
          <w:szCs w:val="22"/>
          <w:lang w:eastAsia="en-US"/>
        </w:rPr>
        <w:t>Once the requestor has received authorisation from Finance for the parking permit, the requestor</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will contact you and ask you to process the application and payment online using your Trust credit</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card. Please ensure that the requestor gives you the MCR number before you process the</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application.</w:t>
      </w:r>
    </w:p>
    <w:p w14:paraId="61E4C6D9"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332A07CB" w14:textId="5F96E554" w:rsidR="00936BC3" w:rsidRPr="00A5028F"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lastRenderedPageBreak/>
        <w:t>6.</w:t>
      </w:r>
      <w:r w:rsidR="00D420CA">
        <w:rPr>
          <w:rFonts w:eastAsiaTheme="minorHAnsi" w:cs="Arial"/>
          <w:color w:val="000000"/>
          <w:szCs w:val="22"/>
          <w:lang w:eastAsia="en-US"/>
        </w:rPr>
        <w:t>2.</w:t>
      </w:r>
      <w:r w:rsidRPr="00A5028F">
        <w:rPr>
          <w:rFonts w:eastAsiaTheme="minorHAnsi" w:cs="Arial"/>
          <w:color w:val="000000"/>
          <w:szCs w:val="22"/>
          <w:lang w:eastAsia="en-US"/>
        </w:rPr>
        <w:t>19</w:t>
      </w:r>
      <w:r w:rsidRPr="00A5028F">
        <w:rPr>
          <w:rFonts w:eastAsiaTheme="minorHAnsi" w:cs="Arial"/>
          <w:color w:val="000000"/>
          <w:szCs w:val="22"/>
          <w:lang w:eastAsia="en-US"/>
        </w:rPr>
        <w:tab/>
      </w:r>
      <w:r w:rsidR="00936BC3" w:rsidRPr="00A5028F">
        <w:rPr>
          <w:rFonts w:eastAsiaTheme="minorHAnsi" w:cs="Arial"/>
          <w:color w:val="000000"/>
          <w:szCs w:val="22"/>
          <w:lang w:eastAsia="en-US"/>
        </w:rPr>
        <w:t>Note: the charging structure for parking permits has changed with the cost now being based on a</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vehicle’s emissions. Details of the new charges can be found on the LB Newham website above.</w:t>
      </w:r>
      <w:r w:rsidRPr="00A5028F">
        <w:rPr>
          <w:rFonts w:eastAsiaTheme="minorHAnsi" w:cs="Arial"/>
          <w:color w:val="000000"/>
          <w:szCs w:val="22"/>
          <w:lang w:eastAsia="en-US"/>
        </w:rPr>
        <w:t xml:space="preserve"> </w:t>
      </w:r>
    </w:p>
    <w:p w14:paraId="6AED6176" w14:textId="77777777" w:rsidR="0079723C" w:rsidRPr="00A5028F" w:rsidRDefault="0079723C" w:rsidP="00084AE4">
      <w:pPr>
        <w:autoSpaceDE w:val="0"/>
        <w:autoSpaceDN w:val="0"/>
        <w:adjustRightInd w:val="0"/>
        <w:spacing w:before="0" w:after="0"/>
        <w:rPr>
          <w:rFonts w:eastAsiaTheme="minorHAnsi" w:cs="Arial"/>
          <w:color w:val="000000"/>
          <w:szCs w:val="22"/>
          <w:lang w:eastAsia="en-US"/>
        </w:rPr>
      </w:pPr>
    </w:p>
    <w:p w14:paraId="52CAF616" w14:textId="098E7137" w:rsidR="00936BC3" w:rsidRDefault="0079723C" w:rsidP="00084AE4">
      <w:pPr>
        <w:autoSpaceDE w:val="0"/>
        <w:autoSpaceDN w:val="0"/>
        <w:adjustRightInd w:val="0"/>
        <w:spacing w:before="0" w:after="0"/>
        <w:ind w:left="709" w:hanging="709"/>
        <w:rPr>
          <w:rFonts w:eastAsiaTheme="minorHAnsi" w:cs="Arial"/>
          <w:color w:val="000000"/>
          <w:szCs w:val="22"/>
          <w:lang w:eastAsia="en-US"/>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.20</w:t>
      </w:r>
      <w:r w:rsidRPr="00A5028F">
        <w:rPr>
          <w:rFonts w:eastAsiaTheme="minorHAnsi" w:cs="Arial"/>
          <w:color w:val="000000"/>
          <w:szCs w:val="22"/>
          <w:lang w:eastAsia="en-US"/>
        </w:rPr>
        <w:tab/>
      </w:r>
      <w:r w:rsidR="00936BC3" w:rsidRPr="00A5028F">
        <w:rPr>
          <w:rFonts w:eastAsiaTheme="minorHAnsi" w:cs="Arial"/>
          <w:color w:val="000000"/>
          <w:szCs w:val="22"/>
          <w:lang w:eastAsia="en-US"/>
        </w:rPr>
        <w:t>The credit card transactions must be coded on the purchase card database at month</w:t>
      </w:r>
      <w:r w:rsidR="00936BC3" w:rsidRPr="00A5028F">
        <w:rPr>
          <w:rFonts w:ascii="Cambria Math" w:eastAsiaTheme="minorHAnsi" w:hAnsi="Cambria Math" w:cs="Cambria Math"/>
          <w:color w:val="000000"/>
          <w:szCs w:val="22"/>
          <w:lang w:eastAsia="en-US"/>
        </w:rPr>
        <w:t>‐</w:t>
      </w:r>
      <w:r w:rsidR="00936BC3" w:rsidRPr="00A5028F">
        <w:rPr>
          <w:rFonts w:eastAsiaTheme="minorHAnsi" w:cs="Arial"/>
          <w:color w:val="000000"/>
          <w:szCs w:val="22"/>
          <w:lang w:eastAsia="en-US"/>
        </w:rPr>
        <w:t>end as usual.</w:t>
      </w:r>
      <w:r w:rsidR="00084AE4"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Please ensure that you quote the MCR number in the narrative when you code the transaction.</w:t>
      </w:r>
    </w:p>
    <w:p w14:paraId="31C9E992" w14:textId="77777777" w:rsidR="00ED3351" w:rsidRPr="00A5028F" w:rsidRDefault="00ED3351" w:rsidP="00084AE4">
      <w:pPr>
        <w:autoSpaceDE w:val="0"/>
        <w:autoSpaceDN w:val="0"/>
        <w:adjustRightInd w:val="0"/>
        <w:spacing w:before="0" w:after="0"/>
        <w:ind w:left="709" w:hanging="709"/>
        <w:rPr>
          <w:rFonts w:eastAsiaTheme="minorHAnsi" w:cs="Arial"/>
          <w:color w:val="000000"/>
          <w:szCs w:val="22"/>
          <w:lang w:eastAsia="en-US"/>
        </w:rPr>
      </w:pPr>
    </w:p>
    <w:p w14:paraId="24BDBC7D" w14:textId="09F9BB31" w:rsidR="00936BC3" w:rsidRPr="009B621A" w:rsidRDefault="00084AE4" w:rsidP="00A5028F">
      <w:pPr>
        <w:autoSpaceDE w:val="0"/>
        <w:autoSpaceDN w:val="0"/>
        <w:adjustRightInd w:val="0"/>
        <w:spacing w:before="0" w:after="0"/>
        <w:ind w:left="709" w:hanging="709"/>
        <w:rPr>
          <w:rFonts w:cs="Arial"/>
          <w:b/>
        </w:rPr>
      </w:pPr>
      <w:r w:rsidRPr="00A5028F">
        <w:rPr>
          <w:rFonts w:eastAsiaTheme="minorHAnsi" w:cs="Arial"/>
          <w:color w:val="000000"/>
          <w:szCs w:val="22"/>
          <w:lang w:eastAsia="en-US"/>
        </w:rPr>
        <w:t>6.</w:t>
      </w:r>
      <w:r w:rsidR="00D420CA">
        <w:rPr>
          <w:rFonts w:eastAsiaTheme="minorHAnsi" w:cs="Arial"/>
          <w:color w:val="000000"/>
          <w:szCs w:val="22"/>
          <w:lang w:eastAsia="en-US"/>
        </w:rPr>
        <w:t>2</w:t>
      </w:r>
      <w:r w:rsidRPr="00A5028F">
        <w:rPr>
          <w:rFonts w:eastAsiaTheme="minorHAnsi" w:cs="Arial"/>
          <w:color w:val="000000"/>
          <w:szCs w:val="22"/>
          <w:lang w:eastAsia="en-US"/>
        </w:rPr>
        <w:t>.21</w:t>
      </w:r>
      <w:r w:rsidRPr="00A5028F">
        <w:rPr>
          <w:rFonts w:eastAsiaTheme="minorHAnsi" w:cs="Arial"/>
          <w:color w:val="000000"/>
          <w:szCs w:val="22"/>
          <w:lang w:eastAsia="en-US"/>
        </w:rPr>
        <w:tab/>
      </w:r>
      <w:r w:rsidR="00936BC3" w:rsidRPr="00A5028F">
        <w:rPr>
          <w:rFonts w:eastAsiaTheme="minorHAnsi" w:cs="Arial"/>
          <w:color w:val="000000"/>
          <w:szCs w:val="22"/>
          <w:lang w:eastAsia="en-US"/>
        </w:rPr>
        <w:t>Credit card holders should familiarise themselves with the Trust Purchase (Credit) Card Policy which</w:t>
      </w:r>
      <w:r w:rsidRPr="00A5028F">
        <w:rPr>
          <w:rFonts w:eastAsiaTheme="minorHAnsi" w:cs="Arial"/>
          <w:color w:val="000000"/>
          <w:szCs w:val="22"/>
          <w:lang w:eastAsia="en-US"/>
        </w:rPr>
        <w:t xml:space="preserve"> </w:t>
      </w:r>
      <w:r w:rsidR="00936BC3" w:rsidRPr="00A5028F">
        <w:rPr>
          <w:rFonts w:eastAsiaTheme="minorHAnsi" w:cs="Arial"/>
          <w:color w:val="000000"/>
          <w:szCs w:val="22"/>
          <w:lang w:eastAsia="en-US"/>
        </w:rPr>
        <w:t>is available on the Intranet.</w:t>
      </w:r>
    </w:p>
    <w:p w14:paraId="5991A2B9" w14:textId="13658D45" w:rsidR="00936BC3" w:rsidRPr="002738D2" w:rsidRDefault="00ED3351" w:rsidP="00ED3351">
      <w:pPr>
        <w:ind w:left="720" w:hanging="11"/>
        <w:rPr>
          <w:rFonts w:cs="Arial"/>
          <w:b/>
          <w:szCs w:val="22"/>
        </w:rPr>
      </w:pPr>
      <w:r w:rsidRPr="00D420CA">
        <w:rPr>
          <w:rFonts w:cs="Arial"/>
          <w:b/>
          <w:szCs w:val="22"/>
        </w:rPr>
        <w:t>Applyi</w:t>
      </w:r>
      <w:r w:rsidRPr="002738D2">
        <w:rPr>
          <w:rFonts w:cs="Arial"/>
          <w:b/>
          <w:szCs w:val="22"/>
        </w:rPr>
        <w:t>ng for Health Emergency Badges</w:t>
      </w:r>
    </w:p>
    <w:p w14:paraId="39E94198" w14:textId="658F3290" w:rsidR="00ED3351" w:rsidRPr="00A5028F" w:rsidRDefault="00D420CA" w:rsidP="00485EA5">
      <w:pPr>
        <w:ind w:left="720" w:hanging="862"/>
        <w:jc w:val="left"/>
        <w:rPr>
          <w:rFonts w:cs="Arial"/>
          <w:bCs/>
          <w:szCs w:val="22"/>
        </w:rPr>
      </w:pPr>
      <w:r w:rsidRPr="00F06441">
        <w:rPr>
          <w:rFonts w:cs="Arial"/>
          <w:bCs/>
          <w:szCs w:val="22"/>
        </w:rPr>
        <w:t xml:space="preserve">  </w:t>
      </w:r>
      <w:r w:rsidR="00ED3351" w:rsidRPr="00A5028F">
        <w:rPr>
          <w:rFonts w:cs="Arial"/>
          <w:bCs/>
          <w:szCs w:val="22"/>
        </w:rPr>
        <w:t>6.</w:t>
      </w:r>
      <w:r w:rsidRPr="00D420CA">
        <w:rPr>
          <w:rFonts w:cs="Arial"/>
          <w:bCs/>
          <w:szCs w:val="22"/>
        </w:rPr>
        <w:t>2</w:t>
      </w:r>
      <w:r w:rsidR="00ED3351" w:rsidRPr="00A5028F">
        <w:rPr>
          <w:rFonts w:cs="Arial"/>
          <w:bCs/>
          <w:szCs w:val="22"/>
        </w:rPr>
        <w:t>.22</w:t>
      </w:r>
      <w:r w:rsidR="00ED3351" w:rsidRPr="00A5028F">
        <w:rPr>
          <w:rFonts w:cs="Arial"/>
          <w:bCs/>
          <w:szCs w:val="22"/>
        </w:rPr>
        <w:tab/>
      </w:r>
      <w:r w:rsidR="00ED3351" w:rsidRPr="00D420CA">
        <w:rPr>
          <w:rFonts w:cs="Arial"/>
          <w:bCs/>
          <w:szCs w:val="22"/>
        </w:rPr>
        <w:t>Th</w:t>
      </w:r>
      <w:r w:rsidR="00ED3351" w:rsidRPr="002738D2">
        <w:rPr>
          <w:rFonts w:cs="Arial"/>
          <w:bCs/>
          <w:szCs w:val="22"/>
        </w:rPr>
        <w:t xml:space="preserve">e application form can be downloaded from </w:t>
      </w:r>
      <w:r w:rsidR="00ED3351" w:rsidRPr="003B01A7">
        <w:rPr>
          <w:rFonts w:cs="Arial"/>
          <w:bCs/>
          <w:szCs w:val="22"/>
        </w:rPr>
        <w:t>https://www.londoncouncils.gov.uk/services/parking-services/health-emergency-badge</w:t>
      </w:r>
    </w:p>
    <w:p w14:paraId="5FF3DE9C" w14:textId="162E021C" w:rsidR="00D420CA" w:rsidRPr="002738D2" w:rsidRDefault="00D420CA" w:rsidP="00D420CA">
      <w:pPr>
        <w:pStyle w:val="NormalWeb"/>
        <w:shd w:val="clear" w:color="auto" w:fill="FFFFFF"/>
        <w:spacing w:before="0" w:beforeAutospacing="0" w:after="165" w:afterAutospacing="0"/>
        <w:jc w:val="both"/>
        <w:rPr>
          <w:rFonts w:ascii="Arial" w:hAnsi="Arial" w:cs="Arial"/>
          <w:color w:val="000000"/>
          <w:sz w:val="22"/>
          <w:szCs w:val="22"/>
        </w:rPr>
      </w:pPr>
      <w:r w:rsidRPr="00D420CA">
        <w:rPr>
          <w:rFonts w:ascii="Arial" w:hAnsi="Arial" w:cs="Arial"/>
          <w:color w:val="000000"/>
          <w:sz w:val="22"/>
          <w:szCs w:val="22"/>
        </w:rPr>
        <w:t>6.2.</w:t>
      </w:r>
      <w:r w:rsidR="00E773AC">
        <w:rPr>
          <w:rFonts w:ascii="Arial" w:hAnsi="Arial" w:cs="Arial"/>
          <w:color w:val="000000"/>
          <w:sz w:val="22"/>
          <w:szCs w:val="22"/>
        </w:rPr>
        <w:t>23</w:t>
      </w:r>
      <w:r w:rsidRPr="00D420CA">
        <w:rPr>
          <w:rFonts w:ascii="Arial" w:hAnsi="Arial" w:cs="Arial"/>
          <w:color w:val="000000"/>
          <w:sz w:val="22"/>
          <w:szCs w:val="22"/>
        </w:rPr>
        <w:tab/>
      </w:r>
      <w:r w:rsidRPr="002738D2">
        <w:rPr>
          <w:rFonts w:ascii="Arial" w:hAnsi="Arial" w:cs="Arial"/>
          <w:color w:val="000000"/>
          <w:sz w:val="22"/>
          <w:szCs w:val="22"/>
        </w:rPr>
        <w:t xml:space="preserve">Applications should be made at one time for all the badges required. </w:t>
      </w:r>
    </w:p>
    <w:p w14:paraId="355C2FE7" w14:textId="1A4F774D" w:rsidR="00D420CA" w:rsidRPr="00A5028F" w:rsidRDefault="00D420CA" w:rsidP="00D420CA">
      <w:pPr>
        <w:pStyle w:val="Footer"/>
        <w:tabs>
          <w:tab w:val="left" w:pos="720"/>
        </w:tabs>
        <w:ind w:left="720" w:hanging="720"/>
        <w:rPr>
          <w:rFonts w:cs="Arial"/>
          <w:szCs w:val="22"/>
        </w:rPr>
      </w:pPr>
      <w:r w:rsidRPr="00A5028F">
        <w:rPr>
          <w:rFonts w:cs="Arial"/>
          <w:szCs w:val="22"/>
        </w:rPr>
        <w:t>6.2.2</w:t>
      </w:r>
      <w:r w:rsidR="00E773AC">
        <w:rPr>
          <w:rFonts w:cs="Arial"/>
          <w:szCs w:val="22"/>
        </w:rPr>
        <w:t>4</w:t>
      </w:r>
      <w:r w:rsidRPr="00A5028F">
        <w:rPr>
          <w:rFonts w:cs="Arial"/>
          <w:szCs w:val="22"/>
        </w:rPr>
        <w:tab/>
        <w:t>Only one application can be accepted per Hospital/Practice/Clinic. If you are applying for a personnel badge or more than one site then a separate application must be made for each site.</w:t>
      </w:r>
    </w:p>
    <w:p w14:paraId="38347B69" w14:textId="7E13A88D" w:rsidR="002738D2" w:rsidRPr="002738D2" w:rsidRDefault="00D420CA"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sidRPr="002738D2">
        <w:rPr>
          <w:rFonts w:ascii="Arial" w:hAnsi="Arial" w:cs="Arial"/>
          <w:color w:val="000000"/>
          <w:sz w:val="22"/>
          <w:szCs w:val="22"/>
        </w:rPr>
        <w:t>6.2.</w:t>
      </w:r>
      <w:r w:rsidR="00E773AC">
        <w:rPr>
          <w:rFonts w:ascii="Arial" w:hAnsi="Arial" w:cs="Arial"/>
          <w:color w:val="000000"/>
          <w:sz w:val="22"/>
          <w:szCs w:val="22"/>
        </w:rPr>
        <w:t>25</w:t>
      </w:r>
      <w:r w:rsidRPr="002738D2">
        <w:rPr>
          <w:rFonts w:ascii="Arial" w:hAnsi="Arial" w:cs="Arial"/>
          <w:color w:val="000000"/>
          <w:sz w:val="22"/>
          <w:szCs w:val="22"/>
        </w:rPr>
        <w:tab/>
      </w:r>
      <w:r w:rsidR="002738D2" w:rsidRPr="00A848D5">
        <w:rPr>
          <w:rFonts w:ascii="Arial" w:hAnsi="Arial" w:cs="Arial"/>
          <w:color w:val="000000"/>
          <w:sz w:val="22"/>
          <w:szCs w:val="22"/>
        </w:rPr>
        <w:t xml:space="preserve">A </w:t>
      </w:r>
      <w:r w:rsidR="002738D2" w:rsidRPr="00A5028F">
        <w:rPr>
          <w:rFonts w:ascii="Arial" w:hAnsi="Arial" w:cs="Arial"/>
          <w:sz w:val="22"/>
          <w:szCs w:val="22"/>
        </w:rPr>
        <w:t>practice manager or any person of authority prepared to vouch for the accuracy of the information provided on the application form, should complete the application form.</w:t>
      </w:r>
    </w:p>
    <w:p w14:paraId="29AFF7E4" w14:textId="5336299D" w:rsidR="00D420CA" w:rsidRPr="002738D2" w:rsidRDefault="002738D2"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Pr>
          <w:rFonts w:ascii="Arial" w:hAnsi="Arial" w:cs="Arial"/>
          <w:color w:val="000000"/>
          <w:sz w:val="22"/>
          <w:szCs w:val="22"/>
        </w:rPr>
        <w:t>6.2.</w:t>
      </w:r>
      <w:r w:rsidR="00E773AC">
        <w:rPr>
          <w:rFonts w:ascii="Arial" w:hAnsi="Arial" w:cs="Arial"/>
          <w:color w:val="000000"/>
          <w:sz w:val="22"/>
          <w:szCs w:val="22"/>
        </w:rPr>
        <w:t>26</w:t>
      </w:r>
      <w:r>
        <w:rPr>
          <w:rFonts w:ascii="Arial" w:hAnsi="Arial" w:cs="Arial"/>
          <w:color w:val="000000"/>
          <w:sz w:val="22"/>
          <w:szCs w:val="22"/>
        </w:rPr>
        <w:tab/>
      </w:r>
      <w:r w:rsidR="00D420CA" w:rsidRPr="002738D2">
        <w:rPr>
          <w:rFonts w:ascii="Arial" w:hAnsi="Arial" w:cs="Arial"/>
          <w:color w:val="000000"/>
          <w:sz w:val="22"/>
          <w:szCs w:val="22"/>
        </w:rPr>
        <w:t>Applications should be made for the minimum number of badges necessary.</w:t>
      </w:r>
    </w:p>
    <w:p w14:paraId="5EC5AAE9" w14:textId="5FE73BFB" w:rsidR="00D420CA" w:rsidRPr="00D420CA" w:rsidRDefault="00D420CA" w:rsidP="00D420CA">
      <w:pPr>
        <w:pStyle w:val="NormalWeb"/>
        <w:shd w:val="clear" w:color="auto" w:fill="FFFFFF"/>
        <w:spacing w:before="0" w:beforeAutospacing="0" w:after="165" w:afterAutospacing="0"/>
        <w:ind w:left="720" w:hanging="720"/>
        <w:jc w:val="both"/>
        <w:rPr>
          <w:rFonts w:ascii="Arial" w:hAnsi="Arial" w:cs="Arial"/>
          <w:color w:val="000000"/>
          <w:sz w:val="22"/>
          <w:szCs w:val="22"/>
        </w:rPr>
      </w:pPr>
      <w:r w:rsidRPr="002738D2">
        <w:rPr>
          <w:rFonts w:ascii="Arial" w:hAnsi="Arial" w:cs="Arial"/>
          <w:color w:val="000000"/>
          <w:sz w:val="22"/>
          <w:szCs w:val="22"/>
        </w:rPr>
        <w:t>6.2.</w:t>
      </w:r>
      <w:r w:rsidR="00E773AC">
        <w:rPr>
          <w:rFonts w:ascii="Arial" w:hAnsi="Arial" w:cs="Arial"/>
          <w:color w:val="000000"/>
          <w:sz w:val="22"/>
          <w:szCs w:val="22"/>
        </w:rPr>
        <w:t>27</w:t>
      </w:r>
      <w:r w:rsidRPr="00D420CA">
        <w:rPr>
          <w:rFonts w:ascii="Arial" w:hAnsi="Arial" w:cs="Arial"/>
          <w:color w:val="000000"/>
          <w:sz w:val="22"/>
          <w:szCs w:val="22"/>
        </w:rPr>
        <w:tab/>
        <w:t>For example, where there are twenty community nurses in one department, but only five are likely to make home visits at any one time, only five badges should be applied for by the department manager.</w:t>
      </w:r>
    </w:p>
    <w:p w14:paraId="5068BEF3" w14:textId="44F5051E" w:rsidR="00D420CA" w:rsidRPr="00C532FF" w:rsidRDefault="00D420CA" w:rsidP="00D420CA">
      <w:pPr>
        <w:pStyle w:val="Footer"/>
        <w:tabs>
          <w:tab w:val="left" w:pos="720"/>
        </w:tabs>
        <w:ind w:left="720" w:hanging="720"/>
        <w:rPr>
          <w:rFonts w:cs="Arial"/>
          <w:szCs w:val="22"/>
        </w:rPr>
      </w:pPr>
      <w:r w:rsidRPr="00A5028F">
        <w:rPr>
          <w:rFonts w:cs="Arial"/>
          <w:szCs w:val="22"/>
        </w:rPr>
        <w:t>6.2.</w:t>
      </w:r>
      <w:r w:rsidR="00E773AC">
        <w:rPr>
          <w:rFonts w:cs="Arial"/>
          <w:szCs w:val="22"/>
        </w:rPr>
        <w:t>28</w:t>
      </w:r>
      <w:r w:rsidRPr="00C532FF">
        <w:rPr>
          <w:rFonts w:cs="Arial"/>
          <w:szCs w:val="22"/>
        </w:rPr>
        <w:tab/>
        <w:t>The table below gives a guideline of how many badges you can expect to receive. For instance, if you have five eligible staff you would normally be allocated three badges. If you believe there are particular circumstances in your practice (for instance if you are an organisation specialising in emergency call-outs) you may submit a written case to apply for a higher number of badges. Reasons such as “it is inconvenient” to share cannot be accepted as valid. Otherwise, please do not apply for a higher number as this will delay your application.</w:t>
      </w:r>
    </w:p>
    <w:tbl>
      <w:tblPr>
        <w:tblpPr w:leftFromText="180" w:rightFromText="180" w:bottomFromText="160" w:vertAnchor="text" w:horzAnchor="margin" w:tblpXSpec="center" w:tblpY="574"/>
        <w:tblW w:w="4860" w:type="dxa"/>
        <w:tblLayout w:type="fixed"/>
        <w:tblCellMar>
          <w:left w:w="0" w:type="dxa"/>
          <w:right w:w="0" w:type="dxa"/>
        </w:tblCellMar>
        <w:tblLook w:val="04A0" w:firstRow="1" w:lastRow="0" w:firstColumn="1" w:lastColumn="0" w:noHBand="0" w:noVBand="1"/>
      </w:tblPr>
      <w:tblGrid>
        <w:gridCol w:w="2498"/>
        <w:gridCol w:w="2362"/>
      </w:tblGrid>
      <w:tr w:rsidR="00485EA5" w14:paraId="5F0055D2" w14:textId="77777777" w:rsidTr="00485EA5">
        <w:trPr>
          <w:trHeight w:val="266"/>
        </w:trPr>
        <w:tc>
          <w:tcPr>
            <w:tcW w:w="4860" w:type="dxa"/>
            <w:gridSpan w:val="2"/>
            <w:tcBorders>
              <w:top w:val="single" w:sz="4" w:space="0" w:color="auto"/>
              <w:left w:val="single" w:sz="8" w:space="0" w:color="auto"/>
              <w:bottom w:val="nil"/>
              <w:right w:val="single" w:sz="4" w:space="0" w:color="auto"/>
            </w:tcBorders>
            <w:noWrap/>
            <w:tcMar>
              <w:top w:w="14" w:type="dxa"/>
              <w:left w:w="14" w:type="dxa"/>
              <w:bottom w:w="0" w:type="dxa"/>
              <w:right w:w="14" w:type="dxa"/>
            </w:tcMar>
            <w:vAlign w:val="bottom"/>
            <w:hideMark/>
          </w:tcPr>
          <w:p w14:paraId="52D5613D" w14:textId="77777777" w:rsidR="00485EA5" w:rsidRDefault="00485EA5" w:rsidP="00485EA5">
            <w:pPr>
              <w:spacing w:after="0"/>
              <w:jc w:val="center"/>
              <w:rPr>
                <w:rFonts w:asciiTheme="minorHAnsi" w:hAnsiTheme="minorHAnsi" w:cstheme="minorHAnsi"/>
                <w:b/>
                <w:bCs/>
                <w:sz w:val="12"/>
                <w:szCs w:val="12"/>
              </w:rPr>
            </w:pPr>
            <w:r>
              <w:rPr>
                <w:rFonts w:cstheme="minorHAnsi"/>
                <w:b/>
                <w:bCs/>
                <w:sz w:val="12"/>
                <w:szCs w:val="12"/>
              </w:rPr>
              <w:t>Guidance on number of badges issues</w:t>
            </w:r>
          </w:p>
        </w:tc>
      </w:tr>
      <w:tr w:rsidR="00485EA5" w14:paraId="1CFE8B31" w14:textId="77777777" w:rsidTr="00485EA5">
        <w:trPr>
          <w:cantSplit/>
          <w:trHeight w:val="266"/>
        </w:trPr>
        <w:tc>
          <w:tcPr>
            <w:tcW w:w="2498" w:type="dxa"/>
            <w:tcBorders>
              <w:top w:val="single" w:sz="4" w:space="0" w:color="auto"/>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AE95260" w14:textId="77777777" w:rsidR="00485EA5" w:rsidRDefault="00485EA5" w:rsidP="00485EA5">
            <w:pPr>
              <w:spacing w:after="0"/>
              <w:jc w:val="center"/>
              <w:rPr>
                <w:rFonts w:cstheme="minorHAnsi"/>
                <w:b/>
                <w:bCs/>
                <w:sz w:val="12"/>
                <w:szCs w:val="12"/>
              </w:rPr>
            </w:pPr>
            <w:r>
              <w:rPr>
                <w:rFonts w:cstheme="minorHAnsi"/>
                <w:b/>
                <w:bCs/>
                <w:sz w:val="12"/>
                <w:szCs w:val="12"/>
              </w:rPr>
              <w:t>No of Staff Eligible</w:t>
            </w:r>
          </w:p>
        </w:tc>
        <w:tc>
          <w:tcPr>
            <w:tcW w:w="2362" w:type="dxa"/>
            <w:tcBorders>
              <w:top w:val="single" w:sz="4" w:space="0" w:color="auto"/>
              <w:left w:val="nil"/>
              <w:bottom w:val="single" w:sz="4" w:space="0" w:color="auto"/>
              <w:right w:val="single" w:sz="4" w:space="0" w:color="auto"/>
            </w:tcBorders>
            <w:noWrap/>
            <w:tcMar>
              <w:top w:w="14" w:type="dxa"/>
              <w:left w:w="14" w:type="dxa"/>
              <w:bottom w:w="0" w:type="dxa"/>
              <w:right w:w="14" w:type="dxa"/>
            </w:tcMar>
            <w:vAlign w:val="bottom"/>
            <w:hideMark/>
          </w:tcPr>
          <w:p w14:paraId="5409F4BB" w14:textId="77777777" w:rsidR="00485EA5" w:rsidRDefault="00485EA5" w:rsidP="00485EA5">
            <w:pPr>
              <w:spacing w:after="0"/>
              <w:jc w:val="center"/>
              <w:rPr>
                <w:rFonts w:cstheme="minorHAnsi"/>
                <w:b/>
                <w:bCs/>
                <w:sz w:val="12"/>
                <w:szCs w:val="12"/>
              </w:rPr>
            </w:pPr>
            <w:r>
              <w:rPr>
                <w:rFonts w:cstheme="minorHAnsi"/>
                <w:b/>
                <w:bCs/>
                <w:sz w:val="12"/>
                <w:szCs w:val="12"/>
              </w:rPr>
              <w:t>Normal Allocation</w:t>
            </w:r>
          </w:p>
        </w:tc>
      </w:tr>
      <w:tr w:rsidR="00485EA5" w14:paraId="68CD828A" w14:textId="77777777" w:rsidTr="00485EA5">
        <w:trPr>
          <w:cantSplit/>
          <w:trHeight w:val="126"/>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C2EA7CC" w14:textId="77777777" w:rsidR="00485EA5" w:rsidRDefault="00485EA5" w:rsidP="00485EA5">
            <w:pPr>
              <w:spacing w:after="0"/>
              <w:jc w:val="center"/>
              <w:rPr>
                <w:rFonts w:cstheme="minorHAnsi"/>
                <w:b/>
                <w:bCs/>
                <w:sz w:val="12"/>
                <w:szCs w:val="12"/>
              </w:rPr>
            </w:pPr>
            <w:r>
              <w:rPr>
                <w:rFonts w:cstheme="minorHAnsi"/>
                <w:b/>
                <w:bCs/>
                <w:sz w:val="12"/>
                <w:szCs w:val="12"/>
              </w:rPr>
              <w:t>1</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54E82482" w14:textId="77777777" w:rsidR="00485EA5" w:rsidRDefault="00485EA5" w:rsidP="00485EA5">
            <w:pPr>
              <w:spacing w:after="0"/>
              <w:jc w:val="center"/>
              <w:rPr>
                <w:rFonts w:cstheme="minorHAnsi"/>
                <w:b/>
                <w:bCs/>
                <w:sz w:val="12"/>
                <w:szCs w:val="12"/>
              </w:rPr>
            </w:pPr>
            <w:r>
              <w:rPr>
                <w:rFonts w:cstheme="minorHAnsi"/>
                <w:b/>
                <w:bCs/>
                <w:sz w:val="12"/>
                <w:szCs w:val="12"/>
              </w:rPr>
              <w:t>1</w:t>
            </w:r>
          </w:p>
        </w:tc>
      </w:tr>
      <w:tr w:rsidR="00485EA5" w14:paraId="22A315E0" w14:textId="77777777" w:rsidTr="00485EA5">
        <w:trPr>
          <w:cantSplit/>
          <w:trHeight w:val="131"/>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F15D6E1" w14:textId="77777777" w:rsidR="00485EA5" w:rsidRDefault="00485EA5" w:rsidP="00485EA5">
            <w:pPr>
              <w:spacing w:after="0"/>
              <w:jc w:val="center"/>
              <w:rPr>
                <w:rFonts w:cstheme="minorHAnsi"/>
                <w:b/>
                <w:bCs/>
                <w:sz w:val="12"/>
                <w:szCs w:val="12"/>
              </w:rPr>
            </w:pPr>
            <w:r>
              <w:rPr>
                <w:rFonts w:cstheme="minorHAnsi"/>
                <w:b/>
                <w:bCs/>
                <w:sz w:val="12"/>
                <w:szCs w:val="12"/>
              </w:rPr>
              <w:t>2</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73E13B0B" w14:textId="77777777" w:rsidR="00485EA5" w:rsidRDefault="00485EA5" w:rsidP="00485EA5">
            <w:pPr>
              <w:spacing w:after="0"/>
              <w:jc w:val="center"/>
              <w:rPr>
                <w:rFonts w:cstheme="minorHAnsi"/>
                <w:b/>
                <w:bCs/>
                <w:sz w:val="12"/>
                <w:szCs w:val="12"/>
              </w:rPr>
            </w:pPr>
            <w:r>
              <w:rPr>
                <w:rFonts w:cstheme="minorHAnsi"/>
                <w:b/>
                <w:bCs/>
                <w:sz w:val="12"/>
                <w:szCs w:val="12"/>
              </w:rPr>
              <w:t>2</w:t>
            </w:r>
          </w:p>
        </w:tc>
      </w:tr>
      <w:tr w:rsidR="00485EA5" w14:paraId="66A44F6B" w14:textId="77777777" w:rsidTr="00485EA5">
        <w:trPr>
          <w:cantSplit/>
          <w:trHeight w:val="120"/>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58AF609" w14:textId="77777777" w:rsidR="00485EA5" w:rsidRDefault="00485EA5" w:rsidP="00485EA5">
            <w:pPr>
              <w:spacing w:after="0"/>
              <w:jc w:val="center"/>
              <w:rPr>
                <w:rFonts w:cstheme="minorHAnsi"/>
                <w:b/>
                <w:bCs/>
                <w:sz w:val="12"/>
                <w:szCs w:val="12"/>
              </w:rPr>
            </w:pPr>
            <w:r>
              <w:rPr>
                <w:rFonts w:cstheme="minorHAnsi"/>
                <w:b/>
                <w:bCs/>
                <w:sz w:val="12"/>
                <w:szCs w:val="12"/>
              </w:rPr>
              <w:t>3</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F0D91EF" w14:textId="77777777" w:rsidR="00485EA5" w:rsidRDefault="00485EA5" w:rsidP="00485EA5">
            <w:pPr>
              <w:spacing w:after="0"/>
              <w:jc w:val="center"/>
              <w:rPr>
                <w:rFonts w:cstheme="minorHAnsi"/>
                <w:b/>
                <w:bCs/>
                <w:sz w:val="12"/>
                <w:szCs w:val="12"/>
              </w:rPr>
            </w:pPr>
            <w:r>
              <w:rPr>
                <w:rFonts w:cstheme="minorHAnsi"/>
                <w:b/>
                <w:bCs/>
                <w:sz w:val="12"/>
                <w:szCs w:val="12"/>
              </w:rPr>
              <w:t>2</w:t>
            </w:r>
          </w:p>
        </w:tc>
      </w:tr>
      <w:tr w:rsidR="00485EA5" w14:paraId="0A334B9F" w14:textId="77777777" w:rsidTr="00485EA5">
        <w:trPr>
          <w:cantSplit/>
          <w:trHeight w:val="125"/>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4887B4A8" w14:textId="77777777" w:rsidR="00485EA5" w:rsidRDefault="00485EA5" w:rsidP="00485EA5">
            <w:pPr>
              <w:spacing w:after="0"/>
              <w:jc w:val="center"/>
              <w:rPr>
                <w:rFonts w:cstheme="minorHAnsi"/>
                <w:b/>
                <w:bCs/>
                <w:sz w:val="12"/>
                <w:szCs w:val="12"/>
              </w:rPr>
            </w:pPr>
            <w:r>
              <w:rPr>
                <w:rFonts w:cstheme="minorHAnsi"/>
                <w:b/>
                <w:bCs/>
                <w:sz w:val="12"/>
                <w:szCs w:val="12"/>
              </w:rPr>
              <w:t>4</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92A6361"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598126DB" w14:textId="77777777" w:rsidTr="00485EA5">
        <w:trPr>
          <w:cantSplit/>
          <w:trHeight w:val="142"/>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6CE8BBE5" w14:textId="77777777" w:rsidR="00485EA5" w:rsidRDefault="00485EA5" w:rsidP="00485EA5">
            <w:pPr>
              <w:spacing w:after="0"/>
              <w:jc w:val="center"/>
              <w:rPr>
                <w:rFonts w:cstheme="minorHAnsi"/>
                <w:b/>
                <w:bCs/>
                <w:sz w:val="12"/>
                <w:szCs w:val="12"/>
              </w:rPr>
            </w:pPr>
            <w:r>
              <w:rPr>
                <w:rFonts w:cstheme="minorHAnsi"/>
                <w:b/>
                <w:bCs/>
                <w:sz w:val="12"/>
                <w:szCs w:val="12"/>
              </w:rPr>
              <w:t>5</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377D35AE"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55C63663" w14:textId="77777777" w:rsidTr="00485EA5">
        <w:trPr>
          <w:cantSplit/>
          <w:trHeight w:val="133"/>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4ABC86CF" w14:textId="77777777" w:rsidR="00485EA5" w:rsidRDefault="00485EA5" w:rsidP="00485EA5">
            <w:pPr>
              <w:spacing w:after="0"/>
              <w:jc w:val="center"/>
              <w:rPr>
                <w:rFonts w:cstheme="minorHAnsi"/>
                <w:b/>
                <w:bCs/>
                <w:sz w:val="12"/>
                <w:szCs w:val="12"/>
              </w:rPr>
            </w:pPr>
            <w:r>
              <w:rPr>
                <w:rFonts w:cstheme="minorHAnsi"/>
                <w:b/>
                <w:bCs/>
                <w:sz w:val="12"/>
                <w:szCs w:val="12"/>
              </w:rPr>
              <w:t>6</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3D8C9894" w14:textId="77777777" w:rsidR="00485EA5" w:rsidRDefault="00485EA5" w:rsidP="00485EA5">
            <w:pPr>
              <w:spacing w:after="0"/>
              <w:jc w:val="center"/>
              <w:rPr>
                <w:rFonts w:cstheme="minorHAnsi"/>
                <w:b/>
                <w:bCs/>
                <w:sz w:val="12"/>
                <w:szCs w:val="12"/>
              </w:rPr>
            </w:pPr>
            <w:r>
              <w:rPr>
                <w:rFonts w:cstheme="minorHAnsi"/>
                <w:b/>
                <w:bCs/>
                <w:sz w:val="12"/>
                <w:szCs w:val="12"/>
              </w:rPr>
              <w:t>3</w:t>
            </w:r>
          </w:p>
        </w:tc>
      </w:tr>
      <w:tr w:rsidR="00485EA5" w14:paraId="7FD408AF" w14:textId="77777777" w:rsidTr="00485EA5">
        <w:trPr>
          <w:cantSplit/>
          <w:trHeight w:val="136"/>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30215EE4" w14:textId="77777777" w:rsidR="00485EA5" w:rsidRDefault="00485EA5" w:rsidP="00485EA5">
            <w:pPr>
              <w:spacing w:after="0"/>
              <w:jc w:val="center"/>
              <w:rPr>
                <w:rFonts w:cstheme="minorHAnsi"/>
                <w:b/>
                <w:bCs/>
                <w:sz w:val="12"/>
                <w:szCs w:val="12"/>
              </w:rPr>
            </w:pPr>
            <w:r>
              <w:rPr>
                <w:rFonts w:cstheme="minorHAnsi"/>
                <w:b/>
                <w:bCs/>
                <w:sz w:val="12"/>
                <w:szCs w:val="12"/>
              </w:rPr>
              <w:t>7</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0B420C06" w14:textId="77777777" w:rsidR="00485EA5" w:rsidRDefault="00485EA5" w:rsidP="00485EA5">
            <w:pPr>
              <w:spacing w:after="0"/>
              <w:jc w:val="center"/>
              <w:rPr>
                <w:rFonts w:cstheme="minorHAnsi"/>
                <w:b/>
                <w:bCs/>
                <w:sz w:val="12"/>
                <w:szCs w:val="12"/>
              </w:rPr>
            </w:pPr>
            <w:r>
              <w:rPr>
                <w:rFonts w:cstheme="minorHAnsi"/>
                <w:b/>
                <w:bCs/>
                <w:sz w:val="12"/>
                <w:szCs w:val="12"/>
              </w:rPr>
              <w:t>4</w:t>
            </w:r>
          </w:p>
        </w:tc>
      </w:tr>
      <w:tr w:rsidR="00485EA5" w14:paraId="0C6BDB63" w14:textId="77777777" w:rsidTr="00485EA5">
        <w:trPr>
          <w:cantSplit/>
          <w:trHeight w:val="141"/>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045E1EDC" w14:textId="77777777" w:rsidR="00485EA5" w:rsidRDefault="00485EA5" w:rsidP="00485EA5">
            <w:pPr>
              <w:spacing w:after="0"/>
              <w:jc w:val="center"/>
              <w:rPr>
                <w:rFonts w:cstheme="minorHAnsi"/>
                <w:b/>
                <w:bCs/>
                <w:sz w:val="12"/>
                <w:szCs w:val="12"/>
              </w:rPr>
            </w:pPr>
            <w:r>
              <w:rPr>
                <w:rFonts w:cstheme="minorHAnsi"/>
                <w:b/>
                <w:bCs/>
                <w:sz w:val="12"/>
                <w:szCs w:val="12"/>
              </w:rPr>
              <w:t>8</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29D28603" w14:textId="77777777" w:rsidR="00485EA5" w:rsidRDefault="00485EA5" w:rsidP="00485EA5">
            <w:pPr>
              <w:spacing w:after="0"/>
              <w:jc w:val="center"/>
              <w:rPr>
                <w:rFonts w:cstheme="minorHAnsi"/>
                <w:b/>
                <w:bCs/>
                <w:sz w:val="12"/>
                <w:szCs w:val="12"/>
              </w:rPr>
            </w:pPr>
            <w:r>
              <w:rPr>
                <w:rFonts w:cstheme="minorHAnsi"/>
                <w:b/>
                <w:bCs/>
                <w:sz w:val="12"/>
                <w:szCs w:val="12"/>
              </w:rPr>
              <w:t>4</w:t>
            </w:r>
          </w:p>
        </w:tc>
      </w:tr>
      <w:tr w:rsidR="00485EA5" w14:paraId="7DFD2CE1" w14:textId="77777777" w:rsidTr="00485EA5">
        <w:trPr>
          <w:cantSplit/>
          <w:trHeight w:val="158"/>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20CC2495" w14:textId="77777777" w:rsidR="00485EA5" w:rsidRDefault="00485EA5" w:rsidP="00485EA5">
            <w:pPr>
              <w:spacing w:after="0"/>
              <w:jc w:val="center"/>
              <w:rPr>
                <w:rFonts w:cstheme="minorHAnsi"/>
                <w:b/>
                <w:bCs/>
                <w:sz w:val="12"/>
                <w:szCs w:val="12"/>
              </w:rPr>
            </w:pPr>
            <w:r>
              <w:rPr>
                <w:rFonts w:cstheme="minorHAnsi"/>
                <w:b/>
                <w:bCs/>
                <w:sz w:val="12"/>
                <w:szCs w:val="12"/>
              </w:rPr>
              <w:t>9</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52A423C5" w14:textId="77777777" w:rsidR="00485EA5" w:rsidRDefault="00485EA5" w:rsidP="00485EA5">
            <w:pPr>
              <w:spacing w:after="0"/>
              <w:jc w:val="center"/>
              <w:rPr>
                <w:rFonts w:cstheme="minorHAnsi"/>
                <w:b/>
                <w:bCs/>
                <w:sz w:val="12"/>
                <w:szCs w:val="12"/>
              </w:rPr>
            </w:pPr>
            <w:r>
              <w:rPr>
                <w:rFonts w:cstheme="minorHAnsi"/>
                <w:b/>
                <w:bCs/>
                <w:sz w:val="12"/>
                <w:szCs w:val="12"/>
              </w:rPr>
              <w:t>5</w:t>
            </w:r>
          </w:p>
        </w:tc>
      </w:tr>
      <w:tr w:rsidR="00485EA5" w14:paraId="3ACBA847" w14:textId="77777777" w:rsidTr="00485EA5">
        <w:trPr>
          <w:cantSplit/>
          <w:trHeight w:val="149"/>
        </w:trPr>
        <w:tc>
          <w:tcPr>
            <w:tcW w:w="2498" w:type="dxa"/>
            <w:tcBorders>
              <w:top w:val="nil"/>
              <w:left w:val="single" w:sz="8" w:space="0" w:color="auto"/>
              <w:bottom w:val="single" w:sz="4" w:space="0" w:color="auto"/>
              <w:right w:val="single" w:sz="4" w:space="0" w:color="auto"/>
            </w:tcBorders>
            <w:noWrap/>
            <w:tcMar>
              <w:top w:w="14" w:type="dxa"/>
              <w:left w:w="14" w:type="dxa"/>
              <w:bottom w:w="0" w:type="dxa"/>
              <w:right w:w="14" w:type="dxa"/>
            </w:tcMar>
            <w:vAlign w:val="bottom"/>
            <w:hideMark/>
          </w:tcPr>
          <w:p w14:paraId="74AFBEA7" w14:textId="77777777" w:rsidR="00485EA5" w:rsidRDefault="00485EA5" w:rsidP="00485EA5">
            <w:pPr>
              <w:spacing w:after="0"/>
              <w:jc w:val="center"/>
              <w:rPr>
                <w:rFonts w:cstheme="minorHAnsi"/>
                <w:b/>
                <w:bCs/>
                <w:sz w:val="12"/>
                <w:szCs w:val="12"/>
              </w:rPr>
            </w:pPr>
            <w:r>
              <w:rPr>
                <w:rFonts w:cstheme="minorHAnsi"/>
                <w:b/>
                <w:bCs/>
                <w:sz w:val="12"/>
                <w:szCs w:val="12"/>
              </w:rPr>
              <w:t>10</w:t>
            </w:r>
          </w:p>
        </w:tc>
        <w:tc>
          <w:tcPr>
            <w:tcW w:w="2362" w:type="dxa"/>
            <w:tcBorders>
              <w:top w:val="nil"/>
              <w:left w:val="nil"/>
              <w:bottom w:val="single" w:sz="4" w:space="0" w:color="auto"/>
              <w:right w:val="single" w:sz="4" w:space="0" w:color="auto"/>
            </w:tcBorders>
            <w:noWrap/>
            <w:tcMar>
              <w:top w:w="14" w:type="dxa"/>
              <w:left w:w="14" w:type="dxa"/>
              <w:bottom w:w="0" w:type="dxa"/>
              <w:right w:w="14" w:type="dxa"/>
            </w:tcMar>
            <w:vAlign w:val="bottom"/>
            <w:hideMark/>
          </w:tcPr>
          <w:p w14:paraId="153203E2" w14:textId="77777777" w:rsidR="00485EA5" w:rsidRDefault="00485EA5" w:rsidP="00485EA5">
            <w:pPr>
              <w:spacing w:after="0"/>
              <w:jc w:val="center"/>
              <w:rPr>
                <w:rFonts w:cstheme="minorHAnsi"/>
                <w:b/>
                <w:bCs/>
                <w:sz w:val="12"/>
                <w:szCs w:val="12"/>
              </w:rPr>
            </w:pPr>
            <w:r>
              <w:rPr>
                <w:rFonts w:cstheme="minorHAnsi"/>
                <w:b/>
                <w:bCs/>
                <w:sz w:val="12"/>
                <w:szCs w:val="12"/>
              </w:rPr>
              <w:t>6</w:t>
            </w:r>
          </w:p>
        </w:tc>
      </w:tr>
      <w:tr w:rsidR="00485EA5" w14:paraId="6CA5E5AD" w14:textId="77777777" w:rsidTr="00485EA5">
        <w:trPr>
          <w:cantSplit/>
          <w:trHeight w:val="52"/>
        </w:trPr>
        <w:tc>
          <w:tcPr>
            <w:tcW w:w="2498" w:type="dxa"/>
            <w:tcBorders>
              <w:top w:val="nil"/>
              <w:left w:val="single" w:sz="8" w:space="0" w:color="auto"/>
              <w:bottom w:val="single" w:sz="8" w:space="0" w:color="auto"/>
              <w:right w:val="single" w:sz="4" w:space="0" w:color="auto"/>
            </w:tcBorders>
            <w:noWrap/>
            <w:tcMar>
              <w:top w:w="14" w:type="dxa"/>
              <w:left w:w="14" w:type="dxa"/>
              <w:bottom w:w="0" w:type="dxa"/>
              <w:right w:w="14" w:type="dxa"/>
            </w:tcMar>
            <w:vAlign w:val="bottom"/>
            <w:hideMark/>
          </w:tcPr>
          <w:p w14:paraId="320387F5" w14:textId="77777777" w:rsidR="00485EA5" w:rsidRDefault="00485EA5" w:rsidP="00485EA5">
            <w:pPr>
              <w:spacing w:after="0"/>
              <w:jc w:val="center"/>
              <w:rPr>
                <w:rFonts w:cstheme="minorHAnsi"/>
                <w:b/>
                <w:bCs/>
                <w:sz w:val="12"/>
                <w:szCs w:val="12"/>
              </w:rPr>
            </w:pPr>
            <w:r>
              <w:rPr>
                <w:rFonts w:cstheme="minorHAnsi"/>
                <w:b/>
                <w:bCs/>
                <w:sz w:val="12"/>
                <w:szCs w:val="12"/>
              </w:rPr>
              <w:t>Above 10</w:t>
            </w:r>
          </w:p>
        </w:tc>
        <w:tc>
          <w:tcPr>
            <w:tcW w:w="2362" w:type="dxa"/>
            <w:tcBorders>
              <w:top w:val="nil"/>
              <w:left w:val="nil"/>
              <w:bottom w:val="single" w:sz="8" w:space="0" w:color="auto"/>
              <w:right w:val="single" w:sz="4" w:space="0" w:color="auto"/>
            </w:tcBorders>
            <w:noWrap/>
            <w:tcMar>
              <w:top w:w="14" w:type="dxa"/>
              <w:left w:w="14" w:type="dxa"/>
              <w:bottom w:w="0" w:type="dxa"/>
              <w:right w:w="14" w:type="dxa"/>
            </w:tcMar>
            <w:vAlign w:val="bottom"/>
            <w:hideMark/>
          </w:tcPr>
          <w:p w14:paraId="4C838584" w14:textId="77777777" w:rsidR="00485EA5" w:rsidRDefault="00485EA5" w:rsidP="00485EA5">
            <w:pPr>
              <w:spacing w:after="0"/>
              <w:jc w:val="center"/>
              <w:rPr>
                <w:rFonts w:cstheme="minorHAnsi"/>
                <w:b/>
                <w:bCs/>
                <w:sz w:val="12"/>
                <w:szCs w:val="12"/>
              </w:rPr>
            </w:pPr>
            <w:r>
              <w:rPr>
                <w:rFonts w:cstheme="minorHAnsi"/>
                <w:b/>
                <w:bCs/>
                <w:sz w:val="12"/>
                <w:szCs w:val="12"/>
              </w:rPr>
              <w:t>Divide by 2</w:t>
            </w:r>
          </w:p>
        </w:tc>
      </w:tr>
    </w:tbl>
    <w:p w14:paraId="5D724F82" w14:textId="77777777" w:rsidR="00D420CA" w:rsidRDefault="00D420CA" w:rsidP="00D420CA">
      <w:pPr>
        <w:pStyle w:val="Footer"/>
        <w:tabs>
          <w:tab w:val="left" w:pos="720"/>
        </w:tabs>
        <w:rPr>
          <w:rFonts w:asciiTheme="minorHAnsi" w:hAnsiTheme="minorHAnsi" w:cstheme="minorHAnsi"/>
          <w:sz w:val="20"/>
        </w:rPr>
      </w:pPr>
    </w:p>
    <w:p w14:paraId="361BBD14" w14:textId="77777777" w:rsidR="00D420CA" w:rsidRDefault="00D420CA" w:rsidP="00D91E2A">
      <w:pPr>
        <w:ind w:left="720" w:hanging="720"/>
        <w:rPr>
          <w:b/>
        </w:rPr>
      </w:pPr>
    </w:p>
    <w:p w14:paraId="3F8D8331" w14:textId="77777777" w:rsidR="00D420CA" w:rsidRDefault="00D420CA" w:rsidP="00D91E2A">
      <w:pPr>
        <w:ind w:left="720" w:hanging="720"/>
        <w:rPr>
          <w:b/>
        </w:rPr>
      </w:pPr>
    </w:p>
    <w:p w14:paraId="0F48F999" w14:textId="77777777" w:rsidR="00D420CA" w:rsidRDefault="00D420CA" w:rsidP="00D91E2A">
      <w:pPr>
        <w:ind w:left="720" w:hanging="720"/>
        <w:rPr>
          <w:b/>
        </w:rPr>
      </w:pPr>
    </w:p>
    <w:p w14:paraId="6612E59F" w14:textId="77777777" w:rsidR="00D420CA" w:rsidRDefault="00D420CA" w:rsidP="00D91E2A">
      <w:pPr>
        <w:ind w:left="720" w:hanging="720"/>
        <w:rPr>
          <w:b/>
        </w:rPr>
      </w:pPr>
    </w:p>
    <w:p w14:paraId="21BB24F6" w14:textId="06D2302F" w:rsidR="00F06441" w:rsidRDefault="002738D2" w:rsidP="00F06441">
      <w:pPr>
        <w:ind w:left="720" w:hanging="720"/>
      </w:pPr>
      <w:r w:rsidRPr="00A848D5">
        <w:rPr>
          <w:bCs/>
        </w:rPr>
        <w:t>6.2.</w:t>
      </w:r>
      <w:r w:rsidR="00E773AC">
        <w:rPr>
          <w:bCs/>
        </w:rPr>
        <w:t>29</w:t>
      </w:r>
      <w:r>
        <w:rPr>
          <w:b/>
        </w:rPr>
        <w:tab/>
      </w:r>
      <w:r w:rsidR="00F06441">
        <w:t>The person completing the application form must complete a manual cheque request</w:t>
      </w:r>
      <w:r w:rsidR="00F06441" w:rsidRPr="00382F72">
        <w:t xml:space="preserve"> </w:t>
      </w:r>
      <w:r w:rsidR="00F06441">
        <w:t xml:space="preserve">to cover the cost of the badge(s) being applied for, made payable to ‘London Councils’ (the cost of the badges comes out of the budget for the service/department where the badges are going to be used). They must scan in the application, insurance certificates showing business use for all staff who will use the badges, and select their line manager as the approver of the cheque request. Once approved by the line manager it will be automatically sent to Finance.  </w:t>
      </w:r>
    </w:p>
    <w:p w14:paraId="2385C01E" w14:textId="488F3E36" w:rsidR="00F06441" w:rsidRDefault="00F06441" w:rsidP="00F06441">
      <w:pPr>
        <w:ind w:left="720" w:hanging="720"/>
      </w:pPr>
      <w:r>
        <w:t>6.2.</w:t>
      </w:r>
      <w:r w:rsidR="00E773AC">
        <w:t>30</w:t>
      </w:r>
      <w:r>
        <w:tab/>
        <w:t>On receipt of the application, the Finance Department will check the application and insurance certificates and issue a cheque.</w:t>
      </w:r>
    </w:p>
    <w:p w14:paraId="5D281511" w14:textId="1ED3044D" w:rsidR="00F06441" w:rsidRDefault="00F06441" w:rsidP="00F06441">
      <w:pPr>
        <w:ind w:left="720" w:hanging="720"/>
      </w:pPr>
      <w:r>
        <w:t>6.2.</w:t>
      </w:r>
      <w:r w:rsidR="00E773AC">
        <w:t>31</w:t>
      </w:r>
      <w:r>
        <w:tab/>
      </w:r>
      <w:r w:rsidR="00A5028F">
        <w:t xml:space="preserve">Once Finance receive the cheque, they will post it to the person who requested the cheque. </w:t>
      </w:r>
    </w:p>
    <w:p w14:paraId="65BD02AB" w14:textId="79938C34" w:rsidR="00F06441" w:rsidRDefault="00F06441" w:rsidP="00F06441">
      <w:pPr>
        <w:ind w:left="720" w:hanging="720"/>
      </w:pPr>
      <w:r>
        <w:t>6.2.</w:t>
      </w:r>
      <w:r w:rsidR="00E773AC">
        <w:t>32</w:t>
      </w:r>
      <w:r w:rsidRPr="003B01A7">
        <w:rPr>
          <w:szCs w:val="22"/>
        </w:rPr>
        <w:tab/>
        <w:t>It is ultimately the responsibility of the applicant to send the application</w:t>
      </w:r>
      <w:r w:rsidRPr="008418A0">
        <w:rPr>
          <w:szCs w:val="22"/>
        </w:rPr>
        <w:t xml:space="preserve"> and t</w:t>
      </w:r>
      <w:r w:rsidRPr="00BD5DEE">
        <w:rPr>
          <w:szCs w:val="22"/>
        </w:rPr>
        <w:t xml:space="preserve">he cheque </w:t>
      </w:r>
      <w:r w:rsidR="00485EA5" w:rsidRPr="00BD5DEE">
        <w:rPr>
          <w:szCs w:val="22"/>
        </w:rPr>
        <w:t xml:space="preserve">to </w:t>
      </w:r>
      <w:r w:rsidR="00485EA5" w:rsidRPr="00C532FF">
        <w:rPr>
          <w:rFonts w:cs="Arial"/>
          <w:szCs w:val="22"/>
        </w:rPr>
        <w:t>London</w:t>
      </w:r>
      <w:r w:rsidR="00A848D5" w:rsidRPr="00C532FF">
        <w:rPr>
          <w:rFonts w:cs="Arial"/>
          <w:szCs w:val="22"/>
        </w:rPr>
        <w:t xml:space="preserve"> Councils HEB, 59½ Southwark Street, London, SE1 0AL.</w:t>
      </w:r>
      <w:r>
        <w:t xml:space="preserve"> </w:t>
      </w:r>
    </w:p>
    <w:p w14:paraId="395B52EB" w14:textId="053A9EDA" w:rsidR="00F06441" w:rsidRDefault="00F06441" w:rsidP="00F06441">
      <w:pPr>
        <w:ind w:left="720" w:hanging="720"/>
      </w:pPr>
      <w:r>
        <w:t>6.2.</w:t>
      </w:r>
      <w:r w:rsidR="00E773AC">
        <w:t>33</w:t>
      </w:r>
      <w:r>
        <w:tab/>
        <w:t xml:space="preserve">On receipt of the application, and payment, the London Councils will issue the badge(s) to the applicant at the business address they provided on the application form. </w:t>
      </w:r>
    </w:p>
    <w:p w14:paraId="7DF22301" w14:textId="7F88D98F" w:rsidR="00D420CA" w:rsidRDefault="00D420CA" w:rsidP="00D91E2A">
      <w:pPr>
        <w:ind w:left="720" w:hanging="720"/>
        <w:rPr>
          <w:b/>
        </w:rPr>
      </w:pPr>
    </w:p>
    <w:p w14:paraId="178BF46E" w14:textId="2819B99A" w:rsidR="006B19BA" w:rsidRPr="009D65AC" w:rsidRDefault="006B19BA" w:rsidP="00D91E2A">
      <w:pPr>
        <w:ind w:left="720" w:hanging="720"/>
        <w:rPr>
          <w:b/>
        </w:rPr>
      </w:pPr>
      <w:r w:rsidRPr="009D65AC">
        <w:rPr>
          <w:b/>
        </w:rPr>
        <w:t>6.3</w:t>
      </w:r>
      <w:r w:rsidRPr="009D65AC">
        <w:rPr>
          <w:b/>
        </w:rPr>
        <w:tab/>
        <w:t>Multi-Vehicle Permits</w:t>
      </w:r>
    </w:p>
    <w:p w14:paraId="6F2CD83B" w14:textId="77777777" w:rsidR="005F7A6A" w:rsidRDefault="006B19BA" w:rsidP="00D91E2A">
      <w:pPr>
        <w:ind w:left="720" w:hanging="720"/>
      </w:pPr>
      <w:r>
        <w:t>6.3.1</w:t>
      </w:r>
      <w:r>
        <w:tab/>
        <w:t>Some councils issue multi-vehicle permits</w:t>
      </w:r>
      <w:r w:rsidR="008A50A8">
        <w:t xml:space="preserve"> which may be useful for some services/teams</w:t>
      </w:r>
      <w:r>
        <w:t>.</w:t>
      </w:r>
      <w:r w:rsidR="00543996">
        <w:t xml:space="preserve"> If more than on</w:t>
      </w:r>
      <w:r>
        <w:t>e vehicle is to be placed on a</w:t>
      </w:r>
      <w:r w:rsidR="00543996">
        <w:t xml:space="preserve"> permit, </w:t>
      </w:r>
      <w:r w:rsidR="008A50A8">
        <w:t xml:space="preserve">each member of staff must meet the criteria detailed in 4.1 and submit a Trust Parking Permit Application Form to their Line Manager with </w:t>
      </w:r>
      <w:r w:rsidR="00543996">
        <w:t>the</w:t>
      </w:r>
      <w:r w:rsidR="008A50A8">
        <w:t>ir</w:t>
      </w:r>
      <w:r w:rsidR="00543996">
        <w:t xml:space="preserve"> </w:t>
      </w:r>
      <w:r w:rsidR="008A50A8" w:rsidRPr="009D65AC">
        <w:t>Vehicle Registration Document (V5C)</w:t>
      </w:r>
      <w:r w:rsidR="008A50A8">
        <w:t xml:space="preserve">, </w:t>
      </w:r>
      <w:r w:rsidR="008A50A8" w:rsidRPr="009D65AC">
        <w:t>valid insurance certificate which includes use of vehicle for business purposes</w:t>
      </w:r>
      <w:r w:rsidR="008A50A8">
        <w:t xml:space="preserve"> and any other supporting documentation.</w:t>
      </w:r>
    </w:p>
    <w:p w14:paraId="26703916" w14:textId="77777777" w:rsidR="008A50A8" w:rsidRDefault="008A50A8" w:rsidP="00D91E2A">
      <w:pPr>
        <w:ind w:left="720" w:hanging="720"/>
      </w:pPr>
    </w:p>
    <w:p w14:paraId="3A4AB8F7" w14:textId="77777777" w:rsidR="005F7A6A" w:rsidRDefault="005F7A6A" w:rsidP="00D91E2A">
      <w:pPr>
        <w:ind w:left="720" w:hanging="720"/>
        <w:rPr>
          <w:b/>
        </w:rPr>
      </w:pPr>
      <w:r w:rsidRPr="005F7A6A">
        <w:rPr>
          <w:b/>
        </w:rPr>
        <w:t>7</w:t>
      </w:r>
      <w:r w:rsidRPr="005F7A6A">
        <w:rPr>
          <w:b/>
        </w:rPr>
        <w:tab/>
        <w:t>References</w:t>
      </w:r>
    </w:p>
    <w:p w14:paraId="5FA6A981" w14:textId="77777777" w:rsidR="005F7A6A" w:rsidRDefault="00925B2F" w:rsidP="005F7A6A">
      <w:pPr>
        <w:ind w:left="720"/>
        <w:rPr>
          <w:b/>
        </w:rPr>
      </w:pPr>
      <w:hyperlink r:id="rId14" w:history="1">
        <w:r w:rsidR="005F7A6A" w:rsidRPr="00A47202">
          <w:rPr>
            <w:rStyle w:val="Hyperlink"/>
            <w:b/>
          </w:rPr>
          <w:t>http://www.hackney.gov.uk/ek-business-</w:t>
        </w:r>
        <w:r w:rsidR="005F7A6A" w:rsidRPr="008E2234">
          <w:rPr>
            <w:rStyle w:val="Hyperlink"/>
            <w:b/>
            <w:u w:val="none"/>
          </w:rPr>
          <w:t>permits</w:t>
        </w:r>
        <w:r w:rsidR="005F7A6A" w:rsidRPr="00A47202">
          <w:rPr>
            <w:rStyle w:val="Hyperlink"/>
            <w:b/>
          </w:rPr>
          <w:t>.htm</w:t>
        </w:r>
      </w:hyperlink>
    </w:p>
    <w:p w14:paraId="17C1A889" w14:textId="77777777" w:rsidR="005F7A6A" w:rsidRDefault="00925B2F" w:rsidP="005F7A6A">
      <w:pPr>
        <w:ind w:left="720"/>
        <w:rPr>
          <w:b/>
        </w:rPr>
      </w:pPr>
      <w:hyperlink r:id="rId15" w:history="1">
        <w:r w:rsidR="005F7A6A" w:rsidRPr="00A47202">
          <w:rPr>
            <w:rStyle w:val="Hyperlink"/>
            <w:b/>
          </w:rPr>
          <w:t>http://www.towerhamlets.gov.uk/lgsl/451-500/474_parking_permits/business_permits.aspx</w:t>
        </w:r>
      </w:hyperlink>
    </w:p>
    <w:p w14:paraId="7B6B4E1B" w14:textId="77777777" w:rsidR="005F7A6A" w:rsidRDefault="005F7A6A" w:rsidP="005F7A6A">
      <w:pPr>
        <w:ind w:left="720"/>
        <w:rPr>
          <w:b/>
        </w:rPr>
      </w:pPr>
      <w:r w:rsidRPr="005F7A6A">
        <w:rPr>
          <w:b/>
        </w:rPr>
        <w:t>http://www.newham.gov.uk/Pages/ServiceChild/Business-parking-permits.aspx</w:t>
      </w:r>
    </w:p>
    <w:p w14:paraId="5EA066CE" w14:textId="77777777" w:rsidR="005F7A6A" w:rsidRDefault="002603BB" w:rsidP="005F7A6A">
      <w:pPr>
        <w:ind w:left="720"/>
        <w:rPr>
          <w:b/>
        </w:rPr>
      </w:pPr>
      <w:r w:rsidRPr="002603BB">
        <w:rPr>
          <w:b/>
        </w:rPr>
        <w:t>https://www.bedford.gov.uk/transport_and_streets/parking/street_parking/permits.aspx</w:t>
      </w:r>
    </w:p>
    <w:p w14:paraId="0F50FC5E" w14:textId="63AB27B6" w:rsidR="00485EA5" w:rsidRDefault="0006224A" w:rsidP="005F7A6A">
      <w:pPr>
        <w:ind w:left="720"/>
        <w:rPr>
          <w:b/>
        </w:rPr>
      </w:pPr>
      <w:r>
        <w:rPr>
          <w:b/>
        </w:rPr>
        <w:t xml:space="preserve">APPENDIX </w:t>
      </w:r>
      <w:r w:rsidR="00485EA5">
        <w:rPr>
          <w:b/>
        </w:rPr>
        <w:t>A Trust</w:t>
      </w:r>
      <w:r>
        <w:rPr>
          <w:b/>
        </w:rPr>
        <w:t xml:space="preserve"> Parking Permit Application Form – see form available on the intranet </w:t>
      </w:r>
    </w:p>
    <w:p w14:paraId="381F5226" w14:textId="77777777" w:rsidR="00485EA5" w:rsidRDefault="00485EA5">
      <w:pPr>
        <w:spacing w:before="0" w:line="276" w:lineRule="auto"/>
        <w:jc w:val="left"/>
        <w:rPr>
          <w:b/>
        </w:rPr>
      </w:pPr>
      <w:r>
        <w:rPr>
          <w:b/>
        </w:rPr>
        <w:br w:type="page"/>
      </w:r>
    </w:p>
    <w:p w14:paraId="31716E5C" w14:textId="64726F97" w:rsidR="00485EA5" w:rsidRDefault="00485EA5" w:rsidP="00485EA5">
      <w:pPr>
        <w:spacing w:before="0" w:after="0"/>
        <w:jc w:val="right"/>
        <w:rPr>
          <w:noProof/>
        </w:rPr>
      </w:pPr>
      <w:r>
        <w:rPr>
          <w:noProof/>
        </w:rPr>
        <w:drawing>
          <wp:inline distT="0" distB="0" distL="0" distR="0" wp14:anchorId="152FE9CC" wp14:editId="6A28E6D6">
            <wp:extent cx="1441450" cy="698500"/>
            <wp:effectExtent l="0" t="0" r="6350" b="635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1450" cy="698500"/>
                    </a:xfrm>
                    <a:prstGeom prst="rect">
                      <a:avLst/>
                    </a:prstGeom>
                    <a:noFill/>
                    <a:ln>
                      <a:noFill/>
                    </a:ln>
                  </pic:spPr>
                </pic:pic>
              </a:graphicData>
            </a:graphic>
          </wp:inline>
        </w:drawing>
      </w:r>
    </w:p>
    <w:p w14:paraId="58F9B1C5" w14:textId="551F6BA5" w:rsidR="00485EA5" w:rsidRPr="00485EA5" w:rsidRDefault="00485EA5" w:rsidP="00485EA5">
      <w:pPr>
        <w:spacing w:before="0" w:after="0"/>
        <w:jc w:val="center"/>
        <w:rPr>
          <w:rFonts w:cs="Arial"/>
          <w:b/>
          <w:caps/>
          <w:sz w:val="20"/>
          <w:szCs w:val="20"/>
          <w:lang w:eastAsia="en-US"/>
        </w:rPr>
      </w:pPr>
      <w:r w:rsidRPr="00485EA5">
        <w:rPr>
          <w:rFonts w:cs="Arial"/>
          <w:b/>
          <w:caps/>
          <w:sz w:val="20"/>
          <w:szCs w:val="20"/>
          <w:lang w:eastAsia="en-US"/>
        </w:rPr>
        <w:t>tRUST PARKING PERMIT APPLICATION FORM</w:t>
      </w:r>
    </w:p>
    <w:p w14:paraId="7E25C4AE" w14:textId="77777777" w:rsidR="00485EA5" w:rsidRPr="00485EA5" w:rsidRDefault="00485EA5" w:rsidP="00485EA5">
      <w:pPr>
        <w:keepNext/>
        <w:spacing w:before="0" w:after="0"/>
        <w:jc w:val="left"/>
        <w:outlineLvl w:val="2"/>
        <w:rPr>
          <w:rFonts w:cs="Arial"/>
          <w:bCs/>
          <w:sz w:val="20"/>
          <w:szCs w:val="20"/>
          <w:lang w:eastAsia="en-US"/>
        </w:rPr>
      </w:pPr>
    </w:p>
    <w:tbl>
      <w:tblPr>
        <w:tblStyle w:val="TableGrid1"/>
        <w:tblW w:w="0" w:type="auto"/>
        <w:tblInd w:w="-743" w:type="dxa"/>
        <w:tblLook w:val="04A0" w:firstRow="1" w:lastRow="0" w:firstColumn="1" w:lastColumn="0" w:noHBand="0" w:noVBand="1"/>
      </w:tblPr>
      <w:tblGrid>
        <w:gridCol w:w="3403"/>
        <w:gridCol w:w="5862"/>
      </w:tblGrid>
      <w:tr w:rsidR="00485EA5" w:rsidRPr="00485EA5" w14:paraId="6C67B741" w14:textId="77777777" w:rsidTr="00CB4114">
        <w:tc>
          <w:tcPr>
            <w:tcW w:w="9265" w:type="dxa"/>
            <w:gridSpan w:val="2"/>
            <w:shd w:val="clear" w:color="auto" w:fill="92D050"/>
          </w:tcPr>
          <w:p w14:paraId="09F7398E" w14:textId="77777777" w:rsidR="00485EA5" w:rsidRPr="00485EA5" w:rsidRDefault="00485EA5" w:rsidP="00485EA5">
            <w:pPr>
              <w:spacing w:before="0"/>
              <w:jc w:val="center"/>
              <w:rPr>
                <w:rFonts w:cs="Arial"/>
                <w:szCs w:val="20"/>
                <w:lang w:eastAsia="en-US"/>
              </w:rPr>
            </w:pPr>
            <w:r w:rsidRPr="00485EA5">
              <w:rPr>
                <w:rFonts w:cs="Arial"/>
                <w:szCs w:val="20"/>
                <w:lang w:eastAsia="en-US"/>
              </w:rPr>
              <w:t>FOR COMPLETION BY THE APPLICANT (IN BLOCK CAPITALS)</w:t>
            </w:r>
          </w:p>
        </w:tc>
      </w:tr>
      <w:tr w:rsidR="00485EA5" w:rsidRPr="00485EA5" w14:paraId="3BAF12F7" w14:textId="77777777" w:rsidTr="00CB4114">
        <w:tc>
          <w:tcPr>
            <w:tcW w:w="3403" w:type="dxa"/>
          </w:tcPr>
          <w:p w14:paraId="61EE1B11" w14:textId="77777777" w:rsidR="00485EA5" w:rsidRPr="00485EA5" w:rsidRDefault="00485EA5" w:rsidP="00485EA5">
            <w:pPr>
              <w:spacing w:before="0"/>
              <w:jc w:val="left"/>
              <w:rPr>
                <w:rFonts w:cs="Arial"/>
                <w:szCs w:val="20"/>
                <w:lang w:eastAsia="en-US"/>
              </w:rPr>
            </w:pPr>
            <w:r w:rsidRPr="00485EA5">
              <w:rPr>
                <w:rFonts w:cs="Arial"/>
                <w:szCs w:val="20"/>
                <w:lang w:eastAsia="en-US"/>
              </w:rPr>
              <w:t xml:space="preserve">NAME OF APPLICANT </w:t>
            </w:r>
          </w:p>
          <w:p w14:paraId="06914F18" w14:textId="77777777" w:rsidR="00485EA5" w:rsidRPr="00485EA5" w:rsidRDefault="00485EA5" w:rsidP="00485EA5">
            <w:pPr>
              <w:spacing w:before="0"/>
              <w:jc w:val="left"/>
              <w:rPr>
                <w:rFonts w:cs="Arial"/>
                <w:szCs w:val="20"/>
                <w:lang w:eastAsia="en-US"/>
              </w:rPr>
            </w:pPr>
          </w:p>
        </w:tc>
        <w:tc>
          <w:tcPr>
            <w:tcW w:w="5862" w:type="dxa"/>
          </w:tcPr>
          <w:p w14:paraId="0F93FF1F" w14:textId="77777777" w:rsidR="00485EA5" w:rsidRPr="00485EA5" w:rsidRDefault="00485EA5" w:rsidP="00485EA5">
            <w:pPr>
              <w:spacing w:before="0"/>
              <w:jc w:val="right"/>
              <w:rPr>
                <w:rFonts w:cs="Arial"/>
                <w:szCs w:val="20"/>
                <w:lang w:eastAsia="en-US"/>
              </w:rPr>
            </w:pPr>
          </w:p>
        </w:tc>
      </w:tr>
      <w:tr w:rsidR="00485EA5" w:rsidRPr="00485EA5" w14:paraId="565DAB89" w14:textId="77777777" w:rsidTr="00CB4114">
        <w:tc>
          <w:tcPr>
            <w:tcW w:w="3403" w:type="dxa"/>
          </w:tcPr>
          <w:p w14:paraId="46776B3E" w14:textId="77777777" w:rsidR="00485EA5" w:rsidRPr="00485EA5" w:rsidRDefault="00485EA5" w:rsidP="00485EA5">
            <w:pPr>
              <w:spacing w:before="0"/>
              <w:jc w:val="left"/>
              <w:rPr>
                <w:rFonts w:cs="Arial"/>
                <w:szCs w:val="20"/>
                <w:lang w:eastAsia="en-US"/>
              </w:rPr>
            </w:pPr>
            <w:r w:rsidRPr="00485EA5">
              <w:rPr>
                <w:rFonts w:cs="Arial"/>
                <w:szCs w:val="20"/>
                <w:lang w:eastAsia="en-US"/>
              </w:rPr>
              <w:t>JOB TITLE</w:t>
            </w:r>
          </w:p>
          <w:p w14:paraId="6E59F75F" w14:textId="77777777" w:rsidR="00485EA5" w:rsidRPr="00485EA5" w:rsidRDefault="00485EA5" w:rsidP="00485EA5">
            <w:pPr>
              <w:spacing w:before="0"/>
              <w:jc w:val="left"/>
              <w:rPr>
                <w:rFonts w:cs="Arial"/>
                <w:szCs w:val="20"/>
                <w:lang w:eastAsia="en-US"/>
              </w:rPr>
            </w:pPr>
          </w:p>
        </w:tc>
        <w:tc>
          <w:tcPr>
            <w:tcW w:w="5862" w:type="dxa"/>
          </w:tcPr>
          <w:p w14:paraId="0C73ED27" w14:textId="77777777" w:rsidR="00485EA5" w:rsidRPr="00485EA5" w:rsidRDefault="00485EA5" w:rsidP="00485EA5">
            <w:pPr>
              <w:spacing w:before="0"/>
              <w:jc w:val="right"/>
              <w:rPr>
                <w:rFonts w:cs="Arial"/>
                <w:szCs w:val="20"/>
                <w:lang w:eastAsia="en-US"/>
              </w:rPr>
            </w:pPr>
          </w:p>
        </w:tc>
      </w:tr>
      <w:tr w:rsidR="00485EA5" w:rsidRPr="00485EA5" w14:paraId="10F3825B" w14:textId="77777777" w:rsidTr="00CB4114">
        <w:tc>
          <w:tcPr>
            <w:tcW w:w="3403" w:type="dxa"/>
          </w:tcPr>
          <w:p w14:paraId="628A93B7" w14:textId="77777777" w:rsidR="00485EA5" w:rsidRPr="00485EA5" w:rsidRDefault="00485EA5" w:rsidP="00485EA5">
            <w:pPr>
              <w:spacing w:before="0"/>
              <w:jc w:val="left"/>
              <w:rPr>
                <w:rFonts w:cs="Arial"/>
                <w:szCs w:val="20"/>
                <w:lang w:eastAsia="en-US"/>
              </w:rPr>
            </w:pPr>
            <w:r w:rsidRPr="00485EA5">
              <w:rPr>
                <w:rFonts w:cs="Arial"/>
                <w:szCs w:val="20"/>
                <w:lang w:eastAsia="en-US"/>
              </w:rPr>
              <w:t>WORK BASE</w:t>
            </w:r>
          </w:p>
          <w:p w14:paraId="7951B15D" w14:textId="77777777" w:rsidR="00485EA5" w:rsidRPr="00485EA5" w:rsidRDefault="00485EA5" w:rsidP="00485EA5">
            <w:pPr>
              <w:spacing w:before="0"/>
              <w:jc w:val="left"/>
              <w:rPr>
                <w:rFonts w:cs="Arial"/>
                <w:szCs w:val="20"/>
                <w:lang w:eastAsia="en-US"/>
              </w:rPr>
            </w:pPr>
          </w:p>
        </w:tc>
        <w:tc>
          <w:tcPr>
            <w:tcW w:w="5862" w:type="dxa"/>
          </w:tcPr>
          <w:p w14:paraId="4E0E2D7A" w14:textId="77777777" w:rsidR="00485EA5" w:rsidRPr="00485EA5" w:rsidRDefault="00485EA5" w:rsidP="00485EA5">
            <w:pPr>
              <w:spacing w:before="0"/>
              <w:jc w:val="right"/>
              <w:rPr>
                <w:rFonts w:cs="Arial"/>
                <w:szCs w:val="20"/>
                <w:lang w:eastAsia="en-US"/>
              </w:rPr>
            </w:pPr>
          </w:p>
        </w:tc>
      </w:tr>
      <w:tr w:rsidR="00485EA5" w:rsidRPr="00485EA5" w14:paraId="3B9A1D98" w14:textId="77777777" w:rsidTr="00CB4114">
        <w:tc>
          <w:tcPr>
            <w:tcW w:w="3403" w:type="dxa"/>
          </w:tcPr>
          <w:p w14:paraId="68DC9926" w14:textId="77777777" w:rsidR="00485EA5" w:rsidRPr="00485EA5" w:rsidRDefault="00485EA5" w:rsidP="00485EA5">
            <w:pPr>
              <w:spacing w:before="0"/>
              <w:jc w:val="left"/>
              <w:rPr>
                <w:rFonts w:cs="Arial"/>
                <w:szCs w:val="20"/>
                <w:lang w:eastAsia="en-US"/>
              </w:rPr>
            </w:pPr>
            <w:r w:rsidRPr="00485EA5">
              <w:rPr>
                <w:rFonts w:cs="Arial"/>
                <w:szCs w:val="20"/>
                <w:lang w:eastAsia="en-US"/>
              </w:rPr>
              <w:t>VEHICLE REGISTRATION</w:t>
            </w:r>
          </w:p>
          <w:p w14:paraId="71EC3A91" w14:textId="77777777" w:rsidR="00485EA5" w:rsidRPr="00485EA5" w:rsidRDefault="00485EA5" w:rsidP="00485EA5">
            <w:pPr>
              <w:spacing w:before="0"/>
              <w:jc w:val="left"/>
              <w:rPr>
                <w:rFonts w:cs="Arial"/>
                <w:szCs w:val="20"/>
                <w:lang w:eastAsia="en-US"/>
              </w:rPr>
            </w:pPr>
          </w:p>
        </w:tc>
        <w:tc>
          <w:tcPr>
            <w:tcW w:w="5862" w:type="dxa"/>
          </w:tcPr>
          <w:p w14:paraId="0E8FBEDF" w14:textId="77777777" w:rsidR="00485EA5" w:rsidRPr="00485EA5" w:rsidRDefault="00485EA5" w:rsidP="00485EA5">
            <w:pPr>
              <w:spacing w:before="0"/>
              <w:jc w:val="right"/>
              <w:rPr>
                <w:rFonts w:cs="Arial"/>
                <w:szCs w:val="20"/>
                <w:lang w:eastAsia="en-US"/>
              </w:rPr>
            </w:pPr>
          </w:p>
        </w:tc>
      </w:tr>
      <w:tr w:rsidR="00485EA5" w:rsidRPr="00485EA5" w14:paraId="722CFDCC" w14:textId="77777777" w:rsidTr="00CB4114">
        <w:tc>
          <w:tcPr>
            <w:tcW w:w="3403" w:type="dxa"/>
          </w:tcPr>
          <w:p w14:paraId="226E2CFB" w14:textId="77777777" w:rsidR="00485EA5" w:rsidRPr="00485EA5" w:rsidRDefault="00485EA5" w:rsidP="00485EA5">
            <w:pPr>
              <w:spacing w:before="0"/>
              <w:jc w:val="left"/>
              <w:rPr>
                <w:rFonts w:cs="Arial"/>
                <w:szCs w:val="20"/>
                <w:lang w:eastAsia="en-US"/>
              </w:rPr>
            </w:pPr>
            <w:r w:rsidRPr="00485EA5">
              <w:rPr>
                <w:rFonts w:cs="Arial"/>
                <w:szCs w:val="20"/>
                <w:lang w:eastAsia="en-US"/>
              </w:rPr>
              <w:t>MAKE OF CAR</w:t>
            </w:r>
          </w:p>
          <w:p w14:paraId="77C06E13" w14:textId="77777777" w:rsidR="00485EA5" w:rsidRPr="00485EA5" w:rsidRDefault="00485EA5" w:rsidP="00485EA5">
            <w:pPr>
              <w:spacing w:before="0"/>
              <w:jc w:val="left"/>
              <w:rPr>
                <w:rFonts w:cs="Arial"/>
                <w:szCs w:val="20"/>
                <w:lang w:eastAsia="en-US"/>
              </w:rPr>
            </w:pPr>
          </w:p>
        </w:tc>
        <w:tc>
          <w:tcPr>
            <w:tcW w:w="5862" w:type="dxa"/>
          </w:tcPr>
          <w:p w14:paraId="2C4BC763" w14:textId="77777777" w:rsidR="00485EA5" w:rsidRPr="00485EA5" w:rsidRDefault="00485EA5" w:rsidP="00485EA5">
            <w:pPr>
              <w:spacing w:before="0"/>
              <w:jc w:val="right"/>
              <w:rPr>
                <w:rFonts w:cs="Arial"/>
                <w:szCs w:val="20"/>
                <w:lang w:eastAsia="en-US"/>
              </w:rPr>
            </w:pPr>
          </w:p>
        </w:tc>
      </w:tr>
      <w:tr w:rsidR="00485EA5" w:rsidRPr="00485EA5" w14:paraId="66646D6B" w14:textId="77777777" w:rsidTr="00CB4114">
        <w:tc>
          <w:tcPr>
            <w:tcW w:w="3403" w:type="dxa"/>
          </w:tcPr>
          <w:p w14:paraId="43117D56" w14:textId="77777777" w:rsidR="00485EA5" w:rsidRPr="00485EA5" w:rsidRDefault="00485EA5" w:rsidP="00485EA5">
            <w:pPr>
              <w:spacing w:before="0"/>
              <w:jc w:val="left"/>
              <w:rPr>
                <w:rFonts w:cs="Arial"/>
                <w:szCs w:val="20"/>
                <w:lang w:eastAsia="en-US"/>
              </w:rPr>
            </w:pPr>
            <w:r w:rsidRPr="00485EA5">
              <w:rPr>
                <w:rFonts w:cs="Arial"/>
                <w:szCs w:val="20"/>
                <w:lang w:eastAsia="en-US"/>
              </w:rPr>
              <w:t>MODEL OF CAR</w:t>
            </w:r>
          </w:p>
          <w:p w14:paraId="11021A65" w14:textId="77777777" w:rsidR="00485EA5" w:rsidRPr="00485EA5" w:rsidRDefault="00485EA5" w:rsidP="00485EA5">
            <w:pPr>
              <w:spacing w:before="0"/>
              <w:jc w:val="left"/>
              <w:rPr>
                <w:rFonts w:cs="Arial"/>
                <w:szCs w:val="20"/>
                <w:lang w:eastAsia="en-US"/>
              </w:rPr>
            </w:pPr>
          </w:p>
        </w:tc>
        <w:tc>
          <w:tcPr>
            <w:tcW w:w="5862" w:type="dxa"/>
          </w:tcPr>
          <w:p w14:paraId="18BB597A" w14:textId="77777777" w:rsidR="00485EA5" w:rsidRPr="00485EA5" w:rsidRDefault="00485EA5" w:rsidP="00485EA5">
            <w:pPr>
              <w:spacing w:before="0"/>
              <w:jc w:val="right"/>
              <w:rPr>
                <w:rFonts w:cs="Arial"/>
                <w:szCs w:val="20"/>
                <w:lang w:eastAsia="en-US"/>
              </w:rPr>
            </w:pPr>
          </w:p>
        </w:tc>
      </w:tr>
      <w:tr w:rsidR="00485EA5" w:rsidRPr="00485EA5" w14:paraId="183DB834" w14:textId="77777777" w:rsidTr="00CB4114">
        <w:tc>
          <w:tcPr>
            <w:tcW w:w="3403" w:type="dxa"/>
          </w:tcPr>
          <w:p w14:paraId="35C68261" w14:textId="77777777" w:rsidR="00485EA5" w:rsidRPr="00485EA5" w:rsidRDefault="00485EA5" w:rsidP="00485EA5">
            <w:pPr>
              <w:spacing w:before="0"/>
              <w:jc w:val="left"/>
              <w:rPr>
                <w:rFonts w:cs="Arial"/>
                <w:szCs w:val="20"/>
                <w:lang w:eastAsia="en-US"/>
              </w:rPr>
            </w:pPr>
            <w:r w:rsidRPr="00485EA5">
              <w:rPr>
                <w:rFonts w:cs="Arial"/>
                <w:szCs w:val="20"/>
                <w:lang w:eastAsia="en-US"/>
              </w:rPr>
              <w:t>COLOUR OF CAR</w:t>
            </w:r>
          </w:p>
          <w:p w14:paraId="1B849B48" w14:textId="77777777" w:rsidR="00485EA5" w:rsidRPr="00485EA5" w:rsidRDefault="00485EA5" w:rsidP="00485EA5">
            <w:pPr>
              <w:spacing w:before="0"/>
              <w:jc w:val="left"/>
              <w:rPr>
                <w:rFonts w:cs="Arial"/>
                <w:szCs w:val="20"/>
                <w:lang w:eastAsia="en-US"/>
              </w:rPr>
            </w:pPr>
          </w:p>
        </w:tc>
        <w:tc>
          <w:tcPr>
            <w:tcW w:w="5862" w:type="dxa"/>
          </w:tcPr>
          <w:p w14:paraId="4945DD0B" w14:textId="77777777" w:rsidR="00485EA5" w:rsidRPr="00485EA5" w:rsidRDefault="00485EA5" w:rsidP="00485EA5">
            <w:pPr>
              <w:spacing w:before="0"/>
              <w:jc w:val="right"/>
              <w:rPr>
                <w:rFonts w:cs="Arial"/>
                <w:szCs w:val="20"/>
                <w:lang w:eastAsia="en-US"/>
              </w:rPr>
            </w:pPr>
          </w:p>
        </w:tc>
      </w:tr>
      <w:tr w:rsidR="00485EA5" w:rsidRPr="00485EA5" w14:paraId="3CD205E4" w14:textId="77777777" w:rsidTr="00CB4114">
        <w:tc>
          <w:tcPr>
            <w:tcW w:w="3403" w:type="dxa"/>
          </w:tcPr>
          <w:p w14:paraId="12D06821" w14:textId="77777777" w:rsidR="00485EA5" w:rsidRPr="00485EA5" w:rsidRDefault="00485EA5" w:rsidP="00485EA5">
            <w:pPr>
              <w:spacing w:before="0"/>
              <w:jc w:val="left"/>
              <w:rPr>
                <w:rFonts w:cs="Arial"/>
                <w:szCs w:val="20"/>
                <w:lang w:eastAsia="en-US"/>
              </w:rPr>
            </w:pPr>
            <w:r w:rsidRPr="00485EA5">
              <w:rPr>
                <w:rFonts w:cs="Arial"/>
                <w:szCs w:val="20"/>
                <w:lang w:eastAsia="en-US"/>
              </w:rPr>
              <w:t>NAME OF REGISTERED KEEPER</w:t>
            </w:r>
          </w:p>
          <w:p w14:paraId="6037672B" w14:textId="77777777" w:rsidR="00485EA5" w:rsidRPr="00485EA5" w:rsidRDefault="00485EA5" w:rsidP="00485EA5">
            <w:pPr>
              <w:spacing w:before="0"/>
              <w:jc w:val="left"/>
              <w:rPr>
                <w:rFonts w:cs="Arial"/>
                <w:szCs w:val="20"/>
                <w:lang w:eastAsia="en-US"/>
              </w:rPr>
            </w:pPr>
          </w:p>
          <w:p w14:paraId="487DCAC4" w14:textId="77777777" w:rsidR="00485EA5" w:rsidRPr="00485EA5" w:rsidRDefault="00485EA5" w:rsidP="00485EA5">
            <w:pPr>
              <w:spacing w:before="0"/>
              <w:jc w:val="left"/>
              <w:rPr>
                <w:rFonts w:cs="Arial"/>
                <w:szCs w:val="20"/>
                <w:lang w:eastAsia="en-US"/>
              </w:rPr>
            </w:pPr>
          </w:p>
        </w:tc>
        <w:tc>
          <w:tcPr>
            <w:tcW w:w="5862" w:type="dxa"/>
          </w:tcPr>
          <w:p w14:paraId="1CD89B7F" w14:textId="77777777" w:rsidR="00485EA5" w:rsidRPr="00485EA5" w:rsidRDefault="00485EA5" w:rsidP="00485EA5">
            <w:pPr>
              <w:spacing w:before="0"/>
              <w:jc w:val="right"/>
              <w:rPr>
                <w:rFonts w:cs="Arial"/>
                <w:szCs w:val="20"/>
                <w:lang w:eastAsia="en-US"/>
              </w:rPr>
            </w:pPr>
          </w:p>
        </w:tc>
      </w:tr>
      <w:tr w:rsidR="00485EA5" w:rsidRPr="00485EA5" w14:paraId="0B2B5168" w14:textId="77777777" w:rsidTr="00CB4114">
        <w:tc>
          <w:tcPr>
            <w:tcW w:w="3403" w:type="dxa"/>
          </w:tcPr>
          <w:p w14:paraId="6038E2DA" w14:textId="77777777" w:rsidR="00485EA5" w:rsidRPr="00485EA5" w:rsidRDefault="00485EA5" w:rsidP="00485EA5">
            <w:pPr>
              <w:spacing w:before="0"/>
              <w:jc w:val="left"/>
              <w:rPr>
                <w:rFonts w:cs="Arial"/>
                <w:szCs w:val="20"/>
                <w:lang w:eastAsia="en-US"/>
              </w:rPr>
            </w:pPr>
            <w:r w:rsidRPr="00485EA5">
              <w:rPr>
                <w:rFonts w:cs="Arial"/>
                <w:szCs w:val="20"/>
                <w:lang w:eastAsia="en-US"/>
              </w:rPr>
              <w:t>ADDRESS OF REGISTERED KEEPER</w:t>
            </w:r>
          </w:p>
          <w:p w14:paraId="0163BC09" w14:textId="77777777" w:rsidR="00485EA5" w:rsidRPr="00485EA5" w:rsidRDefault="00485EA5" w:rsidP="00485EA5">
            <w:pPr>
              <w:spacing w:before="0"/>
              <w:jc w:val="left"/>
              <w:rPr>
                <w:rFonts w:cs="Arial"/>
                <w:szCs w:val="20"/>
                <w:lang w:eastAsia="en-US"/>
              </w:rPr>
            </w:pPr>
          </w:p>
          <w:p w14:paraId="6A315BE4" w14:textId="77777777" w:rsidR="00485EA5" w:rsidRPr="00485EA5" w:rsidRDefault="00485EA5" w:rsidP="00485EA5">
            <w:pPr>
              <w:spacing w:before="0"/>
              <w:jc w:val="left"/>
              <w:rPr>
                <w:rFonts w:cs="Arial"/>
                <w:szCs w:val="20"/>
                <w:lang w:eastAsia="en-US"/>
              </w:rPr>
            </w:pPr>
          </w:p>
          <w:p w14:paraId="029F23A2" w14:textId="77777777" w:rsidR="00485EA5" w:rsidRPr="00485EA5" w:rsidRDefault="00485EA5" w:rsidP="00485EA5">
            <w:pPr>
              <w:spacing w:before="0"/>
              <w:jc w:val="left"/>
              <w:rPr>
                <w:rFonts w:cs="Arial"/>
                <w:szCs w:val="20"/>
                <w:lang w:eastAsia="en-US"/>
              </w:rPr>
            </w:pPr>
          </w:p>
          <w:p w14:paraId="2E26A8B6" w14:textId="77777777" w:rsidR="00485EA5" w:rsidRPr="00485EA5" w:rsidRDefault="00485EA5" w:rsidP="00485EA5">
            <w:pPr>
              <w:spacing w:before="0"/>
              <w:jc w:val="left"/>
              <w:rPr>
                <w:rFonts w:cs="Arial"/>
                <w:szCs w:val="20"/>
                <w:lang w:eastAsia="en-US"/>
              </w:rPr>
            </w:pPr>
          </w:p>
        </w:tc>
        <w:tc>
          <w:tcPr>
            <w:tcW w:w="5862" w:type="dxa"/>
          </w:tcPr>
          <w:p w14:paraId="1C232411" w14:textId="77777777" w:rsidR="00485EA5" w:rsidRPr="00485EA5" w:rsidRDefault="00485EA5" w:rsidP="00485EA5">
            <w:pPr>
              <w:spacing w:before="0"/>
              <w:jc w:val="right"/>
              <w:rPr>
                <w:rFonts w:cs="Arial"/>
                <w:szCs w:val="20"/>
                <w:lang w:eastAsia="en-US"/>
              </w:rPr>
            </w:pPr>
          </w:p>
        </w:tc>
      </w:tr>
      <w:tr w:rsidR="00485EA5" w:rsidRPr="00485EA5" w14:paraId="69F84F69" w14:textId="77777777" w:rsidTr="00CB4114">
        <w:tc>
          <w:tcPr>
            <w:tcW w:w="3403" w:type="dxa"/>
          </w:tcPr>
          <w:p w14:paraId="17DEC339" w14:textId="77777777" w:rsidR="00485EA5" w:rsidRPr="00485EA5" w:rsidRDefault="00485EA5" w:rsidP="00485EA5">
            <w:pPr>
              <w:spacing w:before="0"/>
              <w:jc w:val="left"/>
              <w:rPr>
                <w:rFonts w:cs="Arial"/>
                <w:szCs w:val="20"/>
                <w:lang w:eastAsia="en-US"/>
              </w:rPr>
            </w:pPr>
            <w:r w:rsidRPr="00485EA5">
              <w:rPr>
                <w:rFonts w:cs="Arial"/>
                <w:szCs w:val="20"/>
                <w:lang w:eastAsia="en-US"/>
              </w:rPr>
              <w:t>I AM ELIGIBLE FOR A BUSINESS PARKING PERMIT BECAUSE:</w:t>
            </w:r>
          </w:p>
          <w:p w14:paraId="57F41D46" w14:textId="77777777" w:rsidR="00485EA5" w:rsidRPr="00485EA5" w:rsidRDefault="00485EA5" w:rsidP="00485EA5">
            <w:pPr>
              <w:spacing w:before="0"/>
              <w:jc w:val="left"/>
              <w:rPr>
                <w:rFonts w:cs="Arial"/>
                <w:szCs w:val="20"/>
                <w:lang w:eastAsia="en-US"/>
              </w:rPr>
            </w:pPr>
            <w:r w:rsidRPr="00485EA5">
              <w:rPr>
                <w:rFonts w:cs="Arial"/>
                <w:szCs w:val="20"/>
                <w:lang w:eastAsia="en-US"/>
              </w:rPr>
              <w:t>(TICK ONE)</w:t>
            </w:r>
          </w:p>
        </w:tc>
        <w:tc>
          <w:tcPr>
            <w:tcW w:w="5862" w:type="dxa"/>
          </w:tcPr>
          <w:p w14:paraId="4B13EFC7"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Visit patients in the community for at least 30% of their working week and use their vehicle to do this. </w:t>
            </w:r>
          </w:p>
          <w:p w14:paraId="56E28DF7"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Where the use of a vehicle is essential for the efficient operation of the Trust </w:t>
            </w:r>
          </w:p>
          <w:p w14:paraId="4C6D336B" w14:textId="77777777" w:rsidR="00485EA5" w:rsidRPr="00485EA5" w:rsidRDefault="00485EA5" w:rsidP="00485EA5">
            <w:pPr>
              <w:numPr>
                <w:ilvl w:val="0"/>
                <w:numId w:val="12"/>
              </w:numPr>
              <w:autoSpaceDE w:val="0"/>
              <w:autoSpaceDN w:val="0"/>
              <w:adjustRightInd w:val="0"/>
              <w:spacing w:before="0" w:after="31"/>
              <w:jc w:val="left"/>
              <w:rPr>
                <w:rFonts w:cs="Arial"/>
                <w:color w:val="000000"/>
                <w:szCs w:val="20"/>
              </w:rPr>
            </w:pPr>
            <w:r w:rsidRPr="00485EA5">
              <w:rPr>
                <w:rFonts w:cs="Arial"/>
                <w:color w:val="000000"/>
                <w:szCs w:val="20"/>
              </w:rPr>
              <w:t xml:space="preserve">Have a disability and are required to travel to a number of Trust sites in the course of their work. </w:t>
            </w:r>
          </w:p>
          <w:p w14:paraId="145A5EEC" w14:textId="77777777" w:rsidR="00485EA5" w:rsidRPr="00485EA5" w:rsidRDefault="00485EA5" w:rsidP="00485EA5">
            <w:pPr>
              <w:spacing w:before="0"/>
              <w:jc w:val="left"/>
              <w:rPr>
                <w:rFonts w:cs="Arial"/>
                <w:szCs w:val="20"/>
                <w:lang w:eastAsia="en-US"/>
              </w:rPr>
            </w:pPr>
          </w:p>
        </w:tc>
      </w:tr>
      <w:tr w:rsidR="00485EA5" w:rsidRPr="00485EA5" w14:paraId="2C9C5EF5" w14:textId="77777777" w:rsidTr="00CB4114">
        <w:tc>
          <w:tcPr>
            <w:tcW w:w="9265" w:type="dxa"/>
            <w:gridSpan w:val="2"/>
          </w:tcPr>
          <w:p w14:paraId="760B5A84" w14:textId="77777777" w:rsidR="00485EA5" w:rsidRPr="00485EA5" w:rsidRDefault="00485EA5" w:rsidP="00485EA5">
            <w:pPr>
              <w:spacing w:before="0"/>
              <w:rPr>
                <w:rFonts w:cs="Arial"/>
                <w:i/>
                <w:szCs w:val="20"/>
                <w:lang w:eastAsia="en-US"/>
              </w:rPr>
            </w:pPr>
            <w:r w:rsidRPr="00485EA5">
              <w:rPr>
                <w:rFonts w:cs="Arial"/>
                <w:i/>
                <w:szCs w:val="20"/>
                <w:lang w:eastAsia="en-US"/>
              </w:rPr>
              <w:t>EMPLOYEE DECLARATION – I confirm I have read the Trust’s Business Parking Permit Policy and will use the permit in line with Trust policy. I understand that failure to do this may result in disciplinary action and referral to the Trust’s Local Counter Fraud Specialist or Local Security Management Specialist. I also confirm my vehicle is insured for business use.</w:t>
            </w:r>
          </w:p>
        </w:tc>
      </w:tr>
      <w:tr w:rsidR="00485EA5" w:rsidRPr="00485EA5" w14:paraId="1A206CDF" w14:textId="77777777" w:rsidTr="00CB4114">
        <w:tc>
          <w:tcPr>
            <w:tcW w:w="3403" w:type="dxa"/>
          </w:tcPr>
          <w:p w14:paraId="05F3B127" w14:textId="77777777" w:rsidR="00485EA5" w:rsidRPr="00485EA5" w:rsidRDefault="00485EA5" w:rsidP="00485EA5">
            <w:pPr>
              <w:spacing w:before="0"/>
              <w:jc w:val="left"/>
              <w:rPr>
                <w:rFonts w:cs="Arial"/>
                <w:szCs w:val="20"/>
                <w:lang w:eastAsia="en-US"/>
              </w:rPr>
            </w:pPr>
            <w:r w:rsidRPr="00485EA5">
              <w:rPr>
                <w:rFonts w:cs="Arial"/>
                <w:szCs w:val="20"/>
                <w:lang w:eastAsia="en-US"/>
              </w:rPr>
              <w:t>SIGNATURE OF APPLICANT</w:t>
            </w:r>
          </w:p>
          <w:p w14:paraId="70DFD7F7" w14:textId="77777777" w:rsidR="00485EA5" w:rsidRPr="00485EA5" w:rsidRDefault="00485EA5" w:rsidP="00485EA5">
            <w:pPr>
              <w:spacing w:before="0"/>
              <w:jc w:val="left"/>
              <w:rPr>
                <w:rFonts w:cs="Arial"/>
                <w:szCs w:val="20"/>
                <w:lang w:eastAsia="en-US"/>
              </w:rPr>
            </w:pPr>
          </w:p>
          <w:p w14:paraId="566D24C7" w14:textId="77777777" w:rsidR="00485EA5" w:rsidRPr="00485EA5" w:rsidRDefault="00485EA5" w:rsidP="00485EA5">
            <w:pPr>
              <w:spacing w:before="0"/>
              <w:jc w:val="left"/>
              <w:rPr>
                <w:rFonts w:cs="Arial"/>
                <w:szCs w:val="20"/>
                <w:lang w:eastAsia="en-US"/>
              </w:rPr>
            </w:pPr>
          </w:p>
        </w:tc>
        <w:tc>
          <w:tcPr>
            <w:tcW w:w="5862" w:type="dxa"/>
          </w:tcPr>
          <w:p w14:paraId="3428BE7C" w14:textId="77777777" w:rsidR="00485EA5" w:rsidRPr="00485EA5" w:rsidRDefault="00485EA5" w:rsidP="00485EA5">
            <w:pPr>
              <w:spacing w:before="0"/>
              <w:jc w:val="right"/>
              <w:rPr>
                <w:rFonts w:cs="Arial"/>
                <w:szCs w:val="20"/>
                <w:lang w:eastAsia="en-US"/>
              </w:rPr>
            </w:pPr>
          </w:p>
        </w:tc>
      </w:tr>
      <w:tr w:rsidR="00485EA5" w:rsidRPr="00485EA5" w14:paraId="14810C8B" w14:textId="77777777" w:rsidTr="00CB4114">
        <w:tc>
          <w:tcPr>
            <w:tcW w:w="3403" w:type="dxa"/>
          </w:tcPr>
          <w:p w14:paraId="68FD67F9" w14:textId="77777777" w:rsidR="00485EA5" w:rsidRPr="00485EA5" w:rsidRDefault="00485EA5" w:rsidP="00485EA5">
            <w:pPr>
              <w:spacing w:before="0"/>
              <w:jc w:val="left"/>
              <w:rPr>
                <w:rFonts w:cs="Arial"/>
                <w:szCs w:val="20"/>
                <w:lang w:eastAsia="en-US"/>
              </w:rPr>
            </w:pPr>
            <w:r w:rsidRPr="00485EA5">
              <w:rPr>
                <w:rFonts w:cs="Arial"/>
                <w:szCs w:val="20"/>
                <w:lang w:eastAsia="en-US"/>
              </w:rPr>
              <w:t>DATE OF SIGNATURE</w:t>
            </w:r>
          </w:p>
          <w:p w14:paraId="5C8AA7CD" w14:textId="77777777" w:rsidR="00485EA5" w:rsidRPr="00485EA5" w:rsidRDefault="00485EA5" w:rsidP="00485EA5">
            <w:pPr>
              <w:spacing w:before="0"/>
              <w:jc w:val="left"/>
              <w:rPr>
                <w:rFonts w:cs="Arial"/>
                <w:szCs w:val="20"/>
                <w:lang w:eastAsia="en-US"/>
              </w:rPr>
            </w:pPr>
          </w:p>
        </w:tc>
        <w:tc>
          <w:tcPr>
            <w:tcW w:w="5862" w:type="dxa"/>
          </w:tcPr>
          <w:p w14:paraId="4E545656" w14:textId="77777777" w:rsidR="00485EA5" w:rsidRPr="00485EA5" w:rsidRDefault="00485EA5" w:rsidP="00485EA5">
            <w:pPr>
              <w:spacing w:before="0"/>
              <w:jc w:val="right"/>
              <w:rPr>
                <w:rFonts w:cs="Arial"/>
                <w:szCs w:val="20"/>
                <w:lang w:eastAsia="en-US"/>
              </w:rPr>
            </w:pPr>
          </w:p>
        </w:tc>
      </w:tr>
      <w:tr w:rsidR="00485EA5" w:rsidRPr="00485EA5" w14:paraId="443991E3" w14:textId="77777777" w:rsidTr="00CB4114">
        <w:tc>
          <w:tcPr>
            <w:tcW w:w="9265" w:type="dxa"/>
            <w:gridSpan w:val="2"/>
            <w:shd w:val="clear" w:color="auto" w:fill="92D050"/>
          </w:tcPr>
          <w:p w14:paraId="35CAE82B" w14:textId="77777777" w:rsidR="00485EA5" w:rsidRPr="00485EA5" w:rsidRDefault="00485EA5" w:rsidP="00485EA5">
            <w:pPr>
              <w:spacing w:before="0"/>
              <w:jc w:val="center"/>
              <w:rPr>
                <w:rFonts w:cs="Arial"/>
                <w:szCs w:val="20"/>
                <w:lang w:eastAsia="en-US"/>
              </w:rPr>
            </w:pPr>
            <w:r w:rsidRPr="00485EA5">
              <w:rPr>
                <w:rFonts w:cs="Arial"/>
                <w:szCs w:val="20"/>
                <w:lang w:eastAsia="en-US"/>
              </w:rPr>
              <w:t>FOR COMPLETION BY THE AUTHORISING MANAGER (BUDGET HOLDER)</w:t>
            </w:r>
          </w:p>
        </w:tc>
      </w:tr>
      <w:tr w:rsidR="00485EA5" w:rsidRPr="00485EA5" w14:paraId="0EC4A45D" w14:textId="77777777" w:rsidTr="00CB4114">
        <w:tc>
          <w:tcPr>
            <w:tcW w:w="3403" w:type="dxa"/>
          </w:tcPr>
          <w:p w14:paraId="6F9E8A41" w14:textId="77777777" w:rsidR="00485EA5" w:rsidRPr="00485EA5" w:rsidRDefault="00485EA5" w:rsidP="00485EA5">
            <w:pPr>
              <w:spacing w:before="0"/>
              <w:jc w:val="left"/>
              <w:rPr>
                <w:rFonts w:cs="Arial"/>
                <w:szCs w:val="20"/>
                <w:lang w:eastAsia="en-US"/>
              </w:rPr>
            </w:pPr>
            <w:r w:rsidRPr="00485EA5">
              <w:rPr>
                <w:rFonts w:cs="Arial"/>
                <w:szCs w:val="20"/>
                <w:lang w:eastAsia="en-US"/>
              </w:rPr>
              <w:t xml:space="preserve">NAME OF AUTHORISING </w:t>
            </w:r>
          </w:p>
          <w:p w14:paraId="302AC2D2" w14:textId="77777777" w:rsidR="00485EA5" w:rsidRPr="00485EA5" w:rsidRDefault="00485EA5" w:rsidP="00485EA5">
            <w:pPr>
              <w:spacing w:before="0"/>
              <w:jc w:val="left"/>
              <w:rPr>
                <w:rFonts w:cs="Arial"/>
                <w:szCs w:val="20"/>
                <w:lang w:eastAsia="en-US"/>
              </w:rPr>
            </w:pPr>
            <w:r w:rsidRPr="00485EA5">
              <w:rPr>
                <w:rFonts w:cs="Arial"/>
                <w:szCs w:val="20"/>
                <w:lang w:eastAsia="en-US"/>
              </w:rPr>
              <w:t>MANAGER</w:t>
            </w:r>
          </w:p>
          <w:p w14:paraId="7380B8A5" w14:textId="77777777" w:rsidR="00485EA5" w:rsidRPr="00485EA5" w:rsidRDefault="00485EA5" w:rsidP="00485EA5">
            <w:pPr>
              <w:spacing w:before="0"/>
              <w:jc w:val="left"/>
              <w:rPr>
                <w:rFonts w:cs="Arial"/>
                <w:szCs w:val="20"/>
                <w:lang w:eastAsia="en-US"/>
              </w:rPr>
            </w:pPr>
          </w:p>
        </w:tc>
        <w:tc>
          <w:tcPr>
            <w:tcW w:w="5862" w:type="dxa"/>
          </w:tcPr>
          <w:p w14:paraId="2C388149" w14:textId="77777777" w:rsidR="00485EA5" w:rsidRPr="00485EA5" w:rsidRDefault="00485EA5" w:rsidP="00485EA5">
            <w:pPr>
              <w:spacing w:before="0"/>
              <w:jc w:val="right"/>
              <w:rPr>
                <w:rFonts w:cs="Arial"/>
                <w:szCs w:val="20"/>
                <w:lang w:eastAsia="en-US"/>
              </w:rPr>
            </w:pPr>
          </w:p>
        </w:tc>
      </w:tr>
      <w:tr w:rsidR="00485EA5" w:rsidRPr="00485EA5" w14:paraId="7E954E0B" w14:textId="77777777" w:rsidTr="00CB4114">
        <w:tc>
          <w:tcPr>
            <w:tcW w:w="3403" w:type="dxa"/>
          </w:tcPr>
          <w:p w14:paraId="28E24B45" w14:textId="77777777" w:rsidR="00485EA5" w:rsidRPr="00485EA5" w:rsidRDefault="00485EA5" w:rsidP="00485EA5">
            <w:pPr>
              <w:spacing w:before="0"/>
              <w:jc w:val="left"/>
              <w:rPr>
                <w:rFonts w:cs="Arial"/>
                <w:szCs w:val="20"/>
                <w:lang w:eastAsia="en-US"/>
              </w:rPr>
            </w:pPr>
            <w:r w:rsidRPr="00485EA5">
              <w:rPr>
                <w:rFonts w:cs="Arial"/>
                <w:szCs w:val="20"/>
                <w:lang w:eastAsia="en-US"/>
              </w:rPr>
              <w:t>SIGNATURE OF AUTHORISING MANAGER</w:t>
            </w:r>
          </w:p>
          <w:p w14:paraId="0C6E547C" w14:textId="77777777" w:rsidR="00485EA5" w:rsidRPr="00485EA5" w:rsidRDefault="00485EA5" w:rsidP="00485EA5">
            <w:pPr>
              <w:spacing w:before="0"/>
              <w:jc w:val="left"/>
              <w:rPr>
                <w:rFonts w:cs="Arial"/>
                <w:szCs w:val="20"/>
                <w:lang w:eastAsia="en-US"/>
              </w:rPr>
            </w:pPr>
          </w:p>
        </w:tc>
        <w:tc>
          <w:tcPr>
            <w:tcW w:w="5862" w:type="dxa"/>
          </w:tcPr>
          <w:p w14:paraId="7FABD848" w14:textId="77777777" w:rsidR="00485EA5" w:rsidRPr="00485EA5" w:rsidRDefault="00485EA5" w:rsidP="00485EA5">
            <w:pPr>
              <w:spacing w:before="0"/>
              <w:jc w:val="right"/>
              <w:rPr>
                <w:rFonts w:cs="Arial"/>
                <w:szCs w:val="20"/>
                <w:lang w:eastAsia="en-US"/>
              </w:rPr>
            </w:pPr>
          </w:p>
        </w:tc>
      </w:tr>
      <w:tr w:rsidR="00485EA5" w:rsidRPr="00485EA5" w14:paraId="1AF8779E" w14:textId="77777777" w:rsidTr="00CB4114">
        <w:tc>
          <w:tcPr>
            <w:tcW w:w="3403" w:type="dxa"/>
          </w:tcPr>
          <w:p w14:paraId="40E000FE" w14:textId="77777777" w:rsidR="00485EA5" w:rsidRPr="00485EA5" w:rsidRDefault="00485EA5" w:rsidP="00485EA5">
            <w:pPr>
              <w:spacing w:before="0"/>
              <w:jc w:val="left"/>
              <w:rPr>
                <w:rFonts w:cs="Arial"/>
                <w:szCs w:val="20"/>
                <w:lang w:eastAsia="en-US"/>
              </w:rPr>
            </w:pPr>
            <w:r w:rsidRPr="00485EA5">
              <w:rPr>
                <w:rFonts w:cs="Arial"/>
                <w:szCs w:val="20"/>
                <w:lang w:eastAsia="en-US"/>
              </w:rPr>
              <w:t>DATE OF SIGNATURE</w:t>
            </w:r>
          </w:p>
          <w:p w14:paraId="6C92F9FF" w14:textId="77777777" w:rsidR="00485EA5" w:rsidRPr="00485EA5" w:rsidRDefault="00485EA5" w:rsidP="00485EA5">
            <w:pPr>
              <w:spacing w:before="0"/>
              <w:jc w:val="left"/>
              <w:rPr>
                <w:rFonts w:cs="Arial"/>
                <w:szCs w:val="20"/>
                <w:lang w:eastAsia="en-US"/>
              </w:rPr>
            </w:pPr>
          </w:p>
        </w:tc>
        <w:tc>
          <w:tcPr>
            <w:tcW w:w="5862" w:type="dxa"/>
          </w:tcPr>
          <w:p w14:paraId="5D8D90CA" w14:textId="77777777" w:rsidR="00485EA5" w:rsidRPr="00485EA5" w:rsidRDefault="00485EA5" w:rsidP="00485EA5">
            <w:pPr>
              <w:spacing w:before="0"/>
              <w:jc w:val="right"/>
              <w:rPr>
                <w:rFonts w:cs="Arial"/>
                <w:szCs w:val="20"/>
                <w:lang w:eastAsia="en-US"/>
              </w:rPr>
            </w:pPr>
          </w:p>
        </w:tc>
      </w:tr>
      <w:tr w:rsidR="00485EA5" w:rsidRPr="00485EA5" w14:paraId="5BE5448F" w14:textId="77777777" w:rsidTr="00CB4114">
        <w:tc>
          <w:tcPr>
            <w:tcW w:w="3403" w:type="dxa"/>
          </w:tcPr>
          <w:p w14:paraId="4911A0E5" w14:textId="77777777" w:rsidR="00485EA5" w:rsidRPr="00485EA5" w:rsidRDefault="00485EA5" w:rsidP="00485EA5">
            <w:pPr>
              <w:spacing w:before="0"/>
              <w:jc w:val="left"/>
              <w:rPr>
                <w:rFonts w:cs="Arial"/>
                <w:szCs w:val="20"/>
                <w:lang w:eastAsia="en-US"/>
              </w:rPr>
            </w:pPr>
            <w:r w:rsidRPr="00485EA5">
              <w:rPr>
                <w:rFonts w:cs="Arial"/>
                <w:szCs w:val="20"/>
                <w:lang w:eastAsia="en-US"/>
              </w:rPr>
              <w:t>BUDGET CODE</w:t>
            </w:r>
          </w:p>
          <w:p w14:paraId="44564962" w14:textId="77777777" w:rsidR="00485EA5" w:rsidRPr="00485EA5" w:rsidRDefault="00485EA5" w:rsidP="00485EA5">
            <w:pPr>
              <w:spacing w:before="0"/>
              <w:jc w:val="left"/>
              <w:rPr>
                <w:rFonts w:cs="Arial"/>
                <w:szCs w:val="20"/>
                <w:lang w:eastAsia="en-US"/>
              </w:rPr>
            </w:pPr>
          </w:p>
        </w:tc>
        <w:tc>
          <w:tcPr>
            <w:tcW w:w="5862" w:type="dxa"/>
          </w:tcPr>
          <w:p w14:paraId="3D4A066C" w14:textId="77777777" w:rsidR="00485EA5" w:rsidRPr="00485EA5" w:rsidRDefault="00485EA5" w:rsidP="00485EA5">
            <w:pPr>
              <w:spacing w:before="0"/>
              <w:jc w:val="right"/>
              <w:rPr>
                <w:rFonts w:cs="Arial"/>
                <w:szCs w:val="20"/>
                <w:lang w:eastAsia="en-US"/>
              </w:rPr>
            </w:pPr>
          </w:p>
        </w:tc>
      </w:tr>
    </w:tbl>
    <w:p w14:paraId="6670F14E" w14:textId="4EFDF5CC" w:rsidR="00C83337" w:rsidRPr="005F7A6A" w:rsidRDefault="00C83337" w:rsidP="00485EA5">
      <w:pPr>
        <w:rPr>
          <w:b/>
        </w:rPr>
      </w:pPr>
    </w:p>
    <w:sectPr w:rsidR="00C83337" w:rsidRPr="005F7A6A" w:rsidSect="00662EA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Butler Zenda" w:date="2022-03-28T09:42:00Z" w:initials="BZ(LNFT">
    <w:p w14:paraId="4B326557" w14:textId="507DA65B" w:rsidR="003B01A7" w:rsidRDefault="003B01A7" w:rsidP="003B01A7">
      <w:pPr>
        <w:rPr>
          <w:rFonts w:ascii="Calibri" w:hAnsi="Calibri"/>
          <w:szCs w:val="22"/>
        </w:rPr>
      </w:pPr>
      <w:r>
        <w:rPr>
          <w:rStyle w:val="CommentReference"/>
        </w:rPr>
        <w:annotationRef/>
      </w:r>
      <w:r>
        <w:t xml:space="preserve">Added as this is one of the  main issues finance have </w:t>
      </w:r>
      <w:r w:rsidR="008418A0">
        <w:t>is</w:t>
      </w:r>
      <w:r>
        <w:t>where staff pay by credit card for permits when they shouldn’t.</w:t>
      </w:r>
    </w:p>
    <w:p w14:paraId="3592C8AC" w14:textId="676689CD" w:rsidR="003B01A7" w:rsidRDefault="003B01A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92C8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0171" w16cex:dateUtc="2022-03-28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92C8AC" w16cid:durableId="25EC01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011A0" w14:textId="77777777" w:rsidR="000E20CD" w:rsidRDefault="000E20CD" w:rsidP="006F3719">
      <w:pPr>
        <w:spacing w:before="0" w:after="0"/>
      </w:pPr>
      <w:r>
        <w:separator/>
      </w:r>
    </w:p>
  </w:endnote>
  <w:endnote w:type="continuationSeparator" w:id="0">
    <w:p w14:paraId="73AF4D87" w14:textId="77777777" w:rsidR="000E20CD" w:rsidRDefault="000E20CD"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4080" w14:textId="77777777" w:rsidR="000E20CD" w:rsidRDefault="000E20CD" w:rsidP="0070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3F3B14" w14:textId="77777777" w:rsidR="000E20CD" w:rsidRDefault="000E20CD" w:rsidP="00706C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65D8A" w14:textId="697FE2F2" w:rsidR="000E20CD" w:rsidRDefault="000E20CD" w:rsidP="00706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B2F">
      <w:rPr>
        <w:rStyle w:val="PageNumber"/>
        <w:noProof/>
      </w:rPr>
      <w:t>15</w:t>
    </w:r>
    <w:r>
      <w:rPr>
        <w:rStyle w:val="PageNumber"/>
      </w:rPr>
      <w:fldChar w:fldCharType="end"/>
    </w:r>
  </w:p>
  <w:p w14:paraId="58DF2969" w14:textId="77777777" w:rsidR="000E20CD" w:rsidRDefault="000E20CD" w:rsidP="00706C95">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D6627" w14:textId="22A7694E" w:rsidR="000E20CD" w:rsidRDefault="000E20CD" w:rsidP="00706C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B2F">
      <w:rPr>
        <w:rStyle w:val="PageNumber"/>
        <w:noProof/>
      </w:rPr>
      <w:t>1</w:t>
    </w:r>
    <w:r>
      <w:rPr>
        <w:rStyle w:val="PageNumber"/>
      </w:rPr>
      <w:fldChar w:fldCharType="end"/>
    </w:r>
  </w:p>
  <w:p w14:paraId="12E4C8ED" w14:textId="77777777" w:rsidR="000E20CD" w:rsidRDefault="000E20CD" w:rsidP="00706C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62F61" w14:textId="77777777" w:rsidR="000E20CD" w:rsidRDefault="000E20CD" w:rsidP="006F3719">
      <w:pPr>
        <w:spacing w:before="0" w:after="0"/>
      </w:pPr>
      <w:r>
        <w:separator/>
      </w:r>
    </w:p>
  </w:footnote>
  <w:footnote w:type="continuationSeparator" w:id="0">
    <w:p w14:paraId="350392E4" w14:textId="77777777" w:rsidR="000E20CD" w:rsidRDefault="000E20CD"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F8F1B" w14:textId="0041D23F" w:rsidR="000E20CD" w:rsidRDefault="002603BB" w:rsidP="00C178F6">
    <w:pPr>
      <w:pStyle w:val="Header"/>
      <w:jc w:val="right"/>
    </w:pPr>
    <w:r>
      <w:rPr>
        <w:rFonts w:ascii="Roboto" w:hAnsi="Roboto"/>
        <w:noProof/>
        <w:color w:val="8F81B6"/>
        <w:sz w:val="23"/>
        <w:szCs w:val="23"/>
      </w:rPr>
      <w:drawing>
        <wp:inline distT="0" distB="0" distL="0" distR="0" wp14:anchorId="4CC5D3C5" wp14:editId="5C59FB3D">
          <wp:extent cx="1857375" cy="419100"/>
          <wp:effectExtent l="0" t="0" r="9525" b="0"/>
          <wp:docPr id="6" name="logo" descr="http://elftintranet/app_skins/masterpage/elft_main_2/image/toplogo.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elftintranet/app_skins/masterpage/elft_main_2/image/toplogo.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B88"/>
    <w:multiLevelType w:val="hybridMultilevel"/>
    <w:tmpl w:val="CF6295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A0E4AFF"/>
    <w:multiLevelType w:val="multilevel"/>
    <w:tmpl w:val="D04201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1BE2E25"/>
    <w:multiLevelType w:val="multilevel"/>
    <w:tmpl w:val="E80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27627"/>
    <w:multiLevelType w:val="hybridMultilevel"/>
    <w:tmpl w:val="FBDC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669EC"/>
    <w:multiLevelType w:val="hybridMultilevel"/>
    <w:tmpl w:val="812CFA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B04B91"/>
    <w:multiLevelType w:val="hybridMultilevel"/>
    <w:tmpl w:val="011CE28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EB003E"/>
    <w:multiLevelType w:val="hybridMultilevel"/>
    <w:tmpl w:val="D30AA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ED373F"/>
    <w:multiLevelType w:val="hybridMultilevel"/>
    <w:tmpl w:val="53487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70B4E"/>
    <w:multiLevelType w:val="hybridMultilevel"/>
    <w:tmpl w:val="5ADAD1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1681055"/>
    <w:multiLevelType w:val="multilevel"/>
    <w:tmpl w:val="818EC47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658B48F0"/>
    <w:multiLevelType w:val="multilevel"/>
    <w:tmpl w:val="E07C9F7C"/>
    <w:lvl w:ilvl="0">
      <w:start w:val="5"/>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60633"/>
    <w:multiLevelType w:val="hybridMultilevel"/>
    <w:tmpl w:val="0E54F4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8"/>
  </w:num>
  <w:num w:numId="4">
    <w:abstractNumId w:val="0"/>
  </w:num>
  <w:num w:numId="5">
    <w:abstractNumId w:val="9"/>
  </w:num>
  <w:num w:numId="6">
    <w:abstractNumId w:val="1"/>
  </w:num>
  <w:num w:numId="7">
    <w:abstractNumId w:val="2"/>
  </w:num>
  <w:num w:numId="8">
    <w:abstractNumId w:val="7"/>
  </w:num>
  <w:num w:numId="9">
    <w:abstractNumId w:val="5"/>
  </w:num>
  <w:num w:numId="10">
    <w:abstractNumId w:val="6"/>
  </w:num>
  <w:num w:numId="11">
    <w:abstractNumId w:val="1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tler Zenda">
    <w15:presenceInfo w15:providerId="AD" w15:userId="S::zenda.butler@nhs.net::c469e3ae-fe78-480d-ae94-c37f5ce7b4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19"/>
    <w:rsid w:val="00022F18"/>
    <w:rsid w:val="0006224A"/>
    <w:rsid w:val="00084AE4"/>
    <w:rsid w:val="000850FE"/>
    <w:rsid w:val="000A4F93"/>
    <w:rsid w:val="000A514F"/>
    <w:rsid w:val="000A5D53"/>
    <w:rsid w:val="000B05E0"/>
    <w:rsid w:val="000E20CD"/>
    <w:rsid w:val="00152E89"/>
    <w:rsid w:val="0015397B"/>
    <w:rsid w:val="002603BB"/>
    <w:rsid w:val="002738D2"/>
    <w:rsid w:val="0027392A"/>
    <w:rsid w:val="00275C70"/>
    <w:rsid w:val="002A5DFA"/>
    <w:rsid w:val="002E27EE"/>
    <w:rsid w:val="00313487"/>
    <w:rsid w:val="00327735"/>
    <w:rsid w:val="00345B70"/>
    <w:rsid w:val="00382F72"/>
    <w:rsid w:val="00391B56"/>
    <w:rsid w:val="003B01A7"/>
    <w:rsid w:val="003B4EE2"/>
    <w:rsid w:val="003B5FF4"/>
    <w:rsid w:val="003C4408"/>
    <w:rsid w:val="003E1F75"/>
    <w:rsid w:val="003E21F6"/>
    <w:rsid w:val="003E4277"/>
    <w:rsid w:val="00416B91"/>
    <w:rsid w:val="00422B27"/>
    <w:rsid w:val="00446DB8"/>
    <w:rsid w:val="00485EA5"/>
    <w:rsid w:val="004E20D2"/>
    <w:rsid w:val="00543996"/>
    <w:rsid w:val="005451DF"/>
    <w:rsid w:val="005C6BC2"/>
    <w:rsid w:val="005D4B6C"/>
    <w:rsid w:val="005E2E2F"/>
    <w:rsid w:val="005F7A6A"/>
    <w:rsid w:val="0062454E"/>
    <w:rsid w:val="00635D13"/>
    <w:rsid w:val="00654966"/>
    <w:rsid w:val="00662EA3"/>
    <w:rsid w:val="006A42F6"/>
    <w:rsid w:val="006A734B"/>
    <w:rsid w:val="006B19BA"/>
    <w:rsid w:val="006D51CE"/>
    <w:rsid w:val="006D6E97"/>
    <w:rsid w:val="006F3719"/>
    <w:rsid w:val="00706C95"/>
    <w:rsid w:val="0071031A"/>
    <w:rsid w:val="007211EF"/>
    <w:rsid w:val="0072648E"/>
    <w:rsid w:val="007373DE"/>
    <w:rsid w:val="007454D5"/>
    <w:rsid w:val="00746827"/>
    <w:rsid w:val="0075297B"/>
    <w:rsid w:val="00752B08"/>
    <w:rsid w:val="007560C6"/>
    <w:rsid w:val="00777CB5"/>
    <w:rsid w:val="0079723C"/>
    <w:rsid w:val="007A0BA2"/>
    <w:rsid w:val="007D003B"/>
    <w:rsid w:val="007E0219"/>
    <w:rsid w:val="007F287C"/>
    <w:rsid w:val="00807796"/>
    <w:rsid w:val="00822CBE"/>
    <w:rsid w:val="008374FD"/>
    <w:rsid w:val="008418A0"/>
    <w:rsid w:val="0085095C"/>
    <w:rsid w:val="008571A0"/>
    <w:rsid w:val="00862AF9"/>
    <w:rsid w:val="008A0326"/>
    <w:rsid w:val="008A50A8"/>
    <w:rsid w:val="008A5BC5"/>
    <w:rsid w:val="008C2AC1"/>
    <w:rsid w:val="008E2234"/>
    <w:rsid w:val="008E6D66"/>
    <w:rsid w:val="009042D0"/>
    <w:rsid w:val="00925B2F"/>
    <w:rsid w:val="00933031"/>
    <w:rsid w:val="00936BC3"/>
    <w:rsid w:val="00991B5C"/>
    <w:rsid w:val="00992A77"/>
    <w:rsid w:val="009A6AD9"/>
    <w:rsid w:val="009B621A"/>
    <w:rsid w:val="009C7809"/>
    <w:rsid w:val="009D65AC"/>
    <w:rsid w:val="009F4D13"/>
    <w:rsid w:val="00A2367D"/>
    <w:rsid w:val="00A2796A"/>
    <w:rsid w:val="00A33B08"/>
    <w:rsid w:val="00A41B26"/>
    <w:rsid w:val="00A41DAA"/>
    <w:rsid w:val="00A5028F"/>
    <w:rsid w:val="00A54F91"/>
    <w:rsid w:val="00A65C8C"/>
    <w:rsid w:val="00A848D5"/>
    <w:rsid w:val="00AB1815"/>
    <w:rsid w:val="00B16EF5"/>
    <w:rsid w:val="00B809C9"/>
    <w:rsid w:val="00B843BC"/>
    <w:rsid w:val="00BA5A2C"/>
    <w:rsid w:val="00BD02F6"/>
    <w:rsid w:val="00BD5DEE"/>
    <w:rsid w:val="00C11A3F"/>
    <w:rsid w:val="00C12624"/>
    <w:rsid w:val="00C178F6"/>
    <w:rsid w:val="00C2454F"/>
    <w:rsid w:val="00C532FF"/>
    <w:rsid w:val="00C83337"/>
    <w:rsid w:val="00CA6475"/>
    <w:rsid w:val="00CB1F98"/>
    <w:rsid w:val="00CE6FAC"/>
    <w:rsid w:val="00CF4526"/>
    <w:rsid w:val="00CF6EAD"/>
    <w:rsid w:val="00CF7D0D"/>
    <w:rsid w:val="00D12A33"/>
    <w:rsid w:val="00D420CA"/>
    <w:rsid w:val="00D81C4F"/>
    <w:rsid w:val="00D91E2A"/>
    <w:rsid w:val="00DA0B0A"/>
    <w:rsid w:val="00DA2073"/>
    <w:rsid w:val="00DC367A"/>
    <w:rsid w:val="00DC591A"/>
    <w:rsid w:val="00DE3EFB"/>
    <w:rsid w:val="00DF416D"/>
    <w:rsid w:val="00E20196"/>
    <w:rsid w:val="00E252B1"/>
    <w:rsid w:val="00E53587"/>
    <w:rsid w:val="00E54C73"/>
    <w:rsid w:val="00E744B8"/>
    <w:rsid w:val="00E773AC"/>
    <w:rsid w:val="00EA0B75"/>
    <w:rsid w:val="00EA1017"/>
    <w:rsid w:val="00EC702E"/>
    <w:rsid w:val="00ED3351"/>
    <w:rsid w:val="00EF4E4D"/>
    <w:rsid w:val="00F06441"/>
    <w:rsid w:val="00F13079"/>
    <w:rsid w:val="00F36A7D"/>
    <w:rsid w:val="00F72DC1"/>
    <w:rsid w:val="00F778E1"/>
    <w:rsid w:val="00FD2676"/>
    <w:rsid w:val="00FE0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3CA1EA1"/>
  <w15:docId w15:val="{F7F6C8C1-4606-4205-AC2F-20C3582B4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paragraph" w:styleId="Heading2">
    <w:name w:val="heading 2"/>
    <w:basedOn w:val="Normal"/>
    <w:next w:val="Normal"/>
    <w:link w:val="Heading2Char"/>
    <w:uiPriority w:val="9"/>
    <w:unhideWhenUsed/>
    <w:qFormat/>
    <w:rsid w:val="0072648E"/>
    <w:pPr>
      <w:keepNext/>
      <w:keepLines/>
      <w:spacing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5EA5"/>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ListParagraph">
    <w:name w:val="List Paragraph"/>
    <w:basedOn w:val="Normal"/>
    <w:uiPriority w:val="34"/>
    <w:qFormat/>
    <w:rsid w:val="002E27EE"/>
    <w:pPr>
      <w:ind w:left="720"/>
      <w:contextualSpacing/>
    </w:pPr>
  </w:style>
  <w:style w:type="character" w:styleId="Hyperlink">
    <w:name w:val="Hyperlink"/>
    <w:basedOn w:val="DefaultParagraphFont"/>
    <w:uiPriority w:val="99"/>
    <w:unhideWhenUsed/>
    <w:rsid w:val="005F7A6A"/>
    <w:rPr>
      <w:color w:val="0000FF" w:themeColor="hyperlink"/>
      <w:u w:val="single"/>
    </w:rPr>
  </w:style>
  <w:style w:type="paragraph" w:styleId="BalloonText">
    <w:name w:val="Balloon Text"/>
    <w:basedOn w:val="Normal"/>
    <w:link w:val="BalloonTextChar"/>
    <w:uiPriority w:val="99"/>
    <w:semiHidden/>
    <w:unhideWhenUsed/>
    <w:rsid w:val="00D81C4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C4F"/>
    <w:rPr>
      <w:rFonts w:ascii="Tahoma" w:eastAsia="Times New Roman" w:hAnsi="Tahoma" w:cs="Tahoma"/>
      <w:sz w:val="16"/>
      <w:szCs w:val="16"/>
      <w:lang w:eastAsia="en-GB"/>
    </w:rPr>
  </w:style>
  <w:style w:type="table" w:styleId="TableGrid">
    <w:name w:val="Table Grid"/>
    <w:basedOn w:val="TableNormal"/>
    <w:uiPriority w:val="59"/>
    <w:rsid w:val="00F13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648E"/>
    <w:rPr>
      <w:rFonts w:asciiTheme="majorHAnsi" w:eastAsiaTheme="majorEastAsia" w:hAnsiTheme="majorHAnsi" w:cstheme="majorBidi"/>
      <w:b/>
      <w:bCs/>
      <w:color w:val="4F81BD" w:themeColor="accent1"/>
      <w:sz w:val="26"/>
      <w:szCs w:val="26"/>
      <w:lang w:eastAsia="en-GB"/>
    </w:rPr>
  </w:style>
  <w:style w:type="character" w:styleId="CommentReference">
    <w:name w:val="annotation reference"/>
    <w:basedOn w:val="DefaultParagraphFont"/>
    <w:uiPriority w:val="99"/>
    <w:semiHidden/>
    <w:unhideWhenUsed/>
    <w:rsid w:val="00936BC3"/>
    <w:rPr>
      <w:sz w:val="16"/>
      <w:szCs w:val="16"/>
    </w:rPr>
  </w:style>
  <w:style w:type="paragraph" w:styleId="CommentText">
    <w:name w:val="annotation text"/>
    <w:basedOn w:val="Normal"/>
    <w:link w:val="CommentTextChar"/>
    <w:uiPriority w:val="99"/>
    <w:semiHidden/>
    <w:unhideWhenUsed/>
    <w:rsid w:val="00936BC3"/>
    <w:rPr>
      <w:sz w:val="20"/>
      <w:szCs w:val="20"/>
    </w:rPr>
  </w:style>
  <w:style w:type="character" w:customStyle="1" w:styleId="CommentTextChar">
    <w:name w:val="Comment Text Char"/>
    <w:basedOn w:val="DefaultParagraphFont"/>
    <w:link w:val="CommentText"/>
    <w:uiPriority w:val="99"/>
    <w:semiHidden/>
    <w:rsid w:val="00936BC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36BC3"/>
    <w:rPr>
      <w:b/>
      <w:bCs/>
    </w:rPr>
  </w:style>
  <w:style w:type="character" w:customStyle="1" w:styleId="CommentSubjectChar">
    <w:name w:val="Comment Subject Char"/>
    <w:basedOn w:val="CommentTextChar"/>
    <w:link w:val="CommentSubject"/>
    <w:uiPriority w:val="99"/>
    <w:semiHidden/>
    <w:rsid w:val="00936BC3"/>
    <w:rPr>
      <w:rFonts w:ascii="Arial" w:eastAsia="Times New Roman" w:hAnsi="Arial" w:cs="Times New Roman"/>
      <w:b/>
      <w:bCs/>
      <w:sz w:val="20"/>
      <w:szCs w:val="20"/>
      <w:lang w:eastAsia="en-GB"/>
    </w:rPr>
  </w:style>
  <w:style w:type="paragraph" w:styleId="Revision">
    <w:name w:val="Revision"/>
    <w:hidden/>
    <w:uiPriority w:val="99"/>
    <w:semiHidden/>
    <w:rsid w:val="00936BC3"/>
    <w:pPr>
      <w:spacing w:after="0" w:line="240" w:lineRule="auto"/>
    </w:pPr>
    <w:rPr>
      <w:rFonts w:ascii="Arial" w:eastAsia="Times New Roman" w:hAnsi="Arial" w:cs="Times New Roman"/>
      <w:szCs w:val="24"/>
      <w:lang w:eastAsia="en-GB"/>
    </w:rPr>
  </w:style>
  <w:style w:type="paragraph" w:styleId="NormalWeb">
    <w:name w:val="Normal (Web)"/>
    <w:basedOn w:val="Normal"/>
    <w:uiPriority w:val="99"/>
    <w:semiHidden/>
    <w:unhideWhenUsed/>
    <w:rsid w:val="0062454E"/>
    <w:pPr>
      <w:spacing w:before="100" w:beforeAutospacing="1" w:after="100" w:afterAutospacing="1"/>
      <w:jc w:val="left"/>
    </w:pPr>
    <w:rPr>
      <w:rFonts w:ascii="Times New Roman" w:hAnsi="Times New Roman"/>
      <w:sz w:val="24"/>
    </w:rPr>
  </w:style>
  <w:style w:type="character" w:customStyle="1" w:styleId="Heading3Char">
    <w:name w:val="Heading 3 Char"/>
    <w:basedOn w:val="DefaultParagraphFont"/>
    <w:link w:val="Heading3"/>
    <w:uiPriority w:val="9"/>
    <w:semiHidden/>
    <w:rsid w:val="00485EA5"/>
    <w:rPr>
      <w:rFonts w:asciiTheme="majorHAnsi" w:eastAsiaTheme="majorEastAsia" w:hAnsiTheme="majorHAnsi" w:cstheme="majorBidi"/>
      <w:color w:val="243F60" w:themeColor="accent1" w:themeShade="7F"/>
      <w:sz w:val="24"/>
      <w:szCs w:val="24"/>
      <w:lang w:eastAsia="en-GB"/>
    </w:rPr>
  </w:style>
  <w:style w:type="table" w:customStyle="1" w:styleId="TableGrid1">
    <w:name w:val="Table Grid1"/>
    <w:basedOn w:val="TableNormal"/>
    <w:next w:val="TableGrid"/>
    <w:rsid w:val="00485E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921">
      <w:bodyDiv w:val="1"/>
      <w:marLeft w:val="0"/>
      <w:marRight w:val="0"/>
      <w:marTop w:val="0"/>
      <w:marBottom w:val="0"/>
      <w:divBdr>
        <w:top w:val="none" w:sz="0" w:space="0" w:color="auto"/>
        <w:left w:val="none" w:sz="0" w:space="0" w:color="auto"/>
        <w:bottom w:val="none" w:sz="0" w:space="0" w:color="auto"/>
        <w:right w:val="none" w:sz="0" w:space="0" w:color="auto"/>
      </w:divBdr>
      <w:divsChild>
        <w:div w:id="1901402534">
          <w:marLeft w:val="0"/>
          <w:marRight w:val="0"/>
          <w:marTop w:val="750"/>
          <w:marBottom w:val="165"/>
          <w:divBdr>
            <w:top w:val="single" w:sz="6" w:space="0" w:color="E7E7E8"/>
            <w:left w:val="single" w:sz="6" w:space="2" w:color="E7E7E8"/>
            <w:bottom w:val="single" w:sz="6" w:space="0" w:color="E7E7E8"/>
            <w:right w:val="single" w:sz="6" w:space="2" w:color="E7E7E8"/>
          </w:divBdr>
          <w:divsChild>
            <w:div w:id="522982611">
              <w:marLeft w:val="0"/>
              <w:marRight w:val="0"/>
              <w:marTop w:val="165"/>
              <w:marBottom w:val="165"/>
              <w:divBdr>
                <w:top w:val="none" w:sz="0" w:space="0" w:color="auto"/>
                <w:left w:val="none" w:sz="0" w:space="0" w:color="auto"/>
                <w:bottom w:val="none" w:sz="0" w:space="0" w:color="auto"/>
                <w:right w:val="none" w:sz="0" w:space="0" w:color="auto"/>
              </w:divBdr>
              <w:divsChild>
                <w:div w:id="1588152409">
                  <w:marLeft w:val="15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 w:id="26570863">
      <w:bodyDiv w:val="1"/>
      <w:marLeft w:val="0"/>
      <w:marRight w:val="0"/>
      <w:marTop w:val="0"/>
      <w:marBottom w:val="0"/>
      <w:divBdr>
        <w:top w:val="none" w:sz="0" w:space="0" w:color="auto"/>
        <w:left w:val="none" w:sz="0" w:space="0" w:color="auto"/>
        <w:bottom w:val="none" w:sz="0" w:space="0" w:color="auto"/>
        <w:right w:val="none" w:sz="0" w:space="0" w:color="auto"/>
      </w:divBdr>
    </w:div>
    <w:div w:id="241258676">
      <w:bodyDiv w:val="1"/>
      <w:marLeft w:val="0"/>
      <w:marRight w:val="0"/>
      <w:marTop w:val="0"/>
      <w:marBottom w:val="0"/>
      <w:divBdr>
        <w:top w:val="none" w:sz="0" w:space="0" w:color="auto"/>
        <w:left w:val="none" w:sz="0" w:space="0" w:color="auto"/>
        <w:bottom w:val="none" w:sz="0" w:space="0" w:color="auto"/>
        <w:right w:val="none" w:sz="0" w:space="0" w:color="auto"/>
      </w:divBdr>
    </w:div>
    <w:div w:id="908149280">
      <w:bodyDiv w:val="1"/>
      <w:marLeft w:val="0"/>
      <w:marRight w:val="0"/>
      <w:marTop w:val="0"/>
      <w:marBottom w:val="0"/>
      <w:divBdr>
        <w:top w:val="none" w:sz="0" w:space="0" w:color="auto"/>
        <w:left w:val="none" w:sz="0" w:space="0" w:color="auto"/>
        <w:bottom w:val="none" w:sz="0" w:space="0" w:color="auto"/>
        <w:right w:val="none" w:sz="0" w:space="0" w:color="auto"/>
      </w:divBdr>
    </w:div>
    <w:div w:id="948665215">
      <w:bodyDiv w:val="1"/>
      <w:marLeft w:val="0"/>
      <w:marRight w:val="0"/>
      <w:marTop w:val="0"/>
      <w:marBottom w:val="0"/>
      <w:divBdr>
        <w:top w:val="none" w:sz="0" w:space="0" w:color="auto"/>
        <w:left w:val="none" w:sz="0" w:space="0" w:color="auto"/>
        <w:bottom w:val="none" w:sz="0" w:space="0" w:color="auto"/>
        <w:right w:val="none" w:sz="0" w:space="0" w:color="auto"/>
      </w:divBdr>
    </w:div>
    <w:div w:id="1004356652">
      <w:bodyDiv w:val="1"/>
      <w:marLeft w:val="0"/>
      <w:marRight w:val="0"/>
      <w:marTop w:val="0"/>
      <w:marBottom w:val="0"/>
      <w:divBdr>
        <w:top w:val="none" w:sz="0" w:space="0" w:color="auto"/>
        <w:left w:val="none" w:sz="0" w:space="0" w:color="auto"/>
        <w:bottom w:val="none" w:sz="0" w:space="0" w:color="auto"/>
        <w:right w:val="none" w:sz="0" w:space="0" w:color="auto"/>
      </w:divBdr>
    </w:div>
    <w:div w:id="1242719746">
      <w:bodyDiv w:val="1"/>
      <w:marLeft w:val="0"/>
      <w:marRight w:val="0"/>
      <w:marTop w:val="0"/>
      <w:marBottom w:val="0"/>
      <w:divBdr>
        <w:top w:val="none" w:sz="0" w:space="0" w:color="auto"/>
        <w:left w:val="none" w:sz="0" w:space="0" w:color="auto"/>
        <w:bottom w:val="none" w:sz="0" w:space="0" w:color="auto"/>
        <w:right w:val="none" w:sz="0" w:space="0" w:color="auto"/>
      </w:divBdr>
    </w:div>
    <w:div w:id="1315523450">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544905505">
      <w:bodyDiv w:val="1"/>
      <w:marLeft w:val="0"/>
      <w:marRight w:val="0"/>
      <w:marTop w:val="0"/>
      <w:marBottom w:val="0"/>
      <w:divBdr>
        <w:top w:val="none" w:sz="0" w:space="0" w:color="auto"/>
        <w:left w:val="none" w:sz="0" w:space="0" w:color="auto"/>
        <w:bottom w:val="none" w:sz="0" w:space="0" w:color="auto"/>
        <w:right w:val="none" w:sz="0" w:space="0" w:color="auto"/>
      </w:divBdr>
    </w:div>
    <w:div w:id="20061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towerhamlets.gov.uk/lgsl/451-500/474_parking_permits/business_permits.aspx"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ackney.gov.uk/ek-business-permits.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elftintrane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EADD-8062-4259-A3F8-99D4BDD1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cp:lastModifiedBy>
  <cp:revision>3</cp:revision>
  <cp:lastPrinted>2022-07-13T15:28:00Z</cp:lastPrinted>
  <dcterms:created xsi:type="dcterms:W3CDTF">2022-07-13T15:28:00Z</dcterms:created>
  <dcterms:modified xsi:type="dcterms:W3CDTF">2022-07-13T15:45:00Z</dcterms:modified>
</cp:coreProperties>
</file>