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EC" w:rsidRPr="009F413D" w:rsidRDefault="007836EC" w:rsidP="007836EC">
      <w:pPr>
        <w:pStyle w:val="Heading1"/>
        <w:ind w:firstLine="720"/>
        <w:jc w:val="center"/>
        <w:rPr>
          <w:rFonts w:ascii="Arial" w:hAnsi="Arial" w:cs="Arial"/>
          <w:sz w:val="28"/>
          <w:szCs w:val="28"/>
          <w:u w:val="single"/>
        </w:rPr>
      </w:pPr>
      <w:r w:rsidRPr="006E3EE3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5BF5D" wp14:editId="77BB250E">
                <wp:simplePos x="0" y="0"/>
                <wp:positionH relativeFrom="column">
                  <wp:posOffset>-638175</wp:posOffset>
                </wp:positionH>
                <wp:positionV relativeFrom="paragraph">
                  <wp:posOffset>-540385</wp:posOffset>
                </wp:positionV>
                <wp:extent cx="1111250" cy="261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6EC" w:rsidRPr="006F3916" w:rsidRDefault="007836EC" w:rsidP="007836EC">
                            <w:pPr>
                              <w:jc w:val="center"/>
                            </w:pPr>
                            <w:r w:rsidRPr="006F391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F5B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25pt;margin-top:-42.55pt;width:87.5pt;height:20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">
                <v:textbox style="mso-fit-shape-to-text:t">
                  <w:txbxContent>
                    <w:p w:rsidR="007836EC" w:rsidRPr="006F3916" w:rsidRDefault="007836EC" w:rsidP="007836EC">
                      <w:pPr>
                        <w:jc w:val="center"/>
                      </w:pPr>
                      <w:r w:rsidRPr="006F391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Appendix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F413D">
        <w:rPr>
          <w:rFonts w:ascii="Arial" w:hAnsi="Arial" w:cs="Arial"/>
          <w:bCs/>
          <w:sz w:val="28"/>
          <w:szCs w:val="28"/>
        </w:rPr>
        <w:t>Initial Assessment Tool for Blended Diet</w:t>
      </w:r>
      <w:bookmarkStart w:id="0" w:name="_GoBack"/>
      <w:bookmarkEnd w:id="0"/>
    </w:p>
    <w:p w:rsidR="007836EC" w:rsidRPr="00DB21B7" w:rsidRDefault="007836EC" w:rsidP="007836EC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DB21B7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7836EC" w:rsidRPr="00DB21B7" w:rsidRDefault="007836EC" w:rsidP="007836EC">
      <w:pPr>
        <w:ind w:left="-357" w:right="-462"/>
        <w:rPr>
          <w:rFonts w:ascii="Arial" w:hAnsi="Arial" w:cs="Arial"/>
        </w:rPr>
      </w:pPr>
      <w:r w:rsidRPr="00DB21B7">
        <w:rPr>
          <w:rFonts w:ascii="Arial" w:hAnsi="Arial" w:cs="Arial"/>
        </w:rPr>
        <w:t>Patient’s Name: …………………………………………………………………………………………………...</w:t>
      </w:r>
    </w:p>
    <w:p w:rsidR="007836EC" w:rsidRPr="00DB21B7" w:rsidRDefault="007836EC" w:rsidP="007836EC">
      <w:pPr>
        <w:ind w:left="-357" w:right="-462"/>
        <w:rPr>
          <w:rFonts w:ascii="Arial" w:hAnsi="Arial" w:cs="Arial"/>
        </w:rPr>
      </w:pPr>
    </w:p>
    <w:p w:rsidR="007836EC" w:rsidRDefault="007836EC" w:rsidP="007836EC">
      <w:pPr>
        <w:ind w:left="-357" w:right="-462"/>
        <w:rPr>
          <w:rFonts w:ascii="Arial" w:hAnsi="Arial" w:cs="Arial"/>
        </w:rPr>
      </w:pPr>
      <w:r w:rsidRPr="00DB21B7">
        <w:rPr>
          <w:rFonts w:ascii="Arial" w:hAnsi="Arial" w:cs="Arial"/>
        </w:rPr>
        <w:t>Date of Birth: …………………………</w:t>
      </w:r>
      <w:r>
        <w:rPr>
          <w:rFonts w:ascii="Arial" w:hAnsi="Arial" w:cs="Arial"/>
        </w:rPr>
        <w:t>……….</w:t>
      </w:r>
      <w:r w:rsidRPr="00DB21B7">
        <w:rPr>
          <w:rFonts w:ascii="Arial" w:hAnsi="Arial" w:cs="Arial"/>
        </w:rPr>
        <w:t>…</w:t>
      </w:r>
      <w:proofErr w:type="gramStart"/>
      <w:r w:rsidRPr="00DB21B7">
        <w:rPr>
          <w:rFonts w:ascii="Arial" w:hAnsi="Arial" w:cs="Arial"/>
        </w:rPr>
        <w:t>…..</w:t>
      </w:r>
      <w:proofErr w:type="gramEnd"/>
      <w:r w:rsidRPr="00DB21B7">
        <w:rPr>
          <w:rFonts w:ascii="Arial" w:hAnsi="Arial" w:cs="Arial"/>
        </w:rPr>
        <w:tab/>
      </w:r>
    </w:p>
    <w:p w:rsidR="007836EC" w:rsidRDefault="007836EC" w:rsidP="007836EC">
      <w:pPr>
        <w:ind w:left="-357" w:right="-462"/>
        <w:rPr>
          <w:rFonts w:ascii="Arial" w:hAnsi="Arial" w:cs="Arial"/>
        </w:rPr>
      </w:pPr>
    </w:p>
    <w:p w:rsidR="007836EC" w:rsidRPr="00DB21B7" w:rsidRDefault="007836EC" w:rsidP="007836EC">
      <w:pPr>
        <w:ind w:left="-357" w:right="-462"/>
        <w:rPr>
          <w:rFonts w:ascii="Arial" w:hAnsi="Arial" w:cs="Arial"/>
        </w:rPr>
      </w:pPr>
      <w:r w:rsidRPr="00DB21B7">
        <w:rPr>
          <w:rFonts w:ascii="Arial" w:hAnsi="Arial" w:cs="Arial"/>
        </w:rPr>
        <w:t xml:space="preserve">NHS No: </w:t>
      </w:r>
      <w:r>
        <w:rPr>
          <w:rFonts w:ascii="Arial" w:hAnsi="Arial" w:cs="Arial"/>
        </w:rPr>
        <w:t>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7836EC" w:rsidRPr="00DB21B7" w:rsidRDefault="007836EC" w:rsidP="007836EC">
      <w:pPr>
        <w:ind w:left="-357" w:right="-462"/>
        <w:rPr>
          <w:rFonts w:ascii="Arial" w:hAnsi="Arial" w:cs="Arial"/>
        </w:rPr>
      </w:pPr>
    </w:p>
    <w:p w:rsidR="007836EC" w:rsidRPr="00DB21B7" w:rsidRDefault="007836EC" w:rsidP="007836EC">
      <w:pPr>
        <w:ind w:left="-357" w:right="-462"/>
        <w:rPr>
          <w:rFonts w:ascii="Arial" w:hAnsi="Arial" w:cs="Arial"/>
        </w:rPr>
      </w:pPr>
      <w:r w:rsidRPr="00DB21B7">
        <w:rPr>
          <w:rFonts w:ascii="Arial" w:hAnsi="Arial" w:cs="Arial"/>
        </w:rPr>
        <w:t>D</w:t>
      </w:r>
      <w:r>
        <w:rPr>
          <w:rFonts w:ascii="Arial" w:hAnsi="Arial" w:cs="Arial"/>
        </w:rPr>
        <w:t>ate of Assessment: 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7836EC" w:rsidRPr="00DB21B7" w:rsidRDefault="007836EC" w:rsidP="007836EC">
      <w:pPr>
        <w:ind w:left="-357" w:right="-462"/>
        <w:rPr>
          <w:rFonts w:ascii="Arial" w:hAnsi="Arial" w:cs="Arial"/>
        </w:rPr>
      </w:pPr>
    </w:p>
    <w:p w:rsidR="007836EC" w:rsidRPr="00DB21B7" w:rsidRDefault="007836EC" w:rsidP="007836EC">
      <w:pPr>
        <w:ind w:left="-357" w:right="-462"/>
        <w:rPr>
          <w:rFonts w:ascii="Arial" w:hAnsi="Arial" w:cs="Arial"/>
          <w:b/>
        </w:rPr>
      </w:pPr>
      <w:r w:rsidRPr="00DB21B7">
        <w:rPr>
          <w:rFonts w:ascii="Arial" w:hAnsi="Arial" w:cs="Arial"/>
          <w:b/>
        </w:rPr>
        <w:t xml:space="preserve">Feeding tube: </w:t>
      </w:r>
    </w:p>
    <w:p w:rsidR="007836EC" w:rsidRPr="00DB21B7" w:rsidRDefault="007836EC" w:rsidP="007836EC">
      <w:pPr>
        <w:ind w:left="-357" w:right="-462"/>
        <w:rPr>
          <w:rFonts w:ascii="Arial" w:hAnsi="Arial" w:cs="Arial"/>
        </w:rPr>
      </w:pPr>
      <w:r>
        <w:rPr>
          <w:rFonts w:ascii="Arial" w:hAnsi="Arial" w:cs="Arial"/>
          <w:b/>
        </w:rPr>
        <w:t>It is recommended that Blended Diet (BD) is fed</w:t>
      </w:r>
      <w:r w:rsidRPr="00DB21B7">
        <w:rPr>
          <w:rFonts w:ascii="Arial" w:hAnsi="Arial" w:cs="Arial"/>
          <w:b/>
        </w:rPr>
        <w:t xml:space="preserve"> via </w:t>
      </w:r>
      <w:r>
        <w:rPr>
          <w:rFonts w:ascii="Arial" w:hAnsi="Arial" w:cs="Arial"/>
          <w:b/>
        </w:rPr>
        <w:t>a balloon gastrostomy which can easily be replaced.</w:t>
      </w:r>
    </w:p>
    <w:p w:rsidR="007836EC" w:rsidRDefault="007836EC" w:rsidP="007836EC">
      <w:pPr>
        <w:ind w:left="-357" w:right="-462"/>
        <w:rPr>
          <w:rFonts w:ascii="Arial" w:hAnsi="Arial" w:cs="Arial"/>
        </w:rPr>
      </w:pPr>
    </w:p>
    <w:p w:rsidR="007836EC" w:rsidRPr="002A21FE" w:rsidRDefault="007836EC" w:rsidP="007836EC">
      <w:pPr>
        <w:ind w:left="-357" w:right="-462"/>
        <w:rPr>
          <w:rFonts w:ascii="Arial" w:hAnsi="Arial" w:cs="Arial"/>
        </w:rPr>
      </w:pPr>
      <w:r w:rsidRPr="002A21FE">
        <w:rPr>
          <w:rFonts w:ascii="Arial" w:hAnsi="Arial" w:cs="Arial"/>
        </w:rPr>
        <w:t>Manufacturer and brand</w:t>
      </w:r>
      <w:r>
        <w:rPr>
          <w:rFonts w:ascii="Arial" w:hAnsi="Arial" w:cs="Arial"/>
        </w:rPr>
        <w:t xml:space="preserve"> of gastrostomy tube or button</w:t>
      </w:r>
      <w:r w:rsidRPr="002A21F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2A21FE">
        <w:rPr>
          <w:rFonts w:ascii="Arial" w:hAnsi="Arial" w:cs="Arial"/>
        </w:rPr>
        <w:t>…………………………………………………</w:t>
      </w:r>
    </w:p>
    <w:p w:rsidR="007836EC" w:rsidRPr="002A21FE" w:rsidRDefault="007836EC" w:rsidP="007836EC">
      <w:pPr>
        <w:ind w:left="-357" w:right="-462"/>
        <w:rPr>
          <w:rFonts w:ascii="Arial" w:hAnsi="Arial" w:cs="Arial"/>
        </w:rPr>
      </w:pPr>
    </w:p>
    <w:p w:rsidR="007836EC" w:rsidRPr="002A21FE" w:rsidRDefault="007836EC" w:rsidP="007836EC">
      <w:pPr>
        <w:ind w:left="-357" w:right="-462"/>
        <w:rPr>
          <w:rFonts w:ascii="Arial" w:hAnsi="Arial" w:cs="Arial"/>
        </w:rPr>
      </w:pPr>
      <w:r w:rsidRPr="002A21FE">
        <w:rPr>
          <w:rFonts w:ascii="Arial" w:hAnsi="Arial" w:cs="Arial"/>
        </w:rPr>
        <w:t>Size of tube:</w:t>
      </w:r>
      <w:r>
        <w:rPr>
          <w:rFonts w:ascii="Arial" w:hAnsi="Arial" w:cs="Arial"/>
        </w:rPr>
        <w:t xml:space="preserve"> </w:t>
      </w:r>
      <w:r w:rsidRPr="002A21FE">
        <w:rPr>
          <w:rFonts w:ascii="Arial" w:hAnsi="Arial" w:cs="Arial"/>
        </w:rPr>
        <w:t>…………………………………………………………………………………</w:t>
      </w:r>
    </w:p>
    <w:p w:rsidR="007836EC" w:rsidRPr="002A21FE" w:rsidRDefault="007836EC" w:rsidP="007836EC">
      <w:pPr>
        <w:ind w:right="-462"/>
        <w:rPr>
          <w:rFonts w:ascii="Arial" w:hAnsi="Arial" w:cs="Arial"/>
        </w:rPr>
      </w:pPr>
    </w:p>
    <w:p w:rsidR="007836EC" w:rsidRDefault="007836EC" w:rsidP="007836EC">
      <w:pPr>
        <w:spacing w:line="480" w:lineRule="auto"/>
        <w:ind w:left="-357" w:right="-462"/>
        <w:rPr>
          <w:rFonts w:ascii="Arial" w:hAnsi="Arial" w:cs="Arial"/>
        </w:rPr>
      </w:pPr>
      <w:r w:rsidRPr="002A21FE">
        <w:rPr>
          <w:rFonts w:ascii="Arial" w:hAnsi="Arial" w:cs="Arial"/>
        </w:rPr>
        <w:t>Previous tube blockages</w:t>
      </w:r>
      <w:r>
        <w:rPr>
          <w:rFonts w:ascii="Arial" w:hAnsi="Arial" w:cs="Arial"/>
        </w:rPr>
        <w:t>?</w:t>
      </w:r>
      <w:r w:rsidRPr="002A21FE">
        <w:rPr>
          <w:rFonts w:ascii="Arial" w:hAnsi="Arial" w:cs="Arial"/>
        </w:rPr>
        <w:t xml:space="preserve"> (including reasons and management):</w:t>
      </w:r>
      <w:r>
        <w:rPr>
          <w:rFonts w:ascii="Arial" w:hAnsi="Arial" w:cs="Arial"/>
        </w:rPr>
        <w:t xml:space="preserve"> </w:t>
      </w:r>
      <w:r w:rsidRPr="002A21FE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:rsidR="007836EC" w:rsidRPr="002A21FE" w:rsidRDefault="007836EC" w:rsidP="007836EC">
      <w:pPr>
        <w:spacing w:line="480" w:lineRule="auto"/>
        <w:ind w:left="-357" w:right="-46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Document </w:t>
      </w:r>
      <w:r w:rsidRPr="002A21FE">
        <w:rPr>
          <w:rFonts w:ascii="Arial" w:hAnsi="Arial" w:cs="Arial"/>
        </w:rPr>
        <w:t>why the patient/parent wishes to give blended diet? 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7836EC" w:rsidRDefault="007836EC" w:rsidP="007836EC">
      <w:pPr>
        <w:spacing w:line="480" w:lineRule="auto"/>
        <w:ind w:left="-357" w:right="-462"/>
        <w:rPr>
          <w:rFonts w:ascii="Arial" w:hAnsi="Arial" w:cs="Arial"/>
        </w:rPr>
      </w:pPr>
      <w:r w:rsidRPr="002A21FE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:rsidR="007836EC" w:rsidRDefault="007836EC" w:rsidP="007836EC">
      <w:pPr>
        <w:spacing w:line="480" w:lineRule="auto"/>
        <w:ind w:left="-357" w:right="-46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……………………………………………………………….…………………………………………………………</w:t>
      </w:r>
    </w:p>
    <w:p w:rsidR="007836EC" w:rsidRDefault="007836EC" w:rsidP="007836EC">
      <w:pPr>
        <w:spacing w:line="480" w:lineRule="auto"/>
        <w:ind w:left="-357" w:right="-462"/>
        <w:rPr>
          <w:rFonts w:ascii="Arial" w:hAnsi="Arial" w:cs="Arial"/>
        </w:rPr>
      </w:pPr>
    </w:p>
    <w:tbl>
      <w:tblPr>
        <w:tblW w:w="10388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6237"/>
        <w:gridCol w:w="1559"/>
      </w:tblGrid>
      <w:tr w:rsidR="007836EC" w:rsidRPr="00FA33D2" w:rsidTr="009C252A">
        <w:tc>
          <w:tcPr>
            <w:tcW w:w="2592" w:type="dxa"/>
            <w:shd w:val="clear" w:color="auto" w:fill="auto"/>
          </w:tcPr>
          <w:p w:rsidR="007836EC" w:rsidRPr="00FA33D2" w:rsidRDefault="007836EC" w:rsidP="009C252A">
            <w:pPr>
              <w:ind w:right="36"/>
              <w:rPr>
                <w:rFonts w:ascii="Arial" w:hAnsi="Arial" w:cs="Arial"/>
                <w:b/>
              </w:rPr>
            </w:pPr>
            <w:r w:rsidRPr="00FA33D2">
              <w:rPr>
                <w:rFonts w:ascii="Arial" w:hAnsi="Arial" w:cs="Arial"/>
                <w:b/>
              </w:rPr>
              <w:t>Risk/Issue</w:t>
            </w:r>
          </w:p>
        </w:tc>
        <w:tc>
          <w:tcPr>
            <w:tcW w:w="6237" w:type="dxa"/>
            <w:shd w:val="clear" w:color="auto" w:fill="auto"/>
          </w:tcPr>
          <w:p w:rsidR="007836EC" w:rsidRPr="00FA33D2" w:rsidRDefault="007836EC" w:rsidP="009C252A">
            <w:pPr>
              <w:ind w:left="108" w:right="72"/>
              <w:rPr>
                <w:rFonts w:ascii="Arial" w:hAnsi="Arial" w:cs="Arial"/>
                <w:b/>
              </w:rPr>
            </w:pPr>
            <w:r w:rsidRPr="00FA33D2">
              <w:rPr>
                <w:rFonts w:ascii="Arial" w:hAnsi="Arial" w:cs="Arial"/>
                <w:b/>
              </w:rPr>
              <w:t>Potential Mitigation of Risk</w:t>
            </w:r>
          </w:p>
        </w:tc>
        <w:tc>
          <w:tcPr>
            <w:tcW w:w="1559" w:type="dxa"/>
            <w:shd w:val="clear" w:color="auto" w:fill="auto"/>
          </w:tcPr>
          <w:p w:rsidR="007836EC" w:rsidRPr="00FA33D2" w:rsidRDefault="007836EC" w:rsidP="009C252A">
            <w:pPr>
              <w:ind w:left="33" w:right="72"/>
              <w:rPr>
                <w:rFonts w:ascii="Arial" w:hAnsi="Arial" w:cs="Arial"/>
                <w:b/>
              </w:rPr>
            </w:pPr>
            <w:r w:rsidRPr="00FA33D2">
              <w:rPr>
                <w:rFonts w:ascii="Arial" w:hAnsi="Arial" w:cs="Arial"/>
                <w:b/>
              </w:rPr>
              <w:t>Discussed with patient/ carer</w:t>
            </w:r>
          </w:p>
        </w:tc>
      </w:tr>
      <w:tr w:rsidR="007836EC" w:rsidRPr="00FA33D2" w:rsidTr="009C252A">
        <w:tc>
          <w:tcPr>
            <w:tcW w:w="2592" w:type="dxa"/>
            <w:shd w:val="clear" w:color="auto" w:fill="auto"/>
          </w:tcPr>
          <w:p w:rsidR="007836EC" w:rsidRPr="00FA33D2" w:rsidRDefault="007836EC" w:rsidP="009C252A">
            <w:pPr>
              <w:ind w:right="36"/>
              <w:rPr>
                <w:rFonts w:ascii="Arial" w:hAnsi="Arial" w:cs="Arial"/>
                <w:b/>
              </w:rPr>
            </w:pPr>
            <w:r w:rsidRPr="00FA33D2">
              <w:rPr>
                <w:rFonts w:ascii="Arial" w:hAnsi="Arial" w:cs="Arial"/>
                <w:b/>
              </w:rPr>
              <w:t>Tube Blockage</w:t>
            </w:r>
          </w:p>
          <w:p w:rsidR="007836EC" w:rsidRPr="00FA33D2" w:rsidRDefault="007836EC" w:rsidP="009C252A">
            <w:pPr>
              <w:ind w:right="36"/>
              <w:rPr>
                <w:rFonts w:ascii="Arial" w:hAnsi="Arial" w:cs="Arial"/>
              </w:rPr>
            </w:pPr>
          </w:p>
          <w:p w:rsidR="007836EC" w:rsidRPr="00FA33D2" w:rsidRDefault="007836EC" w:rsidP="009C252A">
            <w:pPr>
              <w:ind w:right="36"/>
              <w:rPr>
                <w:rFonts w:ascii="Arial" w:hAnsi="Arial" w:cs="Arial"/>
              </w:rPr>
            </w:pPr>
          </w:p>
          <w:p w:rsidR="007836EC" w:rsidRPr="00FA33D2" w:rsidRDefault="007836EC" w:rsidP="009C252A">
            <w:pPr>
              <w:ind w:right="36"/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7836EC" w:rsidRPr="00FA33D2" w:rsidRDefault="007836EC" w:rsidP="007836EC">
            <w:pPr>
              <w:pStyle w:val="ListParagraph"/>
              <w:numPr>
                <w:ilvl w:val="0"/>
                <w:numId w:val="5"/>
              </w:numPr>
              <w:ind w:right="74" w:hanging="261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Flushing advice for pre and post feeding.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2"/>
              </w:numPr>
              <w:ind w:left="720" w:right="74" w:hanging="261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Achieving the correct consistency, recognising that this increases the volume required and may impact on tolerance.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2"/>
              </w:numPr>
              <w:ind w:left="720" w:right="74" w:hanging="261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Use of larger bore feeding tube (14Fr bore for a button gastrostomy). 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2"/>
              </w:numPr>
              <w:ind w:left="720" w:right="74" w:hanging="261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The risk of changing the tube may be significant if an interventional procedure is involved.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2"/>
              </w:numPr>
              <w:ind w:left="720" w:right="74" w:hanging="261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Ensure use of high power blender.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2"/>
              </w:numPr>
              <w:ind w:left="720" w:right="74" w:hanging="261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Sieving blended food will ensure there are no lumps.</w:t>
            </w:r>
          </w:p>
        </w:tc>
        <w:tc>
          <w:tcPr>
            <w:tcW w:w="1559" w:type="dxa"/>
            <w:shd w:val="clear" w:color="auto" w:fill="auto"/>
          </w:tcPr>
          <w:p w:rsidR="007836EC" w:rsidRPr="00FA33D2" w:rsidRDefault="007836EC" w:rsidP="009C252A">
            <w:pPr>
              <w:ind w:left="108" w:right="72"/>
              <w:rPr>
                <w:rFonts w:ascii="Arial" w:hAnsi="Arial" w:cs="Arial"/>
              </w:rPr>
            </w:pPr>
          </w:p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113"/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7836EC" w:rsidRPr="00FA33D2" w:rsidRDefault="007836EC" w:rsidP="009C252A">
            <w:pPr>
              <w:ind w:right="72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836EC" w:rsidRPr="00FA33D2" w:rsidTr="009C252A">
        <w:tc>
          <w:tcPr>
            <w:tcW w:w="2592" w:type="dxa"/>
            <w:shd w:val="clear" w:color="auto" w:fill="auto"/>
          </w:tcPr>
          <w:p w:rsidR="007836EC" w:rsidRPr="00FA33D2" w:rsidRDefault="007836EC" w:rsidP="009C252A">
            <w:pPr>
              <w:ind w:right="36"/>
              <w:rPr>
                <w:rFonts w:ascii="Arial" w:hAnsi="Arial" w:cs="Arial"/>
                <w:b/>
              </w:rPr>
            </w:pPr>
            <w:r w:rsidRPr="00FA33D2">
              <w:rPr>
                <w:rFonts w:ascii="Arial" w:hAnsi="Arial" w:cs="Arial"/>
                <w:b/>
              </w:rPr>
              <w:t>Some tubes and our feeding pumps are unlicensed for blended diet.</w:t>
            </w:r>
          </w:p>
          <w:p w:rsidR="007836EC" w:rsidRPr="00FA33D2" w:rsidRDefault="007836EC" w:rsidP="009C252A">
            <w:pPr>
              <w:ind w:right="36"/>
              <w:rPr>
                <w:rFonts w:ascii="Arial" w:hAnsi="Arial" w:cs="Arial"/>
                <w:b/>
              </w:rPr>
            </w:pPr>
          </w:p>
          <w:p w:rsidR="007836EC" w:rsidRPr="00FA33D2" w:rsidRDefault="007836EC" w:rsidP="009C252A">
            <w:pPr>
              <w:ind w:right="36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7836EC" w:rsidRPr="00FA33D2" w:rsidRDefault="007836EC" w:rsidP="007836EC">
            <w:pPr>
              <w:pStyle w:val="ListParagraph"/>
              <w:numPr>
                <w:ilvl w:val="0"/>
                <w:numId w:val="6"/>
              </w:numPr>
              <w:ind w:right="72" w:hanging="260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It is important to monitor any impact of blended diet on the lifespan of the tube – this could result in early / unexpected degradation and so it’s important to ensure you always have a spare button at home.  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6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The condition of the gastrostomy tube should also be regularly reviewed as you would do routinely. 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6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Take care to administer a smooth blend with care. On occasion, plunging very thick blends could impact the integrity of the buttons internal valves and cause leakage.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6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Enteral feeding companies do not support the use of feeding pumps for administering blended food as they are not licensed or calibrated for this use. They will occlude and alarm. </w:t>
            </w:r>
          </w:p>
        </w:tc>
        <w:tc>
          <w:tcPr>
            <w:tcW w:w="1559" w:type="dxa"/>
            <w:shd w:val="clear" w:color="auto" w:fill="auto"/>
          </w:tcPr>
          <w:p w:rsidR="007836EC" w:rsidRPr="00FA33D2" w:rsidRDefault="007836EC" w:rsidP="009C252A">
            <w:pPr>
              <w:ind w:left="108" w:right="72"/>
              <w:rPr>
                <w:rFonts w:ascii="Arial" w:hAnsi="Arial" w:cs="Arial"/>
              </w:rPr>
            </w:pPr>
          </w:p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113"/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7836EC" w:rsidRPr="00FA33D2" w:rsidRDefault="007836EC" w:rsidP="009C252A">
            <w:pPr>
              <w:ind w:right="72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836EC" w:rsidRPr="00FA33D2" w:rsidTr="009C252A">
        <w:tc>
          <w:tcPr>
            <w:tcW w:w="2592" w:type="dxa"/>
            <w:shd w:val="clear" w:color="auto" w:fill="auto"/>
          </w:tcPr>
          <w:p w:rsidR="007836EC" w:rsidRPr="00FA33D2" w:rsidRDefault="007836EC" w:rsidP="009C252A">
            <w:pPr>
              <w:ind w:right="36"/>
              <w:rPr>
                <w:rFonts w:ascii="Arial" w:hAnsi="Arial" w:cs="Arial"/>
                <w:b/>
              </w:rPr>
            </w:pPr>
            <w:r w:rsidRPr="00FA33D2">
              <w:rPr>
                <w:rFonts w:ascii="Arial" w:hAnsi="Arial" w:cs="Arial"/>
                <w:b/>
              </w:rPr>
              <w:t xml:space="preserve">Infection </w:t>
            </w:r>
          </w:p>
          <w:p w:rsidR="007836EC" w:rsidRPr="00FA33D2" w:rsidRDefault="007836EC" w:rsidP="009C252A">
            <w:pPr>
              <w:ind w:right="36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lastRenderedPageBreak/>
              <w:t xml:space="preserve">Due to risk of food being lodged in tube after feeding </w:t>
            </w:r>
            <w:r w:rsidRPr="00FA33D2">
              <w:rPr>
                <w:rFonts w:ascii="Arial" w:hAnsi="Arial" w:cs="Arial"/>
                <w:b/>
              </w:rPr>
              <w:t>and/or</w:t>
            </w:r>
            <w:r w:rsidRPr="00FA33D2">
              <w:rPr>
                <w:rFonts w:ascii="Arial" w:hAnsi="Arial" w:cs="Arial"/>
              </w:rPr>
              <w:t xml:space="preserve"> poor food hygiene </w:t>
            </w:r>
            <w:proofErr w:type="gramStart"/>
            <w:r w:rsidRPr="00FA33D2">
              <w:rPr>
                <w:rFonts w:ascii="Arial" w:hAnsi="Arial" w:cs="Arial"/>
              </w:rPr>
              <w:t>practices  including</w:t>
            </w:r>
            <w:proofErr w:type="gramEnd"/>
            <w:r w:rsidRPr="00FA33D2">
              <w:rPr>
                <w:rFonts w:ascii="Arial" w:hAnsi="Arial" w:cs="Arial"/>
              </w:rPr>
              <w:t xml:space="preserve"> storage of the food/puree which is an ideal medium for bacterial growth </w:t>
            </w:r>
          </w:p>
          <w:p w:rsidR="007836EC" w:rsidRPr="00FA33D2" w:rsidRDefault="007836EC" w:rsidP="009C252A">
            <w:pPr>
              <w:ind w:right="36"/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7836EC" w:rsidRPr="00FA33D2" w:rsidRDefault="007836EC" w:rsidP="007836EC">
            <w:pPr>
              <w:pStyle w:val="ListParagraph"/>
              <w:numPr>
                <w:ilvl w:val="0"/>
                <w:numId w:val="3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lastRenderedPageBreak/>
              <w:t xml:space="preserve">Recommend good food hygiene / handling / storage </w:t>
            </w:r>
          </w:p>
          <w:p w:rsidR="007836EC" w:rsidRPr="00FA33D2" w:rsidRDefault="007836EC" w:rsidP="009C252A">
            <w:pPr>
              <w:pStyle w:val="ListParagraph"/>
              <w:ind w:right="72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lastRenderedPageBreak/>
              <w:t>(</w:t>
            </w:r>
            <w:r w:rsidRPr="00FA33D2">
              <w:rPr>
                <w:rFonts w:ascii="Arial" w:hAnsi="Arial" w:cs="Arial"/>
                <w:bCs/>
                <w:color w:val="0070C0"/>
                <w:u w:val="single"/>
              </w:rPr>
              <w:t>http://www.food.gov.uk/food-safety</w:t>
            </w:r>
            <w:r w:rsidRPr="00FA33D2">
              <w:rPr>
                <w:rFonts w:ascii="Arial" w:hAnsi="Arial" w:cs="Arial"/>
              </w:rPr>
              <w:t xml:space="preserve"> and Appendix 4).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3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Adequate flushing of the tube pre and post feeding to ensure it is kept clean.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3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Administer all pureed food via bolus method 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3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Do not pump feed due to the risk of microbial contamination with long hanging time of blended food.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3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If you are transporting BD, it should be placed in a cool bag/ice box with an ice pack. Food may be stored for up to 4 hours in this manner. Ensure any containers are clearly labelled with your child’s name if you are leaving food with carers.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3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If BD needs to be stored in a fridge, check the fridge thermometer on the outside of the fridge, which should be below 5 degrees centigrade (⁰C).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3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Feeds may be stored in the fridge for up to 24 hours after making.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3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If you are freezing blended feeds, ensure the food is cooled and placed in the freezer as soon as possible. 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3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Reheating </w:t>
            </w:r>
            <w:proofErr w:type="spellStart"/>
            <w:r w:rsidRPr="00FA33D2">
              <w:rPr>
                <w:rFonts w:ascii="Arial" w:hAnsi="Arial" w:cs="Arial"/>
              </w:rPr>
              <w:t>pre cooked</w:t>
            </w:r>
            <w:proofErr w:type="spellEnd"/>
            <w:r w:rsidRPr="00FA33D2">
              <w:rPr>
                <w:rFonts w:ascii="Arial" w:hAnsi="Arial" w:cs="Arial"/>
              </w:rPr>
              <w:t xml:space="preserve">/ frozen blended feeds – please follow good hygiene practice guidelines to reheat thoroughly then cool to temperature required. 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3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Do not leave blended feeds at room temperature for longer than necessary when cooling for storage or freezing.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3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Keep cooling food covered. </w:t>
            </w:r>
          </w:p>
        </w:tc>
        <w:tc>
          <w:tcPr>
            <w:tcW w:w="1559" w:type="dxa"/>
            <w:shd w:val="clear" w:color="auto" w:fill="auto"/>
          </w:tcPr>
          <w:p w:rsidR="007836EC" w:rsidRPr="00FA33D2" w:rsidRDefault="007836EC" w:rsidP="009C252A">
            <w:pPr>
              <w:ind w:left="108" w:right="72"/>
              <w:rPr>
                <w:rFonts w:ascii="Arial" w:hAnsi="Arial" w:cs="Arial"/>
              </w:rPr>
            </w:pPr>
          </w:p>
          <w:p w:rsidR="007836EC" w:rsidRPr="00FA33D2" w:rsidRDefault="007836EC" w:rsidP="009C252A">
            <w:pPr>
              <w:ind w:left="108" w:right="72"/>
              <w:rPr>
                <w:rFonts w:ascii="Arial" w:hAnsi="Arial" w:cs="Arial"/>
              </w:rPr>
            </w:pPr>
          </w:p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113"/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7836EC" w:rsidRPr="00FA33D2" w:rsidRDefault="007836EC" w:rsidP="009C252A">
            <w:pPr>
              <w:ind w:right="72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836EC" w:rsidRPr="00FA33D2" w:rsidTr="009C252A">
        <w:tc>
          <w:tcPr>
            <w:tcW w:w="2592" w:type="dxa"/>
            <w:shd w:val="clear" w:color="auto" w:fill="auto"/>
          </w:tcPr>
          <w:p w:rsidR="007836EC" w:rsidRPr="00FA33D2" w:rsidRDefault="007836EC" w:rsidP="009C252A">
            <w:pPr>
              <w:ind w:right="36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  <w:b/>
              </w:rPr>
              <w:lastRenderedPageBreak/>
              <w:t>Nutritional intake</w:t>
            </w:r>
            <w:r w:rsidRPr="00FA33D2">
              <w:rPr>
                <w:rFonts w:ascii="Arial" w:hAnsi="Arial" w:cs="Arial"/>
              </w:rPr>
              <w:t xml:space="preserve"> may be compromised due to unknown concentration of puree.</w:t>
            </w:r>
          </w:p>
        </w:tc>
        <w:tc>
          <w:tcPr>
            <w:tcW w:w="6237" w:type="dxa"/>
            <w:shd w:val="clear" w:color="auto" w:fill="auto"/>
          </w:tcPr>
          <w:p w:rsidR="007836EC" w:rsidRPr="00FA33D2" w:rsidRDefault="007836EC" w:rsidP="007836EC">
            <w:pPr>
              <w:pStyle w:val="ListParagraph"/>
              <w:numPr>
                <w:ilvl w:val="0"/>
                <w:numId w:val="9"/>
              </w:numPr>
              <w:ind w:right="74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The patient should not be nutritionally compromised when commencing blended diet.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9"/>
              </w:numPr>
              <w:ind w:right="74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Use of nourishing fluids to achieve required consistency, recognising that volume tolerance may be a limiting factor. 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9"/>
              </w:numPr>
              <w:ind w:right="74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Guidance around the use of energy dense / nutrient rich foods as a basis for the puree.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9"/>
              </w:numPr>
              <w:ind w:right="74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Begin with using a ‘mix’ of commercial formula / feed and puree food.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9"/>
              </w:numPr>
              <w:ind w:right="74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Monitor weight/growth as clinically indicated to identify inadequate nutritional intake early on.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9"/>
              </w:numPr>
              <w:ind w:right="74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Discuss and agree an introduction plan for BD based on overall assessment requirements and priorities for the child.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9"/>
              </w:numPr>
              <w:ind w:right="74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Discuss and plan for initiation of nutritional blood test 6 months after commencing BD.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9"/>
              </w:numPr>
              <w:ind w:right="74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Dietitian will assess 3-5 day food intake record annually (either </w:t>
            </w:r>
            <w:proofErr w:type="spellStart"/>
            <w:r w:rsidRPr="00FA33D2">
              <w:rPr>
                <w:rFonts w:ascii="Arial" w:hAnsi="Arial" w:cs="Arial"/>
              </w:rPr>
              <w:t>quantitively</w:t>
            </w:r>
            <w:proofErr w:type="spellEnd"/>
            <w:r w:rsidRPr="00FA33D2">
              <w:rPr>
                <w:rFonts w:ascii="Arial" w:hAnsi="Arial" w:cs="Arial"/>
              </w:rPr>
              <w:t xml:space="preserve"> or via food recall assessment) or when there are concerns, </w:t>
            </w:r>
            <w:proofErr w:type="spellStart"/>
            <w:r w:rsidRPr="00FA33D2">
              <w:rPr>
                <w:rFonts w:ascii="Arial" w:hAnsi="Arial" w:cs="Arial"/>
              </w:rPr>
              <w:t>feed back</w:t>
            </w:r>
            <w:proofErr w:type="spellEnd"/>
            <w:r w:rsidRPr="00FA33D2">
              <w:rPr>
                <w:rFonts w:ascii="Arial" w:hAnsi="Arial" w:cs="Arial"/>
              </w:rPr>
              <w:t xml:space="preserve"> results and give advice accordingly.</w:t>
            </w:r>
          </w:p>
        </w:tc>
        <w:tc>
          <w:tcPr>
            <w:tcW w:w="1559" w:type="dxa"/>
            <w:shd w:val="clear" w:color="auto" w:fill="auto"/>
          </w:tcPr>
          <w:p w:rsidR="007836EC" w:rsidRPr="00FA33D2" w:rsidRDefault="007836EC" w:rsidP="009C252A">
            <w:pPr>
              <w:ind w:left="108" w:right="72"/>
              <w:rPr>
                <w:rFonts w:ascii="Arial" w:hAnsi="Arial" w:cs="Arial"/>
              </w:rPr>
            </w:pPr>
          </w:p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113"/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7836EC" w:rsidRPr="00FA33D2" w:rsidRDefault="007836EC" w:rsidP="009C252A">
            <w:pPr>
              <w:ind w:right="72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836EC" w:rsidRPr="00FA33D2" w:rsidTr="009C252A">
        <w:tc>
          <w:tcPr>
            <w:tcW w:w="2592" w:type="dxa"/>
            <w:shd w:val="clear" w:color="auto" w:fill="auto"/>
          </w:tcPr>
          <w:p w:rsidR="007836EC" w:rsidRPr="00FA33D2" w:rsidRDefault="007836EC" w:rsidP="009C252A">
            <w:pPr>
              <w:ind w:right="36"/>
              <w:rPr>
                <w:rFonts w:ascii="Arial" w:hAnsi="Arial" w:cs="Arial"/>
                <w:b/>
              </w:rPr>
            </w:pPr>
            <w:r w:rsidRPr="00FA33D2">
              <w:rPr>
                <w:rFonts w:ascii="Arial" w:hAnsi="Arial" w:cs="Arial"/>
                <w:b/>
              </w:rPr>
              <w:t>Poor volume tolerance</w:t>
            </w:r>
          </w:p>
          <w:p w:rsidR="007836EC" w:rsidRPr="00FA33D2" w:rsidRDefault="007836EC" w:rsidP="009C252A">
            <w:pPr>
              <w:ind w:right="36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It is common for people requiring tube feeding to experience reflux / poor volume tolerance. This method of feeding may worsen / continue to cause these problems</w:t>
            </w:r>
          </w:p>
        </w:tc>
        <w:tc>
          <w:tcPr>
            <w:tcW w:w="6237" w:type="dxa"/>
            <w:shd w:val="clear" w:color="auto" w:fill="auto"/>
          </w:tcPr>
          <w:p w:rsidR="007836EC" w:rsidRPr="00FA33D2" w:rsidRDefault="007836EC" w:rsidP="007836EC">
            <w:pPr>
              <w:pStyle w:val="ListParagraph"/>
              <w:numPr>
                <w:ilvl w:val="0"/>
                <w:numId w:val="7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As above. 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4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Advise patient/parent to keep feeding and symptom diaries to assess tolerance and enable informed review.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4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Frequent small boluses.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4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Do not pump feed due to the risk of microbial contamination with long hanging time of blended food. </w:t>
            </w:r>
          </w:p>
        </w:tc>
        <w:tc>
          <w:tcPr>
            <w:tcW w:w="1559" w:type="dxa"/>
            <w:shd w:val="clear" w:color="auto" w:fill="auto"/>
          </w:tcPr>
          <w:p w:rsidR="007836EC" w:rsidRPr="00FA33D2" w:rsidRDefault="007836EC" w:rsidP="009C252A">
            <w:pPr>
              <w:ind w:right="72"/>
              <w:rPr>
                <w:rFonts w:ascii="Arial" w:hAnsi="Arial" w:cs="Arial"/>
              </w:rPr>
            </w:pPr>
          </w:p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113"/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7836EC" w:rsidRPr="00FA33D2" w:rsidRDefault="007836EC" w:rsidP="009C252A">
            <w:pPr>
              <w:ind w:right="72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836EC" w:rsidRPr="00FA33D2" w:rsidTr="009C252A">
        <w:tc>
          <w:tcPr>
            <w:tcW w:w="2592" w:type="dxa"/>
            <w:shd w:val="clear" w:color="auto" w:fill="auto"/>
          </w:tcPr>
          <w:p w:rsidR="007836EC" w:rsidRPr="00FA33D2" w:rsidRDefault="007836EC" w:rsidP="009C252A">
            <w:pPr>
              <w:ind w:right="36"/>
              <w:rPr>
                <w:rFonts w:ascii="Arial" w:hAnsi="Arial" w:cs="Arial"/>
                <w:b/>
              </w:rPr>
            </w:pPr>
            <w:r w:rsidRPr="00FA33D2">
              <w:rPr>
                <w:rFonts w:ascii="Arial" w:hAnsi="Arial" w:cs="Arial"/>
                <w:b/>
              </w:rPr>
              <w:t xml:space="preserve">Poor weight gain / weight loss (&amp; faltering growth </w:t>
            </w:r>
            <w:proofErr w:type="gramStart"/>
            <w:r w:rsidRPr="00FA33D2">
              <w:rPr>
                <w:rFonts w:ascii="Arial" w:hAnsi="Arial" w:cs="Arial"/>
                <w:b/>
              </w:rPr>
              <w:t>in  children</w:t>
            </w:r>
            <w:proofErr w:type="gramEnd"/>
            <w:r w:rsidRPr="00FA33D2">
              <w:rPr>
                <w:rFonts w:ascii="Arial" w:hAnsi="Arial" w:cs="Arial"/>
                <w:b/>
              </w:rPr>
              <w:t>)</w:t>
            </w:r>
          </w:p>
          <w:p w:rsidR="007836EC" w:rsidRPr="00FA33D2" w:rsidRDefault="007836EC" w:rsidP="009C252A">
            <w:pPr>
              <w:ind w:right="36"/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7836EC" w:rsidRPr="00FA33D2" w:rsidRDefault="007836EC" w:rsidP="007836EC">
            <w:pPr>
              <w:pStyle w:val="ListParagraph"/>
              <w:numPr>
                <w:ilvl w:val="0"/>
                <w:numId w:val="7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Review as clinically indicated &amp; monitoring of weight / height and other nutritional indicators.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1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Discuss options for other health professionals/clinics or parents weighing patient if more frequent weight monitoring is required than can be provided.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1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As above to ensure optimal nutritional enhancement of blended diet.</w:t>
            </w:r>
          </w:p>
        </w:tc>
        <w:tc>
          <w:tcPr>
            <w:tcW w:w="1559" w:type="dxa"/>
            <w:shd w:val="clear" w:color="auto" w:fill="auto"/>
          </w:tcPr>
          <w:p w:rsidR="007836EC" w:rsidRPr="00FA33D2" w:rsidRDefault="007836EC" w:rsidP="009C252A">
            <w:pPr>
              <w:ind w:right="72"/>
              <w:rPr>
                <w:rFonts w:ascii="Arial" w:hAnsi="Arial" w:cs="Arial"/>
              </w:rPr>
            </w:pPr>
          </w:p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113"/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7836EC" w:rsidRPr="00FA33D2" w:rsidRDefault="007836EC" w:rsidP="009C252A">
            <w:pPr>
              <w:ind w:right="72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836EC" w:rsidRPr="00FA33D2" w:rsidTr="009C252A">
        <w:tc>
          <w:tcPr>
            <w:tcW w:w="2592" w:type="dxa"/>
            <w:shd w:val="clear" w:color="auto" w:fill="auto"/>
          </w:tcPr>
          <w:p w:rsidR="007836EC" w:rsidRPr="00FA33D2" w:rsidRDefault="007836EC" w:rsidP="009C252A">
            <w:pPr>
              <w:ind w:right="36"/>
              <w:rPr>
                <w:rFonts w:ascii="Arial" w:hAnsi="Arial" w:cs="Arial"/>
                <w:b/>
              </w:rPr>
            </w:pPr>
            <w:r w:rsidRPr="00FA33D2">
              <w:rPr>
                <w:rFonts w:ascii="Arial" w:hAnsi="Arial" w:cs="Arial"/>
                <w:b/>
              </w:rPr>
              <w:lastRenderedPageBreak/>
              <w:t>Allergic reactions</w:t>
            </w:r>
          </w:p>
        </w:tc>
        <w:tc>
          <w:tcPr>
            <w:tcW w:w="6237" w:type="dxa"/>
            <w:shd w:val="clear" w:color="auto" w:fill="auto"/>
          </w:tcPr>
          <w:p w:rsidR="007836EC" w:rsidRPr="00FA33D2" w:rsidRDefault="007836EC" w:rsidP="007836EC">
            <w:pPr>
              <w:pStyle w:val="ListParagraph"/>
              <w:numPr>
                <w:ilvl w:val="0"/>
                <w:numId w:val="7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Risk of food allergies higher in those with eczema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7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If child is atopic or there is a strong family history of allergy discuss value of skin prick testing regarding allergen introduction 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7"/>
              </w:numPr>
              <w:ind w:right="72"/>
              <w:contextualSpacing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No known increased risk of food allergy related to giving food via gastrostomy rather than oral route</w:t>
            </w:r>
          </w:p>
          <w:p w:rsidR="007836EC" w:rsidRPr="00FA33D2" w:rsidRDefault="007836EC" w:rsidP="009C252A">
            <w:pPr>
              <w:ind w:right="72"/>
              <w:rPr>
                <w:rFonts w:ascii="Arial" w:hAnsi="Arial" w:cs="Arial"/>
              </w:rPr>
            </w:pPr>
          </w:p>
          <w:p w:rsidR="007836EC" w:rsidRPr="00FA33D2" w:rsidRDefault="007836EC" w:rsidP="009C252A">
            <w:pPr>
              <w:ind w:right="72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Allergy checklist – is there any history of: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8"/>
              </w:numPr>
              <w:ind w:right="72"/>
              <w:contextualSpacing/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Previous reactions to any ingested foods (type of reaction/what food)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8"/>
              </w:numPr>
              <w:ind w:right="72"/>
              <w:contextualSpacing/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Any contact reactions to foods (type of reaction/what food)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8"/>
              </w:numPr>
              <w:ind w:right="72"/>
              <w:contextualSpacing/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Any history of eczema/asthma/</w:t>
            </w:r>
            <w:proofErr w:type="spellStart"/>
            <w:r w:rsidRPr="00FA33D2">
              <w:rPr>
                <w:rFonts w:ascii="Arial" w:hAnsi="Arial" w:cs="Arial"/>
              </w:rPr>
              <w:t>hayfever</w:t>
            </w:r>
            <w:proofErr w:type="spellEnd"/>
            <w:r w:rsidRPr="00FA33D2">
              <w:rPr>
                <w:rFonts w:ascii="Arial" w:hAnsi="Arial" w:cs="Arial"/>
              </w:rPr>
              <w:t xml:space="preserve"> 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8"/>
              </w:numPr>
              <w:ind w:right="72"/>
              <w:contextualSpacing/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Family history of eczema/asthma/food allergies</w:t>
            </w:r>
          </w:p>
          <w:p w:rsidR="007836EC" w:rsidRPr="00FA33D2" w:rsidRDefault="007836EC" w:rsidP="009C252A">
            <w:pPr>
              <w:ind w:right="72"/>
              <w:jc w:val="both"/>
              <w:rPr>
                <w:rFonts w:ascii="Arial" w:hAnsi="Arial" w:cs="Arial"/>
              </w:rPr>
            </w:pPr>
          </w:p>
          <w:p w:rsidR="007836EC" w:rsidRPr="00FA33D2" w:rsidRDefault="007836EC" w:rsidP="009C252A">
            <w:pPr>
              <w:ind w:right="72"/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If any yes’s please contact allergy team for advice</w:t>
            </w:r>
          </w:p>
        </w:tc>
        <w:tc>
          <w:tcPr>
            <w:tcW w:w="1559" w:type="dxa"/>
            <w:shd w:val="clear" w:color="auto" w:fill="auto"/>
          </w:tcPr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113"/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</w:pPr>
          </w:p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113"/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7836EC" w:rsidRPr="00FA33D2" w:rsidRDefault="007836EC" w:rsidP="009C252A">
            <w:pPr>
              <w:ind w:right="72"/>
              <w:rPr>
                <w:rFonts w:ascii="Arial" w:hAnsi="Arial" w:cs="Arial"/>
                <w:b/>
                <w:bCs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</w:rPr>
              <w:t>No</w:t>
            </w:r>
          </w:p>
          <w:p w:rsidR="007836EC" w:rsidRPr="00FA33D2" w:rsidRDefault="007836EC" w:rsidP="009C252A">
            <w:pPr>
              <w:ind w:right="72"/>
              <w:rPr>
                <w:rFonts w:ascii="Arial" w:hAnsi="Arial" w:cs="Arial"/>
                <w:b/>
                <w:bCs/>
              </w:rPr>
            </w:pPr>
          </w:p>
          <w:p w:rsidR="007836EC" w:rsidRPr="00FA33D2" w:rsidRDefault="007836EC" w:rsidP="009C252A">
            <w:pPr>
              <w:ind w:right="72"/>
              <w:rPr>
                <w:rFonts w:ascii="Arial" w:hAnsi="Arial" w:cs="Arial"/>
                <w:b/>
                <w:bCs/>
              </w:rPr>
            </w:pPr>
          </w:p>
          <w:p w:rsidR="007836EC" w:rsidRPr="00FA33D2" w:rsidRDefault="007836EC" w:rsidP="009C252A">
            <w:pPr>
              <w:ind w:right="72"/>
              <w:rPr>
                <w:rFonts w:ascii="Arial" w:hAnsi="Arial" w:cs="Arial"/>
                <w:b/>
                <w:bCs/>
              </w:rPr>
            </w:pPr>
          </w:p>
          <w:p w:rsidR="007836EC" w:rsidRPr="00FA33D2" w:rsidRDefault="007836EC" w:rsidP="009C252A">
            <w:pPr>
              <w:ind w:right="72"/>
              <w:rPr>
                <w:rFonts w:ascii="Arial" w:hAnsi="Arial" w:cs="Arial"/>
                <w:b/>
                <w:bCs/>
              </w:rPr>
            </w:pPr>
          </w:p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 </w:t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 </w:t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 </w:t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0"/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 </w:t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</w:tbl>
    <w:p w:rsidR="007836EC" w:rsidRDefault="007836EC" w:rsidP="007836EC">
      <w:pPr>
        <w:rPr>
          <w:rFonts w:ascii="Arial" w:hAnsi="Arial" w:cs="Arial"/>
        </w:rPr>
      </w:pPr>
    </w:p>
    <w:p w:rsidR="007836EC" w:rsidRPr="002A21FE" w:rsidRDefault="007836EC" w:rsidP="007836EC">
      <w:pPr>
        <w:ind w:left="-360" w:right="-462"/>
        <w:rPr>
          <w:rFonts w:ascii="Arial" w:hAnsi="Arial" w:cs="Arial"/>
        </w:rPr>
      </w:pPr>
    </w:p>
    <w:p w:rsidR="007836EC" w:rsidRDefault="007836EC" w:rsidP="007836EC">
      <w:pPr>
        <w:spacing w:line="480" w:lineRule="auto"/>
        <w:ind w:left="-357" w:right="-459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A21FE">
        <w:rPr>
          <w:rFonts w:ascii="Arial" w:hAnsi="Arial" w:cs="Arial"/>
        </w:rPr>
        <w:t xml:space="preserve">here are </w:t>
      </w:r>
      <w:r>
        <w:rPr>
          <w:rFonts w:ascii="Arial" w:hAnsi="Arial" w:cs="Arial"/>
        </w:rPr>
        <w:t>perceived</w:t>
      </w:r>
      <w:r w:rsidRPr="002A21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potential issues</w:t>
      </w:r>
      <w:r w:rsidRPr="002A21FE">
        <w:rPr>
          <w:rFonts w:ascii="Arial" w:hAnsi="Arial" w:cs="Arial"/>
        </w:rPr>
        <w:t xml:space="preserve"> associated with giving blended food via a feeding tube</w:t>
      </w:r>
      <w:r>
        <w:rPr>
          <w:rFonts w:ascii="Arial" w:hAnsi="Arial" w:cs="Arial"/>
        </w:rPr>
        <w:t>, but these can usually be managed without issues if the following areas are considered</w:t>
      </w:r>
      <w:r w:rsidRPr="002A21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In practice, we are seeing very few problems where the following preparation and administration areas are considered thoughtfully. </w:t>
      </w:r>
    </w:p>
    <w:p w:rsidR="007836EC" w:rsidRPr="002A21FE" w:rsidRDefault="007836EC" w:rsidP="007836EC">
      <w:pPr>
        <w:spacing w:line="480" w:lineRule="auto"/>
        <w:ind w:left="-357" w:right="-462"/>
        <w:rPr>
          <w:rFonts w:ascii="Arial" w:hAnsi="Arial" w:cs="Arial"/>
        </w:rPr>
      </w:pPr>
      <w:r w:rsidRPr="00DF7AE7">
        <w:rPr>
          <w:rFonts w:ascii="Arial" w:hAnsi="Arial" w:cs="Arial"/>
          <w:b/>
        </w:rPr>
        <w:t>To be discussed with the patient/parent to inform decision-making</w:t>
      </w:r>
      <w:r w:rsidRPr="002A21FE">
        <w:rPr>
          <w:rFonts w:ascii="Arial" w:hAnsi="Arial" w:cs="Arial"/>
        </w:rPr>
        <w:t xml:space="preserve">: </w:t>
      </w:r>
    </w:p>
    <w:p w:rsidR="007836EC" w:rsidRDefault="007836EC" w:rsidP="007836EC">
      <w:pPr>
        <w:rPr>
          <w:rFonts w:ascii="Arial" w:hAnsi="Arial" w:cs="Arial"/>
          <w:b/>
        </w:rPr>
      </w:pPr>
    </w:p>
    <w:p w:rsidR="007836EC" w:rsidRPr="00EF7BF7" w:rsidRDefault="007836EC" w:rsidP="007836EC">
      <w:pPr>
        <w:rPr>
          <w:rFonts w:ascii="Arial" w:hAnsi="Arial" w:cs="Arial"/>
          <w:b/>
        </w:rPr>
      </w:pPr>
      <w:r w:rsidRPr="002A21FE">
        <w:rPr>
          <w:rFonts w:ascii="Arial" w:hAnsi="Arial" w:cs="Arial"/>
          <w:b/>
        </w:rPr>
        <w:t xml:space="preserve">Individual </w:t>
      </w:r>
      <w:r>
        <w:rPr>
          <w:rFonts w:ascii="Arial" w:hAnsi="Arial" w:cs="Arial"/>
          <w:b/>
        </w:rPr>
        <w:t>issues</w:t>
      </w:r>
      <w:r w:rsidRPr="002A21FE">
        <w:rPr>
          <w:rFonts w:ascii="Arial" w:hAnsi="Arial" w:cs="Arial"/>
          <w:b/>
        </w:rPr>
        <w:t xml:space="preserve"> identified</w:t>
      </w:r>
      <w:r>
        <w:rPr>
          <w:rFonts w:ascii="Arial" w:hAnsi="Arial" w:cs="Arial"/>
          <w:b/>
        </w:rPr>
        <w:t xml:space="preserve"> after discussion</w:t>
      </w:r>
      <w:r w:rsidRPr="002A21F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tbl>
      <w:tblPr>
        <w:tblW w:w="52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8134"/>
      </w:tblGrid>
      <w:tr w:rsidR="007836EC" w:rsidRPr="002A21FE" w:rsidTr="009C252A">
        <w:tc>
          <w:tcPr>
            <w:tcW w:w="717" w:type="pct"/>
            <w:shd w:val="clear" w:color="auto" w:fill="auto"/>
          </w:tcPr>
          <w:p w:rsidR="007836EC" w:rsidRPr="002A21FE" w:rsidRDefault="007836EC" w:rsidP="009C252A">
            <w:pPr>
              <w:ind w:right="36"/>
              <w:rPr>
                <w:rFonts w:ascii="Arial" w:hAnsi="Arial" w:cs="Arial"/>
                <w:b/>
              </w:rPr>
            </w:pPr>
            <w:r w:rsidRPr="002A21FE">
              <w:rPr>
                <w:rFonts w:ascii="Arial" w:hAnsi="Arial" w:cs="Arial"/>
                <w:b/>
              </w:rPr>
              <w:t>Risk</w:t>
            </w:r>
          </w:p>
        </w:tc>
        <w:tc>
          <w:tcPr>
            <w:tcW w:w="4283" w:type="pct"/>
            <w:shd w:val="clear" w:color="auto" w:fill="auto"/>
          </w:tcPr>
          <w:p w:rsidR="007836EC" w:rsidRPr="002A21FE" w:rsidRDefault="007836EC" w:rsidP="009C252A">
            <w:pPr>
              <w:ind w:left="108" w:right="72"/>
              <w:rPr>
                <w:rFonts w:ascii="Arial" w:hAnsi="Arial" w:cs="Arial"/>
                <w:b/>
              </w:rPr>
            </w:pPr>
            <w:r w:rsidRPr="002A21FE">
              <w:rPr>
                <w:rFonts w:ascii="Arial" w:hAnsi="Arial" w:cs="Arial"/>
                <w:b/>
              </w:rPr>
              <w:t>Potential Mitigation of Risk</w:t>
            </w:r>
            <w:r>
              <w:rPr>
                <w:rFonts w:ascii="Arial" w:hAnsi="Arial" w:cs="Arial"/>
                <w:b/>
              </w:rPr>
              <w:t>/ management advice</w:t>
            </w:r>
          </w:p>
        </w:tc>
      </w:tr>
      <w:tr w:rsidR="007836EC" w:rsidRPr="002A21FE" w:rsidTr="009C252A">
        <w:trPr>
          <w:trHeight w:val="1694"/>
        </w:trPr>
        <w:tc>
          <w:tcPr>
            <w:tcW w:w="717" w:type="pct"/>
            <w:shd w:val="clear" w:color="auto" w:fill="auto"/>
          </w:tcPr>
          <w:p w:rsidR="007836EC" w:rsidRDefault="007836EC" w:rsidP="009C252A">
            <w:pPr>
              <w:ind w:right="36"/>
              <w:rPr>
                <w:rFonts w:ascii="Arial" w:hAnsi="Arial" w:cs="Arial"/>
                <w:b/>
              </w:rPr>
            </w:pPr>
          </w:p>
          <w:p w:rsidR="007836EC" w:rsidRPr="002A21FE" w:rsidRDefault="007836EC" w:rsidP="009C252A">
            <w:pPr>
              <w:ind w:right="36"/>
              <w:rPr>
                <w:rFonts w:ascii="Arial" w:hAnsi="Arial" w:cs="Arial"/>
              </w:rPr>
            </w:pPr>
          </w:p>
          <w:p w:rsidR="007836EC" w:rsidRPr="002A21FE" w:rsidRDefault="007836EC" w:rsidP="009C252A">
            <w:pPr>
              <w:ind w:right="36"/>
              <w:rPr>
                <w:rFonts w:ascii="Arial" w:hAnsi="Arial" w:cs="Arial"/>
              </w:rPr>
            </w:pPr>
          </w:p>
          <w:p w:rsidR="007836EC" w:rsidRPr="002A21FE" w:rsidRDefault="007836EC" w:rsidP="009C252A">
            <w:pPr>
              <w:ind w:right="36"/>
              <w:rPr>
                <w:rFonts w:ascii="Arial" w:hAnsi="Arial" w:cs="Arial"/>
              </w:rPr>
            </w:pPr>
          </w:p>
        </w:tc>
        <w:tc>
          <w:tcPr>
            <w:tcW w:w="4283" w:type="pct"/>
            <w:shd w:val="clear" w:color="auto" w:fill="auto"/>
          </w:tcPr>
          <w:p w:rsidR="007836EC" w:rsidRDefault="007836EC" w:rsidP="009C252A">
            <w:pPr>
              <w:ind w:left="108" w:right="72"/>
              <w:rPr>
                <w:rFonts w:ascii="Arial" w:hAnsi="Arial" w:cs="Arial"/>
              </w:rPr>
            </w:pPr>
          </w:p>
          <w:p w:rsidR="007836EC" w:rsidRPr="002A21FE" w:rsidRDefault="007836EC" w:rsidP="009C252A">
            <w:pPr>
              <w:pStyle w:val="ListParagraph"/>
              <w:ind w:left="828" w:right="72"/>
              <w:rPr>
                <w:rFonts w:ascii="Arial" w:hAnsi="Arial" w:cs="Arial"/>
              </w:rPr>
            </w:pPr>
          </w:p>
        </w:tc>
      </w:tr>
      <w:tr w:rsidR="007836EC" w:rsidRPr="002A21FE" w:rsidTr="009C252A">
        <w:trPr>
          <w:trHeight w:val="1694"/>
        </w:trPr>
        <w:tc>
          <w:tcPr>
            <w:tcW w:w="717" w:type="pct"/>
            <w:shd w:val="clear" w:color="auto" w:fill="auto"/>
          </w:tcPr>
          <w:p w:rsidR="007836EC" w:rsidRDefault="007836EC" w:rsidP="009C252A">
            <w:pPr>
              <w:ind w:right="36"/>
              <w:rPr>
                <w:rFonts w:ascii="Arial" w:hAnsi="Arial" w:cs="Arial"/>
                <w:b/>
              </w:rPr>
            </w:pPr>
          </w:p>
        </w:tc>
        <w:tc>
          <w:tcPr>
            <w:tcW w:w="4283" w:type="pct"/>
            <w:shd w:val="clear" w:color="auto" w:fill="auto"/>
          </w:tcPr>
          <w:p w:rsidR="007836EC" w:rsidRDefault="007836EC" w:rsidP="009C252A">
            <w:pPr>
              <w:ind w:left="108" w:right="72"/>
              <w:rPr>
                <w:rFonts w:ascii="Arial" w:hAnsi="Arial" w:cs="Arial"/>
              </w:rPr>
            </w:pPr>
          </w:p>
        </w:tc>
      </w:tr>
      <w:tr w:rsidR="007836EC" w:rsidRPr="002A21FE" w:rsidTr="009C252A">
        <w:trPr>
          <w:trHeight w:val="1694"/>
        </w:trPr>
        <w:tc>
          <w:tcPr>
            <w:tcW w:w="717" w:type="pct"/>
            <w:shd w:val="clear" w:color="auto" w:fill="auto"/>
          </w:tcPr>
          <w:p w:rsidR="007836EC" w:rsidRDefault="007836EC" w:rsidP="009C252A">
            <w:pPr>
              <w:ind w:right="36"/>
              <w:rPr>
                <w:rFonts w:ascii="Arial" w:hAnsi="Arial" w:cs="Arial"/>
                <w:b/>
              </w:rPr>
            </w:pPr>
          </w:p>
        </w:tc>
        <w:tc>
          <w:tcPr>
            <w:tcW w:w="4283" w:type="pct"/>
            <w:shd w:val="clear" w:color="auto" w:fill="auto"/>
          </w:tcPr>
          <w:p w:rsidR="007836EC" w:rsidRDefault="007836EC" w:rsidP="009C252A">
            <w:pPr>
              <w:ind w:left="108" w:right="72"/>
              <w:rPr>
                <w:rFonts w:ascii="Arial" w:hAnsi="Arial" w:cs="Arial"/>
              </w:rPr>
            </w:pPr>
          </w:p>
        </w:tc>
      </w:tr>
      <w:tr w:rsidR="007836EC" w:rsidRPr="002A21FE" w:rsidTr="009C252A">
        <w:trPr>
          <w:trHeight w:val="1694"/>
        </w:trPr>
        <w:tc>
          <w:tcPr>
            <w:tcW w:w="717" w:type="pct"/>
            <w:shd w:val="clear" w:color="auto" w:fill="auto"/>
          </w:tcPr>
          <w:p w:rsidR="007836EC" w:rsidRDefault="007836EC" w:rsidP="009C252A">
            <w:pPr>
              <w:ind w:right="36"/>
              <w:rPr>
                <w:rFonts w:ascii="Arial" w:hAnsi="Arial" w:cs="Arial"/>
                <w:b/>
              </w:rPr>
            </w:pPr>
          </w:p>
        </w:tc>
        <w:tc>
          <w:tcPr>
            <w:tcW w:w="4283" w:type="pct"/>
            <w:shd w:val="clear" w:color="auto" w:fill="auto"/>
          </w:tcPr>
          <w:p w:rsidR="007836EC" w:rsidRDefault="007836EC" w:rsidP="009C252A">
            <w:pPr>
              <w:ind w:left="108" w:right="72"/>
              <w:rPr>
                <w:rFonts w:ascii="Arial" w:hAnsi="Arial" w:cs="Arial"/>
              </w:rPr>
            </w:pPr>
          </w:p>
        </w:tc>
      </w:tr>
    </w:tbl>
    <w:p w:rsidR="007836EC" w:rsidRDefault="007836EC" w:rsidP="007836EC">
      <w:pPr>
        <w:jc w:val="both"/>
        <w:rPr>
          <w:rFonts w:ascii="Arial" w:hAnsi="Arial" w:cs="Arial"/>
        </w:rPr>
      </w:pPr>
    </w:p>
    <w:p w:rsidR="007836EC" w:rsidRDefault="007836EC" w:rsidP="007836E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2034"/>
      </w:tblGrid>
      <w:tr w:rsidR="007836EC" w:rsidTr="009C252A">
        <w:tc>
          <w:tcPr>
            <w:tcW w:w="3872" w:type="pct"/>
            <w:shd w:val="clear" w:color="auto" w:fill="auto"/>
          </w:tcPr>
          <w:p w:rsidR="007836EC" w:rsidRPr="00FA33D2" w:rsidRDefault="007836EC" w:rsidP="009C252A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lastRenderedPageBreak/>
              <w:t>The patient/parent has been made aware that if any of the following issues occur,</w:t>
            </w:r>
            <w:r>
              <w:t xml:space="preserve"> </w:t>
            </w:r>
            <w:r w:rsidRPr="00FA33D2">
              <w:rPr>
                <w:rFonts w:ascii="Arial" w:hAnsi="Arial" w:cs="Arial"/>
              </w:rPr>
              <w:t>blended diet may need to be reviewed and alternatives may need to be reconsidered:</w:t>
            </w:r>
          </w:p>
        </w:tc>
        <w:tc>
          <w:tcPr>
            <w:tcW w:w="1128" w:type="pct"/>
            <w:shd w:val="clear" w:color="auto" w:fill="auto"/>
          </w:tcPr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113"/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</w:pPr>
          </w:p>
        </w:tc>
      </w:tr>
      <w:tr w:rsidR="007836EC" w:rsidTr="009C252A">
        <w:tc>
          <w:tcPr>
            <w:tcW w:w="3872" w:type="pct"/>
            <w:shd w:val="clear" w:color="auto" w:fill="auto"/>
          </w:tcPr>
          <w:p w:rsidR="007836EC" w:rsidRPr="00FA33D2" w:rsidRDefault="007836EC" w:rsidP="007836EC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The patient’s symptoms become worse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New problems or symptoms develop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Weight is not maintained/gained according to agreed care plan (and / or growth is adversely affected for children)</w:t>
            </w:r>
            <w:r w:rsidRPr="00FA33D2">
              <w:rPr>
                <w:rFonts w:ascii="Arial" w:hAnsi="Arial" w:cs="Arial"/>
              </w:rPr>
              <w:tab/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Tube blockages become a problem requiring other interventions</w:t>
            </w:r>
          </w:p>
          <w:p w:rsidR="007836EC" w:rsidRPr="00FA33D2" w:rsidRDefault="007836EC" w:rsidP="007836EC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>There is a gastroenteritis illness</w:t>
            </w:r>
          </w:p>
          <w:p w:rsidR="007836EC" w:rsidRPr="00FA33D2" w:rsidRDefault="007836EC" w:rsidP="009C252A">
            <w:pPr>
              <w:pStyle w:val="ListParagraph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pct"/>
            <w:shd w:val="clear" w:color="auto" w:fill="auto"/>
          </w:tcPr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113"/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7836EC" w:rsidRPr="00FA33D2" w:rsidRDefault="007836EC" w:rsidP="009C252A">
            <w:pPr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836EC" w:rsidTr="009C252A">
        <w:trPr>
          <w:trHeight w:val="479"/>
        </w:trPr>
        <w:tc>
          <w:tcPr>
            <w:tcW w:w="3872" w:type="pct"/>
            <w:shd w:val="clear" w:color="auto" w:fill="auto"/>
          </w:tcPr>
          <w:p w:rsidR="007836EC" w:rsidRPr="00FA33D2" w:rsidRDefault="007836EC" w:rsidP="009C252A">
            <w:pPr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Patient/ Carer has also been made aware that it is recommend that nutritional bloods are monitored to ensure blended diet is meeting the patient’s nutritional requirements.  </w:t>
            </w:r>
          </w:p>
        </w:tc>
        <w:tc>
          <w:tcPr>
            <w:tcW w:w="1128" w:type="pct"/>
            <w:shd w:val="clear" w:color="auto" w:fill="auto"/>
          </w:tcPr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113"/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7836EC" w:rsidRPr="00FA33D2" w:rsidRDefault="007836EC" w:rsidP="009C252A">
            <w:pPr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836EC" w:rsidTr="009C252A">
        <w:trPr>
          <w:trHeight w:val="479"/>
        </w:trPr>
        <w:tc>
          <w:tcPr>
            <w:tcW w:w="3872" w:type="pct"/>
            <w:shd w:val="clear" w:color="auto" w:fill="auto"/>
          </w:tcPr>
          <w:p w:rsidR="007836EC" w:rsidRPr="00FA33D2" w:rsidRDefault="007836EC" w:rsidP="009C252A">
            <w:pPr>
              <w:jc w:val="both"/>
              <w:rPr>
                <w:rFonts w:ascii="Arial" w:hAnsi="Arial" w:cs="Arial"/>
              </w:rPr>
            </w:pPr>
          </w:p>
          <w:p w:rsidR="007836EC" w:rsidRPr="00FA33D2" w:rsidRDefault="007836EC" w:rsidP="009C252A">
            <w:pPr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Feeding plan agreed   </w:t>
            </w:r>
          </w:p>
        </w:tc>
        <w:tc>
          <w:tcPr>
            <w:tcW w:w="1128" w:type="pct"/>
            <w:shd w:val="clear" w:color="auto" w:fill="auto"/>
          </w:tcPr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113"/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7836EC" w:rsidRPr="00FA33D2" w:rsidRDefault="007836EC" w:rsidP="009C252A">
            <w:pPr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836EC" w:rsidTr="009C252A">
        <w:trPr>
          <w:trHeight w:val="479"/>
        </w:trPr>
        <w:tc>
          <w:tcPr>
            <w:tcW w:w="3872" w:type="pct"/>
            <w:shd w:val="clear" w:color="auto" w:fill="auto"/>
          </w:tcPr>
          <w:p w:rsidR="007836EC" w:rsidRPr="00FA33D2" w:rsidRDefault="007836EC" w:rsidP="009C252A">
            <w:pPr>
              <w:jc w:val="both"/>
              <w:rPr>
                <w:rFonts w:ascii="Arial" w:hAnsi="Arial" w:cs="Arial"/>
              </w:rPr>
            </w:pPr>
          </w:p>
          <w:p w:rsidR="007836EC" w:rsidRPr="00FA33D2" w:rsidRDefault="007836EC" w:rsidP="009C252A">
            <w:pPr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</w:rPr>
              <w:t xml:space="preserve">Discussions around Blended Diet in Hospital </w:t>
            </w:r>
          </w:p>
        </w:tc>
        <w:tc>
          <w:tcPr>
            <w:tcW w:w="1128" w:type="pct"/>
            <w:shd w:val="clear" w:color="auto" w:fill="auto"/>
          </w:tcPr>
          <w:p w:rsidR="007836EC" w:rsidRPr="00FA33D2" w:rsidRDefault="007836EC" w:rsidP="009C252A">
            <w:pPr>
              <w:pStyle w:val="Body"/>
              <w:tabs>
                <w:tab w:val="left" w:pos="180"/>
              </w:tabs>
              <w:suppressAutoHyphens/>
              <w:spacing w:after="113"/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  <w:sz w:val="20"/>
                <w:szCs w:val="20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7836EC" w:rsidRPr="00FA33D2" w:rsidRDefault="007836EC" w:rsidP="009C252A">
            <w:pPr>
              <w:jc w:val="both"/>
              <w:rPr>
                <w:rFonts w:ascii="Arial" w:hAnsi="Arial" w:cs="Arial"/>
              </w:rPr>
            </w:pPr>
            <w:r w:rsidRPr="00FA33D2">
              <w:rPr>
                <w:rFonts w:ascii="Arial" w:hAnsi="Arial" w:cs="Arial"/>
                <w:b/>
                <w:bCs/>
                <w:color w:val="0072C6"/>
              </w:rPr>
              <w:sym w:font="Wingdings" w:char="F0A8"/>
            </w:r>
            <w:r w:rsidRPr="00FA33D2">
              <w:rPr>
                <w:rFonts w:ascii="Arial" w:hAnsi="Arial" w:cs="Arial"/>
                <w:b/>
                <w:bCs/>
                <w:color w:val="0072C6"/>
              </w:rPr>
              <w:t xml:space="preserve"> </w:t>
            </w:r>
            <w:r w:rsidRPr="00FA33D2">
              <w:rPr>
                <w:rFonts w:ascii="Arial" w:hAnsi="Arial" w:cs="Arial"/>
                <w:b/>
                <w:bCs/>
              </w:rPr>
              <w:t>No</w:t>
            </w:r>
          </w:p>
        </w:tc>
      </w:tr>
    </w:tbl>
    <w:p w:rsidR="007836EC" w:rsidRPr="00E13176" w:rsidRDefault="007836EC" w:rsidP="007836EC">
      <w:pPr>
        <w:ind w:right="-459"/>
        <w:rPr>
          <w:rFonts w:ascii="Arial" w:hAnsi="Arial" w:cs="Arial"/>
        </w:rPr>
      </w:pPr>
      <w:r w:rsidRPr="00C6332C">
        <w:rPr>
          <w:rFonts w:ascii="Arial" w:hAnsi="Arial" w:cs="Arial"/>
        </w:rPr>
        <w:tab/>
      </w:r>
      <w:r w:rsidRPr="00C6332C">
        <w:rPr>
          <w:rFonts w:ascii="Arial" w:hAnsi="Arial" w:cs="Arial"/>
        </w:rPr>
        <w:tab/>
      </w:r>
    </w:p>
    <w:p w:rsidR="007836EC" w:rsidRDefault="007836EC" w:rsidP="007836EC">
      <w:pPr>
        <w:ind w:left="-357" w:right="-459"/>
        <w:rPr>
          <w:rFonts w:ascii="Arial" w:hAnsi="Arial" w:cs="Arial"/>
          <w:b/>
        </w:rPr>
      </w:pPr>
    </w:p>
    <w:p w:rsidR="007836EC" w:rsidRDefault="007836EC" w:rsidP="007836EC">
      <w:pPr>
        <w:ind w:left="-357" w:right="-45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10765" cy="1183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6EC" w:rsidRDefault="007836EC" w:rsidP="007836EC">
      <w:pPr>
        <w:ind w:left="-357" w:right="-459"/>
        <w:rPr>
          <w:rFonts w:ascii="Arial" w:hAnsi="Arial" w:cs="Arial"/>
          <w:b/>
        </w:rPr>
      </w:pPr>
    </w:p>
    <w:p w:rsidR="007836EC" w:rsidRDefault="007836EC" w:rsidP="007836EC">
      <w:pPr>
        <w:ind w:left="-357" w:right="-459"/>
        <w:rPr>
          <w:rFonts w:ascii="Arial" w:hAnsi="Arial" w:cs="Arial"/>
          <w:b/>
        </w:rPr>
      </w:pPr>
    </w:p>
    <w:p w:rsidR="007836EC" w:rsidRPr="00C6332C" w:rsidRDefault="007836EC" w:rsidP="007836EC">
      <w:pPr>
        <w:ind w:left="-357" w:right="-45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Date completed </w:t>
      </w:r>
      <w:r w:rsidRPr="00C6332C">
        <w:rPr>
          <w:rFonts w:ascii="Arial" w:hAnsi="Arial" w:cs="Arial"/>
        </w:rPr>
        <w:t>.................................................................................................................</w:t>
      </w:r>
      <w:r>
        <w:rPr>
          <w:rFonts w:ascii="Arial" w:hAnsi="Arial" w:cs="Arial"/>
        </w:rPr>
        <w:t>................</w:t>
      </w:r>
    </w:p>
    <w:p w:rsidR="007836EC" w:rsidRPr="00C6332C" w:rsidRDefault="007836EC" w:rsidP="007836EC">
      <w:pPr>
        <w:ind w:left="-357" w:right="-459"/>
        <w:rPr>
          <w:rFonts w:ascii="Arial" w:hAnsi="Arial" w:cs="Arial"/>
        </w:rPr>
      </w:pPr>
    </w:p>
    <w:p w:rsidR="007836EC" w:rsidRPr="00C6332C" w:rsidRDefault="007836EC" w:rsidP="007836EC">
      <w:pPr>
        <w:ind w:left="-357" w:right="-459"/>
        <w:rPr>
          <w:rFonts w:ascii="Arial" w:hAnsi="Arial" w:cs="Arial"/>
        </w:rPr>
      </w:pPr>
    </w:p>
    <w:p w:rsidR="007836EC" w:rsidRPr="00C6332C" w:rsidRDefault="007836EC" w:rsidP="007836EC">
      <w:pPr>
        <w:ind w:left="-357" w:right="-459"/>
        <w:rPr>
          <w:rFonts w:ascii="Arial" w:hAnsi="Arial" w:cs="Arial"/>
        </w:rPr>
      </w:pPr>
      <w:r w:rsidRPr="00C6332C">
        <w:rPr>
          <w:rFonts w:ascii="Arial" w:hAnsi="Arial" w:cs="Arial"/>
          <w:b/>
        </w:rPr>
        <w:t>Parent / Patient Name</w:t>
      </w:r>
      <w:proofErr w:type="gramStart"/>
      <w:r w:rsidRPr="00C6332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…..</w:t>
      </w:r>
      <w:r w:rsidRPr="00C6332C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</w:t>
      </w:r>
    </w:p>
    <w:p w:rsidR="007836EC" w:rsidRPr="00C6332C" w:rsidRDefault="007836EC" w:rsidP="007836EC">
      <w:pPr>
        <w:ind w:left="-357" w:right="-459"/>
        <w:rPr>
          <w:rFonts w:ascii="Arial" w:hAnsi="Arial" w:cs="Arial"/>
          <w:b/>
        </w:rPr>
      </w:pPr>
    </w:p>
    <w:p w:rsidR="007836EC" w:rsidRPr="00C6332C" w:rsidRDefault="007836EC" w:rsidP="007836EC">
      <w:pPr>
        <w:ind w:left="-357" w:right="-459"/>
        <w:rPr>
          <w:rFonts w:ascii="Arial" w:hAnsi="Arial" w:cs="Arial"/>
          <w:b/>
        </w:rPr>
      </w:pPr>
    </w:p>
    <w:p w:rsidR="007836EC" w:rsidRPr="00C6332C" w:rsidRDefault="007836EC" w:rsidP="007836EC">
      <w:pPr>
        <w:ind w:left="-357" w:right="-459"/>
        <w:rPr>
          <w:rFonts w:ascii="Arial" w:hAnsi="Arial" w:cs="Arial"/>
        </w:rPr>
      </w:pPr>
      <w:r w:rsidRPr="00C6332C">
        <w:rPr>
          <w:rFonts w:ascii="Arial" w:hAnsi="Arial" w:cs="Arial"/>
          <w:b/>
        </w:rPr>
        <w:t>Parent/Patient Signature:</w:t>
      </w:r>
      <w:r>
        <w:rPr>
          <w:rFonts w:ascii="Arial" w:hAnsi="Arial" w:cs="Arial"/>
        </w:rPr>
        <w:t xml:space="preserve"> …</w:t>
      </w:r>
      <w:r w:rsidRPr="00C6332C">
        <w:rPr>
          <w:rFonts w:ascii="Arial" w:hAnsi="Arial" w:cs="Arial"/>
        </w:rPr>
        <w:t>……………………………………………………………………………………...</w:t>
      </w:r>
    </w:p>
    <w:p w:rsidR="007836EC" w:rsidRPr="00C6332C" w:rsidRDefault="007836EC" w:rsidP="007836EC">
      <w:pPr>
        <w:ind w:left="-357" w:right="-459"/>
        <w:rPr>
          <w:rFonts w:ascii="Arial" w:hAnsi="Arial" w:cs="Arial"/>
        </w:rPr>
      </w:pPr>
    </w:p>
    <w:p w:rsidR="007836EC" w:rsidRPr="00C6332C" w:rsidRDefault="007836EC" w:rsidP="007836EC">
      <w:pPr>
        <w:ind w:left="-357" w:right="-459"/>
        <w:rPr>
          <w:rFonts w:ascii="Arial" w:hAnsi="Arial" w:cs="Arial"/>
        </w:rPr>
      </w:pPr>
    </w:p>
    <w:p w:rsidR="007836EC" w:rsidRPr="00C6332C" w:rsidRDefault="007836EC" w:rsidP="007836EC">
      <w:pPr>
        <w:ind w:left="-357" w:right="-459"/>
        <w:rPr>
          <w:rFonts w:ascii="Arial" w:hAnsi="Arial" w:cs="Arial"/>
        </w:rPr>
      </w:pPr>
      <w:r w:rsidRPr="00C6332C">
        <w:rPr>
          <w:rFonts w:ascii="Arial" w:hAnsi="Arial" w:cs="Arial"/>
          <w:b/>
        </w:rPr>
        <w:t>Dietitian’s Name:</w:t>
      </w:r>
      <w:r w:rsidRPr="00C6332C">
        <w:rPr>
          <w:rFonts w:ascii="Arial" w:hAnsi="Arial" w:cs="Arial"/>
        </w:rPr>
        <w:t xml:space="preserve"> ………………………………………………………………………………………………</w:t>
      </w:r>
      <w:proofErr w:type="gramStart"/>
      <w:r w:rsidRPr="00C6332C">
        <w:rPr>
          <w:rFonts w:ascii="Arial" w:hAnsi="Arial" w:cs="Arial"/>
        </w:rPr>
        <w:t>…..</w:t>
      </w:r>
      <w:proofErr w:type="gramEnd"/>
    </w:p>
    <w:p w:rsidR="007836EC" w:rsidRPr="00C6332C" w:rsidRDefault="007836EC" w:rsidP="007836EC">
      <w:pPr>
        <w:ind w:left="-357" w:right="-459"/>
        <w:rPr>
          <w:rFonts w:ascii="Arial" w:hAnsi="Arial" w:cs="Arial"/>
          <w:b/>
        </w:rPr>
      </w:pPr>
    </w:p>
    <w:p w:rsidR="007836EC" w:rsidRPr="00C6332C" w:rsidRDefault="007836EC" w:rsidP="007836EC">
      <w:pPr>
        <w:ind w:left="-357" w:right="-459"/>
        <w:rPr>
          <w:rFonts w:ascii="Arial" w:hAnsi="Arial" w:cs="Arial"/>
          <w:b/>
        </w:rPr>
      </w:pPr>
    </w:p>
    <w:p w:rsidR="007836EC" w:rsidRPr="00C6332C" w:rsidRDefault="007836EC" w:rsidP="007836EC">
      <w:pPr>
        <w:ind w:left="-357" w:right="-459"/>
        <w:rPr>
          <w:rFonts w:ascii="Arial" w:hAnsi="Arial" w:cs="Arial"/>
        </w:rPr>
      </w:pPr>
      <w:r w:rsidRPr="00C6332C">
        <w:rPr>
          <w:rFonts w:ascii="Arial" w:hAnsi="Arial" w:cs="Arial"/>
          <w:b/>
        </w:rPr>
        <w:t>Dietitian</w:t>
      </w:r>
      <w:r>
        <w:rPr>
          <w:rFonts w:ascii="Arial" w:hAnsi="Arial" w:cs="Arial"/>
          <w:b/>
        </w:rPr>
        <w:t>’s</w:t>
      </w:r>
      <w:r w:rsidRPr="00C6332C">
        <w:rPr>
          <w:rFonts w:ascii="Arial" w:hAnsi="Arial" w:cs="Arial"/>
          <w:b/>
        </w:rPr>
        <w:t xml:space="preserve"> Signature: </w:t>
      </w:r>
      <w:r w:rsidRPr="00C6332C">
        <w:rPr>
          <w:rFonts w:ascii="Arial" w:hAnsi="Arial" w:cs="Arial"/>
        </w:rPr>
        <w:t>…………………………………………………………………………………………</w:t>
      </w:r>
      <w:proofErr w:type="gramStart"/>
      <w:r w:rsidRPr="00C6332C">
        <w:rPr>
          <w:rFonts w:ascii="Arial" w:hAnsi="Arial" w:cs="Arial"/>
        </w:rPr>
        <w:t>…..</w:t>
      </w:r>
      <w:proofErr w:type="gramEnd"/>
    </w:p>
    <w:p w:rsidR="007836EC" w:rsidRDefault="007836EC" w:rsidP="007836EC">
      <w:pPr>
        <w:ind w:right="-459"/>
        <w:rPr>
          <w:rFonts w:ascii="Arial" w:hAnsi="Arial" w:cs="Arial"/>
          <w:b/>
        </w:rPr>
      </w:pPr>
    </w:p>
    <w:p w:rsidR="007836EC" w:rsidRDefault="007836EC" w:rsidP="007836EC">
      <w:pPr>
        <w:ind w:left="-357" w:right="-459"/>
        <w:rPr>
          <w:rFonts w:ascii="Arial" w:hAnsi="Arial" w:cs="Arial"/>
          <w:b/>
        </w:rPr>
      </w:pPr>
    </w:p>
    <w:p w:rsidR="007836EC" w:rsidRDefault="007836EC" w:rsidP="007836EC">
      <w:pPr>
        <w:ind w:left="-357" w:right="-459"/>
        <w:rPr>
          <w:rFonts w:ascii="Arial" w:hAnsi="Arial" w:cs="Arial"/>
        </w:rPr>
      </w:pPr>
      <w:r w:rsidRPr="00C6332C">
        <w:rPr>
          <w:rFonts w:ascii="Arial" w:hAnsi="Arial" w:cs="Arial"/>
          <w:b/>
        </w:rPr>
        <w:t xml:space="preserve">Agreed date of review: </w:t>
      </w:r>
      <w:r w:rsidRPr="00C6332C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………………………………………………………………………………</w:t>
      </w:r>
    </w:p>
    <w:p w:rsidR="007836EC" w:rsidRPr="00C6332C" w:rsidRDefault="007836EC" w:rsidP="007836EC">
      <w:pPr>
        <w:ind w:right="-459"/>
        <w:rPr>
          <w:rFonts w:ascii="Arial" w:hAnsi="Arial" w:cs="Arial"/>
        </w:rPr>
      </w:pPr>
    </w:p>
    <w:p w:rsidR="007836EC" w:rsidRPr="00C6332C" w:rsidRDefault="007836EC" w:rsidP="007836EC">
      <w:pPr>
        <w:ind w:left="-357" w:right="-459"/>
        <w:rPr>
          <w:rFonts w:ascii="Arial" w:hAnsi="Arial" w:cs="Arial"/>
          <w:b/>
        </w:rPr>
      </w:pPr>
      <w:r w:rsidRPr="00C6332C">
        <w:rPr>
          <w:rFonts w:ascii="Arial" w:hAnsi="Arial" w:cs="Arial"/>
          <w:b/>
        </w:rPr>
        <w:t>Copies to be provided to:</w:t>
      </w:r>
    </w:p>
    <w:p w:rsidR="007836EC" w:rsidRPr="00C6332C" w:rsidRDefault="007836EC" w:rsidP="007836EC">
      <w:pPr>
        <w:ind w:left="-357" w:right="-459"/>
        <w:rPr>
          <w:rFonts w:ascii="Arial" w:hAnsi="Arial" w:cs="Arial"/>
        </w:rPr>
      </w:pPr>
      <w:r w:rsidRPr="00C6332C">
        <w:rPr>
          <w:rFonts w:ascii="Arial" w:hAnsi="Arial" w:cs="Arial"/>
        </w:rPr>
        <w:t xml:space="preserve">The patient / family </w:t>
      </w:r>
    </w:p>
    <w:p w:rsidR="007836EC" w:rsidRDefault="007836EC" w:rsidP="007836EC">
      <w:pPr>
        <w:ind w:left="-357" w:right="-459"/>
        <w:rPr>
          <w:rFonts w:ascii="Arial" w:hAnsi="Arial" w:cs="Arial"/>
        </w:rPr>
      </w:pPr>
      <w:r>
        <w:rPr>
          <w:rFonts w:ascii="Arial" w:hAnsi="Arial" w:cs="Arial"/>
        </w:rPr>
        <w:t>RIO</w:t>
      </w:r>
    </w:p>
    <w:p w:rsidR="007836EC" w:rsidRPr="00C6332C" w:rsidRDefault="007836EC" w:rsidP="007836EC">
      <w:pPr>
        <w:ind w:left="-357" w:right="-459"/>
        <w:rPr>
          <w:rFonts w:ascii="Arial" w:hAnsi="Arial" w:cs="Arial"/>
        </w:rPr>
      </w:pPr>
      <w:r>
        <w:rPr>
          <w:rFonts w:ascii="Arial" w:hAnsi="Arial" w:cs="Arial"/>
        </w:rPr>
        <w:t>GP</w:t>
      </w:r>
    </w:p>
    <w:p w:rsidR="007836EC" w:rsidRDefault="007836EC" w:rsidP="007836EC">
      <w:pPr>
        <w:ind w:left="-357" w:right="-459"/>
        <w:rPr>
          <w:rFonts w:ascii="Arial" w:hAnsi="Arial" w:cs="Arial"/>
        </w:rPr>
      </w:pPr>
      <w:r w:rsidRPr="00C6332C">
        <w:rPr>
          <w:rFonts w:ascii="Arial" w:hAnsi="Arial" w:cs="Arial"/>
        </w:rPr>
        <w:t>In other HCP records (as agreed) as appropriate to the individual’s care, please list</w:t>
      </w:r>
      <w:r>
        <w:rPr>
          <w:rFonts w:ascii="Arial" w:hAnsi="Arial" w:cs="Arial"/>
        </w:rPr>
        <w:t>:</w:t>
      </w:r>
      <w:r w:rsidRPr="00C6332C">
        <w:rPr>
          <w:rFonts w:ascii="Arial" w:hAnsi="Arial" w:cs="Arial"/>
        </w:rPr>
        <w:t xml:space="preserve"> </w:t>
      </w:r>
    </w:p>
    <w:p w:rsidR="007836EC" w:rsidRDefault="007836EC" w:rsidP="007836EC">
      <w:pPr>
        <w:ind w:left="-357" w:right="-459"/>
        <w:rPr>
          <w:rFonts w:ascii="Arial" w:hAnsi="Arial" w:cs="Arial"/>
          <w:b/>
          <w:bCs/>
          <w:color w:val="0072C6"/>
          <w:sz w:val="32"/>
          <w:szCs w:val="32"/>
        </w:rPr>
      </w:pPr>
    </w:p>
    <w:p w:rsidR="007836EC" w:rsidRDefault="007836EC" w:rsidP="007836EC">
      <w:pPr>
        <w:ind w:left="-357" w:right="-459"/>
        <w:rPr>
          <w:rFonts w:ascii="Arial" w:hAnsi="Arial" w:cs="Arial"/>
          <w:b/>
          <w:bCs/>
          <w:color w:val="0072C6"/>
          <w:sz w:val="32"/>
          <w:szCs w:val="32"/>
        </w:rPr>
      </w:pPr>
    </w:p>
    <w:p w:rsidR="007836EC" w:rsidRDefault="007836EC" w:rsidP="007836EC">
      <w:pPr>
        <w:ind w:left="-357" w:right="-459"/>
        <w:rPr>
          <w:rFonts w:ascii="Arial" w:hAnsi="Arial" w:cs="Arial"/>
          <w:b/>
          <w:bCs/>
          <w:color w:val="0072C6"/>
          <w:sz w:val="32"/>
          <w:szCs w:val="32"/>
        </w:rPr>
      </w:pPr>
    </w:p>
    <w:p w:rsidR="007836EC" w:rsidRDefault="007836EC" w:rsidP="007836EC">
      <w:pPr>
        <w:rPr>
          <w:rFonts w:ascii="Arial" w:hAnsi="Arial" w:cs="Arial"/>
          <w:b/>
          <w:bCs/>
          <w:color w:val="0072C6"/>
          <w:sz w:val="32"/>
          <w:szCs w:val="32"/>
        </w:rPr>
      </w:pPr>
    </w:p>
    <w:p w:rsidR="00D86878" w:rsidRDefault="00D86878"/>
    <w:sectPr w:rsidR="00D86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6B1"/>
    <w:multiLevelType w:val="hybridMultilevel"/>
    <w:tmpl w:val="F514A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281E"/>
    <w:multiLevelType w:val="hybridMultilevel"/>
    <w:tmpl w:val="D9D2D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4361E"/>
    <w:multiLevelType w:val="hybridMultilevel"/>
    <w:tmpl w:val="D1041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85B54"/>
    <w:multiLevelType w:val="hybridMultilevel"/>
    <w:tmpl w:val="B6848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A6512"/>
    <w:multiLevelType w:val="hybridMultilevel"/>
    <w:tmpl w:val="64D22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146E"/>
    <w:multiLevelType w:val="hybridMultilevel"/>
    <w:tmpl w:val="C29A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7169D"/>
    <w:multiLevelType w:val="hybridMultilevel"/>
    <w:tmpl w:val="4F340F0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513F36AD"/>
    <w:multiLevelType w:val="hybridMultilevel"/>
    <w:tmpl w:val="050AD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27642"/>
    <w:multiLevelType w:val="hybridMultilevel"/>
    <w:tmpl w:val="20D84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EC"/>
    <w:rsid w:val="007836EC"/>
    <w:rsid w:val="00D8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82F7"/>
  <w15:chartTrackingRefBased/>
  <w15:docId w15:val="{327F6EB8-E6ED-445B-AE7A-D8D4FD88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836EC"/>
    <w:pPr>
      <w:keepNext/>
      <w:outlineLvl w:val="0"/>
    </w:pPr>
    <w:rPr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6EC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836EC"/>
    <w:pPr>
      <w:ind w:left="720"/>
    </w:pPr>
  </w:style>
  <w:style w:type="paragraph" w:customStyle="1" w:styleId="Body">
    <w:name w:val="Body"/>
    <w:basedOn w:val="Normal"/>
    <w:rsid w:val="007836EC"/>
    <w:pPr>
      <w:autoSpaceDE w:val="0"/>
      <w:autoSpaceDN w:val="0"/>
      <w:adjustRightInd w:val="0"/>
      <w:spacing w:after="170" w:line="288" w:lineRule="auto"/>
      <w:textAlignment w:val="center"/>
    </w:pPr>
    <w:rPr>
      <w:rFonts w:ascii="Frutiger 55 Roman" w:hAnsi="Frutiger 55 Roman" w:cs="Frutiger 55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Gardiner Bianca</dc:creator>
  <cp:keywords/>
  <dc:description/>
  <cp:lastModifiedBy>Gardiner Bianca</cp:lastModifiedBy>
  <cp:revision>1</cp:revision>
  <dcterms:created xsi:type="dcterms:W3CDTF">2022-04-01T10:09:00Z</dcterms:created>
  <dcterms:modified xsi:type="dcterms:W3CDTF">2022-04-01T10:19:00Z</dcterms:modified>
</cp:coreProperties>
</file>