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8B49E1"/>
    <w:p w:rsidR="008B49E1" w:rsidRDefault="008B49E1" w:rsidP="008B49E1">
      <w:pPr>
        <w:rPr>
          <w:sz w:val="40"/>
          <w:szCs w:val="40"/>
        </w:rPr>
      </w:pPr>
    </w:p>
    <w:p w:rsidR="006F3719" w:rsidRDefault="00B8322B" w:rsidP="008B49E1">
      <w:pPr>
        <w:jc w:val="center"/>
      </w:pPr>
      <w:r>
        <w:rPr>
          <w:sz w:val="40"/>
          <w:szCs w:val="40"/>
        </w:rPr>
        <w:t>Apprenticeship Policy</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B49E1" w:rsidTr="002F711A">
        <w:tc>
          <w:tcPr>
            <w:tcW w:w="4513" w:type="dxa"/>
          </w:tcPr>
          <w:p w:rsidR="008B49E1" w:rsidRPr="00F06E73" w:rsidRDefault="008B49E1" w:rsidP="002F711A">
            <w:pPr>
              <w:spacing w:before="40" w:after="40"/>
              <w:rPr>
                <w:b/>
              </w:rPr>
            </w:pPr>
            <w:r w:rsidRPr="00F06E73">
              <w:rPr>
                <w:b/>
              </w:rPr>
              <w:t>Version number :</w:t>
            </w:r>
          </w:p>
        </w:tc>
        <w:tc>
          <w:tcPr>
            <w:tcW w:w="4487" w:type="dxa"/>
          </w:tcPr>
          <w:p w:rsidR="008B49E1" w:rsidRDefault="008B49E1" w:rsidP="002F711A">
            <w:pPr>
              <w:spacing w:before="40" w:after="40"/>
            </w:pPr>
            <w:r>
              <w:t>1</w:t>
            </w:r>
            <w:r w:rsidR="008B6234">
              <w:t>.1</w:t>
            </w:r>
          </w:p>
        </w:tc>
      </w:tr>
      <w:tr w:rsidR="008B49E1" w:rsidTr="002F711A">
        <w:tc>
          <w:tcPr>
            <w:tcW w:w="4513" w:type="dxa"/>
          </w:tcPr>
          <w:p w:rsidR="008B49E1" w:rsidRPr="00F06E73" w:rsidRDefault="008B49E1" w:rsidP="002F711A">
            <w:pPr>
              <w:spacing w:before="40" w:after="40"/>
              <w:rPr>
                <w:b/>
              </w:rPr>
            </w:pPr>
            <w:r w:rsidRPr="00F06E73">
              <w:rPr>
                <w:b/>
              </w:rPr>
              <w:t xml:space="preserve">Consultation Groups </w:t>
            </w:r>
          </w:p>
        </w:tc>
        <w:tc>
          <w:tcPr>
            <w:tcW w:w="4487" w:type="dxa"/>
          </w:tcPr>
          <w:p w:rsidR="008B49E1" w:rsidRDefault="009C5CA1" w:rsidP="002F711A">
            <w:pPr>
              <w:spacing w:before="40" w:after="40"/>
            </w:pPr>
            <w:r>
              <w:t>JSC Sub Committee</w:t>
            </w:r>
          </w:p>
        </w:tc>
      </w:tr>
      <w:tr w:rsidR="008B49E1" w:rsidTr="002F711A">
        <w:tc>
          <w:tcPr>
            <w:tcW w:w="4513" w:type="dxa"/>
          </w:tcPr>
          <w:p w:rsidR="008B49E1" w:rsidRPr="00F06E73" w:rsidRDefault="008B49E1" w:rsidP="002F711A">
            <w:pPr>
              <w:spacing w:before="40" w:after="40"/>
              <w:rPr>
                <w:b/>
              </w:rPr>
            </w:pPr>
            <w:r w:rsidRPr="00F06E73">
              <w:rPr>
                <w:b/>
              </w:rPr>
              <w:t>Approved by (Sponsor Group)</w:t>
            </w:r>
          </w:p>
        </w:tc>
        <w:tc>
          <w:tcPr>
            <w:tcW w:w="4487" w:type="dxa"/>
          </w:tcPr>
          <w:p w:rsidR="008B49E1" w:rsidRDefault="00C6741C" w:rsidP="002F711A">
            <w:pPr>
              <w:spacing w:before="40" w:after="40"/>
            </w:pPr>
            <w:r>
              <w:t xml:space="preserve">JSC Sub Committee </w:t>
            </w:r>
          </w:p>
        </w:tc>
      </w:tr>
      <w:tr w:rsidR="008B49E1" w:rsidTr="002F711A">
        <w:tc>
          <w:tcPr>
            <w:tcW w:w="4513" w:type="dxa"/>
          </w:tcPr>
          <w:p w:rsidR="008B49E1" w:rsidRPr="00F06E73" w:rsidRDefault="008B49E1" w:rsidP="002F711A">
            <w:pPr>
              <w:spacing w:before="40" w:after="40"/>
              <w:rPr>
                <w:b/>
              </w:rPr>
            </w:pPr>
            <w:r w:rsidRPr="00F06E73">
              <w:rPr>
                <w:b/>
              </w:rPr>
              <w:t>Ratified by:</w:t>
            </w:r>
          </w:p>
        </w:tc>
        <w:tc>
          <w:tcPr>
            <w:tcW w:w="4487" w:type="dxa"/>
          </w:tcPr>
          <w:p w:rsidR="008B49E1" w:rsidRDefault="009C5CA1" w:rsidP="002F711A">
            <w:pPr>
              <w:spacing w:before="40" w:after="40"/>
            </w:pPr>
            <w:r>
              <w:t>JSC</w:t>
            </w:r>
          </w:p>
        </w:tc>
      </w:tr>
      <w:tr w:rsidR="008B49E1" w:rsidTr="002F711A">
        <w:tc>
          <w:tcPr>
            <w:tcW w:w="4513" w:type="dxa"/>
          </w:tcPr>
          <w:p w:rsidR="008B49E1" w:rsidRPr="00F06E73" w:rsidRDefault="008B49E1" w:rsidP="002F711A">
            <w:pPr>
              <w:spacing w:before="40" w:after="40"/>
              <w:rPr>
                <w:b/>
              </w:rPr>
            </w:pPr>
            <w:r w:rsidRPr="00F06E73">
              <w:rPr>
                <w:b/>
              </w:rPr>
              <w:t>Date ratified:</w:t>
            </w:r>
          </w:p>
        </w:tc>
        <w:tc>
          <w:tcPr>
            <w:tcW w:w="4487" w:type="dxa"/>
          </w:tcPr>
          <w:p w:rsidR="008B49E1" w:rsidRDefault="009C5CA1" w:rsidP="002F711A">
            <w:pPr>
              <w:spacing w:before="40" w:after="40"/>
            </w:pPr>
            <w:r>
              <w:t>3</w:t>
            </w:r>
            <w:r w:rsidRPr="009C5CA1">
              <w:rPr>
                <w:vertAlign w:val="superscript"/>
              </w:rPr>
              <w:t>rd</w:t>
            </w:r>
            <w:r>
              <w:t xml:space="preserve"> April 2019</w:t>
            </w:r>
          </w:p>
        </w:tc>
      </w:tr>
      <w:tr w:rsidR="008B49E1" w:rsidTr="002F711A">
        <w:tc>
          <w:tcPr>
            <w:tcW w:w="4513" w:type="dxa"/>
          </w:tcPr>
          <w:p w:rsidR="008B49E1" w:rsidRPr="00F06E73" w:rsidRDefault="008B49E1" w:rsidP="002F711A">
            <w:pPr>
              <w:spacing w:before="40" w:after="40"/>
              <w:rPr>
                <w:b/>
              </w:rPr>
            </w:pPr>
            <w:r w:rsidRPr="00F06E73">
              <w:rPr>
                <w:b/>
              </w:rPr>
              <w:t>Name of originator/author:</w:t>
            </w:r>
          </w:p>
        </w:tc>
        <w:tc>
          <w:tcPr>
            <w:tcW w:w="4487" w:type="dxa"/>
          </w:tcPr>
          <w:p w:rsidR="008B49E1" w:rsidRDefault="008B49E1" w:rsidP="003B39F0">
            <w:pPr>
              <w:pStyle w:val="NoSpacing"/>
              <w:jc w:val="left"/>
            </w:pPr>
            <w:r>
              <w:t>Sarah Canning</w:t>
            </w:r>
            <w:r w:rsidR="00F23082">
              <w:t xml:space="preserve"> </w:t>
            </w:r>
            <w:r w:rsidR="003B39F0">
              <w:t>-</w:t>
            </w:r>
            <w:r w:rsidR="00F23082">
              <w:t xml:space="preserve"> Learning and Development Business P</w:t>
            </w:r>
            <w:r w:rsidR="003B39F0">
              <w:t>artner -</w:t>
            </w:r>
            <w:r w:rsidR="00F23082">
              <w:t>Apprentices</w:t>
            </w:r>
          </w:p>
        </w:tc>
      </w:tr>
      <w:tr w:rsidR="008B49E1" w:rsidTr="002F711A">
        <w:tc>
          <w:tcPr>
            <w:tcW w:w="4513" w:type="dxa"/>
          </w:tcPr>
          <w:p w:rsidR="008B49E1" w:rsidRPr="00F06E73" w:rsidRDefault="008B49E1" w:rsidP="002F711A">
            <w:pPr>
              <w:spacing w:before="40" w:after="40"/>
              <w:rPr>
                <w:b/>
              </w:rPr>
            </w:pPr>
            <w:r w:rsidRPr="00F06E73">
              <w:rPr>
                <w:b/>
              </w:rPr>
              <w:t xml:space="preserve">Executive </w:t>
            </w:r>
            <w:r w:rsidR="009C5CA1" w:rsidRPr="00F06E73">
              <w:rPr>
                <w:b/>
              </w:rPr>
              <w:t>Director lead</w:t>
            </w:r>
            <w:r w:rsidRPr="00F06E73">
              <w:rPr>
                <w:b/>
              </w:rPr>
              <w:t>:</w:t>
            </w:r>
          </w:p>
        </w:tc>
        <w:tc>
          <w:tcPr>
            <w:tcW w:w="4487" w:type="dxa"/>
          </w:tcPr>
          <w:p w:rsidR="008B49E1" w:rsidRDefault="009C5CA1" w:rsidP="002F711A">
            <w:pPr>
              <w:spacing w:before="40" w:after="40"/>
            </w:pPr>
            <w:r>
              <w:t>Tanya Carter</w:t>
            </w:r>
          </w:p>
        </w:tc>
      </w:tr>
      <w:tr w:rsidR="008B49E1" w:rsidTr="002F711A">
        <w:tc>
          <w:tcPr>
            <w:tcW w:w="4513" w:type="dxa"/>
          </w:tcPr>
          <w:p w:rsidR="008B49E1" w:rsidRPr="00F06E73" w:rsidRDefault="009C5CA1" w:rsidP="002F711A">
            <w:pPr>
              <w:spacing w:before="40" w:after="40"/>
              <w:rPr>
                <w:b/>
              </w:rPr>
            </w:pPr>
            <w:r w:rsidRPr="00F06E73">
              <w:rPr>
                <w:b/>
              </w:rPr>
              <w:t>Implementation Date</w:t>
            </w:r>
            <w:r w:rsidR="008B49E1" w:rsidRPr="00F06E73">
              <w:rPr>
                <w:b/>
              </w:rPr>
              <w:t>:</w:t>
            </w:r>
          </w:p>
        </w:tc>
        <w:tc>
          <w:tcPr>
            <w:tcW w:w="4487" w:type="dxa"/>
          </w:tcPr>
          <w:p w:rsidR="008B49E1" w:rsidRDefault="009338E0" w:rsidP="002F711A">
            <w:pPr>
              <w:spacing w:before="40" w:after="40"/>
            </w:pPr>
            <w:r>
              <w:t>April 2019</w:t>
            </w:r>
          </w:p>
        </w:tc>
      </w:tr>
      <w:tr w:rsidR="008B49E1" w:rsidTr="002F711A">
        <w:tc>
          <w:tcPr>
            <w:tcW w:w="4513" w:type="dxa"/>
          </w:tcPr>
          <w:p w:rsidR="008B49E1" w:rsidRPr="00F06E73" w:rsidRDefault="008B49E1" w:rsidP="002F711A">
            <w:pPr>
              <w:spacing w:before="40" w:after="40"/>
              <w:rPr>
                <w:b/>
              </w:rPr>
            </w:pPr>
            <w:r w:rsidRPr="00F06E73">
              <w:rPr>
                <w:b/>
              </w:rPr>
              <w:t xml:space="preserve">Last Review Date </w:t>
            </w:r>
          </w:p>
        </w:tc>
        <w:tc>
          <w:tcPr>
            <w:tcW w:w="4487" w:type="dxa"/>
          </w:tcPr>
          <w:p w:rsidR="008B49E1" w:rsidRDefault="009C5CA1" w:rsidP="002F711A">
            <w:pPr>
              <w:spacing w:before="40" w:after="40"/>
            </w:pPr>
            <w:r>
              <w:t>April 2019</w:t>
            </w:r>
          </w:p>
        </w:tc>
      </w:tr>
      <w:tr w:rsidR="008B49E1" w:rsidTr="002F711A">
        <w:tc>
          <w:tcPr>
            <w:tcW w:w="4513" w:type="dxa"/>
          </w:tcPr>
          <w:p w:rsidR="008B49E1" w:rsidRPr="00F06E73" w:rsidRDefault="008B49E1" w:rsidP="002F711A">
            <w:pPr>
              <w:spacing w:before="40" w:after="40"/>
              <w:rPr>
                <w:b/>
              </w:rPr>
            </w:pPr>
            <w:r w:rsidRPr="00F06E73">
              <w:rPr>
                <w:b/>
              </w:rPr>
              <w:t>Next Review date:</w:t>
            </w:r>
          </w:p>
        </w:tc>
        <w:tc>
          <w:tcPr>
            <w:tcW w:w="4487" w:type="dxa"/>
          </w:tcPr>
          <w:p w:rsidR="008B49E1" w:rsidRDefault="00EF324B" w:rsidP="002F711A">
            <w:pPr>
              <w:spacing w:before="40" w:after="40"/>
            </w:pPr>
            <w:r>
              <w:t>Sept</w:t>
            </w:r>
            <w:bookmarkStart w:id="0" w:name="_GoBack"/>
            <w:bookmarkEnd w:id="0"/>
            <w:r w:rsidR="008B6234">
              <w:t>ember</w:t>
            </w:r>
            <w:r>
              <w:t xml:space="preserve"> 2023</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510"/>
        <w:gridCol w:w="4506"/>
      </w:tblGrid>
      <w:tr w:rsidR="008B49E1" w:rsidTr="002F711A">
        <w:tc>
          <w:tcPr>
            <w:tcW w:w="4621" w:type="dxa"/>
          </w:tcPr>
          <w:p w:rsidR="008B49E1" w:rsidRPr="00F06E73" w:rsidRDefault="008B49E1" w:rsidP="002F711A">
            <w:pPr>
              <w:rPr>
                <w:b/>
              </w:rPr>
            </w:pPr>
            <w:r w:rsidRPr="00F06E73">
              <w:rPr>
                <w:b/>
              </w:rPr>
              <w:t xml:space="preserve">Services </w:t>
            </w:r>
          </w:p>
        </w:tc>
        <w:tc>
          <w:tcPr>
            <w:tcW w:w="4621" w:type="dxa"/>
          </w:tcPr>
          <w:p w:rsidR="008B49E1" w:rsidRPr="002856BA" w:rsidRDefault="008B49E1" w:rsidP="002F711A">
            <w:pPr>
              <w:rPr>
                <w:b/>
              </w:rPr>
            </w:pPr>
            <w:r w:rsidRPr="002856BA">
              <w:rPr>
                <w:b/>
              </w:rPr>
              <w:t xml:space="preserve">Applicable </w:t>
            </w:r>
            <w:r w:rsidR="002856BA">
              <w:rPr>
                <w:b/>
              </w:rPr>
              <w:t>T</w:t>
            </w:r>
            <w:r w:rsidR="002856BA" w:rsidRPr="002856BA">
              <w:rPr>
                <w:b/>
              </w:rPr>
              <w:t>o</w:t>
            </w:r>
          </w:p>
        </w:tc>
      </w:tr>
      <w:tr w:rsidR="008B49E1" w:rsidTr="002F711A">
        <w:tc>
          <w:tcPr>
            <w:tcW w:w="4621" w:type="dxa"/>
          </w:tcPr>
          <w:p w:rsidR="008B49E1" w:rsidRPr="00F06E73" w:rsidRDefault="008B49E1" w:rsidP="002F711A">
            <w:pPr>
              <w:rPr>
                <w:b/>
              </w:rPr>
            </w:pPr>
            <w:proofErr w:type="spellStart"/>
            <w:r w:rsidRPr="00F06E73">
              <w:rPr>
                <w:b/>
              </w:rPr>
              <w:t>Trustwide</w:t>
            </w:r>
            <w:proofErr w:type="spellEnd"/>
          </w:p>
        </w:tc>
        <w:tc>
          <w:tcPr>
            <w:tcW w:w="4621" w:type="dxa"/>
          </w:tcPr>
          <w:p w:rsidR="008B49E1" w:rsidRDefault="00C6741C" w:rsidP="002F711A">
            <w:r>
              <w:t>x</w:t>
            </w:r>
          </w:p>
        </w:tc>
      </w:tr>
      <w:tr w:rsidR="008B49E1" w:rsidTr="002F711A">
        <w:tc>
          <w:tcPr>
            <w:tcW w:w="4621" w:type="dxa"/>
          </w:tcPr>
          <w:p w:rsidR="008B49E1" w:rsidRPr="00F06E73" w:rsidRDefault="008B49E1" w:rsidP="002F711A">
            <w:pPr>
              <w:rPr>
                <w:b/>
              </w:rPr>
            </w:pPr>
            <w:r w:rsidRPr="00F06E73">
              <w:rPr>
                <w:b/>
              </w:rPr>
              <w:t xml:space="preserve">Mental Health and LD </w:t>
            </w:r>
          </w:p>
        </w:tc>
        <w:tc>
          <w:tcPr>
            <w:tcW w:w="4621" w:type="dxa"/>
          </w:tcPr>
          <w:p w:rsidR="008B49E1" w:rsidRDefault="008B49E1" w:rsidP="002F711A"/>
        </w:tc>
      </w:tr>
      <w:tr w:rsidR="008B49E1" w:rsidTr="00F06E73">
        <w:trPr>
          <w:trHeight w:val="70"/>
        </w:trPr>
        <w:tc>
          <w:tcPr>
            <w:tcW w:w="4621" w:type="dxa"/>
          </w:tcPr>
          <w:p w:rsidR="008B49E1" w:rsidRPr="00F06E73" w:rsidRDefault="008B49E1" w:rsidP="002F711A">
            <w:pPr>
              <w:rPr>
                <w:b/>
              </w:rPr>
            </w:pPr>
            <w:r w:rsidRPr="00F06E73">
              <w:rPr>
                <w:b/>
              </w:rPr>
              <w:t xml:space="preserve">Community Health Services </w:t>
            </w:r>
          </w:p>
        </w:tc>
        <w:tc>
          <w:tcPr>
            <w:tcW w:w="4621" w:type="dxa"/>
          </w:tcPr>
          <w:p w:rsidR="008B49E1" w:rsidRDefault="008B49E1" w:rsidP="002F711A"/>
        </w:tc>
      </w:tr>
    </w:tbl>
    <w:p w:rsidR="006F3719" w:rsidRDefault="006F3719" w:rsidP="006F3719">
      <w:pPr>
        <w:sectPr w:rsidR="006F3719" w:rsidSect="00266359">
          <w:footerReference w:type="even" r:id="rId7"/>
          <w:footerReference w:type="default" r:id="rId8"/>
          <w:headerReference w:type="first" r:id="rId9"/>
          <w:footerReference w:type="first" r:id="rId10"/>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91"/>
        <w:gridCol w:w="1643"/>
        <w:gridCol w:w="1691"/>
        <w:gridCol w:w="1710"/>
      </w:tblGrid>
      <w:tr w:rsidR="006F3719" w:rsidRPr="00C84CA8" w:rsidTr="00C96291">
        <w:tc>
          <w:tcPr>
            <w:tcW w:w="1848" w:type="dxa"/>
          </w:tcPr>
          <w:p w:rsidR="006F3719" w:rsidRPr="00C84CA8" w:rsidRDefault="006F3719" w:rsidP="00C96291">
            <w:pPr>
              <w:rPr>
                <w:b/>
              </w:rPr>
            </w:pPr>
            <w:r w:rsidRPr="00C84CA8">
              <w:rPr>
                <w:b/>
              </w:rPr>
              <w:t>Version</w:t>
            </w:r>
          </w:p>
        </w:tc>
        <w:tc>
          <w:tcPr>
            <w:tcW w:w="1848" w:type="dxa"/>
          </w:tcPr>
          <w:p w:rsidR="006F3719" w:rsidRPr="00C84CA8" w:rsidRDefault="006F3719" w:rsidP="00C96291">
            <w:pPr>
              <w:rPr>
                <w:b/>
              </w:rPr>
            </w:pPr>
            <w:r w:rsidRPr="00C84CA8">
              <w:rPr>
                <w:b/>
              </w:rPr>
              <w:t>Date</w:t>
            </w:r>
          </w:p>
        </w:tc>
        <w:tc>
          <w:tcPr>
            <w:tcW w:w="1848" w:type="dxa"/>
          </w:tcPr>
          <w:p w:rsidR="006F3719" w:rsidRPr="00C84CA8" w:rsidRDefault="006F3719" w:rsidP="00C96291">
            <w:pPr>
              <w:rPr>
                <w:b/>
              </w:rPr>
            </w:pPr>
            <w:r w:rsidRPr="00C84CA8">
              <w:rPr>
                <w:b/>
              </w:rPr>
              <w:t>Author</w:t>
            </w:r>
          </w:p>
        </w:tc>
        <w:tc>
          <w:tcPr>
            <w:tcW w:w="1849" w:type="dxa"/>
          </w:tcPr>
          <w:p w:rsidR="006F3719" w:rsidRPr="00C84CA8" w:rsidRDefault="006F3719" w:rsidP="00C96291">
            <w:pPr>
              <w:rPr>
                <w:b/>
              </w:rPr>
            </w:pPr>
            <w:r w:rsidRPr="00C84CA8">
              <w:rPr>
                <w:b/>
              </w:rPr>
              <w:t>Status</w:t>
            </w:r>
          </w:p>
        </w:tc>
        <w:tc>
          <w:tcPr>
            <w:tcW w:w="1849" w:type="dxa"/>
          </w:tcPr>
          <w:p w:rsidR="006F3719" w:rsidRPr="00C84CA8" w:rsidRDefault="006F3719" w:rsidP="00C96291">
            <w:pPr>
              <w:rPr>
                <w:b/>
              </w:rPr>
            </w:pPr>
            <w:r w:rsidRPr="00C84CA8">
              <w:rPr>
                <w:b/>
              </w:rPr>
              <w:t>Comment</w:t>
            </w:r>
          </w:p>
        </w:tc>
      </w:tr>
      <w:tr w:rsidR="006F3719" w:rsidTr="00C96291">
        <w:tc>
          <w:tcPr>
            <w:tcW w:w="1848" w:type="dxa"/>
          </w:tcPr>
          <w:p w:rsidR="006F3719" w:rsidRDefault="008B6234" w:rsidP="00C96291">
            <w:r>
              <w:t>1.1</w:t>
            </w:r>
          </w:p>
        </w:tc>
        <w:tc>
          <w:tcPr>
            <w:tcW w:w="1848" w:type="dxa"/>
          </w:tcPr>
          <w:p w:rsidR="006F3719" w:rsidRDefault="008B6234" w:rsidP="00C96291">
            <w:r>
              <w:t>Sept 2022</w:t>
            </w:r>
          </w:p>
        </w:tc>
        <w:tc>
          <w:tcPr>
            <w:tcW w:w="1848" w:type="dxa"/>
          </w:tcPr>
          <w:p w:rsidR="006F3719" w:rsidRDefault="006F3719" w:rsidP="00C96291"/>
        </w:tc>
        <w:tc>
          <w:tcPr>
            <w:tcW w:w="1849" w:type="dxa"/>
          </w:tcPr>
          <w:p w:rsidR="006F3719" w:rsidRDefault="008B6234" w:rsidP="00C96291">
            <w:r>
              <w:t>Extended</w:t>
            </w:r>
          </w:p>
        </w:tc>
        <w:tc>
          <w:tcPr>
            <w:tcW w:w="1849" w:type="dxa"/>
          </w:tcPr>
          <w:p w:rsidR="006F3719" w:rsidRDefault="006F3719" w:rsidP="00C96291"/>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Default="00BE08C2" w:rsidP="00BE08C2">
      <w:pPr>
        <w:jc w:val="center"/>
        <w:rPr>
          <w:b/>
        </w:rPr>
      </w:pPr>
      <w:r w:rsidRPr="00BE08C2">
        <w:rPr>
          <w:b/>
        </w:rPr>
        <w:lastRenderedPageBreak/>
        <w:t xml:space="preserve">Contents </w:t>
      </w:r>
    </w:p>
    <w:p w:rsidR="00CE50A3" w:rsidRPr="00BE08C2" w:rsidRDefault="00CE50A3" w:rsidP="00BE08C2">
      <w:pPr>
        <w:jc w:val="center"/>
        <w:rPr>
          <w:b/>
        </w:rPr>
      </w:pPr>
    </w:p>
    <w:p w:rsidR="00BE08C2" w:rsidRPr="00CE1D73" w:rsidRDefault="00BE08C2" w:rsidP="007D02A9">
      <w:pPr>
        <w:pStyle w:val="NoSpacing"/>
        <w:tabs>
          <w:tab w:val="right" w:pos="9026"/>
        </w:tabs>
        <w:rPr>
          <w:b/>
          <w:u w:val="single"/>
        </w:rPr>
      </w:pPr>
      <w:r w:rsidRPr="00CE1D73">
        <w:rPr>
          <w:b/>
        </w:rPr>
        <w:t xml:space="preserve">1    </w:t>
      </w:r>
      <w:r w:rsidRPr="00CE1D73">
        <w:rPr>
          <w:b/>
          <w:u w:val="single"/>
        </w:rPr>
        <w:t>Scope</w:t>
      </w:r>
      <w:r w:rsidR="007D02A9" w:rsidRPr="00CE1D73">
        <w:rPr>
          <w:b/>
        </w:rPr>
        <w:tab/>
        <w:t>4</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2    </w:t>
      </w:r>
      <w:r w:rsidRPr="00CE1D73">
        <w:rPr>
          <w:b/>
          <w:u w:val="single"/>
        </w:rPr>
        <w:t>Definition</w:t>
      </w:r>
      <w:r w:rsidR="007D02A9" w:rsidRPr="00CE1D73">
        <w:rPr>
          <w:b/>
          <w:u w:val="single"/>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t xml:space="preserve">    4</w:t>
      </w:r>
    </w:p>
    <w:p w:rsidR="00BE08C2" w:rsidRPr="00CE1D73" w:rsidRDefault="00BE08C2" w:rsidP="007D02A9">
      <w:pPr>
        <w:pStyle w:val="NoSpacing"/>
        <w:jc w:val="right"/>
        <w:rPr>
          <w:b/>
        </w:rPr>
      </w:pPr>
    </w:p>
    <w:p w:rsidR="00BE08C2" w:rsidRPr="00CE1D73" w:rsidRDefault="00BE08C2" w:rsidP="00BE08C2">
      <w:pPr>
        <w:pStyle w:val="NoSpacing"/>
        <w:rPr>
          <w:b/>
          <w:u w:val="single"/>
        </w:rPr>
      </w:pPr>
      <w:r w:rsidRPr="00CE1D73">
        <w:rPr>
          <w:b/>
        </w:rPr>
        <w:t xml:space="preserve">3    </w:t>
      </w:r>
      <w:r w:rsidRPr="00CE1D73">
        <w:rPr>
          <w:b/>
          <w:u w:val="single"/>
        </w:rPr>
        <w:t>Rationale</w:t>
      </w:r>
      <w:r w:rsidR="007D02A9" w:rsidRPr="00CE1D73">
        <w:rPr>
          <w:b/>
          <w:u w:val="single"/>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5A48A7" w:rsidRPr="00CE1D73">
        <w:rPr>
          <w:b/>
        </w:rPr>
        <w:t xml:space="preserve">   </w:t>
      </w:r>
      <w:r w:rsidR="007D02A9" w:rsidRPr="00CE1D73">
        <w:rPr>
          <w:b/>
        </w:rPr>
        <w:t xml:space="preserve"> 4</w:t>
      </w:r>
      <w:r w:rsidR="007D02A9" w:rsidRPr="00CE1D73">
        <w:rPr>
          <w:b/>
          <w:u w:val="single"/>
        </w:rPr>
        <w:t xml:space="preserve"> </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4    </w:t>
      </w:r>
      <w:r w:rsidRPr="00CE1D73">
        <w:rPr>
          <w:b/>
          <w:u w:val="single"/>
        </w:rPr>
        <w:t>Background</w:t>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r>
      <w:r w:rsidR="007D02A9" w:rsidRPr="00CE1D73">
        <w:rPr>
          <w:b/>
        </w:rPr>
        <w:tab/>
        <w:t xml:space="preserve">                           5</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5    </w:t>
      </w:r>
      <w:r w:rsidRPr="00CE1D73">
        <w:rPr>
          <w:b/>
          <w:u w:val="single"/>
        </w:rPr>
        <w:t xml:space="preserve">Roles and Responsibilities </w:t>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r>
      <w:r w:rsidR="007014C6" w:rsidRPr="00CE1D73">
        <w:rPr>
          <w:b/>
        </w:rPr>
        <w:tab/>
        <w:t xml:space="preserve">   5</w:t>
      </w:r>
    </w:p>
    <w:p w:rsidR="00BE08C2" w:rsidRPr="00CE1D73" w:rsidRDefault="00BE08C2" w:rsidP="00BE08C2">
      <w:pPr>
        <w:pStyle w:val="NoSpacing"/>
        <w:rPr>
          <w:b/>
          <w:u w:val="single"/>
        </w:rPr>
      </w:pPr>
    </w:p>
    <w:p w:rsidR="00BE08C2" w:rsidRPr="00CE1D73" w:rsidRDefault="00BE08C2" w:rsidP="00BE08C2">
      <w:pPr>
        <w:pStyle w:val="NoSpacing"/>
        <w:rPr>
          <w:b/>
          <w:u w:val="single"/>
        </w:rPr>
      </w:pPr>
      <w:r w:rsidRPr="00CE1D73">
        <w:rPr>
          <w:b/>
        </w:rPr>
        <w:t xml:space="preserve">6    </w:t>
      </w:r>
      <w:r w:rsidRPr="00CE1D73">
        <w:rPr>
          <w:b/>
          <w:u w:val="single"/>
        </w:rPr>
        <w:t>Managers</w:t>
      </w:r>
      <w:r w:rsidR="00070E55" w:rsidRPr="00CE1D73">
        <w:rPr>
          <w:b/>
          <w:u w:val="single"/>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r>
      <w:r w:rsidR="00070E55" w:rsidRPr="00CE1D73">
        <w:rPr>
          <w:b/>
        </w:rPr>
        <w:tab/>
        <w:t xml:space="preserve">   5</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7    </w:t>
      </w:r>
      <w:r w:rsidRPr="00CE1D73">
        <w:rPr>
          <w:b/>
          <w:u w:val="single"/>
        </w:rPr>
        <w:t>Apprentices</w:t>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t xml:space="preserve">   6</w:t>
      </w:r>
    </w:p>
    <w:p w:rsidR="00BE08C2" w:rsidRPr="00CE1D73" w:rsidRDefault="00BE08C2" w:rsidP="00BE08C2">
      <w:pPr>
        <w:pStyle w:val="NoSpacing"/>
        <w:rPr>
          <w:b/>
        </w:rPr>
      </w:pPr>
    </w:p>
    <w:p w:rsidR="00BE08C2" w:rsidRPr="00CE1D73" w:rsidRDefault="00BE08C2" w:rsidP="00BE08C2">
      <w:pPr>
        <w:pStyle w:val="NoSpacing"/>
        <w:rPr>
          <w:b/>
          <w:u w:val="single"/>
        </w:rPr>
      </w:pPr>
      <w:r w:rsidRPr="00CE1D73">
        <w:rPr>
          <w:b/>
        </w:rPr>
        <w:t xml:space="preserve">8    </w:t>
      </w:r>
      <w:r w:rsidRPr="00CE1D73">
        <w:rPr>
          <w:b/>
          <w:u w:val="single"/>
        </w:rPr>
        <w:t>Training Provider</w:t>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r>
      <w:r w:rsidR="0078326A" w:rsidRPr="00CE1D73">
        <w:rPr>
          <w:b/>
        </w:rPr>
        <w:tab/>
        <w:t xml:space="preserve">   7</w:t>
      </w:r>
    </w:p>
    <w:p w:rsidR="00BE08C2" w:rsidRPr="00CE1D73" w:rsidRDefault="00BE08C2" w:rsidP="00BE08C2">
      <w:pPr>
        <w:pStyle w:val="NoSpacing"/>
        <w:rPr>
          <w:b/>
        </w:rPr>
      </w:pPr>
    </w:p>
    <w:p w:rsidR="00BE08C2" w:rsidRPr="00CE1D73" w:rsidRDefault="00BE08C2" w:rsidP="00BE08C2">
      <w:pPr>
        <w:pStyle w:val="NoSpacing"/>
        <w:rPr>
          <w:b/>
        </w:rPr>
      </w:pPr>
      <w:r w:rsidRPr="00CE1D73">
        <w:rPr>
          <w:b/>
        </w:rPr>
        <w:t xml:space="preserve">9    </w:t>
      </w:r>
      <w:r w:rsidRPr="00CE1D73">
        <w:rPr>
          <w:b/>
          <w:u w:val="single"/>
        </w:rPr>
        <w:t>New Recruited Apprentices</w:t>
      </w:r>
      <w:r w:rsidR="00EB79EC" w:rsidRPr="00CE1D73">
        <w:rPr>
          <w:b/>
          <w:u w:val="single"/>
        </w:rPr>
        <w:t xml:space="preserve"> </w:t>
      </w:r>
      <w:r w:rsidR="00EB79EC" w:rsidRPr="00CE1D73">
        <w:rPr>
          <w:b/>
        </w:rPr>
        <w:t xml:space="preserve">    </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t xml:space="preserve">   7</w:t>
      </w:r>
      <w:r w:rsidRPr="00CE1D73">
        <w:rPr>
          <w:b/>
        </w:rPr>
        <w:t xml:space="preserve"> </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p>
    <w:p w:rsidR="00BE08C2" w:rsidRPr="00CE1D73" w:rsidRDefault="00BE08C2" w:rsidP="00BE08C2">
      <w:pPr>
        <w:pStyle w:val="NoSpacing"/>
        <w:rPr>
          <w:b/>
          <w:u w:val="single"/>
        </w:rPr>
      </w:pPr>
      <w:proofErr w:type="gramStart"/>
      <w:r w:rsidRPr="00CE1D73">
        <w:rPr>
          <w:b/>
        </w:rPr>
        <w:t xml:space="preserve">10  </w:t>
      </w:r>
      <w:r w:rsidRPr="00CE1D73">
        <w:rPr>
          <w:b/>
          <w:u w:val="single"/>
        </w:rPr>
        <w:t>Development</w:t>
      </w:r>
      <w:proofErr w:type="gramEnd"/>
      <w:r w:rsidRPr="00CE1D73">
        <w:rPr>
          <w:b/>
          <w:u w:val="single"/>
        </w:rPr>
        <w:t xml:space="preserve"> for Internal Staff</w:t>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r>
      <w:r w:rsidR="00EB79EC" w:rsidRPr="00CE1D73">
        <w:rPr>
          <w:b/>
        </w:rPr>
        <w:tab/>
        <w:t xml:space="preserve">   7</w:t>
      </w:r>
    </w:p>
    <w:p w:rsidR="00BE08C2" w:rsidRPr="00CE1D73" w:rsidRDefault="00BE08C2" w:rsidP="00BE08C2">
      <w:pPr>
        <w:pStyle w:val="NoSpacing"/>
        <w:rPr>
          <w:b/>
        </w:rPr>
      </w:pPr>
    </w:p>
    <w:p w:rsidR="00BE08C2" w:rsidRPr="00BE08C2" w:rsidRDefault="00BE08C2" w:rsidP="00BE08C2">
      <w:pPr>
        <w:pStyle w:val="NoSpacing"/>
        <w:rPr>
          <w:b/>
        </w:rPr>
      </w:pPr>
      <w:proofErr w:type="gramStart"/>
      <w:r w:rsidRPr="00CE1D73">
        <w:rPr>
          <w:b/>
        </w:rPr>
        <w:t>11</w:t>
      </w:r>
      <w:r w:rsidRPr="00BE08C2">
        <w:t xml:space="preserve"> </w:t>
      </w:r>
      <w:r>
        <w:t xml:space="preserve"> </w:t>
      </w:r>
      <w:r w:rsidRPr="00BE08C2">
        <w:rPr>
          <w:b/>
          <w:u w:val="single"/>
        </w:rPr>
        <w:t>Probationary</w:t>
      </w:r>
      <w:proofErr w:type="gramEnd"/>
      <w:r w:rsidRPr="00BE08C2">
        <w:rPr>
          <w:b/>
          <w:u w:val="single"/>
        </w:rPr>
        <w:t xml:space="preserve"> Period</w:t>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r>
      <w:r w:rsidR="009B3421" w:rsidRPr="009B3421">
        <w:rPr>
          <w:b/>
        </w:rPr>
        <w:tab/>
        <w:t xml:space="preserve">   8</w:t>
      </w:r>
      <w:r w:rsidR="009B3421">
        <w:rPr>
          <w:b/>
        </w:rPr>
        <w:tab/>
      </w:r>
      <w:r w:rsidR="009B3421">
        <w:rPr>
          <w:b/>
        </w:rPr>
        <w:tab/>
      </w:r>
      <w:r w:rsidR="009B3421">
        <w:rPr>
          <w:b/>
        </w:rPr>
        <w:tab/>
      </w:r>
      <w:r w:rsidR="009B3421">
        <w:rPr>
          <w:b/>
        </w:rPr>
        <w:tab/>
      </w:r>
    </w:p>
    <w:p w:rsidR="00BE08C2" w:rsidRPr="00CE1D73" w:rsidRDefault="00CE1D73" w:rsidP="006F3719">
      <w:r w:rsidRPr="00CE1D73">
        <w:t>Appendices</w:t>
      </w:r>
    </w:p>
    <w:p w:rsidR="00BE08C2" w:rsidRPr="00BE08C2" w:rsidRDefault="00BE08C2" w:rsidP="006F3719">
      <w:pPr>
        <w:rPr>
          <w:b/>
        </w:rPr>
      </w:pPr>
      <w:r w:rsidRPr="00CE1D73">
        <w:rPr>
          <w:b/>
          <w:u w:val="single"/>
        </w:rPr>
        <w:t>Appendix 1 – Apprenticeship Agreement</w:t>
      </w:r>
      <w:r w:rsidRPr="00BE08C2">
        <w:rPr>
          <w:b/>
        </w:rPr>
        <w:t xml:space="preserve"> </w:t>
      </w:r>
      <w:r w:rsidR="00CE1D73">
        <w:rPr>
          <w:b/>
        </w:rPr>
        <w:tab/>
      </w:r>
      <w:r w:rsidR="00CE1D73">
        <w:rPr>
          <w:b/>
        </w:rPr>
        <w:tab/>
      </w:r>
      <w:r w:rsidR="00CE1D73">
        <w:rPr>
          <w:b/>
        </w:rPr>
        <w:tab/>
      </w:r>
      <w:r w:rsidR="00CE1D73">
        <w:rPr>
          <w:b/>
        </w:rPr>
        <w:tab/>
      </w:r>
      <w:r w:rsidR="00CE1D73">
        <w:rPr>
          <w:b/>
        </w:rPr>
        <w:tab/>
      </w:r>
      <w:r w:rsidR="00CE1D73">
        <w:rPr>
          <w:b/>
        </w:rPr>
        <w:tab/>
      </w:r>
      <w:r w:rsidR="00CE1D73">
        <w:rPr>
          <w:b/>
        </w:rPr>
        <w:tab/>
      </w:r>
      <w:r w:rsidR="00467476">
        <w:rPr>
          <w:b/>
        </w:rPr>
        <w:t xml:space="preserve"> </w:t>
      </w:r>
      <w:r w:rsidR="00CE1D73">
        <w:rPr>
          <w:b/>
        </w:rPr>
        <w:t>10</w:t>
      </w:r>
    </w:p>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BE08C2" w:rsidRDefault="00BE08C2" w:rsidP="006F3719"/>
    <w:p w:rsidR="00CE1D73" w:rsidRDefault="00CE1D73" w:rsidP="006F3719"/>
    <w:p w:rsidR="0026131E" w:rsidRPr="00407EC7" w:rsidRDefault="0026131E" w:rsidP="00572FCC">
      <w:pPr>
        <w:numPr>
          <w:ilvl w:val="0"/>
          <w:numId w:val="1"/>
        </w:numPr>
        <w:spacing w:before="0" w:after="120"/>
        <w:rPr>
          <w:rStyle w:val="Header1"/>
          <w:rFonts w:cs="Arial"/>
          <w:szCs w:val="22"/>
        </w:rPr>
      </w:pPr>
      <w:r w:rsidRPr="00407EC7">
        <w:rPr>
          <w:rStyle w:val="Header1"/>
          <w:rFonts w:cs="Arial"/>
          <w:szCs w:val="22"/>
        </w:rPr>
        <w:lastRenderedPageBreak/>
        <w:t>Scope</w:t>
      </w:r>
    </w:p>
    <w:p w:rsidR="0026131E" w:rsidRPr="000F043B" w:rsidRDefault="0026131E" w:rsidP="00572FCC">
      <w:pPr>
        <w:numPr>
          <w:ilvl w:val="1"/>
          <w:numId w:val="1"/>
        </w:numPr>
        <w:spacing w:before="0" w:after="120"/>
        <w:rPr>
          <w:rFonts w:cs="Arial"/>
          <w:b/>
          <w:bCs/>
          <w:szCs w:val="22"/>
        </w:rPr>
      </w:pPr>
      <w:r w:rsidRPr="00407EC7">
        <w:rPr>
          <w:rFonts w:cs="Arial"/>
          <w:szCs w:val="22"/>
        </w:rPr>
        <w:t xml:space="preserve">This policy applies to all apprentices at the Trust and other relevant stakeholders. </w:t>
      </w:r>
    </w:p>
    <w:p w:rsidR="000F043B" w:rsidRPr="006668BE" w:rsidRDefault="000F043B" w:rsidP="000F043B">
      <w:pPr>
        <w:spacing w:before="0" w:after="120"/>
        <w:rPr>
          <w:rFonts w:cs="Arial"/>
          <w:b/>
          <w:bCs/>
          <w:szCs w:val="22"/>
        </w:rPr>
      </w:pPr>
    </w:p>
    <w:p w:rsidR="0026131E" w:rsidRPr="00D554DC" w:rsidRDefault="0026131E" w:rsidP="00572FCC">
      <w:pPr>
        <w:numPr>
          <w:ilvl w:val="0"/>
          <w:numId w:val="1"/>
        </w:numPr>
        <w:spacing w:before="0" w:after="120"/>
        <w:rPr>
          <w:rStyle w:val="Header1"/>
          <w:rFonts w:cs="Arial"/>
          <w:szCs w:val="22"/>
        </w:rPr>
      </w:pPr>
      <w:r w:rsidRPr="00D554DC">
        <w:rPr>
          <w:rStyle w:val="Header1"/>
          <w:rFonts w:cs="Arial"/>
          <w:szCs w:val="22"/>
        </w:rPr>
        <w:t xml:space="preserve">Definition </w:t>
      </w:r>
    </w:p>
    <w:p w:rsidR="0026131E" w:rsidRPr="00D554DC" w:rsidRDefault="0026131E" w:rsidP="00572FCC">
      <w:pPr>
        <w:numPr>
          <w:ilvl w:val="1"/>
          <w:numId w:val="1"/>
        </w:numPr>
        <w:spacing w:before="0" w:after="120"/>
        <w:rPr>
          <w:rFonts w:cs="Arial"/>
          <w:szCs w:val="22"/>
        </w:rPr>
      </w:pPr>
      <w:r w:rsidRPr="006668BE">
        <w:rPr>
          <w:rFonts w:cs="Arial"/>
          <w:b/>
          <w:szCs w:val="22"/>
        </w:rPr>
        <w:t>Apprenticeships</w:t>
      </w:r>
      <w:r w:rsidRPr="00D554DC">
        <w:rPr>
          <w:rFonts w:cs="Arial"/>
          <w:szCs w:val="22"/>
        </w:rPr>
        <w:t xml:space="preserve"> are nationally recognised vocational qualifications that offer a mixture of work-based training and education. They aim to give people the opportunity to: </w:t>
      </w:r>
    </w:p>
    <w:p w:rsidR="0026131E" w:rsidRPr="00E46AE0" w:rsidRDefault="0026131E" w:rsidP="00572FCC">
      <w:pPr>
        <w:numPr>
          <w:ilvl w:val="0"/>
          <w:numId w:val="2"/>
        </w:numPr>
        <w:spacing w:before="0" w:after="120"/>
        <w:rPr>
          <w:rFonts w:cs="Arial"/>
          <w:szCs w:val="22"/>
        </w:rPr>
      </w:pPr>
      <w:r w:rsidRPr="00E46AE0">
        <w:rPr>
          <w:rFonts w:cs="Arial"/>
          <w:szCs w:val="22"/>
        </w:rPr>
        <w:t>achieve vocational, work-based qualifications</w:t>
      </w:r>
    </w:p>
    <w:p w:rsidR="0026131E" w:rsidRPr="00AC00B0" w:rsidRDefault="0026131E" w:rsidP="00572FCC">
      <w:pPr>
        <w:numPr>
          <w:ilvl w:val="0"/>
          <w:numId w:val="2"/>
        </w:numPr>
        <w:spacing w:before="0" w:after="120"/>
        <w:rPr>
          <w:rFonts w:cs="Arial"/>
          <w:szCs w:val="22"/>
        </w:rPr>
      </w:pPr>
      <w:r w:rsidRPr="00AC00B0">
        <w:rPr>
          <w:rFonts w:cs="Arial"/>
          <w:szCs w:val="22"/>
        </w:rPr>
        <w:t>learn practical job skills and knowledge which are related to specific work roles</w:t>
      </w:r>
    </w:p>
    <w:p w:rsidR="0026131E" w:rsidRPr="00572FCC" w:rsidRDefault="0026131E" w:rsidP="00572FCC">
      <w:pPr>
        <w:numPr>
          <w:ilvl w:val="0"/>
          <w:numId w:val="2"/>
        </w:numPr>
        <w:spacing w:before="0" w:after="120"/>
        <w:rPr>
          <w:rStyle w:val="Header1"/>
          <w:rFonts w:cs="Arial"/>
          <w:b w:val="0"/>
          <w:bCs w:val="0"/>
          <w:szCs w:val="22"/>
        </w:rPr>
      </w:pPr>
      <w:r w:rsidRPr="006668BE">
        <w:rPr>
          <w:rFonts w:cs="Arial"/>
          <w:szCs w:val="22"/>
        </w:rPr>
        <w:t>progress within specific careers and educational pathways</w:t>
      </w: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lang w:val="en"/>
        </w:rPr>
        <w:t>Apprentice</w:t>
      </w:r>
      <w:r>
        <w:rPr>
          <w:rFonts w:ascii="Arial" w:hAnsi="Arial" w:cs="Arial"/>
          <w:b/>
          <w:sz w:val="22"/>
          <w:szCs w:val="22"/>
          <w:lang w:val="en"/>
        </w:rPr>
        <w:t>s</w:t>
      </w:r>
      <w:r>
        <w:rPr>
          <w:rFonts w:ascii="Arial" w:hAnsi="Arial" w:cs="Arial"/>
          <w:sz w:val="22"/>
          <w:szCs w:val="22"/>
          <w:lang w:val="en"/>
        </w:rPr>
        <w:t xml:space="preserve"> are aged 18</w:t>
      </w:r>
      <w:r w:rsidRPr="006668BE">
        <w:rPr>
          <w:rFonts w:ascii="Arial" w:hAnsi="Arial" w:cs="Arial"/>
          <w:sz w:val="22"/>
          <w:szCs w:val="22"/>
          <w:lang w:val="en"/>
        </w:rPr>
        <w:t xml:space="preserve"> or over and combine working with studying for a work-based qualification - from GCSEs or equivalent up to degree level. There is no upper age limit and apprentices can be new or existing employees.</w:t>
      </w:r>
    </w:p>
    <w:p w:rsidR="0026131E" w:rsidRPr="006668BE" w:rsidRDefault="0026131E" w:rsidP="00572FCC">
      <w:pPr>
        <w:pStyle w:val="NormalWeb"/>
        <w:spacing w:before="0" w:beforeAutospacing="0" w:after="0" w:afterAutospacing="0"/>
        <w:ind w:left="426" w:hanging="426"/>
        <w:jc w:val="both"/>
        <w:rPr>
          <w:rFonts w:ascii="Arial" w:hAnsi="Arial" w:cs="Arial"/>
          <w:sz w:val="22"/>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rPr>
        <w:t>Apprentice Mentor</w:t>
      </w:r>
      <w:r w:rsidRPr="006668BE">
        <w:rPr>
          <w:rFonts w:ascii="Arial" w:hAnsi="Arial" w:cs="Arial"/>
          <w:sz w:val="22"/>
          <w:szCs w:val="22"/>
        </w:rPr>
        <w:t xml:space="preserve">: This is someone identified within the Apprentice’s workplace who can support them through all aspects of their development and adjustment to work. </w:t>
      </w:r>
      <w:r>
        <w:rPr>
          <w:rFonts w:ascii="Arial" w:hAnsi="Arial" w:cs="Arial"/>
          <w:sz w:val="22"/>
          <w:szCs w:val="22"/>
        </w:rPr>
        <w:t>Most likely to be the direct line manager.</w:t>
      </w:r>
      <w:r w:rsidRPr="006668BE">
        <w:rPr>
          <w:rFonts w:ascii="Arial" w:hAnsi="Arial" w:cs="Arial"/>
          <w:sz w:val="22"/>
          <w:szCs w:val="22"/>
        </w:rPr>
        <w:t xml:space="preserve"> </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Tutor: </w:t>
      </w:r>
      <w:r w:rsidRPr="006668BE">
        <w:rPr>
          <w:rFonts w:ascii="Arial" w:hAnsi="Arial" w:cs="Arial"/>
          <w:sz w:val="22"/>
          <w:szCs w:val="22"/>
          <w:lang w:val="en"/>
        </w:rPr>
        <w:t xml:space="preserve">The apprentice will be nominated a tutor by the education provider. It is the tutor’s role to ensure the apprentice is supported with all academic aspects of the qualification in partnership with line manager and mentor. The tutor may change throughout the course of the </w:t>
      </w:r>
      <w:proofErr w:type="spellStart"/>
      <w:r w:rsidRPr="006668BE">
        <w:rPr>
          <w:rFonts w:ascii="Arial" w:hAnsi="Arial" w:cs="Arial"/>
          <w:sz w:val="22"/>
          <w:szCs w:val="22"/>
          <w:lang w:val="en"/>
        </w:rPr>
        <w:t>programme</w:t>
      </w:r>
      <w:proofErr w:type="spellEnd"/>
      <w:r w:rsidRPr="006668BE">
        <w:rPr>
          <w:rFonts w:ascii="Arial" w:hAnsi="Arial" w:cs="Arial"/>
          <w:sz w:val="22"/>
          <w:szCs w:val="22"/>
          <w:lang w:val="en"/>
        </w:rPr>
        <w:t xml:space="preserve"> depending on the education provider’s capacity; this should be managed in line with the agreed service level agreement.</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sz w:val="22"/>
          <w:szCs w:val="22"/>
          <w:lang w:val="en"/>
        </w:rPr>
      </w:pPr>
      <w:r w:rsidRPr="006668BE">
        <w:rPr>
          <w:rFonts w:ascii="Arial" w:hAnsi="Arial" w:cs="Arial"/>
          <w:b/>
          <w:sz w:val="22"/>
          <w:szCs w:val="22"/>
          <w:lang w:val="en"/>
        </w:rPr>
        <w:t>Public Sector Target:</w:t>
      </w:r>
      <w:r w:rsidRPr="006668BE">
        <w:rPr>
          <w:rFonts w:ascii="Arial" w:hAnsi="Arial" w:cs="Arial"/>
          <w:sz w:val="22"/>
          <w:szCs w:val="22"/>
          <w:lang w:val="en"/>
        </w:rPr>
        <w:t xml:space="preserve"> The public sector target will affect all public sector employers with over 250 staff. The target will be set at 2.3% of the total workforce headcount. The target will need to be delivered annually with 2.3% of staff starting an apprenticeship qualification.</w:t>
      </w:r>
    </w:p>
    <w:p w:rsidR="0026131E" w:rsidRPr="006668BE" w:rsidRDefault="0026131E" w:rsidP="00572FCC">
      <w:pPr>
        <w:pStyle w:val="ListParagraph"/>
        <w:spacing w:before="0" w:after="0"/>
        <w:ind w:left="426" w:hanging="426"/>
        <w:rPr>
          <w:rFonts w:cs="Arial"/>
          <w:szCs w:val="22"/>
          <w:lang w:val="en"/>
        </w:rPr>
      </w:pPr>
    </w:p>
    <w:p w:rsidR="0026131E" w:rsidRPr="006668BE"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Apprenticeship Levy: </w:t>
      </w:r>
      <w:r w:rsidRPr="006668BE">
        <w:rPr>
          <w:rFonts w:ascii="Arial" w:hAnsi="Arial" w:cs="Arial"/>
          <w:sz w:val="22"/>
          <w:szCs w:val="22"/>
          <w:lang w:val="en"/>
        </w:rPr>
        <w:t xml:space="preserve">The Apprenticeship Levy came into effect in April 2017 and affects all employers with a pay bill of over £3,000,000. The levy will be set at 0.5% of the total pay bill less £15,000. The levy payment will go direct to the treasury via HMRC and can only be </w:t>
      </w:r>
      <w:proofErr w:type="spellStart"/>
      <w:r w:rsidRPr="006668BE">
        <w:rPr>
          <w:rFonts w:ascii="Arial" w:hAnsi="Arial" w:cs="Arial"/>
          <w:sz w:val="22"/>
          <w:szCs w:val="22"/>
          <w:lang w:val="en"/>
        </w:rPr>
        <w:t>utilised</w:t>
      </w:r>
      <w:proofErr w:type="spellEnd"/>
      <w:r w:rsidRPr="006668BE">
        <w:rPr>
          <w:rFonts w:ascii="Arial" w:hAnsi="Arial" w:cs="Arial"/>
          <w:sz w:val="22"/>
          <w:szCs w:val="22"/>
          <w:lang w:val="en"/>
        </w:rPr>
        <w:t xml:space="preserve"> to pay for apprenticeship training. Employers will have access to a digital apprenticeship service, where digital vouchers will be issued to pay education providers. </w:t>
      </w:r>
    </w:p>
    <w:p w:rsidR="0026131E" w:rsidRPr="006668BE" w:rsidRDefault="0026131E" w:rsidP="00572FCC">
      <w:pPr>
        <w:pStyle w:val="ListParagraph"/>
        <w:spacing w:before="0" w:after="0"/>
        <w:ind w:left="426" w:hanging="426"/>
        <w:rPr>
          <w:rFonts w:cs="Arial"/>
          <w:szCs w:val="22"/>
          <w:lang w:val="en"/>
        </w:rPr>
      </w:pPr>
    </w:p>
    <w:p w:rsidR="0026131E" w:rsidRPr="00572FCC" w:rsidRDefault="0026131E" w:rsidP="00572FCC">
      <w:pPr>
        <w:pStyle w:val="NormalWeb"/>
        <w:numPr>
          <w:ilvl w:val="1"/>
          <w:numId w:val="1"/>
        </w:numPr>
        <w:spacing w:before="0" w:beforeAutospacing="0" w:after="0" w:afterAutospacing="0"/>
        <w:jc w:val="both"/>
        <w:rPr>
          <w:rFonts w:ascii="Arial" w:hAnsi="Arial" w:cs="Arial"/>
          <w:b/>
          <w:sz w:val="22"/>
          <w:szCs w:val="22"/>
          <w:lang w:val="en"/>
        </w:rPr>
      </w:pPr>
      <w:r w:rsidRPr="006668BE">
        <w:rPr>
          <w:rFonts w:ascii="Arial" w:hAnsi="Arial" w:cs="Arial"/>
          <w:b/>
          <w:sz w:val="22"/>
          <w:szCs w:val="22"/>
          <w:lang w:val="en"/>
        </w:rPr>
        <w:t xml:space="preserve">Education Provider: </w:t>
      </w:r>
      <w:r w:rsidRPr="006668BE">
        <w:rPr>
          <w:rFonts w:ascii="Arial" w:hAnsi="Arial" w:cs="Arial"/>
          <w:sz w:val="22"/>
          <w:szCs w:val="22"/>
          <w:lang w:val="en"/>
        </w:rPr>
        <w:t>Education providers must be registered to deliver apprenticeships in order to be able to access funding. A full list of education providers and the apprenticeships they can deliver will be available on the digital apprenticeships service.</w:t>
      </w:r>
    </w:p>
    <w:p w:rsidR="0026131E" w:rsidRDefault="0026131E" w:rsidP="00572FCC">
      <w:pPr>
        <w:pStyle w:val="NormalWeb"/>
        <w:spacing w:before="0" w:beforeAutospacing="0" w:after="0" w:afterAutospacing="0"/>
        <w:ind w:left="720"/>
        <w:jc w:val="both"/>
        <w:rPr>
          <w:rFonts w:ascii="Arial" w:hAnsi="Arial" w:cs="Arial"/>
          <w:b/>
          <w:sz w:val="22"/>
          <w:szCs w:val="22"/>
          <w:lang w:val="en"/>
        </w:rPr>
      </w:pPr>
    </w:p>
    <w:p w:rsidR="000F043B" w:rsidRPr="006668BE" w:rsidRDefault="000F043B" w:rsidP="00572FCC">
      <w:pPr>
        <w:pStyle w:val="NormalWeb"/>
        <w:spacing w:before="0" w:beforeAutospacing="0" w:after="0" w:afterAutospacing="0"/>
        <w:ind w:left="720"/>
        <w:jc w:val="both"/>
        <w:rPr>
          <w:rFonts w:ascii="Arial" w:hAnsi="Arial" w:cs="Arial"/>
          <w:b/>
          <w:sz w:val="22"/>
          <w:szCs w:val="22"/>
          <w:lang w:val="en"/>
        </w:rPr>
      </w:pPr>
    </w:p>
    <w:p w:rsidR="0026131E" w:rsidRPr="006668BE" w:rsidRDefault="0026131E" w:rsidP="00572FCC">
      <w:pPr>
        <w:numPr>
          <w:ilvl w:val="0"/>
          <w:numId w:val="1"/>
        </w:numPr>
        <w:spacing w:before="0" w:after="120"/>
        <w:rPr>
          <w:rFonts w:cs="Arial"/>
          <w:b/>
          <w:bCs/>
          <w:szCs w:val="22"/>
        </w:rPr>
      </w:pPr>
      <w:r w:rsidRPr="006668BE">
        <w:rPr>
          <w:rFonts w:cs="Arial"/>
          <w:b/>
          <w:szCs w:val="22"/>
        </w:rPr>
        <w:t>Rationale</w:t>
      </w:r>
    </w:p>
    <w:p w:rsidR="00572FCC" w:rsidRPr="000F043B" w:rsidRDefault="0026131E" w:rsidP="000F043B">
      <w:pPr>
        <w:numPr>
          <w:ilvl w:val="1"/>
          <w:numId w:val="1"/>
        </w:numPr>
        <w:spacing w:before="0" w:after="120"/>
        <w:rPr>
          <w:rFonts w:cs="Arial"/>
          <w:szCs w:val="22"/>
        </w:rPr>
      </w:pPr>
      <w:r w:rsidRPr="006668BE">
        <w:rPr>
          <w:rFonts w:cs="Arial"/>
          <w:szCs w:val="22"/>
        </w:rPr>
        <w:t>The Trust is committed to providing opportunities, for both existing staff and local people, to develop through apprenticeships. There is a sound business case for employing apprenticeships as they provide committed recruits, improve workforce skills and competencies and can help to reduce bank and agency expenditure. The purpose of this policy and the supporting procedure is to provide a framework for managing apprentices within the organisation.</w:t>
      </w:r>
    </w:p>
    <w:p w:rsidR="0026131E" w:rsidRPr="006668BE" w:rsidRDefault="0026131E" w:rsidP="0026131E">
      <w:pPr>
        <w:numPr>
          <w:ilvl w:val="0"/>
          <w:numId w:val="1"/>
        </w:numPr>
        <w:spacing w:before="0" w:after="120"/>
        <w:jc w:val="left"/>
        <w:rPr>
          <w:rFonts w:cs="Arial"/>
          <w:b/>
          <w:bCs/>
          <w:szCs w:val="22"/>
        </w:rPr>
      </w:pPr>
      <w:r w:rsidRPr="006668BE">
        <w:rPr>
          <w:rFonts w:cs="Arial"/>
          <w:b/>
          <w:szCs w:val="22"/>
        </w:rPr>
        <w:lastRenderedPageBreak/>
        <w:t>Background</w:t>
      </w:r>
    </w:p>
    <w:p w:rsidR="0026131E" w:rsidRDefault="0026131E" w:rsidP="00572FCC">
      <w:pPr>
        <w:numPr>
          <w:ilvl w:val="1"/>
          <w:numId w:val="1"/>
        </w:numPr>
        <w:spacing w:before="0" w:after="120"/>
        <w:jc w:val="left"/>
        <w:rPr>
          <w:rFonts w:cs="Arial"/>
          <w:szCs w:val="22"/>
        </w:rPr>
      </w:pPr>
      <w:r w:rsidRPr="006668BE">
        <w:rPr>
          <w:rFonts w:cs="Arial"/>
          <w:iCs/>
          <w:szCs w:val="22"/>
        </w:rPr>
        <w:t>The government is committed to significantly increasing the quantity and quality of apprenticeships in England to reach 3 million starts in 2020. This significant change in scale and quality requires a huge funding requirement or levy to realise this</w:t>
      </w:r>
      <w:r w:rsidRPr="00D554DC">
        <w:rPr>
          <w:rFonts w:cs="Arial"/>
          <w:i/>
          <w:iCs/>
          <w:szCs w:val="22"/>
        </w:rPr>
        <w:t>.</w:t>
      </w:r>
    </w:p>
    <w:p w:rsidR="00572FCC" w:rsidRPr="00572FCC" w:rsidRDefault="00572FCC" w:rsidP="00572FCC">
      <w:pPr>
        <w:spacing w:before="0" w:after="120"/>
        <w:ind w:left="720"/>
        <w:jc w:val="left"/>
        <w:rPr>
          <w:rFonts w:cs="Arial"/>
          <w:szCs w:val="22"/>
        </w:rPr>
      </w:pPr>
    </w:p>
    <w:p w:rsidR="0026131E" w:rsidRPr="006668BE" w:rsidRDefault="0026131E" w:rsidP="0026131E">
      <w:pPr>
        <w:pStyle w:val="ListParagraph"/>
        <w:numPr>
          <w:ilvl w:val="0"/>
          <w:numId w:val="5"/>
        </w:numPr>
        <w:spacing w:before="0" w:after="0"/>
        <w:rPr>
          <w:rFonts w:cs="Arial"/>
          <w:szCs w:val="22"/>
        </w:rPr>
      </w:pPr>
      <w:r w:rsidRPr="006668BE">
        <w:rPr>
          <w:rFonts w:cs="Arial"/>
          <w:b/>
          <w:szCs w:val="22"/>
        </w:rPr>
        <w:t xml:space="preserve">     Roles and Responsibilities</w:t>
      </w:r>
      <w:r w:rsidRPr="006668BE">
        <w:rPr>
          <w:rFonts w:eastAsia="Calibri" w:cs="Arial"/>
          <w:b/>
          <w:szCs w:val="22"/>
        </w:rPr>
        <w:t xml:space="preserve"> </w:t>
      </w:r>
    </w:p>
    <w:p w:rsidR="0026131E" w:rsidRPr="00D554DC" w:rsidRDefault="0026131E" w:rsidP="0026131E">
      <w:pPr>
        <w:pStyle w:val="ListParagraph"/>
        <w:spacing w:before="0" w:after="0"/>
        <w:rPr>
          <w:rFonts w:cs="Arial"/>
          <w:szCs w:val="22"/>
        </w:rPr>
      </w:pPr>
      <w:r w:rsidRPr="006668BE">
        <w:rPr>
          <w:rFonts w:eastAsia="Calibri" w:cs="Arial"/>
          <w:szCs w:val="22"/>
          <w:lang w:eastAsia="en-US"/>
        </w:rPr>
        <w:t xml:space="preserve">5.1      Apprentice Lead will be required to; </w:t>
      </w:r>
    </w:p>
    <w:p w:rsidR="0026131E" w:rsidRPr="00D554DC" w:rsidRDefault="0026131E" w:rsidP="0026131E">
      <w:pPr>
        <w:pStyle w:val="ListParagraph"/>
        <w:spacing w:before="0" w:after="0"/>
        <w:ind w:left="432"/>
        <w:rPr>
          <w:rFonts w:cs="Arial"/>
          <w:szCs w:val="22"/>
        </w:rPr>
      </w:pPr>
    </w:p>
    <w:p w:rsidR="0026131E" w:rsidRPr="00AC00B0" w:rsidRDefault="0026131E" w:rsidP="0026131E">
      <w:pPr>
        <w:pStyle w:val="ListParagraph"/>
        <w:numPr>
          <w:ilvl w:val="2"/>
          <w:numId w:val="3"/>
        </w:numPr>
        <w:spacing w:before="0" w:after="0"/>
        <w:ind w:left="851" w:hanging="851"/>
        <w:rPr>
          <w:rFonts w:cs="Arial"/>
          <w:szCs w:val="22"/>
        </w:rPr>
      </w:pPr>
      <w:r w:rsidRPr="00D554DC">
        <w:rPr>
          <w:rFonts w:eastAsia="Calibri" w:cs="Arial"/>
          <w:szCs w:val="22"/>
          <w:lang w:eastAsia="en-US"/>
        </w:rPr>
        <w:t>Ensure</w:t>
      </w:r>
      <w:r w:rsidRPr="00E46AE0">
        <w:rPr>
          <w:rFonts w:eastAsia="Calibri" w:cs="Arial"/>
          <w:szCs w:val="22"/>
          <w:lang w:eastAsia="en-US"/>
        </w:rPr>
        <w:t xml:space="preserve"> stakeholders are supported with the policy and procedures for employing an apprentice or embarking on apprenticeship qualifications.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Identify opportunities for apprenticeships in workforce plans and from evaluating best practice elsewhere within the NHS and beyond.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Present the business case, options and risk assessment of new programmes to relevant stakeholders. </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cs="Arial"/>
          <w:szCs w:val="22"/>
        </w:rPr>
        <w:t>Lead the procurement process for the selection of education providers, working in partnership with other Trusts where appropriate.</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Monitor the service level agreement with education providers and hold providers to account for delivery.</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Be responsible for the financial management of the apprenticeship training budget and drive value for money.</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Be responsible for accessing Apprenticeship Levy funding on behalf of the Trust and for maximising the funding drawn down.</w:t>
      </w:r>
    </w:p>
    <w:p w:rsidR="0026131E" w:rsidRPr="006668B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 xml:space="preserve">Ensure consistent communication and stakeholder engagement for apprenticeship programme. </w:t>
      </w:r>
    </w:p>
    <w:p w:rsidR="0026131E" w:rsidRPr="0026131E" w:rsidRDefault="0026131E" w:rsidP="0026131E">
      <w:pPr>
        <w:pStyle w:val="ListParagraph"/>
        <w:numPr>
          <w:ilvl w:val="2"/>
          <w:numId w:val="3"/>
        </w:numPr>
        <w:spacing w:before="0" w:after="0"/>
        <w:ind w:left="851" w:hanging="851"/>
        <w:rPr>
          <w:rFonts w:cs="Arial"/>
          <w:szCs w:val="22"/>
        </w:rPr>
      </w:pPr>
      <w:r w:rsidRPr="006668BE">
        <w:rPr>
          <w:rFonts w:eastAsia="Calibri" w:cs="Arial"/>
          <w:szCs w:val="22"/>
          <w:lang w:eastAsia="en-US"/>
        </w:rPr>
        <w:t>Build a strong talent pipeline of future apprentices (for example, through collaboration with schools and colleges, local authorities and charitable organisations).</w:t>
      </w:r>
    </w:p>
    <w:p w:rsidR="0026131E" w:rsidRPr="006668BE" w:rsidRDefault="0026131E" w:rsidP="00572FCC">
      <w:pPr>
        <w:spacing w:after="120"/>
        <w:rPr>
          <w:rFonts w:cs="Arial"/>
          <w:b/>
          <w:szCs w:val="22"/>
        </w:rPr>
      </w:pPr>
      <w:r w:rsidRPr="006668BE">
        <w:rPr>
          <w:rFonts w:cs="Arial"/>
          <w:b/>
          <w:szCs w:val="22"/>
        </w:rPr>
        <w:t>5.3</w:t>
      </w:r>
      <w:r w:rsidRPr="006668BE">
        <w:rPr>
          <w:rFonts w:cs="Arial"/>
          <w:b/>
          <w:szCs w:val="22"/>
        </w:rPr>
        <w:tab/>
        <w:t>Managers</w:t>
      </w:r>
    </w:p>
    <w:p w:rsidR="0026131E" w:rsidRPr="00D554DC" w:rsidRDefault="0026131E" w:rsidP="00572FCC">
      <w:pPr>
        <w:spacing w:after="120"/>
        <w:ind w:left="720"/>
        <w:rPr>
          <w:rFonts w:cs="Arial"/>
          <w:szCs w:val="22"/>
        </w:rPr>
      </w:pPr>
      <w:r w:rsidRPr="00D554DC">
        <w:rPr>
          <w:rFonts w:cs="Arial"/>
          <w:szCs w:val="22"/>
        </w:rPr>
        <w:t xml:space="preserve">Managers will be responsible for: </w:t>
      </w:r>
    </w:p>
    <w:p w:rsidR="0026131E" w:rsidRPr="00E46AE0" w:rsidRDefault="0026131E" w:rsidP="00572FCC">
      <w:pPr>
        <w:pStyle w:val="ListParagraph"/>
        <w:numPr>
          <w:ilvl w:val="2"/>
          <w:numId w:val="4"/>
        </w:numPr>
        <w:spacing w:before="0" w:line="276" w:lineRule="auto"/>
        <w:rPr>
          <w:rFonts w:eastAsia="Calibri" w:cs="Arial"/>
          <w:szCs w:val="22"/>
          <w:lang w:eastAsia="en-US"/>
        </w:rPr>
      </w:pPr>
      <w:r w:rsidRPr="00D554DC">
        <w:rPr>
          <w:rFonts w:eastAsia="Calibri" w:cs="Arial"/>
          <w:szCs w:val="22"/>
          <w:lang w:eastAsia="en-US"/>
        </w:rPr>
        <w:t>Adhering</w:t>
      </w:r>
      <w:r w:rsidRPr="00E46AE0">
        <w:rPr>
          <w:rFonts w:eastAsia="Calibri" w:cs="Arial"/>
          <w:szCs w:val="22"/>
          <w:lang w:eastAsia="en-US"/>
        </w:rPr>
        <w:t xml:space="preserve"> to all existing Trust policies in the management of an apprentice ensuring fair treatment.</w:t>
      </w:r>
    </w:p>
    <w:p w:rsidR="0026131E" w:rsidRPr="00AC00B0" w:rsidRDefault="0026131E" w:rsidP="00572FCC">
      <w:pPr>
        <w:pStyle w:val="ListParagraph"/>
        <w:numPr>
          <w:ilvl w:val="2"/>
          <w:numId w:val="4"/>
        </w:numPr>
        <w:spacing w:before="0" w:line="276" w:lineRule="auto"/>
        <w:rPr>
          <w:rFonts w:eastAsia="Calibri" w:cs="Arial"/>
          <w:szCs w:val="22"/>
          <w:lang w:eastAsia="en-US"/>
        </w:rPr>
      </w:pPr>
      <w:r w:rsidRPr="00AC00B0">
        <w:rPr>
          <w:rFonts w:eastAsia="Calibri" w:cs="Arial"/>
          <w:szCs w:val="22"/>
          <w:lang w:eastAsia="en-US"/>
        </w:rPr>
        <w:t>Consider all bands 1-4 vacancies as apprenticeships where appropriate.</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Identify a suitable mentor for apprentices.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Release apprentice for appropriate study time, to be agreed in advance with apprentice and tutor.</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Attend quarterly review meetings with apprentice and their tutor to define objectives and feedback on progress.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Support the development of relevant skills in the workplace by giving suitable experiences and responsibilities to the apprentice linked to their objectives.</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eastAsia="Calibri" w:cs="Arial"/>
          <w:szCs w:val="22"/>
          <w:lang w:eastAsia="en-US"/>
        </w:rPr>
        <w:t xml:space="preserve">Maintain dialogue between apprentice, tutor and mentor and raise issues as early as possible.  </w:t>
      </w:r>
    </w:p>
    <w:p w:rsidR="0026131E" w:rsidRPr="006668BE" w:rsidRDefault="0026131E" w:rsidP="00572FCC">
      <w:pPr>
        <w:pStyle w:val="ListParagraph"/>
        <w:numPr>
          <w:ilvl w:val="2"/>
          <w:numId w:val="4"/>
        </w:numPr>
        <w:spacing w:before="0" w:line="276" w:lineRule="auto"/>
        <w:rPr>
          <w:rFonts w:eastAsia="Calibri" w:cs="Arial"/>
          <w:szCs w:val="22"/>
          <w:lang w:eastAsia="en-US"/>
        </w:rPr>
      </w:pPr>
      <w:r w:rsidRPr="006668BE">
        <w:rPr>
          <w:rFonts w:cs="Arial"/>
          <w:szCs w:val="22"/>
        </w:rPr>
        <w:t>strategic workforce planning that determines the cost, number and nature of apprentices that will be employed within their department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identifying, with Education, Training &amp; Development, roles suitable for an apprenticeship scheme </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the recruitment of apprentices and their learning and development in the workplace providing the practical work experience element of apprenticeship programmes</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contributing to the ’sign-off’ of the </w:t>
      </w:r>
      <w:r w:rsidRPr="006668BE">
        <w:rPr>
          <w:rFonts w:cs="Arial"/>
          <w:i/>
          <w:szCs w:val="22"/>
        </w:rPr>
        <w:t>work-based experience</w:t>
      </w:r>
      <w:r w:rsidRPr="006668BE">
        <w:rPr>
          <w:rFonts w:cs="Arial"/>
          <w:szCs w:val="22"/>
        </w:rPr>
        <w:t xml:space="preserve"> component of an apprentice’s accreditation</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lastRenderedPageBreak/>
        <w:t xml:space="preserve">identifying suitable substantive posts for apprentices to compete for at the end of their programme </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 xml:space="preserve">Notifying any change to the </w:t>
      </w:r>
      <w:r w:rsidR="008D3E0C">
        <w:rPr>
          <w:rFonts w:cs="Arial"/>
          <w:szCs w:val="22"/>
        </w:rPr>
        <w:t>end</w:t>
      </w:r>
      <w:r w:rsidRPr="006668BE">
        <w:rPr>
          <w:rFonts w:cs="Arial"/>
          <w:szCs w:val="22"/>
        </w:rPr>
        <w:t xml:space="preserve"> date to the Payroll Team at least one month prior to the adjustment date to ensure no retrospective action is necessary, avoiding the need for any recovery of pay.</w:t>
      </w:r>
    </w:p>
    <w:p w:rsidR="0026131E" w:rsidRPr="006668BE" w:rsidRDefault="0026131E" w:rsidP="00572FCC">
      <w:pPr>
        <w:pStyle w:val="ListParagraph"/>
        <w:numPr>
          <w:ilvl w:val="2"/>
          <w:numId w:val="4"/>
        </w:numPr>
        <w:spacing w:before="0" w:line="276" w:lineRule="auto"/>
        <w:rPr>
          <w:rFonts w:cs="Arial"/>
          <w:szCs w:val="22"/>
        </w:rPr>
      </w:pPr>
      <w:r>
        <w:rPr>
          <w:rFonts w:cs="Arial"/>
          <w:szCs w:val="22"/>
        </w:rPr>
        <w:t>I</w:t>
      </w:r>
      <w:r w:rsidRPr="006668BE">
        <w:rPr>
          <w:rFonts w:cs="Arial"/>
          <w:szCs w:val="22"/>
        </w:rPr>
        <w:t xml:space="preserve">nforming </w:t>
      </w:r>
      <w:r>
        <w:rPr>
          <w:rFonts w:cs="Arial"/>
          <w:szCs w:val="22"/>
        </w:rPr>
        <w:t>Apprenticeship team</w:t>
      </w:r>
      <w:r w:rsidRPr="006668BE">
        <w:rPr>
          <w:rFonts w:cs="Arial"/>
          <w:szCs w:val="22"/>
        </w:rPr>
        <w:t xml:space="preserve"> of the outcome and next steps for the apprentice at the end of the apprenticeship contract term (or earlier, if appropriate) working in partnership with </w:t>
      </w:r>
      <w:r>
        <w:rPr>
          <w:rFonts w:cs="Arial"/>
          <w:szCs w:val="22"/>
        </w:rPr>
        <w:t>Learning</w:t>
      </w:r>
      <w:r w:rsidRPr="006668BE">
        <w:rPr>
          <w:rFonts w:cs="Arial"/>
          <w:szCs w:val="22"/>
        </w:rPr>
        <w:t xml:space="preserve"> &amp; Dev</w:t>
      </w:r>
      <w:r>
        <w:rPr>
          <w:rFonts w:cs="Arial"/>
          <w:szCs w:val="22"/>
        </w:rPr>
        <w:t>elopment, the training provider.</w:t>
      </w:r>
    </w:p>
    <w:p w:rsidR="0026131E" w:rsidRPr="006668BE" w:rsidRDefault="0026131E" w:rsidP="00572FCC">
      <w:pPr>
        <w:pStyle w:val="ListParagraph"/>
        <w:numPr>
          <w:ilvl w:val="2"/>
          <w:numId w:val="4"/>
        </w:numPr>
        <w:spacing w:before="0" w:line="276" w:lineRule="auto"/>
        <w:rPr>
          <w:rFonts w:cs="Arial"/>
          <w:szCs w:val="22"/>
        </w:rPr>
      </w:pPr>
      <w:r>
        <w:rPr>
          <w:rFonts w:cs="Arial"/>
          <w:szCs w:val="22"/>
        </w:rPr>
        <w:t>A</w:t>
      </w:r>
      <w:r w:rsidRPr="006668BE">
        <w:rPr>
          <w:rFonts w:cs="Arial"/>
          <w:szCs w:val="22"/>
        </w:rPr>
        <w:t>lerting and discussing with the Trust appointed Apprenticeships Programme Lead should an apprentice be unable to complete any of the academic or work-based components of an apprenticeship programme</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informing HR and seek appropriate advice if there are any competence, performance or other issues that arise during the apprenticeship contract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liaising with the relevant outside training provider to ensure that the apprentice receives appropriate training and work-related support</w:t>
      </w:r>
    </w:p>
    <w:p w:rsidR="0026131E" w:rsidRPr="006668BE" w:rsidRDefault="0026131E" w:rsidP="00572FCC">
      <w:pPr>
        <w:pStyle w:val="ListParagraph"/>
        <w:numPr>
          <w:ilvl w:val="2"/>
          <w:numId w:val="4"/>
        </w:numPr>
        <w:spacing w:before="0" w:line="276" w:lineRule="auto"/>
        <w:rPr>
          <w:rFonts w:cs="Arial"/>
          <w:szCs w:val="22"/>
        </w:rPr>
      </w:pPr>
      <w:r w:rsidRPr="006668BE">
        <w:rPr>
          <w:rFonts w:cs="Arial"/>
          <w:szCs w:val="22"/>
        </w:rPr>
        <w:t>managing the apprentice in line with Trust’s employment policies and procedures arranging local induction</w:t>
      </w:r>
    </w:p>
    <w:p w:rsidR="0026131E" w:rsidRDefault="0026131E" w:rsidP="0078326A">
      <w:pPr>
        <w:pStyle w:val="ListParagraph"/>
        <w:numPr>
          <w:ilvl w:val="2"/>
          <w:numId w:val="4"/>
        </w:numPr>
        <w:spacing w:before="0" w:line="276" w:lineRule="auto"/>
        <w:rPr>
          <w:rFonts w:cs="Arial"/>
          <w:szCs w:val="22"/>
        </w:rPr>
      </w:pPr>
      <w:r w:rsidRPr="006668BE">
        <w:rPr>
          <w:rFonts w:cs="Arial"/>
          <w:szCs w:val="22"/>
        </w:rPr>
        <w:t>appointing a workplace buddy or mentor for each apprentice</w:t>
      </w:r>
    </w:p>
    <w:p w:rsidR="0078326A" w:rsidRPr="0078326A" w:rsidRDefault="0078326A" w:rsidP="0078326A">
      <w:pPr>
        <w:pStyle w:val="ListParagraph"/>
        <w:spacing w:before="0" w:line="276" w:lineRule="auto"/>
        <w:rPr>
          <w:rFonts w:cs="Arial"/>
          <w:szCs w:val="22"/>
        </w:rPr>
      </w:pPr>
    </w:p>
    <w:p w:rsidR="000F043B" w:rsidRDefault="0026131E" w:rsidP="00572FCC">
      <w:pPr>
        <w:spacing w:after="120"/>
        <w:rPr>
          <w:rFonts w:cs="Arial"/>
          <w:b/>
          <w:szCs w:val="22"/>
        </w:rPr>
      </w:pPr>
      <w:r w:rsidRPr="006668BE">
        <w:rPr>
          <w:rFonts w:cs="Arial"/>
          <w:b/>
          <w:szCs w:val="22"/>
        </w:rPr>
        <w:t>5.4</w:t>
      </w:r>
      <w:r w:rsidRPr="006668BE">
        <w:rPr>
          <w:rFonts w:cs="Arial"/>
          <w:b/>
          <w:szCs w:val="22"/>
        </w:rPr>
        <w:tab/>
        <w:t>Apprentices</w:t>
      </w:r>
    </w:p>
    <w:p w:rsidR="0078326A" w:rsidRPr="006668BE" w:rsidRDefault="0078326A" w:rsidP="00572FCC">
      <w:pPr>
        <w:spacing w:after="120"/>
        <w:rPr>
          <w:rFonts w:cs="Arial"/>
          <w:b/>
          <w:szCs w:val="22"/>
        </w:rPr>
      </w:pPr>
    </w:p>
    <w:p w:rsidR="0026131E" w:rsidRPr="00AC00B0" w:rsidRDefault="0026131E" w:rsidP="00572FCC">
      <w:pPr>
        <w:numPr>
          <w:ilvl w:val="1"/>
          <w:numId w:val="4"/>
        </w:numPr>
        <w:spacing w:before="0" w:after="120"/>
        <w:rPr>
          <w:rFonts w:cs="Arial"/>
          <w:szCs w:val="22"/>
        </w:rPr>
      </w:pPr>
      <w:r w:rsidRPr="00D554DC">
        <w:rPr>
          <w:rFonts w:cs="Arial"/>
          <w:szCs w:val="22"/>
        </w:rPr>
        <w:t xml:space="preserve"> </w:t>
      </w:r>
      <w:r w:rsidRPr="00D554DC">
        <w:rPr>
          <w:rFonts w:cs="Arial"/>
          <w:szCs w:val="22"/>
        </w:rPr>
        <w:tab/>
        <w:t>The Apprentice will:</w:t>
      </w:r>
    </w:p>
    <w:p w:rsidR="0026131E" w:rsidRPr="006668BE" w:rsidRDefault="00787002" w:rsidP="00572FCC">
      <w:pPr>
        <w:numPr>
          <w:ilvl w:val="2"/>
          <w:numId w:val="4"/>
        </w:numPr>
        <w:spacing w:before="100" w:beforeAutospacing="1" w:after="120" w:line="276" w:lineRule="auto"/>
        <w:rPr>
          <w:rFonts w:cs="Arial"/>
          <w:szCs w:val="22"/>
        </w:rPr>
      </w:pPr>
      <w:r w:rsidRPr="006668BE">
        <w:rPr>
          <w:rFonts w:cs="Arial"/>
          <w:szCs w:val="22"/>
        </w:rPr>
        <w:t>Adhere</w:t>
      </w:r>
      <w:r w:rsidR="0026131E" w:rsidRPr="006668BE">
        <w:rPr>
          <w:rFonts w:cs="Arial"/>
          <w:szCs w:val="22"/>
        </w:rPr>
        <w:t xml:space="preserve"> to all Trust policies and procedures</w:t>
      </w:r>
      <w:r w:rsidR="0060253E">
        <w:rPr>
          <w:rFonts w:cs="Arial"/>
          <w:szCs w:val="22"/>
        </w:rPr>
        <w:t xml:space="preserve"> </w:t>
      </w:r>
      <w:r w:rsidR="0026131E" w:rsidRPr="006668BE">
        <w:rPr>
          <w:rFonts w:cs="Arial"/>
          <w:szCs w:val="22"/>
        </w:rPr>
        <w:t>and act in a</w:t>
      </w:r>
      <w:r w:rsidR="0064214D">
        <w:rPr>
          <w:rFonts w:cs="Arial"/>
          <w:szCs w:val="22"/>
        </w:rPr>
        <w:t>ccordance with the Trust Values. Also adhering to the conditions laid out in the apprenticeship agreement. See Ap</w:t>
      </w:r>
      <w:r w:rsidR="007C5808">
        <w:rPr>
          <w:rFonts w:cs="Arial"/>
          <w:szCs w:val="22"/>
        </w:rPr>
        <w:t>p</w:t>
      </w:r>
      <w:r w:rsidR="0064214D">
        <w:rPr>
          <w:rFonts w:cs="Arial"/>
          <w:szCs w:val="22"/>
        </w:rPr>
        <w:t>endix 1.</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Attend induction and complete all mandatory training.</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Remain up to date with apprenticeship course work and evidence as instructed by tutor.</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 xml:space="preserve">Attend all scheduled apprentice training and meetings and agree these at least six weeks in advance with line manager. </w:t>
      </w:r>
    </w:p>
    <w:p w:rsidR="0026131E" w:rsidRPr="00D554DC" w:rsidRDefault="0026131E" w:rsidP="00572FCC">
      <w:pPr>
        <w:numPr>
          <w:ilvl w:val="2"/>
          <w:numId w:val="4"/>
        </w:numPr>
        <w:spacing w:before="100" w:beforeAutospacing="1" w:line="276" w:lineRule="auto"/>
        <w:rPr>
          <w:rFonts w:cs="Arial"/>
          <w:szCs w:val="22"/>
        </w:rPr>
      </w:pPr>
      <w:r w:rsidRPr="006668BE">
        <w:rPr>
          <w:rFonts w:cs="Arial"/>
          <w:szCs w:val="22"/>
        </w:rPr>
        <w:t>Maintain own workload seeking support from line manager, mentor and tutor when needed.</w:t>
      </w:r>
    </w:p>
    <w:p w:rsidR="0026131E" w:rsidRPr="00D554DC" w:rsidRDefault="0026131E" w:rsidP="00572FCC">
      <w:pPr>
        <w:numPr>
          <w:ilvl w:val="2"/>
          <w:numId w:val="4"/>
        </w:numPr>
        <w:spacing w:before="100" w:beforeAutospacing="1" w:after="120" w:line="276" w:lineRule="auto"/>
        <w:rPr>
          <w:rFonts w:cs="Arial"/>
          <w:szCs w:val="22"/>
        </w:rPr>
      </w:pPr>
      <w:r w:rsidRPr="006668BE">
        <w:rPr>
          <w:rFonts w:cs="Arial"/>
          <w:szCs w:val="22"/>
        </w:rPr>
        <w:t>Make patient care and service delivery a priority at all times and seek support when needed.</w:t>
      </w:r>
    </w:p>
    <w:p w:rsidR="0026131E" w:rsidRPr="00D554DC" w:rsidRDefault="0026131E" w:rsidP="00572FCC">
      <w:pPr>
        <w:numPr>
          <w:ilvl w:val="2"/>
          <w:numId w:val="4"/>
        </w:numPr>
        <w:spacing w:before="100" w:beforeAutospacing="1" w:after="120" w:line="276" w:lineRule="auto"/>
        <w:rPr>
          <w:rFonts w:cs="Arial"/>
          <w:szCs w:val="22"/>
        </w:rPr>
      </w:pPr>
      <w:r w:rsidRPr="00D554DC">
        <w:rPr>
          <w:rFonts w:cs="Arial"/>
          <w:szCs w:val="22"/>
        </w:rPr>
        <w:t>A</w:t>
      </w:r>
      <w:r w:rsidRPr="006668BE">
        <w:rPr>
          <w:rFonts w:cs="Arial"/>
          <w:szCs w:val="22"/>
        </w:rPr>
        <w:t>ttend all timetabled classes and work placements regularly and on time and notify their line manager and tutor/assessor if unable to attend class or work</w:t>
      </w:r>
    </w:p>
    <w:p w:rsidR="0026131E" w:rsidRPr="006668BE" w:rsidRDefault="0026131E" w:rsidP="00572FCC">
      <w:pPr>
        <w:numPr>
          <w:ilvl w:val="2"/>
          <w:numId w:val="4"/>
        </w:numPr>
        <w:spacing w:before="100" w:beforeAutospacing="1" w:after="120" w:line="276" w:lineRule="auto"/>
        <w:rPr>
          <w:rFonts w:cs="Arial"/>
          <w:szCs w:val="22"/>
        </w:rPr>
      </w:pPr>
      <w:r w:rsidRPr="00D554DC">
        <w:rPr>
          <w:rFonts w:cs="Arial"/>
          <w:szCs w:val="22"/>
        </w:rPr>
        <w:t>C</w:t>
      </w:r>
      <w:r w:rsidRPr="006668BE">
        <w:rPr>
          <w:rFonts w:cs="Arial"/>
          <w:szCs w:val="22"/>
        </w:rPr>
        <w:t>omplete assignments and other work in a timely fashion in relation to training provider requirements for completing the academic element of the apprenticeship</w:t>
      </w:r>
    </w:p>
    <w:p w:rsidR="0026131E" w:rsidRPr="0026131E" w:rsidRDefault="0026131E" w:rsidP="00572FCC">
      <w:pPr>
        <w:numPr>
          <w:ilvl w:val="2"/>
          <w:numId w:val="4"/>
        </w:numPr>
        <w:spacing w:before="0" w:after="120"/>
        <w:rPr>
          <w:rFonts w:cs="Arial"/>
          <w:bCs/>
          <w:szCs w:val="22"/>
        </w:rPr>
      </w:pPr>
      <w:r w:rsidRPr="006668BE">
        <w:rPr>
          <w:rFonts w:cs="Arial"/>
          <w:szCs w:val="22"/>
        </w:rPr>
        <w:t>meet the assessment or examination requirements at the agreed level set out in their training agreement</w:t>
      </w:r>
    </w:p>
    <w:p w:rsidR="0026131E" w:rsidRPr="00D554DC" w:rsidRDefault="0026131E" w:rsidP="00572FCC">
      <w:pPr>
        <w:numPr>
          <w:ilvl w:val="2"/>
          <w:numId w:val="4"/>
        </w:numPr>
        <w:spacing w:before="0" w:after="120"/>
        <w:rPr>
          <w:rFonts w:cs="Arial"/>
          <w:bCs/>
          <w:szCs w:val="22"/>
        </w:rPr>
      </w:pPr>
      <w:r>
        <w:rPr>
          <w:rFonts w:cs="Arial"/>
          <w:szCs w:val="22"/>
        </w:rPr>
        <w:lastRenderedPageBreak/>
        <w:t xml:space="preserve">Complete their apprenticeship regardless of whether they secure a permanent post within the trust. </w:t>
      </w:r>
    </w:p>
    <w:p w:rsidR="0026131E" w:rsidRPr="006668BE" w:rsidRDefault="0026131E" w:rsidP="00572FCC">
      <w:pPr>
        <w:spacing w:after="120"/>
        <w:rPr>
          <w:rFonts w:cs="Arial"/>
          <w:b/>
          <w:szCs w:val="22"/>
          <w:u w:val="single"/>
        </w:rPr>
      </w:pPr>
    </w:p>
    <w:p w:rsidR="0026131E" w:rsidRDefault="0026131E" w:rsidP="00572FCC">
      <w:pPr>
        <w:spacing w:after="120"/>
        <w:rPr>
          <w:rFonts w:cs="Arial"/>
          <w:b/>
          <w:szCs w:val="22"/>
        </w:rPr>
      </w:pPr>
      <w:r w:rsidRPr="006668BE">
        <w:rPr>
          <w:rFonts w:cs="Arial"/>
          <w:b/>
          <w:szCs w:val="22"/>
        </w:rPr>
        <w:t>5.5</w:t>
      </w:r>
      <w:r w:rsidRPr="006668BE">
        <w:rPr>
          <w:rFonts w:cs="Arial"/>
          <w:b/>
          <w:szCs w:val="22"/>
        </w:rPr>
        <w:tab/>
        <w:t xml:space="preserve">Training provider </w:t>
      </w:r>
    </w:p>
    <w:p w:rsidR="000F043B" w:rsidRPr="006668BE" w:rsidRDefault="000F043B" w:rsidP="00572FCC">
      <w:pPr>
        <w:spacing w:after="120"/>
        <w:rPr>
          <w:rFonts w:cs="Arial"/>
          <w:b/>
          <w:szCs w:val="22"/>
        </w:rPr>
      </w:pPr>
    </w:p>
    <w:p w:rsidR="0026131E" w:rsidRPr="00E46AE0" w:rsidRDefault="0026131E" w:rsidP="00572FCC">
      <w:pPr>
        <w:numPr>
          <w:ilvl w:val="1"/>
          <w:numId w:val="4"/>
        </w:numPr>
        <w:spacing w:before="0" w:after="120"/>
        <w:rPr>
          <w:rFonts w:cs="Arial"/>
          <w:szCs w:val="22"/>
        </w:rPr>
      </w:pPr>
      <w:r w:rsidRPr="00D554DC">
        <w:rPr>
          <w:rFonts w:cs="Arial"/>
          <w:szCs w:val="22"/>
        </w:rPr>
        <w:t>The training provider will:</w:t>
      </w:r>
    </w:p>
    <w:p w:rsidR="0026131E" w:rsidRPr="006668BE" w:rsidRDefault="0026131E" w:rsidP="00572FCC">
      <w:pPr>
        <w:numPr>
          <w:ilvl w:val="2"/>
          <w:numId w:val="4"/>
        </w:numPr>
        <w:spacing w:before="0" w:after="120"/>
        <w:rPr>
          <w:rFonts w:cs="Arial"/>
          <w:szCs w:val="22"/>
        </w:rPr>
      </w:pPr>
      <w:r w:rsidRPr="00E46AE0">
        <w:rPr>
          <w:rFonts w:cs="Arial"/>
          <w:szCs w:val="22"/>
        </w:rPr>
        <w:t xml:space="preserve">deliver the academic element of the apprenticeship </w:t>
      </w:r>
    </w:p>
    <w:p w:rsidR="0026131E" w:rsidRPr="006668BE" w:rsidRDefault="0026131E" w:rsidP="00572FCC">
      <w:pPr>
        <w:numPr>
          <w:ilvl w:val="2"/>
          <w:numId w:val="4"/>
        </w:numPr>
        <w:spacing w:before="0" w:after="120"/>
        <w:rPr>
          <w:rFonts w:cs="Arial"/>
          <w:szCs w:val="22"/>
        </w:rPr>
      </w:pPr>
      <w:r w:rsidRPr="006668BE">
        <w:rPr>
          <w:rFonts w:cs="Arial"/>
          <w:szCs w:val="22"/>
        </w:rPr>
        <w:t>Provide all information and support related to the compilation of apprenticeship programmes for which they have been contracted</w:t>
      </w:r>
    </w:p>
    <w:p w:rsidR="0026131E" w:rsidRPr="006668BE" w:rsidRDefault="0026131E" w:rsidP="00572FCC">
      <w:pPr>
        <w:numPr>
          <w:ilvl w:val="2"/>
          <w:numId w:val="4"/>
        </w:numPr>
        <w:spacing w:before="0" w:after="120"/>
        <w:rPr>
          <w:rFonts w:cs="Arial"/>
          <w:szCs w:val="22"/>
        </w:rPr>
      </w:pPr>
      <w:r w:rsidRPr="006668BE">
        <w:rPr>
          <w:rFonts w:cs="Arial"/>
          <w:szCs w:val="22"/>
        </w:rPr>
        <w:t>give formal feedback to the Trust on an apprentice’s performance and conduct</w:t>
      </w:r>
    </w:p>
    <w:p w:rsidR="0026131E" w:rsidRPr="006668BE" w:rsidRDefault="0026131E" w:rsidP="00572FCC">
      <w:pPr>
        <w:numPr>
          <w:ilvl w:val="2"/>
          <w:numId w:val="4"/>
        </w:numPr>
        <w:spacing w:before="0" w:after="120"/>
        <w:rPr>
          <w:rFonts w:cs="Arial"/>
          <w:szCs w:val="22"/>
        </w:rPr>
      </w:pPr>
      <w:r w:rsidRPr="006668BE">
        <w:rPr>
          <w:rFonts w:cs="Arial"/>
          <w:szCs w:val="22"/>
        </w:rPr>
        <w:t>provide the necessary compliance information for monitoring by the Trust</w:t>
      </w:r>
    </w:p>
    <w:p w:rsidR="0026131E" w:rsidRPr="006668BE" w:rsidRDefault="0026131E" w:rsidP="00572FCC">
      <w:pPr>
        <w:numPr>
          <w:ilvl w:val="2"/>
          <w:numId w:val="4"/>
        </w:numPr>
        <w:spacing w:before="0" w:after="120"/>
        <w:rPr>
          <w:rFonts w:cs="Arial"/>
          <w:szCs w:val="22"/>
        </w:rPr>
      </w:pPr>
      <w:r w:rsidRPr="006668BE">
        <w:rPr>
          <w:rFonts w:cs="Arial"/>
          <w:szCs w:val="22"/>
        </w:rPr>
        <w:t>be involved in the recruitment and selection of suitable apprentices based on the criteria set by the recruiting manager and the Trust’s recruitment department</w:t>
      </w:r>
    </w:p>
    <w:p w:rsidR="006B1CCD" w:rsidRDefault="0026131E" w:rsidP="006B1CCD">
      <w:pPr>
        <w:numPr>
          <w:ilvl w:val="2"/>
          <w:numId w:val="4"/>
        </w:numPr>
        <w:spacing w:before="0" w:after="120"/>
        <w:rPr>
          <w:rFonts w:cs="Arial"/>
          <w:szCs w:val="22"/>
        </w:rPr>
      </w:pPr>
      <w:r w:rsidRPr="006668BE">
        <w:rPr>
          <w:rFonts w:cs="Arial"/>
          <w:szCs w:val="22"/>
        </w:rPr>
        <w:t>comply with any contractual and service-level agreements entered into with the Trust</w:t>
      </w:r>
    </w:p>
    <w:p w:rsidR="000F043B" w:rsidRPr="000F043B" w:rsidRDefault="000F043B" w:rsidP="000F043B">
      <w:pPr>
        <w:spacing w:before="0" w:after="120"/>
        <w:ind w:left="720"/>
        <w:rPr>
          <w:rFonts w:cs="Arial"/>
          <w:szCs w:val="22"/>
        </w:rPr>
      </w:pPr>
    </w:p>
    <w:p w:rsidR="004F0D5E" w:rsidRPr="004F0D5E" w:rsidRDefault="006B1CCD" w:rsidP="004F0D5E">
      <w:pPr>
        <w:spacing w:after="120"/>
        <w:ind w:left="720" w:hanging="720"/>
        <w:rPr>
          <w:rFonts w:cs="Arial"/>
          <w:szCs w:val="22"/>
        </w:rPr>
      </w:pPr>
      <w:r w:rsidRPr="000F043B">
        <w:rPr>
          <w:rFonts w:cs="Arial"/>
          <w:b/>
          <w:szCs w:val="22"/>
        </w:rPr>
        <w:t>6</w:t>
      </w:r>
      <w:r w:rsidR="0026131E" w:rsidRPr="000F043B">
        <w:rPr>
          <w:rFonts w:cs="Arial"/>
          <w:b/>
          <w:szCs w:val="22"/>
        </w:rPr>
        <w:t>.0</w:t>
      </w:r>
      <w:r w:rsidR="0026131E" w:rsidRPr="006668BE">
        <w:rPr>
          <w:rFonts w:cs="Arial"/>
          <w:szCs w:val="22"/>
        </w:rPr>
        <w:tab/>
      </w:r>
      <w:r w:rsidR="0026131E" w:rsidRPr="006668BE">
        <w:rPr>
          <w:rFonts w:cs="Arial"/>
          <w:b/>
          <w:szCs w:val="22"/>
        </w:rPr>
        <w:t>New Recruited Apprentices</w:t>
      </w: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.0.1</w:t>
      </w:r>
      <w:r w:rsidR="0026131E">
        <w:rPr>
          <w:rFonts w:cs="Arial"/>
          <w:szCs w:val="22"/>
        </w:rPr>
        <w:tab/>
      </w:r>
      <w:r w:rsidR="0026131E" w:rsidRPr="00D554DC">
        <w:rPr>
          <w:rFonts w:cs="Arial"/>
          <w:szCs w:val="22"/>
        </w:rPr>
        <w:t xml:space="preserve">All vacancies should be considered as apprenticeship opportunities as part of the </w:t>
      </w:r>
      <w:r>
        <w:rPr>
          <w:rFonts w:cs="Arial"/>
          <w:szCs w:val="22"/>
        </w:rPr>
        <w:t>Budget Authorisation process,</w:t>
      </w:r>
      <w:r w:rsidR="0026131E" w:rsidRPr="00D554DC">
        <w:rPr>
          <w:rFonts w:cs="Arial"/>
          <w:szCs w:val="22"/>
        </w:rPr>
        <w:t xml:space="preserve"> </w:t>
      </w:r>
      <w:r>
        <w:rPr>
          <w:rFonts w:cs="Arial"/>
          <w:szCs w:val="22"/>
        </w:rPr>
        <w:t>these typically will be lower level bands</w:t>
      </w:r>
      <w:r w:rsidR="0026131E" w:rsidRPr="00D554DC">
        <w:rPr>
          <w:rFonts w:cs="Arial"/>
          <w:szCs w:val="22"/>
        </w:rPr>
        <w:t>, but the development of new apprenticeships at degree and postgraduate level (through national trailblazer schemes) means the breadth of apprenticeship opportunities is growing.</w:t>
      </w:r>
    </w:p>
    <w:p w:rsidR="0026131E" w:rsidRPr="00E46AE0" w:rsidRDefault="0026131E" w:rsidP="0026131E">
      <w:pPr>
        <w:pStyle w:val="ListParagraph"/>
        <w:spacing w:before="0" w:after="0"/>
        <w:ind w:left="36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.0.2</w:t>
      </w:r>
      <w:r w:rsidR="0026131E">
        <w:rPr>
          <w:rFonts w:cs="Arial"/>
          <w:szCs w:val="22"/>
        </w:rPr>
        <w:tab/>
      </w:r>
      <w:r w:rsidR="0026131E" w:rsidRPr="00D554DC">
        <w:rPr>
          <w:rFonts w:cs="Arial"/>
          <w:szCs w:val="22"/>
        </w:rPr>
        <w:t xml:space="preserve">Where an apprenticeship is deemed appropriate for the role, this can be advertised widely </w:t>
      </w:r>
      <w:r>
        <w:rPr>
          <w:rFonts w:cs="Arial"/>
          <w:szCs w:val="22"/>
        </w:rPr>
        <w:t>in conjunction with the apprenticeship provider.</w:t>
      </w:r>
    </w:p>
    <w:p w:rsidR="0026131E" w:rsidRPr="00E46AE0" w:rsidRDefault="0026131E" w:rsidP="0026131E">
      <w:pPr>
        <w:pStyle w:val="ListParagraph"/>
        <w:ind w:left="214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.0.3</w:t>
      </w:r>
      <w:r w:rsidR="0026131E">
        <w:rPr>
          <w:rFonts w:cs="Arial"/>
          <w:szCs w:val="22"/>
        </w:rPr>
        <w:tab/>
      </w:r>
      <w:r w:rsidR="0026131E" w:rsidRPr="00D554DC">
        <w:rPr>
          <w:rFonts w:cs="Arial"/>
          <w:szCs w:val="22"/>
        </w:rPr>
        <w:t>The successful candidate will demonstrate the Trust values and potential to succeed and will be working towards, and not already hold, the relevant qualifications and competencies for the role.</w:t>
      </w:r>
    </w:p>
    <w:p w:rsidR="0026131E" w:rsidRPr="00E46AE0" w:rsidRDefault="0026131E" w:rsidP="0026131E">
      <w:pPr>
        <w:pStyle w:val="ListParagraph"/>
        <w:spacing w:before="0" w:after="0"/>
        <w:ind w:left="0"/>
        <w:rPr>
          <w:rFonts w:cs="Arial"/>
          <w:szCs w:val="22"/>
        </w:rPr>
      </w:pPr>
    </w:p>
    <w:p w:rsidR="0026131E" w:rsidRPr="00D554DC" w:rsidRDefault="006B1CCD" w:rsidP="0026131E">
      <w:pPr>
        <w:pStyle w:val="ListParagraph"/>
        <w:spacing w:before="0" w:after="0"/>
        <w:ind w:hanging="720"/>
        <w:rPr>
          <w:rFonts w:cs="Arial"/>
          <w:szCs w:val="22"/>
        </w:rPr>
      </w:pPr>
      <w:r>
        <w:rPr>
          <w:rFonts w:cs="Arial"/>
          <w:szCs w:val="22"/>
        </w:rPr>
        <w:t>6</w:t>
      </w:r>
      <w:r w:rsidR="0026131E">
        <w:rPr>
          <w:rFonts w:cs="Arial"/>
          <w:szCs w:val="22"/>
        </w:rPr>
        <w:t>.0.4</w:t>
      </w:r>
      <w:r w:rsidR="0026131E">
        <w:rPr>
          <w:rFonts w:cs="Arial"/>
          <w:szCs w:val="22"/>
        </w:rPr>
        <w:tab/>
      </w:r>
      <w:r w:rsidR="0026131E" w:rsidRPr="00D554DC">
        <w:rPr>
          <w:rFonts w:cs="Arial"/>
          <w:szCs w:val="22"/>
        </w:rPr>
        <w:t>Where a substantive post is available</w:t>
      </w:r>
      <w:r w:rsidR="005D217B">
        <w:rPr>
          <w:rFonts w:cs="Arial"/>
          <w:szCs w:val="22"/>
        </w:rPr>
        <w:t>,</w:t>
      </w:r>
      <w:r w:rsidR="0026131E" w:rsidRPr="00D554DC">
        <w:rPr>
          <w:rFonts w:cs="Arial"/>
          <w:szCs w:val="22"/>
        </w:rPr>
        <w:t xml:space="preserve"> the</w:t>
      </w:r>
      <w:r w:rsidR="005D217B">
        <w:rPr>
          <w:rFonts w:cs="Arial"/>
          <w:szCs w:val="22"/>
        </w:rPr>
        <w:t xml:space="preserve"> apprentice</w:t>
      </w:r>
      <w:r w:rsidR="0026131E" w:rsidRPr="00D554DC">
        <w:rPr>
          <w:rFonts w:cs="Arial"/>
          <w:szCs w:val="22"/>
        </w:rPr>
        <w:t xml:space="preserve"> may </w:t>
      </w:r>
      <w:r w:rsidR="00666F7A">
        <w:rPr>
          <w:rFonts w:cs="Arial"/>
          <w:szCs w:val="22"/>
        </w:rPr>
        <w:t>apply for the</w:t>
      </w:r>
      <w:r w:rsidR="0026131E" w:rsidRPr="00D554DC">
        <w:rPr>
          <w:rFonts w:cs="Arial"/>
          <w:szCs w:val="22"/>
        </w:rPr>
        <w:t xml:space="preserve"> post</w:t>
      </w:r>
      <w:r w:rsidR="00666F7A">
        <w:rPr>
          <w:rFonts w:cs="Arial"/>
          <w:szCs w:val="22"/>
        </w:rPr>
        <w:t xml:space="preserve">. They will be subject to the usual recruitment process, of application and interview. </w:t>
      </w:r>
    </w:p>
    <w:p w:rsidR="0026131E" w:rsidRPr="00E46AE0" w:rsidRDefault="0026131E" w:rsidP="0026131E">
      <w:pPr>
        <w:pStyle w:val="ListParagraph"/>
        <w:ind w:left="0"/>
        <w:rPr>
          <w:rFonts w:cs="Arial"/>
          <w:szCs w:val="22"/>
        </w:rPr>
      </w:pPr>
    </w:p>
    <w:p w:rsidR="0026131E" w:rsidRPr="006668BE" w:rsidRDefault="0026131E" w:rsidP="0026131E">
      <w:pPr>
        <w:pStyle w:val="ListParagraph"/>
        <w:spacing w:before="0" w:after="0"/>
        <w:ind w:left="710"/>
        <w:rPr>
          <w:rFonts w:cs="Arial"/>
          <w:szCs w:val="22"/>
        </w:rPr>
      </w:pPr>
    </w:p>
    <w:p w:rsidR="004F0D5E" w:rsidRPr="000F043B" w:rsidRDefault="006B1CCD" w:rsidP="000F043B">
      <w:pPr>
        <w:pStyle w:val="ListParagraph"/>
        <w:spacing w:before="0" w:after="0"/>
        <w:ind w:hanging="720"/>
        <w:rPr>
          <w:rFonts w:cs="Arial"/>
          <w:szCs w:val="22"/>
        </w:rPr>
      </w:pPr>
      <w:r>
        <w:rPr>
          <w:rFonts w:cs="Arial"/>
          <w:szCs w:val="22"/>
        </w:rPr>
        <w:t>6</w:t>
      </w:r>
      <w:r w:rsidR="0026131E">
        <w:rPr>
          <w:rFonts w:cs="Arial"/>
          <w:szCs w:val="22"/>
        </w:rPr>
        <w:t>.0.5</w:t>
      </w:r>
      <w:r w:rsidR="0026131E">
        <w:rPr>
          <w:rFonts w:cs="Arial"/>
          <w:szCs w:val="22"/>
        </w:rPr>
        <w:tab/>
      </w:r>
      <w:r w:rsidR="0026131E" w:rsidRPr="00D554DC">
        <w:rPr>
          <w:rFonts w:cs="Arial"/>
          <w:szCs w:val="22"/>
        </w:rPr>
        <w:t>The manager will need to compl</w:t>
      </w:r>
      <w:r>
        <w:rPr>
          <w:rFonts w:cs="Arial"/>
          <w:szCs w:val="22"/>
        </w:rPr>
        <w:t xml:space="preserve">ete a change </w:t>
      </w:r>
      <w:proofErr w:type="spellStart"/>
      <w:r>
        <w:rPr>
          <w:rFonts w:cs="Arial"/>
          <w:szCs w:val="22"/>
        </w:rPr>
        <w:t>form</w:t>
      </w:r>
      <w:proofErr w:type="spellEnd"/>
      <w:r>
        <w:rPr>
          <w:rFonts w:cs="Arial"/>
          <w:szCs w:val="22"/>
        </w:rPr>
        <w:t xml:space="preserve"> </w:t>
      </w:r>
      <w:r w:rsidR="0026131E" w:rsidRPr="00D554DC">
        <w:rPr>
          <w:rFonts w:cs="Arial"/>
          <w:szCs w:val="22"/>
        </w:rPr>
        <w:t>confirm new salary and contract arrangement.</w:t>
      </w:r>
    </w:p>
    <w:p w:rsidR="00787002" w:rsidRPr="00E46AE0" w:rsidRDefault="00787002" w:rsidP="006B1CCD">
      <w:pPr>
        <w:spacing w:after="120"/>
        <w:rPr>
          <w:rFonts w:cs="Arial"/>
          <w:b/>
          <w:szCs w:val="22"/>
        </w:rPr>
      </w:pPr>
    </w:p>
    <w:p w:rsidR="006B1CCD" w:rsidRPr="006B1CCD" w:rsidRDefault="0026131E" w:rsidP="006B1CCD">
      <w:pPr>
        <w:pStyle w:val="ListParagraph"/>
        <w:numPr>
          <w:ilvl w:val="0"/>
          <w:numId w:val="14"/>
        </w:numPr>
        <w:spacing w:after="120"/>
        <w:rPr>
          <w:rFonts w:cs="Arial"/>
          <w:b/>
          <w:szCs w:val="22"/>
        </w:rPr>
      </w:pPr>
      <w:r w:rsidRPr="006B1CCD">
        <w:rPr>
          <w:rFonts w:cs="Arial"/>
          <w:b/>
          <w:szCs w:val="22"/>
        </w:rPr>
        <w:t>Development for internal staff</w:t>
      </w:r>
    </w:p>
    <w:p w:rsidR="0026131E" w:rsidRPr="006668BE" w:rsidRDefault="0026131E" w:rsidP="0026131E">
      <w:pPr>
        <w:pStyle w:val="ListParagraph"/>
        <w:spacing w:before="0" w:after="0"/>
        <w:ind w:left="1080"/>
        <w:rPr>
          <w:rFonts w:cs="Arial"/>
          <w:color w:val="FF0000"/>
          <w:szCs w:val="22"/>
        </w:rPr>
      </w:pPr>
    </w:p>
    <w:p w:rsidR="006B1CCD" w:rsidRDefault="0026131E" w:rsidP="006B1CCD">
      <w:pPr>
        <w:pStyle w:val="ListParagraph"/>
        <w:numPr>
          <w:ilvl w:val="2"/>
          <w:numId w:val="15"/>
        </w:numPr>
        <w:spacing w:before="0" w:after="0"/>
        <w:rPr>
          <w:rFonts w:cs="Arial"/>
          <w:szCs w:val="22"/>
        </w:rPr>
      </w:pPr>
      <w:r w:rsidRPr="006B1CCD">
        <w:rPr>
          <w:rFonts w:cs="Arial"/>
          <w:szCs w:val="22"/>
        </w:rPr>
        <w:t>Apprenticeships should be considered, where possible, as the preferred option when developing existing staff skills and preparing them for future roles and service delivery needs.</w:t>
      </w:r>
    </w:p>
    <w:p w:rsidR="006B1CCD" w:rsidRDefault="0026131E" w:rsidP="006B1CCD">
      <w:pPr>
        <w:pStyle w:val="ListParagraph"/>
        <w:numPr>
          <w:ilvl w:val="2"/>
          <w:numId w:val="15"/>
        </w:numPr>
        <w:spacing w:before="0" w:after="0"/>
        <w:rPr>
          <w:rFonts w:cs="Arial"/>
          <w:szCs w:val="22"/>
        </w:rPr>
      </w:pPr>
      <w:r w:rsidRPr="006B1CCD">
        <w:rPr>
          <w:rFonts w:cs="Arial"/>
          <w:szCs w:val="22"/>
        </w:rPr>
        <w:t>Existing staff completing apprenticeship qualifications to address a skills/knowledge gap in their current role will continue on their current terms and conditions of employment, their pay will not be affected.</w:t>
      </w:r>
    </w:p>
    <w:p w:rsidR="006B1CCD" w:rsidRDefault="0026131E" w:rsidP="006B1CCD">
      <w:pPr>
        <w:pStyle w:val="ListParagraph"/>
        <w:numPr>
          <w:ilvl w:val="2"/>
          <w:numId w:val="15"/>
        </w:numPr>
        <w:spacing w:before="0" w:after="0"/>
        <w:rPr>
          <w:rFonts w:cs="Arial"/>
          <w:szCs w:val="22"/>
        </w:rPr>
      </w:pPr>
      <w:r w:rsidRPr="006B1CCD">
        <w:rPr>
          <w:rFonts w:cs="Arial"/>
          <w:szCs w:val="22"/>
        </w:rPr>
        <w:lastRenderedPageBreak/>
        <w:t>Existing staff applying for apprenticeship training must have sufficient time remaining on their contract, and number of hours contracted per week,</w:t>
      </w:r>
      <w:r w:rsidR="006B1CCD">
        <w:rPr>
          <w:rFonts w:cs="Arial"/>
          <w:szCs w:val="22"/>
        </w:rPr>
        <w:t xml:space="preserve"> to complete the qualifications.</w:t>
      </w:r>
    </w:p>
    <w:p w:rsidR="006B1CCD" w:rsidRDefault="006B1CCD" w:rsidP="006B1CCD">
      <w:pPr>
        <w:spacing w:before="0" w:after="0"/>
        <w:rPr>
          <w:rFonts w:cs="Arial"/>
          <w:szCs w:val="22"/>
        </w:rPr>
      </w:pPr>
    </w:p>
    <w:p w:rsidR="006B1CCD" w:rsidRDefault="006B1CCD" w:rsidP="006B1CCD">
      <w:pPr>
        <w:spacing w:before="0" w:after="0"/>
        <w:rPr>
          <w:rFonts w:cs="Arial"/>
          <w:szCs w:val="22"/>
        </w:rPr>
      </w:pPr>
    </w:p>
    <w:p w:rsidR="006B1CCD" w:rsidRPr="006B1CCD" w:rsidRDefault="006B1CCD" w:rsidP="006B1CCD">
      <w:pPr>
        <w:pStyle w:val="ListParagraph"/>
        <w:numPr>
          <w:ilvl w:val="0"/>
          <w:numId w:val="14"/>
        </w:numPr>
        <w:spacing w:before="0" w:after="0"/>
        <w:rPr>
          <w:rFonts w:cs="Arial"/>
          <w:b/>
          <w:szCs w:val="22"/>
        </w:rPr>
      </w:pPr>
      <w:r w:rsidRPr="006B1CCD">
        <w:rPr>
          <w:rFonts w:cs="Arial"/>
          <w:b/>
          <w:szCs w:val="22"/>
        </w:rPr>
        <w:t>Probationary periods</w:t>
      </w:r>
    </w:p>
    <w:p w:rsidR="006B1CCD" w:rsidRPr="00E96A2E" w:rsidRDefault="006B1CCD" w:rsidP="00E96A2E">
      <w:pPr>
        <w:spacing w:before="0" w:after="0"/>
        <w:rPr>
          <w:rFonts w:cs="Arial"/>
          <w:szCs w:val="22"/>
        </w:rPr>
      </w:pPr>
    </w:p>
    <w:p w:rsidR="006B1CCD" w:rsidRDefault="006B1CCD" w:rsidP="00E96A2E">
      <w:pPr>
        <w:pStyle w:val="ListParagraph"/>
        <w:numPr>
          <w:ilvl w:val="2"/>
          <w:numId w:val="16"/>
        </w:numPr>
        <w:spacing w:before="0" w:after="0"/>
        <w:rPr>
          <w:rFonts w:cs="Arial"/>
          <w:szCs w:val="22"/>
        </w:rPr>
      </w:pPr>
      <w:r w:rsidRPr="00E96A2E">
        <w:rPr>
          <w:rFonts w:cs="Arial"/>
          <w:szCs w:val="22"/>
        </w:rPr>
        <w:t xml:space="preserve">The purpose of this probationary period policy and </w:t>
      </w:r>
      <w:r w:rsidR="00E96A2E" w:rsidRPr="00E96A2E">
        <w:rPr>
          <w:rFonts w:cs="Arial"/>
          <w:szCs w:val="22"/>
        </w:rPr>
        <w:t>procedure</w:t>
      </w:r>
      <w:r w:rsidRPr="00E96A2E">
        <w:rPr>
          <w:rFonts w:cs="Arial"/>
          <w:szCs w:val="22"/>
        </w:rPr>
        <w:t xml:space="preserve"> is for the line manager to assess the work of the employee, to allow the new employee to assess the suitability of the role with the benefit of first-hand experience and to determine if the employee is </w:t>
      </w:r>
      <w:r w:rsidR="00E96A2E">
        <w:rPr>
          <w:rFonts w:cs="Arial"/>
          <w:szCs w:val="22"/>
        </w:rPr>
        <w:t>competent to perform their role. T</w:t>
      </w:r>
      <w:r w:rsidRPr="00E96A2E">
        <w:rPr>
          <w:rFonts w:cs="Arial"/>
          <w:szCs w:val="22"/>
        </w:rPr>
        <w:t xml:space="preserve">o undertake their training, complete their qualification and successfully pass their </w:t>
      </w:r>
      <w:r w:rsidR="00E96A2E" w:rsidRPr="00E96A2E">
        <w:rPr>
          <w:rFonts w:cs="Arial"/>
          <w:szCs w:val="22"/>
        </w:rPr>
        <w:t>end</w:t>
      </w:r>
      <w:r w:rsidRPr="00E96A2E">
        <w:rPr>
          <w:rFonts w:cs="Arial"/>
          <w:szCs w:val="22"/>
        </w:rPr>
        <w:t xml:space="preserve"> </w:t>
      </w:r>
      <w:r w:rsidR="00E96A2E">
        <w:rPr>
          <w:rFonts w:cs="Arial"/>
          <w:szCs w:val="22"/>
        </w:rPr>
        <w:t xml:space="preserve">point </w:t>
      </w:r>
      <w:r w:rsidRPr="00E96A2E">
        <w:rPr>
          <w:rFonts w:cs="Arial"/>
          <w:szCs w:val="22"/>
        </w:rPr>
        <w:t>assessment.</w:t>
      </w:r>
    </w:p>
    <w:p w:rsidR="00E96A2E" w:rsidRDefault="00E96A2E" w:rsidP="00E96A2E">
      <w:pPr>
        <w:pStyle w:val="ListParagraph"/>
        <w:numPr>
          <w:ilvl w:val="2"/>
          <w:numId w:val="16"/>
        </w:numPr>
        <w:spacing w:before="0" w:after="0"/>
        <w:rPr>
          <w:rFonts w:cs="Arial"/>
          <w:szCs w:val="22"/>
        </w:rPr>
      </w:pPr>
      <w:r>
        <w:rPr>
          <w:rFonts w:cs="Arial"/>
          <w:szCs w:val="22"/>
        </w:rPr>
        <w:t xml:space="preserve">This probation period policy applies to all new external apprentices. </w:t>
      </w:r>
    </w:p>
    <w:p w:rsidR="00E96A2E" w:rsidRDefault="00E96A2E" w:rsidP="00E96A2E">
      <w:pPr>
        <w:pStyle w:val="ListParagraph"/>
        <w:numPr>
          <w:ilvl w:val="2"/>
          <w:numId w:val="16"/>
        </w:numPr>
        <w:spacing w:before="0" w:after="0"/>
        <w:rPr>
          <w:rFonts w:cs="Arial"/>
          <w:szCs w:val="22"/>
        </w:rPr>
      </w:pPr>
      <w:r>
        <w:rPr>
          <w:rFonts w:cs="Arial"/>
          <w:szCs w:val="22"/>
        </w:rPr>
        <w:t xml:space="preserve">The probation period will be for the first </w:t>
      </w:r>
      <w:r w:rsidR="008D3E0C">
        <w:rPr>
          <w:rFonts w:cs="Arial"/>
          <w:szCs w:val="22"/>
        </w:rPr>
        <w:t>3 months of service, in order for</w:t>
      </w:r>
      <w:r>
        <w:rPr>
          <w:rFonts w:cs="Arial"/>
          <w:szCs w:val="22"/>
        </w:rPr>
        <w:t xml:space="preserve"> managers to review the apprentice and highlight any concerns in a formal manner.</w:t>
      </w:r>
    </w:p>
    <w:p w:rsidR="00E96A2E" w:rsidRDefault="00E96A2E" w:rsidP="00E96A2E">
      <w:pPr>
        <w:pStyle w:val="ListParagraph"/>
        <w:numPr>
          <w:ilvl w:val="2"/>
          <w:numId w:val="16"/>
        </w:numPr>
        <w:spacing w:before="0" w:after="0"/>
        <w:rPr>
          <w:rFonts w:cs="Arial"/>
          <w:szCs w:val="22"/>
        </w:rPr>
      </w:pPr>
      <w:r>
        <w:rPr>
          <w:rFonts w:cs="Arial"/>
          <w:szCs w:val="22"/>
        </w:rPr>
        <w:t>During the probation period, the manager must outline the remi</w:t>
      </w:r>
      <w:r w:rsidR="008D3E0C">
        <w:rPr>
          <w:rFonts w:cs="Arial"/>
          <w:szCs w:val="22"/>
        </w:rPr>
        <w:t>t and expectations of the role</w:t>
      </w:r>
      <w:r>
        <w:rPr>
          <w:rFonts w:cs="Arial"/>
          <w:szCs w:val="22"/>
        </w:rPr>
        <w:t xml:space="preserve">, the departmental objectives and the trust values. </w:t>
      </w:r>
    </w:p>
    <w:p w:rsidR="00E96A2E" w:rsidRDefault="00E96A2E" w:rsidP="00E96A2E">
      <w:pPr>
        <w:pStyle w:val="ListParagraph"/>
        <w:numPr>
          <w:ilvl w:val="2"/>
          <w:numId w:val="16"/>
        </w:numPr>
        <w:spacing w:before="0" w:after="0"/>
        <w:rPr>
          <w:rFonts w:cs="Arial"/>
          <w:szCs w:val="22"/>
        </w:rPr>
      </w:pPr>
      <w:r>
        <w:rPr>
          <w:rFonts w:cs="Arial"/>
          <w:szCs w:val="22"/>
        </w:rPr>
        <w:t>The first review should take place 4 weeks after the start of the apprenticeship, this is to inform the apprentice of any concerns and give the apprentice the opportunity to review their own suitability for the role.</w:t>
      </w:r>
    </w:p>
    <w:p w:rsidR="00E96A2E" w:rsidRDefault="00E96A2E" w:rsidP="00E96A2E">
      <w:pPr>
        <w:pStyle w:val="ListParagraph"/>
        <w:numPr>
          <w:ilvl w:val="2"/>
          <w:numId w:val="16"/>
        </w:numPr>
        <w:spacing w:before="0" w:after="0"/>
        <w:rPr>
          <w:rFonts w:cs="Arial"/>
          <w:szCs w:val="22"/>
        </w:rPr>
      </w:pPr>
      <w:r>
        <w:rPr>
          <w:rFonts w:cs="Arial"/>
          <w:szCs w:val="22"/>
        </w:rPr>
        <w:t>The duration of the probatio</w:t>
      </w:r>
      <w:r w:rsidR="008D3E0C">
        <w:rPr>
          <w:rFonts w:cs="Arial"/>
          <w:szCs w:val="22"/>
        </w:rPr>
        <w:t>n can be extended to 6 months if</w:t>
      </w:r>
      <w:r>
        <w:rPr>
          <w:rFonts w:cs="Arial"/>
          <w:szCs w:val="22"/>
        </w:rPr>
        <w:t xml:space="preserve"> there are circumstances that have seriously affected the ability of the apprentice to do their job.</w:t>
      </w:r>
    </w:p>
    <w:p w:rsidR="00E96A2E" w:rsidRDefault="00E96A2E" w:rsidP="00E96A2E">
      <w:pPr>
        <w:pStyle w:val="ListParagraph"/>
        <w:numPr>
          <w:ilvl w:val="2"/>
          <w:numId w:val="16"/>
        </w:numPr>
        <w:spacing w:before="0" w:after="0"/>
        <w:rPr>
          <w:rFonts w:cs="Arial"/>
          <w:szCs w:val="22"/>
        </w:rPr>
      </w:pPr>
      <w:r>
        <w:rPr>
          <w:rFonts w:cs="Arial"/>
          <w:szCs w:val="22"/>
        </w:rPr>
        <w:t xml:space="preserve">If a line manager has concerns </w:t>
      </w:r>
      <w:r w:rsidR="00AE0E05">
        <w:rPr>
          <w:rFonts w:cs="Arial"/>
          <w:szCs w:val="22"/>
        </w:rPr>
        <w:t>about</w:t>
      </w:r>
      <w:r>
        <w:rPr>
          <w:rFonts w:cs="Arial"/>
          <w:szCs w:val="22"/>
        </w:rPr>
        <w:t xml:space="preserve"> performance an informal meeting can be arranged at any time, whilst this is informal and therefor</w:t>
      </w:r>
      <w:r w:rsidR="008D3E0C">
        <w:rPr>
          <w:rFonts w:cs="Arial"/>
          <w:szCs w:val="22"/>
        </w:rPr>
        <w:t>e</w:t>
      </w:r>
      <w:r>
        <w:rPr>
          <w:rFonts w:cs="Arial"/>
          <w:szCs w:val="22"/>
        </w:rPr>
        <w:t xml:space="preserve"> the apprentice has no right to representation, they are encouraged to contact their union rep in advance. Notes should be taken and any targets or actions agreed should be confirmed in writing within a week.  </w:t>
      </w:r>
    </w:p>
    <w:p w:rsidR="00077751" w:rsidRDefault="00E96A2E" w:rsidP="00E96A2E">
      <w:pPr>
        <w:pStyle w:val="ListParagraph"/>
        <w:numPr>
          <w:ilvl w:val="2"/>
          <w:numId w:val="16"/>
        </w:numPr>
        <w:spacing w:before="0" w:after="0"/>
        <w:rPr>
          <w:rFonts w:cs="Arial"/>
          <w:szCs w:val="22"/>
        </w:rPr>
      </w:pPr>
      <w:r>
        <w:rPr>
          <w:rFonts w:cs="Arial"/>
          <w:szCs w:val="22"/>
        </w:rPr>
        <w:t>A final review date before the end of the 3 months must be set with the apprentice; however any concerns should be raised immediately with the apprentice to allow opportunity to address the concerns.</w:t>
      </w:r>
    </w:p>
    <w:p w:rsidR="00AE0E05" w:rsidRDefault="00077751" w:rsidP="00E96A2E">
      <w:pPr>
        <w:pStyle w:val="ListParagraph"/>
        <w:numPr>
          <w:ilvl w:val="2"/>
          <w:numId w:val="16"/>
        </w:numPr>
        <w:spacing w:before="0" w:after="0"/>
        <w:rPr>
          <w:rFonts w:cs="Arial"/>
          <w:szCs w:val="22"/>
        </w:rPr>
      </w:pPr>
      <w:r>
        <w:rPr>
          <w:rFonts w:cs="Arial"/>
          <w:szCs w:val="22"/>
        </w:rPr>
        <w:t xml:space="preserve">The trust wants to ensure all probationary periods are completed </w:t>
      </w:r>
      <w:r w:rsidR="00AE0E05">
        <w:rPr>
          <w:rFonts w:cs="Arial"/>
          <w:szCs w:val="22"/>
        </w:rPr>
        <w:t>successfully and therefore all reasonable support should be offered.</w:t>
      </w:r>
    </w:p>
    <w:p w:rsidR="00AE0E05" w:rsidRPr="00AE0E05" w:rsidRDefault="00AE0E05" w:rsidP="00E96A2E">
      <w:pPr>
        <w:pStyle w:val="ListParagraph"/>
        <w:numPr>
          <w:ilvl w:val="2"/>
          <w:numId w:val="16"/>
        </w:numPr>
        <w:spacing w:before="0" w:after="0"/>
        <w:rPr>
          <w:rFonts w:cs="Arial"/>
          <w:szCs w:val="22"/>
        </w:rPr>
      </w:pPr>
      <w:r w:rsidRPr="00C7439F">
        <w:rPr>
          <w:rFonts w:cs="Arial"/>
        </w:rPr>
        <w:t>Line Managers can request</w:t>
      </w:r>
      <w:r>
        <w:rPr>
          <w:rFonts w:cs="Arial"/>
        </w:rPr>
        <w:t xml:space="preserve"> support and assistance from</w:t>
      </w:r>
      <w:r w:rsidRPr="00C7439F">
        <w:rPr>
          <w:rFonts w:cs="Arial"/>
        </w:rPr>
        <w:t xml:space="preserve"> </w:t>
      </w:r>
      <w:r>
        <w:rPr>
          <w:rFonts w:cs="Arial"/>
        </w:rPr>
        <w:t>HR</w:t>
      </w:r>
      <w:r w:rsidRPr="00C7439F">
        <w:rPr>
          <w:rFonts w:cs="Arial"/>
        </w:rPr>
        <w:t>.</w:t>
      </w:r>
    </w:p>
    <w:p w:rsidR="00E96A2E" w:rsidRPr="00AE0E05" w:rsidRDefault="00AE0E05" w:rsidP="00E96A2E">
      <w:pPr>
        <w:pStyle w:val="ListParagraph"/>
        <w:numPr>
          <w:ilvl w:val="2"/>
          <w:numId w:val="16"/>
        </w:numPr>
        <w:spacing w:before="0" w:after="0"/>
        <w:rPr>
          <w:rFonts w:cs="Arial"/>
          <w:szCs w:val="22"/>
        </w:rPr>
      </w:pPr>
      <w:r>
        <w:rPr>
          <w:rFonts w:cs="Arial"/>
          <w:szCs w:val="22"/>
        </w:rPr>
        <w:t xml:space="preserve">The employee should complete their 3 month probationary period. </w:t>
      </w:r>
      <w:r w:rsidRPr="00C7439F">
        <w:rPr>
          <w:rFonts w:cs="Arial"/>
        </w:rPr>
        <w:t xml:space="preserve">The length of time </w:t>
      </w:r>
      <w:r>
        <w:rPr>
          <w:rFonts w:cs="Arial"/>
        </w:rPr>
        <w:t>should</w:t>
      </w:r>
      <w:r w:rsidRPr="00C7439F">
        <w:rPr>
          <w:rFonts w:cs="Arial"/>
        </w:rPr>
        <w:t xml:space="preserve"> allow the employee to settle into the organisation, to learn the new job and to receive any training required.</w:t>
      </w:r>
      <w:r>
        <w:rPr>
          <w:rFonts w:cs="Arial"/>
        </w:rPr>
        <w:t xml:space="preserve">  </w:t>
      </w:r>
    </w:p>
    <w:p w:rsidR="00AE0E05" w:rsidRPr="00AE0E05" w:rsidRDefault="00AE0E05" w:rsidP="00AE0E05">
      <w:pPr>
        <w:pStyle w:val="ListParagraph"/>
        <w:numPr>
          <w:ilvl w:val="2"/>
          <w:numId w:val="16"/>
        </w:numPr>
        <w:spacing w:before="0" w:after="0"/>
        <w:rPr>
          <w:rFonts w:cs="Arial"/>
          <w:szCs w:val="22"/>
        </w:rPr>
      </w:pPr>
      <w:r>
        <w:rPr>
          <w:rFonts w:cs="Arial"/>
        </w:rPr>
        <w:t xml:space="preserve">If serious concerns about the apprentice are uncovered during the probation period </w:t>
      </w:r>
      <w:r w:rsidR="008D3E0C">
        <w:rPr>
          <w:rFonts w:cs="Arial"/>
        </w:rPr>
        <w:t>with</w:t>
      </w:r>
      <w:r>
        <w:rPr>
          <w:rFonts w:cs="Arial"/>
        </w:rPr>
        <w:t xml:space="preserve"> action plans put in </w:t>
      </w:r>
      <w:r w:rsidR="008D3E0C">
        <w:rPr>
          <w:rFonts w:cs="Arial"/>
        </w:rPr>
        <w:t>place and</w:t>
      </w:r>
      <w:r>
        <w:rPr>
          <w:rFonts w:cs="Arial"/>
        </w:rPr>
        <w:t xml:space="preserve"> no sustained improvement, the employee will be invited by lett</w:t>
      </w:r>
      <w:r w:rsidR="008D3E0C">
        <w:rPr>
          <w:rFonts w:cs="Arial"/>
        </w:rPr>
        <w:t>er to a formal review meeting to</w:t>
      </w:r>
      <w:r>
        <w:rPr>
          <w:rFonts w:cs="Arial"/>
        </w:rPr>
        <w:t xml:space="preserve"> assess their progress and decide the status of their apprenticeship. The letter will outline any areas of </w:t>
      </w:r>
      <w:r w:rsidR="004C023F">
        <w:rPr>
          <w:rFonts w:cs="Arial"/>
        </w:rPr>
        <w:t>concern</w:t>
      </w:r>
      <w:r>
        <w:rPr>
          <w:rFonts w:cs="Arial"/>
        </w:rPr>
        <w:t xml:space="preserve"> and attach relevant documentation (Meeting notes, action plans, objectives) The employee should be advised of their right to be accompanied by a trades union rep or a colleague in a </w:t>
      </w:r>
      <w:proofErr w:type="spellStart"/>
      <w:r>
        <w:rPr>
          <w:rFonts w:cs="Arial"/>
        </w:rPr>
        <w:t>no</w:t>
      </w:r>
      <w:r w:rsidR="008D3E0C">
        <w:rPr>
          <w:rFonts w:cs="Arial"/>
        </w:rPr>
        <w:t>n</w:t>
      </w:r>
      <w:r>
        <w:rPr>
          <w:rFonts w:cs="Arial"/>
        </w:rPr>
        <w:t xml:space="preserve"> professional</w:t>
      </w:r>
      <w:proofErr w:type="spellEnd"/>
      <w:r>
        <w:rPr>
          <w:rFonts w:cs="Arial"/>
        </w:rPr>
        <w:t xml:space="preserve"> capacity and explain the possible outcomes of the meeting. The possible outcomes may include extending the probationary period another 3 months or terminating the apprenticeship. The outcome will be confirmed in writing within 7 days of the formal meeting. If the decision is to terminate, then there is the right to appeal. </w:t>
      </w:r>
    </w:p>
    <w:p w:rsidR="00AE0E05" w:rsidRPr="00AE0E05" w:rsidRDefault="00AE0E05" w:rsidP="00AE0E05">
      <w:pPr>
        <w:pStyle w:val="ListParagraph"/>
        <w:numPr>
          <w:ilvl w:val="2"/>
          <w:numId w:val="16"/>
        </w:numPr>
        <w:spacing w:before="0" w:after="0"/>
        <w:rPr>
          <w:rFonts w:cs="Arial"/>
          <w:szCs w:val="22"/>
        </w:rPr>
      </w:pPr>
      <w:r>
        <w:rPr>
          <w:rFonts w:cs="Arial"/>
        </w:rPr>
        <w:t xml:space="preserve">If the probationary period is completed with success the manager must confirm this in writing. </w:t>
      </w:r>
    </w:p>
    <w:p w:rsidR="00AE0E05" w:rsidRPr="000876C4" w:rsidRDefault="00AE0E05" w:rsidP="00AE0E05">
      <w:pPr>
        <w:pStyle w:val="ListParagraph"/>
        <w:numPr>
          <w:ilvl w:val="2"/>
          <w:numId w:val="16"/>
        </w:numPr>
        <w:spacing w:before="0" w:after="0"/>
        <w:rPr>
          <w:rFonts w:cs="Arial"/>
          <w:szCs w:val="22"/>
        </w:rPr>
      </w:pPr>
      <w:r>
        <w:rPr>
          <w:rFonts w:cs="Arial"/>
        </w:rPr>
        <w:t xml:space="preserve">If there is any intention to appeal, this must be provided in writing by the manager </w:t>
      </w:r>
      <w:r w:rsidR="000876C4">
        <w:rPr>
          <w:rFonts w:cs="Arial"/>
        </w:rPr>
        <w:t>within 7 days of the formal meeting, this letter must clearly state the grounds for appeal outlined in section.</w:t>
      </w:r>
    </w:p>
    <w:p w:rsidR="000876C4" w:rsidRDefault="000876C4" w:rsidP="00AE0E05">
      <w:pPr>
        <w:pStyle w:val="ListParagraph"/>
        <w:numPr>
          <w:ilvl w:val="2"/>
          <w:numId w:val="16"/>
        </w:numPr>
        <w:spacing w:before="0" w:after="0"/>
        <w:rPr>
          <w:rFonts w:cs="Arial"/>
          <w:szCs w:val="22"/>
        </w:rPr>
      </w:pPr>
      <w:r>
        <w:rPr>
          <w:rFonts w:cs="Arial"/>
          <w:szCs w:val="22"/>
        </w:rPr>
        <w:t>Whether the trust procedures were followed correctly</w:t>
      </w:r>
    </w:p>
    <w:p w:rsidR="000876C4" w:rsidRDefault="000876C4" w:rsidP="000876C4">
      <w:pPr>
        <w:pStyle w:val="ListParagraph"/>
        <w:spacing w:before="0" w:after="0"/>
        <w:rPr>
          <w:rFonts w:cs="Arial"/>
          <w:szCs w:val="22"/>
        </w:rPr>
      </w:pPr>
      <w:r>
        <w:rPr>
          <w:rFonts w:cs="Arial"/>
          <w:szCs w:val="22"/>
        </w:rPr>
        <w:t>That the decision was fair and reasonable</w:t>
      </w:r>
    </w:p>
    <w:p w:rsidR="000876C4" w:rsidRDefault="000876C4" w:rsidP="000876C4">
      <w:pPr>
        <w:pStyle w:val="ListParagraph"/>
        <w:spacing w:before="0" w:after="0"/>
        <w:rPr>
          <w:rFonts w:cs="Arial"/>
          <w:szCs w:val="22"/>
        </w:rPr>
      </w:pPr>
      <w:r>
        <w:rPr>
          <w:rFonts w:cs="Arial"/>
          <w:szCs w:val="22"/>
        </w:rPr>
        <w:t>To consider any new and relevant information where appropriate.</w:t>
      </w:r>
    </w:p>
    <w:p w:rsidR="000876C4" w:rsidRDefault="000876C4" w:rsidP="000876C4">
      <w:pPr>
        <w:pStyle w:val="ListParagraph"/>
        <w:numPr>
          <w:ilvl w:val="2"/>
          <w:numId w:val="16"/>
        </w:numPr>
        <w:spacing w:before="0" w:after="0"/>
        <w:rPr>
          <w:rFonts w:cs="Arial"/>
        </w:rPr>
      </w:pPr>
      <w:r w:rsidRPr="000876C4">
        <w:rPr>
          <w:rFonts w:cs="Arial"/>
        </w:rPr>
        <w:lastRenderedPageBreak/>
        <w:t>Where possible the appeal should be heard within 21 calendar days of receipt of the appeal</w:t>
      </w:r>
      <w:r>
        <w:rPr>
          <w:rFonts w:cs="Arial"/>
        </w:rPr>
        <w:t xml:space="preserve"> and the employee must be giving at least 7 </w:t>
      </w:r>
      <w:r w:rsidR="00572FCC">
        <w:rPr>
          <w:rFonts w:cs="Arial"/>
        </w:rPr>
        <w:t>days’ notice</w:t>
      </w:r>
      <w:r>
        <w:rPr>
          <w:rFonts w:cs="Arial"/>
        </w:rPr>
        <w:t xml:space="preserve"> of the appeal hearing date. The employee will have the right to be accompanied by a </w:t>
      </w:r>
      <w:r w:rsidR="00572FCC">
        <w:rPr>
          <w:rFonts w:cs="Arial"/>
        </w:rPr>
        <w:t>trade’s</w:t>
      </w:r>
      <w:r>
        <w:rPr>
          <w:rFonts w:cs="Arial"/>
        </w:rPr>
        <w:t xml:space="preserve"> union rep or a colleague in a nonprofessional capacity.</w:t>
      </w:r>
    </w:p>
    <w:p w:rsidR="000876C4" w:rsidRPr="000876C4" w:rsidRDefault="000876C4" w:rsidP="000876C4">
      <w:pPr>
        <w:pStyle w:val="ListParagraph"/>
        <w:numPr>
          <w:ilvl w:val="2"/>
          <w:numId w:val="16"/>
        </w:numPr>
        <w:spacing w:before="0" w:after="0"/>
        <w:rPr>
          <w:rFonts w:cs="Arial"/>
        </w:rPr>
      </w:pPr>
      <w:r>
        <w:rPr>
          <w:rFonts w:cs="Arial"/>
        </w:rPr>
        <w:t>The decision of the panel will be communicated to both parties within 5 working days of the hearing. The decision of the appeal is final.</w:t>
      </w:r>
    </w:p>
    <w:p w:rsidR="006B1CCD" w:rsidRDefault="006B1CCD" w:rsidP="00E96A2E">
      <w:pPr>
        <w:pStyle w:val="ListParagraph"/>
        <w:spacing w:before="0" w:after="0"/>
        <w:rPr>
          <w:rFonts w:cs="Arial"/>
          <w:szCs w:val="22"/>
        </w:rPr>
      </w:pPr>
    </w:p>
    <w:p w:rsidR="006B1CCD" w:rsidRPr="006668BE" w:rsidRDefault="006B1CCD" w:rsidP="0026131E">
      <w:pPr>
        <w:pStyle w:val="ListParagraph"/>
        <w:rPr>
          <w:rFonts w:cs="Arial"/>
          <w:szCs w:val="22"/>
        </w:rPr>
      </w:pPr>
    </w:p>
    <w:p w:rsidR="0026131E" w:rsidRPr="006668BE" w:rsidRDefault="0026131E" w:rsidP="0026131E">
      <w:pPr>
        <w:pStyle w:val="ListParagraph"/>
        <w:spacing w:before="0" w:after="0"/>
        <w:rPr>
          <w:rFonts w:cs="Arial"/>
          <w:szCs w:val="22"/>
        </w:rPr>
      </w:pPr>
    </w:p>
    <w:p w:rsidR="0026131E" w:rsidRPr="006668BE" w:rsidRDefault="0026131E" w:rsidP="0026131E">
      <w:pPr>
        <w:pStyle w:val="ListParagraph"/>
        <w:spacing w:before="0" w:after="0"/>
        <w:ind w:left="360"/>
        <w:rPr>
          <w:rFonts w:cs="Arial"/>
          <w:b/>
          <w:szCs w:val="22"/>
        </w:rPr>
      </w:pPr>
    </w:p>
    <w:p w:rsidR="0026131E" w:rsidRPr="00D554DC" w:rsidRDefault="0026131E" w:rsidP="006B1CCD">
      <w:pPr>
        <w:spacing w:before="100" w:beforeAutospacing="1" w:after="100" w:afterAutospacing="1"/>
        <w:rPr>
          <w:rFonts w:cs="Arial"/>
          <w:szCs w:val="22"/>
        </w:rPr>
      </w:pPr>
      <w:r w:rsidRPr="006668BE">
        <w:rPr>
          <w:rFonts w:cs="Arial"/>
          <w:color w:val="1F497D"/>
          <w:szCs w:val="22"/>
        </w:rPr>
        <w:t xml:space="preserve">  </w:t>
      </w:r>
    </w:p>
    <w:p w:rsidR="0026131E" w:rsidRPr="00D554DC" w:rsidRDefault="0026131E" w:rsidP="0026131E">
      <w:pPr>
        <w:pStyle w:val="ListParagraph"/>
        <w:spacing w:before="0" w:after="0"/>
        <w:ind w:left="1701" w:hanging="992"/>
        <w:rPr>
          <w:rFonts w:cs="Arial"/>
          <w:szCs w:val="22"/>
        </w:rPr>
      </w:pPr>
    </w:p>
    <w:p w:rsidR="0026131E" w:rsidRPr="00E46AE0"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Pr="006668BE" w:rsidRDefault="0026131E" w:rsidP="0026131E">
      <w:pPr>
        <w:pStyle w:val="ListParagraph"/>
        <w:spacing w:before="0" w:after="0"/>
        <w:ind w:left="1701" w:hanging="992"/>
        <w:rPr>
          <w:rFonts w:cs="Arial"/>
          <w:szCs w:val="22"/>
        </w:rPr>
      </w:pPr>
    </w:p>
    <w:p w:rsidR="0026131E" w:rsidRDefault="0026131E"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572FCC">
      <w:pPr>
        <w:spacing w:before="0" w:after="0"/>
        <w:rPr>
          <w:rFonts w:cs="Arial"/>
          <w:szCs w:val="22"/>
        </w:rPr>
      </w:pPr>
    </w:p>
    <w:p w:rsidR="00572FCC" w:rsidRPr="00572FCC" w:rsidRDefault="00572FCC" w:rsidP="00572FCC">
      <w:pPr>
        <w:spacing w:before="0" w:after="0"/>
        <w:rPr>
          <w:rFonts w:cs="Arial"/>
          <w:szCs w:val="22"/>
        </w:rPr>
      </w:pPr>
    </w:p>
    <w:p w:rsidR="0064214D" w:rsidRDefault="0064214D"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9B072E" w:rsidRDefault="009B072E" w:rsidP="0026131E">
      <w:pPr>
        <w:pStyle w:val="ListParagraph"/>
        <w:spacing w:before="0" w:after="0"/>
        <w:ind w:left="1701" w:hanging="992"/>
        <w:rPr>
          <w:rFonts w:cs="Arial"/>
          <w:szCs w:val="22"/>
        </w:rPr>
      </w:pPr>
    </w:p>
    <w:p w:rsidR="000F043B" w:rsidRDefault="000F043B" w:rsidP="000F043B">
      <w:pPr>
        <w:spacing w:before="0" w:line="276" w:lineRule="auto"/>
        <w:jc w:val="left"/>
        <w:rPr>
          <w:rFonts w:cs="Arial"/>
          <w:szCs w:val="22"/>
        </w:rPr>
      </w:pPr>
    </w:p>
    <w:p w:rsidR="0064214D" w:rsidRPr="009C5CA1" w:rsidRDefault="0064214D" w:rsidP="009C5CA1">
      <w:pPr>
        <w:spacing w:before="0" w:after="0"/>
        <w:rPr>
          <w:rFonts w:cs="Arial"/>
          <w:szCs w:val="22"/>
        </w:rPr>
      </w:pPr>
    </w:p>
    <w:p w:rsidR="0064214D" w:rsidRDefault="0064214D" w:rsidP="0026131E">
      <w:pPr>
        <w:pStyle w:val="ListParagraph"/>
        <w:spacing w:before="0" w:after="0"/>
        <w:ind w:left="1701" w:hanging="992"/>
        <w:rPr>
          <w:rFonts w:cs="Arial"/>
          <w:szCs w:val="22"/>
        </w:rPr>
      </w:pPr>
    </w:p>
    <w:p w:rsidR="008B6234" w:rsidRDefault="008B6234" w:rsidP="0026131E">
      <w:pPr>
        <w:pStyle w:val="ListParagraph"/>
        <w:spacing w:before="0" w:after="0"/>
        <w:ind w:left="1701" w:hanging="992"/>
        <w:rPr>
          <w:rFonts w:cs="Arial"/>
          <w:szCs w:val="22"/>
        </w:rPr>
      </w:pPr>
    </w:p>
    <w:p w:rsidR="008B6234" w:rsidRDefault="008B6234" w:rsidP="0026131E">
      <w:pPr>
        <w:pStyle w:val="ListParagraph"/>
        <w:spacing w:before="0" w:after="0"/>
        <w:ind w:left="1701" w:hanging="992"/>
        <w:rPr>
          <w:rFonts w:cs="Arial"/>
          <w:szCs w:val="22"/>
        </w:rPr>
      </w:pPr>
    </w:p>
    <w:p w:rsidR="008B6234" w:rsidRDefault="008B6234"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szCs w:val="22"/>
        </w:rPr>
      </w:pPr>
    </w:p>
    <w:p w:rsidR="0064214D" w:rsidRDefault="0064214D" w:rsidP="0026131E">
      <w:pPr>
        <w:pStyle w:val="ListParagraph"/>
        <w:spacing w:before="0" w:after="0"/>
        <w:ind w:left="1701" w:hanging="992"/>
        <w:rPr>
          <w:rFonts w:cs="Arial"/>
          <w:b/>
          <w:szCs w:val="22"/>
          <w:u w:val="single"/>
        </w:rPr>
      </w:pPr>
      <w:r w:rsidRPr="0064214D">
        <w:rPr>
          <w:rFonts w:cs="Arial"/>
          <w:b/>
          <w:szCs w:val="22"/>
          <w:u w:val="single"/>
        </w:rPr>
        <w:lastRenderedPageBreak/>
        <w:t>Appendix 1</w:t>
      </w:r>
    </w:p>
    <w:p w:rsidR="0064214D" w:rsidRDefault="0064214D" w:rsidP="0026131E">
      <w:pPr>
        <w:pStyle w:val="ListParagraph"/>
        <w:spacing w:before="0" w:after="0"/>
        <w:ind w:left="1701" w:hanging="992"/>
        <w:rPr>
          <w:rFonts w:cs="Arial"/>
          <w:b/>
          <w:szCs w:val="22"/>
          <w:u w:val="single"/>
        </w:rPr>
      </w:pPr>
    </w:p>
    <w:p w:rsidR="0064214D" w:rsidRPr="00C71E9E" w:rsidRDefault="0064214D" w:rsidP="0064214D">
      <w:r>
        <w:rPr>
          <w:noProof/>
        </w:rPr>
        <w:drawing>
          <wp:anchor distT="0" distB="0" distL="114300" distR="114300" simplePos="0" relativeHeight="251659264" behindDoc="1" locked="0" layoutInCell="1" allowOverlap="1" wp14:anchorId="67CA8659" wp14:editId="5F90FDCA">
            <wp:simplePos x="0" y="0"/>
            <wp:positionH relativeFrom="column">
              <wp:posOffset>3200400</wp:posOffset>
            </wp:positionH>
            <wp:positionV relativeFrom="paragraph">
              <wp:posOffset>-825500</wp:posOffset>
            </wp:positionV>
            <wp:extent cx="3289300" cy="14795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14D" w:rsidRPr="00C71E9E" w:rsidRDefault="0064214D" w:rsidP="0064214D">
      <w:pPr>
        <w:jc w:val="center"/>
        <w:rPr>
          <w:rFonts w:cs="Arial"/>
          <w:b/>
          <w:sz w:val="28"/>
          <w:szCs w:val="28"/>
        </w:rPr>
      </w:pPr>
      <w:r w:rsidRPr="00C71E9E">
        <w:rPr>
          <w:rFonts w:cs="Arial"/>
          <w:b/>
          <w:sz w:val="28"/>
          <w:szCs w:val="28"/>
        </w:rPr>
        <w:t>APPRENTICESHIP AGREEMENT</w:t>
      </w:r>
    </w:p>
    <w:p w:rsidR="0064214D" w:rsidRPr="003F6657" w:rsidRDefault="0064214D" w:rsidP="00572FCC">
      <w:pPr>
        <w:rPr>
          <w:rFonts w:cs="Arial"/>
          <w:sz w:val="20"/>
          <w:szCs w:val="20"/>
        </w:rPr>
      </w:pPr>
      <w:r w:rsidRPr="003F6657">
        <w:rPr>
          <w:rFonts w:cs="Arial"/>
          <w:sz w:val="20"/>
          <w:szCs w:val="20"/>
        </w:rPr>
        <w:t>Apprenticeship Agreement is required at the commencement of an Apprenticeship for all new apprentices who start on or after that date.</w:t>
      </w:r>
    </w:p>
    <w:p w:rsidR="0064214D" w:rsidRPr="003F6657" w:rsidRDefault="0064214D" w:rsidP="00572FCC">
      <w:pPr>
        <w:rPr>
          <w:rFonts w:cs="Arial"/>
          <w:sz w:val="20"/>
          <w:szCs w:val="20"/>
        </w:rPr>
      </w:pPr>
      <w:r w:rsidRPr="003F6657">
        <w:rPr>
          <w:rFonts w:cs="Arial"/>
          <w:sz w:val="20"/>
          <w:szCs w:val="20"/>
        </w:rPr>
        <w:t>The purpose of the Apprenticeship Agreement is to:-</w:t>
      </w:r>
    </w:p>
    <w:p w:rsidR="0064214D" w:rsidRPr="003F6657" w:rsidRDefault="0064214D" w:rsidP="00572FCC">
      <w:pPr>
        <w:numPr>
          <w:ilvl w:val="0"/>
          <w:numId w:val="17"/>
        </w:numPr>
        <w:spacing w:before="0" w:after="0"/>
        <w:rPr>
          <w:rFonts w:cs="Arial"/>
          <w:sz w:val="20"/>
          <w:szCs w:val="20"/>
        </w:rPr>
      </w:pPr>
      <w:r w:rsidRPr="003F6657">
        <w:rPr>
          <w:rFonts w:cs="Arial"/>
          <w:sz w:val="20"/>
          <w:szCs w:val="20"/>
        </w:rPr>
        <w:t>identify the skill, trade or occupation for which the apprentice is being trained; and</w:t>
      </w:r>
    </w:p>
    <w:p w:rsidR="0064214D" w:rsidRPr="003F6657" w:rsidRDefault="0064214D" w:rsidP="00572FCC">
      <w:pPr>
        <w:numPr>
          <w:ilvl w:val="0"/>
          <w:numId w:val="17"/>
        </w:numPr>
        <w:spacing w:before="0" w:after="0"/>
        <w:rPr>
          <w:rFonts w:cs="Arial"/>
          <w:sz w:val="20"/>
          <w:szCs w:val="20"/>
        </w:rPr>
      </w:pPr>
      <w:r w:rsidRPr="003F6657">
        <w:rPr>
          <w:rFonts w:cs="Arial"/>
          <w:sz w:val="20"/>
          <w:szCs w:val="20"/>
        </w:rPr>
        <w:t>Confirm the qualifying Apprenticeship framework / Standard that the apprentice is following.</w:t>
      </w:r>
    </w:p>
    <w:p w:rsidR="0064214D" w:rsidRPr="003F6657" w:rsidRDefault="0064214D" w:rsidP="00572FCC">
      <w:pPr>
        <w:spacing w:after="0"/>
        <w:ind w:left="360"/>
        <w:rPr>
          <w:rFonts w:cs="Arial"/>
          <w:sz w:val="20"/>
          <w:szCs w:val="20"/>
        </w:rPr>
      </w:pPr>
    </w:p>
    <w:p w:rsidR="0064214D" w:rsidRPr="003F6657" w:rsidRDefault="0064214D" w:rsidP="00572FCC">
      <w:pPr>
        <w:rPr>
          <w:rFonts w:cs="Arial"/>
          <w:sz w:val="20"/>
          <w:szCs w:val="20"/>
        </w:rPr>
      </w:pPr>
      <w:r w:rsidRPr="003F6657">
        <w:rPr>
          <w:rFonts w:cs="Arial"/>
          <w:sz w:val="20"/>
          <w:szCs w:val="20"/>
        </w:rPr>
        <w:t>The Apprenticeship Agreement is separate to the terms and conditions of employment contract that was issued at the recruitment stage.</w:t>
      </w:r>
    </w:p>
    <w:p w:rsidR="0064214D" w:rsidRPr="003F6657" w:rsidRDefault="0064214D" w:rsidP="00572FCC">
      <w:pPr>
        <w:rPr>
          <w:rFonts w:cs="Arial"/>
          <w:sz w:val="20"/>
          <w:szCs w:val="20"/>
        </w:rPr>
      </w:pPr>
      <w:r w:rsidRPr="003F6657">
        <w:rPr>
          <w:rFonts w:cs="Arial"/>
          <w:sz w:val="20"/>
          <w:szCs w:val="20"/>
        </w:rPr>
        <w:t>I agree:</w:t>
      </w:r>
    </w:p>
    <w:p w:rsidR="0064214D" w:rsidRPr="003F6657" w:rsidRDefault="0064214D" w:rsidP="00572FCC">
      <w:pPr>
        <w:numPr>
          <w:ilvl w:val="0"/>
          <w:numId w:val="18"/>
        </w:numPr>
        <w:spacing w:before="0" w:line="276" w:lineRule="auto"/>
        <w:rPr>
          <w:rFonts w:cs="Arial"/>
          <w:sz w:val="20"/>
          <w:szCs w:val="20"/>
        </w:rPr>
      </w:pPr>
      <w:r w:rsidRPr="003F6657">
        <w:rPr>
          <w:rFonts w:cs="Arial"/>
          <w:sz w:val="20"/>
          <w:szCs w:val="20"/>
        </w:rPr>
        <w:t>To fully commit to the apprenticeship, fulfilling all expectations of the programme and the role I’m employed in.</w:t>
      </w:r>
    </w:p>
    <w:p w:rsidR="0064214D" w:rsidRPr="003F6657" w:rsidRDefault="0064214D" w:rsidP="00572FCC">
      <w:pPr>
        <w:numPr>
          <w:ilvl w:val="0"/>
          <w:numId w:val="18"/>
        </w:numPr>
        <w:spacing w:before="0" w:line="276" w:lineRule="auto"/>
        <w:rPr>
          <w:rFonts w:cs="Arial"/>
          <w:sz w:val="20"/>
          <w:szCs w:val="20"/>
        </w:rPr>
      </w:pPr>
      <w:r w:rsidRPr="003F6657">
        <w:rPr>
          <w:rFonts w:cs="Arial"/>
          <w:sz w:val="20"/>
          <w:szCs w:val="20"/>
        </w:rPr>
        <w:t xml:space="preserve">To </w:t>
      </w:r>
      <w:r>
        <w:rPr>
          <w:rFonts w:cs="Arial"/>
          <w:sz w:val="20"/>
          <w:szCs w:val="20"/>
        </w:rPr>
        <w:t>always</w:t>
      </w:r>
      <w:r w:rsidRPr="003F6657">
        <w:rPr>
          <w:rFonts w:cs="Arial"/>
          <w:sz w:val="20"/>
          <w:szCs w:val="20"/>
        </w:rPr>
        <w:t xml:space="preserve"> attend work on time.</w:t>
      </w:r>
    </w:p>
    <w:p w:rsidR="0064214D" w:rsidRDefault="0064214D" w:rsidP="00572FCC">
      <w:pPr>
        <w:numPr>
          <w:ilvl w:val="0"/>
          <w:numId w:val="18"/>
        </w:numPr>
        <w:spacing w:before="0" w:line="276" w:lineRule="auto"/>
        <w:rPr>
          <w:rFonts w:cs="Arial"/>
          <w:sz w:val="20"/>
          <w:szCs w:val="20"/>
        </w:rPr>
      </w:pPr>
      <w:r>
        <w:rPr>
          <w:rFonts w:cs="Arial"/>
          <w:sz w:val="20"/>
          <w:szCs w:val="20"/>
        </w:rPr>
        <w:t xml:space="preserve">To submit all assignments and complete all work given in my placement on time. </w:t>
      </w:r>
    </w:p>
    <w:p w:rsidR="0064214D" w:rsidRDefault="0064214D" w:rsidP="00572FCC">
      <w:pPr>
        <w:numPr>
          <w:ilvl w:val="0"/>
          <w:numId w:val="18"/>
        </w:numPr>
        <w:spacing w:before="0" w:line="276" w:lineRule="auto"/>
        <w:rPr>
          <w:rFonts w:cs="Arial"/>
          <w:sz w:val="20"/>
          <w:szCs w:val="20"/>
        </w:rPr>
      </w:pPr>
      <w:r>
        <w:rPr>
          <w:rFonts w:cs="Arial"/>
          <w:sz w:val="20"/>
          <w:szCs w:val="20"/>
        </w:rPr>
        <w:t>To follow the sick leave policy and notify my manager immediately if I am unable to attend work</w:t>
      </w:r>
      <w:r w:rsidR="007C5808">
        <w:rPr>
          <w:rFonts w:cs="Arial"/>
          <w:sz w:val="20"/>
          <w:szCs w:val="20"/>
        </w:rPr>
        <w:t xml:space="preserve"> or a scheduled study/training event</w:t>
      </w:r>
      <w:r>
        <w:rPr>
          <w:rFonts w:cs="Arial"/>
          <w:sz w:val="20"/>
          <w:szCs w:val="20"/>
        </w:rPr>
        <w:t>.</w:t>
      </w:r>
    </w:p>
    <w:p w:rsidR="0064214D" w:rsidRDefault="0064214D" w:rsidP="00572FCC">
      <w:pPr>
        <w:numPr>
          <w:ilvl w:val="0"/>
          <w:numId w:val="18"/>
        </w:numPr>
        <w:spacing w:before="0" w:line="276" w:lineRule="auto"/>
        <w:rPr>
          <w:rFonts w:cs="Arial"/>
          <w:sz w:val="20"/>
          <w:szCs w:val="20"/>
        </w:rPr>
      </w:pPr>
      <w:r>
        <w:rPr>
          <w:rFonts w:cs="Arial"/>
          <w:sz w:val="20"/>
          <w:szCs w:val="20"/>
        </w:rPr>
        <w:t>To notify my manager and the Apprenticeship team if I intend to withdraw from the course.</w:t>
      </w:r>
    </w:p>
    <w:p w:rsidR="0064214D" w:rsidRDefault="0064214D" w:rsidP="00572FCC">
      <w:pPr>
        <w:numPr>
          <w:ilvl w:val="0"/>
          <w:numId w:val="18"/>
        </w:numPr>
        <w:spacing w:before="0" w:line="276" w:lineRule="auto"/>
        <w:rPr>
          <w:rFonts w:cs="Arial"/>
          <w:sz w:val="20"/>
          <w:szCs w:val="20"/>
        </w:rPr>
      </w:pPr>
      <w:r>
        <w:rPr>
          <w:rFonts w:cs="Arial"/>
          <w:sz w:val="20"/>
          <w:szCs w:val="20"/>
        </w:rPr>
        <w:t>To act in a professional manner at all times, including in my choice of clothing.</w:t>
      </w:r>
    </w:p>
    <w:p w:rsidR="0064214D" w:rsidRDefault="0064214D" w:rsidP="00572FCC">
      <w:pPr>
        <w:numPr>
          <w:ilvl w:val="0"/>
          <w:numId w:val="18"/>
        </w:numPr>
        <w:spacing w:before="0" w:line="276" w:lineRule="auto"/>
        <w:rPr>
          <w:rFonts w:cs="Arial"/>
          <w:sz w:val="20"/>
          <w:szCs w:val="20"/>
        </w:rPr>
      </w:pPr>
      <w:r>
        <w:rPr>
          <w:rFonts w:cs="Arial"/>
          <w:sz w:val="20"/>
          <w:szCs w:val="20"/>
        </w:rPr>
        <w:t xml:space="preserve">To always act and reflect the </w:t>
      </w:r>
      <w:r w:rsidR="007C5808">
        <w:rPr>
          <w:rFonts w:cs="Arial"/>
          <w:sz w:val="20"/>
          <w:szCs w:val="20"/>
        </w:rPr>
        <w:t>ELFT</w:t>
      </w:r>
      <w:r>
        <w:rPr>
          <w:rFonts w:cs="Arial"/>
          <w:sz w:val="20"/>
          <w:szCs w:val="20"/>
        </w:rPr>
        <w:t xml:space="preserve"> values of We Care, We Respect, We are in Inclusive. </w:t>
      </w:r>
    </w:p>
    <w:p w:rsidR="0064214D" w:rsidRPr="003F6657" w:rsidRDefault="0064214D" w:rsidP="00572FCC">
      <w:pPr>
        <w:rPr>
          <w:rFonts w:cs="Arial"/>
          <w:sz w:val="20"/>
          <w:szCs w:val="20"/>
        </w:rPr>
      </w:pPr>
      <w:r>
        <w:rPr>
          <w:rFonts w:cs="Arial"/>
          <w:sz w:val="20"/>
          <w:szCs w:val="20"/>
        </w:rPr>
        <w:t xml:space="preserve">By signing below I am committing to and in agreement with the terms outlined about. </w:t>
      </w:r>
    </w:p>
    <w:p w:rsidR="0064214D" w:rsidRPr="00C71E9E" w:rsidRDefault="0064214D" w:rsidP="0064214D">
      <w:pPr>
        <w:rPr>
          <w:rFonts w:cs="Arial"/>
          <w:b/>
          <w:bCs/>
          <w:sz w:val="24"/>
        </w:rPr>
      </w:pPr>
      <w:r w:rsidRPr="00C71E9E">
        <w:rPr>
          <w:rFonts w:cs="Arial"/>
          <w:b/>
          <w:bCs/>
          <w:sz w:val="24"/>
        </w:rPr>
        <w:t>Apprenticeship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431"/>
      </w:tblGrid>
      <w:tr w:rsidR="0064214D" w:rsidRPr="00C71E9E" w:rsidTr="0029630A">
        <w:tc>
          <w:tcPr>
            <w:tcW w:w="4677" w:type="dxa"/>
            <w:shd w:val="clear" w:color="auto" w:fill="auto"/>
          </w:tcPr>
          <w:p w:rsidR="0064214D" w:rsidRPr="00C71E9E" w:rsidRDefault="0064214D" w:rsidP="0029630A">
            <w:pPr>
              <w:rPr>
                <w:rFonts w:cs="Arial"/>
              </w:rPr>
            </w:pPr>
            <w:r w:rsidRPr="00C71E9E">
              <w:rPr>
                <w:rFonts w:cs="Arial"/>
              </w:rPr>
              <w:t>Apprentice name:</w:t>
            </w:r>
          </w:p>
        </w:tc>
        <w:tc>
          <w:tcPr>
            <w:tcW w:w="4565" w:type="dxa"/>
            <w:shd w:val="clear" w:color="auto" w:fill="auto"/>
          </w:tcPr>
          <w:p w:rsidR="0064214D" w:rsidRDefault="0064214D" w:rsidP="0029630A"/>
          <w:p w:rsidR="0064214D" w:rsidRPr="00C71E9E" w:rsidRDefault="0064214D" w:rsidP="0029630A"/>
        </w:tc>
      </w:tr>
      <w:tr w:rsidR="0064214D" w:rsidRPr="00C71E9E" w:rsidTr="0029630A">
        <w:tc>
          <w:tcPr>
            <w:tcW w:w="4677" w:type="dxa"/>
            <w:shd w:val="clear" w:color="auto" w:fill="auto"/>
          </w:tcPr>
          <w:p w:rsidR="0064214D" w:rsidRPr="00C71E9E" w:rsidRDefault="0064214D" w:rsidP="0029630A">
            <w:pPr>
              <w:rPr>
                <w:rFonts w:cs="Arial"/>
              </w:rPr>
            </w:pPr>
            <w:r w:rsidRPr="00C71E9E">
              <w:rPr>
                <w:rFonts w:cs="Arial"/>
              </w:rPr>
              <w:t xml:space="preserve">Relevant Apprenticeship framework </w:t>
            </w:r>
            <w:r>
              <w:rPr>
                <w:rFonts w:cs="Arial"/>
              </w:rPr>
              <w:t xml:space="preserve">/ Standard </w:t>
            </w:r>
            <w:r w:rsidRPr="00C71E9E">
              <w:rPr>
                <w:rFonts w:cs="Arial"/>
              </w:rPr>
              <w:t>and level:</w:t>
            </w:r>
          </w:p>
        </w:tc>
        <w:tc>
          <w:tcPr>
            <w:tcW w:w="4565" w:type="dxa"/>
            <w:shd w:val="clear" w:color="auto" w:fill="auto"/>
          </w:tcPr>
          <w:p w:rsidR="0064214D" w:rsidRPr="00C71E9E" w:rsidRDefault="0064214D" w:rsidP="0029630A"/>
        </w:tc>
      </w:tr>
      <w:tr w:rsidR="0064214D" w:rsidRPr="00C71E9E" w:rsidTr="0029630A">
        <w:trPr>
          <w:trHeight w:val="624"/>
        </w:trPr>
        <w:tc>
          <w:tcPr>
            <w:tcW w:w="4677" w:type="dxa"/>
            <w:shd w:val="clear" w:color="auto" w:fill="auto"/>
          </w:tcPr>
          <w:p w:rsidR="0064214D" w:rsidRPr="00C71E9E" w:rsidRDefault="0064214D" w:rsidP="0029630A">
            <w:pPr>
              <w:rPr>
                <w:rFonts w:cs="Arial"/>
              </w:rPr>
            </w:pPr>
            <w:r w:rsidRPr="00C71E9E">
              <w:rPr>
                <w:rFonts w:cs="Arial"/>
              </w:rPr>
              <w:t>Start date:</w:t>
            </w:r>
          </w:p>
        </w:tc>
        <w:tc>
          <w:tcPr>
            <w:tcW w:w="4565" w:type="dxa"/>
            <w:shd w:val="clear" w:color="auto" w:fill="auto"/>
          </w:tcPr>
          <w:p w:rsidR="0064214D" w:rsidRPr="00C71E9E" w:rsidRDefault="0064214D" w:rsidP="0029630A"/>
        </w:tc>
      </w:tr>
      <w:tr w:rsidR="0064214D" w:rsidRPr="00C71E9E" w:rsidTr="0029630A">
        <w:trPr>
          <w:trHeight w:val="738"/>
        </w:trPr>
        <w:tc>
          <w:tcPr>
            <w:tcW w:w="4677" w:type="dxa"/>
            <w:shd w:val="clear" w:color="auto" w:fill="auto"/>
          </w:tcPr>
          <w:p w:rsidR="0064214D" w:rsidRPr="00C71E9E" w:rsidRDefault="0064214D" w:rsidP="0029630A">
            <w:r w:rsidRPr="00C71E9E">
              <w:rPr>
                <w:rFonts w:cs="Arial"/>
              </w:rPr>
              <w:t>Estimated completion of learning date:</w:t>
            </w:r>
          </w:p>
        </w:tc>
        <w:tc>
          <w:tcPr>
            <w:tcW w:w="4565" w:type="dxa"/>
            <w:shd w:val="clear" w:color="auto" w:fill="auto"/>
          </w:tcPr>
          <w:p w:rsidR="0064214D" w:rsidRPr="00C71E9E" w:rsidRDefault="0064214D" w:rsidP="0029630A"/>
        </w:tc>
      </w:tr>
    </w:tbl>
    <w:p w:rsidR="0064214D" w:rsidRPr="00C71E9E" w:rsidRDefault="0064214D" w:rsidP="0064214D"/>
    <w:p w:rsidR="0064214D" w:rsidRPr="00C71E9E" w:rsidRDefault="0064214D" w:rsidP="0064214D">
      <w:pPr>
        <w:rPr>
          <w:rFonts w:cs="Arial"/>
          <w:b/>
          <w:bCs/>
          <w:sz w:val="24"/>
        </w:rPr>
      </w:pPr>
      <w:r w:rsidRPr="00C71E9E">
        <w:rPr>
          <w:rFonts w:cs="Arial"/>
          <w:b/>
          <w:bCs/>
          <w:sz w:val="24"/>
        </w:rPr>
        <w:lastRenderedPageBreak/>
        <w:t>Signatories: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4754"/>
        <w:gridCol w:w="1901"/>
      </w:tblGrid>
      <w:tr w:rsidR="0064214D" w:rsidRPr="00C71E9E" w:rsidTr="0029630A">
        <w:tc>
          <w:tcPr>
            <w:tcW w:w="2400" w:type="dxa"/>
          </w:tcPr>
          <w:p w:rsidR="0064214D" w:rsidRPr="00C71E9E" w:rsidRDefault="0064214D" w:rsidP="0029630A">
            <w:r w:rsidRPr="00C71E9E">
              <w:t>Apprentice:</w:t>
            </w:r>
          </w:p>
        </w:tc>
        <w:tc>
          <w:tcPr>
            <w:tcW w:w="5400" w:type="dxa"/>
          </w:tcPr>
          <w:p w:rsidR="0064214D" w:rsidRPr="00C71E9E" w:rsidRDefault="0064214D" w:rsidP="0029630A"/>
        </w:tc>
        <w:tc>
          <w:tcPr>
            <w:tcW w:w="2066" w:type="dxa"/>
          </w:tcPr>
          <w:p w:rsidR="0064214D" w:rsidRDefault="0064214D" w:rsidP="0029630A">
            <w:r w:rsidRPr="00C71E9E">
              <w:t>Date:</w:t>
            </w:r>
          </w:p>
          <w:p w:rsidR="0064214D" w:rsidRPr="00C71E9E" w:rsidRDefault="0064214D" w:rsidP="0029630A"/>
        </w:tc>
      </w:tr>
      <w:tr w:rsidR="0064214D" w:rsidRPr="00C71E9E" w:rsidTr="0029630A">
        <w:trPr>
          <w:trHeight w:val="858"/>
        </w:trPr>
        <w:tc>
          <w:tcPr>
            <w:tcW w:w="2400" w:type="dxa"/>
          </w:tcPr>
          <w:p w:rsidR="0064214D" w:rsidRDefault="0064214D" w:rsidP="0029630A">
            <w:r w:rsidRPr="00C71E9E">
              <w:t>Employer:</w:t>
            </w:r>
          </w:p>
          <w:p w:rsidR="007C5808" w:rsidRDefault="007C5808" w:rsidP="0029630A">
            <w:r>
              <w:t>Name……………….</w:t>
            </w:r>
          </w:p>
          <w:p w:rsidR="007C5808" w:rsidRPr="00C71E9E" w:rsidRDefault="007C5808" w:rsidP="0029630A">
            <w:r>
              <w:t>Job title………………</w:t>
            </w:r>
          </w:p>
        </w:tc>
        <w:tc>
          <w:tcPr>
            <w:tcW w:w="5400" w:type="dxa"/>
          </w:tcPr>
          <w:p w:rsidR="0064214D" w:rsidRPr="00C71E9E" w:rsidRDefault="0064214D" w:rsidP="0029630A"/>
        </w:tc>
        <w:tc>
          <w:tcPr>
            <w:tcW w:w="2066" w:type="dxa"/>
          </w:tcPr>
          <w:p w:rsidR="0064214D" w:rsidRPr="00C71E9E" w:rsidRDefault="0064214D" w:rsidP="0029630A">
            <w:r w:rsidRPr="00C71E9E">
              <w:t>Date:</w:t>
            </w:r>
          </w:p>
        </w:tc>
      </w:tr>
    </w:tbl>
    <w:p w:rsidR="0064214D" w:rsidRPr="00C71E9E" w:rsidRDefault="0064214D" w:rsidP="0064214D"/>
    <w:p w:rsidR="0064214D" w:rsidRPr="0064214D" w:rsidRDefault="0064214D" w:rsidP="0026131E">
      <w:pPr>
        <w:pStyle w:val="ListParagraph"/>
        <w:spacing w:before="0" w:after="0"/>
        <w:ind w:left="1701" w:hanging="992"/>
        <w:rPr>
          <w:rFonts w:cs="Arial"/>
          <w:b/>
          <w:szCs w:val="22"/>
          <w:u w:val="single"/>
        </w:rPr>
      </w:pPr>
    </w:p>
    <w:sectPr w:rsidR="0064214D" w:rsidRPr="0064214D"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ED" w:rsidRDefault="009761ED" w:rsidP="006F3719">
      <w:pPr>
        <w:spacing w:before="0" w:after="0"/>
      </w:pPr>
      <w:r>
        <w:separator/>
      </w:r>
    </w:p>
  </w:endnote>
  <w:endnote w:type="continuationSeparator" w:id="0">
    <w:p w:rsidR="009761ED" w:rsidRDefault="009761ED"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rsidR="00217D8A" w:rsidRDefault="00EF324B"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EF324B">
      <w:rPr>
        <w:rStyle w:val="PageNumber"/>
        <w:noProof/>
      </w:rPr>
      <w:t>11</w:t>
    </w:r>
    <w:r>
      <w:rPr>
        <w:rStyle w:val="PageNumber"/>
      </w:rPr>
      <w:fldChar w:fldCharType="end"/>
    </w:r>
  </w:p>
  <w:p w:rsidR="00217D8A" w:rsidRDefault="00EF324B"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EF324B">
      <w:rPr>
        <w:rStyle w:val="PageNumber"/>
        <w:noProof/>
      </w:rPr>
      <w:t>1</w:t>
    </w:r>
    <w:r>
      <w:rPr>
        <w:rStyle w:val="PageNumber"/>
      </w:rPr>
      <w:fldChar w:fldCharType="end"/>
    </w:r>
  </w:p>
  <w:p w:rsidR="00217D8A" w:rsidRDefault="00EF324B"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ED" w:rsidRDefault="009761ED" w:rsidP="006F3719">
      <w:pPr>
        <w:spacing w:before="0" w:after="0"/>
      </w:pPr>
      <w:r>
        <w:separator/>
      </w:r>
    </w:p>
  </w:footnote>
  <w:footnote w:type="continuationSeparator" w:id="0">
    <w:p w:rsidR="009761ED" w:rsidRDefault="009761ED"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19" w:rsidRDefault="007F0CF5" w:rsidP="007F0CF5">
    <w:pPr>
      <w:pStyle w:val="Header"/>
      <w:jc w:val="right"/>
    </w:pPr>
    <w:r>
      <w:rPr>
        <w:noProof/>
      </w:rPr>
      <w:drawing>
        <wp:inline distT="0" distB="0" distL="0" distR="0" wp14:anchorId="5725C748" wp14:editId="5F5AE674">
          <wp:extent cx="2064479" cy="93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ondon NHS Foundation Trust RGB BLUE (2).jp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034" cy="93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F8"/>
    <w:multiLevelType w:val="multilevel"/>
    <w:tmpl w:val="66C65344"/>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148E6"/>
    <w:multiLevelType w:val="multilevel"/>
    <w:tmpl w:val="BB3C898A"/>
    <w:lvl w:ilvl="0">
      <w:start w:val="10"/>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92728"/>
    <w:multiLevelType w:val="multilevel"/>
    <w:tmpl w:val="A644F556"/>
    <w:lvl w:ilvl="0">
      <w:start w:val="1"/>
      <w:numFmt w:val="decimal"/>
      <w:isLgl/>
      <w:lvlText w:val="%1."/>
      <w:lvlJc w:val="left"/>
      <w:pPr>
        <w:tabs>
          <w:tab w:val="num" w:pos="720"/>
        </w:tabs>
        <w:ind w:left="360" w:hanging="36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bullet"/>
      <w:lvlText w:val=""/>
      <w:lvlJc w:val="left"/>
      <w:pPr>
        <w:tabs>
          <w:tab w:val="num" w:pos="1440"/>
        </w:tabs>
        <w:ind w:left="1224" w:hanging="504"/>
      </w:pPr>
      <w:rPr>
        <w:rFonts w:ascii="Symbol" w:hAnsi="Symbol" w:hint="default"/>
        <w:b w:val="0"/>
        <w:i w:val="0"/>
        <w:color w:val="auto"/>
        <w:sz w:val="22"/>
        <w:szCs w:val="22"/>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9944A8"/>
    <w:multiLevelType w:val="multilevel"/>
    <w:tmpl w:val="A7A29C2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CC36B4"/>
    <w:multiLevelType w:val="multilevel"/>
    <w:tmpl w:val="9B5CC678"/>
    <w:lvl w:ilvl="0">
      <w:start w:val="5"/>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5" w15:restartNumberingAfterBreak="0">
    <w:nsid w:val="30AF686D"/>
    <w:multiLevelType w:val="multilevel"/>
    <w:tmpl w:val="C338E644"/>
    <w:lvl w:ilvl="0">
      <w:start w:val="8"/>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7D34D1"/>
    <w:multiLevelType w:val="hybridMultilevel"/>
    <w:tmpl w:val="CD62A17E"/>
    <w:lvl w:ilvl="0" w:tplc="6C986A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3C9722F"/>
    <w:multiLevelType w:val="multilevel"/>
    <w:tmpl w:val="923816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361B90"/>
    <w:multiLevelType w:val="multilevel"/>
    <w:tmpl w:val="3CE6C4FA"/>
    <w:lvl w:ilvl="0">
      <w:start w:val="7"/>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F68D4"/>
    <w:multiLevelType w:val="multilevel"/>
    <w:tmpl w:val="A6D6CE8A"/>
    <w:lvl w:ilvl="0">
      <w:start w:val="9"/>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586821"/>
    <w:multiLevelType w:val="multilevel"/>
    <w:tmpl w:val="B2BA298C"/>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435579"/>
    <w:multiLevelType w:val="hybridMultilevel"/>
    <w:tmpl w:val="57FA8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D05B2B"/>
    <w:multiLevelType w:val="hybridMultilevel"/>
    <w:tmpl w:val="AD8E95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564B19"/>
    <w:multiLevelType w:val="hybridMultilevel"/>
    <w:tmpl w:val="DF0085E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F9131F"/>
    <w:multiLevelType w:val="multilevel"/>
    <w:tmpl w:val="5C00EB3A"/>
    <w:lvl w:ilvl="0">
      <w:start w:val="1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D24CE3"/>
    <w:multiLevelType w:val="multilevel"/>
    <w:tmpl w:val="C2B65FA6"/>
    <w:lvl w:ilvl="0">
      <w:start w:val="8"/>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AD3D00"/>
    <w:multiLevelType w:val="hybridMultilevel"/>
    <w:tmpl w:val="CAD8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F6C4D"/>
    <w:multiLevelType w:val="hybridMultilevel"/>
    <w:tmpl w:val="2106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4"/>
  </w:num>
  <w:num w:numId="6">
    <w:abstractNumId w:val="11"/>
  </w:num>
  <w:num w:numId="7">
    <w:abstractNumId w:val="17"/>
  </w:num>
  <w:num w:numId="8">
    <w:abstractNumId w:val="0"/>
  </w:num>
  <w:num w:numId="9">
    <w:abstractNumId w:val="5"/>
  </w:num>
  <w:num w:numId="10">
    <w:abstractNumId w:val="9"/>
  </w:num>
  <w:num w:numId="11">
    <w:abstractNumId w:val="1"/>
  </w:num>
  <w:num w:numId="12">
    <w:abstractNumId w:val="14"/>
  </w:num>
  <w:num w:numId="13">
    <w:abstractNumId w:val="13"/>
  </w:num>
  <w:num w:numId="14">
    <w:abstractNumId w:val="3"/>
  </w:num>
  <w:num w:numId="15">
    <w:abstractNumId w:val="8"/>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70E55"/>
    <w:rsid w:val="00077751"/>
    <w:rsid w:val="00077AA4"/>
    <w:rsid w:val="00080D94"/>
    <w:rsid w:val="00081E0B"/>
    <w:rsid w:val="000876C4"/>
    <w:rsid w:val="000A4F93"/>
    <w:rsid w:val="000B572C"/>
    <w:rsid w:val="000F043B"/>
    <w:rsid w:val="001051DB"/>
    <w:rsid w:val="00175AA4"/>
    <w:rsid w:val="00221388"/>
    <w:rsid w:val="0026131E"/>
    <w:rsid w:val="002856BA"/>
    <w:rsid w:val="002B256F"/>
    <w:rsid w:val="00301432"/>
    <w:rsid w:val="003B39F0"/>
    <w:rsid w:val="003C0AEC"/>
    <w:rsid w:val="003C4408"/>
    <w:rsid w:val="003E7067"/>
    <w:rsid w:val="00467476"/>
    <w:rsid w:val="004B7230"/>
    <w:rsid w:val="004C023F"/>
    <w:rsid w:val="004F0D5E"/>
    <w:rsid w:val="00572FCC"/>
    <w:rsid w:val="005A48A7"/>
    <w:rsid w:val="005D217B"/>
    <w:rsid w:val="0060253E"/>
    <w:rsid w:val="0064214D"/>
    <w:rsid w:val="00662EA3"/>
    <w:rsid w:val="00666F7A"/>
    <w:rsid w:val="006B1CCD"/>
    <w:rsid w:val="006D6E97"/>
    <w:rsid w:val="006F3719"/>
    <w:rsid w:val="007014C6"/>
    <w:rsid w:val="0075297B"/>
    <w:rsid w:val="007600AB"/>
    <w:rsid w:val="0078326A"/>
    <w:rsid w:val="00787002"/>
    <w:rsid w:val="007C12A7"/>
    <w:rsid w:val="007C5808"/>
    <w:rsid w:val="007D02A9"/>
    <w:rsid w:val="007F0CF5"/>
    <w:rsid w:val="0080705C"/>
    <w:rsid w:val="008724C4"/>
    <w:rsid w:val="008A00E3"/>
    <w:rsid w:val="008B49E1"/>
    <w:rsid w:val="008B6234"/>
    <w:rsid w:val="008D3E0C"/>
    <w:rsid w:val="009113AE"/>
    <w:rsid w:val="009338E0"/>
    <w:rsid w:val="009761ED"/>
    <w:rsid w:val="009B072E"/>
    <w:rsid w:val="009B3421"/>
    <w:rsid w:val="009C5CA1"/>
    <w:rsid w:val="00A2339C"/>
    <w:rsid w:val="00A33A4C"/>
    <w:rsid w:val="00A41DAA"/>
    <w:rsid w:val="00AE0E05"/>
    <w:rsid w:val="00AF5C95"/>
    <w:rsid w:val="00B24FDE"/>
    <w:rsid w:val="00B8322B"/>
    <w:rsid w:val="00BE08C2"/>
    <w:rsid w:val="00C6741C"/>
    <w:rsid w:val="00CE1D73"/>
    <w:rsid w:val="00CE50A3"/>
    <w:rsid w:val="00DD31FB"/>
    <w:rsid w:val="00E41602"/>
    <w:rsid w:val="00E96A2E"/>
    <w:rsid w:val="00EB79EC"/>
    <w:rsid w:val="00EF324B"/>
    <w:rsid w:val="00F06E73"/>
    <w:rsid w:val="00F23082"/>
    <w:rsid w:val="00FD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073A0"/>
  <w15:docId w15:val="{D4AA5781-97BB-4D15-8E20-CA439CC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F0C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F5"/>
    <w:rPr>
      <w:rFonts w:ascii="Tahoma" w:eastAsia="Times New Roman" w:hAnsi="Tahoma" w:cs="Tahoma"/>
      <w:sz w:val="16"/>
      <w:szCs w:val="16"/>
      <w:lang w:eastAsia="en-GB"/>
    </w:rPr>
  </w:style>
  <w:style w:type="character" w:customStyle="1" w:styleId="Header1">
    <w:name w:val="Header1"/>
    <w:rsid w:val="0026131E"/>
    <w:rPr>
      <w:b/>
      <w:b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26131E"/>
    <w:pPr>
      <w:spacing w:before="0" w:after="120" w:line="240" w:lineRule="exact"/>
      <w:jc w:val="left"/>
    </w:pPr>
    <w:rPr>
      <w:rFonts w:ascii="Verdana" w:hAnsi="Verdana" w:cs="Verdana"/>
      <w:sz w:val="20"/>
      <w:szCs w:val="20"/>
      <w:lang w:val="en-US" w:eastAsia="en-US"/>
    </w:rPr>
  </w:style>
  <w:style w:type="paragraph" w:styleId="ListParagraph">
    <w:name w:val="List Paragraph"/>
    <w:basedOn w:val="Normal"/>
    <w:uiPriority w:val="34"/>
    <w:qFormat/>
    <w:rsid w:val="0026131E"/>
    <w:pPr>
      <w:ind w:left="720"/>
      <w:contextualSpacing/>
    </w:pPr>
  </w:style>
  <w:style w:type="paragraph" w:styleId="NormalWeb">
    <w:name w:val="Normal (Web)"/>
    <w:basedOn w:val="Normal"/>
    <w:uiPriority w:val="99"/>
    <w:unhideWhenUsed/>
    <w:rsid w:val="0026131E"/>
    <w:pPr>
      <w:spacing w:before="100" w:beforeAutospacing="1" w:after="100" w:afterAutospacing="1"/>
      <w:jc w:val="left"/>
    </w:pPr>
    <w:rPr>
      <w:rFonts w:ascii="Times New Roman" w:hAnsi="Times New Roman"/>
      <w:sz w:val="24"/>
    </w:rPr>
  </w:style>
  <w:style w:type="character" w:styleId="CommentReference">
    <w:name w:val="annotation reference"/>
    <w:basedOn w:val="DefaultParagraphFont"/>
    <w:uiPriority w:val="99"/>
    <w:semiHidden/>
    <w:unhideWhenUsed/>
    <w:rsid w:val="007C5808"/>
    <w:rPr>
      <w:sz w:val="16"/>
      <w:szCs w:val="16"/>
    </w:rPr>
  </w:style>
  <w:style w:type="paragraph" w:styleId="CommentText">
    <w:name w:val="annotation text"/>
    <w:basedOn w:val="Normal"/>
    <w:link w:val="CommentTextChar"/>
    <w:uiPriority w:val="99"/>
    <w:semiHidden/>
    <w:unhideWhenUsed/>
    <w:rsid w:val="007C5808"/>
    <w:rPr>
      <w:sz w:val="20"/>
      <w:szCs w:val="20"/>
    </w:rPr>
  </w:style>
  <w:style w:type="character" w:customStyle="1" w:styleId="CommentTextChar">
    <w:name w:val="Comment Text Char"/>
    <w:basedOn w:val="DefaultParagraphFont"/>
    <w:link w:val="CommentText"/>
    <w:uiPriority w:val="99"/>
    <w:semiHidden/>
    <w:rsid w:val="007C580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5808"/>
    <w:rPr>
      <w:b/>
      <w:bCs/>
    </w:rPr>
  </w:style>
  <w:style w:type="character" w:customStyle="1" w:styleId="CommentSubjectChar">
    <w:name w:val="Comment Subject Char"/>
    <w:basedOn w:val="CommentTextChar"/>
    <w:link w:val="CommentSubject"/>
    <w:uiPriority w:val="99"/>
    <w:semiHidden/>
    <w:rsid w:val="007C5808"/>
    <w:rPr>
      <w:rFonts w:ascii="Arial" w:eastAsia="Times New Roman" w:hAnsi="Arial" w:cs="Times New Roman"/>
      <w:b/>
      <w:bCs/>
      <w:sz w:val="20"/>
      <w:szCs w:val="20"/>
      <w:lang w:eastAsia="en-GB"/>
    </w:rPr>
  </w:style>
  <w:style w:type="table" w:styleId="TableGrid">
    <w:name w:val="Table Grid"/>
    <w:basedOn w:val="TableNormal"/>
    <w:uiPriority w:val="59"/>
    <w:rsid w:val="008B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8C2"/>
    <w:pPr>
      <w:spacing w:after="0" w:line="240" w:lineRule="auto"/>
      <w:jc w:val="both"/>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2019-04-11T15:41:00Z</cp:lastPrinted>
  <dcterms:created xsi:type="dcterms:W3CDTF">2022-10-05T12:01:00Z</dcterms:created>
  <dcterms:modified xsi:type="dcterms:W3CDTF">2022-10-05T12:01:00Z</dcterms:modified>
</cp:coreProperties>
</file>