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40F713" w14:textId="77777777" w:rsidR="00B65B64" w:rsidRPr="007D02B7" w:rsidRDefault="00AA58C9">
      <w:pPr>
        <w:spacing w:after="217" w:line="259" w:lineRule="auto"/>
        <w:ind w:left="0" w:firstLine="0"/>
        <w:jc w:val="right"/>
      </w:pPr>
      <w:r w:rsidRPr="007D02B7">
        <w:rPr>
          <w:rFonts w:eastAsia="Calibri"/>
        </w:rPr>
        <w:t xml:space="preserve"> </w:t>
      </w:r>
    </w:p>
    <w:p w14:paraId="3ABE28BC" w14:textId="4D8C4F7F" w:rsidR="00B65B64" w:rsidRPr="007D02B7" w:rsidRDefault="00AA58C9" w:rsidP="007D02B7">
      <w:pPr>
        <w:spacing w:after="201" w:line="259" w:lineRule="auto"/>
        <w:ind w:left="0" w:firstLine="0"/>
        <w:jc w:val="right"/>
      </w:pPr>
      <w:r w:rsidRPr="007D02B7">
        <w:rPr>
          <w:rFonts w:eastAsia="Calibri"/>
        </w:rPr>
        <w:t xml:space="preserve">  </w:t>
      </w:r>
    </w:p>
    <w:p w14:paraId="2C2D83CC" w14:textId="62496050" w:rsidR="00B65B64" w:rsidRPr="007D02B7" w:rsidRDefault="00AA58C9" w:rsidP="005F324C">
      <w:pPr>
        <w:spacing w:after="0" w:line="259" w:lineRule="auto"/>
        <w:ind w:left="1458" w:firstLine="0"/>
        <w:jc w:val="center"/>
        <w:rPr>
          <w:sz w:val="40"/>
        </w:rPr>
      </w:pPr>
      <w:r w:rsidRPr="007D02B7">
        <w:rPr>
          <w:sz w:val="40"/>
        </w:rPr>
        <w:t>Medical Appraisal &amp; Revalidation Policy</w:t>
      </w:r>
    </w:p>
    <w:p w14:paraId="6926069E" w14:textId="11DD84F0" w:rsidR="00B65B64" w:rsidRPr="007D02B7" w:rsidRDefault="00B65B64" w:rsidP="005F324C">
      <w:pPr>
        <w:spacing w:after="0" w:line="259" w:lineRule="auto"/>
        <w:ind w:left="4230" w:firstLine="0"/>
        <w:jc w:val="center"/>
      </w:pPr>
    </w:p>
    <w:p w14:paraId="72D8CF9C" w14:textId="7A41B8E3" w:rsidR="00B65B64" w:rsidRPr="007D02B7" w:rsidRDefault="00B65B64" w:rsidP="005F324C">
      <w:pPr>
        <w:spacing w:after="0" w:line="259" w:lineRule="auto"/>
        <w:ind w:left="4230" w:firstLine="0"/>
        <w:jc w:val="center"/>
      </w:pPr>
    </w:p>
    <w:p w14:paraId="02A18950" w14:textId="77777777" w:rsidR="00B65B64" w:rsidRPr="007D02B7" w:rsidRDefault="00AA58C9">
      <w:pPr>
        <w:spacing w:after="0" w:line="259" w:lineRule="auto"/>
        <w:ind w:left="4230" w:firstLine="0"/>
      </w:pPr>
      <w:r w:rsidRPr="007D02B7">
        <w:rPr>
          <w:b/>
        </w:rPr>
        <w:t xml:space="preserve"> </w:t>
      </w:r>
    </w:p>
    <w:p w14:paraId="0A1D7C6F" w14:textId="77777777" w:rsidR="00B65B64" w:rsidRPr="007D02B7" w:rsidRDefault="00AA58C9">
      <w:pPr>
        <w:spacing w:after="0" w:line="259" w:lineRule="auto"/>
        <w:ind w:left="4230" w:firstLine="0"/>
      </w:pPr>
      <w:r w:rsidRPr="007D02B7">
        <w:rPr>
          <w:b/>
        </w:rPr>
        <w:t xml:space="preserve"> </w:t>
      </w:r>
    </w:p>
    <w:p w14:paraId="5E3FA562" w14:textId="77777777" w:rsidR="00C575D8" w:rsidRPr="00C575D8" w:rsidRDefault="00C575D8" w:rsidP="00C575D8">
      <w:pPr>
        <w:spacing w:before="200" w:after="200" w:line="240" w:lineRule="auto"/>
        <w:ind w:left="0" w:firstLine="0"/>
        <w:jc w:val="both"/>
        <w:rPr>
          <w:rFonts w:eastAsia="Times New Roman" w:cs="Times New Roman"/>
          <w:color w:val="auto"/>
          <w:szCs w:val="24"/>
        </w:rPr>
      </w:pPr>
    </w:p>
    <w:p w14:paraId="4AB883BB" w14:textId="77777777" w:rsidR="00C575D8" w:rsidRPr="00C575D8" w:rsidRDefault="00C575D8" w:rsidP="00C575D8">
      <w:pPr>
        <w:spacing w:before="200" w:after="200" w:line="240" w:lineRule="auto"/>
        <w:ind w:left="0" w:firstLine="0"/>
        <w:jc w:val="both"/>
        <w:rPr>
          <w:rFonts w:eastAsia="Times New Roman" w:cs="Times New Roman"/>
          <w:color w:val="auto"/>
          <w:szCs w:val="24"/>
        </w:rPr>
      </w:pPr>
    </w:p>
    <w:tbl>
      <w:tblPr>
        <w:tblpPr w:leftFromText="180" w:rightFromText="180" w:vertAnchor="text" w:tblpY="-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82"/>
        <w:gridCol w:w="4218"/>
      </w:tblGrid>
      <w:tr w:rsidR="00C575D8" w:rsidRPr="00C575D8" w14:paraId="3B89C0F3" w14:textId="77777777" w:rsidTr="00805F18">
        <w:tc>
          <w:tcPr>
            <w:tcW w:w="4513" w:type="dxa"/>
          </w:tcPr>
          <w:p w14:paraId="23A282B0" w14:textId="77777777" w:rsidR="00C575D8" w:rsidRPr="00C575D8" w:rsidRDefault="00C575D8" w:rsidP="00C575D8">
            <w:pPr>
              <w:spacing w:before="40" w:after="40" w:line="240" w:lineRule="auto"/>
              <w:ind w:left="0" w:firstLine="0"/>
              <w:jc w:val="both"/>
              <w:rPr>
                <w:rFonts w:eastAsia="Times New Roman" w:cs="Times New Roman"/>
                <w:color w:val="auto"/>
                <w:szCs w:val="24"/>
              </w:rPr>
            </w:pPr>
            <w:r w:rsidRPr="00C575D8">
              <w:rPr>
                <w:rFonts w:eastAsia="Times New Roman" w:cs="Times New Roman"/>
                <w:color w:val="auto"/>
                <w:szCs w:val="24"/>
              </w:rPr>
              <w:t>Version number :</w:t>
            </w:r>
          </w:p>
        </w:tc>
        <w:tc>
          <w:tcPr>
            <w:tcW w:w="4487" w:type="dxa"/>
          </w:tcPr>
          <w:p w14:paraId="2C7C670A" w14:textId="27F3BC7E" w:rsidR="00C575D8" w:rsidRPr="00C575D8" w:rsidRDefault="003877E3" w:rsidP="00C575D8">
            <w:pPr>
              <w:spacing w:before="40" w:after="40" w:line="240" w:lineRule="auto"/>
              <w:ind w:left="0" w:firstLine="0"/>
              <w:jc w:val="both"/>
              <w:rPr>
                <w:rFonts w:eastAsia="Times New Roman" w:cs="Times New Roman"/>
                <w:color w:val="auto"/>
                <w:szCs w:val="24"/>
              </w:rPr>
            </w:pPr>
            <w:r>
              <w:rPr>
                <w:rFonts w:eastAsia="Times New Roman" w:cs="Times New Roman"/>
                <w:color w:val="auto"/>
                <w:szCs w:val="24"/>
              </w:rPr>
              <w:t>4.1</w:t>
            </w:r>
          </w:p>
        </w:tc>
      </w:tr>
      <w:tr w:rsidR="00C575D8" w:rsidRPr="00C575D8" w14:paraId="2214E070" w14:textId="77777777" w:rsidTr="00805F18">
        <w:tc>
          <w:tcPr>
            <w:tcW w:w="4513" w:type="dxa"/>
          </w:tcPr>
          <w:p w14:paraId="2EBC0DB5" w14:textId="77777777" w:rsidR="00C575D8" w:rsidRPr="00C575D8" w:rsidRDefault="00C575D8" w:rsidP="00C575D8">
            <w:pPr>
              <w:spacing w:before="40" w:after="40" w:line="240" w:lineRule="auto"/>
              <w:ind w:left="0" w:firstLine="0"/>
              <w:jc w:val="both"/>
              <w:rPr>
                <w:rFonts w:eastAsia="Times New Roman" w:cs="Times New Roman"/>
                <w:color w:val="auto"/>
                <w:szCs w:val="24"/>
              </w:rPr>
            </w:pPr>
            <w:r w:rsidRPr="00C575D8">
              <w:rPr>
                <w:rFonts w:eastAsia="Times New Roman" w:cs="Times New Roman"/>
                <w:color w:val="auto"/>
                <w:szCs w:val="24"/>
              </w:rPr>
              <w:t xml:space="preserve">Consultation Groups </w:t>
            </w:r>
          </w:p>
        </w:tc>
        <w:tc>
          <w:tcPr>
            <w:tcW w:w="4487" w:type="dxa"/>
          </w:tcPr>
          <w:p w14:paraId="7F66B403" w14:textId="5D245ADC" w:rsidR="00C575D8" w:rsidRPr="00C575D8" w:rsidRDefault="00C575D8" w:rsidP="00C575D8">
            <w:pPr>
              <w:spacing w:after="10" w:line="259" w:lineRule="auto"/>
              <w:ind w:left="0" w:firstLine="0"/>
            </w:pPr>
            <w:r w:rsidRPr="007D02B7">
              <w:t>Medical Staff &amp; Local Negotiation Committee Members</w:t>
            </w:r>
          </w:p>
        </w:tc>
      </w:tr>
      <w:tr w:rsidR="00C575D8" w:rsidRPr="00C575D8" w14:paraId="403DAAB2" w14:textId="77777777" w:rsidTr="00805F18">
        <w:tc>
          <w:tcPr>
            <w:tcW w:w="4513" w:type="dxa"/>
          </w:tcPr>
          <w:p w14:paraId="15F2DA38" w14:textId="77777777" w:rsidR="00C575D8" w:rsidRPr="00C575D8" w:rsidRDefault="00C575D8" w:rsidP="00C575D8">
            <w:pPr>
              <w:spacing w:before="40" w:after="40" w:line="240" w:lineRule="auto"/>
              <w:ind w:left="0" w:firstLine="0"/>
              <w:jc w:val="both"/>
              <w:rPr>
                <w:rFonts w:eastAsia="Times New Roman" w:cs="Times New Roman"/>
                <w:color w:val="auto"/>
                <w:szCs w:val="24"/>
              </w:rPr>
            </w:pPr>
            <w:r w:rsidRPr="00C575D8">
              <w:rPr>
                <w:rFonts w:eastAsia="Times New Roman" w:cs="Times New Roman"/>
                <w:color w:val="auto"/>
                <w:szCs w:val="24"/>
              </w:rPr>
              <w:t>Approved by (Sponsor Group)</w:t>
            </w:r>
          </w:p>
        </w:tc>
        <w:tc>
          <w:tcPr>
            <w:tcW w:w="4487" w:type="dxa"/>
          </w:tcPr>
          <w:p w14:paraId="20AA4C4B" w14:textId="29F6F532" w:rsidR="00C575D8" w:rsidRPr="00C575D8" w:rsidRDefault="00C575D8" w:rsidP="00C575D8">
            <w:pPr>
              <w:spacing w:before="40" w:after="40" w:line="240" w:lineRule="auto"/>
              <w:ind w:left="0" w:firstLine="0"/>
              <w:jc w:val="both"/>
              <w:rPr>
                <w:rFonts w:eastAsia="Times New Roman" w:cs="Times New Roman"/>
                <w:color w:val="auto"/>
                <w:szCs w:val="24"/>
              </w:rPr>
            </w:pPr>
            <w:r w:rsidRPr="00C575D8">
              <w:rPr>
                <w:rFonts w:eastAsia="Times New Roman" w:cs="Times New Roman"/>
                <w:color w:val="auto"/>
                <w:szCs w:val="24"/>
              </w:rPr>
              <w:t>Local Negotiation Committee Members</w:t>
            </w:r>
          </w:p>
        </w:tc>
      </w:tr>
      <w:tr w:rsidR="00C575D8" w:rsidRPr="00C575D8" w14:paraId="7D09D451" w14:textId="77777777" w:rsidTr="00805F18">
        <w:tc>
          <w:tcPr>
            <w:tcW w:w="4513" w:type="dxa"/>
          </w:tcPr>
          <w:p w14:paraId="18CA3327" w14:textId="77777777" w:rsidR="00C575D8" w:rsidRPr="00C575D8" w:rsidRDefault="00C575D8" w:rsidP="00C575D8">
            <w:pPr>
              <w:spacing w:before="40" w:after="40" w:line="240" w:lineRule="auto"/>
              <w:ind w:left="0" w:firstLine="0"/>
              <w:jc w:val="both"/>
              <w:rPr>
                <w:rFonts w:eastAsia="Times New Roman" w:cs="Times New Roman"/>
                <w:color w:val="auto"/>
                <w:szCs w:val="24"/>
              </w:rPr>
            </w:pPr>
            <w:r w:rsidRPr="00C575D8">
              <w:rPr>
                <w:rFonts w:eastAsia="Times New Roman" w:cs="Times New Roman"/>
                <w:color w:val="auto"/>
                <w:szCs w:val="24"/>
              </w:rPr>
              <w:t>Ratified by:</w:t>
            </w:r>
          </w:p>
        </w:tc>
        <w:tc>
          <w:tcPr>
            <w:tcW w:w="4487" w:type="dxa"/>
          </w:tcPr>
          <w:p w14:paraId="20191365" w14:textId="0CBF5136" w:rsidR="00C575D8" w:rsidRPr="00C575D8" w:rsidRDefault="00C575D8" w:rsidP="00C575D8">
            <w:pPr>
              <w:spacing w:before="40" w:after="40" w:line="240" w:lineRule="auto"/>
              <w:ind w:left="0" w:firstLine="0"/>
              <w:jc w:val="both"/>
              <w:rPr>
                <w:rFonts w:eastAsia="Times New Roman" w:cs="Times New Roman"/>
                <w:color w:val="auto"/>
                <w:szCs w:val="24"/>
              </w:rPr>
            </w:pPr>
            <w:r w:rsidRPr="00C575D8">
              <w:rPr>
                <w:rFonts w:eastAsia="Times New Roman" w:cs="Times New Roman"/>
                <w:color w:val="auto"/>
                <w:szCs w:val="24"/>
              </w:rPr>
              <w:t>Joint Staff Committee</w:t>
            </w:r>
          </w:p>
        </w:tc>
      </w:tr>
      <w:tr w:rsidR="00C575D8" w:rsidRPr="00C575D8" w14:paraId="4CB8340A" w14:textId="77777777" w:rsidTr="00805F18">
        <w:tc>
          <w:tcPr>
            <w:tcW w:w="4513" w:type="dxa"/>
          </w:tcPr>
          <w:p w14:paraId="7D232454" w14:textId="77777777" w:rsidR="00C575D8" w:rsidRPr="00C575D8" w:rsidRDefault="00C575D8" w:rsidP="00C575D8">
            <w:pPr>
              <w:spacing w:before="40" w:after="40" w:line="240" w:lineRule="auto"/>
              <w:ind w:left="0" w:firstLine="0"/>
              <w:jc w:val="both"/>
              <w:rPr>
                <w:rFonts w:eastAsia="Times New Roman" w:cs="Times New Roman"/>
                <w:color w:val="auto"/>
                <w:szCs w:val="24"/>
              </w:rPr>
            </w:pPr>
            <w:r w:rsidRPr="00C575D8">
              <w:rPr>
                <w:rFonts w:eastAsia="Times New Roman" w:cs="Times New Roman"/>
                <w:color w:val="auto"/>
                <w:szCs w:val="24"/>
              </w:rPr>
              <w:t>Date ratified:</w:t>
            </w:r>
          </w:p>
        </w:tc>
        <w:tc>
          <w:tcPr>
            <w:tcW w:w="4487" w:type="dxa"/>
          </w:tcPr>
          <w:p w14:paraId="4835A2ED" w14:textId="6F146F11" w:rsidR="00C575D8" w:rsidRPr="00C575D8" w:rsidRDefault="00C575D8" w:rsidP="00C575D8">
            <w:pPr>
              <w:spacing w:before="40" w:after="40" w:line="240" w:lineRule="auto"/>
              <w:ind w:left="0" w:firstLine="0"/>
              <w:jc w:val="both"/>
              <w:rPr>
                <w:rFonts w:eastAsia="Times New Roman" w:cs="Times New Roman"/>
                <w:color w:val="auto"/>
                <w:szCs w:val="24"/>
              </w:rPr>
            </w:pPr>
            <w:r w:rsidRPr="00C575D8">
              <w:rPr>
                <w:rFonts w:eastAsia="Times New Roman" w:cs="Times New Roman"/>
                <w:color w:val="auto"/>
                <w:szCs w:val="24"/>
              </w:rPr>
              <w:t>15 March 2022</w:t>
            </w:r>
          </w:p>
        </w:tc>
      </w:tr>
      <w:tr w:rsidR="00C575D8" w:rsidRPr="00C575D8" w14:paraId="70C988BE" w14:textId="77777777" w:rsidTr="00805F18">
        <w:tc>
          <w:tcPr>
            <w:tcW w:w="4513" w:type="dxa"/>
          </w:tcPr>
          <w:p w14:paraId="51B14A95" w14:textId="77777777" w:rsidR="00C575D8" w:rsidRPr="00C575D8" w:rsidRDefault="00C575D8" w:rsidP="00C575D8">
            <w:pPr>
              <w:spacing w:before="40" w:after="40" w:line="240" w:lineRule="auto"/>
              <w:ind w:left="0" w:firstLine="0"/>
              <w:jc w:val="both"/>
              <w:rPr>
                <w:rFonts w:eastAsia="Times New Roman" w:cs="Times New Roman"/>
                <w:color w:val="auto"/>
                <w:szCs w:val="24"/>
              </w:rPr>
            </w:pPr>
            <w:r w:rsidRPr="00C575D8">
              <w:rPr>
                <w:rFonts w:eastAsia="Times New Roman" w:cs="Times New Roman"/>
                <w:color w:val="auto"/>
                <w:szCs w:val="24"/>
              </w:rPr>
              <w:t>Name of originator/author:</w:t>
            </w:r>
          </w:p>
        </w:tc>
        <w:tc>
          <w:tcPr>
            <w:tcW w:w="4487" w:type="dxa"/>
          </w:tcPr>
          <w:p w14:paraId="15905E34" w14:textId="77777777" w:rsidR="00C575D8" w:rsidRPr="00C575D8" w:rsidRDefault="00C575D8" w:rsidP="00C575D8">
            <w:pPr>
              <w:spacing w:before="40" w:after="40" w:line="240" w:lineRule="auto"/>
              <w:ind w:left="0" w:firstLine="0"/>
              <w:rPr>
                <w:rFonts w:eastAsia="Times New Roman" w:cs="Times New Roman"/>
                <w:color w:val="auto"/>
                <w:szCs w:val="24"/>
              </w:rPr>
            </w:pPr>
            <w:r w:rsidRPr="00C575D8">
              <w:rPr>
                <w:rFonts w:eastAsia="Times New Roman" w:cs="Times New Roman"/>
                <w:color w:val="auto"/>
                <w:szCs w:val="24"/>
              </w:rPr>
              <w:t xml:space="preserve">Colin Lovett, Medical Revalidation Manager </w:t>
            </w:r>
          </w:p>
          <w:p w14:paraId="19872600" w14:textId="5E7AA6C3" w:rsidR="00C575D8" w:rsidRPr="00C575D8" w:rsidRDefault="00C575D8" w:rsidP="00C575D8">
            <w:pPr>
              <w:spacing w:before="40" w:after="40" w:line="240" w:lineRule="auto"/>
              <w:ind w:left="0" w:firstLine="0"/>
              <w:rPr>
                <w:rFonts w:eastAsia="Times New Roman" w:cs="Times New Roman"/>
                <w:color w:val="auto"/>
                <w:szCs w:val="24"/>
              </w:rPr>
            </w:pPr>
            <w:r w:rsidRPr="00C575D8">
              <w:rPr>
                <w:rFonts w:eastAsia="Times New Roman" w:cs="Times New Roman"/>
                <w:color w:val="auto"/>
                <w:szCs w:val="24"/>
              </w:rPr>
              <w:t>Olivier Andlauer, Medical appraisal lead</w:t>
            </w:r>
          </w:p>
        </w:tc>
      </w:tr>
      <w:tr w:rsidR="00C575D8" w:rsidRPr="00C575D8" w14:paraId="26BF5699" w14:textId="77777777" w:rsidTr="00805F18">
        <w:tc>
          <w:tcPr>
            <w:tcW w:w="4513" w:type="dxa"/>
          </w:tcPr>
          <w:p w14:paraId="7E8FCA72" w14:textId="77777777" w:rsidR="00C575D8" w:rsidRPr="00C575D8" w:rsidRDefault="00C575D8" w:rsidP="00C575D8">
            <w:pPr>
              <w:spacing w:before="40" w:after="40" w:line="240" w:lineRule="auto"/>
              <w:ind w:left="0" w:firstLine="0"/>
              <w:jc w:val="both"/>
              <w:rPr>
                <w:rFonts w:eastAsia="Times New Roman" w:cs="Times New Roman"/>
                <w:color w:val="auto"/>
                <w:szCs w:val="24"/>
              </w:rPr>
            </w:pPr>
            <w:r w:rsidRPr="00C575D8">
              <w:rPr>
                <w:rFonts w:eastAsia="Times New Roman" w:cs="Times New Roman"/>
                <w:color w:val="auto"/>
                <w:szCs w:val="24"/>
              </w:rPr>
              <w:t>Executive Director lead :</w:t>
            </w:r>
          </w:p>
        </w:tc>
        <w:tc>
          <w:tcPr>
            <w:tcW w:w="4487" w:type="dxa"/>
          </w:tcPr>
          <w:p w14:paraId="6D566721" w14:textId="28184974" w:rsidR="00C575D8" w:rsidRPr="00C575D8" w:rsidRDefault="00C575D8" w:rsidP="00C575D8">
            <w:pPr>
              <w:spacing w:before="40" w:after="40" w:line="240" w:lineRule="auto"/>
              <w:ind w:left="0" w:firstLine="0"/>
              <w:jc w:val="both"/>
              <w:rPr>
                <w:rFonts w:eastAsia="Times New Roman" w:cs="Times New Roman"/>
                <w:color w:val="auto"/>
                <w:szCs w:val="24"/>
              </w:rPr>
            </w:pPr>
            <w:r w:rsidRPr="00C575D8">
              <w:rPr>
                <w:rFonts w:eastAsia="Times New Roman" w:cs="Times New Roman"/>
                <w:color w:val="auto"/>
                <w:szCs w:val="24"/>
              </w:rPr>
              <w:t>Dr Babatunde Oyebode</w:t>
            </w:r>
          </w:p>
        </w:tc>
      </w:tr>
      <w:tr w:rsidR="00C575D8" w:rsidRPr="00C575D8" w14:paraId="00262D9C" w14:textId="77777777" w:rsidTr="00805F18">
        <w:tc>
          <w:tcPr>
            <w:tcW w:w="4513" w:type="dxa"/>
          </w:tcPr>
          <w:p w14:paraId="1569FDEE" w14:textId="77777777" w:rsidR="00C575D8" w:rsidRPr="00C575D8" w:rsidRDefault="00C575D8" w:rsidP="00C575D8">
            <w:pPr>
              <w:spacing w:before="40" w:after="40" w:line="240" w:lineRule="auto"/>
              <w:ind w:left="0" w:firstLine="0"/>
              <w:jc w:val="both"/>
              <w:rPr>
                <w:rFonts w:eastAsia="Times New Roman" w:cs="Times New Roman"/>
                <w:color w:val="auto"/>
                <w:szCs w:val="24"/>
              </w:rPr>
            </w:pPr>
            <w:r w:rsidRPr="00C575D8">
              <w:rPr>
                <w:rFonts w:eastAsia="Times New Roman" w:cs="Times New Roman"/>
                <w:color w:val="auto"/>
                <w:szCs w:val="24"/>
              </w:rPr>
              <w:t>Implementation Date :</w:t>
            </w:r>
          </w:p>
        </w:tc>
        <w:tc>
          <w:tcPr>
            <w:tcW w:w="4487" w:type="dxa"/>
          </w:tcPr>
          <w:p w14:paraId="1E3F5ED7" w14:textId="1F01F2EE" w:rsidR="00C575D8" w:rsidRPr="00C575D8" w:rsidRDefault="00C575D8" w:rsidP="00C575D8">
            <w:pPr>
              <w:spacing w:before="40" w:after="40" w:line="240" w:lineRule="auto"/>
              <w:ind w:left="0" w:firstLine="0"/>
              <w:jc w:val="both"/>
              <w:rPr>
                <w:rFonts w:eastAsia="Times New Roman" w:cs="Times New Roman"/>
                <w:color w:val="auto"/>
                <w:szCs w:val="24"/>
              </w:rPr>
            </w:pPr>
            <w:r>
              <w:rPr>
                <w:rFonts w:eastAsia="Times New Roman" w:cs="Times New Roman"/>
                <w:color w:val="auto"/>
                <w:szCs w:val="24"/>
              </w:rPr>
              <w:t>May 2022</w:t>
            </w:r>
          </w:p>
        </w:tc>
      </w:tr>
      <w:tr w:rsidR="00C575D8" w:rsidRPr="00C575D8" w14:paraId="5FF435BB" w14:textId="77777777" w:rsidTr="00805F18">
        <w:tc>
          <w:tcPr>
            <w:tcW w:w="4513" w:type="dxa"/>
          </w:tcPr>
          <w:p w14:paraId="53B0626F" w14:textId="77777777" w:rsidR="00C575D8" w:rsidRPr="00C575D8" w:rsidRDefault="00C575D8" w:rsidP="00C575D8">
            <w:pPr>
              <w:spacing w:before="40" w:after="40" w:line="240" w:lineRule="auto"/>
              <w:ind w:left="0" w:firstLine="0"/>
              <w:jc w:val="both"/>
              <w:rPr>
                <w:rFonts w:eastAsia="Times New Roman" w:cs="Times New Roman"/>
                <w:color w:val="auto"/>
                <w:szCs w:val="24"/>
              </w:rPr>
            </w:pPr>
            <w:r w:rsidRPr="00C575D8">
              <w:rPr>
                <w:rFonts w:eastAsia="Times New Roman" w:cs="Times New Roman"/>
                <w:color w:val="auto"/>
                <w:szCs w:val="24"/>
              </w:rPr>
              <w:t xml:space="preserve">Last Review Date </w:t>
            </w:r>
          </w:p>
        </w:tc>
        <w:tc>
          <w:tcPr>
            <w:tcW w:w="4487" w:type="dxa"/>
          </w:tcPr>
          <w:p w14:paraId="30BD0EF9" w14:textId="01B9E23E" w:rsidR="00C575D8" w:rsidRPr="00C575D8" w:rsidRDefault="00C575D8" w:rsidP="00C575D8">
            <w:pPr>
              <w:spacing w:before="40" w:after="40" w:line="240" w:lineRule="auto"/>
              <w:ind w:left="0" w:firstLine="0"/>
              <w:jc w:val="both"/>
              <w:rPr>
                <w:rFonts w:eastAsia="Times New Roman" w:cs="Times New Roman"/>
                <w:color w:val="auto"/>
                <w:szCs w:val="24"/>
              </w:rPr>
            </w:pPr>
            <w:r w:rsidRPr="00C575D8">
              <w:rPr>
                <w:rFonts w:eastAsia="Times New Roman" w:cs="Times New Roman"/>
                <w:color w:val="auto"/>
                <w:szCs w:val="24"/>
              </w:rPr>
              <w:t>March 2022</w:t>
            </w:r>
          </w:p>
        </w:tc>
      </w:tr>
      <w:tr w:rsidR="00C575D8" w:rsidRPr="00C575D8" w14:paraId="45C9B07F" w14:textId="77777777" w:rsidTr="00805F18">
        <w:tc>
          <w:tcPr>
            <w:tcW w:w="4513" w:type="dxa"/>
          </w:tcPr>
          <w:p w14:paraId="36BE2784" w14:textId="77777777" w:rsidR="00C575D8" w:rsidRPr="00C575D8" w:rsidRDefault="00C575D8" w:rsidP="00C575D8">
            <w:pPr>
              <w:spacing w:before="40" w:after="40" w:line="240" w:lineRule="auto"/>
              <w:ind w:left="0" w:firstLine="0"/>
              <w:jc w:val="both"/>
              <w:rPr>
                <w:rFonts w:eastAsia="Times New Roman" w:cs="Times New Roman"/>
                <w:color w:val="auto"/>
                <w:szCs w:val="24"/>
              </w:rPr>
            </w:pPr>
            <w:r w:rsidRPr="00C575D8">
              <w:rPr>
                <w:rFonts w:eastAsia="Times New Roman" w:cs="Times New Roman"/>
                <w:color w:val="auto"/>
                <w:szCs w:val="24"/>
              </w:rPr>
              <w:t>Next Review date:</w:t>
            </w:r>
          </w:p>
        </w:tc>
        <w:tc>
          <w:tcPr>
            <w:tcW w:w="4487" w:type="dxa"/>
          </w:tcPr>
          <w:p w14:paraId="37FED1F7" w14:textId="5FA0D43F" w:rsidR="00C575D8" w:rsidRPr="00C575D8" w:rsidRDefault="00F82395" w:rsidP="00C575D8">
            <w:pPr>
              <w:spacing w:before="40" w:after="40" w:line="240" w:lineRule="auto"/>
              <w:ind w:left="0" w:firstLine="0"/>
              <w:jc w:val="both"/>
              <w:rPr>
                <w:rFonts w:eastAsia="Times New Roman" w:cs="Times New Roman"/>
                <w:color w:val="auto"/>
                <w:szCs w:val="24"/>
              </w:rPr>
            </w:pPr>
            <w:r w:rsidRPr="00F82395">
              <w:rPr>
                <w:rFonts w:eastAsia="Times New Roman" w:cs="Times New Roman"/>
                <w:color w:val="auto"/>
                <w:szCs w:val="24"/>
              </w:rPr>
              <w:t>August 202</w:t>
            </w:r>
            <w:r w:rsidR="00AF4A22">
              <w:rPr>
                <w:rFonts w:eastAsia="Times New Roman" w:cs="Times New Roman"/>
                <w:color w:val="auto"/>
                <w:szCs w:val="24"/>
              </w:rPr>
              <w:t>5</w:t>
            </w:r>
          </w:p>
        </w:tc>
      </w:tr>
    </w:tbl>
    <w:p w14:paraId="283B74E9" w14:textId="77777777" w:rsidR="00B65B64" w:rsidRPr="007D02B7" w:rsidRDefault="00AA58C9">
      <w:pPr>
        <w:spacing w:after="0" w:line="259" w:lineRule="auto"/>
        <w:ind w:left="4230" w:firstLine="0"/>
      </w:pPr>
      <w:r w:rsidRPr="007D02B7">
        <w:rPr>
          <w:b/>
        </w:rPr>
        <w:t xml:space="preserve"> </w:t>
      </w:r>
    </w:p>
    <w:p w14:paraId="0C00DD2A" w14:textId="77777777" w:rsidR="00B65B64" w:rsidRPr="007D02B7" w:rsidRDefault="00AA58C9">
      <w:pPr>
        <w:spacing w:after="0" w:line="259" w:lineRule="auto"/>
        <w:ind w:left="4230" w:firstLine="0"/>
      </w:pPr>
      <w:r w:rsidRPr="007D02B7">
        <w:rPr>
          <w:b/>
        </w:rPr>
        <w:t xml:space="preserve"> </w:t>
      </w:r>
    </w:p>
    <w:p w14:paraId="18314646" w14:textId="77777777" w:rsidR="00B65B64" w:rsidRPr="007D02B7" w:rsidRDefault="00AA58C9">
      <w:pPr>
        <w:spacing w:after="0" w:line="259" w:lineRule="auto"/>
        <w:ind w:left="4230" w:firstLine="0"/>
      </w:pPr>
      <w:r w:rsidRPr="007D02B7">
        <w:rPr>
          <w:b/>
        </w:rPr>
        <w:t xml:space="preserve"> </w:t>
      </w:r>
    </w:p>
    <w:p w14:paraId="3561BB7E" w14:textId="77777777" w:rsidR="00B65B64" w:rsidRPr="007D02B7" w:rsidRDefault="00AA58C9">
      <w:pPr>
        <w:spacing w:after="0" w:line="259" w:lineRule="auto"/>
        <w:ind w:left="4230" w:firstLine="0"/>
      </w:pPr>
      <w:r w:rsidRPr="007D02B7">
        <w:rPr>
          <w:b/>
        </w:rPr>
        <w:t xml:space="preserve"> </w:t>
      </w:r>
    </w:p>
    <w:p w14:paraId="1D1D2231" w14:textId="77777777" w:rsidR="00C575D8" w:rsidRPr="00C575D8" w:rsidRDefault="00C575D8" w:rsidP="00C575D8">
      <w:pPr>
        <w:spacing w:before="200" w:after="200" w:line="240" w:lineRule="auto"/>
        <w:ind w:left="0" w:firstLine="0"/>
        <w:jc w:val="both"/>
        <w:rPr>
          <w:rFonts w:eastAsia="Times New Roman" w:cs="Times New Roman"/>
          <w:color w:val="auto"/>
          <w:szCs w:val="24"/>
        </w:rPr>
      </w:pPr>
    </w:p>
    <w:tbl>
      <w:tblPr>
        <w:tblStyle w:val="TableGrid"/>
        <w:tblW w:w="0" w:type="auto"/>
        <w:tblLook w:val="04A0" w:firstRow="1" w:lastRow="0" w:firstColumn="1" w:lastColumn="0" w:noHBand="0" w:noVBand="1"/>
      </w:tblPr>
      <w:tblGrid>
        <w:gridCol w:w="4253"/>
        <w:gridCol w:w="4247"/>
      </w:tblGrid>
      <w:tr w:rsidR="00C575D8" w:rsidRPr="00C575D8" w14:paraId="2D6CA7AC" w14:textId="77777777" w:rsidTr="00805F18">
        <w:tc>
          <w:tcPr>
            <w:tcW w:w="4621" w:type="dxa"/>
          </w:tcPr>
          <w:p w14:paraId="01B5674E" w14:textId="77777777" w:rsidR="00C575D8" w:rsidRPr="00C575D8" w:rsidRDefault="00C575D8" w:rsidP="00C575D8">
            <w:pPr>
              <w:spacing w:before="200" w:after="0" w:line="240" w:lineRule="auto"/>
              <w:ind w:left="0" w:firstLine="0"/>
              <w:jc w:val="both"/>
              <w:rPr>
                <w:rFonts w:eastAsia="Times New Roman" w:cs="Times New Roman"/>
                <w:color w:val="auto"/>
                <w:szCs w:val="24"/>
              </w:rPr>
            </w:pPr>
            <w:r w:rsidRPr="00C575D8">
              <w:rPr>
                <w:rFonts w:eastAsia="Times New Roman" w:cs="Times New Roman"/>
                <w:color w:val="auto"/>
                <w:szCs w:val="24"/>
              </w:rPr>
              <w:t xml:space="preserve">Services </w:t>
            </w:r>
          </w:p>
        </w:tc>
        <w:tc>
          <w:tcPr>
            <w:tcW w:w="4621" w:type="dxa"/>
          </w:tcPr>
          <w:p w14:paraId="2748C2FA" w14:textId="77777777" w:rsidR="00C575D8" w:rsidRPr="00C575D8" w:rsidRDefault="00C575D8" w:rsidP="00C575D8">
            <w:pPr>
              <w:spacing w:before="200" w:after="0" w:line="240" w:lineRule="auto"/>
              <w:ind w:left="0" w:firstLine="0"/>
              <w:jc w:val="both"/>
              <w:rPr>
                <w:rFonts w:eastAsia="Times New Roman" w:cs="Times New Roman"/>
                <w:color w:val="auto"/>
                <w:szCs w:val="24"/>
              </w:rPr>
            </w:pPr>
            <w:r w:rsidRPr="00C575D8">
              <w:rPr>
                <w:rFonts w:eastAsia="Times New Roman" w:cs="Times New Roman"/>
                <w:color w:val="auto"/>
                <w:szCs w:val="24"/>
              </w:rPr>
              <w:t xml:space="preserve">Applicable </w:t>
            </w:r>
          </w:p>
        </w:tc>
      </w:tr>
      <w:tr w:rsidR="00C575D8" w:rsidRPr="00C575D8" w14:paraId="6726E6A4" w14:textId="77777777" w:rsidTr="00805F18">
        <w:tc>
          <w:tcPr>
            <w:tcW w:w="4621" w:type="dxa"/>
          </w:tcPr>
          <w:p w14:paraId="3C693A77" w14:textId="77777777" w:rsidR="00C575D8" w:rsidRPr="00C575D8" w:rsidRDefault="00C575D8" w:rsidP="00C575D8">
            <w:pPr>
              <w:spacing w:before="200" w:after="0" w:line="240" w:lineRule="auto"/>
              <w:ind w:left="0" w:firstLine="0"/>
              <w:jc w:val="both"/>
              <w:rPr>
                <w:rFonts w:eastAsia="Times New Roman" w:cs="Times New Roman"/>
                <w:color w:val="auto"/>
                <w:szCs w:val="24"/>
              </w:rPr>
            </w:pPr>
            <w:r w:rsidRPr="00C575D8">
              <w:rPr>
                <w:rFonts w:eastAsia="Times New Roman" w:cs="Times New Roman"/>
                <w:color w:val="auto"/>
                <w:szCs w:val="24"/>
              </w:rPr>
              <w:t>Trustwide</w:t>
            </w:r>
          </w:p>
        </w:tc>
        <w:tc>
          <w:tcPr>
            <w:tcW w:w="4621" w:type="dxa"/>
          </w:tcPr>
          <w:p w14:paraId="2BF4BDED" w14:textId="7923B0EB" w:rsidR="00C575D8" w:rsidRPr="00C575D8" w:rsidRDefault="00F82395" w:rsidP="00C575D8">
            <w:pPr>
              <w:spacing w:before="200" w:after="0" w:line="240" w:lineRule="auto"/>
              <w:ind w:left="0" w:firstLine="0"/>
              <w:jc w:val="both"/>
              <w:rPr>
                <w:rFonts w:eastAsia="Times New Roman" w:cs="Times New Roman"/>
                <w:color w:val="auto"/>
                <w:szCs w:val="24"/>
              </w:rPr>
            </w:pPr>
            <w:r w:rsidRPr="00F82395">
              <w:rPr>
                <w:rFonts w:eastAsia="Times New Roman" w:cs="Times New Roman"/>
                <w:color w:val="auto"/>
                <w:szCs w:val="24"/>
              </w:rPr>
              <w:t>All M&amp;D permanent staff</w:t>
            </w:r>
          </w:p>
        </w:tc>
      </w:tr>
      <w:tr w:rsidR="00C575D8" w:rsidRPr="00C575D8" w14:paraId="41B0D6E5" w14:textId="77777777" w:rsidTr="00805F18">
        <w:tc>
          <w:tcPr>
            <w:tcW w:w="4621" w:type="dxa"/>
          </w:tcPr>
          <w:p w14:paraId="5A6B0E99" w14:textId="77777777" w:rsidR="00C575D8" w:rsidRPr="00C575D8" w:rsidRDefault="00C575D8" w:rsidP="00C575D8">
            <w:pPr>
              <w:spacing w:before="200" w:after="0" w:line="240" w:lineRule="auto"/>
              <w:ind w:left="0" w:firstLine="0"/>
              <w:jc w:val="both"/>
              <w:rPr>
                <w:rFonts w:eastAsia="Times New Roman" w:cs="Times New Roman"/>
                <w:color w:val="auto"/>
                <w:szCs w:val="24"/>
              </w:rPr>
            </w:pPr>
            <w:r w:rsidRPr="00C575D8">
              <w:rPr>
                <w:rFonts w:eastAsia="Times New Roman" w:cs="Times New Roman"/>
                <w:color w:val="auto"/>
                <w:szCs w:val="24"/>
              </w:rPr>
              <w:t xml:space="preserve">Mental Health and LD </w:t>
            </w:r>
          </w:p>
        </w:tc>
        <w:tc>
          <w:tcPr>
            <w:tcW w:w="4621" w:type="dxa"/>
          </w:tcPr>
          <w:p w14:paraId="581BE86F" w14:textId="2570A49C" w:rsidR="00C575D8" w:rsidRPr="00C575D8" w:rsidRDefault="00F82395" w:rsidP="00C575D8">
            <w:pPr>
              <w:spacing w:before="200" w:after="0" w:line="240" w:lineRule="auto"/>
              <w:ind w:left="0" w:firstLine="0"/>
              <w:jc w:val="both"/>
              <w:rPr>
                <w:rFonts w:eastAsia="Times New Roman" w:cs="Times New Roman"/>
                <w:color w:val="auto"/>
                <w:szCs w:val="24"/>
              </w:rPr>
            </w:pPr>
            <w:r w:rsidRPr="00F82395">
              <w:rPr>
                <w:rFonts w:eastAsia="Times New Roman" w:cs="Times New Roman"/>
                <w:color w:val="auto"/>
                <w:szCs w:val="24"/>
              </w:rPr>
              <w:t>All M&amp;D permanent staff</w:t>
            </w:r>
          </w:p>
        </w:tc>
      </w:tr>
      <w:tr w:rsidR="00C575D8" w:rsidRPr="00C575D8" w14:paraId="1706331D" w14:textId="77777777" w:rsidTr="00805F18">
        <w:tc>
          <w:tcPr>
            <w:tcW w:w="4621" w:type="dxa"/>
          </w:tcPr>
          <w:p w14:paraId="3830F099" w14:textId="77777777" w:rsidR="00C575D8" w:rsidRPr="00C575D8" w:rsidRDefault="00C575D8" w:rsidP="00C575D8">
            <w:pPr>
              <w:spacing w:before="200" w:after="0" w:line="240" w:lineRule="auto"/>
              <w:ind w:left="0" w:firstLine="0"/>
              <w:jc w:val="both"/>
              <w:rPr>
                <w:rFonts w:eastAsia="Times New Roman" w:cs="Times New Roman"/>
                <w:color w:val="auto"/>
                <w:szCs w:val="24"/>
              </w:rPr>
            </w:pPr>
            <w:r w:rsidRPr="00C575D8">
              <w:rPr>
                <w:rFonts w:eastAsia="Times New Roman" w:cs="Times New Roman"/>
                <w:color w:val="auto"/>
                <w:szCs w:val="24"/>
              </w:rPr>
              <w:t xml:space="preserve">Community Health Services </w:t>
            </w:r>
          </w:p>
        </w:tc>
        <w:tc>
          <w:tcPr>
            <w:tcW w:w="4621" w:type="dxa"/>
          </w:tcPr>
          <w:p w14:paraId="488AFC84" w14:textId="1F4EDF73" w:rsidR="00C575D8" w:rsidRPr="00C575D8" w:rsidRDefault="00F82395" w:rsidP="00C575D8">
            <w:pPr>
              <w:spacing w:before="200" w:after="0" w:line="240" w:lineRule="auto"/>
              <w:ind w:left="0" w:firstLine="0"/>
              <w:jc w:val="both"/>
              <w:rPr>
                <w:rFonts w:eastAsia="Times New Roman" w:cs="Times New Roman"/>
                <w:color w:val="auto"/>
                <w:szCs w:val="24"/>
              </w:rPr>
            </w:pPr>
            <w:r w:rsidRPr="00F82395">
              <w:rPr>
                <w:rFonts w:eastAsia="Times New Roman" w:cs="Times New Roman"/>
                <w:color w:val="auto"/>
                <w:szCs w:val="24"/>
              </w:rPr>
              <w:t>All M&amp;D permanent staff</w:t>
            </w:r>
          </w:p>
        </w:tc>
      </w:tr>
    </w:tbl>
    <w:p w14:paraId="01629A9F" w14:textId="77777777" w:rsidR="00B65B64" w:rsidRPr="007D02B7" w:rsidRDefault="00AA58C9">
      <w:pPr>
        <w:spacing w:after="0" w:line="259" w:lineRule="auto"/>
        <w:ind w:left="4230" w:firstLine="0"/>
      </w:pPr>
      <w:r w:rsidRPr="007D02B7">
        <w:rPr>
          <w:b/>
        </w:rPr>
        <w:t xml:space="preserve"> </w:t>
      </w:r>
    </w:p>
    <w:p w14:paraId="3ED2665B" w14:textId="77777777" w:rsidR="00B65B64" w:rsidRPr="007D02B7" w:rsidRDefault="00AA58C9">
      <w:pPr>
        <w:spacing w:after="0" w:line="259" w:lineRule="auto"/>
        <w:ind w:left="4230" w:firstLine="0"/>
      </w:pPr>
      <w:r w:rsidRPr="007D02B7">
        <w:rPr>
          <w:b/>
        </w:rPr>
        <w:t xml:space="preserve"> </w:t>
      </w:r>
    </w:p>
    <w:p w14:paraId="28AD8B6D" w14:textId="77777777" w:rsidR="00B65B64" w:rsidRPr="007D02B7" w:rsidRDefault="00AA58C9">
      <w:pPr>
        <w:spacing w:after="0" w:line="259" w:lineRule="auto"/>
        <w:ind w:left="4230" w:firstLine="0"/>
      </w:pPr>
      <w:r w:rsidRPr="007D02B7">
        <w:rPr>
          <w:b/>
        </w:rPr>
        <w:t xml:space="preserve"> </w:t>
      </w:r>
    </w:p>
    <w:p w14:paraId="24CA95CA" w14:textId="77777777" w:rsidR="00B65B64" w:rsidRPr="007D02B7" w:rsidRDefault="00AA58C9">
      <w:pPr>
        <w:spacing w:after="0" w:line="259" w:lineRule="auto"/>
        <w:ind w:left="4230" w:firstLine="0"/>
      </w:pPr>
      <w:r w:rsidRPr="007D02B7">
        <w:rPr>
          <w:b/>
        </w:rPr>
        <w:t xml:space="preserve"> </w:t>
      </w:r>
    </w:p>
    <w:p w14:paraId="0AE11AE9" w14:textId="77777777" w:rsidR="00B65B64" w:rsidRPr="007D02B7" w:rsidRDefault="00AA58C9">
      <w:pPr>
        <w:spacing w:after="0" w:line="259" w:lineRule="auto"/>
        <w:ind w:left="4230" w:firstLine="0"/>
      </w:pPr>
      <w:r w:rsidRPr="007D02B7">
        <w:rPr>
          <w:b/>
        </w:rPr>
        <w:t xml:space="preserve"> </w:t>
      </w:r>
    </w:p>
    <w:p w14:paraId="78D21CC8" w14:textId="77777777" w:rsidR="00B65B64" w:rsidRPr="007D02B7" w:rsidRDefault="00AA58C9">
      <w:pPr>
        <w:spacing w:after="0" w:line="259" w:lineRule="auto"/>
        <w:ind w:left="4230" w:firstLine="0"/>
      </w:pPr>
      <w:r w:rsidRPr="007D02B7">
        <w:rPr>
          <w:b/>
        </w:rPr>
        <w:t xml:space="preserve"> </w:t>
      </w:r>
    </w:p>
    <w:p w14:paraId="2FA71114" w14:textId="77777777" w:rsidR="00B65B64" w:rsidRPr="007D02B7" w:rsidRDefault="00AA58C9">
      <w:pPr>
        <w:spacing w:after="0" w:line="259" w:lineRule="auto"/>
        <w:ind w:left="4230" w:firstLine="0"/>
      </w:pPr>
      <w:r w:rsidRPr="007D02B7">
        <w:rPr>
          <w:b/>
        </w:rPr>
        <w:t xml:space="preserve"> </w:t>
      </w:r>
    </w:p>
    <w:p w14:paraId="644456EC" w14:textId="6BC49D82" w:rsidR="00B65B64" w:rsidRPr="007D02B7" w:rsidRDefault="00AA58C9" w:rsidP="00F82395">
      <w:pPr>
        <w:spacing w:after="0" w:line="259" w:lineRule="auto"/>
        <w:ind w:left="4230" w:firstLine="0"/>
      </w:pPr>
      <w:r w:rsidRPr="007D02B7">
        <w:rPr>
          <w:b/>
        </w:rPr>
        <w:t xml:space="preserve"> </w:t>
      </w:r>
    </w:p>
    <w:p w14:paraId="2CC78F93" w14:textId="77777777" w:rsidR="00B65B64" w:rsidRPr="007D02B7" w:rsidRDefault="00AA58C9">
      <w:pPr>
        <w:spacing w:after="170" w:line="259" w:lineRule="auto"/>
        <w:ind w:left="0" w:right="2865" w:firstLine="0"/>
        <w:jc w:val="right"/>
      </w:pPr>
      <w:r w:rsidRPr="007D02B7">
        <w:rPr>
          <w:b/>
          <w:u w:val="single" w:color="000000"/>
        </w:rPr>
        <w:lastRenderedPageBreak/>
        <w:t>Version Control Summary</w:t>
      </w:r>
      <w:r w:rsidRPr="007D02B7">
        <w:rPr>
          <w:b/>
        </w:rPr>
        <w:t xml:space="preserve"> </w:t>
      </w:r>
    </w:p>
    <w:p w14:paraId="7EDBCD32" w14:textId="77777777" w:rsidR="00B65B64" w:rsidRPr="007D02B7" w:rsidRDefault="00AA58C9">
      <w:pPr>
        <w:spacing w:after="0" w:line="259" w:lineRule="auto"/>
        <w:ind w:left="11" w:firstLine="0"/>
        <w:jc w:val="center"/>
      </w:pPr>
      <w:r w:rsidRPr="007D02B7">
        <w:rPr>
          <w:b/>
        </w:rPr>
        <w:t xml:space="preserve"> </w:t>
      </w:r>
    </w:p>
    <w:tbl>
      <w:tblPr>
        <w:tblStyle w:val="TableGrid1"/>
        <w:tblW w:w="9229" w:type="dxa"/>
        <w:tblInd w:w="-441" w:type="dxa"/>
        <w:tblCellMar>
          <w:left w:w="104" w:type="dxa"/>
          <w:right w:w="42" w:type="dxa"/>
        </w:tblCellMar>
        <w:tblLook w:val="04A0" w:firstRow="1" w:lastRow="0" w:firstColumn="1" w:lastColumn="0" w:noHBand="0" w:noVBand="1"/>
      </w:tblPr>
      <w:tblGrid>
        <w:gridCol w:w="1026"/>
        <w:gridCol w:w="1490"/>
        <w:gridCol w:w="3637"/>
        <w:gridCol w:w="897"/>
        <w:gridCol w:w="2179"/>
      </w:tblGrid>
      <w:tr w:rsidR="00B65B64" w:rsidRPr="007D02B7" w14:paraId="265493C8" w14:textId="77777777" w:rsidTr="007E066A">
        <w:trPr>
          <w:trHeight w:val="272"/>
        </w:trPr>
        <w:tc>
          <w:tcPr>
            <w:tcW w:w="1026" w:type="dxa"/>
            <w:tcBorders>
              <w:top w:val="single" w:sz="6" w:space="0" w:color="000000"/>
              <w:left w:val="single" w:sz="6" w:space="0" w:color="000000"/>
              <w:bottom w:val="single" w:sz="6" w:space="0" w:color="000000"/>
              <w:right w:val="single" w:sz="6" w:space="0" w:color="000000"/>
            </w:tcBorders>
          </w:tcPr>
          <w:p w14:paraId="0ABE8E1D" w14:textId="77777777" w:rsidR="00F82395" w:rsidRDefault="00AA58C9">
            <w:pPr>
              <w:spacing w:after="0" w:line="259" w:lineRule="auto"/>
              <w:ind w:left="16" w:firstLine="0"/>
              <w:rPr>
                <w:b/>
              </w:rPr>
            </w:pPr>
            <w:r w:rsidRPr="007D02B7">
              <w:rPr>
                <w:b/>
              </w:rPr>
              <w:t>Version</w:t>
            </w:r>
          </w:p>
          <w:p w14:paraId="515BEC5A" w14:textId="7F982489" w:rsidR="00B65B64" w:rsidRPr="007D02B7" w:rsidRDefault="00AA58C9">
            <w:pPr>
              <w:spacing w:after="0" w:line="259" w:lineRule="auto"/>
              <w:ind w:left="16" w:firstLine="0"/>
            </w:pPr>
            <w:r w:rsidRPr="007D02B7">
              <w:rPr>
                <w:b/>
              </w:rPr>
              <w:t xml:space="preserve"> </w:t>
            </w:r>
          </w:p>
        </w:tc>
        <w:tc>
          <w:tcPr>
            <w:tcW w:w="1490" w:type="dxa"/>
            <w:tcBorders>
              <w:top w:val="single" w:sz="6" w:space="0" w:color="000000"/>
              <w:left w:val="single" w:sz="6" w:space="0" w:color="000000"/>
              <w:bottom w:val="single" w:sz="6" w:space="0" w:color="000000"/>
              <w:right w:val="single" w:sz="6" w:space="0" w:color="000000"/>
            </w:tcBorders>
          </w:tcPr>
          <w:p w14:paraId="4E8715D5" w14:textId="77777777" w:rsidR="00B65B64" w:rsidRPr="007D02B7" w:rsidRDefault="00AA58C9">
            <w:pPr>
              <w:spacing w:after="0" w:line="259" w:lineRule="auto"/>
              <w:ind w:left="16" w:firstLine="0"/>
            </w:pPr>
            <w:r w:rsidRPr="007D02B7">
              <w:rPr>
                <w:b/>
              </w:rPr>
              <w:t xml:space="preserve">Date </w:t>
            </w:r>
          </w:p>
        </w:tc>
        <w:tc>
          <w:tcPr>
            <w:tcW w:w="3637" w:type="dxa"/>
            <w:tcBorders>
              <w:top w:val="single" w:sz="6" w:space="0" w:color="000000"/>
              <w:left w:val="single" w:sz="6" w:space="0" w:color="000000"/>
              <w:bottom w:val="single" w:sz="6" w:space="0" w:color="000000"/>
              <w:right w:val="single" w:sz="6" w:space="0" w:color="000000"/>
            </w:tcBorders>
          </w:tcPr>
          <w:p w14:paraId="2F5D5DC1" w14:textId="77777777" w:rsidR="00B65B64" w:rsidRPr="007D02B7" w:rsidRDefault="00AA58C9">
            <w:pPr>
              <w:spacing w:after="0" w:line="259" w:lineRule="auto"/>
              <w:ind w:left="17" w:firstLine="0"/>
            </w:pPr>
            <w:r w:rsidRPr="007D02B7">
              <w:rPr>
                <w:b/>
              </w:rPr>
              <w:t xml:space="preserve">Author </w:t>
            </w:r>
          </w:p>
        </w:tc>
        <w:tc>
          <w:tcPr>
            <w:tcW w:w="897" w:type="dxa"/>
            <w:tcBorders>
              <w:top w:val="single" w:sz="6" w:space="0" w:color="000000"/>
              <w:left w:val="single" w:sz="6" w:space="0" w:color="000000"/>
              <w:bottom w:val="single" w:sz="6" w:space="0" w:color="000000"/>
              <w:right w:val="single" w:sz="6" w:space="0" w:color="000000"/>
            </w:tcBorders>
          </w:tcPr>
          <w:p w14:paraId="2BE272A2" w14:textId="77777777" w:rsidR="00B65B64" w:rsidRPr="007D02B7" w:rsidRDefault="00AA58C9">
            <w:pPr>
              <w:spacing w:after="0" w:line="259" w:lineRule="auto"/>
              <w:ind w:left="17" w:firstLine="0"/>
            </w:pPr>
            <w:r w:rsidRPr="007D02B7">
              <w:rPr>
                <w:b/>
              </w:rPr>
              <w:t xml:space="preserve">Status </w:t>
            </w:r>
          </w:p>
        </w:tc>
        <w:tc>
          <w:tcPr>
            <w:tcW w:w="2179" w:type="dxa"/>
            <w:tcBorders>
              <w:top w:val="single" w:sz="6" w:space="0" w:color="000000"/>
              <w:left w:val="single" w:sz="6" w:space="0" w:color="000000"/>
              <w:bottom w:val="single" w:sz="6" w:space="0" w:color="000000"/>
              <w:right w:val="single" w:sz="6" w:space="0" w:color="000000"/>
            </w:tcBorders>
          </w:tcPr>
          <w:p w14:paraId="29546933" w14:textId="77777777" w:rsidR="00B65B64" w:rsidRPr="007D02B7" w:rsidRDefault="00AA58C9">
            <w:pPr>
              <w:spacing w:after="0" w:line="259" w:lineRule="auto"/>
              <w:ind w:left="0" w:firstLine="0"/>
            </w:pPr>
            <w:r w:rsidRPr="007D02B7">
              <w:rPr>
                <w:b/>
              </w:rPr>
              <w:t xml:space="preserve">Comment </w:t>
            </w:r>
          </w:p>
        </w:tc>
      </w:tr>
      <w:tr w:rsidR="00B65B64" w:rsidRPr="007D02B7" w14:paraId="35E9812F" w14:textId="77777777" w:rsidTr="007E066A">
        <w:trPr>
          <w:trHeight w:val="769"/>
        </w:trPr>
        <w:tc>
          <w:tcPr>
            <w:tcW w:w="1026" w:type="dxa"/>
            <w:tcBorders>
              <w:top w:val="single" w:sz="6" w:space="0" w:color="000000"/>
              <w:left w:val="single" w:sz="6" w:space="0" w:color="000000"/>
              <w:bottom w:val="single" w:sz="6" w:space="0" w:color="000000"/>
              <w:right w:val="single" w:sz="6" w:space="0" w:color="000000"/>
            </w:tcBorders>
          </w:tcPr>
          <w:p w14:paraId="15B639B9" w14:textId="77777777" w:rsidR="00B65B64" w:rsidRPr="007D02B7" w:rsidRDefault="00AA58C9">
            <w:pPr>
              <w:spacing w:after="0" w:line="259" w:lineRule="auto"/>
              <w:ind w:left="16" w:firstLine="0"/>
            </w:pPr>
            <w:r w:rsidRPr="007D02B7">
              <w:t xml:space="preserve">2 </w:t>
            </w:r>
          </w:p>
        </w:tc>
        <w:tc>
          <w:tcPr>
            <w:tcW w:w="1490" w:type="dxa"/>
            <w:tcBorders>
              <w:top w:val="single" w:sz="6" w:space="0" w:color="000000"/>
              <w:left w:val="single" w:sz="6" w:space="0" w:color="000000"/>
              <w:bottom w:val="single" w:sz="6" w:space="0" w:color="000000"/>
              <w:right w:val="single" w:sz="6" w:space="0" w:color="000000"/>
            </w:tcBorders>
          </w:tcPr>
          <w:p w14:paraId="0AD12E6D" w14:textId="77777777" w:rsidR="00B65B64" w:rsidRPr="007D02B7" w:rsidRDefault="00AA58C9">
            <w:pPr>
              <w:spacing w:after="0" w:line="259" w:lineRule="auto"/>
              <w:ind w:left="16" w:firstLine="0"/>
            </w:pPr>
            <w:r w:rsidRPr="007D02B7">
              <w:t xml:space="preserve">19 July 2013 </w:t>
            </w:r>
          </w:p>
        </w:tc>
        <w:tc>
          <w:tcPr>
            <w:tcW w:w="3637" w:type="dxa"/>
            <w:tcBorders>
              <w:top w:val="single" w:sz="6" w:space="0" w:color="000000"/>
              <w:left w:val="single" w:sz="6" w:space="0" w:color="000000"/>
              <w:bottom w:val="single" w:sz="6" w:space="0" w:color="000000"/>
              <w:right w:val="single" w:sz="6" w:space="0" w:color="000000"/>
            </w:tcBorders>
          </w:tcPr>
          <w:p w14:paraId="15EEB243" w14:textId="77777777" w:rsidR="00B65B64" w:rsidRPr="007D02B7" w:rsidRDefault="00AA58C9">
            <w:pPr>
              <w:spacing w:after="0" w:line="259" w:lineRule="auto"/>
              <w:ind w:left="17" w:firstLine="0"/>
            </w:pPr>
            <w:r w:rsidRPr="007D02B7">
              <w:t xml:space="preserve">Shamima Chowdhury, Senior </w:t>
            </w:r>
          </w:p>
          <w:p w14:paraId="013983B1" w14:textId="77777777" w:rsidR="00B65B64" w:rsidRPr="007D02B7" w:rsidRDefault="00AA58C9">
            <w:pPr>
              <w:spacing w:after="0" w:line="259" w:lineRule="auto"/>
              <w:ind w:left="17" w:firstLine="0"/>
            </w:pPr>
            <w:r w:rsidRPr="007D02B7">
              <w:t xml:space="preserve">Medical HR Advisor </w:t>
            </w:r>
          </w:p>
          <w:p w14:paraId="167DDE7E" w14:textId="77777777" w:rsidR="00B65B64" w:rsidRPr="007D02B7" w:rsidRDefault="00AA58C9">
            <w:pPr>
              <w:spacing w:after="0" w:line="259" w:lineRule="auto"/>
              <w:ind w:left="17" w:firstLine="0"/>
            </w:pPr>
            <w:r w:rsidRPr="007D02B7">
              <w:t xml:space="preserve">Sue Esser, Deputy HR Director </w:t>
            </w:r>
          </w:p>
        </w:tc>
        <w:tc>
          <w:tcPr>
            <w:tcW w:w="897" w:type="dxa"/>
            <w:tcBorders>
              <w:top w:val="single" w:sz="6" w:space="0" w:color="000000"/>
              <w:left w:val="single" w:sz="6" w:space="0" w:color="000000"/>
              <w:bottom w:val="single" w:sz="6" w:space="0" w:color="000000"/>
              <w:right w:val="single" w:sz="6" w:space="0" w:color="000000"/>
            </w:tcBorders>
          </w:tcPr>
          <w:p w14:paraId="75CD3C4C" w14:textId="77777777" w:rsidR="00B65B64" w:rsidRPr="007D02B7" w:rsidRDefault="00AA58C9">
            <w:pPr>
              <w:spacing w:after="0" w:line="259" w:lineRule="auto"/>
              <w:ind w:left="17" w:firstLine="0"/>
            </w:pPr>
            <w:r w:rsidRPr="007D02B7">
              <w:t xml:space="preserve">Final </w:t>
            </w:r>
          </w:p>
        </w:tc>
        <w:tc>
          <w:tcPr>
            <w:tcW w:w="2179" w:type="dxa"/>
            <w:tcBorders>
              <w:top w:val="single" w:sz="6" w:space="0" w:color="000000"/>
              <w:left w:val="single" w:sz="6" w:space="0" w:color="000000"/>
              <w:bottom w:val="single" w:sz="6" w:space="0" w:color="000000"/>
              <w:right w:val="single" w:sz="6" w:space="0" w:color="000000"/>
            </w:tcBorders>
          </w:tcPr>
          <w:p w14:paraId="5D8F219C" w14:textId="77777777" w:rsidR="00B65B64" w:rsidRPr="007D02B7" w:rsidRDefault="00AA58C9">
            <w:pPr>
              <w:spacing w:after="0" w:line="259" w:lineRule="auto"/>
              <w:ind w:left="0" w:firstLine="0"/>
            </w:pPr>
            <w:r w:rsidRPr="007D02B7">
              <w:t xml:space="preserve">Update to Trainee &amp; </w:t>
            </w:r>
          </w:p>
          <w:p w14:paraId="570958C7" w14:textId="77777777" w:rsidR="00B65B64" w:rsidRPr="007D02B7" w:rsidRDefault="00AA58C9">
            <w:pPr>
              <w:spacing w:after="0" w:line="259" w:lineRule="auto"/>
              <w:ind w:left="0" w:firstLine="0"/>
            </w:pPr>
            <w:r w:rsidRPr="007D02B7">
              <w:t xml:space="preserve">GP Revalidation </w:t>
            </w:r>
          </w:p>
          <w:p w14:paraId="1C9FB4D8" w14:textId="77777777" w:rsidR="00B65B64" w:rsidRPr="007D02B7" w:rsidRDefault="00AA58C9">
            <w:pPr>
              <w:spacing w:after="0" w:line="259" w:lineRule="auto"/>
              <w:ind w:left="0" w:firstLine="0"/>
            </w:pPr>
            <w:r w:rsidRPr="007D02B7">
              <w:t xml:space="preserve">Process </w:t>
            </w:r>
          </w:p>
        </w:tc>
      </w:tr>
      <w:tr w:rsidR="007E066A" w:rsidRPr="007D02B7" w14:paraId="6CA32CEA" w14:textId="77777777" w:rsidTr="007E066A">
        <w:trPr>
          <w:trHeight w:val="1008"/>
        </w:trPr>
        <w:tc>
          <w:tcPr>
            <w:tcW w:w="1026" w:type="dxa"/>
            <w:tcBorders>
              <w:top w:val="single" w:sz="6" w:space="0" w:color="000000"/>
              <w:left w:val="single" w:sz="6" w:space="0" w:color="000000"/>
              <w:bottom w:val="single" w:sz="6" w:space="0" w:color="000000"/>
              <w:right w:val="single" w:sz="6" w:space="0" w:color="000000"/>
            </w:tcBorders>
          </w:tcPr>
          <w:p w14:paraId="06A0634E" w14:textId="77777777" w:rsidR="007E066A" w:rsidRPr="007D02B7" w:rsidRDefault="007E066A" w:rsidP="005F324C">
            <w:pPr>
              <w:spacing w:after="0" w:line="259" w:lineRule="auto"/>
              <w:ind w:left="16" w:firstLine="0"/>
            </w:pPr>
            <w:r w:rsidRPr="007D02B7">
              <w:t xml:space="preserve">3 </w:t>
            </w:r>
          </w:p>
        </w:tc>
        <w:tc>
          <w:tcPr>
            <w:tcW w:w="1490" w:type="dxa"/>
            <w:tcBorders>
              <w:top w:val="single" w:sz="6" w:space="0" w:color="000000"/>
              <w:left w:val="single" w:sz="6" w:space="0" w:color="000000"/>
              <w:bottom w:val="single" w:sz="6" w:space="0" w:color="000000"/>
              <w:right w:val="single" w:sz="6" w:space="0" w:color="000000"/>
            </w:tcBorders>
          </w:tcPr>
          <w:p w14:paraId="520E6D2B" w14:textId="77777777" w:rsidR="007E066A" w:rsidRPr="007D02B7" w:rsidRDefault="007E066A" w:rsidP="005F324C">
            <w:pPr>
              <w:spacing w:after="0" w:line="259" w:lineRule="auto"/>
              <w:ind w:left="16" w:firstLine="0"/>
            </w:pPr>
            <w:r w:rsidRPr="007D02B7">
              <w:t xml:space="preserve">1 July 2018 </w:t>
            </w:r>
          </w:p>
        </w:tc>
        <w:tc>
          <w:tcPr>
            <w:tcW w:w="3637" w:type="dxa"/>
            <w:tcBorders>
              <w:top w:val="single" w:sz="6" w:space="0" w:color="000000"/>
              <w:left w:val="single" w:sz="6" w:space="0" w:color="000000"/>
              <w:bottom w:val="single" w:sz="6" w:space="0" w:color="000000"/>
              <w:right w:val="single" w:sz="6" w:space="0" w:color="000000"/>
            </w:tcBorders>
          </w:tcPr>
          <w:p w14:paraId="0E7EEF8E" w14:textId="77777777" w:rsidR="007E066A" w:rsidRPr="007D02B7" w:rsidRDefault="007E066A" w:rsidP="005F324C">
            <w:pPr>
              <w:spacing w:after="0" w:line="259" w:lineRule="auto"/>
              <w:ind w:left="17" w:firstLine="0"/>
            </w:pPr>
            <w:r w:rsidRPr="007D02B7">
              <w:t xml:space="preserve">Colin Lovett,  </w:t>
            </w:r>
          </w:p>
          <w:p w14:paraId="36B8C166" w14:textId="77777777" w:rsidR="007E066A" w:rsidRPr="007D02B7" w:rsidRDefault="007E066A" w:rsidP="005F324C">
            <w:pPr>
              <w:spacing w:after="0" w:line="259" w:lineRule="auto"/>
              <w:ind w:left="17" w:firstLine="0"/>
            </w:pPr>
            <w:r w:rsidRPr="007D02B7">
              <w:t xml:space="preserve">Medical Revalidation Manager  </w:t>
            </w:r>
          </w:p>
          <w:p w14:paraId="68E04357" w14:textId="77777777" w:rsidR="007E066A" w:rsidRPr="007D02B7" w:rsidRDefault="007E066A" w:rsidP="005F324C">
            <w:pPr>
              <w:spacing w:after="0" w:line="259" w:lineRule="auto"/>
              <w:ind w:left="17" w:firstLine="0"/>
            </w:pPr>
            <w:r w:rsidRPr="007D02B7">
              <w:t xml:space="preserve"> </w:t>
            </w:r>
          </w:p>
        </w:tc>
        <w:tc>
          <w:tcPr>
            <w:tcW w:w="897" w:type="dxa"/>
            <w:tcBorders>
              <w:top w:val="single" w:sz="6" w:space="0" w:color="000000"/>
              <w:left w:val="single" w:sz="6" w:space="0" w:color="000000"/>
              <w:bottom w:val="single" w:sz="6" w:space="0" w:color="000000"/>
              <w:right w:val="single" w:sz="6" w:space="0" w:color="000000"/>
            </w:tcBorders>
          </w:tcPr>
          <w:p w14:paraId="7E843FE9" w14:textId="77777777" w:rsidR="007E066A" w:rsidRPr="007D02B7" w:rsidRDefault="007E066A" w:rsidP="005F324C">
            <w:pPr>
              <w:spacing w:after="0" w:line="259" w:lineRule="auto"/>
              <w:ind w:left="17" w:firstLine="0"/>
            </w:pPr>
            <w:r w:rsidRPr="007D02B7">
              <w:t xml:space="preserve">Final  </w:t>
            </w:r>
          </w:p>
        </w:tc>
        <w:tc>
          <w:tcPr>
            <w:tcW w:w="2179" w:type="dxa"/>
            <w:tcBorders>
              <w:top w:val="single" w:sz="6" w:space="0" w:color="000000"/>
              <w:left w:val="single" w:sz="6" w:space="0" w:color="000000"/>
              <w:bottom w:val="single" w:sz="6" w:space="0" w:color="000000"/>
              <w:right w:val="single" w:sz="6" w:space="0" w:color="000000"/>
            </w:tcBorders>
          </w:tcPr>
          <w:p w14:paraId="3294CFA5" w14:textId="77777777" w:rsidR="007E066A" w:rsidRPr="007D02B7" w:rsidRDefault="007E066A" w:rsidP="005F324C">
            <w:pPr>
              <w:spacing w:after="0" w:line="259" w:lineRule="auto"/>
              <w:ind w:left="0" w:firstLine="0"/>
            </w:pPr>
            <w:r w:rsidRPr="007D02B7">
              <w:t xml:space="preserve">Inclusion of </w:t>
            </w:r>
          </w:p>
          <w:p w14:paraId="11EECC7A" w14:textId="77777777" w:rsidR="007E066A" w:rsidRPr="007D02B7" w:rsidRDefault="007E066A" w:rsidP="005F324C">
            <w:pPr>
              <w:spacing w:after="0" w:line="259" w:lineRule="auto"/>
              <w:ind w:left="0" w:firstLine="0"/>
            </w:pPr>
            <w:r w:rsidRPr="007D02B7">
              <w:t xml:space="preserve">Standards of </w:t>
            </w:r>
          </w:p>
          <w:p w14:paraId="11272E81" w14:textId="77777777" w:rsidR="007E066A" w:rsidRPr="007D02B7" w:rsidRDefault="007E066A" w:rsidP="005F324C">
            <w:pPr>
              <w:spacing w:after="0" w:line="259" w:lineRule="auto"/>
              <w:ind w:left="0" w:firstLine="0"/>
              <w:jc w:val="both"/>
            </w:pPr>
            <w:r w:rsidRPr="007D02B7">
              <w:t xml:space="preserve">Business Conducts </w:t>
            </w:r>
          </w:p>
          <w:p w14:paraId="272FB799" w14:textId="77777777" w:rsidR="007E066A" w:rsidRPr="007D02B7" w:rsidRDefault="007E066A" w:rsidP="005F324C">
            <w:pPr>
              <w:spacing w:after="0" w:line="259" w:lineRule="auto"/>
              <w:ind w:left="0" w:firstLine="0"/>
            </w:pPr>
            <w:r w:rsidRPr="007D02B7">
              <w:t xml:space="preserve">Policy  </w:t>
            </w:r>
          </w:p>
        </w:tc>
      </w:tr>
      <w:tr w:rsidR="00B65B64" w:rsidRPr="007D02B7" w14:paraId="5EB1DAEA" w14:textId="77777777" w:rsidTr="007E066A">
        <w:trPr>
          <w:trHeight w:val="1008"/>
        </w:trPr>
        <w:tc>
          <w:tcPr>
            <w:tcW w:w="1026" w:type="dxa"/>
            <w:tcBorders>
              <w:top w:val="single" w:sz="6" w:space="0" w:color="000000"/>
              <w:left w:val="single" w:sz="6" w:space="0" w:color="000000"/>
              <w:bottom w:val="single" w:sz="6" w:space="0" w:color="000000"/>
              <w:right w:val="single" w:sz="6" w:space="0" w:color="000000"/>
            </w:tcBorders>
          </w:tcPr>
          <w:p w14:paraId="5A0DC330" w14:textId="1DBADD63" w:rsidR="00B65B64" w:rsidRPr="007D02B7" w:rsidRDefault="007E066A">
            <w:pPr>
              <w:spacing w:after="0" w:line="259" w:lineRule="auto"/>
              <w:ind w:left="16" w:firstLine="0"/>
            </w:pPr>
            <w:r w:rsidRPr="007D02B7">
              <w:t>4</w:t>
            </w:r>
          </w:p>
        </w:tc>
        <w:tc>
          <w:tcPr>
            <w:tcW w:w="1490" w:type="dxa"/>
            <w:tcBorders>
              <w:top w:val="single" w:sz="6" w:space="0" w:color="000000"/>
              <w:left w:val="single" w:sz="6" w:space="0" w:color="000000"/>
              <w:bottom w:val="single" w:sz="6" w:space="0" w:color="000000"/>
              <w:right w:val="single" w:sz="6" w:space="0" w:color="000000"/>
            </w:tcBorders>
          </w:tcPr>
          <w:p w14:paraId="5D05DD7B" w14:textId="0C9418AB" w:rsidR="00B65B64" w:rsidRPr="007D02B7" w:rsidRDefault="00C52157">
            <w:pPr>
              <w:spacing w:after="0" w:line="259" w:lineRule="auto"/>
              <w:ind w:left="16" w:firstLine="0"/>
            </w:pPr>
            <w:r w:rsidRPr="007D02B7">
              <w:t>1</w:t>
            </w:r>
            <w:r w:rsidR="00AA58C9" w:rsidRPr="007D02B7">
              <w:t xml:space="preserve"> </w:t>
            </w:r>
            <w:r w:rsidRPr="007D02B7">
              <w:t>February 2022</w:t>
            </w:r>
            <w:r w:rsidR="00AA58C9" w:rsidRPr="007D02B7">
              <w:t xml:space="preserve"> </w:t>
            </w:r>
          </w:p>
        </w:tc>
        <w:tc>
          <w:tcPr>
            <w:tcW w:w="3637" w:type="dxa"/>
            <w:tcBorders>
              <w:top w:val="single" w:sz="6" w:space="0" w:color="000000"/>
              <w:left w:val="single" w:sz="6" w:space="0" w:color="000000"/>
              <w:bottom w:val="single" w:sz="6" w:space="0" w:color="000000"/>
              <w:right w:val="single" w:sz="6" w:space="0" w:color="000000"/>
            </w:tcBorders>
          </w:tcPr>
          <w:p w14:paraId="450E97BE" w14:textId="77777777" w:rsidR="00B65B64" w:rsidRPr="007D02B7" w:rsidRDefault="00AA58C9">
            <w:pPr>
              <w:spacing w:after="0" w:line="259" w:lineRule="auto"/>
              <w:ind w:left="17" w:firstLine="0"/>
            </w:pPr>
            <w:r w:rsidRPr="007D02B7">
              <w:t xml:space="preserve">Colin Lovett,  </w:t>
            </w:r>
          </w:p>
          <w:p w14:paraId="5BE0289E" w14:textId="4743D409" w:rsidR="00B65B64" w:rsidRPr="007D02B7" w:rsidRDefault="00AA58C9">
            <w:pPr>
              <w:spacing w:after="0" w:line="259" w:lineRule="auto"/>
              <w:ind w:left="17" w:firstLine="0"/>
            </w:pPr>
            <w:r w:rsidRPr="007D02B7">
              <w:t xml:space="preserve">Medical Revalidation Manager </w:t>
            </w:r>
          </w:p>
          <w:p w14:paraId="102A4A5E" w14:textId="6179CB76" w:rsidR="00C52157" w:rsidRPr="007D02B7" w:rsidRDefault="00C52157">
            <w:pPr>
              <w:spacing w:after="0" w:line="259" w:lineRule="auto"/>
              <w:ind w:left="17" w:firstLine="0"/>
            </w:pPr>
            <w:r w:rsidRPr="007D02B7">
              <w:t>Olivier Andlauer</w:t>
            </w:r>
          </w:p>
          <w:p w14:paraId="41831203" w14:textId="1CAD5AA7" w:rsidR="00B65B64" w:rsidRPr="007D02B7" w:rsidRDefault="00C52157" w:rsidP="00C52157">
            <w:pPr>
              <w:spacing w:after="0" w:line="259" w:lineRule="auto"/>
              <w:ind w:left="17" w:firstLine="0"/>
            </w:pPr>
            <w:r w:rsidRPr="007D02B7">
              <w:t>Medical Appraisal Lead</w:t>
            </w:r>
            <w:r w:rsidR="00AA58C9" w:rsidRPr="007D02B7">
              <w:t xml:space="preserve"> </w:t>
            </w:r>
          </w:p>
        </w:tc>
        <w:tc>
          <w:tcPr>
            <w:tcW w:w="897" w:type="dxa"/>
            <w:tcBorders>
              <w:top w:val="single" w:sz="6" w:space="0" w:color="000000"/>
              <w:left w:val="single" w:sz="6" w:space="0" w:color="000000"/>
              <w:bottom w:val="single" w:sz="6" w:space="0" w:color="000000"/>
              <w:right w:val="single" w:sz="6" w:space="0" w:color="000000"/>
            </w:tcBorders>
          </w:tcPr>
          <w:p w14:paraId="5C56C40C" w14:textId="77777777" w:rsidR="00B65B64" w:rsidRPr="007D02B7" w:rsidRDefault="00AA58C9">
            <w:pPr>
              <w:spacing w:after="0" w:line="259" w:lineRule="auto"/>
              <w:ind w:left="17" w:firstLine="0"/>
            </w:pPr>
            <w:r w:rsidRPr="007D02B7">
              <w:t xml:space="preserve">Final  </w:t>
            </w:r>
          </w:p>
        </w:tc>
        <w:tc>
          <w:tcPr>
            <w:tcW w:w="2179" w:type="dxa"/>
            <w:tcBorders>
              <w:top w:val="single" w:sz="6" w:space="0" w:color="000000"/>
              <w:left w:val="single" w:sz="6" w:space="0" w:color="000000"/>
              <w:bottom w:val="single" w:sz="6" w:space="0" w:color="000000"/>
              <w:right w:val="single" w:sz="6" w:space="0" w:color="000000"/>
            </w:tcBorders>
          </w:tcPr>
          <w:p w14:paraId="07ABDABA" w14:textId="65289E55" w:rsidR="00523627" w:rsidRPr="007D02B7" w:rsidRDefault="00C52157" w:rsidP="00523627">
            <w:pPr>
              <w:spacing w:after="0" w:line="259" w:lineRule="auto"/>
              <w:ind w:left="0" w:firstLine="0"/>
            </w:pPr>
            <w:r w:rsidRPr="007D02B7">
              <w:t>Update to include SASG doctors,</w:t>
            </w:r>
            <w:r w:rsidR="00ED7114" w:rsidRPr="007D02B7">
              <w:t xml:space="preserve"> </w:t>
            </w:r>
            <w:r w:rsidRPr="007D02B7">
              <w:t xml:space="preserve">update </w:t>
            </w:r>
            <w:r w:rsidR="00D425F8" w:rsidRPr="007D02B7">
              <w:t xml:space="preserve">various aspects of policy such as </w:t>
            </w:r>
            <w:r w:rsidR="00ED7114" w:rsidRPr="007D02B7">
              <w:t>deferral</w:t>
            </w:r>
            <w:r w:rsidR="00D425F8" w:rsidRPr="007D02B7">
              <w:t xml:space="preserve"> process, wording to be consistent with up to date GMC guidance</w:t>
            </w:r>
            <w:r w:rsidR="00FD53A9" w:rsidRPr="007D02B7">
              <w:t xml:space="preserve"> </w:t>
            </w:r>
          </w:p>
          <w:p w14:paraId="121F8805" w14:textId="7DDF7D90" w:rsidR="00B65B64" w:rsidRPr="007D02B7" w:rsidRDefault="00B65B64">
            <w:pPr>
              <w:spacing w:after="0" w:line="259" w:lineRule="auto"/>
              <w:ind w:left="0" w:firstLine="0"/>
            </w:pPr>
          </w:p>
        </w:tc>
      </w:tr>
      <w:tr w:rsidR="00805F18" w:rsidRPr="007D02B7" w14:paraId="7A6EC350" w14:textId="77777777" w:rsidTr="007E066A">
        <w:trPr>
          <w:trHeight w:val="1008"/>
        </w:trPr>
        <w:tc>
          <w:tcPr>
            <w:tcW w:w="1026" w:type="dxa"/>
            <w:tcBorders>
              <w:top w:val="single" w:sz="6" w:space="0" w:color="000000"/>
              <w:left w:val="single" w:sz="6" w:space="0" w:color="000000"/>
              <w:bottom w:val="single" w:sz="6" w:space="0" w:color="000000"/>
              <w:right w:val="single" w:sz="6" w:space="0" w:color="000000"/>
            </w:tcBorders>
          </w:tcPr>
          <w:p w14:paraId="5FA0022E" w14:textId="5CA5155C" w:rsidR="00805F18" w:rsidRPr="007D02B7" w:rsidRDefault="00805F18">
            <w:pPr>
              <w:spacing w:after="0" w:line="259" w:lineRule="auto"/>
              <w:ind w:left="16" w:firstLine="0"/>
            </w:pPr>
            <w:r>
              <w:t>4.1</w:t>
            </w:r>
          </w:p>
        </w:tc>
        <w:tc>
          <w:tcPr>
            <w:tcW w:w="1490" w:type="dxa"/>
            <w:tcBorders>
              <w:top w:val="single" w:sz="6" w:space="0" w:color="000000"/>
              <w:left w:val="single" w:sz="6" w:space="0" w:color="000000"/>
              <w:bottom w:val="single" w:sz="6" w:space="0" w:color="000000"/>
              <w:right w:val="single" w:sz="6" w:space="0" w:color="000000"/>
            </w:tcBorders>
          </w:tcPr>
          <w:p w14:paraId="1880916E" w14:textId="03CA7BCD" w:rsidR="00805F18" w:rsidRPr="007D02B7" w:rsidRDefault="00805F18">
            <w:pPr>
              <w:spacing w:after="0" w:line="259" w:lineRule="auto"/>
              <w:ind w:left="16" w:firstLine="0"/>
            </w:pPr>
            <w:r>
              <w:t>February 2023</w:t>
            </w:r>
          </w:p>
        </w:tc>
        <w:tc>
          <w:tcPr>
            <w:tcW w:w="3637" w:type="dxa"/>
            <w:tcBorders>
              <w:top w:val="single" w:sz="6" w:space="0" w:color="000000"/>
              <w:left w:val="single" w:sz="6" w:space="0" w:color="000000"/>
              <w:bottom w:val="single" w:sz="6" w:space="0" w:color="000000"/>
              <w:right w:val="single" w:sz="6" w:space="0" w:color="000000"/>
            </w:tcBorders>
          </w:tcPr>
          <w:p w14:paraId="66B95B75" w14:textId="77777777" w:rsidR="00805F18" w:rsidRPr="00805F18" w:rsidRDefault="00805F18" w:rsidP="00805F18">
            <w:pPr>
              <w:spacing w:after="0" w:line="259" w:lineRule="auto"/>
              <w:ind w:left="17" w:firstLine="0"/>
            </w:pPr>
            <w:r w:rsidRPr="00805F18">
              <w:t xml:space="preserve">Colin Lovett,  </w:t>
            </w:r>
          </w:p>
          <w:p w14:paraId="6FF67A1B" w14:textId="77777777" w:rsidR="00805F18" w:rsidRPr="00805F18" w:rsidRDefault="00805F18" w:rsidP="00805F18">
            <w:pPr>
              <w:spacing w:after="0" w:line="259" w:lineRule="auto"/>
              <w:ind w:left="17" w:firstLine="0"/>
            </w:pPr>
            <w:r w:rsidRPr="00805F18">
              <w:t xml:space="preserve">Medical Revalidation Manager </w:t>
            </w:r>
          </w:p>
          <w:p w14:paraId="1757DFF6" w14:textId="77777777" w:rsidR="00805F18" w:rsidRPr="007D02B7" w:rsidRDefault="00805F18">
            <w:pPr>
              <w:spacing w:after="0" w:line="259" w:lineRule="auto"/>
              <w:ind w:left="17" w:firstLine="0"/>
            </w:pPr>
          </w:p>
        </w:tc>
        <w:tc>
          <w:tcPr>
            <w:tcW w:w="897" w:type="dxa"/>
            <w:tcBorders>
              <w:top w:val="single" w:sz="6" w:space="0" w:color="000000"/>
              <w:left w:val="single" w:sz="6" w:space="0" w:color="000000"/>
              <w:bottom w:val="single" w:sz="6" w:space="0" w:color="000000"/>
              <w:right w:val="single" w:sz="6" w:space="0" w:color="000000"/>
            </w:tcBorders>
          </w:tcPr>
          <w:p w14:paraId="2137A049" w14:textId="77777777" w:rsidR="00805F18" w:rsidRPr="007D02B7" w:rsidRDefault="00805F18">
            <w:pPr>
              <w:spacing w:after="0" w:line="259" w:lineRule="auto"/>
              <w:ind w:left="17" w:firstLine="0"/>
            </w:pPr>
          </w:p>
        </w:tc>
        <w:tc>
          <w:tcPr>
            <w:tcW w:w="2179" w:type="dxa"/>
            <w:tcBorders>
              <w:top w:val="single" w:sz="6" w:space="0" w:color="000000"/>
              <w:left w:val="single" w:sz="6" w:space="0" w:color="000000"/>
              <w:bottom w:val="single" w:sz="6" w:space="0" w:color="000000"/>
              <w:right w:val="single" w:sz="6" w:space="0" w:color="000000"/>
            </w:tcBorders>
          </w:tcPr>
          <w:p w14:paraId="6E0CC1AC" w14:textId="13530A2A" w:rsidR="00805F18" w:rsidRPr="007D02B7" w:rsidRDefault="005E3331" w:rsidP="00523627">
            <w:pPr>
              <w:spacing w:after="0" w:line="259" w:lineRule="auto"/>
              <w:ind w:left="0" w:firstLine="0"/>
            </w:pPr>
            <w:r>
              <w:t xml:space="preserve">Minor change made - </w:t>
            </w:r>
            <w:r w:rsidR="00140420">
              <w:t>In paragraph 12,</w:t>
            </w:r>
            <w:r w:rsidRPr="005E3331">
              <w:t xml:space="preserve"> changed ‘summary’ to ‘summary</w:t>
            </w:r>
            <w:r w:rsidR="00140420">
              <w:t xml:space="preserve">/statement’ ‘GP’ changed to </w:t>
            </w:r>
            <w:bookmarkStart w:id="0" w:name="_GoBack"/>
            <w:bookmarkEnd w:id="0"/>
            <w:r w:rsidRPr="005E3331">
              <w:t>‘Salaried GP</w:t>
            </w:r>
          </w:p>
        </w:tc>
      </w:tr>
    </w:tbl>
    <w:p w14:paraId="68283E90" w14:textId="77777777" w:rsidR="00B65B64" w:rsidRPr="007D02B7" w:rsidRDefault="00AA58C9">
      <w:pPr>
        <w:spacing w:after="164" w:line="259" w:lineRule="auto"/>
        <w:ind w:left="0" w:firstLine="0"/>
      </w:pPr>
      <w:r w:rsidRPr="007D02B7">
        <w:rPr>
          <w:rFonts w:eastAsia="Calibri"/>
          <w:b/>
        </w:rPr>
        <w:t xml:space="preserve"> </w:t>
      </w:r>
    </w:p>
    <w:p w14:paraId="1161604B" w14:textId="4FB4AF83" w:rsidR="00B65B64" w:rsidRPr="007D02B7" w:rsidRDefault="00AA58C9">
      <w:pPr>
        <w:spacing w:after="0" w:line="259" w:lineRule="auto"/>
        <w:ind w:left="0" w:firstLine="0"/>
      </w:pPr>
      <w:r w:rsidRPr="007D02B7">
        <w:rPr>
          <w:b/>
        </w:rPr>
        <w:t xml:space="preserve">  </w:t>
      </w:r>
    </w:p>
    <w:p w14:paraId="5FB7D1D8" w14:textId="026B22AF" w:rsidR="00F82395" w:rsidRDefault="00AA58C9">
      <w:pPr>
        <w:spacing w:after="0" w:line="259" w:lineRule="auto"/>
        <w:ind w:left="0" w:firstLine="0"/>
        <w:rPr>
          <w:b/>
        </w:rPr>
      </w:pPr>
      <w:r w:rsidRPr="007D02B7">
        <w:rPr>
          <w:b/>
        </w:rPr>
        <w:t xml:space="preserve"> </w:t>
      </w:r>
    </w:p>
    <w:p w14:paraId="29FA38F1" w14:textId="4BEBB12F" w:rsidR="00B65B64" w:rsidRPr="00F82395" w:rsidRDefault="00F82395" w:rsidP="00F82395">
      <w:pPr>
        <w:spacing w:after="160" w:line="259" w:lineRule="auto"/>
        <w:ind w:left="0" w:firstLine="0"/>
        <w:rPr>
          <w:b/>
        </w:rPr>
      </w:pPr>
      <w:r>
        <w:rPr>
          <w:b/>
        </w:rPr>
        <w:br w:type="page"/>
      </w:r>
    </w:p>
    <w:p w14:paraId="7F67377C" w14:textId="77777777" w:rsidR="00B65B64" w:rsidRPr="007D02B7" w:rsidRDefault="00AA58C9">
      <w:pPr>
        <w:spacing w:after="0" w:line="259" w:lineRule="auto"/>
        <w:ind w:left="0" w:firstLine="0"/>
      </w:pPr>
      <w:r w:rsidRPr="007D02B7">
        <w:rPr>
          <w:b/>
        </w:rPr>
        <w:lastRenderedPageBreak/>
        <w:t xml:space="preserve"> </w:t>
      </w:r>
    </w:p>
    <w:p w14:paraId="35C88A42" w14:textId="77777777" w:rsidR="00B65B64" w:rsidRPr="007D02B7" w:rsidRDefault="00AA58C9">
      <w:pPr>
        <w:spacing w:after="0" w:line="259" w:lineRule="auto"/>
        <w:ind w:left="0" w:right="57" w:firstLine="0"/>
        <w:jc w:val="center"/>
      </w:pPr>
      <w:r w:rsidRPr="007D02B7">
        <w:rPr>
          <w:b/>
          <w:u w:val="single" w:color="000000"/>
        </w:rPr>
        <w:t>Contents</w:t>
      </w:r>
      <w:r w:rsidRPr="007D02B7">
        <w:rPr>
          <w:b/>
        </w:rPr>
        <w:t xml:space="preserve"> </w:t>
      </w:r>
    </w:p>
    <w:p w14:paraId="696CC357" w14:textId="77777777" w:rsidR="00B65B64" w:rsidRPr="007D02B7" w:rsidRDefault="00AA58C9">
      <w:pPr>
        <w:spacing w:after="0" w:line="259" w:lineRule="auto"/>
        <w:ind w:left="11" w:firstLine="0"/>
        <w:jc w:val="center"/>
      </w:pPr>
      <w:r w:rsidRPr="007D02B7">
        <w:rPr>
          <w:b/>
        </w:rPr>
        <w:t xml:space="preserve"> </w:t>
      </w:r>
    </w:p>
    <w:p w14:paraId="0C8ED7BF" w14:textId="77777777" w:rsidR="00B65B64" w:rsidRPr="007D02B7" w:rsidRDefault="00AA58C9">
      <w:pPr>
        <w:tabs>
          <w:tab w:val="center" w:pos="1442"/>
          <w:tab w:val="center" w:pos="2163"/>
          <w:tab w:val="center" w:pos="2884"/>
          <w:tab w:val="center" w:pos="3605"/>
          <w:tab w:val="center" w:pos="4326"/>
          <w:tab w:val="center" w:pos="5047"/>
          <w:tab w:val="center" w:pos="5768"/>
          <w:tab w:val="center" w:pos="6975"/>
        </w:tabs>
        <w:spacing w:after="0" w:line="259" w:lineRule="auto"/>
        <w:ind w:left="0" w:firstLine="0"/>
      </w:pPr>
      <w:r w:rsidRPr="007D02B7">
        <w:rPr>
          <w:b/>
          <w:u w:val="single" w:color="000000"/>
        </w:rPr>
        <w:t>Paragraph</w:t>
      </w:r>
      <w:r w:rsidRPr="007D02B7">
        <w:rPr>
          <w:b/>
        </w:rPr>
        <w:t xml:space="preserve"> </w:t>
      </w:r>
      <w:r w:rsidRPr="007D02B7">
        <w:rPr>
          <w:b/>
        </w:rPr>
        <w:tab/>
        <w:t xml:space="preserve"> </w:t>
      </w:r>
      <w:r w:rsidRPr="007D02B7">
        <w:rPr>
          <w:b/>
        </w:rPr>
        <w:tab/>
        <w:t xml:space="preserve"> </w:t>
      </w:r>
      <w:r w:rsidRPr="007D02B7">
        <w:rPr>
          <w:b/>
        </w:rPr>
        <w:tab/>
        <w:t xml:space="preserve"> </w:t>
      </w:r>
      <w:r w:rsidRPr="007D02B7">
        <w:rPr>
          <w:b/>
        </w:rPr>
        <w:tab/>
        <w:t xml:space="preserve"> </w:t>
      </w:r>
      <w:r w:rsidRPr="007D02B7">
        <w:rPr>
          <w:b/>
        </w:rPr>
        <w:tab/>
        <w:t xml:space="preserve"> </w:t>
      </w:r>
      <w:r w:rsidRPr="007D02B7">
        <w:rPr>
          <w:b/>
        </w:rPr>
        <w:tab/>
        <w:t xml:space="preserve"> </w:t>
      </w:r>
      <w:r w:rsidRPr="007D02B7">
        <w:rPr>
          <w:b/>
        </w:rPr>
        <w:tab/>
        <w:t xml:space="preserve"> </w:t>
      </w:r>
      <w:r w:rsidRPr="007D02B7">
        <w:rPr>
          <w:b/>
        </w:rPr>
        <w:tab/>
        <w:t xml:space="preserve">       </w:t>
      </w:r>
      <w:r w:rsidRPr="007D02B7">
        <w:rPr>
          <w:b/>
          <w:u w:val="single" w:color="000000"/>
        </w:rPr>
        <w:t>Page</w:t>
      </w:r>
      <w:r w:rsidRPr="007D02B7">
        <w:rPr>
          <w:b/>
        </w:rPr>
        <w:t xml:space="preserve"> </w:t>
      </w:r>
    </w:p>
    <w:p w14:paraId="5EF76685" w14:textId="77777777" w:rsidR="00B65B64" w:rsidRPr="007D02B7" w:rsidRDefault="00AA58C9">
      <w:pPr>
        <w:spacing w:after="0" w:line="259" w:lineRule="auto"/>
        <w:ind w:left="0" w:firstLine="0"/>
      </w:pPr>
      <w:r w:rsidRPr="007D02B7">
        <w:rPr>
          <w:rFonts w:eastAsia="Calibri"/>
        </w:rPr>
        <w:t xml:space="preserve"> </w:t>
      </w:r>
    </w:p>
    <w:p w14:paraId="5424D5A1" w14:textId="10BD6467" w:rsidR="00B65B64" w:rsidRPr="007D02B7" w:rsidRDefault="00AA58C9">
      <w:pPr>
        <w:tabs>
          <w:tab w:val="center" w:pos="1336"/>
          <w:tab w:val="center" w:pos="2884"/>
          <w:tab w:val="center" w:pos="3605"/>
          <w:tab w:val="center" w:pos="4326"/>
          <w:tab w:val="center" w:pos="5047"/>
          <w:tab w:val="center" w:pos="5768"/>
          <w:tab w:val="center" w:pos="6855"/>
        </w:tabs>
        <w:ind w:left="0" w:firstLine="0"/>
      </w:pPr>
      <w:r w:rsidRPr="007D02B7">
        <w:rPr>
          <w:rFonts w:eastAsia="Calibri"/>
        </w:rPr>
        <w:t xml:space="preserve"> </w:t>
      </w:r>
      <w:r w:rsidRPr="007D02B7">
        <w:rPr>
          <w:rFonts w:eastAsia="Calibri"/>
        </w:rPr>
        <w:tab/>
        <w:t xml:space="preserve"> </w:t>
      </w:r>
      <w:r w:rsidRPr="007D02B7">
        <w:t>Executi</w:t>
      </w:r>
      <w:r w:rsidR="008509CE">
        <w:t xml:space="preserve">ve Summary </w:t>
      </w:r>
      <w:r w:rsidR="008509CE">
        <w:tab/>
        <w:t xml:space="preserve"> </w:t>
      </w:r>
      <w:r w:rsidR="008509CE">
        <w:tab/>
        <w:t xml:space="preserve"> </w:t>
      </w:r>
      <w:r w:rsidR="008509CE">
        <w:tab/>
        <w:t xml:space="preserve"> </w:t>
      </w:r>
      <w:r w:rsidR="008509CE">
        <w:tab/>
        <w:t xml:space="preserve"> </w:t>
      </w:r>
      <w:r w:rsidR="008509CE">
        <w:tab/>
        <w:t xml:space="preserve"> </w:t>
      </w:r>
      <w:r w:rsidR="008509CE">
        <w:tab/>
        <w:t xml:space="preserve">             </w:t>
      </w:r>
      <w:r w:rsidR="00807407" w:rsidRPr="007D02B7">
        <w:t>4</w:t>
      </w:r>
    </w:p>
    <w:p w14:paraId="24246F1C" w14:textId="77777777" w:rsidR="00B65B64" w:rsidRPr="007D02B7" w:rsidRDefault="00AA58C9">
      <w:pPr>
        <w:spacing w:after="0" w:line="259" w:lineRule="auto"/>
        <w:ind w:left="0" w:firstLine="0"/>
      </w:pPr>
      <w:r w:rsidRPr="007D02B7">
        <w:t xml:space="preserve"> </w:t>
      </w:r>
    </w:p>
    <w:p w14:paraId="24C7550C" w14:textId="04EB94F7" w:rsidR="00B65B64" w:rsidRPr="007D02B7" w:rsidRDefault="008509CE">
      <w:pPr>
        <w:numPr>
          <w:ilvl w:val="0"/>
          <w:numId w:val="1"/>
        </w:numPr>
        <w:spacing w:after="123"/>
        <w:ind w:left="800" w:right="30" w:hanging="447"/>
      </w:pPr>
      <w:r>
        <w:t xml:space="preserve">Introduction </w:t>
      </w:r>
      <w:r>
        <w:tab/>
      </w:r>
      <w:r>
        <w:tab/>
      </w:r>
      <w:r>
        <w:tab/>
      </w:r>
      <w:r>
        <w:tab/>
      </w:r>
      <w:r>
        <w:tab/>
      </w:r>
      <w:r>
        <w:tab/>
      </w:r>
      <w:r>
        <w:tab/>
      </w:r>
      <w:r>
        <w:tab/>
        <w:t>4</w:t>
      </w:r>
    </w:p>
    <w:p w14:paraId="0E1678F7" w14:textId="111FB24E" w:rsidR="00B65B64" w:rsidRPr="007D02B7" w:rsidRDefault="00AA58C9">
      <w:pPr>
        <w:numPr>
          <w:ilvl w:val="0"/>
          <w:numId w:val="1"/>
        </w:numPr>
        <w:spacing w:after="123"/>
        <w:ind w:left="800" w:right="30" w:hanging="447"/>
      </w:pPr>
      <w:r w:rsidRPr="007D02B7">
        <w:t xml:space="preserve">Equality Statement </w:t>
      </w:r>
      <w:r w:rsidRPr="007D02B7">
        <w:tab/>
      </w:r>
      <w:r w:rsidR="008509CE">
        <w:tab/>
      </w:r>
      <w:r w:rsidR="008509CE">
        <w:tab/>
      </w:r>
      <w:r w:rsidR="008509CE">
        <w:tab/>
      </w:r>
      <w:r w:rsidR="008509CE">
        <w:tab/>
      </w:r>
      <w:r w:rsidR="008509CE">
        <w:tab/>
      </w:r>
      <w:r w:rsidR="008509CE">
        <w:tab/>
        <w:t>4</w:t>
      </w:r>
      <w:r w:rsidRPr="007D02B7">
        <w:t xml:space="preserve"> </w:t>
      </w:r>
    </w:p>
    <w:p w14:paraId="0F2B59C6" w14:textId="29E6DD4B" w:rsidR="00B65B64" w:rsidRPr="007D02B7" w:rsidRDefault="00AA58C9">
      <w:pPr>
        <w:numPr>
          <w:ilvl w:val="0"/>
          <w:numId w:val="1"/>
        </w:numPr>
        <w:spacing w:after="107"/>
        <w:ind w:left="800" w:right="30" w:hanging="447"/>
      </w:pPr>
      <w:r w:rsidRPr="007D02B7">
        <w:t xml:space="preserve">Scope </w:t>
      </w:r>
      <w:r w:rsidR="008509CE">
        <w:tab/>
      </w:r>
      <w:r w:rsidR="008509CE">
        <w:tab/>
      </w:r>
      <w:r w:rsidR="008509CE">
        <w:tab/>
      </w:r>
      <w:r w:rsidR="008509CE">
        <w:tab/>
      </w:r>
      <w:r w:rsidR="008509CE">
        <w:tab/>
      </w:r>
      <w:r w:rsidR="008509CE">
        <w:tab/>
      </w:r>
      <w:r w:rsidR="008509CE">
        <w:tab/>
      </w:r>
      <w:r w:rsidR="008509CE">
        <w:tab/>
        <w:t>5</w:t>
      </w:r>
    </w:p>
    <w:p w14:paraId="0D1FC3B2" w14:textId="3AA20522" w:rsidR="00B65B64" w:rsidRPr="007D02B7" w:rsidRDefault="008509CE">
      <w:pPr>
        <w:numPr>
          <w:ilvl w:val="0"/>
          <w:numId w:val="1"/>
        </w:numPr>
        <w:spacing w:after="123"/>
        <w:ind w:left="800" w:right="30" w:hanging="447"/>
      </w:pPr>
      <w:r>
        <w:t xml:space="preserve">Revalidation </w:t>
      </w:r>
      <w:r>
        <w:tab/>
      </w:r>
      <w:r>
        <w:tab/>
      </w:r>
      <w:r>
        <w:tab/>
      </w:r>
      <w:r>
        <w:tab/>
      </w:r>
      <w:r>
        <w:tab/>
      </w:r>
      <w:r>
        <w:tab/>
      </w:r>
      <w:r>
        <w:tab/>
      </w:r>
      <w:r>
        <w:tab/>
        <w:t>5</w:t>
      </w:r>
      <w:r w:rsidR="00AA58C9" w:rsidRPr="007D02B7">
        <w:t xml:space="preserve"> </w:t>
      </w:r>
    </w:p>
    <w:p w14:paraId="16A33113" w14:textId="182314EF" w:rsidR="00B65B64" w:rsidRPr="007D02B7" w:rsidRDefault="008509CE">
      <w:pPr>
        <w:numPr>
          <w:ilvl w:val="0"/>
          <w:numId w:val="1"/>
        </w:numPr>
        <w:spacing w:after="123"/>
        <w:ind w:left="800" w:right="30" w:hanging="447"/>
      </w:pPr>
      <w:r>
        <w:t xml:space="preserve">Appraisal Principles </w:t>
      </w:r>
      <w:r>
        <w:tab/>
      </w:r>
      <w:r>
        <w:tab/>
      </w:r>
      <w:r>
        <w:tab/>
      </w:r>
      <w:r>
        <w:tab/>
      </w:r>
      <w:r>
        <w:tab/>
      </w:r>
      <w:r>
        <w:tab/>
      </w:r>
      <w:r>
        <w:tab/>
        <w:t>5</w:t>
      </w:r>
    </w:p>
    <w:p w14:paraId="0D9E5C3B" w14:textId="7698240B" w:rsidR="00B65B64" w:rsidRPr="007D02B7" w:rsidRDefault="00AA58C9">
      <w:pPr>
        <w:numPr>
          <w:ilvl w:val="0"/>
          <w:numId w:val="1"/>
        </w:numPr>
        <w:spacing w:after="107"/>
        <w:ind w:left="800" w:right="30" w:hanging="447"/>
      </w:pPr>
      <w:r w:rsidRPr="007D02B7">
        <w:t>T</w:t>
      </w:r>
      <w:r w:rsidR="008509CE">
        <w:t xml:space="preserve">rust Protocol for Appraisals </w:t>
      </w:r>
      <w:r w:rsidR="008509CE">
        <w:tab/>
      </w:r>
      <w:r w:rsidR="008509CE">
        <w:tab/>
      </w:r>
      <w:r w:rsidR="008509CE">
        <w:tab/>
      </w:r>
      <w:r w:rsidR="008509CE">
        <w:tab/>
      </w:r>
      <w:r w:rsidR="008509CE">
        <w:tab/>
        <w:t>6</w:t>
      </w:r>
    </w:p>
    <w:p w14:paraId="0F44EB00" w14:textId="6158475C" w:rsidR="00B65B64" w:rsidRPr="007D02B7" w:rsidRDefault="008509CE">
      <w:pPr>
        <w:numPr>
          <w:ilvl w:val="0"/>
          <w:numId w:val="1"/>
        </w:numPr>
        <w:spacing w:after="123"/>
        <w:ind w:left="800" w:right="30" w:hanging="447"/>
      </w:pPr>
      <w:r>
        <w:t xml:space="preserve">Job Planning </w:t>
      </w:r>
      <w:r>
        <w:tab/>
      </w:r>
      <w:r>
        <w:tab/>
      </w:r>
      <w:r>
        <w:tab/>
      </w:r>
      <w:r>
        <w:tab/>
      </w:r>
      <w:r>
        <w:tab/>
      </w:r>
      <w:r>
        <w:tab/>
      </w:r>
      <w:r>
        <w:tab/>
      </w:r>
      <w:r>
        <w:tab/>
        <w:t>9</w:t>
      </w:r>
    </w:p>
    <w:p w14:paraId="61F80EE1" w14:textId="5D1E60FB" w:rsidR="00B65B64" w:rsidRPr="007D02B7" w:rsidRDefault="008509CE">
      <w:pPr>
        <w:numPr>
          <w:ilvl w:val="0"/>
          <w:numId w:val="1"/>
        </w:numPr>
        <w:spacing w:after="123"/>
        <w:ind w:left="800" w:right="30" w:hanging="447"/>
      </w:pPr>
      <w:r>
        <w:t xml:space="preserve">Private Practice </w:t>
      </w:r>
      <w:r>
        <w:tab/>
      </w:r>
      <w:r>
        <w:tab/>
      </w:r>
      <w:r>
        <w:tab/>
      </w:r>
      <w:r>
        <w:tab/>
      </w:r>
      <w:r>
        <w:tab/>
      </w:r>
      <w:r>
        <w:tab/>
      </w:r>
      <w:r>
        <w:tab/>
        <w:t>9</w:t>
      </w:r>
    </w:p>
    <w:p w14:paraId="045FAA34" w14:textId="50067473" w:rsidR="00B65B64" w:rsidRPr="007D02B7" w:rsidRDefault="008509CE">
      <w:pPr>
        <w:numPr>
          <w:ilvl w:val="0"/>
          <w:numId w:val="1"/>
        </w:numPr>
        <w:spacing w:after="122"/>
        <w:ind w:left="800" w:right="30" w:hanging="447"/>
      </w:pPr>
      <w:r>
        <w:t xml:space="preserve">Clinical Governance </w:t>
      </w:r>
      <w:r>
        <w:tab/>
      </w:r>
      <w:r>
        <w:tab/>
      </w:r>
      <w:r>
        <w:tab/>
      </w:r>
      <w:r>
        <w:tab/>
      </w:r>
      <w:r>
        <w:tab/>
      </w:r>
      <w:r>
        <w:tab/>
      </w:r>
      <w:r>
        <w:tab/>
        <w:t>10</w:t>
      </w:r>
    </w:p>
    <w:p w14:paraId="651145E9" w14:textId="482E736D" w:rsidR="00B65B64" w:rsidRPr="007D02B7" w:rsidRDefault="008509CE">
      <w:pPr>
        <w:numPr>
          <w:ilvl w:val="0"/>
          <w:numId w:val="1"/>
        </w:numPr>
        <w:spacing w:after="107"/>
        <w:ind w:left="800" w:right="30" w:hanging="447"/>
      </w:pPr>
      <w:r>
        <w:t xml:space="preserve">Multi Source Feedback </w:t>
      </w:r>
      <w:r>
        <w:tab/>
      </w:r>
      <w:r>
        <w:tab/>
      </w:r>
      <w:r>
        <w:tab/>
      </w:r>
      <w:r>
        <w:tab/>
      </w:r>
      <w:r>
        <w:tab/>
      </w:r>
      <w:r>
        <w:tab/>
        <w:t>10</w:t>
      </w:r>
    </w:p>
    <w:p w14:paraId="62B3DE40" w14:textId="7B4EDD7C" w:rsidR="00B65B64" w:rsidRPr="007D02B7" w:rsidRDefault="008509CE">
      <w:pPr>
        <w:numPr>
          <w:ilvl w:val="0"/>
          <w:numId w:val="1"/>
        </w:numPr>
        <w:spacing w:after="123"/>
        <w:ind w:left="800" w:right="30" w:hanging="447"/>
      </w:pPr>
      <w:r>
        <w:t xml:space="preserve">Doctors in Difficulty </w:t>
      </w:r>
      <w:r>
        <w:tab/>
      </w:r>
      <w:r>
        <w:tab/>
      </w:r>
      <w:r>
        <w:tab/>
      </w:r>
      <w:r>
        <w:tab/>
      </w:r>
      <w:r>
        <w:tab/>
      </w:r>
      <w:r>
        <w:tab/>
      </w:r>
      <w:r>
        <w:tab/>
        <w:t>10</w:t>
      </w:r>
    </w:p>
    <w:p w14:paraId="29621897" w14:textId="5B3488FF" w:rsidR="00B65B64" w:rsidRPr="007D02B7" w:rsidRDefault="008509CE">
      <w:pPr>
        <w:numPr>
          <w:ilvl w:val="0"/>
          <w:numId w:val="1"/>
        </w:numPr>
        <w:spacing w:after="123"/>
        <w:ind w:left="800" w:right="30" w:hanging="447"/>
      </w:pPr>
      <w:r>
        <w:t xml:space="preserve">Confidentiality </w:t>
      </w:r>
      <w:r>
        <w:tab/>
      </w:r>
      <w:r>
        <w:tab/>
      </w:r>
      <w:r>
        <w:tab/>
      </w:r>
      <w:r>
        <w:tab/>
      </w:r>
      <w:r>
        <w:tab/>
      </w:r>
      <w:r>
        <w:tab/>
      </w:r>
      <w:r>
        <w:tab/>
        <w:t>11</w:t>
      </w:r>
    </w:p>
    <w:p w14:paraId="33561C71" w14:textId="2514362F" w:rsidR="00B65B64" w:rsidRPr="007D02B7" w:rsidRDefault="008509CE">
      <w:pPr>
        <w:numPr>
          <w:ilvl w:val="0"/>
          <w:numId w:val="1"/>
        </w:numPr>
        <w:spacing w:after="123"/>
        <w:ind w:left="800" w:right="30" w:hanging="447"/>
      </w:pPr>
      <w:r>
        <w:t xml:space="preserve">Trainee Revalidation </w:t>
      </w:r>
      <w:r>
        <w:tab/>
      </w:r>
      <w:r>
        <w:tab/>
      </w:r>
      <w:r>
        <w:tab/>
      </w:r>
      <w:r>
        <w:tab/>
      </w:r>
      <w:r>
        <w:tab/>
      </w:r>
      <w:r>
        <w:tab/>
      </w:r>
      <w:r>
        <w:tab/>
        <w:t>11</w:t>
      </w:r>
    </w:p>
    <w:p w14:paraId="098DEEC0" w14:textId="78753946" w:rsidR="00B65B64" w:rsidRPr="007D02B7" w:rsidRDefault="003877E3">
      <w:pPr>
        <w:numPr>
          <w:ilvl w:val="0"/>
          <w:numId w:val="1"/>
        </w:numPr>
        <w:spacing w:after="107"/>
        <w:ind w:left="800" w:right="30" w:hanging="447"/>
      </w:pPr>
      <w:r>
        <w:t xml:space="preserve">Salaried </w:t>
      </w:r>
      <w:r w:rsidR="00AA58C9" w:rsidRPr="007D02B7">
        <w:t>GP Revalid</w:t>
      </w:r>
      <w:r>
        <w:t xml:space="preserve">ation </w:t>
      </w:r>
      <w:r>
        <w:tab/>
      </w:r>
      <w:r>
        <w:tab/>
      </w:r>
      <w:r>
        <w:tab/>
      </w:r>
      <w:r>
        <w:tab/>
      </w:r>
      <w:r w:rsidR="008509CE">
        <w:tab/>
      </w:r>
      <w:r w:rsidR="008509CE">
        <w:tab/>
        <w:t>11</w:t>
      </w:r>
    </w:p>
    <w:p w14:paraId="250CEB1B" w14:textId="5B651CCF" w:rsidR="00B65B64" w:rsidRPr="007D02B7" w:rsidRDefault="00AA58C9">
      <w:pPr>
        <w:numPr>
          <w:ilvl w:val="0"/>
          <w:numId w:val="1"/>
        </w:numPr>
        <w:spacing w:after="123"/>
        <w:ind w:left="800" w:right="30" w:hanging="447"/>
      </w:pPr>
      <w:r w:rsidRPr="007D02B7">
        <w:t>Exi</w:t>
      </w:r>
      <w:r w:rsidR="008509CE">
        <w:t xml:space="preserve">t Reports for Locum Doctors </w:t>
      </w:r>
      <w:r w:rsidR="008509CE">
        <w:tab/>
      </w:r>
      <w:r w:rsidR="008509CE">
        <w:tab/>
      </w:r>
      <w:r w:rsidR="008509CE">
        <w:tab/>
      </w:r>
      <w:r w:rsidR="008509CE">
        <w:tab/>
      </w:r>
      <w:r w:rsidR="008509CE">
        <w:tab/>
        <w:t>11</w:t>
      </w:r>
    </w:p>
    <w:p w14:paraId="7BA43CDA" w14:textId="4944FE22" w:rsidR="00B65B64" w:rsidRPr="007D02B7" w:rsidRDefault="00AA58C9">
      <w:pPr>
        <w:numPr>
          <w:ilvl w:val="0"/>
          <w:numId w:val="1"/>
        </w:numPr>
        <w:spacing w:after="123"/>
        <w:ind w:left="800" w:right="30" w:hanging="447"/>
      </w:pPr>
      <w:r w:rsidRPr="007D02B7">
        <w:t>Quality Assurance o</w:t>
      </w:r>
      <w:r w:rsidR="008509CE">
        <w:t xml:space="preserve">f Appraisals &amp; Revalidation </w:t>
      </w:r>
      <w:r w:rsidR="008509CE">
        <w:tab/>
      </w:r>
      <w:r w:rsidR="008509CE">
        <w:tab/>
      </w:r>
      <w:r w:rsidR="008509CE">
        <w:tab/>
        <w:t>11</w:t>
      </w:r>
    </w:p>
    <w:p w14:paraId="66BF736D" w14:textId="77777777" w:rsidR="00B65B64" w:rsidRPr="007D02B7" w:rsidRDefault="00AA58C9">
      <w:pPr>
        <w:spacing w:after="0" w:line="259" w:lineRule="auto"/>
        <w:ind w:left="0" w:firstLine="0"/>
      </w:pPr>
      <w:r w:rsidRPr="007D02B7">
        <w:t xml:space="preserve"> </w:t>
      </w:r>
    </w:p>
    <w:p w14:paraId="59BBFCBB" w14:textId="77777777" w:rsidR="00B65B64" w:rsidRPr="007D02B7" w:rsidRDefault="00AA58C9">
      <w:pPr>
        <w:pStyle w:val="Heading1"/>
        <w:ind w:left="-5" w:right="144"/>
      </w:pPr>
      <w:r w:rsidRPr="007D02B7">
        <w:t xml:space="preserve">Appendices </w:t>
      </w:r>
    </w:p>
    <w:p w14:paraId="1BDB6D80" w14:textId="77777777" w:rsidR="00B65B64" w:rsidRPr="007D02B7" w:rsidRDefault="00AA58C9">
      <w:pPr>
        <w:spacing w:after="0" w:line="259" w:lineRule="auto"/>
        <w:ind w:left="0" w:firstLine="0"/>
      </w:pPr>
      <w:r w:rsidRPr="007D02B7">
        <w:t xml:space="preserve"> </w:t>
      </w:r>
    </w:p>
    <w:p w14:paraId="4C0479A0" w14:textId="1FD9E1B8" w:rsidR="00B65B64" w:rsidRPr="007D02B7" w:rsidRDefault="008509CE">
      <w:pPr>
        <w:numPr>
          <w:ilvl w:val="0"/>
          <w:numId w:val="2"/>
        </w:numPr>
        <w:spacing w:after="123"/>
        <w:ind w:left="642" w:right="30" w:hanging="353"/>
      </w:pPr>
      <w:r>
        <w:t xml:space="preserve">Associate Policies </w:t>
      </w:r>
      <w:r>
        <w:tab/>
      </w:r>
      <w:r>
        <w:tab/>
      </w:r>
      <w:r>
        <w:tab/>
      </w:r>
      <w:r>
        <w:tab/>
      </w:r>
      <w:r>
        <w:tab/>
      </w:r>
      <w:r>
        <w:tab/>
      </w:r>
      <w:r>
        <w:tab/>
        <w:t>14</w:t>
      </w:r>
    </w:p>
    <w:p w14:paraId="62BADCD1" w14:textId="6EC82DE5" w:rsidR="00B65B64" w:rsidRPr="007D02B7" w:rsidRDefault="008509CE">
      <w:pPr>
        <w:numPr>
          <w:ilvl w:val="0"/>
          <w:numId w:val="2"/>
        </w:numPr>
        <w:spacing w:after="123"/>
        <w:ind w:left="642" w:right="30" w:hanging="353"/>
      </w:pPr>
      <w:r>
        <w:t xml:space="preserve">Medical Appraisal Procedure </w:t>
      </w:r>
      <w:r>
        <w:tab/>
      </w:r>
      <w:r>
        <w:tab/>
      </w:r>
      <w:r>
        <w:tab/>
      </w:r>
      <w:r>
        <w:tab/>
      </w:r>
      <w:r>
        <w:tab/>
      </w:r>
      <w:r>
        <w:tab/>
        <w:t>15</w:t>
      </w:r>
    </w:p>
    <w:p w14:paraId="35B63B22" w14:textId="12574CA9" w:rsidR="00B65B64" w:rsidRPr="007D02B7" w:rsidRDefault="00AA58C9">
      <w:pPr>
        <w:numPr>
          <w:ilvl w:val="0"/>
          <w:numId w:val="2"/>
        </w:numPr>
        <w:spacing w:after="107"/>
        <w:ind w:left="642" w:right="30" w:hanging="353"/>
      </w:pPr>
      <w:r w:rsidRPr="007D02B7">
        <w:t>Exit Re</w:t>
      </w:r>
      <w:r w:rsidR="008509CE">
        <w:t xml:space="preserve">port For Locum Appointments </w:t>
      </w:r>
      <w:r w:rsidR="008509CE">
        <w:tab/>
      </w:r>
      <w:r w:rsidR="008509CE">
        <w:tab/>
      </w:r>
      <w:r w:rsidR="008509CE">
        <w:tab/>
      </w:r>
      <w:r w:rsidR="008509CE">
        <w:tab/>
      </w:r>
      <w:r w:rsidR="008509CE">
        <w:tab/>
        <w:t>23</w:t>
      </w:r>
    </w:p>
    <w:p w14:paraId="2B074ED6" w14:textId="255CEAF8" w:rsidR="00B65B64" w:rsidRPr="007D02B7" w:rsidRDefault="008509CE">
      <w:pPr>
        <w:numPr>
          <w:ilvl w:val="0"/>
          <w:numId w:val="2"/>
        </w:numPr>
        <w:spacing w:after="123"/>
        <w:ind w:left="642" w:right="30" w:hanging="353"/>
      </w:pPr>
      <w:r>
        <w:t xml:space="preserve">Non ELFT Work form </w:t>
      </w:r>
      <w:r>
        <w:tab/>
      </w:r>
      <w:r>
        <w:tab/>
      </w:r>
      <w:r>
        <w:tab/>
      </w:r>
      <w:r>
        <w:tab/>
      </w:r>
      <w:r>
        <w:tab/>
      </w:r>
      <w:r>
        <w:tab/>
      </w:r>
      <w:r>
        <w:tab/>
        <w:t>25</w:t>
      </w:r>
    </w:p>
    <w:p w14:paraId="52682628" w14:textId="5B225387" w:rsidR="00B65B64" w:rsidRPr="007D02B7" w:rsidRDefault="00AA58C9">
      <w:pPr>
        <w:numPr>
          <w:ilvl w:val="0"/>
          <w:numId w:val="2"/>
        </w:numPr>
        <w:spacing w:after="123"/>
        <w:ind w:left="642" w:right="30" w:hanging="353"/>
      </w:pPr>
      <w:r w:rsidRPr="007D02B7">
        <w:t>Equalities Impact As</w:t>
      </w:r>
      <w:r w:rsidR="008509CE">
        <w:t xml:space="preserve">sessment - HR Policies </w:t>
      </w:r>
      <w:r w:rsidR="008509CE">
        <w:tab/>
      </w:r>
      <w:r w:rsidR="008509CE">
        <w:tab/>
      </w:r>
      <w:r w:rsidR="008509CE">
        <w:tab/>
      </w:r>
      <w:r w:rsidR="008509CE">
        <w:tab/>
        <w:t>26</w:t>
      </w:r>
    </w:p>
    <w:p w14:paraId="008CB223" w14:textId="2CA6207C" w:rsidR="00B65B64" w:rsidRPr="007D02B7" w:rsidRDefault="008509CE">
      <w:pPr>
        <w:numPr>
          <w:ilvl w:val="0"/>
          <w:numId w:val="2"/>
        </w:numPr>
        <w:spacing w:after="107"/>
        <w:ind w:left="642" w:right="30" w:hanging="353"/>
      </w:pPr>
      <w:r>
        <w:t xml:space="preserve">Policy Submission Form </w:t>
      </w:r>
      <w:r>
        <w:tab/>
      </w:r>
      <w:r>
        <w:tab/>
      </w:r>
      <w:r>
        <w:tab/>
      </w:r>
      <w:r>
        <w:tab/>
      </w:r>
      <w:r>
        <w:tab/>
      </w:r>
      <w:r>
        <w:tab/>
        <w:t>29</w:t>
      </w:r>
    </w:p>
    <w:p w14:paraId="309AA7E1" w14:textId="77777777" w:rsidR="00B65B64" w:rsidRPr="007D02B7" w:rsidRDefault="00AA58C9">
      <w:pPr>
        <w:spacing w:after="0" w:line="259" w:lineRule="auto"/>
        <w:ind w:left="3120" w:firstLine="0"/>
        <w:jc w:val="center"/>
      </w:pPr>
      <w:r w:rsidRPr="007D02B7">
        <w:t xml:space="preserve"> </w:t>
      </w:r>
    </w:p>
    <w:p w14:paraId="3827414D" w14:textId="77777777" w:rsidR="00B65B64" w:rsidRPr="007D02B7" w:rsidRDefault="00B65B64">
      <w:pPr>
        <w:sectPr w:rsidR="00B65B64" w:rsidRPr="007D02B7">
          <w:headerReference w:type="even" r:id="rId7"/>
          <w:headerReference w:type="default" r:id="rId8"/>
          <w:footerReference w:type="even" r:id="rId9"/>
          <w:footerReference w:type="default" r:id="rId10"/>
          <w:headerReference w:type="first" r:id="rId11"/>
          <w:footerReference w:type="first" r:id="rId12"/>
          <w:pgSz w:w="11904" w:h="17344"/>
          <w:pgMar w:top="2183" w:right="1631" w:bottom="1394" w:left="1763" w:header="720" w:footer="725" w:gutter="0"/>
          <w:cols w:space="720"/>
        </w:sectPr>
      </w:pPr>
    </w:p>
    <w:p w14:paraId="5500EECA" w14:textId="77777777" w:rsidR="00B65B64" w:rsidRPr="007D02B7" w:rsidRDefault="00AA58C9" w:rsidP="00C54ED4">
      <w:pPr>
        <w:pStyle w:val="Heading1"/>
        <w:ind w:left="379" w:right="144" w:firstLine="0"/>
      </w:pPr>
      <w:r w:rsidRPr="007D02B7">
        <w:t xml:space="preserve">Executive Summary </w:t>
      </w:r>
    </w:p>
    <w:p w14:paraId="1FD5AC61" w14:textId="77777777" w:rsidR="00B65B64" w:rsidRPr="007D02B7" w:rsidRDefault="00AA58C9">
      <w:pPr>
        <w:spacing w:after="0" w:line="259" w:lineRule="auto"/>
        <w:ind w:left="369" w:firstLine="0"/>
      </w:pPr>
      <w:r w:rsidRPr="007D02B7">
        <w:t xml:space="preserve"> </w:t>
      </w:r>
    </w:p>
    <w:p w14:paraId="6342B56A" w14:textId="77777777" w:rsidR="00B65B64" w:rsidRPr="007D02B7" w:rsidRDefault="00AA58C9">
      <w:pPr>
        <w:ind w:left="716" w:right="30"/>
      </w:pPr>
      <w:r w:rsidRPr="007D02B7">
        <w:t xml:space="preserve">Revalidation is the process by which all doctors will have to demonstrate to the General Medical Council (GMC) that they are compliant with relevant professional standards, have up to date skills and competencies and are fit to practise.  </w:t>
      </w:r>
    </w:p>
    <w:p w14:paraId="11369BD9" w14:textId="77777777" w:rsidR="00B65B64" w:rsidRPr="007D02B7" w:rsidRDefault="00AA58C9">
      <w:pPr>
        <w:spacing w:after="0" w:line="259" w:lineRule="auto"/>
        <w:ind w:left="0" w:firstLine="0"/>
      </w:pPr>
      <w:r w:rsidRPr="007D02B7">
        <w:t xml:space="preserve"> </w:t>
      </w:r>
    </w:p>
    <w:p w14:paraId="77057C5D" w14:textId="01B99633" w:rsidR="00B65B64" w:rsidRPr="007D02B7" w:rsidRDefault="00AA58C9">
      <w:pPr>
        <w:ind w:left="716" w:right="30"/>
      </w:pPr>
      <w:r w:rsidRPr="007D02B7">
        <w:t xml:space="preserve">This policy outlines the process and provides guidance for conducting the appraisal and revalidation of medical staff in non-training grades at East London NHS Foundation Trust (hereafter referred to as the Trust). However, it is not an exhaustive policy. </w:t>
      </w:r>
    </w:p>
    <w:p w14:paraId="28810641" w14:textId="77777777" w:rsidR="00B65B64" w:rsidRPr="007D02B7" w:rsidRDefault="00AA58C9">
      <w:pPr>
        <w:spacing w:after="0" w:line="259" w:lineRule="auto"/>
        <w:ind w:left="721" w:firstLine="0"/>
      </w:pPr>
      <w:r w:rsidRPr="007D02B7">
        <w:t xml:space="preserve">  </w:t>
      </w:r>
    </w:p>
    <w:p w14:paraId="78D9B8DC" w14:textId="77777777" w:rsidR="00B65B64" w:rsidRPr="007D02B7" w:rsidRDefault="00AA58C9">
      <w:pPr>
        <w:pStyle w:val="Heading2"/>
        <w:tabs>
          <w:tab w:val="center" w:pos="1388"/>
        </w:tabs>
        <w:ind w:left="-15" w:firstLine="0"/>
      </w:pPr>
      <w:r w:rsidRPr="007D02B7">
        <w:t xml:space="preserve">1.0   </w:t>
      </w:r>
      <w:r w:rsidRPr="007D02B7">
        <w:tab/>
        <w:t xml:space="preserve">Introduction </w:t>
      </w:r>
    </w:p>
    <w:p w14:paraId="5395DA8A" w14:textId="77777777" w:rsidR="00B65B64" w:rsidRPr="007D02B7" w:rsidRDefault="00AA58C9">
      <w:pPr>
        <w:spacing w:after="0" w:line="259" w:lineRule="auto"/>
        <w:ind w:left="1442" w:firstLine="0"/>
      </w:pPr>
      <w:r w:rsidRPr="007D02B7">
        <w:t xml:space="preserve"> </w:t>
      </w:r>
    </w:p>
    <w:p w14:paraId="36EDBB79" w14:textId="4723AEC7" w:rsidR="00B65B64" w:rsidRPr="007D02B7" w:rsidRDefault="00AA58C9">
      <w:pPr>
        <w:spacing w:after="210" w:line="238" w:lineRule="auto"/>
        <w:ind w:left="721" w:right="73" w:hanging="721"/>
        <w:jc w:val="both"/>
      </w:pPr>
      <w:r w:rsidRPr="007D02B7">
        <w:t xml:space="preserve">1.1  </w:t>
      </w:r>
      <w:r w:rsidR="005E08B0" w:rsidRPr="007D02B7">
        <w:tab/>
      </w:r>
      <w:r w:rsidRPr="007D02B7">
        <w:t xml:space="preserve">The Policy covers </w:t>
      </w:r>
      <w:r w:rsidR="003F60FD" w:rsidRPr="007D02B7">
        <w:t xml:space="preserve">all </w:t>
      </w:r>
      <w:r w:rsidRPr="007D02B7">
        <w:t xml:space="preserve">Medical staff in non-training grades </w:t>
      </w:r>
      <w:r w:rsidR="003F60FD" w:rsidRPr="007D02B7">
        <w:t>–</w:t>
      </w:r>
      <w:r w:rsidRPr="007D02B7">
        <w:t xml:space="preserve"> </w:t>
      </w:r>
      <w:r w:rsidR="003F60FD" w:rsidRPr="007D02B7">
        <w:t xml:space="preserve">such as </w:t>
      </w:r>
      <w:r w:rsidRPr="007D02B7">
        <w:t>Consultants, Associate Specialists, Salaried GPs, Staff Grades</w:t>
      </w:r>
      <w:r w:rsidR="00970661" w:rsidRPr="007D02B7">
        <w:t>,</w:t>
      </w:r>
      <w:r w:rsidR="00001F27" w:rsidRPr="007D02B7">
        <w:t xml:space="preserve"> </w:t>
      </w:r>
      <w:r w:rsidRPr="007D02B7">
        <w:t>Specialty doctors</w:t>
      </w:r>
      <w:r w:rsidR="00593131" w:rsidRPr="007D02B7">
        <w:t xml:space="preserve"> who </w:t>
      </w:r>
      <w:r w:rsidRPr="007D02B7">
        <w:t xml:space="preserve">are contractually obligated to participate in appraisal and revalidation.  </w:t>
      </w:r>
    </w:p>
    <w:p w14:paraId="593DD48B" w14:textId="77777777" w:rsidR="00B65B64" w:rsidRPr="007D02B7" w:rsidRDefault="00AA58C9">
      <w:pPr>
        <w:spacing w:after="199"/>
        <w:ind w:left="721" w:right="30" w:hanging="721"/>
      </w:pPr>
      <w:r w:rsidRPr="007D02B7">
        <w:t xml:space="preserve">1.2  </w:t>
      </w:r>
      <w:r w:rsidRPr="007D02B7">
        <w:tab/>
        <w:t xml:space="preserve">Medical staff in training grades are also contractually obligated to participate in appraisal and revalidation however, for these doctors this process is undertaken by the Health Education North Central &amp; East London Training Board. </w:t>
      </w:r>
    </w:p>
    <w:p w14:paraId="340FAC31" w14:textId="77777777" w:rsidR="00B65B64" w:rsidRPr="007D02B7" w:rsidRDefault="00AA58C9">
      <w:pPr>
        <w:spacing w:after="199"/>
        <w:ind w:left="721" w:right="30" w:hanging="721"/>
      </w:pPr>
      <w:r w:rsidRPr="007D02B7">
        <w:t xml:space="preserve">1.3  </w:t>
      </w:r>
      <w:r w:rsidRPr="007D02B7">
        <w:tab/>
        <w:t xml:space="preserve">Medical staff who hold a valid honorary contract for clinical work carried out within the Trust and who do not hold an employment contract with another NHS Trust or medical organisation will also be obligated to participate in appraisal and revalidation. </w:t>
      </w:r>
    </w:p>
    <w:p w14:paraId="584DA985" w14:textId="0CF4D7E4" w:rsidR="00B65B64" w:rsidRPr="007D02B7" w:rsidRDefault="00AA58C9" w:rsidP="005D12DB">
      <w:pPr>
        <w:ind w:left="721" w:right="30" w:hanging="721"/>
      </w:pPr>
      <w:r w:rsidRPr="007D02B7">
        <w:t xml:space="preserve">1.4  </w:t>
      </w:r>
      <w:r w:rsidRPr="007D02B7">
        <w:tab/>
        <w:t xml:space="preserve">Appraisal and revalidation </w:t>
      </w:r>
      <w:r w:rsidR="005D12DB" w:rsidRPr="007D02B7">
        <w:t>addresses professional and personal development needs through a process of constructive challenge and development planning. It forms the basis upon which medical revalidation is based, but support and development of the doctor should remain the primary focus.</w:t>
      </w:r>
    </w:p>
    <w:p w14:paraId="366D255D" w14:textId="77777777" w:rsidR="00B65B64" w:rsidRPr="007D02B7" w:rsidRDefault="00AA58C9">
      <w:pPr>
        <w:spacing w:after="21" w:line="259" w:lineRule="auto"/>
        <w:ind w:left="0" w:firstLine="0"/>
      </w:pPr>
      <w:r w:rsidRPr="007D02B7">
        <w:t xml:space="preserve"> </w:t>
      </w:r>
    </w:p>
    <w:p w14:paraId="143F36A8" w14:textId="77777777" w:rsidR="00B65B64" w:rsidRPr="007D02B7" w:rsidRDefault="00AA58C9">
      <w:pPr>
        <w:spacing w:after="243"/>
        <w:ind w:left="721" w:right="30" w:hanging="721"/>
      </w:pPr>
      <w:r w:rsidRPr="007D02B7">
        <w:t xml:space="preserve">1.5  </w:t>
      </w:r>
      <w:r w:rsidRPr="007D02B7">
        <w:tab/>
        <w:t xml:space="preserve">The Trust’s Responsible Officer is accountable to the Trust Board for ensuring that all medical staff in non-training grades are appraised and any remedial action is taken. </w:t>
      </w:r>
    </w:p>
    <w:p w14:paraId="582084A6" w14:textId="12408B23" w:rsidR="00B65B64" w:rsidRPr="007D02B7" w:rsidRDefault="00AA58C9">
      <w:pPr>
        <w:spacing w:after="243"/>
        <w:ind w:left="721" w:right="30" w:hanging="721"/>
      </w:pPr>
      <w:r w:rsidRPr="007D02B7">
        <w:t xml:space="preserve">1.6 </w:t>
      </w:r>
      <w:r w:rsidRPr="007D02B7">
        <w:tab/>
      </w:r>
      <w:bookmarkStart w:id="1" w:name="_Hlk88585651"/>
      <w:r w:rsidRPr="007D02B7">
        <w:t xml:space="preserve">The Second Responsible Officer is the Medical Director of </w:t>
      </w:r>
      <w:r w:rsidR="005B6CED" w:rsidRPr="007D02B7">
        <w:t>Sout</w:t>
      </w:r>
      <w:r w:rsidR="009A3422" w:rsidRPr="007D02B7">
        <w:t>h</w:t>
      </w:r>
      <w:r w:rsidR="005B6CED" w:rsidRPr="007D02B7">
        <w:t xml:space="preserve"> London and the Maudsley NHS Foundation Trust</w:t>
      </w:r>
      <w:r w:rsidRPr="007D02B7">
        <w:t xml:space="preserve">. </w:t>
      </w:r>
      <w:bookmarkEnd w:id="1"/>
      <w:r w:rsidRPr="007D02B7">
        <w:t xml:space="preserve">The Second RO will be contacted by the Trust RO where there is a potential conflict of interest. </w:t>
      </w:r>
    </w:p>
    <w:p w14:paraId="728DC84A" w14:textId="191FAB1D" w:rsidR="00B65B64" w:rsidRPr="007D02B7" w:rsidRDefault="00AA58C9">
      <w:pPr>
        <w:spacing w:after="227"/>
        <w:ind w:left="721" w:right="30" w:hanging="721"/>
      </w:pPr>
      <w:r w:rsidRPr="007D02B7">
        <w:t xml:space="preserve">1.7 </w:t>
      </w:r>
      <w:r w:rsidRPr="007D02B7">
        <w:tab/>
        <w:t xml:space="preserve">The Medical Appraisal Lead </w:t>
      </w:r>
      <w:r w:rsidR="00650E8C" w:rsidRPr="007D02B7">
        <w:t xml:space="preserve">should </w:t>
      </w:r>
      <w:r w:rsidRPr="007D02B7">
        <w:t>complete RO training. As part of the business continuity plan,</w:t>
      </w:r>
      <w:r w:rsidR="00546A22" w:rsidRPr="007D02B7">
        <w:t xml:space="preserve"> they</w:t>
      </w:r>
      <w:r w:rsidRPr="007D02B7">
        <w:t xml:space="preserve"> would be able to act as RO, should the current RO require any prolonged periods of leave. </w:t>
      </w:r>
    </w:p>
    <w:p w14:paraId="4449C5FB" w14:textId="77777777" w:rsidR="00B65B64" w:rsidRPr="007D02B7" w:rsidRDefault="00AA58C9">
      <w:pPr>
        <w:pStyle w:val="Heading2"/>
        <w:tabs>
          <w:tab w:val="center" w:pos="1733"/>
        </w:tabs>
        <w:ind w:left="-15" w:firstLine="0"/>
      </w:pPr>
      <w:r w:rsidRPr="007D02B7">
        <w:t xml:space="preserve">2.0  </w:t>
      </w:r>
      <w:r w:rsidRPr="007D02B7">
        <w:tab/>
        <w:t xml:space="preserve">Equality Statement </w:t>
      </w:r>
      <w:r w:rsidRPr="007D02B7">
        <w:rPr>
          <w:b w:val="0"/>
        </w:rPr>
        <w:t xml:space="preserve"> </w:t>
      </w:r>
    </w:p>
    <w:p w14:paraId="5D3CF4D7" w14:textId="77777777" w:rsidR="00B65B64" w:rsidRPr="007D02B7" w:rsidRDefault="00AA58C9">
      <w:pPr>
        <w:spacing w:after="0" w:line="259" w:lineRule="auto"/>
        <w:ind w:left="0" w:firstLine="0"/>
      </w:pPr>
      <w:r w:rsidRPr="007D02B7">
        <w:t xml:space="preserve"> </w:t>
      </w:r>
    </w:p>
    <w:p w14:paraId="0689C0F6" w14:textId="6EF42F0E" w:rsidR="00B65B64" w:rsidRPr="007D02B7" w:rsidRDefault="00AA58C9">
      <w:pPr>
        <w:ind w:left="716" w:right="30"/>
      </w:pPr>
      <w:r w:rsidRPr="007D02B7">
        <w:t xml:space="preserve">This policy applies to all Trust substantially employed and contracted doctors irrespective of age, race, religion, disability, nationality, ethnic origin, gender, sexual  orientation, marital status or trade union membership.  </w:t>
      </w:r>
    </w:p>
    <w:p w14:paraId="6DBC6393" w14:textId="77777777" w:rsidR="00B65B64" w:rsidRPr="007D02B7" w:rsidRDefault="00AA58C9">
      <w:pPr>
        <w:spacing w:after="0" w:line="259" w:lineRule="auto"/>
        <w:ind w:left="0" w:firstLine="0"/>
      </w:pPr>
      <w:r w:rsidRPr="007D02B7">
        <w:t xml:space="preserve"> </w:t>
      </w:r>
    </w:p>
    <w:p w14:paraId="6F44DFCE" w14:textId="77777777" w:rsidR="00B65B64" w:rsidRPr="007D02B7" w:rsidRDefault="00AA58C9">
      <w:pPr>
        <w:ind w:left="716" w:right="30"/>
      </w:pPr>
      <w:r w:rsidRPr="007D02B7">
        <w:t xml:space="preserve">All employees / trainees and contractors will be treated in a fair and equitable manner and reasonable adjustments will be made where appropriate.  </w:t>
      </w:r>
    </w:p>
    <w:p w14:paraId="404AE722" w14:textId="77777777" w:rsidR="00B65B64" w:rsidRPr="007D02B7" w:rsidRDefault="00AA58C9">
      <w:pPr>
        <w:spacing w:after="0" w:line="259" w:lineRule="auto"/>
        <w:ind w:left="0" w:firstLine="0"/>
      </w:pPr>
      <w:r w:rsidRPr="007D02B7">
        <w:t xml:space="preserve"> </w:t>
      </w:r>
    </w:p>
    <w:p w14:paraId="45C48EC5" w14:textId="77777777" w:rsidR="00F66196" w:rsidRPr="007D02B7" w:rsidRDefault="00F66196">
      <w:pPr>
        <w:ind w:left="716" w:right="30"/>
      </w:pPr>
    </w:p>
    <w:p w14:paraId="1491E297" w14:textId="329BD66A" w:rsidR="00B65B64" w:rsidRPr="007D02B7" w:rsidRDefault="00AA58C9">
      <w:pPr>
        <w:ind w:left="716" w:right="30"/>
      </w:pPr>
      <w:r w:rsidRPr="007D02B7">
        <w:t>The policy will be reviewed every 3 years or earlier</w:t>
      </w:r>
      <w:r w:rsidR="00F66196" w:rsidRPr="007D02B7">
        <w:t xml:space="preserve"> </w:t>
      </w:r>
      <w:r w:rsidRPr="007D02B7">
        <w:t xml:space="preserve">following a change in legislation, codes of practice or as a result of the outcome of national pilots.  </w:t>
      </w:r>
    </w:p>
    <w:p w14:paraId="3BAE6929" w14:textId="77777777" w:rsidR="00B65B64" w:rsidRPr="007D02B7" w:rsidRDefault="00AA58C9">
      <w:pPr>
        <w:spacing w:after="0" w:line="259" w:lineRule="auto"/>
        <w:ind w:left="0" w:firstLine="0"/>
      </w:pPr>
      <w:r w:rsidRPr="007D02B7">
        <w:t xml:space="preserve"> </w:t>
      </w:r>
      <w:r w:rsidRPr="007D02B7">
        <w:tab/>
        <w:t xml:space="preserve"> </w:t>
      </w:r>
    </w:p>
    <w:p w14:paraId="2D052D7A" w14:textId="77777777" w:rsidR="00B65B64" w:rsidRPr="007D02B7" w:rsidRDefault="00AA58C9">
      <w:pPr>
        <w:pStyle w:val="Heading2"/>
        <w:tabs>
          <w:tab w:val="center" w:pos="1063"/>
        </w:tabs>
        <w:ind w:left="-15" w:firstLine="0"/>
      </w:pPr>
      <w:r w:rsidRPr="007D02B7">
        <w:t xml:space="preserve">3.0  </w:t>
      </w:r>
      <w:r w:rsidRPr="007D02B7">
        <w:tab/>
        <w:t xml:space="preserve">Scope  </w:t>
      </w:r>
    </w:p>
    <w:p w14:paraId="3AAE6428" w14:textId="77777777" w:rsidR="00B65B64" w:rsidRPr="007D02B7" w:rsidRDefault="00AA58C9">
      <w:pPr>
        <w:spacing w:after="0" w:line="259" w:lineRule="auto"/>
        <w:ind w:left="369" w:firstLine="0"/>
      </w:pPr>
      <w:r w:rsidRPr="007D02B7">
        <w:t xml:space="preserve"> </w:t>
      </w:r>
    </w:p>
    <w:p w14:paraId="4F452D45" w14:textId="28BE1CC8" w:rsidR="00B65B64" w:rsidRPr="007D02B7" w:rsidRDefault="00AA58C9">
      <w:pPr>
        <w:ind w:left="716" w:right="30"/>
      </w:pPr>
      <w:r w:rsidRPr="007D02B7">
        <w:t xml:space="preserve">This policy applies to all Medical staff in non-training grades </w:t>
      </w:r>
      <w:r w:rsidR="001B746A" w:rsidRPr="007D02B7">
        <w:t>– such as</w:t>
      </w:r>
      <w:r w:rsidRPr="007D02B7">
        <w:t xml:space="preserve"> Consultants, Associate Specialists, Salaried GPs, Staff Grades and Specialty doctors contracted directly by the Trust on a substantive or locum basis.  </w:t>
      </w:r>
    </w:p>
    <w:p w14:paraId="2BE688A2" w14:textId="77777777" w:rsidR="00B65B64" w:rsidRPr="007D02B7" w:rsidRDefault="00AA58C9">
      <w:pPr>
        <w:spacing w:after="0" w:line="259" w:lineRule="auto"/>
        <w:ind w:left="0" w:firstLine="0"/>
      </w:pPr>
      <w:r w:rsidRPr="007D02B7">
        <w:t xml:space="preserve"> </w:t>
      </w:r>
    </w:p>
    <w:p w14:paraId="46147D27" w14:textId="77777777" w:rsidR="00B65B64" w:rsidRPr="007D02B7" w:rsidRDefault="00AA58C9">
      <w:pPr>
        <w:spacing w:after="254" w:line="238" w:lineRule="auto"/>
        <w:ind w:left="716" w:right="666"/>
        <w:jc w:val="both"/>
      </w:pPr>
      <w:r w:rsidRPr="007D02B7">
        <w:t xml:space="preserve">This policy has specific internal linkages to a number of existing organisational strategies, policies and procedures to ensure that appraisal systems locally are integrated fully and appropriately. These are listed in Appendix 1. </w:t>
      </w:r>
    </w:p>
    <w:p w14:paraId="1F91D9B0" w14:textId="62CD8A13" w:rsidR="00B65B64" w:rsidRPr="007D02B7" w:rsidRDefault="00AA58C9" w:rsidP="00FE5C9B">
      <w:pPr>
        <w:spacing w:after="206"/>
        <w:ind w:left="716" w:right="30"/>
      </w:pPr>
      <w:r w:rsidRPr="007D02B7">
        <w:t xml:space="preserve">This policy is not exhaustive and is not intended to contain information on all aspects of Appraisal and Revalidation. Appraisal is not a new concept, however, the approach and use of information is clarified and strengthened. The policy adheres to the principle that all qualified medical staff will undertake annual appraisal in keeping with up to date agreed process of the GMC, BMA and Department of Health. </w:t>
      </w:r>
      <w:r w:rsidRPr="007D02B7">
        <w:rPr>
          <w:rFonts w:eastAsia="Calibri"/>
        </w:rPr>
        <w:t xml:space="preserve"> </w:t>
      </w:r>
    </w:p>
    <w:p w14:paraId="3958EFD5" w14:textId="77777777" w:rsidR="00B65B64" w:rsidRPr="007D02B7" w:rsidRDefault="00AA58C9">
      <w:pPr>
        <w:ind w:left="716" w:right="30"/>
      </w:pPr>
      <w:r w:rsidRPr="007D02B7">
        <w:t xml:space="preserve">The policy refers to the annual review and assessment process for doctors in formal training grades but does not cover these processes in depth. These processes are undertaken by the Local Education Training Board for East London – this is the Health Education North Central &amp; East London Training Board as part of the formal ARCP procedures for assessing progress in training. Issues related to health, conduct and behaviour of doctors in training grades will be dealt with under the normal trust policies and procedures and in liaison with the Postgraduate Dean.  </w:t>
      </w:r>
    </w:p>
    <w:p w14:paraId="23F58F61" w14:textId="77777777" w:rsidR="00B65B64" w:rsidRPr="007D02B7" w:rsidRDefault="00AA58C9">
      <w:pPr>
        <w:spacing w:after="0" w:line="259" w:lineRule="auto"/>
        <w:ind w:left="0" w:firstLine="0"/>
      </w:pPr>
      <w:r w:rsidRPr="007D02B7">
        <w:t xml:space="preserve">  </w:t>
      </w:r>
    </w:p>
    <w:p w14:paraId="1E8A3D47" w14:textId="178D33E2" w:rsidR="00B65B64" w:rsidRPr="007D02B7" w:rsidRDefault="00AA58C9">
      <w:pPr>
        <w:spacing w:after="227"/>
        <w:ind w:left="716" w:right="30"/>
      </w:pPr>
      <w:r w:rsidRPr="007D02B7">
        <w:t xml:space="preserve">The </w:t>
      </w:r>
      <w:r w:rsidR="00A20259" w:rsidRPr="007D02B7">
        <w:t xml:space="preserve">Trust </w:t>
      </w:r>
      <w:r w:rsidRPr="007D02B7">
        <w:t xml:space="preserve">has systems </w:t>
      </w:r>
      <w:r w:rsidR="006E0C72" w:rsidRPr="007D02B7">
        <w:t xml:space="preserve">implemented, </w:t>
      </w:r>
      <w:r w:rsidRPr="007D02B7">
        <w:t xml:space="preserve">which follow appropriate guidance on the standards for quality assessment. </w:t>
      </w:r>
    </w:p>
    <w:p w14:paraId="385D99BF" w14:textId="77777777" w:rsidR="00B65B64" w:rsidRPr="007D02B7" w:rsidRDefault="00AA58C9">
      <w:pPr>
        <w:pStyle w:val="Heading2"/>
        <w:tabs>
          <w:tab w:val="center" w:pos="1397"/>
        </w:tabs>
        <w:ind w:left="-15" w:firstLine="0"/>
      </w:pPr>
      <w:r w:rsidRPr="007D02B7">
        <w:t xml:space="preserve">4.0  </w:t>
      </w:r>
      <w:r w:rsidRPr="007D02B7">
        <w:tab/>
        <w:t xml:space="preserve">Revalidation  </w:t>
      </w:r>
    </w:p>
    <w:p w14:paraId="79DFFCC4" w14:textId="77777777" w:rsidR="00B65B64" w:rsidRPr="007D02B7" w:rsidRDefault="00AA58C9">
      <w:pPr>
        <w:spacing w:after="0" w:line="259" w:lineRule="auto"/>
        <w:ind w:left="369" w:firstLine="0"/>
      </w:pPr>
      <w:r w:rsidRPr="007D02B7">
        <w:t xml:space="preserve"> </w:t>
      </w:r>
    </w:p>
    <w:p w14:paraId="20F0D6E1" w14:textId="77777777" w:rsidR="00B65B64" w:rsidRPr="007D02B7" w:rsidRDefault="00AA58C9">
      <w:pPr>
        <w:ind w:left="716" w:right="30"/>
      </w:pPr>
      <w:r w:rsidRPr="007D02B7">
        <w:t xml:space="preserve">Revalidation of licenced doctors will usually be required every five years. All licensed doctors will have to demonstrate that they are compliant with relevant professional standards, have up to date skills and competencies and are fit to practise.  </w:t>
      </w:r>
    </w:p>
    <w:p w14:paraId="527029F6" w14:textId="77777777" w:rsidR="00B65B64" w:rsidRPr="007D02B7" w:rsidRDefault="00AA58C9">
      <w:pPr>
        <w:spacing w:after="0" w:line="259" w:lineRule="auto"/>
        <w:ind w:left="0" w:firstLine="0"/>
      </w:pPr>
      <w:r w:rsidRPr="007D02B7">
        <w:t xml:space="preserve"> </w:t>
      </w:r>
    </w:p>
    <w:p w14:paraId="3406B35C" w14:textId="2069D3A7" w:rsidR="00B65B64" w:rsidRPr="007D02B7" w:rsidRDefault="00AA58C9">
      <w:pPr>
        <w:ind w:left="716" w:right="30"/>
      </w:pPr>
      <w:r w:rsidRPr="007D02B7">
        <w:t xml:space="preserve">The information used in the revalidation exercise is based on appraisals over a five year period. All doctors are expected to participate in the revalidation exercise and be revalidated once every five years.  </w:t>
      </w:r>
    </w:p>
    <w:p w14:paraId="3B237F4B" w14:textId="6FCED4B3" w:rsidR="00B65B64" w:rsidRPr="007D02B7" w:rsidRDefault="00AA58C9" w:rsidP="00D86404">
      <w:pPr>
        <w:pStyle w:val="Heading2"/>
        <w:tabs>
          <w:tab w:val="center" w:pos="1836"/>
        </w:tabs>
        <w:ind w:left="0" w:firstLine="0"/>
      </w:pPr>
      <w:r w:rsidRPr="007D02B7">
        <w:t xml:space="preserve"> </w:t>
      </w:r>
    </w:p>
    <w:p w14:paraId="68CE2754" w14:textId="4C621B45" w:rsidR="00B65B64" w:rsidRPr="007D02B7" w:rsidRDefault="00AA58C9" w:rsidP="00572CF1">
      <w:pPr>
        <w:ind w:right="30"/>
      </w:pPr>
      <w:r w:rsidRPr="007D02B7">
        <w:t xml:space="preserve"> </w:t>
      </w:r>
      <w:r w:rsidRPr="007D02B7">
        <w:tab/>
        <w:t xml:space="preserve">Revalidation is designed to improve the quality of patient care and enhance public  </w:t>
      </w:r>
      <w:r w:rsidRPr="007D02B7">
        <w:tab/>
        <w:t xml:space="preserve">confidence in the services provided. </w:t>
      </w:r>
    </w:p>
    <w:p w14:paraId="2405966B" w14:textId="7ED003D4" w:rsidR="00B65B64" w:rsidRPr="007D02B7" w:rsidRDefault="00B65B64">
      <w:pPr>
        <w:spacing w:after="0" w:line="259" w:lineRule="auto"/>
        <w:ind w:left="0" w:firstLine="0"/>
      </w:pPr>
    </w:p>
    <w:p w14:paraId="05685FBD" w14:textId="77777777" w:rsidR="00B65B64" w:rsidRPr="007D02B7" w:rsidRDefault="00AA58C9">
      <w:pPr>
        <w:pStyle w:val="Heading2"/>
        <w:tabs>
          <w:tab w:val="center" w:pos="1838"/>
        </w:tabs>
        <w:ind w:left="-15" w:firstLine="0"/>
      </w:pPr>
      <w:r w:rsidRPr="007D02B7">
        <w:t xml:space="preserve">5.0  </w:t>
      </w:r>
      <w:r w:rsidRPr="007D02B7">
        <w:tab/>
        <w:t xml:space="preserve">Appraisal: Principles  </w:t>
      </w:r>
    </w:p>
    <w:p w14:paraId="102D9979" w14:textId="77777777" w:rsidR="00B65B64" w:rsidRPr="007D02B7" w:rsidRDefault="00AA58C9">
      <w:pPr>
        <w:spacing w:after="0" w:line="259" w:lineRule="auto"/>
        <w:ind w:left="369" w:firstLine="0"/>
      </w:pPr>
      <w:r w:rsidRPr="007D02B7">
        <w:t xml:space="preserve"> </w:t>
      </w:r>
    </w:p>
    <w:p w14:paraId="2F1EC327" w14:textId="2B73CA07" w:rsidR="00301345" w:rsidRPr="007D02B7" w:rsidRDefault="00AA58C9">
      <w:pPr>
        <w:ind w:left="716" w:right="30"/>
      </w:pPr>
      <w:r w:rsidRPr="007D02B7">
        <w:t>Appraisal should be a positive</w:t>
      </w:r>
      <w:r w:rsidR="002030BA" w:rsidRPr="007D02B7">
        <w:t xml:space="preserve"> and collaborative</w:t>
      </w:r>
      <w:r w:rsidRPr="007D02B7">
        <w:t xml:space="preserve"> process</w:t>
      </w:r>
      <w:r w:rsidR="00370412" w:rsidRPr="007D02B7">
        <w:t xml:space="preserve"> between the appraiser and appraisee</w:t>
      </w:r>
      <w:r w:rsidR="00D4504E" w:rsidRPr="007D02B7">
        <w:t>, that</w:t>
      </w:r>
      <w:r w:rsidRPr="007D02B7">
        <w:t xml:space="preserve"> provides feedback on past performance, charts continuing progress and identifies development needs. It is a progressive process, essential in identifying the developmental and educational needs of individuals. Appraisal is a reflective </w:t>
      </w:r>
    </w:p>
    <w:p w14:paraId="64AA99B7" w14:textId="77777777" w:rsidR="00301345" w:rsidRPr="007D02B7" w:rsidRDefault="00301345">
      <w:pPr>
        <w:ind w:left="716" w:right="30"/>
      </w:pPr>
    </w:p>
    <w:p w14:paraId="40657932" w14:textId="4A316989" w:rsidR="00B65B64" w:rsidRPr="007D02B7" w:rsidRDefault="00AA58C9">
      <w:pPr>
        <w:ind w:left="716" w:right="30"/>
      </w:pPr>
      <w:r w:rsidRPr="007D02B7">
        <w:t xml:space="preserve">process that allows the individual to review his/her development professionally with a trained colleague as appraiser - involving challenge where necessary.  </w:t>
      </w:r>
    </w:p>
    <w:p w14:paraId="0FE73C86" w14:textId="77777777" w:rsidR="00B65B64" w:rsidRPr="007D02B7" w:rsidRDefault="00AA58C9">
      <w:pPr>
        <w:spacing w:after="0" w:line="259" w:lineRule="auto"/>
        <w:ind w:left="0" w:firstLine="0"/>
      </w:pPr>
      <w:r w:rsidRPr="007D02B7">
        <w:t xml:space="preserve"> </w:t>
      </w:r>
    </w:p>
    <w:p w14:paraId="35098D7D" w14:textId="705CF38D" w:rsidR="00B65B64" w:rsidRPr="007D02B7" w:rsidRDefault="00AA58C9">
      <w:pPr>
        <w:ind w:left="716" w:right="30"/>
      </w:pPr>
      <w:r w:rsidRPr="007D02B7">
        <w:t xml:space="preserve">The primary aim of appraisal is to consolidate and improve on good performance, aiming towards excellence. In doing so, it should identify areas where further development may be necessary or useful; the purpose is to improve </w:t>
      </w:r>
      <w:r w:rsidR="003C5555" w:rsidRPr="007D02B7">
        <w:t>performance</w:t>
      </w:r>
      <w:r w:rsidR="003C5555" w:rsidRPr="007D02B7">
        <w:rPr>
          <w:strike/>
        </w:rPr>
        <w:t xml:space="preserve"> right</w:t>
      </w:r>
      <w:r w:rsidRPr="007D02B7">
        <w:t xml:space="preserve"> across the spectrum. It can help to identify concerns over performance at an early stage</w:t>
      </w:r>
      <w:r w:rsidR="00A6664A" w:rsidRPr="007D02B7">
        <w:t>,</w:t>
      </w:r>
      <w:r w:rsidRPr="007D02B7">
        <w:t xml:space="preserve"> and also to recognise factors, which may have led to performance problems, such as ill health.  </w:t>
      </w:r>
    </w:p>
    <w:p w14:paraId="4A85BFB6" w14:textId="77777777" w:rsidR="00B65B64" w:rsidRPr="007D02B7" w:rsidRDefault="00AA58C9">
      <w:pPr>
        <w:spacing w:after="0" w:line="259" w:lineRule="auto"/>
        <w:ind w:left="0" w:firstLine="0"/>
      </w:pPr>
      <w:r w:rsidRPr="007D02B7">
        <w:t xml:space="preserve"> </w:t>
      </w:r>
    </w:p>
    <w:p w14:paraId="08189804" w14:textId="77777777" w:rsidR="00B65B64" w:rsidRPr="007D02B7" w:rsidRDefault="00AA58C9">
      <w:pPr>
        <w:spacing w:after="3" w:line="238" w:lineRule="auto"/>
        <w:ind w:left="716" w:right="73"/>
        <w:jc w:val="both"/>
      </w:pPr>
      <w:r w:rsidRPr="007D02B7">
        <w:t xml:space="preserve">Appraisal is underpinned by continuing professional development and if used properly can help to develop a reflective culture within service and training. In time it is expected that regular successful annual appraisal will provide the foundation stone upon which a positive affirmation of continued fitness to practice can be made every five years by the doctor’s Responsible Officer.  </w:t>
      </w:r>
    </w:p>
    <w:p w14:paraId="328C7E56" w14:textId="77777777" w:rsidR="00B65B64" w:rsidRPr="007D02B7" w:rsidRDefault="00AA58C9">
      <w:pPr>
        <w:spacing w:after="0" w:line="259" w:lineRule="auto"/>
        <w:ind w:left="0" w:firstLine="0"/>
      </w:pPr>
      <w:r w:rsidRPr="007D02B7">
        <w:t xml:space="preserve"> </w:t>
      </w:r>
    </w:p>
    <w:p w14:paraId="52D77B83" w14:textId="77777777" w:rsidR="00B65B64" w:rsidRPr="007D02B7" w:rsidRDefault="00AA58C9">
      <w:pPr>
        <w:tabs>
          <w:tab w:val="center" w:pos="2133"/>
        </w:tabs>
        <w:ind w:left="0" w:firstLine="0"/>
      </w:pPr>
      <w:r w:rsidRPr="007D02B7">
        <w:t xml:space="preserve"> </w:t>
      </w:r>
      <w:r w:rsidRPr="007D02B7">
        <w:tab/>
        <w:t xml:space="preserve">The aims of appraisal are to:  </w:t>
      </w:r>
    </w:p>
    <w:p w14:paraId="2FAA3B5D" w14:textId="77777777" w:rsidR="00B65B64" w:rsidRPr="007D02B7" w:rsidRDefault="00AA58C9">
      <w:pPr>
        <w:spacing w:after="0" w:line="259" w:lineRule="auto"/>
        <w:ind w:left="0" w:firstLine="0"/>
      </w:pPr>
      <w:r w:rsidRPr="007D02B7">
        <w:t xml:space="preserve"> </w:t>
      </w:r>
    </w:p>
    <w:p w14:paraId="30B43268" w14:textId="33B114A5" w:rsidR="00B65B64" w:rsidRPr="007D02B7" w:rsidRDefault="00AA58C9">
      <w:pPr>
        <w:numPr>
          <w:ilvl w:val="0"/>
          <w:numId w:val="3"/>
        </w:numPr>
        <w:ind w:left="722" w:right="30" w:hanging="353"/>
      </w:pPr>
      <w:r w:rsidRPr="007D02B7">
        <w:t>Set out personal and professional development needs and agree plans for</w:t>
      </w:r>
      <w:r w:rsidR="00AD1FAC" w:rsidRPr="007D02B7">
        <w:t xml:space="preserve"> how</w:t>
      </w:r>
      <w:r w:rsidRPr="007D02B7">
        <w:t xml:space="preserve"> </w:t>
      </w:r>
      <w:r w:rsidR="003C5555" w:rsidRPr="007D02B7">
        <w:t>these are</w:t>
      </w:r>
      <w:r w:rsidR="00AD1FAC" w:rsidRPr="007D02B7">
        <w:t xml:space="preserve"> </w:t>
      </w:r>
      <w:r w:rsidRPr="007D02B7">
        <w:t>to be met</w:t>
      </w:r>
      <w:r w:rsidR="00AD1FAC" w:rsidRPr="007D02B7">
        <w:t>.</w:t>
      </w:r>
      <w:r w:rsidRPr="007D02B7">
        <w:t xml:space="preserve">  </w:t>
      </w:r>
    </w:p>
    <w:p w14:paraId="0BFE8E89" w14:textId="0F263A36" w:rsidR="00B65B64" w:rsidRPr="007D02B7" w:rsidRDefault="00AA58C9">
      <w:pPr>
        <w:numPr>
          <w:ilvl w:val="0"/>
          <w:numId w:val="3"/>
        </w:numPr>
        <w:spacing w:after="40"/>
        <w:ind w:left="722" w:right="30" w:hanging="353"/>
      </w:pPr>
      <w:r w:rsidRPr="007D02B7">
        <w:t>Regularly review a doctor's work and performance, utilising relevant and appropriate comparative operational data from local, regional and national sources</w:t>
      </w:r>
      <w:r w:rsidR="00AD1FAC" w:rsidRPr="007D02B7">
        <w:t>.</w:t>
      </w:r>
      <w:r w:rsidRPr="007D02B7">
        <w:t xml:space="preserve">  </w:t>
      </w:r>
    </w:p>
    <w:p w14:paraId="3FAECD93" w14:textId="084415A4" w:rsidR="00B65B64" w:rsidRPr="007D02B7" w:rsidRDefault="00AA58C9">
      <w:pPr>
        <w:numPr>
          <w:ilvl w:val="0"/>
          <w:numId w:val="3"/>
        </w:numPr>
        <w:ind w:left="722" w:right="30" w:hanging="353"/>
      </w:pPr>
      <w:r w:rsidRPr="007D02B7">
        <w:t>Consider the doctor’s contribution to the quality and improvement of services and priorities delivered locally</w:t>
      </w:r>
      <w:r w:rsidR="008F3BE7" w:rsidRPr="007D02B7">
        <w:t>.</w:t>
      </w:r>
    </w:p>
    <w:p w14:paraId="301155E6" w14:textId="77777777" w:rsidR="00B65B64" w:rsidRPr="007D02B7" w:rsidRDefault="00AA58C9">
      <w:pPr>
        <w:numPr>
          <w:ilvl w:val="0"/>
          <w:numId w:val="3"/>
        </w:numPr>
        <w:ind w:left="722" w:right="30" w:hanging="353"/>
      </w:pPr>
      <w:r w:rsidRPr="007D02B7">
        <w:t xml:space="preserve">Optimise the use of skills and resources in seeking to achieve the delivery of general and personal medical services  </w:t>
      </w:r>
    </w:p>
    <w:p w14:paraId="241915B3" w14:textId="36FEDE17" w:rsidR="00B65B64" w:rsidRPr="007D02B7" w:rsidRDefault="00AA58C9">
      <w:pPr>
        <w:numPr>
          <w:ilvl w:val="0"/>
          <w:numId w:val="3"/>
        </w:numPr>
        <w:ind w:left="722" w:right="30" w:hanging="353"/>
      </w:pPr>
      <w:r w:rsidRPr="007D02B7">
        <w:t>Identify the need for adequate resources to enable any service objectives in the agreed job plan review to be met</w:t>
      </w:r>
      <w:r w:rsidR="008F3BE7" w:rsidRPr="007D02B7">
        <w:t xml:space="preserve"> and </w:t>
      </w:r>
      <w:r w:rsidR="00D57C1E" w:rsidRPr="007D02B7">
        <w:t>to identify any unmet need or resources.</w:t>
      </w:r>
    </w:p>
    <w:p w14:paraId="47BD6A36" w14:textId="77777777" w:rsidR="00FC1D34" w:rsidRPr="007D02B7" w:rsidRDefault="00AA58C9" w:rsidP="00FC1D34">
      <w:pPr>
        <w:numPr>
          <w:ilvl w:val="0"/>
          <w:numId w:val="3"/>
        </w:numPr>
        <w:ind w:left="722" w:right="30" w:hanging="353"/>
      </w:pPr>
      <w:r w:rsidRPr="007D02B7">
        <w:t>Provide an opportunity for doctors to discuss and seek support for their participation in activities for the wider NHS</w:t>
      </w:r>
      <w:r w:rsidR="007E0630" w:rsidRPr="007D02B7">
        <w:t>.</w:t>
      </w:r>
      <w:r w:rsidRPr="007D02B7">
        <w:t xml:space="preserve">  </w:t>
      </w:r>
    </w:p>
    <w:p w14:paraId="5ED4430D" w14:textId="2ADEFDDA" w:rsidR="00B65B64" w:rsidRPr="007D02B7" w:rsidRDefault="00AA58C9" w:rsidP="00FC1D34">
      <w:pPr>
        <w:numPr>
          <w:ilvl w:val="0"/>
          <w:numId w:val="3"/>
        </w:numPr>
        <w:ind w:left="722" w:right="30" w:hanging="353"/>
      </w:pPr>
      <w:r w:rsidRPr="007D02B7">
        <w:t xml:space="preserve">Utilise the annual appraisal process and associated documentation to meet the requirements for revalidation using the domains and attributes outlined in the General Medical Council’s (GMC) Good Medical Practice framework for appraisal and assessment. </w:t>
      </w:r>
    </w:p>
    <w:p w14:paraId="101D2211" w14:textId="77777777" w:rsidR="00B65B64" w:rsidRPr="007D02B7" w:rsidRDefault="00AA58C9">
      <w:pPr>
        <w:spacing w:after="0" w:line="259" w:lineRule="auto"/>
        <w:ind w:left="721" w:firstLine="0"/>
      </w:pPr>
      <w:r w:rsidRPr="007D02B7">
        <w:t xml:space="preserve"> </w:t>
      </w:r>
    </w:p>
    <w:p w14:paraId="3AE68320" w14:textId="33DF7CC9" w:rsidR="00B65B64" w:rsidRPr="007D02B7" w:rsidRDefault="00AA58C9" w:rsidP="005D0F55">
      <w:pPr>
        <w:spacing w:after="210"/>
        <w:ind w:left="720" w:right="30" w:firstLine="0"/>
      </w:pPr>
      <w:r w:rsidRPr="007D02B7">
        <w:t xml:space="preserve">The Trust’s Medical Appraisal Procedure (Appendix 2) gives further guidance on the appraisal process.  </w:t>
      </w:r>
      <w:r w:rsidRPr="007D02B7">
        <w:tab/>
        <w:t xml:space="preserve"> </w:t>
      </w:r>
    </w:p>
    <w:p w14:paraId="3841295C" w14:textId="1742876A" w:rsidR="00B65B64" w:rsidRPr="007D02B7" w:rsidRDefault="00AA58C9" w:rsidP="00C54ED4">
      <w:pPr>
        <w:spacing w:after="33" w:line="238" w:lineRule="auto"/>
        <w:ind w:left="721" w:right="73" w:hanging="721"/>
      </w:pPr>
      <w:r w:rsidRPr="007D02B7">
        <w:rPr>
          <w:b/>
        </w:rPr>
        <w:t>6.0</w:t>
      </w:r>
      <w:r w:rsidRPr="007D02B7">
        <w:t xml:space="preserve">  </w:t>
      </w:r>
      <w:r w:rsidR="00C54ED4" w:rsidRPr="007D02B7">
        <w:tab/>
      </w:r>
      <w:r w:rsidRPr="007D02B7">
        <w:rPr>
          <w:b/>
        </w:rPr>
        <w:t xml:space="preserve">Trust Protocol for Appraisals </w:t>
      </w:r>
      <w:r w:rsidRPr="007D02B7">
        <w:t xml:space="preserve"> </w:t>
      </w:r>
    </w:p>
    <w:p w14:paraId="6E51B6C9" w14:textId="77777777" w:rsidR="00C54ED4" w:rsidRPr="007D02B7" w:rsidRDefault="00C54ED4" w:rsidP="00C54ED4">
      <w:pPr>
        <w:spacing w:after="33" w:line="238" w:lineRule="auto"/>
        <w:ind w:left="721" w:right="73" w:hanging="721"/>
      </w:pPr>
    </w:p>
    <w:p w14:paraId="36DC73E2" w14:textId="53281268" w:rsidR="00B65B64" w:rsidRPr="007D02B7" w:rsidRDefault="00AA58C9" w:rsidP="005D0F55">
      <w:pPr>
        <w:spacing w:after="33" w:line="238" w:lineRule="auto"/>
        <w:ind w:left="721" w:right="73" w:hanging="15"/>
        <w:jc w:val="both"/>
      </w:pPr>
      <w:r w:rsidRPr="007D02B7">
        <w:t xml:space="preserve">Each directorate’s Clinical Director (CD) or Lead Appraiser (LA) is responsible for ensuring the appraisal policy is adhered to within their locality. Where it is deemed to be too onerous for the CD or LA to hold sole responsibility for appraisals in any one locality, due to the number of appraisals required and the proportion of work this will constitute based on their other commitments, the Trust RO will appoint a trained lead appraiser to support the CD in conducting appraisals.  </w:t>
      </w:r>
    </w:p>
    <w:p w14:paraId="42566730" w14:textId="77777777" w:rsidR="00B65B64" w:rsidRPr="007D02B7" w:rsidRDefault="00AA58C9">
      <w:pPr>
        <w:spacing w:after="0" w:line="259" w:lineRule="auto"/>
        <w:ind w:left="0" w:firstLine="0"/>
      </w:pPr>
      <w:r w:rsidRPr="007D02B7">
        <w:t xml:space="preserve"> </w:t>
      </w:r>
    </w:p>
    <w:p w14:paraId="4E699655" w14:textId="77777777" w:rsidR="00D7180A" w:rsidRPr="007D02B7" w:rsidRDefault="00AA58C9">
      <w:pPr>
        <w:ind w:left="716" w:right="117"/>
      </w:pPr>
      <w:r w:rsidRPr="007D02B7">
        <w:t xml:space="preserve">Doctors who have additional responsibility such as medical management, education or academics will be appraised for both. Where the doctor has separate line management reporting lines, this will mean separate reviews are carried out </w:t>
      </w:r>
    </w:p>
    <w:p w14:paraId="30A9EE01" w14:textId="77777777" w:rsidR="00D7180A" w:rsidRPr="007D02B7" w:rsidRDefault="00D7180A">
      <w:pPr>
        <w:ind w:left="716" w:right="117"/>
      </w:pPr>
    </w:p>
    <w:p w14:paraId="07C17E39" w14:textId="6A6D5605" w:rsidR="00B65B64" w:rsidRPr="007D02B7" w:rsidRDefault="003C5555">
      <w:pPr>
        <w:ind w:left="716" w:right="117"/>
      </w:pPr>
      <w:r w:rsidRPr="007D02B7">
        <w:t>However</w:t>
      </w:r>
      <w:r w:rsidR="00AA58C9" w:rsidRPr="007D02B7">
        <w:t xml:space="preserve">, the outcome of these reviews should inform the doctor’s appraisal.  Please note the doctor cannot undergo for revalidation purposes more than one appraisal per year.  </w:t>
      </w:r>
    </w:p>
    <w:p w14:paraId="251405C2" w14:textId="77777777" w:rsidR="00B65B64" w:rsidRPr="007D02B7" w:rsidRDefault="00AA58C9">
      <w:pPr>
        <w:spacing w:after="0" w:line="259" w:lineRule="auto"/>
        <w:ind w:left="0" w:firstLine="0"/>
      </w:pPr>
      <w:r w:rsidRPr="007D02B7">
        <w:t xml:space="preserve"> </w:t>
      </w:r>
    </w:p>
    <w:p w14:paraId="0C2DAE09" w14:textId="77777777" w:rsidR="00B65B64" w:rsidRPr="007D02B7" w:rsidRDefault="00AA58C9">
      <w:pPr>
        <w:pStyle w:val="Heading2"/>
        <w:tabs>
          <w:tab w:val="center" w:pos="2158"/>
        </w:tabs>
        <w:ind w:left="-15" w:firstLine="0"/>
      </w:pPr>
      <w:r w:rsidRPr="007D02B7">
        <w:t xml:space="preserve">6.1  </w:t>
      </w:r>
      <w:r w:rsidRPr="007D02B7">
        <w:tab/>
        <w:t xml:space="preserve">Rescheduling an Appraisal  </w:t>
      </w:r>
    </w:p>
    <w:p w14:paraId="4F7A387B" w14:textId="77777777" w:rsidR="00B65B64" w:rsidRPr="007D02B7" w:rsidRDefault="00AA58C9">
      <w:pPr>
        <w:spacing w:after="0" w:line="259" w:lineRule="auto"/>
        <w:ind w:left="0" w:firstLine="0"/>
      </w:pPr>
      <w:r w:rsidRPr="007D02B7">
        <w:rPr>
          <w:b/>
        </w:rPr>
        <w:t xml:space="preserve"> </w:t>
      </w:r>
    </w:p>
    <w:p w14:paraId="1ED59CC7" w14:textId="77777777" w:rsidR="00B65B64" w:rsidRPr="007D02B7" w:rsidRDefault="00AA58C9">
      <w:pPr>
        <w:spacing w:after="227"/>
        <w:ind w:left="716" w:right="30"/>
      </w:pPr>
      <w:r w:rsidRPr="007D02B7">
        <w:t xml:space="preserve">Where a potentially serious performance, health or conduct issue (not previously identified) becomes evident during the appraisal process, which requires further discussion or investigation, the appraisal meeting must be stopped. The matter must be referred by the appraiser immediately to the Trust RO to take appropriate action. </w:t>
      </w:r>
    </w:p>
    <w:p w14:paraId="03EC4CD2" w14:textId="77777777" w:rsidR="00B65B64" w:rsidRPr="007D02B7" w:rsidRDefault="00AA58C9">
      <w:pPr>
        <w:pStyle w:val="Heading2"/>
        <w:tabs>
          <w:tab w:val="center" w:pos="2621"/>
        </w:tabs>
        <w:ind w:left="-15" w:firstLine="0"/>
      </w:pPr>
      <w:r w:rsidRPr="007D02B7">
        <w:t xml:space="preserve">6.2  </w:t>
      </w:r>
      <w:r w:rsidRPr="007D02B7">
        <w:tab/>
        <w:t xml:space="preserve">Evaluation of the Appraisal Process  </w:t>
      </w:r>
    </w:p>
    <w:p w14:paraId="1B4BD58E" w14:textId="77777777" w:rsidR="00B65B64" w:rsidRPr="007D02B7" w:rsidRDefault="00AA58C9">
      <w:pPr>
        <w:spacing w:after="0" w:line="259" w:lineRule="auto"/>
        <w:ind w:left="0" w:firstLine="0"/>
      </w:pPr>
      <w:r w:rsidRPr="007D02B7">
        <w:t xml:space="preserve"> </w:t>
      </w:r>
    </w:p>
    <w:p w14:paraId="474C6414" w14:textId="617ABF67" w:rsidR="00B65B64" w:rsidRPr="007D02B7" w:rsidRDefault="00AA58C9">
      <w:pPr>
        <w:ind w:left="721" w:right="30" w:hanging="721"/>
      </w:pPr>
      <w:r w:rsidRPr="007D02B7">
        <w:t xml:space="preserve">6.2.1 </w:t>
      </w:r>
      <w:r w:rsidR="00FB5FBE" w:rsidRPr="007D02B7">
        <w:tab/>
      </w:r>
      <w:r w:rsidR="00E03B93" w:rsidRPr="007D02B7">
        <w:t>Once their appraisal has been completed, t</w:t>
      </w:r>
      <w:r w:rsidRPr="007D02B7">
        <w:t>he appraisee</w:t>
      </w:r>
      <w:r w:rsidR="0028420A" w:rsidRPr="007D02B7">
        <w:t xml:space="preserve"> should</w:t>
      </w:r>
      <w:r w:rsidRPr="007D02B7">
        <w:t xml:space="preserve"> send an evaluation of appraiser form </w:t>
      </w:r>
      <w:r w:rsidR="00454DDB" w:rsidRPr="007D02B7">
        <w:t xml:space="preserve">to the Trust RO’s office, </w:t>
      </w:r>
      <w:r w:rsidRPr="007D02B7">
        <w:t xml:space="preserve">using </w:t>
      </w:r>
      <w:r w:rsidR="00F370CF" w:rsidRPr="007D02B7">
        <w:t xml:space="preserve">the Trust </w:t>
      </w:r>
      <w:r w:rsidR="00E03B93" w:rsidRPr="007D02B7">
        <w:t>dedicated system</w:t>
      </w:r>
      <w:r w:rsidRPr="007D02B7">
        <w:t xml:space="preserve">.  </w:t>
      </w:r>
    </w:p>
    <w:p w14:paraId="58A835A5" w14:textId="77777777" w:rsidR="00B65B64" w:rsidRPr="007D02B7" w:rsidRDefault="00AA58C9">
      <w:pPr>
        <w:spacing w:after="0" w:line="259" w:lineRule="auto"/>
        <w:ind w:left="0" w:firstLine="0"/>
      </w:pPr>
      <w:r w:rsidRPr="007D02B7">
        <w:t xml:space="preserve"> </w:t>
      </w:r>
    </w:p>
    <w:p w14:paraId="481EE7BD" w14:textId="6593087C" w:rsidR="00B65B64" w:rsidRPr="007D02B7" w:rsidRDefault="00AA58C9">
      <w:pPr>
        <w:ind w:left="716" w:right="30"/>
      </w:pPr>
      <w:r w:rsidRPr="007D02B7">
        <w:t xml:space="preserve">Medical staff with appraiser responsibilities </w:t>
      </w:r>
      <w:r w:rsidR="001B1C3A" w:rsidRPr="007D02B7">
        <w:t xml:space="preserve">should </w:t>
      </w:r>
      <w:r w:rsidRPr="007D02B7">
        <w:t xml:space="preserve">have </w:t>
      </w:r>
      <w:r w:rsidR="001B1C3A" w:rsidRPr="007D02B7">
        <w:t>the anonymised results of the feedback forms collected</w:t>
      </w:r>
      <w:r w:rsidR="00F879E9" w:rsidRPr="007D02B7">
        <w:t xml:space="preserve"> through this process</w:t>
      </w:r>
      <w:r w:rsidR="001B1C3A" w:rsidRPr="007D02B7">
        <w:t xml:space="preserve"> </w:t>
      </w:r>
      <w:r w:rsidRPr="007D02B7">
        <w:t xml:space="preserve">included in their own appraisal to ensure their competence and performance is satisfactory.  </w:t>
      </w:r>
    </w:p>
    <w:p w14:paraId="64AD0D9B" w14:textId="77777777" w:rsidR="00B65B64" w:rsidRPr="007D02B7" w:rsidRDefault="00AA58C9">
      <w:pPr>
        <w:spacing w:after="0" w:line="259" w:lineRule="auto"/>
        <w:ind w:left="721" w:firstLine="0"/>
      </w:pPr>
      <w:r w:rsidRPr="007D02B7">
        <w:t xml:space="preserve"> </w:t>
      </w:r>
    </w:p>
    <w:p w14:paraId="5DEFEC3E" w14:textId="64091D4E" w:rsidR="00B65B64" w:rsidRPr="007D02B7" w:rsidRDefault="00AA58C9">
      <w:pPr>
        <w:ind w:left="721" w:right="30" w:hanging="721"/>
      </w:pPr>
      <w:r w:rsidRPr="007D02B7">
        <w:t xml:space="preserve">6.2.2 </w:t>
      </w:r>
      <w:r w:rsidR="0090151F" w:rsidRPr="007D02B7">
        <w:tab/>
      </w:r>
      <w:r w:rsidRPr="007D02B7">
        <w:t>Appraisers will also</w:t>
      </w:r>
      <w:r w:rsidR="00C27357" w:rsidRPr="007D02B7">
        <w:t xml:space="preserve"> be involved in local medical appraisers peer group meetings</w:t>
      </w:r>
      <w:r w:rsidRPr="007D02B7">
        <w:t xml:space="preserve">. This is to ensure that appraisers are appropriately supported, their development </w:t>
      </w:r>
      <w:r w:rsidR="00C27357" w:rsidRPr="007D02B7">
        <w:t xml:space="preserve">opportunities and </w:t>
      </w:r>
      <w:r w:rsidRPr="007D02B7">
        <w:t xml:space="preserve">needs are being </w:t>
      </w:r>
      <w:r w:rsidR="00C27357" w:rsidRPr="007D02B7">
        <w:t xml:space="preserve">discussed </w:t>
      </w:r>
      <w:r w:rsidRPr="007D02B7">
        <w:t xml:space="preserve">and that appraisals are being performed to the required standard. </w:t>
      </w:r>
    </w:p>
    <w:p w14:paraId="33115656" w14:textId="3FF1D5D7" w:rsidR="00B65B64" w:rsidRPr="007D02B7" w:rsidRDefault="00AA58C9">
      <w:pPr>
        <w:spacing w:after="0" w:line="259" w:lineRule="auto"/>
        <w:ind w:left="0" w:firstLine="0"/>
      </w:pPr>
      <w:r w:rsidRPr="007D02B7">
        <w:t xml:space="preserve"> </w:t>
      </w:r>
    </w:p>
    <w:p w14:paraId="3B29F17E" w14:textId="77777777" w:rsidR="00B65B64" w:rsidRPr="007D02B7" w:rsidRDefault="00AA58C9">
      <w:pPr>
        <w:pStyle w:val="Heading2"/>
        <w:tabs>
          <w:tab w:val="center" w:pos="3438"/>
        </w:tabs>
        <w:spacing w:after="229"/>
        <w:ind w:left="-15" w:firstLine="0"/>
      </w:pPr>
      <w:r w:rsidRPr="007D02B7">
        <w:t xml:space="preserve">6.3  </w:t>
      </w:r>
      <w:r w:rsidRPr="007D02B7">
        <w:tab/>
        <w:t xml:space="preserve">Review of appraisal documentation by the Trust RO </w:t>
      </w:r>
    </w:p>
    <w:p w14:paraId="629F3F5B" w14:textId="61F2B992" w:rsidR="00B65B64" w:rsidRPr="007D02B7" w:rsidRDefault="00AA58C9" w:rsidP="000A5AE5">
      <w:pPr>
        <w:spacing w:after="226"/>
        <w:ind w:left="716" w:right="30"/>
      </w:pPr>
      <w:r w:rsidRPr="007D02B7">
        <w:t xml:space="preserve">Review and feedback meetings will be held between the Trust RO, CDs and Lead Appraisers as appropriate, to review individual summaries, prepare feedback and any actions required. Where necessary, other relevant members of staff may attend these meetings. </w:t>
      </w:r>
    </w:p>
    <w:p w14:paraId="124E710F" w14:textId="77777777" w:rsidR="00B65B64" w:rsidRPr="007D02B7" w:rsidRDefault="00AA58C9">
      <w:pPr>
        <w:pStyle w:val="Heading2"/>
        <w:tabs>
          <w:tab w:val="center" w:pos="1677"/>
        </w:tabs>
        <w:ind w:left="-15" w:firstLine="0"/>
      </w:pPr>
      <w:r w:rsidRPr="007D02B7">
        <w:t xml:space="preserve">6.4  </w:t>
      </w:r>
      <w:r w:rsidRPr="007D02B7">
        <w:tab/>
        <w:t xml:space="preserve">New Medical Staff </w:t>
      </w:r>
    </w:p>
    <w:p w14:paraId="66540E9C" w14:textId="77777777" w:rsidR="00B65B64" w:rsidRPr="007D02B7" w:rsidRDefault="00AA58C9">
      <w:pPr>
        <w:spacing w:after="0" w:line="259" w:lineRule="auto"/>
        <w:ind w:left="0" w:firstLine="0"/>
      </w:pPr>
      <w:r w:rsidRPr="007D02B7">
        <w:rPr>
          <w:b/>
        </w:rPr>
        <w:t xml:space="preserve"> </w:t>
      </w:r>
    </w:p>
    <w:p w14:paraId="41C15F6C" w14:textId="77777777" w:rsidR="00B65B64" w:rsidRPr="007D02B7" w:rsidRDefault="00AA58C9">
      <w:pPr>
        <w:ind w:left="716" w:right="30"/>
      </w:pPr>
      <w:r w:rsidRPr="007D02B7">
        <w:t xml:space="preserve">All new non-trainee medical staff appointed to the Trust will be asked by HR at their pre-employment stage to complete a form confirming the date of their GMC revalidation and the name of their previous RO. The completed form along with the summary of their last appraisal and/or their exit report should be forwarded to the Trust Revalidation Team. The Trust’s RO is responsible for writing to the new employee’s previous RO near the date of their revalidation to ensure there were no concerns. It is the responsibility of all new non-trainee medical staff to provide this information. </w:t>
      </w:r>
      <w:r w:rsidRPr="007D02B7">
        <w:rPr>
          <w:b/>
        </w:rPr>
        <w:t xml:space="preserve"> </w:t>
      </w:r>
    </w:p>
    <w:p w14:paraId="32768987" w14:textId="34098982" w:rsidR="00B65B64" w:rsidRDefault="00AA58C9">
      <w:pPr>
        <w:spacing w:after="0" w:line="259" w:lineRule="auto"/>
        <w:ind w:left="0" w:firstLine="0"/>
        <w:rPr>
          <w:b/>
        </w:rPr>
      </w:pPr>
      <w:r w:rsidRPr="007D02B7">
        <w:rPr>
          <w:b/>
        </w:rPr>
        <w:t xml:space="preserve"> </w:t>
      </w:r>
    </w:p>
    <w:p w14:paraId="6CED0E86" w14:textId="77777777" w:rsidR="003C5555" w:rsidRPr="007D02B7" w:rsidRDefault="003C5555">
      <w:pPr>
        <w:spacing w:after="0" w:line="259" w:lineRule="auto"/>
        <w:ind w:left="0" w:firstLine="0"/>
      </w:pPr>
    </w:p>
    <w:p w14:paraId="0886CAFA" w14:textId="77777777" w:rsidR="00B65B64" w:rsidRPr="007D02B7" w:rsidRDefault="00AA58C9">
      <w:pPr>
        <w:pStyle w:val="Heading2"/>
        <w:tabs>
          <w:tab w:val="center" w:pos="2456"/>
        </w:tabs>
        <w:ind w:left="-15" w:firstLine="0"/>
      </w:pPr>
      <w:r w:rsidRPr="007D02B7">
        <w:t xml:space="preserve">6.5 </w:t>
      </w:r>
      <w:r w:rsidRPr="007D02B7">
        <w:tab/>
        <w:t xml:space="preserve">Locum Doctors and Exit Reports </w:t>
      </w:r>
    </w:p>
    <w:p w14:paraId="36257E83" w14:textId="77777777" w:rsidR="00B65B64" w:rsidRPr="007D02B7" w:rsidRDefault="00AA58C9">
      <w:pPr>
        <w:spacing w:after="0" w:line="259" w:lineRule="auto"/>
        <w:ind w:left="0" w:firstLine="0"/>
      </w:pPr>
      <w:r w:rsidRPr="007D02B7">
        <w:rPr>
          <w:b/>
        </w:rPr>
        <w:t xml:space="preserve"> </w:t>
      </w:r>
    </w:p>
    <w:p w14:paraId="2778C775" w14:textId="77777777" w:rsidR="00AC4D16" w:rsidRPr="007D02B7" w:rsidRDefault="00AC4D16">
      <w:pPr>
        <w:ind w:left="716" w:right="30"/>
      </w:pPr>
    </w:p>
    <w:p w14:paraId="57732913" w14:textId="5F88949D" w:rsidR="00B65B64" w:rsidRPr="007D02B7" w:rsidRDefault="00AC4D16">
      <w:pPr>
        <w:ind w:left="716" w:right="30"/>
      </w:pPr>
      <w:r w:rsidRPr="007D02B7">
        <w:t>A</w:t>
      </w:r>
      <w:r w:rsidR="00AA58C9" w:rsidRPr="007D02B7">
        <w:t xml:space="preserve">ll medical staff are contractually obligated to participate in appraisal and revalidation. This includes locum doctors contracted by the Trust where the Trust is the designated body with whom the locum doctor is employed at the time of their appraisal. This is irrespective of how long the locum doctor has held a position within the Trust.  </w:t>
      </w:r>
    </w:p>
    <w:p w14:paraId="77FBB4A9" w14:textId="77777777" w:rsidR="00B65B64" w:rsidRPr="007D02B7" w:rsidRDefault="00AA58C9">
      <w:pPr>
        <w:spacing w:after="0" w:line="259" w:lineRule="auto"/>
        <w:ind w:left="721" w:firstLine="0"/>
      </w:pPr>
      <w:r w:rsidRPr="007D02B7">
        <w:t xml:space="preserve"> </w:t>
      </w:r>
    </w:p>
    <w:p w14:paraId="0E4EB3C7" w14:textId="77777777" w:rsidR="00B65B64" w:rsidRPr="007D02B7" w:rsidRDefault="00AA58C9">
      <w:pPr>
        <w:ind w:left="716" w:right="30"/>
      </w:pPr>
      <w:r w:rsidRPr="007D02B7">
        <w:t xml:space="preserve">For locum doctors contracted by the Trust who leave the Trust before their time of appraisal, they should receive an exit report (Appendix 3) on their last working day prepared by their supervising consultant. </w:t>
      </w:r>
    </w:p>
    <w:p w14:paraId="7C53A0D9" w14:textId="77777777" w:rsidR="00B65B64" w:rsidRPr="007D02B7" w:rsidRDefault="00AA58C9">
      <w:pPr>
        <w:spacing w:after="0" w:line="259" w:lineRule="auto"/>
        <w:ind w:left="721" w:firstLine="0"/>
      </w:pPr>
      <w:r w:rsidRPr="007D02B7">
        <w:t xml:space="preserve"> </w:t>
      </w:r>
    </w:p>
    <w:p w14:paraId="2F4E9095" w14:textId="77777777" w:rsidR="00B65B64" w:rsidRPr="007D02B7" w:rsidRDefault="00AA58C9">
      <w:pPr>
        <w:ind w:left="716" w:right="30"/>
      </w:pPr>
      <w:r w:rsidRPr="007D02B7">
        <w:t xml:space="preserve">For locum doctors contracted via an external agency, the agency will be the designated body responsible for the locum doctor’s appraisal. Locum doctors employed via external agencies should also receive an exit report (Appendix 3) on their last working day prepared by their supervising consultant. </w:t>
      </w:r>
    </w:p>
    <w:p w14:paraId="740D5F65" w14:textId="77777777" w:rsidR="00B65B64" w:rsidRPr="007D02B7" w:rsidRDefault="00AA58C9">
      <w:pPr>
        <w:spacing w:after="0" w:line="259" w:lineRule="auto"/>
        <w:ind w:left="721" w:firstLine="0"/>
      </w:pPr>
      <w:r w:rsidRPr="007D02B7">
        <w:t xml:space="preserve"> </w:t>
      </w:r>
    </w:p>
    <w:p w14:paraId="40119988" w14:textId="77777777" w:rsidR="00B65B64" w:rsidRPr="007D02B7" w:rsidRDefault="00AA58C9">
      <w:pPr>
        <w:pStyle w:val="Heading2"/>
        <w:tabs>
          <w:tab w:val="center" w:pos="1926"/>
        </w:tabs>
        <w:ind w:left="-15" w:firstLine="0"/>
      </w:pPr>
      <w:r w:rsidRPr="007D02B7">
        <w:t xml:space="preserve">6.6  </w:t>
      </w:r>
      <w:r w:rsidRPr="007D02B7">
        <w:tab/>
        <w:t xml:space="preserve">Deferring an Appraisal  </w:t>
      </w:r>
    </w:p>
    <w:p w14:paraId="7E3BC959" w14:textId="77777777" w:rsidR="00B65B64" w:rsidRPr="007D02B7" w:rsidRDefault="00AA58C9">
      <w:pPr>
        <w:spacing w:after="0" w:line="259" w:lineRule="auto"/>
        <w:ind w:left="0" w:firstLine="0"/>
      </w:pPr>
      <w:r w:rsidRPr="007D02B7">
        <w:t xml:space="preserve"> </w:t>
      </w:r>
    </w:p>
    <w:p w14:paraId="56A85E75" w14:textId="66DE8D21" w:rsidR="00B65B64" w:rsidRPr="007D02B7" w:rsidRDefault="00AA58C9" w:rsidP="00F12EA7">
      <w:pPr>
        <w:ind w:left="720" w:right="30" w:firstLine="0"/>
      </w:pPr>
      <w:r w:rsidRPr="007D02B7">
        <w:t xml:space="preserve">There are a few exceptional circumstances where a doctor may request for </w:t>
      </w:r>
      <w:r w:rsidR="00FA2C07" w:rsidRPr="007D02B7">
        <w:t>their</w:t>
      </w:r>
      <w:r w:rsidR="003D5012" w:rsidRPr="007D02B7">
        <w:t xml:space="preserve"> </w:t>
      </w:r>
      <w:r w:rsidRPr="007D02B7">
        <w:t xml:space="preserve">appraisal to be deferred, which would result in no appraisal taking place during the appraisal year. Such instances are:  </w:t>
      </w:r>
    </w:p>
    <w:p w14:paraId="143C838D" w14:textId="77777777" w:rsidR="00B65B64" w:rsidRPr="007D02B7" w:rsidRDefault="00AA58C9">
      <w:pPr>
        <w:spacing w:after="0" w:line="259" w:lineRule="auto"/>
        <w:ind w:left="0" w:firstLine="0"/>
      </w:pPr>
      <w:r w:rsidRPr="007D02B7">
        <w:t xml:space="preserve"> </w:t>
      </w:r>
    </w:p>
    <w:p w14:paraId="708F71EA" w14:textId="3D0DB9BF" w:rsidR="00B65B64" w:rsidRPr="007D02B7" w:rsidRDefault="00AA58C9">
      <w:pPr>
        <w:numPr>
          <w:ilvl w:val="0"/>
          <w:numId w:val="4"/>
        </w:numPr>
        <w:spacing w:after="180"/>
        <w:ind w:right="45" w:hanging="353"/>
      </w:pPr>
      <w:r w:rsidRPr="007D02B7">
        <w:t xml:space="preserve">Where a break in clinical practice has occurred due to extended sickness absence or </w:t>
      </w:r>
      <w:r w:rsidR="00872E98" w:rsidRPr="007D02B7">
        <w:t>parental</w:t>
      </w:r>
      <w:r w:rsidRPr="007D02B7">
        <w:t xml:space="preserve">/adoption leave  </w:t>
      </w:r>
    </w:p>
    <w:p w14:paraId="3AF08075" w14:textId="415C439C" w:rsidR="006770F3" w:rsidRPr="007D02B7" w:rsidRDefault="00AA58C9">
      <w:pPr>
        <w:numPr>
          <w:ilvl w:val="0"/>
          <w:numId w:val="4"/>
        </w:numPr>
        <w:spacing w:after="3" w:line="259" w:lineRule="auto"/>
        <w:ind w:right="45" w:hanging="353"/>
      </w:pPr>
      <w:r w:rsidRPr="007D02B7">
        <w:t>Where a break in clinical practice has occurred due to sabbaticals</w:t>
      </w:r>
      <w:r w:rsidR="00D70587" w:rsidRPr="007D02B7">
        <w:t>, career breaks</w:t>
      </w:r>
      <w:r w:rsidRPr="007D02B7">
        <w:t xml:space="preserve"> or absence abroad</w:t>
      </w:r>
      <w:r w:rsidR="00C240CC" w:rsidRPr="007D02B7">
        <w:t>.</w:t>
      </w:r>
    </w:p>
    <w:p w14:paraId="0531130A" w14:textId="77777777" w:rsidR="00A501B0" w:rsidRPr="007D02B7" w:rsidRDefault="00A501B0" w:rsidP="00D86404">
      <w:pPr>
        <w:spacing w:after="3" w:line="259" w:lineRule="auto"/>
        <w:ind w:left="537" w:right="45" w:firstLine="0"/>
      </w:pPr>
    </w:p>
    <w:p w14:paraId="4A1218F7" w14:textId="20FE3E51" w:rsidR="00B65B64" w:rsidRPr="007D02B7" w:rsidRDefault="006770F3">
      <w:pPr>
        <w:numPr>
          <w:ilvl w:val="0"/>
          <w:numId w:val="4"/>
        </w:numPr>
        <w:spacing w:after="3" w:line="259" w:lineRule="auto"/>
        <w:ind w:right="45" w:hanging="353"/>
      </w:pPr>
      <w:r w:rsidRPr="007D02B7">
        <w:t>Other unpredictable circumstances</w:t>
      </w:r>
      <w:r w:rsidR="00AA58C9" w:rsidRPr="007D02B7">
        <w:t xml:space="preserve"> </w:t>
      </w:r>
      <w:r w:rsidR="0053703B" w:rsidRPr="007D02B7">
        <w:t>significantly</w:t>
      </w:r>
      <w:r w:rsidR="00AA58C9" w:rsidRPr="007D02B7">
        <w:t xml:space="preserve"> </w:t>
      </w:r>
      <w:r w:rsidRPr="007D02B7">
        <w:t xml:space="preserve">affecting </w:t>
      </w:r>
      <w:r w:rsidR="0053703B" w:rsidRPr="007D02B7">
        <w:t xml:space="preserve">the NHS and service delivery </w:t>
      </w:r>
      <w:r w:rsidR="003C5555" w:rsidRPr="007D02B7">
        <w:t>E.g.</w:t>
      </w:r>
      <w:r w:rsidR="0053703B" w:rsidRPr="007D02B7">
        <w:t xml:space="preserve"> COVID 19 Pandemic.</w:t>
      </w:r>
    </w:p>
    <w:p w14:paraId="3354986B" w14:textId="77777777" w:rsidR="00B65B64" w:rsidRPr="007D02B7" w:rsidRDefault="00AA58C9">
      <w:pPr>
        <w:spacing w:after="0" w:line="259" w:lineRule="auto"/>
        <w:ind w:left="0" w:firstLine="0"/>
      </w:pPr>
      <w:r w:rsidRPr="007D02B7">
        <w:t xml:space="preserve"> </w:t>
      </w:r>
    </w:p>
    <w:p w14:paraId="4F680ECC" w14:textId="77777777" w:rsidR="00B65B64" w:rsidRPr="007D02B7" w:rsidRDefault="00AA58C9">
      <w:pPr>
        <w:ind w:left="716" w:right="30"/>
      </w:pPr>
      <w:r w:rsidRPr="007D02B7">
        <w:t xml:space="preserve">Absences of the above nature may make it more difficult for a doctor to collate sufficient evidence in support of their appraisal especially where the appraisal date falls due shortly after their return to clinical practice.  </w:t>
      </w:r>
    </w:p>
    <w:p w14:paraId="660C7E5A" w14:textId="77777777" w:rsidR="00B65B64" w:rsidRPr="007D02B7" w:rsidRDefault="00AA58C9">
      <w:pPr>
        <w:spacing w:after="0" w:line="259" w:lineRule="auto"/>
        <w:ind w:left="0" w:firstLine="0"/>
      </w:pPr>
      <w:r w:rsidRPr="007D02B7">
        <w:t xml:space="preserve"> </w:t>
      </w:r>
    </w:p>
    <w:p w14:paraId="08581F29" w14:textId="77777777" w:rsidR="00B65B64" w:rsidRPr="007D02B7" w:rsidRDefault="00AA58C9">
      <w:pPr>
        <w:ind w:left="716" w:right="30"/>
      </w:pPr>
      <w:r w:rsidRPr="007D02B7">
        <w:t xml:space="preserve">It may, however, be useful for an appraisal to take place at this point in order to assist with the doctor’s re-induction to clinical practice. Appraisers at their own discretion will in these instances, decide what the minimum acceptable levels of evidence should be.  </w:t>
      </w:r>
    </w:p>
    <w:p w14:paraId="37B020EA" w14:textId="77777777" w:rsidR="00B65B64" w:rsidRPr="007D02B7" w:rsidRDefault="00AA58C9">
      <w:pPr>
        <w:spacing w:after="0" w:line="259" w:lineRule="auto"/>
        <w:ind w:left="0" w:firstLine="0"/>
      </w:pPr>
      <w:r w:rsidRPr="007D02B7">
        <w:t xml:space="preserve"> </w:t>
      </w:r>
    </w:p>
    <w:p w14:paraId="7AEB939C" w14:textId="77777777" w:rsidR="00B65B64" w:rsidRPr="007D02B7" w:rsidRDefault="00AA58C9">
      <w:pPr>
        <w:ind w:left="716" w:right="30"/>
      </w:pPr>
      <w:r w:rsidRPr="007D02B7">
        <w:t xml:space="preserve">Each case should be decided on its own merit ensuring that no doctor is unfairly disadvantaged or penalised. It should be noted that doctors are likely to have to produce the documents required for their five-yearly revalidation regardless of any absence that has occurred during this time.  </w:t>
      </w:r>
    </w:p>
    <w:p w14:paraId="3A8AC960" w14:textId="77777777" w:rsidR="00B65B64" w:rsidRPr="007D02B7" w:rsidRDefault="00AA58C9">
      <w:pPr>
        <w:spacing w:after="0" w:line="259" w:lineRule="auto"/>
        <w:ind w:left="0" w:firstLine="0"/>
      </w:pPr>
      <w:r w:rsidRPr="007D02B7">
        <w:t xml:space="preserve"> </w:t>
      </w:r>
    </w:p>
    <w:p w14:paraId="795C2B88" w14:textId="7FCA2702" w:rsidR="00B65B64" w:rsidRPr="007D02B7" w:rsidRDefault="00AA58C9">
      <w:pPr>
        <w:spacing w:after="229"/>
        <w:ind w:left="716" w:right="30"/>
      </w:pPr>
      <w:r w:rsidRPr="007D02B7">
        <w:t xml:space="preserve">Doctors who may need to defer their appraisal should discuss their deferment with their Clinical Director in the first instance and </w:t>
      </w:r>
      <w:r w:rsidR="000F36D9" w:rsidRPr="007D02B7">
        <w:t xml:space="preserve">send a request </w:t>
      </w:r>
      <w:r w:rsidRPr="007D02B7">
        <w:t>the Trust RO</w:t>
      </w:r>
      <w:r w:rsidR="003C5555">
        <w:t>, via the dedicated form.</w:t>
      </w:r>
      <w:r w:rsidRPr="007D02B7">
        <w:t xml:space="preserve"> </w:t>
      </w:r>
    </w:p>
    <w:p w14:paraId="5FFF016E" w14:textId="77777777" w:rsidR="00B65B64" w:rsidRPr="007D02B7" w:rsidRDefault="00AA58C9">
      <w:pPr>
        <w:pStyle w:val="Heading2"/>
        <w:tabs>
          <w:tab w:val="center" w:pos="4380"/>
        </w:tabs>
        <w:ind w:left="-15" w:firstLine="0"/>
      </w:pPr>
      <w:r w:rsidRPr="007D02B7">
        <w:t xml:space="preserve">6.7  </w:t>
      </w:r>
      <w:r w:rsidRPr="007D02B7">
        <w:tab/>
        <w:t xml:space="preserve">Procedure for Doctors Who Have Not Completed an Annual Appraisal  </w:t>
      </w:r>
    </w:p>
    <w:p w14:paraId="54E6D112" w14:textId="77777777" w:rsidR="00B65B64" w:rsidRPr="007D02B7" w:rsidRDefault="00AA58C9">
      <w:pPr>
        <w:spacing w:after="0" w:line="259" w:lineRule="auto"/>
        <w:ind w:left="0" w:firstLine="0"/>
      </w:pPr>
      <w:r w:rsidRPr="007D02B7">
        <w:t xml:space="preserve"> </w:t>
      </w:r>
    </w:p>
    <w:p w14:paraId="751F8AC1" w14:textId="77777777" w:rsidR="00CD5D37" w:rsidRPr="007D02B7" w:rsidRDefault="00CD5D37">
      <w:pPr>
        <w:ind w:left="716" w:right="30"/>
      </w:pPr>
    </w:p>
    <w:p w14:paraId="35EF7FE6" w14:textId="2119C822" w:rsidR="00B65B64" w:rsidRPr="007D02B7" w:rsidRDefault="00AA58C9">
      <w:pPr>
        <w:ind w:left="716" w:right="30"/>
      </w:pPr>
      <w:r w:rsidRPr="007D02B7">
        <w:t xml:space="preserve">Although appraisal is the responsibility of the individual doctor as it will count toward revalidation in every 5 year cycle, the clinical director/lead appraiser will be asked by the Trust RO to carry out an investigation into the reasons why the individual doctor has not completed an appraisal.  </w:t>
      </w:r>
    </w:p>
    <w:p w14:paraId="400A64A9" w14:textId="77777777" w:rsidR="00B65B64" w:rsidRPr="007D02B7" w:rsidRDefault="00AA58C9">
      <w:pPr>
        <w:spacing w:after="0" w:line="259" w:lineRule="auto"/>
        <w:ind w:left="0" w:firstLine="0"/>
      </w:pPr>
      <w:r w:rsidRPr="007D02B7">
        <w:t xml:space="preserve"> </w:t>
      </w:r>
    </w:p>
    <w:p w14:paraId="69C47385" w14:textId="2DA75A58" w:rsidR="00B65B64" w:rsidRPr="007D02B7" w:rsidRDefault="00AA58C9">
      <w:pPr>
        <w:ind w:left="716" w:right="30"/>
      </w:pPr>
      <w:r w:rsidRPr="007D02B7">
        <w:t xml:space="preserve">Following the investigation, a report will be submitted to the Trust RO and appropriate action will be taken. If the reason for failure to complete the appraisal is due to a failing on the part of the appraiser or </w:t>
      </w:r>
      <w:r w:rsidR="00306C39" w:rsidRPr="007D02B7">
        <w:t xml:space="preserve">Trust </w:t>
      </w:r>
      <w:r w:rsidRPr="007D02B7">
        <w:t>(e.g. limited appraiser availability), the Trust will endeavour to ensure that an alternative appraiser is nominated which, will not put the appraise</w:t>
      </w:r>
      <w:r w:rsidR="00D832B3" w:rsidRPr="007D02B7">
        <w:t>e</w:t>
      </w:r>
      <w:r w:rsidRPr="007D02B7">
        <w:t xml:space="preserve"> at a disadvantage.  </w:t>
      </w:r>
    </w:p>
    <w:p w14:paraId="3090A423" w14:textId="77777777" w:rsidR="00B65B64" w:rsidRPr="007D02B7" w:rsidRDefault="00AA58C9">
      <w:pPr>
        <w:spacing w:after="0" w:line="259" w:lineRule="auto"/>
        <w:ind w:left="0" w:firstLine="0"/>
      </w:pPr>
      <w:r w:rsidRPr="007D02B7">
        <w:t xml:space="preserve"> </w:t>
      </w:r>
    </w:p>
    <w:p w14:paraId="37F59EFE" w14:textId="367DFB04" w:rsidR="00B65B64" w:rsidRPr="007D02B7" w:rsidRDefault="00AA58C9">
      <w:pPr>
        <w:ind w:left="716" w:right="30"/>
      </w:pPr>
      <w:r w:rsidRPr="007D02B7">
        <w:t xml:space="preserve">Doctors who have not </w:t>
      </w:r>
      <w:r w:rsidR="00BA4D4A" w:rsidRPr="007D02B7">
        <w:t xml:space="preserve">participated satisfactorily in </w:t>
      </w:r>
      <w:r w:rsidRPr="007D02B7">
        <w:t xml:space="preserve">an annual appraisal </w:t>
      </w:r>
      <w:r w:rsidR="00D42159" w:rsidRPr="007D02B7">
        <w:t>may</w:t>
      </w:r>
      <w:r w:rsidRPr="007D02B7">
        <w:t xml:space="preserve"> not be eligible for routine pay progression or local clinical excellence awards unless deferment on exceptional grounds</w:t>
      </w:r>
      <w:r w:rsidR="00F6041D" w:rsidRPr="007D02B7">
        <w:t xml:space="preserve"> or </w:t>
      </w:r>
      <w:r w:rsidR="008748DA" w:rsidRPr="007D02B7">
        <w:t xml:space="preserve">evidence of </w:t>
      </w:r>
      <w:r w:rsidR="00F6041D" w:rsidRPr="007D02B7">
        <w:t>mitigating circumstances</w:t>
      </w:r>
      <w:r w:rsidRPr="007D02B7">
        <w:t xml:space="preserve"> has been agreed with the Trust.  </w:t>
      </w:r>
    </w:p>
    <w:p w14:paraId="64E14CAA" w14:textId="77777777" w:rsidR="00B65B64" w:rsidRPr="007D02B7" w:rsidRDefault="00AA58C9">
      <w:pPr>
        <w:spacing w:after="0" w:line="259" w:lineRule="auto"/>
        <w:ind w:left="0" w:firstLine="0"/>
      </w:pPr>
      <w:r w:rsidRPr="007D02B7">
        <w:t xml:space="preserve"> </w:t>
      </w:r>
    </w:p>
    <w:p w14:paraId="32470028" w14:textId="77777777" w:rsidR="00B65B64" w:rsidRPr="007D02B7" w:rsidRDefault="00AA58C9">
      <w:pPr>
        <w:ind w:left="716" w:right="30"/>
      </w:pPr>
      <w:r w:rsidRPr="007D02B7">
        <w:t xml:space="preserve">Furthermore, a doctor who has not completed an appraisal may be ineligible for revalidation. In such circumstances the clinical director/lead appraiser and Trust RO will meet with the doctor concerned to discuss how this matter will be resolved. Please see section 11, ‘Doctors in Difficulty’ for further information. </w:t>
      </w:r>
    </w:p>
    <w:p w14:paraId="68DDD5AC" w14:textId="77777777" w:rsidR="00B65B64" w:rsidRPr="007D02B7" w:rsidRDefault="00AA58C9">
      <w:pPr>
        <w:spacing w:after="0" w:line="259" w:lineRule="auto"/>
        <w:ind w:left="721" w:firstLine="0"/>
      </w:pPr>
      <w:r w:rsidRPr="007D02B7">
        <w:t xml:space="preserve"> </w:t>
      </w:r>
    </w:p>
    <w:p w14:paraId="215B0AD7" w14:textId="73F55D91" w:rsidR="00B65B64" w:rsidRPr="007D02B7" w:rsidRDefault="00AA58C9">
      <w:pPr>
        <w:ind w:left="716" w:right="30"/>
      </w:pPr>
      <w:r w:rsidRPr="007D02B7">
        <w:t xml:space="preserve">Where the Trust RO cannot recommend a doctor for revalidation, this may result in the GMC withdrawing the doctor’s licence to practice. In such case </w:t>
      </w:r>
      <w:r w:rsidR="00E2399E" w:rsidRPr="007D02B7">
        <w:t xml:space="preserve">they </w:t>
      </w:r>
      <w:r w:rsidRPr="007D02B7">
        <w:t xml:space="preserve">may not be allowed to practice as a doctor, under these circumstances the Trust may consider terminating the contract of </w:t>
      </w:r>
      <w:r w:rsidR="00740393" w:rsidRPr="007D02B7">
        <w:t xml:space="preserve">the </w:t>
      </w:r>
      <w:r w:rsidRPr="007D02B7">
        <w:t xml:space="preserve">doctor in accordance with Maintaining High Professional Standards and the Trust Disciplinary Policy &amp; Procedure.  </w:t>
      </w:r>
    </w:p>
    <w:p w14:paraId="3CBBAE66" w14:textId="77777777" w:rsidR="00B65B64" w:rsidRPr="007D02B7" w:rsidRDefault="00AA58C9">
      <w:pPr>
        <w:spacing w:after="0" w:line="259" w:lineRule="auto"/>
        <w:ind w:left="0" w:firstLine="0"/>
      </w:pPr>
      <w:r w:rsidRPr="007D02B7">
        <w:t xml:space="preserve"> </w:t>
      </w:r>
    </w:p>
    <w:p w14:paraId="071E6629" w14:textId="3180AE74" w:rsidR="00B65B64" w:rsidRPr="007D02B7" w:rsidRDefault="00AA58C9">
      <w:pPr>
        <w:spacing w:after="234"/>
        <w:ind w:right="30"/>
      </w:pPr>
      <w:r w:rsidRPr="007D02B7">
        <w:t xml:space="preserve"> </w:t>
      </w:r>
      <w:r w:rsidRPr="007D02B7">
        <w:tab/>
        <w:t xml:space="preserve">This policy aims to ensure that these circumstances are dealt with in an appropriate, </w:t>
      </w:r>
      <w:r w:rsidRPr="007D02B7">
        <w:tab/>
        <w:t xml:space="preserve">timely, and consistent manner, minimising bureaucracy and ensuring that all doctors </w:t>
      </w:r>
      <w:r w:rsidRPr="007D02B7">
        <w:tab/>
        <w:t xml:space="preserve">benefit from appraisal at a time which meets their professional needs. </w:t>
      </w:r>
    </w:p>
    <w:p w14:paraId="3441E3F9" w14:textId="77777777" w:rsidR="00B65B64" w:rsidRPr="007D02B7" w:rsidRDefault="00AA58C9">
      <w:pPr>
        <w:pStyle w:val="Heading2"/>
        <w:tabs>
          <w:tab w:val="center" w:pos="1436"/>
        </w:tabs>
        <w:ind w:left="-15" w:firstLine="0"/>
      </w:pPr>
      <w:r w:rsidRPr="007D02B7">
        <w:t xml:space="preserve">7.0 </w:t>
      </w:r>
      <w:r w:rsidRPr="007D02B7">
        <w:tab/>
        <w:t xml:space="preserve">Job Planning </w:t>
      </w:r>
    </w:p>
    <w:p w14:paraId="5ED3A052" w14:textId="77777777" w:rsidR="00B65B64" w:rsidRPr="007D02B7" w:rsidRDefault="00AA58C9">
      <w:pPr>
        <w:spacing w:after="0" w:line="259" w:lineRule="auto"/>
        <w:ind w:left="0" w:firstLine="0"/>
      </w:pPr>
      <w:r w:rsidRPr="007D02B7">
        <w:rPr>
          <w:b/>
        </w:rPr>
        <w:t xml:space="preserve"> </w:t>
      </w:r>
    </w:p>
    <w:p w14:paraId="77BA53F6" w14:textId="211E2AFD" w:rsidR="00B65B64" w:rsidRPr="007D02B7" w:rsidRDefault="00AA58C9">
      <w:pPr>
        <w:ind w:left="716" w:right="30"/>
      </w:pPr>
      <w:r w:rsidRPr="007D02B7">
        <w:t>The process of job planning is separate to the appraisal process and should not be undertaken</w:t>
      </w:r>
      <w:r w:rsidR="008E1ECE" w:rsidRPr="007D02B7">
        <w:t xml:space="preserve"> at</w:t>
      </w:r>
      <w:r w:rsidRPr="007D02B7">
        <w:t xml:space="preserve"> the same time as the appraisal. </w:t>
      </w:r>
      <w:r w:rsidR="008E1ECE" w:rsidRPr="007D02B7">
        <w:t xml:space="preserve">See the Trust </w:t>
      </w:r>
      <w:r w:rsidRPr="007D02B7">
        <w:t>Job Planning Policy for all doctors</w:t>
      </w:r>
      <w:r w:rsidR="008E1ECE" w:rsidRPr="007D02B7">
        <w:t>.</w:t>
      </w:r>
    </w:p>
    <w:p w14:paraId="4233ECF8" w14:textId="77777777" w:rsidR="00B65B64" w:rsidRPr="007D02B7" w:rsidRDefault="00AA58C9">
      <w:pPr>
        <w:spacing w:after="0" w:line="259" w:lineRule="auto"/>
        <w:ind w:left="0" w:firstLine="0"/>
      </w:pPr>
      <w:r w:rsidRPr="007D02B7">
        <w:rPr>
          <w:b/>
        </w:rPr>
        <w:t xml:space="preserve"> </w:t>
      </w:r>
    </w:p>
    <w:p w14:paraId="5D16AF72" w14:textId="77777777" w:rsidR="00B65B64" w:rsidRPr="007D02B7" w:rsidRDefault="00AA58C9">
      <w:pPr>
        <w:pStyle w:val="Heading2"/>
        <w:tabs>
          <w:tab w:val="center" w:pos="1566"/>
        </w:tabs>
        <w:ind w:left="-15" w:firstLine="0"/>
      </w:pPr>
      <w:r w:rsidRPr="007D02B7">
        <w:t xml:space="preserve">8.0 </w:t>
      </w:r>
      <w:r w:rsidRPr="007D02B7">
        <w:tab/>
        <w:t xml:space="preserve">Private Practice  </w:t>
      </w:r>
    </w:p>
    <w:p w14:paraId="4A55A1F3" w14:textId="77777777" w:rsidR="00B65B64" w:rsidRPr="007D02B7" w:rsidRDefault="00AA58C9">
      <w:pPr>
        <w:spacing w:after="0" w:line="259" w:lineRule="auto"/>
        <w:ind w:left="0" w:firstLine="0"/>
      </w:pPr>
      <w:r w:rsidRPr="007D02B7">
        <w:t xml:space="preserve"> </w:t>
      </w:r>
    </w:p>
    <w:p w14:paraId="5232B294" w14:textId="2C36538F" w:rsidR="00B65B64" w:rsidRPr="007D02B7" w:rsidRDefault="00580D96">
      <w:pPr>
        <w:ind w:left="716" w:right="30"/>
      </w:pPr>
      <w:r w:rsidRPr="007D02B7">
        <w:t>An a</w:t>
      </w:r>
      <w:r w:rsidR="008E1ECE" w:rsidRPr="007D02B7">
        <w:t xml:space="preserve">ppraisal should </w:t>
      </w:r>
      <w:r w:rsidRPr="007D02B7">
        <w:t xml:space="preserve">cover the whole scope of work of a doctor. </w:t>
      </w:r>
      <w:r w:rsidR="00AA58C9" w:rsidRPr="007D02B7">
        <w:t xml:space="preserve">Where a doctor carries out private practice, supporting information from that work should be provided to allow for a robust appraisal of clinical practice. It is anticipated that the strengthened medical appraisal for the purposes of revalidation will be based on whole practice appraisal. Absence of supporting information from other practice settings will mean the appraisal cannot proceed. It is therefore important that the doctor provides this supporting information. </w:t>
      </w:r>
    </w:p>
    <w:p w14:paraId="3B306DD1" w14:textId="77777777" w:rsidR="00D07F7C" w:rsidRPr="007D02B7" w:rsidRDefault="00D07F7C">
      <w:pPr>
        <w:ind w:left="716" w:right="30"/>
      </w:pPr>
    </w:p>
    <w:p w14:paraId="7DF9C6A8" w14:textId="77777777" w:rsidR="00B65B64" w:rsidRPr="007D02B7" w:rsidRDefault="00AA58C9">
      <w:pPr>
        <w:spacing w:after="57"/>
        <w:ind w:left="716" w:right="30"/>
      </w:pPr>
      <w:r w:rsidRPr="007D02B7">
        <w:t xml:space="preserve">All private practice must be declared and conducted in accordance with the Trust’s </w:t>
      </w:r>
    </w:p>
    <w:p w14:paraId="11C94AE6" w14:textId="77777777" w:rsidR="00D07F7C" w:rsidRPr="007D02B7" w:rsidRDefault="00D07F7C">
      <w:pPr>
        <w:spacing w:after="56"/>
        <w:ind w:left="716" w:right="30"/>
      </w:pPr>
    </w:p>
    <w:p w14:paraId="2BEFA9ED" w14:textId="24A97861" w:rsidR="00B65B64" w:rsidRPr="007D02B7" w:rsidRDefault="00AA58C9" w:rsidP="00D07F7C">
      <w:pPr>
        <w:spacing w:after="56"/>
        <w:ind w:left="716" w:right="30"/>
      </w:pPr>
      <w:r w:rsidRPr="007D02B7">
        <w:t xml:space="preserve">‘Policy on Undertaking Private Practice &amp; Fee Paying Work’ and the ‘Standard of Business Conduct’ Policy as stipulated in paragraph 4.16. of the ‘Standards of Conduct &amp; Disciplinary Rules’, Appendix 3 of the Trust’s ‘Disciplinary Policy &amp; Procedure’. All doctors will be required to complete a non-ELFT declaration to be submitted with their appraisal portfolio. This form is attached as Appendix D. </w:t>
      </w:r>
    </w:p>
    <w:p w14:paraId="2456B48D" w14:textId="77777777" w:rsidR="00B65B64" w:rsidRPr="007D02B7" w:rsidRDefault="00AA58C9">
      <w:pPr>
        <w:spacing w:after="0" w:line="259" w:lineRule="auto"/>
        <w:ind w:left="0" w:firstLine="0"/>
      </w:pPr>
      <w:r w:rsidRPr="007D02B7">
        <w:t xml:space="preserve"> </w:t>
      </w:r>
    </w:p>
    <w:p w14:paraId="2D595BB1" w14:textId="77777777" w:rsidR="00B65B64" w:rsidRPr="007D02B7" w:rsidRDefault="00AA58C9">
      <w:pPr>
        <w:pStyle w:val="Heading2"/>
        <w:tabs>
          <w:tab w:val="center" w:pos="1798"/>
        </w:tabs>
        <w:ind w:left="-15" w:firstLine="0"/>
      </w:pPr>
      <w:r w:rsidRPr="007D02B7">
        <w:t xml:space="preserve">9.0  </w:t>
      </w:r>
      <w:r w:rsidRPr="007D02B7">
        <w:tab/>
        <w:t xml:space="preserve">Clinical Governance  </w:t>
      </w:r>
    </w:p>
    <w:p w14:paraId="581F604E" w14:textId="77777777" w:rsidR="00B65B64" w:rsidRPr="007D02B7" w:rsidRDefault="00AA58C9">
      <w:pPr>
        <w:spacing w:after="0" w:line="259" w:lineRule="auto"/>
        <w:ind w:left="0" w:firstLine="0"/>
      </w:pPr>
      <w:r w:rsidRPr="007D02B7">
        <w:rPr>
          <w:b/>
        </w:rPr>
        <w:t xml:space="preserve"> </w:t>
      </w:r>
    </w:p>
    <w:p w14:paraId="46BE635B" w14:textId="1EB0E5C8" w:rsidR="00B65B64" w:rsidRPr="007D02B7" w:rsidRDefault="00AA58C9">
      <w:pPr>
        <w:ind w:left="716" w:right="30"/>
      </w:pPr>
      <w:r w:rsidRPr="007D02B7">
        <w:t>The Trust must ensure that robust and adequately resourced systems of clinical governance are available to enable and support the trust</w:t>
      </w:r>
      <w:r w:rsidR="00B55971" w:rsidRPr="007D02B7">
        <w:t>-</w:t>
      </w:r>
      <w:r w:rsidRPr="007D02B7">
        <w:t xml:space="preserve">wide Continuing </w:t>
      </w:r>
    </w:p>
    <w:p w14:paraId="10F67DCB" w14:textId="402008E2" w:rsidR="00B65B64" w:rsidRPr="007D02B7" w:rsidRDefault="00AA58C9">
      <w:pPr>
        <w:ind w:left="716" w:right="30"/>
      </w:pPr>
      <w:r w:rsidRPr="007D02B7">
        <w:t xml:space="preserve">Professional Development (CPD) of doctors. Practice will be monitored through the provision of </w:t>
      </w:r>
      <w:r w:rsidR="003C5555">
        <w:t>medical manager report form.</w:t>
      </w:r>
    </w:p>
    <w:p w14:paraId="5B447F27" w14:textId="77777777" w:rsidR="00B65B64" w:rsidRPr="007D02B7" w:rsidRDefault="00AA58C9">
      <w:pPr>
        <w:spacing w:after="0" w:line="259" w:lineRule="auto"/>
        <w:ind w:left="0" w:firstLine="0"/>
      </w:pPr>
      <w:r w:rsidRPr="007D02B7">
        <w:t xml:space="preserve"> </w:t>
      </w:r>
    </w:p>
    <w:p w14:paraId="6DCEF406" w14:textId="77777777" w:rsidR="00B65B64" w:rsidRPr="007D02B7" w:rsidRDefault="00AA58C9">
      <w:pPr>
        <w:ind w:left="716" w:right="30"/>
      </w:pPr>
      <w:r w:rsidRPr="007D02B7">
        <w:t xml:space="preserve">The Trust will support doctors in the process of obtaining multi-source feedback from patients, peers, trainees and sources essential to personal and professional development and good clinical practice.  </w:t>
      </w:r>
    </w:p>
    <w:p w14:paraId="377489DC" w14:textId="77777777" w:rsidR="00B65B64" w:rsidRPr="007D02B7" w:rsidRDefault="00AA58C9">
      <w:pPr>
        <w:spacing w:after="0" w:line="259" w:lineRule="auto"/>
        <w:ind w:left="0" w:firstLine="0"/>
      </w:pPr>
      <w:r w:rsidRPr="007D02B7">
        <w:t xml:space="preserve"> </w:t>
      </w:r>
    </w:p>
    <w:p w14:paraId="0CD9842F" w14:textId="35FAD265" w:rsidR="00B65B64" w:rsidRPr="007D02B7" w:rsidRDefault="003C5555">
      <w:pPr>
        <w:pStyle w:val="Heading2"/>
        <w:ind w:left="-5" w:right="144"/>
      </w:pPr>
      <w:r w:rsidRPr="007D02B7">
        <w:t>10.0 Multi</w:t>
      </w:r>
      <w:r w:rsidR="00AA58C9" w:rsidRPr="007D02B7">
        <w:t xml:space="preserve"> Source Feedbacks (MSF)  </w:t>
      </w:r>
    </w:p>
    <w:p w14:paraId="0FB0A896" w14:textId="77777777" w:rsidR="00B65B64" w:rsidRPr="007D02B7" w:rsidRDefault="00AA58C9">
      <w:pPr>
        <w:spacing w:after="0" w:line="259" w:lineRule="auto"/>
        <w:ind w:left="0" w:firstLine="0"/>
      </w:pPr>
      <w:r w:rsidRPr="007D02B7">
        <w:rPr>
          <w:b/>
        </w:rPr>
        <w:t xml:space="preserve"> </w:t>
      </w:r>
    </w:p>
    <w:p w14:paraId="07404E19" w14:textId="77777777" w:rsidR="00B65B64" w:rsidRPr="007D02B7" w:rsidRDefault="00AA58C9">
      <w:pPr>
        <w:ind w:left="716" w:right="30"/>
      </w:pPr>
      <w:r w:rsidRPr="007D02B7">
        <w:t xml:space="preserve">GMC recommendation is for doctors to engage in MSF once every 5 years. A second MSF will only be used where there are concerns about a doctor’s practice. </w:t>
      </w:r>
    </w:p>
    <w:p w14:paraId="4900D31F" w14:textId="77777777" w:rsidR="00B65B64" w:rsidRPr="007D02B7" w:rsidRDefault="00AA58C9">
      <w:pPr>
        <w:spacing w:after="0" w:line="259" w:lineRule="auto"/>
        <w:ind w:left="721" w:firstLine="0"/>
      </w:pPr>
      <w:r w:rsidRPr="007D02B7">
        <w:t xml:space="preserve"> </w:t>
      </w:r>
    </w:p>
    <w:p w14:paraId="3FB03563" w14:textId="654F4B22" w:rsidR="00B65B64" w:rsidRPr="007D02B7" w:rsidRDefault="00AA58C9">
      <w:pPr>
        <w:ind w:left="716" w:right="30"/>
      </w:pPr>
      <w:r w:rsidRPr="007D02B7">
        <w:t xml:space="preserve">The Trust registers any doctor wishing to participate in MSF with the </w:t>
      </w:r>
      <w:r w:rsidR="00A40B40" w:rsidRPr="007D02B7">
        <w:t>appropriate</w:t>
      </w:r>
      <w:r w:rsidRPr="007D02B7">
        <w:t xml:space="preserve"> </w:t>
      </w:r>
      <w:r w:rsidR="00FC7103" w:rsidRPr="007D02B7">
        <w:t>multi-</w:t>
      </w:r>
      <w:r w:rsidRPr="007D02B7">
        <w:t xml:space="preserve">source assessment tool </w:t>
      </w:r>
      <w:r w:rsidR="00A40B40" w:rsidRPr="007D02B7">
        <w:t>–</w:t>
      </w:r>
      <w:r w:rsidRPr="007D02B7">
        <w:t xml:space="preserve"> </w:t>
      </w:r>
      <w:r w:rsidR="00A40B40" w:rsidRPr="007D02B7">
        <w:t>for psychiatrist</w:t>
      </w:r>
      <w:r w:rsidR="00F12C83" w:rsidRPr="007D02B7">
        <w:t>s</w:t>
      </w:r>
      <w:r w:rsidR="00A40B40" w:rsidRPr="007D02B7">
        <w:t xml:space="preserve">, the RCPsych’s </w:t>
      </w:r>
      <w:r w:rsidRPr="007D02B7">
        <w:t xml:space="preserve">ACP 360°. Suitable alternative MSF tools will be available for use by non-psychiatric doctors. Further information can be obtained from the Medical Appraisal and Revalidation Manager.  </w:t>
      </w:r>
    </w:p>
    <w:p w14:paraId="65FCEABC" w14:textId="77777777" w:rsidR="00B65B64" w:rsidRPr="007D02B7" w:rsidRDefault="00AA58C9">
      <w:pPr>
        <w:spacing w:after="0" w:line="259" w:lineRule="auto"/>
        <w:ind w:left="0" w:firstLine="0"/>
      </w:pPr>
      <w:r w:rsidRPr="007D02B7">
        <w:rPr>
          <w:b/>
        </w:rPr>
        <w:t xml:space="preserve"> </w:t>
      </w:r>
    </w:p>
    <w:p w14:paraId="32C60AFC" w14:textId="1836DA92" w:rsidR="00B65B64" w:rsidRPr="007D02B7" w:rsidRDefault="003C5555">
      <w:pPr>
        <w:pStyle w:val="Heading2"/>
        <w:ind w:left="-5" w:right="144"/>
      </w:pPr>
      <w:r w:rsidRPr="007D02B7">
        <w:t>11.0 Doctors</w:t>
      </w:r>
      <w:r w:rsidR="00AA58C9" w:rsidRPr="007D02B7">
        <w:t xml:space="preserve"> in Difficulty</w:t>
      </w:r>
      <w:r w:rsidR="00AA58C9" w:rsidRPr="007D02B7">
        <w:rPr>
          <w:b w:val="0"/>
        </w:rPr>
        <w:t xml:space="preserve"> </w:t>
      </w:r>
    </w:p>
    <w:p w14:paraId="72A03378" w14:textId="77777777" w:rsidR="00B65B64" w:rsidRPr="007D02B7" w:rsidRDefault="00AA58C9">
      <w:pPr>
        <w:spacing w:after="0" w:line="259" w:lineRule="auto"/>
        <w:ind w:left="0" w:firstLine="0"/>
      </w:pPr>
      <w:r w:rsidRPr="007D02B7">
        <w:t xml:space="preserve"> </w:t>
      </w:r>
    </w:p>
    <w:p w14:paraId="06E37F34" w14:textId="7D00F3FD" w:rsidR="00B65B64" w:rsidRPr="007D02B7" w:rsidRDefault="00AA58C9">
      <w:pPr>
        <w:ind w:left="716" w:right="30"/>
      </w:pPr>
      <w:r w:rsidRPr="007D02B7">
        <w:t xml:space="preserve">Where the appraisal process suggests that a doctor is in difficulty, the Trust RO and relevant CD will at the earliest opportunity, devise an action plan to support the doctor in accordance with Maintaining High Professional Standards. </w:t>
      </w:r>
    </w:p>
    <w:p w14:paraId="6093A410" w14:textId="77777777" w:rsidR="00B65B64" w:rsidRPr="007D02B7" w:rsidRDefault="00AA58C9">
      <w:pPr>
        <w:spacing w:after="0" w:line="259" w:lineRule="auto"/>
        <w:ind w:left="721" w:firstLine="0"/>
      </w:pPr>
      <w:r w:rsidRPr="007D02B7">
        <w:t xml:space="preserve"> </w:t>
      </w:r>
    </w:p>
    <w:p w14:paraId="1B09E02B" w14:textId="77777777" w:rsidR="00B65B64" w:rsidRPr="007D02B7" w:rsidRDefault="00AA58C9">
      <w:pPr>
        <w:ind w:left="716" w:right="30"/>
      </w:pPr>
      <w:r w:rsidRPr="007D02B7">
        <w:t xml:space="preserve">The Trust will fund any reasonable remediation programme to be agreed with the doctor as a part of the action plan. </w:t>
      </w:r>
    </w:p>
    <w:p w14:paraId="64E989BE" w14:textId="77777777" w:rsidR="00B65B64" w:rsidRPr="007D02B7" w:rsidRDefault="00AA58C9">
      <w:pPr>
        <w:spacing w:after="0" w:line="259" w:lineRule="auto"/>
        <w:ind w:left="721" w:firstLine="0"/>
      </w:pPr>
      <w:r w:rsidRPr="007D02B7">
        <w:t xml:space="preserve"> </w:t>
      </w:r>
    </w:p>
    <w:p w14:paraId="6E5619BC" w14:textId="77777777" w:rsidR="00B65B64" w:rsidRPr="007D02B7" w:rsidRDefault="00AA58C9">
      <w:pPr>
        <w:ind w:left="716" w:right="30"/>
      </w:pPr>
      <w:r w:rsidRPr="007D02B7">
        <w:t xml:space="preserve">Clinical Directors and line managers are expected to take appropriate action at the earliest opportunity where they believe there are issues with a doctor’s performance. It is expected that performance issues are identified and managed prior to a doctor’s appraisal process. This includes early intervention to ensure a supportive approach is taken. </w:t>
      </w:r>
    </w:p>
    <w:p w14:paraId="782627B9" w14:textId="77777777" w:rsidR="00B65B64" w:rsidRPr="007D02B7" w:rsidRDefault="00AA58C9">
      <w:pPr>
        <w:spacing w:after="0" w:line="259" w:lineRule="auto"/>
        <w:ind w:left="0" w:firstLine="0"/>
      </w:pPr>
      <w:r w:rsidRPr="007D02B7">
        <w:t xml:space="preserve"> </w:t>
      </w:r>
    </w:p>
    <w:p w14:paraId="6ACEC9BC" w14:textId="6C150583" w:rsidR="00B65B64" w:rsidRPr="007D02B7" w:rsidRDefault="003C5555">
      <w:pPr>
        <w:pStyle w:val="Heading2"/>
        <w:spacing w:after="237"/>
        <w:ind w:left="-5" w:right="144"/>
      </w:pPr>
      <w:r w:rsidRPr="007D02B7">
        <w:t>12.0 Confidentiality</w:t>
      </w:r>
      <w:r w:rsidR="00AA58C9" w:rsidRPr="007D02B7">
        <w:t xml:space="preserve">  </w:t>
      </w:r>
    </w:p>
    <w:p w14:paraId="1A1E0FEF" w14:textId="2C8532B4" w:rsidR="00B65B64" w:rsidRPr="007D02B7" w:rsidRDefault="00AA58C9" w:rsidP="003C5555">
      <w:pPr>
        <w:spacing w:after="236"/>
        <w:ind w:left="716" w:right="30"/>
      </w:pPr>
      <w:r w:rsidRPr="007D02B7">
        <w:t>Other than the content of the submitted appraisal documents, the specific detail of appraisal discussions remains</w:t>
      </w:r>
      <w:r w:rsidR="00C27357" w:rsidRPr="007D02B7">
        <w:t>, within the limits of the law,</w:t>
      </w:r>
      <w:r w:rsidRPr="007D02B7">
        <w:t xml:space="preserve"> confidential between the appraisee and appraiser. A copy of the appraisal summary</w:t>
      </w:r>
      <w:r w:rsidR="003877E3">
        <w:t>/statement</w:t>
      </w:r>
      <w:r w:rsidRPr="007D02B7">
        <w:t xml:space="preserve"> for all doctors, including</w:t>
      </w:r>
      <w:r w:rsidR="003877E3">
        <w:t xml:space="preserve"> salaried</w:t>
      </w:r>
      <w:r w:rsidRPr="007D02B7">
        <w:t xml:space="preserve"> GP’s, will be made available to the Trust RO. The exception to this will be where concerns are raised in which case the Trust RO or a nominated deputy and another senior officer of the Trust may need to see the full documents. Both appraisee and appraiser will retain a copy each of the signed off appraisal documentation. This documentation and all the supporting evidence will be added to the appraisal folder of the appraisee and kept in </w:t>
      </w:r>
      <w:r w:rsidR="00A431AF" w:rsidRPr="007D02B7">
        <w:t>their</w:t>
      </w:r>
      <w:r w:rsidRPr="007D02B7">
        <w:t xml:space="preserve"> possession. </w:t>
      </w:r>
    </w:p>
    <w:p w14:paraId="0E560730" w14:textId="40ECB67E" w:rsidR="00B65B64" w:rsidRPr="007D02B7" w:rsidRDefault="003C5555">
      <w:pPr>
        <w:pStyle w:val="Heading2"/>
        <w:spacing w:after="221"/>
        <w:ind w:left="-5" w:right="144"/>
      </w:pPr>
      <w:r w:rsidRPr="007D02B7">
        <w:t>13.0 Trainee</w:t>
      </w:r>
      <w:r w:rsidR="00AA58C9" w:rsidRPr="007D02B7">
        <w:t xml:space="preserve"> Revalidation </w:t>
      </w:r>
      <w:r w:rsidR="00AA58C9" w:rsidRPr="007D02B7">
        <w:rPr>
          <w:b w:val="0"/>
        </w:rPr>
        <w:t xml:space="preserve"> </w:t>
      </w:r>
    </w:p>
    <w:p w14:paraId="155E7B3B" w14:textId="01C3B626" w:rsidR="00B65B64" w:rsidRPr="007D02B7" w:rsidRDefault="00AA58C9">
      <w:pPr>
        <w:spacing w:after="242"/>
        <w:ind w:left="716" w:right="30"/>
      </w:pPr>
      <w:r w:rsidRPr="007D02B7">
        <w:t xml:space="preserve">Revalidation applies to all doctors with a licence to practice, this includes trainees. Trainee doctors are closely monitored and assessed through a number of internal and external processes. In order to reinforce existing processes Royal Colleges and faculties will embed the GMC good medical practice into revised Certificate of Completion of Training </w:t>
      </w:r>
      <w:r w:rsidR="00487B82" w:rsidRPr="007D02B7">
        <w:t>(</w:t>
      </w:r>
      <w:r w:rsidRPr="007D02B7">
        <w:t xml:space="preserve">CCT) curricula.  </w:t>
      </w:r>
    </w:p>
    <w:p w14:paraId="64AA4226" w14:textId="1A138D64" w:rsidR="00B65B64" w:rsidRPr="007D02B7" w:rsidRDefault="00AA58C9">
      <w:pPr>
        <w:spacing w:after="226"/>
        <w:ind w:left="716" w:right="30"/>
      </w:pPr>
      <w:r w:rsidRPr="007D02B7">
        <w:t>The Annual Review of Competency Progression (ARCP) process take</w:t>
      </w:r>
      <w:r w:rsidR="00D81281" w:rsidRPr="007D02B7">
        <w:t>s</w:t>
      </w:r>
      <w:r w:rsidRPr="007D02B7">
        <w:t xml:space="preserve"> trainee revalidation into account. Educational supervisors will give their recommendations prior to the ARCP, any patient safety or service issues raised by the </w:t>
      </w:r>
      <w:r w:rsidR="002A69AE" w:rsidRPr="007D02B7">
        <w:t xml:space="preserve">Trust </w:t>
      </w:r>
      <w:r w:rsidRPr="007D02B7">
        <w:t xml:space="preserve">will inform the ARCP. In </w:t>
      </w:r>
      <w:r w:rsidR="00F30957" w:rsidRPr="007D02B7">
        <w:t>addition,</w:t>
      </w:r>
      <w:r w:rsidRPr="007D02B7">
        <w:t xml:space="preserve"> the Trust’s Medical Education Department is required by the Deanery to complete returns bi-annually regarding each trainee. These returns will also inform the ARCP process. </w:t>
      </w:r>
    </w:p>
    <w:p w14:paraId="72B8A316" w14:textId="7B23ECFF" w:rsidR="00B65B64" w:rsidRPr="007D02B7" w:rsidRDefault="00AA58C9">
      <w:pPr>
        <w:spacing w:after="226"/>
        <w:ind w:left="716" w:right="30"/>
      </w:pPr>
      <w:r w:rsidRPr="007D02B7">
        <w:t>The Postgraduate Dean is the Responsible Officer for trainee revalidation. The RO will triangulate with any outstanding concerns about fitness to practice, patient / colleague feedback to further enhance the ARCP process. A trainee’s first revalidation will be either five years post registration or on attainment of CCT, whichever is the earlier. Further information can be obtained from the Health Education North Central &amp; East London Training Board a</w:t>
      </w:r>
      <w:hyperlink r:id="rId13">
        <w:r w:rsidRPr="007D02B7">
          <w:t xml:space="preserve">t </w:t>
        </w:r>
      </w:hyperlink>
      <w:hyperlink r:id="rId14" w:history="1">
        <w:r w:rsidR="00A27270" w:rsidRPr="007D02B7">
          <w:rPr>
            <w:rStyle w:val="Hyperlink"/>
          </w:rPr>
          <w:t>https://london.hee.nhs.uk</w:t>
        </w:r>
      </w:hyperlink>
      <w:hyperlink r:id="rId15">
        <w:r w:rsidRPr="007D02B7">
          <w:t>.</w:t>
        </w:r>
      </w:hyperlink>
      <w:r w:rsidRPr="007D02B7">
        <w:t xml:space="preserve"> </w:t>
      </w:r>
    </w:p>
    <w:p w14:paraId="305589CA" w14:textId="3D11BAA7" w:rsidR="00B65B64" w:rsidRPr="007D02B7" w:rsidRDefault="003C5555">
      <w:pPr>
        <w:pStyle w:val="Heading2"/>
        <w:spacing w:after="237"/>
        <w:ind w:left="-5" w:right="144"/>
      </w:pPr>
      <w:r w:rsidRPr="007D02B7">
        <w:t>14.0 GP</w:t>
      </w:r>
      <w:r w:rsidR="00AA58C9" w:rsidRPr="007D02B7">
        <w:t xml:space="preserve"> Revalidation </w:t>
      </w:r>
    </w:p>
    <w:p w14:paraId="5C93DB87" w14:textId="2EC2CA4B" w:rsidR="00B65B64" w:rsidRPr="007D02B7" w:rsidRDefault="00AA58C9">
      <w:pPr>
        <w:spacing w:after="227"/>
        <w:ind w:left="716" w:right="30"/>
      </w:pPr>
      <w:r w:rsidRPr="007D02B7">
        <w:t xml:space="preserve">The Trust will obtain information from the </w:t>
      </w:r>
      <w:r w:rsidR="003877E3">
        <w:t xml:space="preserve">Salaried </w:t>
      </w:r>
      <w:r w:rsidRPr="007D02B7">
        <w:t xml:space="preserve">GP’s Responsible Officer for all </w:t>
      </w:r>
      <w:r w:rsidR="003877E3">
        <w:t xml:space="preserve">Salaried </w:t>
      </w:r>
      <w:r w:rsidRPr="007D02B7">
        <w:t xml:space="preserve">GP’s employed by the Trust to ensure their revalidation is compliant with GMC guidelines and policy. </w:t>
      </w:r>
    </w:p>
    <w:p w14:paraId="2F59BF62" w14:textId="45F94E9A" w:rsidR="00B65B64" w:rsidRPr="007D02B7" w:rsidRDefault="003C5555">
      <w:pPr>
        <w:pStyle w:val="Heading2"/>
        <w:spacing w:after="221"/>
        <w:ind w:left="-5" w:right="144"/>
      </w:pPr>
      <w:r w:rsidRPr="007D02B7">
        <w:t>15.0 Exit</w:t>
      </w:r>
      <w:r w:rsidR="00AA58C9" w:rsidRPr="007D02B7">
        <w:t xml:space="preserve"> Reports for Locum Doctors </w:t>
      </w:r>
    </w:p>
    <w:p w14:paraId="210FD750" w14:textId="77777777" w:rsidR="00B65B64" w:rsidRPr="007D02B7" w:rsidRDefault="00AA58C9">
      <w:pPr>
        <w:spacing w:after="210"/>
        <w:ind w:left="716" w:right="30"/>
      </w:pPr>
      <w:r w:rsidRPr="007D02B7">
        <w:t>Locum doctors employed directly by the Trust</w:t>
      </w:r>
      <w:r w:rsidRPr="007D02B7">
        <w:rPr>
          <w:strike/>
        </w:rPr>
        <w:t>s</w:t>
      </w:r>
      <w:r w:rsidRPr="007D02B7">
        <w:t xml:space="preserve"> who leave Trust employment prior to their appraisal date or who are employed via external agencies should receive an exit report (Appendix 3) on their last working day prepared by their supervising consultant. </w:t>
      </w:r>
    </w:p>
    <w:p w14:paraId="77C3E130" w14:textId="7D517B0E" w:rsidR="00B65B64" w:rsidRPr="007D02B7" w:rsidRDefault="003C5555">
      <w:pPr>
        <w:pStyle w:val="Heading2"/>
        <w:ind w:left="-5" w:right="144"/>
      </w:pPr>
      <w:r w:rsidRPr="007D02B7">
        <w:t>16.0 Quality</w:t>
      </w:r>
      <w:r w:rsidR="00AA58C9" w:rsidRPr="007D02B7">
        <w:t xml:space="preserve"> Assurance of Appraisals and Revalidation  </w:t>
      </w:r>
    </w:p>
    <w:p w14:paraId="30A2F96E" w14:textId="77777777" w:rsidR="00B65B64" w:rsidRPr="007D02B7" w:rsidRDefault="00AA58C9">
      <w:pPr>
        <w:spacing w:after="0" w:line="259" w:lineRule="auto"/>
        <w:ind w:left="0" w:firstLine="0"/>
      </w:pPr>
      <w:r w:rsidRPr="007D02B7">
        <w:t xml:space="preserve"> </w:t>
      </w:r>
    </w:p>
    <w:p w14:paraId="7747C8B3" w14:textId="77777777" w:rsidR="00B65B64" w:rsidRPr="007D02B7" w:rsidRDefault="00AA58C9">
      <w:pPr>
        <w:ind w:left="716" w:right="30"/>
      </w:pPr>
      <w:r w:rsidRPr="007D02B7">
        <w:t xml:space="preserve">Quality assurance will be given through internal and external reporting and based on the following four high level indicators, which have been defined by the NHS Clinical Governance and Revalidation Support Teams.  </w:t>
      </w:r>
    </w:p>
    <w:p w14:paraId="17EB6FC5" w14:textId="77777777" w:rsidR="00B65B64" w:rsidRPr="007D02B7" w:rsidRDefault="00AA58C9">
      <w:pPr>
        <w:spacing w:after="0" w:line="259" w:lineRule="auto"/>
        <w:ind w:left="0" w:firstLine="0"/>
      </w:pPr>
      <w:r w:rsidRPr="007D02B7">
        <w:t xml:space="preserve"> </w:t>
      </w:r>
    </w:p>
    <w:p w14:paraId="3E2B8C0B" w14:textId="77777777" w:rsidR="00B65B64" w:rsidRPr="007D02B7" w:rsidRDefault="00AA58C9">
      <w:pPr>
        <w:spacing w:after="0" w:line="259" w:lineRule="auto"/>
        <w:ind w:left="0" w:firstLine="0"/>
      </w:pPr>
      <w:r w:rsidRPr="007D02B7">
        <w:t xml:space="preserve"> </w:t>
      </w:r>
      <w:r w:rsidRPr="007D02B7">
        <w:tab/>
        <w:t xml:space="preserve"> </w:t>
      </w:r>
    </w:p>
    <w:p w14:paraId="27A853AB" w14:textId="56360BF6" w:rsidR="00B65B64" w:rsidRPr="007D02B7" w:rsidRDefault="003C5555">
      <w:pPr>
        <w:pStyle w:val="Heading2"/>
        <w:spacing w:after="239"/>
        <w:ind w:left="-5" w:right="144"/>
      </w:pPr>
      <w:r w:rsidRPr="007D02B7">
        <w:t>16.1 High</w:t>
      </w:r>
      <w:r w:rsidR="00AA58C9" w:rsidRPr="007D02B7">
        <w:t xml:space="preserve"> Level Indicators (HLI’s) </w:t>
      </w:r>
    </w:p>
    <w:p w14:paraId="7F9EA082" w14:textId="77777777" w:rsidR="00B65B64" w:rsidRPr="007D02B7" w:rsidRDefault="00AA58C9">
      <w:pPr>
        <w:numPr>
          <w:ilvl w:val="0"/>
          <w:numId w:val="5"/>
        </w:numPr>
        <w:ind w:right="30" w:hanging="353"/>
      </w:pPr>
      <w:r w:rsidRPr="007D02B7">
        <w:t xml:space="preserve">Organisational Ethos  </w:t>
      </w:r>
    </w:p>
    <w:p w14:paraId="03808FD2" w14:textId="77777777" w:rsidR="00B65B64" w:rsidRPr="007D02B7" w:rsidRDefault="00AA58C9">
      <w:pPr>
        <w:numPr>
          <w:ilvl w:val="0"/>
          <w:numId w:val="5"/>
        </w:numPr>
        <w:ind w:right="30" w:hanging="353"/>
      </w:pPr>
      <w:r w:rsidRPr="007D02B7">
        <w:t xml:space="preserve">Appraiser Selection, Skills and Training  </w:t>
      </w:r>
    </w:p>
    <w:p w14:paraId="761A10AD" w14:textId="77777777" w:rsidR="00B65B64" w:rsidRPr="007D02B7" w:rsidRDefault="00AA58C9">
      <w:pPr>
        <w:numPr>
          <w:ilvl w:val="0"/>
          <w:numId w:val="5"/>
        </w:numPr>
        <w:ind w:right="30" w:hanging="353"/>
      </w:pPr>
      <w:r w:rsidRPr="007D02B7">
        <w:t xml:space="preserve">Appraisal Discussion  </w:t>
      </w:r>
    </w:p>
    <w:p w14:paraId="60FEAF30" w14:textId="77777777" w:rsidR="00B65B64" w:rsidRPr="007D02B7" w:rsidRDefault="00AA58C9">
      <w:pPr>
        <w:numPr>
          <w:ilvl w:val="0"/>
          <w:numId w:val="5"/>
        </w:numPr>
        <w:ind w:right="30" w:hanging="353"/>
      </w:pPr>
      <w:r w:rsidRPr="007D02B7">
        <w:t xml:space="preserve">Systems and Infrastructure  </w:t>
      </w:r>
    </w:p>
    <w:p w14:paraId="2593A579" w14:textId="77777777" w:rsidR="00B65B64" w:rsidRPr="007D02B7" w:rsidRDefault="00AA58C9">
      <w:pPr>
        <w:spacing w:after="0" w:line="259" w:lineRule="auto"/>
        <w:ind w:left="0" w:firstLine="0"/>
      </w:pPr>
      <w:r w:rsidRPr="007D02B7">
        <w:t xml:space="preserve"> </w:t>
      </w:r>
    </w:p>
    <w:p w14:paraId="2C3FCF0D" w14:textId="77777777" w:rsidR="00B65B64" w:rsidRPr="007D02B7" w:rsidRDefault="00AA58C9">
      <w:pPr>
        <w:spacing w:after="3" w:line="256" w:lineRule="auto"/>
        <w:ind w:left="-5" w:right="144"/>
      </w:pPr>
      <w:r w:rsidRPr="007D02B7">
        <w:rPr>
          <w:b/>
        </w:rPr>
        <w:t xml:space="preserve">16.2 The quality assurance process consists of three key stages: </w:t>
      </w:r>
    </w:p>
    <w:p w14:paraId="26F6F320" w14:textId="77777777" w:rsidR="00B65B64" w:rsidRPr="007D02B7" w:rsidRDefault="00AA58C9">
      <w:pPr>
        <w:spacing w:after="723" w:line="259" w:lineRule="auto"/>
        <w:ind w:left="-2" w:firstLine="0"/>
      </w:pPr>
      <w:r w:rsidRPr="007D02B7">
        <w:rPr>
          <w:noProof/>
        </w:rPr>
        <w:drawing>
          <wp:inline distT="0" distB="0" distL="0" distR="0" wp14:anchorId="2CA3C84D" wp14:editId="22480525">
            <wp:extent cx="5732781" cy="3418840"/>
            <wp:effectExtent l="0" t="0" r="0" b="0"/>
            <wp:docPr id="1508" name="Picture 1508"/>
            <wp:cNvGraphicFramePr/>
            <a:graphic xmlns:a="http://schemas.openxmlformats.org/drawingml/2006/main">
              <a:graphicData uri="http://schemas.openxmlformats.org/drawingml/2006/picture">
                <pic:pic xmlns:pic="http://schemas.openxmlformats.org/drawingml/2006/picture">
                  <pic:nvPicPr>
                    <pic:cNvPr id="1508" name="Picture 1508"/>
                    <pic:cNvPicPr/>
                  </pic:nvPicPr>
                  <pic:blipFill>
                    <a:blip r:embed="rId16"/>
                    <a:stretch>
                      <a:fillRect/>
                    </a:stretch>
                  </pic:blipFill>
                  <pic:spPr>
                    <a:xfrm>
                      <a:off x="0" y="0"/>
                      <a:ext cx="5732781" cy="3418840"/>
                    </a:xfrm>
                    <a:prstGeom prst="rect">
                      <a:avLst/>
                    </a:prstGeom>
                  </pic:spPr>
                </pic:pic>
              </a:graphicData>
            </a:graphic>
          </wp:inline>
        </w:drawing>
      </w:r>
    </w:p>
    <w:p w14:paraId="6AD9DE73" w14:textId="77777777" w:rsidR="00B65B64" w:rsidRPr="007D02B7" w:rsidRDefault="00AA58C9">
      <w:pPr>
        <w:spacing w:after="0" w:line="259" w:lineRule="auto"/>
        <w:ind w:left="0" w:firstLine="0"/>
      </w:pPr>
      <w:r w:rsidRPr="007D02B7">
        <w:rPr>
          <w:b/>
        </w:rPr>
        <w:t xml:space="preserve"> </w:t>
      </w:r>
      <w:r w:rsidRPr="007D02B7">
        <w:rPr>
          <w:b/>
        </w:rPr>
        <w:tab/>
        <w:t xml:space="preserve"> </w:t>
      </w:r>
    </w:p>
    <w:p w14:paraId="4337DB16" w14:textId="77777777" w:rsidR="00B65B64" w:rsidRPr="007D02B7" w:rsidRDefault="00AA58C9">
      <w:pPr>
        <w:pStyle w:val="Heading2"/>
        <w:spacing w:after="118"/>
        <w:ind w:left="-5" w:right="144"/>
      </w:pPr>
      <w:r w:rsidRPr="007D02B7">
        <w:t xml:space="preserve">16.3 Quality Assurance  </w:t>
      </w:r>
    </w:p>
    <w:tbl>
      <w:tblPr>
        <w:tblStyle w:val="TableGrid1"/>
        <w:tblW w:w="9356" w:type="dxa"/>
        <w:tblInd w:w="-120" w:type="dxa"/>
        <w:tblCellMar>
          <w:left w:w="120" w:type="dxa"/>
          <w:right w:w="26" w:type="dxa"/>
        </w:tblCellMar>
        <w:tblLook w:val="04A0" w:firstRow="1" w:lastRow="0" w:firstColumn="1" w:lastColumn="0" w:noHBand="0" w:noVBand="1"/>
      </w:tblPr>
      <w:tblGrid>
        <w:gridCol w:w="1233"/>
        <w:gridCol w:w="4614"/>
        <w:gridCol w:w="3509"/>
      </w:tblGrid>
      <w:tr w:rsidR="00B65B64" w:rsidRPr="007D02B7" w14:paraId="633EB3DE" w14:textId="77777777">
        <w:trPr>
          <w:trHeight w:val="496"/>
        </w:trPr>
        <w:tc>
          <w:tcPr>
            <w:tcW w:w="1233" w:type="dxa"/>
            <w:tcBorders>
              <w:top w:val="single" w:sz="6" w:space="0" w:color="000000"/>
              <w:left w:val="single" w:sz="6" w:space="0" w:color="000000"/>
              <w:bottom w:val="single" w:sz="6" w:space="0" w:color="000000"/>
              <w:right w:val="single" w:sz="6" w:space="0" w:color="000000"/>
            </w:tcBorders>
          </w:tcPr>
          <w:p w14:paraId="50DCB7D4" w14:textId="77777777" w:rsidR="00B65B64" w:rsidRPr="007D02B7" w:rsidRDefault="00AA58C9">
            <w:pPr>
              <w:spacing w:after="0" w:line="259" w:lineRule="auto"/>
              <w:ind w:left="0" w:firstLine="0"/>
            </w:pPr>
            <w:r w:rsidRPr="007D02B7">
              <w:rPr>
                <w:b/>
              </w:rPr>
              <w:t xml:space="preserve">When  </w:t>
            </w:r>
          </w:p>
        </w:tc>
        <w:tc>
          <w:tcPr>
            <w:tcW w:w="4614" w:type="dxa"/>
            <w:tcBorders>
              <w:top w:val="single" w:sz="6" w:space="0" w:color="000000"/>
              <w:left w:val="single" w:sz="6" w:space="0" w:color="000000"/>
              <w:bottom w:val="single" w:sz="6" w:space="0" w:color="000000"/>
              <w:right w:val="single" w:sz="6" w:space="0" w:color="000000"/>
            </w:tcBorders>
          </w:tcPr>
          <w:p w14:paraId="3E851BE1" w14:textId="77777777" w:rsidR="00B65B64" w:rsidRPr="007D02B7" w:rsidRDefault="00AA58C9">
            <w:pPr>
              <w:spacing w:after="0" w:line="259" w:lineRule="auto"/>
              <w:ind w:left="0" w:firstLine="0"/>
            </w:pPr>
            <w:r w:rsidRPr="007D02B7">
              <w:rPr>
                <w:b/>
              </w:rPr>
              <w:t xml:space="preserve">What  </w:t>
            </w:r>
          </w:p>
        </w:tc>
        <w:tc>
          <w:tcPr>
            <w:tcW w:w="3509" w:type="dxa"/>
            <w:tcBorders>
              <w:top w:val="single" w:sz="6" w:space="0" w:color="000000"/>
              <w:left w:val="single" w:sz="6" w:space="0" w:color="000000"/>
              <w:bottom w:val="single" w:sz="6" w:space="0" w:color="000000"/>
              <w:right w:val="single" w:sz="6" w:space="0" w:color="000000"/>
            </w:tcBorders>
          </w:tcPr>
          <w:p w14:paraId="138B54BE" w14:textId="77777777" w:rsidR="00B65B64" w:rsidRPr="007D02B7" w:rsidRDefault="00AA58C9">
            <w:pPr>
              <w:spacing w:after="0" w:line="259" w:lineRule="auto"/>
              <w:ind w:left="0" w:firstLine="0"/>
            </w:pPr>
            <w:r w:rsidRPr="007D02B7">
              <w:rPr>
                <w:b/>
              </w:rPr>
              <w:t xml:space="preserve">Who </w:t>
            </w:r>
          </w:p>
        </w:tc>
      </w:tr>
      <w:tr w:rsidR="00B65B64" w:rsidRPr="007D02B7" w14:paraId="15D2F4E2" w14:textId="77777777">
        <w:trPr>
          <w:trHeight w:val="1826"/>
        </w:trPr>
        <w:tc>
          <w:tcPr>
            <w:tcW w:w="1233" w:type="dxa"/>
            <w:tcBorders>
              <w:top w:val="single" w:sz="6" w:space="0" w:color="000000"/>
              <w:left w:val="single" w:sz="6" w:space="0" w:color="000000"/>
              <w:bottom w:val="single" w:sz="6" w:space="0" w:color="000000"/>
              <w:right w:val="single" w:sz="6" w:space="0" w:color="000000"/>
            </w:tcBorders>
          </w:tcPr>
          <w:p w14:paraId="77874A59" w14:textId="77777777" w:rsidR="00B65B64" w:rsidRPr="007D02B7" w:rsidRDefault="00AA58C9">
            <w:pPr>
              <w:spacing w:after="0" w:line="259" w:lineRule="auto"/>
              <w:ind w:left="0" w:firstLine="0"/>
            </w:pPr>
            <w:r w:rsidRPr="007D02B7">
              <w:t xml:space="preserve">Monthly </w:t>
            </w:r>
          </w:p>
        </w:tc>
        <w:tc>
          <w:tcPr>
            <w:tcW w:w="4614" w:type="dxa"/>
            <w:tcBorders>
              <w:top w:val="single" w:sz="6" w:space="0" w:color="000000"/>
              <w:left w:val="single" w:sz="6" w:space="0" w:color="000000"/>
              <w:bottom w:val="single" w:sz="6" w:space="0" w:color="000000"/>
              <w:right w:val="single" w:sz="6" w:space="0" w:color="000000"/>
            </w:tcBorders>
          </w:tcPr>
          <w:p w14:paraId="1C3C3E75" w14:textId="77777777" w:rsidR="00B65B64" w:rsidRPr="007D02B7" w:rsidRDefault="00AA58C9">
            <w:pPr>
              <w:numPr>
                <w:ilvl w:val="0"/>
                <w:numId w:val="18"/>
              </w:numPr>
              <w:spacing w:after="0" w:line="259" w:lineRule="auto"/>
              <w:ind w:left="898" w:right="37" w:hanging="353"/>
            </w:pPr>
            <w:r w:rsidRPr="007D02B7">
              <w:t xml:space="preserve">Monitoring Overall Performance </w:t>
            </w:r>
          </w:p>
          <w:p w14:paraId="4E34C760" w14:textId="77777777" w:rsidR="00B65B64" w:rsidRPr="007D02B7" w:rsidRDefault="00AA58C9">
            <w:pPr>
              <w:numPr>
                <w:ilvl w:val="0"/>
                <w:numId w:val="18"/>
              </w:numPr>
              <w:spacing w:after="11" w:line="276" w:lineRule="auto"/>
              <w:ind w:left="898" w:right="37" w:hanging="353"/>
            </w:pPr>
            <w:r w:rsidRPr="007D02B7">
              <w:t>Review Quality of Form 4s received</w:t>
            </w:r>
            <w:r w:rsidRPr="007D02B7">
              <w:rPr>
                <w:b/>
              </w:rPr>
              <w:t xml:space="preserve"> </w:t>
            </w:r>
          </w:p>
          <w:p w14:paraId="59D1828B" w14:textId="77777777" w:rsidR="00B65B64" w:rsidRPr="007D02B7" w:rsidRDefault="00AA58C9">
            <w:pPr>
              <w:numPr>
                <w:ilvl w:val="0"/>
                <w:numId w:val="18"/>
              </w:numPr>
              <w:spacing w:after="0" w:line="286" w:lineRule="auto"/>
              <w:ind w:left="898" w:right="37" w:hanging="353"/>
            </w:pPr>
            <w:r w:rsidRPr="007D02B7">
              <w:t>Review of appraisal evaluation form</w:t>
            </w:r>
            <w:r w:rsidRPr="007D02B7">
              <w:rPr>
                <w:b/>
              </w:rPr>
              <w:t xml:space="preserve"> </w:t>
            </w:r>
          </w:p>
          <w:p w14:paraId="5589F213" w14:textId="77777777" w:rsidR="00B65B64" w:rsidRPr="007D02B7" w:rsidRDefault="00AA58C9">
            <w:pPr>
              <w:numPr>
                <w:ilvl w:val="0"/>
                <w:numId w:val="18"/>
              </w:numPr>
              <w:spacing w:after="0" w:line="259" w:lineRule="auto"/>
              <w:ind w:left="898" w:right="37" w:hanging="353"/>
            </w:pPr>
            <w:r w:rsidRPr="007D02B7">
              <w:t xml:space="preserve">Perform &amp; review impact assessment </w:t>
            </w:r>
          </w:p>
        </w:tc>
        <w:tc>
          <w:tcPr>
            <w:tcW w:w="3509" w:type="dxa"/>
            <w:tcBorders>
              <w:top w:val="single" w:sz="6" w:space="0" w:color="000000"/>
              <w:left w:val="single" w:sz="6" w:space="0" w:color="000000"/>
              <w:bottom w:val="single" w:sz="6" w:space="0" w:color="000000"/>
              <w:right w:val="single" w:sz="6" w:space="0" w:color="000000"/>
            </w:tcBorders>
          </w:tcPr>
          <w:p w14:paraId="2818AC1A" w14:textId="77777777" w:rsidR="00B65B64" w:rsidRPr="007D02B7" w:rsidRDefault="00AA58C9">
            <w:pPr>
              <w:spacing w:after="0" w:line="259" w:lineRule="auto"/>
              <w:ind w:left="0" w:firstLine="0"/>
            </w:pPr>
            <w:r w:rsidRPr="007D02B7">
              <w:t xml:space="preserve">Trust RO Office </w:t>
            </w:r>
          </w:p>
          <w:p w14:paraId="558F3C2F" w14:textId="77777777" w:rsidR="00B65B64" w:rsidRPr="007D02B7" w:rsidRDefault="00AA58C9">
            <w:pPr>
              <w:spacing w:after="6" w:line="292" w:lineRule="auto"/>
              <w:ind w:left="0" w:right="35" w:firstLine="0"/>
            </w:pPr>
            <w:r w:rsidRPr="007D02B7">
              <w:rPr>
                <w:rFonts w:eastAsia="Calibri"/>
              </w:rPr>
              <w:t>Appraisal and Revalidation Manager</w:t>
            </w:r>
            <w:r w:rsidRPr="007D02B7">
              <w:t xml:space="preserve">,  </w:t>
            </w:r>
          </w:p>
          <w:p w14:paraId="7304AFA3" w14:textId="77777777" w:rsidR="00B65B64" w:rsidRPr="007D02B7" w:rsidRDefault="00AA58C9">
            <w:pPr>
              <w:spacing w:after="0" w:line="259" w:lineRule="auto"/>
              <w:ind w:left="0" w:firstLine="0"/>
            </w:pPr>
            <w:r w:rsidRPr="007D02B7">
              <w:t xml:space="preserve">Medical Appraisal Lead </w:t>
            </w:r>
          </w:p>
        </w:tc>
      </w:tr>
      <w:tr w:rsidR="00B65B64" w:rsidRPr="007D02B7" w14:paraId="72D883D6" w14:textId="77777777">
        <w:trPr>
          <w:trHeight w:val="1393"/>
        </w:trPr>
        <w:tc>
          <w:tcPr>
            <w:tcW w:w="1233" w:type="dxa"/>
            <w:tcBorders>
              <w:top w:val="single" w:sz="6" w:space="0" w:color="000000"/>
              <w:left w:val="single" w:sz="6" w:space="0" w:color="000000"/>
              <w:bottom w:val="single" w:sz="6" w:space="0" w:color="000000"/>
              <w:right w:val="single" w:sz="6" w:space="0" w:color="000000"/>
            </w:tcBorders>
          </w:tcPr>
          <w:p w14:paraId="59092E88" w14:textId="77777777" w:rsidR="00B65B64" w:rsidRPr="007D02B7" w:rsidRDefault="00AA58C9">
            <w:pPr>
              <w:spacing w:after="0" w:line="259" w:lineRule="auto"/>
              <w:ind w:left="0" w:firstLine="0"/>
            </w:pPr>
            <w:r w:rsidRPr="007D02B7">
              <w:t xml:space="preserve">Monthly </w:t>
            </w:r>
          </w:p>
        </w:tc>
        <w:tc>
          <w:tcPr>
            <w:tcW w:w="4614" w:type="dxa"/>
            <w:tcBorders>
              <w:top w:val="single" w:sz="6" w:space="0" w:color="000000"/>
              <w:left w:val="single" w:sz="6" w:space="0" w:color="000000"/>
              <w:bottom w:val="single" w:sz="6" w:space="0" w:color="000000"/>
              <w:right w:val="single" w:sz="6" w:space="0" w:color="000000"/>
            </w:tcBorders>
          </w:tcPr>
          <w:p w14:paraId="504B0C98" w14:textId="77777777" w:rsidR="00B65B64" w:rsidRPr="007D02B7" w:rsidRDefault="00AA58C9">
            <w:pPr>
              <w:spacing w:after="252" w:line="259" w:lineRule="auto"/>
              <w:ind w:left="0" w:firstLine="0"/>
            </w:pPr>
            <w:r w:rsidRPr="007D02B7">
              <w:rPr>
                <w:b/>
              </w:rPr>
              <w:t xml:space="preserve">Clinical Directors </w:t>
            </w:r>
          </w:p>
          <w:p w14:paraId="6A2F005A" w14:textId="77777777" w:rsidR="00B65B64" w:rsidRPr="007D02B7" w:rsidRDefault="00AA58C9">
            <w:pPr>
              <w:spacing w:after="0" w:line="259" w:lineRule="auto"/>
              <w:ind w:left="722" w:right="252" w:hanging="353"/>
              <w:jc w:val="both"/>
            </w:pPr>
            <w:r w:rsidRPr="007D02B7">
              <w:rPr>
                <w:rFonts w:eastAsia="Segoe UI Symbol"/>
              </w:rPr>
              <w:t></w:t>
            </w:r>
            <w:r w:rsidRPr="007D02B7">
              <w:t xml:space="preserve"> Review activity reports to monitor compliance with appraisals by each locality. </w:t>
            </w:r>
          </w:p>
        </w:tc>
        <w:tc>
          <w:tcPr>
            <w:tcW w:w="3509" w:type="dxa"/>
            <w:tcBorders>
              <w:top w:val="single" w:sz="6" w:space="0" w:color="000000"/>
              <w:left w:val="single" w:sz="6" w:space="0" w:color="000000"/>
              <w:bottom w:val="single" w:sz="6" w:space="0" w:color="000000"/>
              <w:right w:val="single" w:sz="6" w:space="0" w:color="000000"/>
            </w:tcBorders>
          </w:tcPr>
          <w:p w14:paraId="282D746F" w14:textId="77777777" w:rsidR="00B65B64" w:rsidRPr="007D02B7" w:rsidRDefault="00AA58C9">
            <w:pPr>
              <w:spacing w:after="0" w:line="259" w:lineRule="auto"/>
              <w:ind w:left="0" w:firstLine="0"/>
            </w:pPr>
            <w:r w:rsidRPr="007D02B7">
              <w:t xml:space="preserve">Clinical Directors  </w:t>
            </w:r>
          </w:p>
        </w:tc>
      </w:tr>
      <w:tr w:rsidR="00B65B64" w:rsidRPr="007D02B7" w14:paraId="107A5926" w14:textId="77777777">
        <w:trPr>
          <w:trHeight w:val="3443"/>
        </w:trPr>
        <w:tc>
          <w:tcPr>
            <w:tcW w:w="1233" w:type="dxa"/>
            <w:tcBorders>
              <w:top w:val="single" w:sz="6" w:space="0" w:color="000000"/>
              <w:left w:val="single" w:sz="6" w:space="0" w:color="000000"/>
              <w:bottom w:val="single" w:sz="6" w:space="0" w:color="000000"/>
              <w:right w:val="single" w:sz="6" w:space="0" w:color="000000"/>
            </w:tcBorders>
          </w:tcPr>
          <w:p w14:paraId="47E0ABED" w14:textId="77777777" w:rsidR="00B65B64" w:rsidRPr="007D02B7" w:rsidRDefault="00AA58C9">
            <w:pPr>
              <w:spacing w:after="0" w:line="259" w:lineRule="auto"/>
              <w:ind w:left="0" w:firstLine="0"/>
            </w:pPr>
            <w:r w:rsidRPr="007D02B7">
              <w:t xml:space="preserve">Annually </w:t>
            </w:r>
          </w:p>
        </w:tc>
        <w:tc>
          <w:tcPr>
            <w:tcW w:w="4614" w:type="dxa"/>
            <w:tcBorders>
              <w:top w:val="single" w:sz="6" w:space="0" w:color="000000"/>
              <w:left w:val="single" w:sz="6" w:space="0" w:color="000000"/>
              <w:bottom w:val="single" w:sz="6" w:space="0" w:color="000000"/>
              <w:right w:val="single" w:sz="6" w:space="0" w:color="000000"/>
            </w:tcBorders>
          </w:tcPr>
          <w:p w14:paraId="11308362" w14:textId="77777777" w:rsidR="00B65B64" w:rsidRPr="007D02B7" w:rsidRDefault="00AA58C9">
            <w:pPr>
              <w:spacing w:after="252" w:line="259" w:lineRule="auto"/>
              <w:ind w:left="0" w:firstLine="0"/>
            </w:pPr>
            <w:r w:rsidRPr="007D02B7">
              <w:rPr>
                <w:b/>
              </w:rPr>
              <w:t xml:space="preserve">Appraisers </w:t>
            </w:r>
          </w:p>
          <w:p w14:paraId="0D2D09BE" w14:textId="77777777" w:rsidR="00B65B64" w:rsidRPr="007D02B7" w:rsidRDefault="00AA58C9">
            <w:pPr>
              <w:numPr>
                <w:ilvl w:val="0"/>
                <w:numId w:val="19"/>
              </w:numPr>
              <w:spacing w:after="13" w:line="272" w:lineRule="auto"/>
              <w:ind w:left="722" w:hanging="353"/>
            </w:pPr>
            <w:r w:rsidRPr="007D02B7">
              <w:t>Review existing mechanism in place for appraisals to ensure they are fit for purpose</w:t>
            </w:r>
            <w:r w:rsidRPr="007D02B7">
              <w:rPr>
                <w:b/>
              </w:rPr>
              <w:t xml:space="preserve"> </w:t>
            </w:r>
          </w:p>
          <w:p w14:paraId="13DB67E9" w14:textId="77777777" w:rsidR="00B65B64" w:rsidRPr="007D02B7" w:rsidRDefault="00AA58C9">
            <w:pPr>
              <w:numPr>
                <w:ilvl w:val="0"/>
                <w:numId w:val="19"/>
              </w:numPr>
              <w:spacing w:after="6" w:line="279" w:lineRule="auto"/>
              <w:ind w:left="722" w:hanging="353"/>
            </w:pPr>
            <w:r w:rsidRPr="007D02B7">
              <w:t>Monitoring initiatives e.g. informatics, 360, locum monitor, inter-trust intelligence</w:t>
            </w:r>
            <w:r w:rsidRPr="007D02B7">
              <w:rPr>
                <w:b/>
              </w:rPr>
              <w:t xml:space="preserve"> </w:t>
            </w:r>
          </w:p>
          <w:p w14:paraId="632E1DB9" w14:textId="77777777" w:rsidR="00B65B64" w:rsidRPr="007D02B7" w:rsidRDefault="00AA58C9">
            <w:pPr>
              <w:numPr>
                <w:ilvl w:val="0"/>
                <w:numId w:val="19"/>
              </w:numPr>
              <w:spacing w:after="0" w:line="259" w:lineRule="auto"/>
              <w:ind w:left="722" w:hanging="353"/>
            </w:pPr>
            <w:r w:rsidRPr="007D02B7">
              <w:t>Monitor the team of appraisers against agreed measures: selection, training, assessment, random sampling of summary forms</w:t>
            </w:r>
            <w:r w:rsidRPr="007D02B7">
              <w:rPr>
                <w:b/>
              </w:rPr>
              <w:t xml:space="preserve"> </w:t>
            </w:r>
          </w:p>
        </w:tc>
        <w:tc>
          <w:tcPr>
            <w:tcW w:w="3509" w:type="dxa"/>
            <w:tcBorders>
              <w:top w:val="single" w:sz="6" w:space="0" w:color="000000"/>
              <w:left w:val="single" w:sz="6" w:space="0" w:color="000000"/>
              <w:bottom w:val="single" w:sz="6" w:space="0" w:color="000000"/>
              <w:right w:val="single" w:sz="6" w:space="0" w:color="000000"/>
            </w:tcBorders>
          </w:tcPr>
          <w:p w14:paraId="7B37385E" w14:textId="77777777" w:rsidR="00B65B64" w:rsidRPr="007D02B7" w:rsidRDefault="00AA58C9">
            <w:pPr>
              <w:spacing w:after="0" w:line="259" w:lineRule="auto"/>
              <w:ind w:left="0" w:firstLine="0"/>
            </w:pPr>
            <w:r w:rsidRPr="007D02B7">
              <w:rPr>
                <w:rFonts w:eastAsia="Calibri"/>
              </w:rPr>
              <w:t>Appraisal and Revalidation Manager</w:t>
            </w:r>
            <w:r w:rsidRPr="007D02B7">
              <w:t xml:space="preserve"> </w:t>
            </w:r>
          </w:p>
        </w:tc>
      </w:tr>
      <w:tr w:rsidR="00B65B64" w:rsidRPr="007D02B7" w14:paraId="6B2086BF" w14:textId="77777777">
        <w:trPr>
          <w:trHeight w:val="801"/>
        </w:trPr>
        <w:tc>
          <w:tcPr>
            <w:tcW w:w="1233" w:type="dxa"/>
            <w:tcBorders>
              <w:top w:val="single" w:sz="6" w:space="0" w:color="000000"/>
              <w:left w:val="single" w:sz="6" w:space="0" w:color="000000"/>
              <w:bottom w:val="single" w:sz="6" w:space="0" w:color="000000"/>
              <w:right w:val="single" w:sz="6" w:space="0" w:color="000000"/>
            </w:tcBorders>
          </w:tcPr>
          <w:p w14:paraId="40BAC8F7" w14:textId="77777777" w:rsidR="00B65B64" w:rsidRPr="007D02B7" w:rsidRDefault="00AA58C9">
            <w:pPr>
              <w:spacing w:after="0" w:line="259" w:lineRule="auto"/>
              <w:ind w:left="0" w:firstLine="0"/>
            </w:pPr>
            <w:r w:rsidRPr="007D02B7">
              <w:t xml:space="preserve">Annually </w:t>
            </w:r>
          </w:p>
        </w:tc>
        <w:tc>
          <w:tcPr>
            <w:tcW w:w="4614" w:type="dxa"/>
            <w:tcBorders>
              <w:top w:val="single" w:sz="6" w:space="0" w:color="000000"/>
              <w:left w:val="single" w:sz="6" w:space="0" w:color="000000"/>
              <w:bottom w:val="single" w:sz="6" w:space="0" w:color="000000"/>
              <w:right w:val="single" w:sz="6" w:space="0" w:color="000000"/>
            </w:tcBorders>
          </w:tcPr>
          <w:p w14:paraId="58BC947B" w14:textId="77777777" w:rsidR="00B65B64" w:rsidRPr="007D02B7" w:rsidRDefault="00AA58C9">
            <w:pPr>
              <w:spacing w:after="0" w:line="259" w:lineRule="auto"/>
              <w:ind w:left="0" w:right="78" w:firstLine="0"/>
            </w:pPr>
            <w:r w:rsidRPr="007D02B7">
              <w:rPr>
                <w:b/>
              </w:rPr>
              <w:t xml:space="preserve">ANNUAL ORGANISATIONAL AUDIT (AOA) overall performance </w:t>
            </w:r>
          </w:p>
        </w:tc>
        <w:tc>
          <w:tcPr>
            <w:tcW w:w="3509" w:type="dxa"/>
            <w:tcBorders>
              <w:top w:val="single" w:sz="6" w:space="0" w:color="000000"/>
              <w:left w:val="single" w:sz="6" w:space="0" w:color="000000"/>
              <w:bottom w:val="single" w:sz="6" w:space="0" w:color="000000"/>
              <w:right w:val="single" w:sz="6" w:space="0" w:color="000000"/>
            </w:tcBorders>
          </w:tcPr>
          <w:p w14:paraId="559909F9" w14:textId="77777777" w:rsidR="00B65B64" w:rsidRPr="007D02B7" w:rsidRDefault="00AA58C9">
            <w:pPr>
              <w:spacing w:after="0" w:line="259" w:lineRule="auto"/>
              <w:ind w:left="0" w:firstLine="0"/>
            </w:pPr>
            <w:r w:rsidRPr="007D02B7">
              <w:t xml:space="preserve">Trust Board </w:t>
            </w:r>
          </w:p>
        </w:tc>
      </w:tr>
      <w:tr w:rsidR="00B65B64" w:rsidRPr="007D02B7" w14:paraId="561AEC48" w14:textId="77777777">
        <w:trPr>
          <w:trHeight w:val="993"/>
        </w:trPr>
        <w:tc>
          <w:tcPr>
            <w:tcW w:w="1233" w:type="dxa"/>
            <w:tcBorders>
              <w:top w:val="single" w:sz="6" w:space="0" w:color="000000"/>
              <w:left w:val="single" w:sz="6" w:space="0" w:color="000000"/>
              <w:bottom w:val="single" w:sz="6" w:space="0" w:color="000000"/>
              <w:right w:val="single" w:sz="6" w:space="0" w:color="000000"/>
            </w:tcBorders>
          </w:tcPr>
          <w:p w14:paraId="59DE3FCD" w14:textId="77777777" w:rsidR="00B65B64" w:rsidRPr="007D02B7" w:rsidRDefault="00AA58C9">
            <w:pPr>
              <w:spacing w:after="0" w:line="259" w:lineRule="auto"/>
              <w:ind w:left="0" w:firstLine="0"/>
            </w:pPr>
            <w:r w:rsidRPr="007D02B7">
              <w:t xml:space="preserve">3-yearly </w:t>
            </w:r>
          </w:p>
        </w:tc>
        <w:tc>
          <w:tcPr>
            <w:tcW w:w="4614" w:type="dxa"/>
            <w:tcBorders>
              <w:top w:val="single" w:sz="6" w:space="0" w:color="000000"/>
              <w:left w:val="single" w:sz="6" w:space="0" w:color="000000"/>
              <w:bottom w:val="single" w:sz="6" w:space="0" w:color="000000"/>
              <w:right w:val="single" w:sz="6" w:space="0" w:color="000000"/>
            </w:tcBorders>
          </w:tcPr>
          <w:p w14:paraId="3E428366" w14:textId="77777777" w:rsidR="00B65B64" w:rsidRPr="007D02B7" w:rsidRDefault="00AA58C9">
            <w:pPr>
              <w:spacing w:after="0" w:line="259" w:lineRule="auto"/>
              <w:ind w:left="0" w:firstLine="0"/>
            </w:pPr>
            <w:r w:rsidRPr="007D02B7">
              <w:rPr>
                <w:b/>
              </w:rPr>
              <w:t xml:space="preserve">External Peer Review  </w:t>
            </w:r>
          </w:p>
        </w:tc>
        <w:tc>
          <w:tcPr>
            <w:tcW w:w="3509" w:type="dxa"/>
            <w:tcBorders>
              <w:top w:val="single" w:sz="6" w:space="0" w:color="000000"/>
              <w:left w:val="single" w:sz="6" w:space="0" w:color="000000"/>
              <w:bottom w:val="single" w:sz="6" w:space="0" w:color="000000"/>
              <w:right w:val="single" w:sz="6" w:space="0" w:color="000000"/>
            </w:tcBorders>
          </w:tcPr>
          <w:p w14:paraId="18B7B76C" w14:textId="77777777" w:rsidR="00B65B64" w:rsidRPr="007D02B7" w:rsidRDefault="00AA58C9">
            <w:pPr>
              <w:spacing w:after="202" w:line="259" w:lineRule="auto"/>
              <w:ind w:left="0" w:firstLine="0"/>
            </w:pPr>
            <w:r w:rsidRPr="007D02B7">
              <w:t xml:space="preserve">GMC </w:t>
            </w:r>
          </w:p>
          <w:p w14:paraId="5B047C21" w14:textId="77777777" w:rsidR="00B65B64" w:rsidRPr="007D02B7" w:rsidRDefault="00AA58C9">
            <w:pPr>
              <w:spacing w:after="0" w:line="259" w:lineRule="auto"/>
              <w:ind w:left="0" w:firstLine="0"/>
            </w:pPr>
            <w:r w:rsidRPr="007D02B7">
              <w:t xml:space="preserve">NHS Revalidation Support Team </w:t>
            </w:r>
          </w:p>
        </w:tc>
      </w:tr>
    </w:tbl>
    <w:p w14:paraId="61E76E61" w14:textId="77777777" w:rsidR="00B65B64" w:rsidRPr="007D02B7" w:rsidRDefault="00AA58C9">
      <w:pPr>
        <w:spacing w:after="202" w:line="259" w:lineRule="auto"/>
        <w:ind w:left="0" w:firstLine="0"/>
      </w:pPr>
      <w:r w:rsidRPr="007D02B7">
        <w:t xml:space="preserve"> </w:t>
      </w:r>
    </w:p>
    <w:p w14:paraId="0682727B" w14:textId="77777777" w:rsidR="00B65B64" w:rsidRPr="007D02B7" w:rsidRDefault="00AA58C9">
      <w:pPr>
        <w:spacing w:after="0" w:line="259" w:lineRule="auto"/>
        <w:ind w:left="0" w:firstLine="0"/>
        <w:jc w:val="both"/>
      </w:pPr>
      <w:r w:rsidRPr="007D02B7">
        <w:t xml:space="preserve"> </w:t>
      </w:r>
      <w:r w:rsidRPr="007D02B7">
        <w:tab/>
        <w:t xml:space="preserve"> </w:t>
      </w:r>
    </w:p>
    <w:p w14:paraId="4138A214" w14:textId="77777777" w:rsidR="008D4E19" w:rsidRPr="007D02B7" w:rsidRDefault="008D4E19">
      <w:pPr>
        <w:spacing w:after="218" w:line="259" w:lineRule="auto"/>
        <w:ind w:right="57"/>
        <w:jc w:val="right"/>
        <w:rPr>
          <w:b/>
        </w:rPr>
      </w:pPr>
    </w:p>
    <w:p w14:paraId="2D47E26A" w14:textId="77777777" w:rsidR="008D4E19" w:rsidRPr="007D02B7" w:rsidRDefault="008D4E19">
      <w:pPr>
        <w:spacing w:after="218" w:line="259" w:lineRule="auto"/>
        <w:ind w:right="57"/>
        <w:jc w:val="right"/>
        <w:rPr>
          <w:b/>
        </w:rPr>
      </w:pPr>
    </w:p>
    <w:p w14:paraId="7189D65E" w14:textId="77777777" w:rsidR="008D4E19" w:rsidRPr="007D02B7" w:rsidRDefault="008D4E19">
      <w:pPr>
        <w:spacing w:after="218" w:line="259" w:lineRule="auto"/>
        <w:ind w:right="57"/>
        <w:jc w:val="right"/>
        <w:rPr>
          <w:b/>
        </w:rPr>
      </w:pPr>
    </w:p>
    <w:p w14:paraId="0C5DC795" w14:textId="77777777" w:rsidR="008D4E19" w:rsidRPr="007D02B7" w:rsidRDefault="008D4E19">
      <w:pPr>
        <w:spacing w:after="218" w:line="259" w:lineRule="auto"/>
        <w:ind w:right="57"/>
        <w:jc w:val="right"/>
        <w:rPr>
          <w:b/>
        </w:rPr>
      </w:pPr>
    </w:p>
    <w:p w14:paraId="154B6C49" w14:textId="77777777" w:rsidR="008D4E19" w:rsidRPr="007D02B7" w:rsidRDefault="008D4E19">
      <w:pPr>
        <w:spacing w:after="218" w:line="259" w:lineRule="auto"/>
        <w:ind w:right="57"/>
        <w:jc w:val="right"/>
        <w:rPr>
          <w:b/>
        </w:rPr>
      </w:pPr>
    </w:p>
    <w:p w14:paraId="6F8A6FD5" w14:textId="77777777" w:rsidR="008D4E19" w:rsidRPr="007D02B7" w:rsidRDefault="008D4E19">
      <w:pPr>
        <w:spacing w:after="218" w:line="259" w:lineRule="auto"/>
        <w:ind w:right="57"/>
        <w:jc w:val="right"/>
        <w:rPr>
          <w:b/>
        </w:rPr>
      </w:pPr>
    </w:p>
    <w:p w14:paraId="3C87DCA2" w14:textId="77777777" w:rsidR="008D4E19" w:rsidRPr="007D02B7" w:rsidRDefault="008D4E19">
      <w:pPr>
        <w:spacing w:after="218" w:line="259" w:lineRule="auto"/>
        <w:ind w:right="57"/>
        <w:jc w:val="right"/>
        <w:rPr>
          <w:b/>
        </w:rPr>
      </w:pPr>
    </w:p>
    <w:p w14:paraId="73AF4622" w14:textId="77777777" w:rsidR="008D4E19" w:rsidRPr="007D02B7" w:rsidRDefault="008D4E19">
      <w:pPr>
        <w:spacing w:after="218" w:line="259" w:lineRule="auto"/>
        <w:ind w:right="57"/>
        <w:jc w:val="right"/>
        <w:rPr>
          <w:b/>
        </w:rPr>
      </w:pPr>
    </w:p>
    <w:p w14:paraId="12A848C2" w14:textId="77777777" w:rsidR="008D4E19" w:rsidRPr="007D02B7" w:rsidRDefault="008D4E19">
      <w:pPr>
        <w:spacing w:after="218" w:line="259" w:lineRule="auto"/>
        <w:ind w:right="57"/>
        <w:jc w:val="right"/>
        <w:rPr>
          <w:b/>
        </w:rPr>
      </w:pPr>
    </w:p>
    <w:p w14:paraId="46CDA7DB" w14:textId="77777777" w:rsidR="008D4E19" w:rsidRPr="007D02B7" w:rsidRDefault="008D4E19">
      <w:pPr>
        <w:spacing w:after="218" w:line="259" w:lineRule="auto"/>
        <w:ind w:right="57"/>
        <w:jc w:val="right"/>
        <w:rPr>
          <w:b/>
        </w:rPr>
      </w:pPr>
    </w:p>
    <w:p w14:paraId="49311DB2" w14:textId="77777777" w:rsidR="008D4E19" w:rsidRPr="007D02B7" w:rsidRDefault="008D4E19">
      <w:pPr>
        <w:spacing w:after="218" w:line="259" w:lineRule="auto"/>
        <w:ind w:right="57"/>
        <w:jc w:val="right"/>
        <w:rPr>
          <w:b/>
        </w:rPr>
      </w:pPr>
    </w:p>
    <w:p w14:paraId="366F15F9" w14:textId="77777777" w:rsidR="008D4E19" w:rsidRPr="007D02B7" w:rsidRDefault="008D4E19">
      <w:pPr>
        <w:spacing w:after="218" w:line="259" w:lineRule="auto"/>
        <w:ind w:right="57"/>
        <w:jc w:val="right"/>
        <w:rPr>
          <w:b/>
        </w:rPr>
      </w:pPr>
    </w:p>
    <w:p w14:paraId="561B58C0" w14:textId="77777777" w:rsidR="008D4E19" w:rsidRPr="007D02B7" w:rsidRDefault="008D4E19">
      <w:pPr>
        <w:spacing w:after="218" w:line="259" w:lineRule="auto"/>
        <w:ind w:right="57"/>
        <w:jc w:val="right"/>
        <w:rPr>
          <w:b/>
        </w:rPr>
      </w:pPr>
    </w:p>
    <w:p w14:paraId="556E9A18" w14:textId="6ABE1074" w:rsidR="00B65B64" w:rsidRPr="007D02B7" w:rsidRDefault="00AA58C9" w:rsidP="003C5555">
      <w:pPr>
        <w:spacing w:after="218" w:line="259" w:lineRule="auto"/>
        <w:ind w:right="57"/>
      </w:pPr>
      <w:r w:rsidRPr="007D02B7">
        <w:rPr>
          <w:b/>
        </w:rPr>
        <w:t xml:space="preserve">Appendix A </w:t>
      </w:r>
    </w:p>
    <w:p w14:paraId="0F1A7A84" w14:textId="77777777" w:rsidR="00B65B64" w:rsidRPr="007D02B7" w:rsidRDefault="00AA58C9">
      <w:pPr>
        <w:pStyle w:val="Heading1"/>
        <w:tabs>
          <w:tab w:val="center" w:pos="1782"/>
        </w:tabs>
        <w:spacing w:after="228"/>
        <w:ind w:left="-15" w:firstLine="0"/>
      </w:pPr>
      <w:r w:rsidRPr="007D02B7">
        <w:t xml:space="preserve"> </w:t>
      </w:r>
      <w:r w:rsidRPr="007D02B7">
        <w:tab/>
        <w:t xml:space="preserve">Associated Policies  </w:t>
      </w:r>
    </w:p>
    <w:p w14:paraId="05DACDBC" w14:textId="77777777" w:rsidR="00B65B64" w:rsidRPr="007D02B7" w:rsidRDefault="00AA58C9">
      <w:pPr>
        <w:spacing w:after="210"/>
        <w:ind w:left="716" w:right="30"/>
      </w:pPr>
      <w:r w:rsidRPr="007D02B7">
        <w:t xml:space="preserve">The following policies, guidance and procedures should be used in conjunction with this policy: </w:t>
      </w:r>
    </w:p>
    <w:p w14:paraId="3613461E" w14:textId="77777777" w:rsidR="00B65B64" w:rsidRPr="007D02B7" w:rsidRDefault="00AA58C9">
      <w:pPr>
        <w:pStyle w:val="Heading1"/>
        <w:tabs>
          <w:tab w:val="center" w:pos="1006"/>
        </w:tabs>
        <w:spacing w:after="262"/>
        <w:ind w:left="-15" w:firstLine="0"/>
      </w:pPr>
      <w:r w:rsidRPr="007D02B7">
        <w:rPr>
          <w:b w:val="0"/>
        </w:rPr>
        <w:t xml:space="preserve"> </w:t>
      </w:r>
      <w:r w:rsidRPr="007D02B7">
        <w:rPr>
          <w:b w:val="0"/>
        </w:rPr>
        <w:tab/>
      </w:r>
      <w:r w:rsidRPr="007D02B7">
        <w:t xml:space="preserve">Trust </w:t>
      </w:r>
    </w:p>
    <w:p w14:paraId="1C75B5CE" w14:textId="088389EC" w:rsidR="00B65B64" w:rsidRPr="007D02B7" w:rsidRDefault="00AA58C9">
      <w:pPr>
        <w:numPr>
          <w:ilvl w:val="0"/>
          <w:numId w:val="6"/>
        </w:numPr>
        <w:ind w:left="722" w:right="30" w:hanging="353"/>
      </w:pPr>
      <w:r w:rsidRPr="007D02B7">
        <w:t xml:space="preserve">Medical Appraisal Procedure (Appendix B)  </w:t>
      </w:r>
    </w:p>
    <w:p w14:paraId="6ACC6F8F" w14:textId="77777777" w:rsidR="00B65B64" w:rsidRPr="007D02B7" w:rsidRDefault="00AA58C9">
      <w:pPr>
        <w:numPr>
          <w:ilvl w:val="0"/>
          <w:numId w:val="6"/>
        </w:numPr>
        <w:ind w:left="722" w:right="30" w:hanging="353"/>
      </w:pPr>
      <w:r w:rsidRPr="007D02B7">
        <w:t xml:space="preserve">Capability Policy &amp; Procedure* </w:t>
      </w:r>
    </w:p>
    <w:p w14:paraId="3FE0A4FB" w14:textId="77777777" w:rsidR="00B65B64" w:rsidRPr="007D02B7" w:rsidRDefault="00AA58C9">
      <w:pPr>
        <w:numPr>
          <w:ilvl w:val="0"/>
          <w:numId w:val="6"/>
        </w:numPr>
        <w:ind w:left="722" w:right="30" w:hanging="353"/>
      </w:pPr>
      <w:r w:rsidRPr="007D02B7">
        <w:t xml:space="preserve">Disciplinary Policy &amp; Procedure* </w:t>
      </w:r>
    </w:p>
    <w:p w14:paraId="2825F78B" w14:textId="77777777" w:rsidR="00B65B64" w:rsidRPr="007D02B7" w:rsidRDefault="00AA58C9">
      <w:pPr>
        <w:numPr>
          <w:ilvl w:val="0"/>
          <w:numId w:val="6"/>
        </w:numPr>
        <w:ind w:left="722" w:right="30" w:hanging="353"/>
      </w:pPr>
      <w:r w:rsidRPr="007D02B7">
        <w:t xml:space="preserve">Dignity at Work Policy &amp; Procedure* </w:t>
      </w:r>
    </w:p>
    <w:p w14:paraId="5396587A" w14:textId="77777777" w:rsidR="00B65B64" w:rsidRPr="007D02B7" w:rsidRDefault="00AA58C9">
      <w:pPr>
        <w:numPr>
          <w:ilvl w:val="0"/>
          <w:numId w:val="6"/>
        </w:numPr>
        <w:ind w:left="722" w:right="30" w:hanging="353"/>
      </w:pPr>
      <w:r w:rsidRPr="007D02B7">
        <w:t xml:space="preserve">Grievance Policy &amp; Procedure* </w:t>
      </w:r>
    </w:p>
    <w:p w14:paraId="49CD1703" w14:textId="77777777" w:rsidR="00B65B64" w:rsidRPr="007D02B7" w:rsidRDefault="00AA58C9">
      <w:pPr>
        <w:numPr>
          <w:ilvl w:val="0"/>
          <w:numId w:val="6"/>
        </w:numPr>
        <w:ind w:left="722" w:right="30" w:hanging="353"/>
      </w:pPr>
      <w:r w:rsidRPr="007D02B7">
        <w:t xml:space="preserve">Policy &amp; Procedure for Checking the Professional Registration of Staff* </w:t>
      </w:r>
    </w:p>
    <w:p w14:paraId="5BF8ADFF" w14:textId="77777777" w:rsidR="00B65B64" w:rsidRPr="007D02B7" w:rsidRDefault="00AA58C9">
      <w:pPr>
        <w:numPr>
          <w:ilvl w:val="0"/>
          <w:numId w:val="6"/>
        </w:numPr>
        <w:ind w:left="722" w:right="30" w:hanging="353"/>
      </w:pPr>
      <w:r w:rsidRPr="007D02B7">
        <w:t xml:space="preserve">Statutory &amp; Mandatory Training Policy* </w:t>
      </w:r>
    </w:p>
    <w:p w14:paraId="6E37FCA8" w14:textId="77777777" w:rsidR="00B65B64" w:rsidRPr="007D02B7" w:rsidRDefault="00AA58C9">
      <w:pPr>
        <w:numPr>
          <w:ilvl w:val="0"/>
          <w:numId w:val="6"/>
        </w:numPr>
        <w:ind w:left="722" w:right="30" w:hanging="353"/>
      </w:pPr>
      <w:r w:rsidRPr="007D02B7">
        <w:t xml:space="preserve">Equal Opportunity Policy* </w:t>
      </w:r>
    </w:p>
    <w:p w14:paraId="74E49DE2" w14:textId="77777777" w:rsidR="00B65B64" w:rsidRPr="007D02B7" w:rsidRDefault="00AA58C9">
      <w:pPr>
        <w:numPr>
          <w:ilvl w:val="0"/>
          <w:numId w:val="6"/>
        </w:numPr>
        <w:ind w:left="722" w:right="30" w:hanging="353"/>
      </w:pPr>
      <w:r w:rsidRPr="007D02B7">
        <w:t xml:space="preserve">Clinical Governance Policies &amp; Procedures* </w:t>
      </w:r>
    </w:p>
    <w:p w14:paraId="0189D3D4" w14:textId="77777777" w:rsidR="00B65B64" w:rsidRPr="007D02B7" w:rsidRDefault="00AA58C9">
      <w:pPr>
        <w:numPr>
          <w:ilvl w:val="0"/>
          <w:numId w:val="6"/>
        </w:numPr>
        <w:spacing w:after="245"/>
        <w:ind w:left="722" w:right="30" w:hanging="353"/>
      </w:pPr>
      <w:r w:rsidRPr="007D02B7">
        <w:t xml:space="preserve">Complaints Policies &amp; Procedures* *Available via the Trust intranet. </w:t>
      </w:r>
    </w:p>
    <w:p w14:paraId="202C2AEA" w14:textId="6FF8F04F" w:rsidR="008D4E19" w:rsidRPr="007D02B7" w:rsidRDefault="00AA58C9" w:rsidP="008D4E19">
      <w:pPr>
        <w:numPr>
          <w:ilvl w:val="0"/>
          <w:numId w:val="6"/>
        </w:numPr>
        <w:spacing w:after="175"/>
        <w:ind w:left="722" w:right="30" w:hanging="353"/>
      </w:pPr>
      <w:r w:rsidRPr="007D02B7">
        <w:t xml:space="preserve">Standards of Business Conduct Policy  </w:t>
      </w:r>
      <w:r w:rsidR="008D4E19" w:rsidRPr="007D02B7">
        <w:br/>
      </w:r>
      <w:r w:rsidRPr="007D02B7">
        <w:tab/>
      </w:r>
    </w:p>
    <w:p w14:paraId="7CA2B0CB" w14:textId="713A5672" w:rsidR="00B65B64" w:rsidRPr="007D02B7" w:rsidRDefault="00AA58C9" w:rsidP="008D4E19">
      <w:pPr>
        <w:pStyle w:val="Heading1"/>
        <w:tabs>
          <w:tab w:val="center" w:pos="1176"/>
        </w:tabs>
        <w:spacing w:after="229"/>
        <w:ind w:left="-15" w:firstLine="0"/>
      </w:pPr>
      <w:r w:rsidRPr="007D02B7">
        <w:t xml:space="preserve">External </w:t>
      </w:r>
    </w:p>
    <w:p w14:paraId="32EA1202" w14:textId="73D6E85F" w:rsidR="00B65B64" w:rsidRPr="007D02B7" w:rsidRDefault="00AA58C9" w:rsidP="00D625D8">
      <w:pPr>
        <w:numPr>
          <w:ilvl w:val="0"/>
          <w:numId w:val="7"/>
        </w:numPr>
        <w:ind w:left="722" w:right="30" w:hanging="353"/>
      </w:pPr>
      <w:r w:rsidRPr="007D02B7">
        <w:t xml:space="preserve">Maintaining High Professional Standards in the Modern NHS -  </w:t>
      </w:r>
      <w:r w:rsidR="00D625D8" w:rsidRPr="007D02B7">
        <w:t>https://resolution.nhs.uk/services/practitioner-performance-advice/useful-guidance/</w:t>
      </w:r>
      <w:r w:rsidR="00D625D8" w:rsidRPr="007D02B7">
        <w:br/>
      </w:r>
    </w:p>
    <w:p w14:paraId="58C1AF71" w14:textId="77777777" w:rsidR="00B65B64" w:rsidRPr="007D02B7" w:rsidRDefault="00AA58C9">
      <w:pPr>
        <w:numPr>
          <w:ilvl w:val="0"/>
          <w:numId w:val="7"/>
        </w:numPr>
        <w:spacing w:after="193"/>
        <w:ind w:left="722" w:right="30" w:hanging="353"/>
      </w:pPr>
      <w:r w:rsidRPr="007D02B7">
        <w:t xml:space="preserve">Revalidation Support Team: helpful guidance for the Appraiser and Appraisee – </w:t>
      </w:r>
      <w:r w:rsidRPr="007D02B7">
        <w:rPr>
          <w:color w:val="0000FF"/>
          <w:u w:val="single" w:color="0000FF"/>
        </w:rPr>
        <w:t>https://www.england.nhs.uk/revalidation/appraisers/mag-mod/</w:t>
      </w:r>
      <w:r w:rsidRPr="007D02B7">
        <w:t xml:space="preserve"> </w:t>
      </w:r>
    </w:p>
    <w:p w14:paraId="19745E4A" w14:textId="77777777" w:rsidR="00B65B64" w:rsidRPr="007D02B7" w:rsidRDefault="00AA58C9">
      <w:pPr>
        <w:numPr>
          <w:ilvl w:val="0"/>
          <w:numId w:val="7"/>
        </w:numPr>
        <w:ind w:left="722" w:right="30" w:hanging="353"/>
      </w:pPr>
      <w:r w:rsidRPr="007D02B7">
        <w:t xml:space="preserve">GMC Revalidation Guidance – including ‘Ready for Revalidation - the Good Medical Practice Framework for appraisal &amp; revalidation’ &amp;‘Ready for Revalidation – supporting information for appraisal &amp; revalidation’ available at  </w:t>
      </w:r>
      <w:hyperlink r:id="rId17">
        <w:r w:rsidRPr="007D02B7">
          <w:rPr>
            <w:color w:val="0000FF"/>
            <w:u w:val="single" w:color="0000FF"/>
          </w:rPr>
          <w:t>http://www.gmc</w:t>
        </w:r>
      </w:hyperlink>
      <w:hyperlink r:id="rId18">
        <w:r w:rsidRPr="007D02B7">
          <w:rPr>
            <w:color w:val="0000FF"/>
            <w:u w:val="single" w:color="0000FF"/>
          </w:rPr>
          <w:t>-</w:t>
        </w:r>
      </w:hyperlink>
      <w:hyperlink r:id="rId19">
        <w:r w:rsidRPr="007D02B7">
          <w:rPr>
            <w:color w:val="0000FF"/>
            <w:u w:val="single" w:color="0000FF"/>
          </w:rPr>
          <w:t>uk.org/doctors/revalidation.asp</w:t>
        </w:r>
      </w:hyperlink>
      <w:r w:rsidRPr="007D02B7">
        <w:t xml:space="preserve">  </w:t>
      </w:r>
    </w:p>
    <w:p w14:paraId="2052075D" w14:textId="77777777" w:rsidR="00B65B64" w:rsidRPr="007D02B7" w:rsidRDefault="00AA58C9">
      <w:pPr>
        <w:spacing w:after="0" w:line="259" w:lineRule="auto"/>
        <w:ind w:left="721" w:firstLine="0"/>
      </w:pPr>
      <w:r w:rsidRPr="007D02B7">
        <w:t xml:space="preserve"> </w:t>
      </w:r>
    </w:p>
    <w:p w14:paraId="05F14365" w14:textId="77777777" w:rsidR="00B65B64" w:rsidRPr="007D02B7" w:rsidRDefault="00AA58C9">
      <w:pPr>
        <w:spacing w:after="210" w:line="259" w:lineRule="auto"/>
        <w:ind w:left="0" w:firstLine="0"/>
      </w:pPr>
      <w:r w:rsidRPr="007D02B7">
        <w:rPr>
          <w:b/>
        </w:rPr>
        <w:t xml:space="preserve"> </w:t>
      </w:r>
      <w:r w:rsidRPr="007D02B7">
        <w:rPr>
          <w:b/>
        </w:rPr>
        <w:tab/>
        <w:t xml:space="preserve"> </w:t>
      </w:r>
    </w:p>
    <w:p w14:paraId="13B32D8B" w14:textId="77777777" w:rsidR="00B65B64" w:rsidRPr="007D02B7" w:rsidRDefault="00AA58C9">
      <w:pPr>
        <w:spacing w:after="218" w:line="259" w:lineRule="auto"/>
        <w:ind w:left="0" w:firstLine="0"/>
      </w:pPr>
      <w:r w:rsidRPr="007D02B7">
        <w:rPr>
          <w:b/>
        </w:rPr>
        <w:t xml:space="preserve"> </w:t>
      </w:r>
    </w:p>
    <w:p w14:paraId="5BE6FBA5" w14:textId="77777777" w:rsidR="00B65B64" w:rsidRPr="007D02B7" w:rsidRDefault="00AA58C9">
      <w:pPr>
        <w:spacing w:after="218" w:line="259" w:lineRule="auto"/>
        <w:ind w:left="0" w:firstLine="0"/>
      </w:pPr>
      <w:r w:rsidRPr="007D02B7">
        <w:rPr>
          <w:b/>
        </w:rPr>
        <w:t xml:space="preserve"> </w:t>
      </w:r>
    </w:p>
    <w:p w14:paraId="4750D417" w14:textId="77777777" w:rsidR="00B65B64" w:rsidRPr="007D02B7" w:rsidRDefault="00AA58C9">
      <w:pPr>
        <w:spacing w:after="16" w:line="448" w:lineRule="auto"/>
        <w:ind w:left="0" w:right="9036" w:firstLine="0"/>
      </w:pPr>
      <w:r w:rsidRPr="007D02B7">
        <w:rPr>
          <w:b/>
        </w:rPr>
        <w:t xml:space="preserve">  </w:t>
      </w:r>
    </w:p>
    <w:p w14:paraId="02E54675" w14:textId="77777777" w:rsidR="00B65B64" w:rsidRPr="007D02B7" w:rsidRDefault="00AA58C9">
      <w:pPr>
        <w:spacing w:after="218" w:line="259" w:lineRule="auto"/>
        <w:ind w:left="0" w:firstLine="0"/>
      </w:pPr>
      <w:r w:rsidRPr="007D02B7">
        <w:rPr>
          <w:b/>
        </w:rPr>
        <w:t xml:space="preserve"> </w:t>
      </w:r>
    </w:p>
    <w:p w14:paraId="30CCB0A6" w14:textId="77777777" w:rsidR="00B65B64" w:rsidRPr="007D02B7" w:rsidRDefault="00AA58C9">
      <w:pPr>
        <w:spacing w:after="0" w:line="259" w:lineRule="auto"/>
        <w:ind w:left="0" w:firstLine="0"/>
      </w:pPr>
      <w:r w:rsidRPr="007D02B7">
        <w:rPr>
          <w:b/>
        </w:rPr>
        <w:t xml:space="preserve"> </w:t>
      </w:r>
    </w:p>
    <w:p w14:paraId="691E82F5" w14:textId="77777777" w:rsidR="005D7D9A" w:rsidRPr="007D02B7" w:rsidRDefault="005D7D9A">
      <w:pPr>
        <w:spacing w:after="218" w:line="259" w:lineRule="auto"/>
        <w:ind w:right="57"/>
        <w:jc w:val="right"/>
        <w:rPr>
          <w:b/>
        </w:rPr>
      </w:pPr>
    </w:p>
    <w:p w14:paraId="68BE0120" w14:textId="77777777" w:rsidR="005D7D9A" w:rsidRPr="007D02B7" w:rsidRDefault="005D7D9A">
      <w:pPr>
        <w:spacing w:after="218" w:line="259" w:lineRule="auto"/>
        <w:ind w:right="57"/>
        <w:jc w:val="right"/>
        <w:rPr>
          <w:b/>
        </w:rPr>
      </w:pPr>
    </w:p>
    <w:p w14:paraId="37A1A859" w14:textId="5C3E0D07" w:rsidR="00B65B64" w:rsidRPr="007D02B7" w:rsidRDefault="00AA58C9" w:rsidP="003C5555">
      <w:pPr>
        <w:spacing w:after="218" w:line="259" w:lineRule="auto"/>
        <w:ind w:right="57"/>
      </w:pPr>
      <w:r w:rsidRPr="007D02B7">
        <w:rPr>
          <w:b/>
        </w:rPr>
        <w:t xml:space="preserve">Appendix B </w:t>
      </w:r>
    </w:p>
    <w:p w14:paraId="4FC43938" w14:textId="77777777" w:rsidR="00B65B64" w:rsidRPr="007D02B7" w:rsidRDefault="00AA58C9">
      <w:pPr>
        <w:pStyle w:val="Heading1"/>
        <w:spacing w:after="0" w:line="259" w:lineRule="auto"/>
        <w:ind w:left="0" w:right="95" w:firstLine="0"/>
        <w:jc w:val="center"/>
      </w:pPr>
      <w:r w:rsidRPr="007D02B7">
        <w:t xml:space="preserve">Medical Appraisal Procedure </w:t>
      </w:r>
    </w:p>
    <w:p w14:paraId="35D3FFD9" w14:textId="77777777" w:rsidR="00B65B64" w:rsidRPr="007D02B7" w:rsidRDefault="00AA58C9">
      <w:pPr>
        <w:spacing w:after="0" w:line="259" w:lineRule="auto"/>
        <w:ind w:left="4" w:firstLine="0"/>
        <w:jc w:val="center"/>
      </w:pPr>
      <w:r w:rsidRPr="007D02B7">
        <w:rPr>
          <w:b/>
        </w:rPr>
        <w:t xml:space="preserve"> </w:t>
      </w:r>
    </w:p>
    <w:p w14:paraId="210AEDE4" w14:textId="77777777" w:rsidR="00B65B64" w:rsidRPr="007D02B7" w:rsidRDefault="00AA58C9">
      <w:pPr>
        <w:pStyle w:val="Heading2"/>
        <w:ind w:left="731" w:right="144"/>
      </w:pPr>
      <w:r w:rsidRPr="007D02B7">
        <w:t xml:space="preserve">1. Introduction  </w:t>
      </w:r>
    </w:p>
    <w:p w14:paraId="3B55174D" w14:textId="77777777" w:rsidR="00B65B64" w:rsidRPr="007D02B7" w:rsidRDefault="00AA58C9">
      <w:pPr>
        <w:spacing w:after="0" w:line="259" w:lineRule="auto"/>
        <w:ind w:left="721" w:firstLine="0"/>
      </w:pPr>
      <w:r w:rsidRPr="007D02B7">
        <w:t xml:space="preserve"> </w:t>
      </w:r>
    </w:p>
    <w:p w14:paraId="4A6BA5C9" w14:textId="565E4859" w:rsidR="00B65B64" w:rsidRPr="007D02B7" w:rsidRDefault="00AA58C9">
      <w:pPr>
        <w:ind w:left="716" w:right="30"/>
      </w:pPr>
      <w:r w:rsidRPr="007D02B7">
        <w:t xml:space="preserve">All doctors including </w:t>
      </w:r>
      <w:r w:rsidR="003877E3">
        <w:t xml:space="preserve">salaried </w:t>
      </w:r>
      <w:r w:rsidRPr="007D02B7">
        <w:t xml:space="preserve">GP’s must undertake an annual appraisal in order to demonstrate and record that they comply with good medical practice as recommended by the General Medical Council. The process and content of appraisal </w:t>
      </w:r>
    </w:p>
    <w:p w14:paraId="1EC3EE6E" w14:textId="29F6FB00" w:rsidR="00B65B64" w:rsidRPr="007D02B7" w:rsidRDefault="00AA58C9">
      <w:pPr>
        <w:ind w:left="716" w:right="30"/>
      </w:pPr>
      <w:r w:rsidRPr="007D02B7">
        <w:t>is strengthened in order to meet the higher quality that will be required for revalidation. This policy focuses principally on the appraisal of medical staff in non</w:t>
      </w:r>
      <w:r w:rsidR="00784653" w:rsidRPr="007D02B7">
        <w:t>-</w:t>
      </w:r>
      <w:r w:rsidRPr="007D02B7">
        <w:t>training grades within the Trust. Similar principles apply to doctors’ in training</w:t>
      </w:r>
      <w:r w:rsidR="2DEC07FD" w:rsidRPr="007D02B7">
        <w:t>,</w:t>
      </w:r>
      <w:r w:rsidRPr="007D02B7">
        <w:t xml:space="preserve"> however specific questions regarding the appraisal of training grade doctors should be addressed to the relevant directorate college tutor and Training Programme Director in the first instance.  </w:t>
      </w:r>
    </w:p>
    <w:p w14:paraId="0307FBE1" w14:textId="4EE043B9" w:rsidR="000A0A3E" w:rsidRPr="007D02B7" w:rsidRDefault="000A0A3E">
      <w:pPr>
        <w:ind w:left="716" w:right="30"/>
      </w:pPr>
    </w:p>
    <w:p w14:paraId="0C92F4D7" w14:textId="7B26AFF7" w:rsidR="000A0A3E" w:rsidRPr="007D02B7" w:rsidRDefault="000A0A3E">
      <w:pPr>
        <w:ind w:left="716" w:right="30"/>
      </w:pPr>
      <w:r w:rsidRPr="007D02B7">
        <w:t>For doctors not in training, the need for yearly appraisal and the processes associated with it should be discussed with their line manager. SARD has an online help which details the requirements and a chat function for ad-hoc help.</w:t>
      </w:r>
    </w:p>
    <w:p w14:paraId="5D9EC6B4" w14:textId="77777777" w:rsidR="00B65B64" w:rsidRPr="007D02B7" w:rsidRDefault="00AA58C9">
      <w:pPr>
        <w:spacing w:after="0" w:line="259" w:lineRule="auto"/>
        <w:ind w:left="0" w:firstLine="0"/>
      </w:pPr>
      <w:r w:rsidRPr="007D02B7">
        <w:t xml:space="preserve"> </w:t>
      </w:r>
    </w:p>
    <w:p w14:paraId="2F39D1F1" w14:textId="77777777" w:rsidR="00B65B64" w:rsidRPr="007D02B7" w:rsidRDefault="00AA58C9">
      <w:pPr>
        <w:pStyle w:val="Heading2"/>
        <w:tabs>
          <w:tab w:val="center" w:pos="2165"/>
        </w:tabs>
        <w:spacing w:after="245"/>
        <w:ind w:left="-15" w:firstLine="0"/>
      </w:pPr>
      <w:r w:rsidRPr="007D02B7">
        <w:t xml:space="preserve"> </w:t>
      </w:r>
      <w:r w:rsidRPr="007D02B7">
        <w:tab/>
        <w:t>2. Principles of Appraisal</w:t>
      </w:r>
      <w:r w:rsidRPr="007D02B7">
        <w:rPr>
          <w:strike/>
        </w:rPr>
        <w:t>s</w:t>
      </w:r>
      <w:r w:rsidRPr="007D02B7">
        <w:t xml:space="preserve">  </w:t>
      </w:r>
    </w:p>
    <w:p w14:paraId="313E32D3" w14:textId="00441E2B" w:rsidR="34C34ACD" w:rsidRPr="007D02B7" w:rsidRDefault="34C34ACD" w:rsidP="76C29A95">
      <w:pPr>
        <w:ind w:left="716" w:right="30"/>
        <w:rPr>
          <w:color w:val="000000" w:themeColor="text1"/>
        </w:rPr>
      </w:pPr>
      <w:r w:rsidRPr="007D02B7">
        <w:t xml:space="preserve">Appraisal and revalidation </w:t>
      </w:r>
      <w:r w:rsidR="00563867" w:rsidRPr="007D02B7">
        <w:t>address</w:t>
      </w:r>
      <w:r w:rsidRPr="007D02B7">
        <w:t xml:space="preserve"> professional and personal development needs through a process of constructive challenge and development planning. It forms the basis upon which medical revalidation is based, but support and development of the doctor should remain the primary focus.</w:t>
      </w:r>
    </w:p>
    <w:p w14:paraId="63B682A7" w14:textId="27FE3B98" w:rsidR="76C29A95" w:rsidRPr="007D02B7" w:rsidRDefault="76C29A95" w:rsidP="76C29A95">
      <w:pPr>
        <w:ind w:left="716" w:right="30"/>
      </w:pPr>
    </w:p>
    <w:p w14:paraId="5837C944" w14:textId="45D2E791" w:rsidR="00B65B64" w:rsidRPr="007D02B7" w:rsidRDefault="00AA58C9">
      <w:pPr>
        <w:ind w:left="716" w:right="30"/>
      </w:pPr>
      <w:r w:rsidRPr="007D02B7">
        <w:t xml:space="preserve">Appraisal and Revalidation are supportive mechanisms focusing on enhancing local systems of quality improvement and assist in the identification of performance issues so they can be dealt with at an early stage. Appraisals happen on an annual basis.  </w:t>
      </w:r>
    </w:p>
    <w:p w14:paraId="6F3110D0" w14:textId="77777777" w:rsidR="00B65B64" w:rsidRPr="007D02B7" w:rsidRDefault="00AA58C9">
      <w:pPr>
        <w:spacing w:after="26" w:line="259" w:lineRule="auto"/>
        <w:ind w:left="721" w:firstLine="0"/>
      </w:pPr>
      <w:r w:rsidRPr="007D02B7">
        <w:t xml:space="preserve"> </w:t>
      </w:r>
    </w:p>
    <w:p w14:paraId="485EF6F8" w14:textId="77777777" w:rsidR="00B65B64" w:rsidRPr="007D02B7" w:rsidRDefault="00AA58C9">
      <w:pPr>
        <w:ind w:left="716" w:right="30"/>
      </w:pPr>
      <w:r w:rsidRPr="007D02B7">
        <w:t xml:space="preserve">The doctor will need to bring to their appraisal supporting information outlined in paragraph 4 below. The appraiser will review this information with the appraisee to gain a rounded impression of that doctor’s practice and inform a mutually agreed professional development plan.  </w:t>
      </w:r>
    </w:p>
    <w:p w14:paraId="7E356839" w14:textId="77777777" w:rsidR="00B65B64" w:rsidRPr="007D02B7" w:rsidRDefault="00AA58C9">
      <w:pPr>
        <w:spacing w:after="26" w:line="259" w:lineRule="auto"/>
        <w:ind w:left="721" w:firstLine="0"/>
      </w:pPr>
      <w:r w:rsidRPr="007D02B7">
        <w:t xml:space="preserve"> </w:t>
      </w:r>
    </w:p>
    <w:p w14:paraId="61EC54A2" w14:textId="77777777" w:rsidR="00B65B64" w:rsidRPr="007D02B7" w:rsidRDefault="00AA58C9">
      <w:pPr>
        <w:ind w:left="716" w:right="30"/>
      </w:pPr>
      <w:r w:rsidRPr="007D02B7">
        <w:t xml:space="preserve">Appraisal will identify doctors who are struggling to provide the supporting information that is needed to demonstrate achievement of the required standards. It will assist those doctors in identifying support and developmental needs at an early stage, before there is any question of concerns about patient safety. </w:t>
      </w:r>
    </w:p>
    <w:p w14:paraId="4277A37E" w14:textId="77777777" w:rsidR="00B65B64" w:rsidRPr="007D02B7" w:rsidRDefault="00AA58C9">
      <w:pPr>
        <w:spacing w:after="0" w:line="259" w:lineRule="auto"/>
        <w:ind w:left="721" w:firstLine="0"/>
      </w:pPr>
      <w:r w:rsidRPr="007D02B7">
        <w:t xml:space="preserve"> </w:t>
      </w:r>
    </w:p>
    <w:p w14:paraId="02C7EE0C" w14:textId="77777777" w:rsidR="00B65B64" w:rsidRPr="007D02B7" w:rsidRDefault="00AA58C9">
      <w:pPr>
        <w:pStyle w:val="Heading2"/>
        <w:tabs>
          <w:tab w:val="center" w:pos="1982"/>
        </w:tabs>
        <w:ind w:left="-15" w:firstLine="0"/>
      </w:pPr>
      <w:r w:rsidRPr="007D02B7">
        <w:t xml:space="preserve"> </w:t>
      </w:r>
      <w:r w:rsidRPr="007D02B7">
        <w:tab/>
        <w:t xml:space="preserve">3. Appraisal Framework  </w:t>
      </w:r>
    </w:p>
    <w:p w14:paraId="4B03EA98" w14:textId="77777777" w:rsidR="00B65B64" w:rsidRPr="007D02B7" w:rsidRDefault="00AA58C9">
      <w:pPr>
        <w:spacing w:after="0" w:line="259" w:lineRule="auto"/>
        <w:ind w:left="0" w:firstLine="0"/>
      </w:pPr>
      <w:r w:rsidRPr="007D02B7">
        <w:rPr>
          <w:b/>
        </w:rPr>
        <w:t xml:space="preserve"> </w:t>
      </w:r>
    </w:p>
    <w:p w14:paraId="704BB7D0" w14:textId="31D33807" w:rsidR="00B65B64" w:rsidRPr="007D02B7" w:rsidRDefault="00AA58C9">
      <w:pPr>
        <w:ind w:right="30"/>
      </w:pPr>
      <w:r w:rsidRPr="007D02B7">
        <w:t xml:space="preserve">       </w:t>
      </w:r>
      <w:r w:rsidRPr="007D02B7">
        <w:tab/>
        <w:t xml:space="preserve">Medical appraisal is intrinsically linked to other external professional regulatory    </w:t>
      </w:r>
      <w:r w:rsidRPr="007D02B7">
        <w:tab/>
        <w:t xml:space="preserve">bodies and to revalidation. As such it differs from appraisal in other professions. The             </w:t>
      </w:r>
      <w:r w:rsidRPr="007D02B7">
        <w:tab/>
        <w:t xml:space="preserve">GMC provides a framework for appraisal based on Good Medical Practice, it details  </w:t>
      </w:r>
      <w:r w:rsidRPr="007D02B7">
        <w:tab/>
        <w:t xml:space="preserve">four domains on which medical appraisal should be based.  </w:t>
      </w:r>
    </w:p>
    <w:p w14:paraId="23D79B4E" w14:textId="77777777" w:rsidR="00B65B64" w:rsidRPr="007D02B7" w:rsidRDefault="00AA58C9">
      <w:pPr>
        <w:spacing w:after="0" w:line="259" w:lineRule="auto"/>
        <w:ind w:left="0" w:firstLine="0"/>
      </w:pPr>
      <w:r w:rsidRPr="007D02B7">
        <w:t xml:space="preserve"> </w:t>
      </w:r>
    </w:p>
    <w:p w14:paraId="216DB2D0" w14:textId="77777777" w:rsidR="00B65B64" w:rsidRPr="007D02B7" w:rsidRDefault="00AA58C9">
      <w:pPr>
        <w:spacing w:after="226" w:line="259" w:lineRule="auto"/>
        <w:ind w:left="0" w:firstLine="0"/>
      </w:pPr>
      <w:r w:rsidRPr="007D02B7">
        <w:t xml:space="preserve"> </w:t>
      </w:r>
      <w:r w:rsidRPr="007D02B7">
        <w:tab/>
        <w:t xml:space="preserve"> </w:t>
      </w:r>
    </w:p>
    <w:p w14:paraId="527439A9" w14:textId="0A9F3E34" w:rsidR="00B65B64" w:rsidRPr="007D02B7" w:rsidRDefault="00B65B64" w:rsidP="003C5555">
      <w:pPr>
        <w:spacing w:after="218" w:line="259" w:lineRule="auto"/>
        <w:ind w:left="0" w:firstLine="0"/>
      </w:pPr>
    </w:p>
    <w:p w14:paraId="4FD4FA82" w14:textId="77777777" w:rsidR="00B65B64" w:rsidRPr="007D02B7" w:rsidRDefault="00AA58C9" w:rsidP="00800287">
      <w:pPr>
        <w:spacing w:after="233"/>
        <w:ind w:left="730" w:right="30" w:firstLine="0"/>
      </w:pPr>
      <w:r w:rsidRPr="007D02B7">
        <w:t>The domains are:</w:t>
      </w:r>
      <w:r w:rsidRPr="007D02B7">
        <w:rPr>
          <w:b/>
        </w:rPr>
        <w:t xml:space="preserve"> </w:t>
      </w:r>
    </w:p>
    <w:p w14:paraId="389B3F91" w14:textId="77777777" w:rsidR="00B65B64" w:rsidRPr="007D02B7" w:rsidRDefault="00AA58C9">
      <w:pPr>
        <w:spacing w:after="155" w:line="259" w:lineRule="auto"/>
        <w:ind w:left="1775" w:firstLine="0"/>
      </w:pPr>
      <w:r w:rsidRPr="007D02B7">
        <w:rPr>
          <w:noProof/>
        </w:rPr>
        <w:drawing>
          <wp:inline distT="0" distB="0" distL="0" distR="0" wp14:anchorId="3FFA27BF" wp14:editId="7AD392EA">
            <wp:extent cx="3474720" cy="2289810"/>
            <wp:effectExtent l="0" t="0" r="0" b="0"/>
            <wp:docPr id="2057" name="Picture 2057"/>
            <wp:cNvGraphicFramePr/>
            <a:graphic xmlns:a="http://schemas.openxmlformats.org/drawingml/2006/main">
              <a:graphicData uri="http://schemas.openxmlformats.org/drawingml/2006/picture">
                <pic:pic xmlns:pic="http://schemas.openxmlformats.org/drawingml/2006/picture">
                  <pic:nvPicPr>
                    <pic:cNvPr id="2057" name="Picture 2057"/>
                    <pic:cNvPicPr/>
                  </pic:nvPicPr>
                  <pic:blipFill>
                    <a:blip r:embed="rId20"/>
                    <a:stretch>
                      <a:fillRect/>
                    </a:stretch>
                  </pic:blipFill>
                  <pic:spPr>
                    <a:xfrm>
                      <a:off x="0" y="0"/>
                      <a:ext cx="3474720" cy="2289810"/>
                    </a:xfrm>
                    <a:prstGeom prst="rect">
                      <a:avLst/>
                    </a:prstGeom>
                  </pic:spPr>
                </pic:pic>
              </a:graphicData>
            </a:graphic>
          </wp:inline>
        </w:drawing>
      </w:r>
      <w:r w:rsidRPr="007D02B7">
        <w:rPr>
          <w:b/>
        </w:rPr>
        <w:t xml:space="preserve"> </w:t>
      </w:r>
    </w:p>
    <w:p w14:paraId="36E27E8F" w14:textId="4BB0169D" w:rsidR="00B65B64" w:rsidRPr="007D02B7" w:rsidRDefault="00800287">
      <w:pPr>
        <w:tabs>
          <w:tab w:val="center" w:pos="2765"/>
        </w:tabs>
        <w:spacing w:after="217" w:line="256" w:lineRule="auto"/>
        <w:ind w:left="-15" w:firstLine="0"/>
      </w:pPr>
      <w:r w:rsidRPr="007D02B7">
        <w:rPr>
          <w:b/>
        </w:rPr>
        <w:tab/>
      </w:r>
      <w:r w:rsidR="00AA58C9" w:rsidRPr="007D02B7">
        <w:rPr>
          <w:b/>
        </w:rPr>
        <w:t xml:space="preserve">3.1 Areas covered in medical appraisal </w:t>
      </w:r>
      <w:r w:rsidR="00AA58C9" w:rsidRPr="007D02B7">
        <w:rPr>
          <w:rFonts w:eastAsia="Calibri"/>
          <w:b/>
        </w:rPr>
        <w:t xml:space="preserve"> </w:t>
      </w:r>
    </w:p>
    <w:p w14:paraId="2A1E0878" w14:textId="77777777" w:rsidR="00B65B64" w:rsidRPr="007D02B7" w:rsidRDefault="00AA58C9">
      <w:pPr>
        <w:spacing w:after="0" w:line="259" w:lineRule="auto"/>
        <w:ind w:left="0" w:firstLine="0"/>
      </w:pPr>
      <w:r w:rsidRPr="007D02B7">
        <w:t xml:space="preserve"> </w:t>
      </w:r>
    </w:p>
    <w:p w14:paraId="5D37B93C" w14:textId="289733EF" w:rsidR="00B65B64" w:rsidRPr="007D02B7" w:rsidRDefault="00800287">
      <w:pPr>
        <w:pStyle w:val="Heading2"/>
        <w:tabs>
          <w:tab w:val="center" w:pos="3110"/>
        </w:tabs>
        <w:ind w:left="-15" w:firstLine="0"/>
      </w:pPr>
      <w:r w:rsidRPr="007D02B7">
        <w:tab/>
      </w:r>
      <w:r w:rsidR="00AA58C9" w:rsidRPr="007D02B7">
        <w:t xml:space="preserve">Domain 1 – Knowledge, Skills &amp; Performance  </w:t>
      </w:r>
    </w:p>
    <w:p w14:paraId="3DCA243D" w14:textId="77777777" w:rsidR="00B65B64" w:rsidRPr="007D02B7" w:rsidRDefault="00AA58C9">
      <w:pPr>
        <w:numPr>
          <w:ilvl w:val="0"/>
          <w:numId w:val="8"/>
        </w:numPr>
        <w:ind w:right="30" w:hanging="239"/>
      </w:pPr>
      <w:r w:rsidRPr="007D02B7">
        <w:t xml:space="preserve">Maintain your professional competence  </w:t>
      </w:r>
    </w:p>
    <w:p w14:paraId="0EDD1227" w14:textId="77777777" w:rsidR="00B65B64" w:rsidRPr="007D02B7" w:rsidRDefault="00AA58C9">
      <w:pPr>
        <w:numPr>
          <w:ilvl w:val="0"/>
          <w:numId w:val="8"/>
        </w:numPr>
        <w:ind w:right="30" w:hanging="239"/>
      </w:pPr>
      <w:r w:rsidRPr="007D02B7">
        <w:t xml:space="preserve">Apply knowledge &amp; experience to practice  </w:t>
      </w:r>
    </w:p>
    <w:p w14:paraId="520E1B6A" w14:textId="77777777" w:rsidR="00B65B64" w:rsidRPr="007D02B7" w:rsidRDefault="00AA58C9">
      <w:pPr>
        <w:numPr>
          <w:ilvl w:val="0"/>
          <w:numId w:val="8"/>
        </w:numPr>
        <w:ind w:right="30" w:hanging="239"/>
      </w:pPr>
      <w:r w:rsidRPr="007D02B7">
        <w:t xml:space="preserve">Keep clear, accurate and legible records  </w:t>
      </w:r>
    </w:p>
    <w:p w14:paraId="023E82A9" w14:textId="77777777" w:rsidR="00B65B64" w:rsidRPr="007D02B7" w:rsidRDefault="00AA58C9">
      <w:pPr>
        <w:spacing w:after="0" w:line="259" w:lineRule="auto"/>
        <w:ind w:left="0" w:firstLine="0"/>
      </w:pPr>
      <w:r w:rsidRPr="007D02B7">
        <w:t xml:space="preserve"> </w:t>
      </w:r>
    </w:p>
    <w:p w14:paraId="33273602" w14:textId="3D60671E" w:rsidR="00B65B64" w:rsidRPr="007D02B7" w:rsidRDefault="00AA58C9">
      <w:pPr>
        <w:pStyle w:val="Heading2"/>
        <w:tabs>
          <w:tab w:val="center" w:pos="2175"/>
        </w:tabs>
        <w:ind w:left="-15" w:firstLine="0"/>
      </w:pPr>
      <w:r w:rsidRPr="007D02B7">
        <w:t xml:space="preserve"> </w:t>
      </w:r>
      <w:r w:rsidR="00800287" w:rsidRPr="007D02B7">
        <w:tab/>
      </w:r>
      <w:r w:rsidRPr="007D02B7">
        <w:t xml:space="preserve">Domain 2 - Safety &amp; Quality  </w:t>
      </w:r>
    </w:p>
    <w:p w14:paraId="024FAF71" w14:textId="77777777" w:rsidR="00B65B64" w:rsidRPr="007D02B7" w:rsidRDefault="00AA58C9">
      <w:pPr>
        <w:numPr>
          <w:ilvl w:val="0"/>
          <w:numId w:val="9"/>
        </w:numPr>
        <w:ind w:right="30" w:hanging="239"/>
      </w:pPr>
      <w:r w:rsidRPr="007D02B7">
        <w:t xml:space="preserve">Put into effect systems to protect patients and improve care  </w:t>
      </w:r>
    </w:p>
    <w:p w14:paraId="460A3BD2" w14:textId="77777777" w:rsidR="00B65B64" w:rsidRPr="007D02B7" w:rsidRDefault="00AA58C9">
      <w:pPr>
        <w:numPr>
          <w:ilvl w:val="0"/>
          <w:numId w:val="9"/>
        </w:numPr>
        <w:ind w:right="30" w:hanging="239"/>
      </w:pPr>
      <w:r w:rsidRPr="007D02B7">
        <w:t xml:space="preserve">Respond to risk safely  </w:t>
      </w:r>
    </w:p>
    <w:p w14:paraId="11A5C2DB" w14:textId="77777777" w:rsidR="00B65B64" w:rsidRPr="007D02B7" w:rsidRDefault="00AA58C9">
      <w:pPr>
        <w:numPr>
          <w:ilvl w:val="0"/>
          <w:numId w:val="9"/>
        </w:numPr>
        <w:ind w:right="30" w:hanging="239"/>
      </w:pPr>
      <w:r w:rsidRPr="007D02B7">
        <w:t xml:space="preserve">Protect patients &amp; colleagues from any risk posed by your health  </w:t>
      </w:r>
    </w:p>
    <w:p w14:paraId="1F3114B1" w14:textId="77777777" w:rsidR="00B65B64" w:rsidRPr="007D02B7" w:rsidRDefault="00AA58C9">
      <w:pPr>
        <w:spacing w:after="0" w:line="259" w:lineRule="auto"/>
        <w:ind w:left="0" w:firstLine="0"/>
      </w:pPr>
      <w:r w:rsidRPr="007D02B7">
        <w:t xml:space="preserve"> </w:t>
      </w:r>
    </w:p>
    <w:p w14:paraId="38F38891" w14:textId="3660BAD2" w:rsidR="00B65B64" w:rsidRPr="007D02B7" w:rsidRDefault="00800287">
      <w:pPr>
        <w:pStyle w:val="Heading2"/>
        <w:tabs>
          <w:tab w:val="center" w:pos="3550"/>
        </w:tabs>
        <w:ind w:left="-15" w:firstLine="0"/>
      </w:pPr>
      <w:r w:rsidRPr="007D02B7">
        <w:tab/>
      </w:r>
      <w:r w:rsidR="00AA58C9" w:rsidRPr="007D02B7">
        <w:t xml:space="preserve"> Domain 3 – Communication, Partnership &amp; Teamwork  </w:t>
      </w:r>
    </w:p>
    <w:p w14:paraId="71CAFA57" w14:textId="77777777" w:rsidR="00B65B64" w:rsidRPr="007D02B7" w:rsidRDefault="00AA58C9">
      <w:pPr>
        <w:numPr>
          <w:ilvl w:val="0"/>
          <w:numId w:val="10"/>
        </w:numPr>
        <w:ind w:right="30" w:hanging="239"/>
      </w:pPr>
      <w:r w:rsidRPr="007D02B7">
        <w:t xml:space="preserve">Communicate effectively  </w:t>
      </w:r>
    </w:p>
    <w:p w14:paraId="12F2C961" w14:textId="77777777" w:rsidR="00B65B64" w:rsidRPr="007D02B7" w:rsidRDefault="00AA58C9">
      <w:pPr>
        <w:numPr>
          <w:ilvl w:val="0"/>
          <w:numId w:val="10"/>
        </w:numPr>
        <w:ind w:right="30" w:hanging="239"/>
      </w:pPr>
      <w:r w:rsidRPr="007D02B7">
        <w:t xml:space="preserve">Work constructively with colleagues &amp; delegate effectively  </w:t>
      </w:r>
    </w:p>
    <w:p w14:paraId="072445C4" w14:textId="77777777" w:rsidR="00B65B64" w:rsidRPr="007D02B7" w:rsidRDefault="00AA58C9">
      <w:pPr>
        <w:numPr>
          <w:ilvl w:val="0"/>
          <w:numId w:val="10"/>
        </w:numPr>
        <w:ind w:right="30" w:hanging="239"/>
      </w:pPr>
      <w:r w:rsidRPr="007D02B7">
        <w:t xml:space="preserve">Establish &amp; maintain partnerships with patients  </w:t>
      </w:r>
    </w:p>
    <w:p w14:paraId="1595142C" w14:textId="77777777" w:rsidR="00B65B64" w:rsidRPr="007D02B7" w:rsidRDefault="00AA58C9">
      <w:pPr>
        <w:spacing w:after="0" w:line="259" w:lineRule="auto"/>
        <w:ind w:left="0" w:firstLine="0"/>
      </w:pPr>
      <w:r w:rsidRPr="007D02B7">
        <w:t xml:space="preserve"> </w:t>
      </w:r>
    </w:p>
    <w:p w14:paraId="133396A8" w14:textId="70988C47" w:rsidR="00B65B64" w:rsidRPr="007D02B7" w:rsidRDefault="00800287">
      <w:pPr>
        <w:pStyle w:val="Heading2"/>
        <w:tabs>
          <w:tab w:val="center" w:pos="2278"/>
        </w:tabs>
        <w:ind w:left="-15" w:firstLine="0"/>
      </w:pPr>
      <w:r w:rsidRPr="007D02B7">
        <w:tab/>
      </w:r>
      <w:r w:rsidR="00AA58C9" w:rsidRPr="007D02B7">
        <w:t xml:space="preserve">Domain 4 – Maintaining Trust  </w:t>
      </w:r>
    </w:p>
    <w:p w14:paraId="3D276720" w14:textId="77777777" w:rsidR="00B65B64" w:rsidRPr="007D02B7" w:rsidRDefault="00AA58C9">
      <w:pPr>
        <w:numPr>
          <w:ilvl w:val="0"/>
          <w:numId w:val="11"/>
        </w:numPr>
        <w:ind w:right="30" w:hanging="367"/>
      </w:pPr>
      <w:r w:rsidRPr="007D02B7">
        <w:t xml:space="preserve">Show respect for patients  </w:t>
      </w:r>
    </w:p>
    <w:p w14:paraId="2BAC0407" w14:textId="77777777" w:rsidR="00B65B64" w:rsidRPr="007D02B7" w:rsidRDefault="00AA58C9">
      <w:pPr>
        <w:numPr>
          <w:ilvl w:val="0"/>
          <w:numId w:val="11"/>
        </w:numPr>
        <w:ind w:right="30" w:hanging="367"/>
      </w:pPr>
      <w:r w:rsidRPr="007D02B7">
        <w:t xml:space="preserve">Treat patients &amp; colleagues fairly without discrimination  </w:t>
      </w:r>
    </w:p>
    <w:p w14:paraId="01234C60" w14:textId="77777777" w:rsidR="00B65B64" w:rsidRPr="007D02B7" w:rsidRDefault="00AA58C9">
      <w:pPr>
        <w:numPr>
          <w:ilvl w:val="0"/>
          <w:numId w:val="11"/>
        </w:numPr>
        <w:spacing w:after="235"/>
        <w:ind w:right="30" w:hanging="367"/>
      </w:pPr>
      <w:r w:rsidRPr="007D02B7">
        <w:t xml:space="preserve">Act with honesty &amp; integrity </w:t>
      </w:r>
    </w:p>
    <w:p w14:paraId="4235AB75" w14:textId="77777777" w:rsidR="00B65B64" w:rsidRPr="007D02B7" w:rsidRDefault="00AA58C9">
      <w:pPr>
        <w:pStyle w:val="Heading2"/>
        <w:tabs>
          <w:tab w:val="center" w:pos="2092"/>
        </w:tabs>
        <w:ind w:left="-15" w:firstLine="0"/>
      </w:pPr>
      <w:r w:rsidRPr="007D02B7">
        <w:t xml:space="preserve"> </w:t>
      </w:r>
      <w:r w:rsidRPr="007D02B7">
        <w:tab/>
        <w:t xml:space="preserve">4. Supporting Information </w:t>
      </w:r>
      <w:r w:rsidRPr="007D02B7">
        <w:rPr>
          <w:b w:val="0"/>
        </w:rPr>
        <w:t xml:space="preserve"> </w:t>
      </w:r>
    </w:p>
    <w:p w14:paraId="1FFF8445" w14:textId="77777777" w:rsidR="00B65B64" w:rsidRPr="007D02B7" w:rsidRDefault="00AA58C9">
      <w:pPr>
        <w:spacing w:after="0" w:line="259" w:lineRule="auto"/>
        <w:ind w:left="0" w:firstLine="0"/>
      </w:pPr>
      <w:r w:rsidRPr="007D02B7">
        <w:t xml:space="preserve"> </w:t>
      </w:r>
      <w:r w:rsidRPr="007D02B7">
        <w:tab/>
        <w:t xml:space="preserve"> </w:t>
      </w:r>
    </w:p>
    <w:p w14:paraId="28820510" w14:textId="77777777" w:rsidR="00B65B64" w:rsidRPr="007D02B7" w:rsidRDefault="00AA58C9" w:rsidP="00800287">
      <w:pPr>
        <w:ind w:left="706" w:right="30" w:firstLine="0"/>
      </w:pPr>
      <w:r w:rsidRPr="007D02B7">
        <w:t xml:space="preserve">The doctor will need to bring to their appraisal supporting information which will fall under four broad headings: </w:t>
      </w:r>
    </w:p>
    <w:p w14:paraId="1F0900EB" w14:textId="77777777" w:rsidR="00B65B64" w:rsidRPr="007D02B7" w:rsidRDefault="00AA58C9">
      <w:pPr>
        <w:spacing w:after="0" w:line="259" w:lineRule="auto"/>
        <w:ind w:left="785" w:firstLine="0"/>
      </w:pPr>
      <w:r w:rsidRPr="007D02B7">
        <w:t xml:space="preserve"> </w:t>
      </w:r>
    </w:p>
    <w:p w14:paraId="37750380" w14:textId="470A9279" w:rsidR="00B65B64" w:rsidRPr="007D02B7" w:rsidRDefault="00AA58C9">
      <w:pPr>
        <w:numPr>
          <w:ilvl w:val="0"/>
          <w:numId w:val="12"/>
        </w:numPr>
        <w:ind w:right="30" w:hanging="353"/>
      </w:pPr>
      <w:r w:rsidRPr="007D02B7">
        <w:t xml:space="preserve">General Information – providing context about what a doctor does in all aspects of their work </w:t>
      </w:r>
    </w:p>
    <w:p w14:paraId="1F140DF5" w14:textId="77777777" w:rsidR="00B65B64" w:rsidRPr="007D02B7" w:rsidRDefault="00AA58C9">
      <w:pPr>
        <w:spacing w:after="22" w:line="259" w:lineRule="auto"/>
        <w:ind w:left="1442" w:firstLine="0"/>
      </w:pPr>
      <w:r w:rsidRPr="007D02B7">
        <w:t xml:space="preserve"> </w:t>
      </w:r>
    </w:p>
    <w:p w14:paraId="5F683C48" w14:textId="77777777" w:rsidR="00B65B64" w:rsidRPr="007D02B7" w:rsidRDefault="00AA58C9">
      <w:pPr>
        <w:numPr>
          <w:ilvl w:val="0"/>
          <w:numId w:val="12"/>
        </w:numPr>
        <w:ind w:right="30" w:hanging="353"/>
      </w:pPr>
      <w:r w:rsidRPr="007D02B7">
        <w:t xml:space="preserve">Keeping up to date – maintaining &amp; enhancing the quality of a doctor’s professional work </w:t>
      </w:r>
    </w:p>
    <w:p w14:paraId="3CDD6C8D" w14:textId="77777777" w:rsidR="00B65B64" w:rsidRPr="007D02B7" w:rsidRDefault="00AA58C9">
      <w:pPr>
        <w:spacing w:after="23" w:line="259" w:lineRule="auto"/>
        <w:ind w:left="0" w:firstLine="0"/>
      </w:pPr>
      <w:r w:rsidRPr="007D02B7">
        <w:t xml:space="preserve"> </w:t>
      </w:r>
    </w:p>
    <w:p w14:paraId="159A2143" w14:textId="6D710A29" w:rsidR="00B65B64" w:rsidRPr="007D02B7" w:rsidRDefault="00AA58C9">
      <w:pPr>
        <w:numPr>
          <w:ilvl w:val="0"/>
          <w:numId w:val="12"/>
        </w:numPr>
        <w:spacing w:after="3" w:line="259" w:lineRule="auto"/>
        <w:ind w:right="30" w:hanging="353"/>
      </w:pPr>
      <w:r w:rsidRPr="007D02B7">
        <w:t>Reviewing practice –</w:t>
      </w:r>
      <w:r w:rsidR="00800287" w:rsidRPr="007D02B7">
        <w:t xml:space="preserve"> </w:t>
      </w:r>
      <w:r w:rsidRPr="007D02B7">
        <w:t xml:space="preserve">evaluating the quality of a doctor’s professional work </w:t>
      </w:r>
      <w:r w:rsidR="00800287" w:rsidRPr="007D02B7">
        <w:br/>
      </w:r>
    </w:p>
    <w:p w14:paraId="54FAB81E" w14:textId="77777777" w:rsidR="00B65B64" w:rsidRPr="007D02B7" w:rsidRDefault="00AA58C9">
      <w:pPr>
        <w:numPr>
          <w:ilvl w:val="0"/>
          <w:numId w:val="12"/>
        </w:numPr>
        <w:ind w:right="30" w:hanging="353"/>
      </w:pPr>
      <w:r w:rsidRPr="007D02B7">
        <w:t xml:space="preserve">Feedback on practice – how others perceive the quality of a doctor’s professional work </w:t>
      </w:r>
    </w:p>
    <w:p w14:paraId="31763A41" w14:textId="77777777" w:rsidR="00B65B64" w:rsidRPr="007D02B7" w:rsidRDefault="00AA58C9">
      <w:pPr>
        <w:spacing w:after="0" w:line="259" w:lineRule="auto"/>
        <w:ind w:left="0" w:firstLine="0"/>
      </w:pPr>
      <w:r w:rsidRPr="007D02B7">
        <w:t xml:space="preserve"> </w:t>
      </w:r>
    </w:p>
    <w:p w14:paraId="1FA5A3E9" w14:textId="77777777" w:rsidR="00B65B64" w:rsidRPr="007D02B7" w:rsidRDefault="00AA58C9">
      <w:pPr>
        <w:ind w:left="716" w:right="30"/>
      </w:pPr>
      <w:r w:rsidRPr="007D02B7">
        <w:t xml:space="preserve">There are six types of supporting information that a doctor will be expected to provide and discuss at their appraisal: </w:t>
      </w:r>
    </w:p>
    <w:p w14:paraId="308DE262" w14:textId="77777777" w:rsidR="00B65B64" w:rsidRPr="007D02B7" w:rsidRDefault="00AA58C9">
      <w:pPr>
        <w:spacing w:after="0" w:line="259" w:lineRule="auto"/>
        <w:ind w:left="721" w:firstLine="0"/>
      </w:pPr>
      <w:r w:rsidRPr="007D02B7">
        <w:t xml:space="preserve"> </w:t>
      </w:r>
    </w:p>
    <w:p w14:paraId="4E32A10B" w14:textId="77777777" w:rsidR="00B65B64" w:rsidRPr="007D02B7" w:rsidRDefault="00AA58C9">
      <w:pPr>
        <w:numPr>
          <w:ilvl w:val="0"/>
          <w:numId w:val="13"/>
        </w:numPr>
        <w:ind w:right="30" w:hanging="239"/>
      </w:pPr>
      <w:r w:rsidRPr="007D02B7">
        <w:t xml:space="preserve">Continuing professional development </w:t>
      </w:r>
    </w:p>
    <w:p w14:paraId="0758FBDD" w14:textId="77777777" w:rsidR="00B65B64" w:rsidRPr="007D02B7" w:rsidRDefault="00AA58C9">
      <w:pPr>
        <w:numPr>
          <w:ilvl w:val="0"/>
          <w:numId w:val="13"/>
        </w:numPr>
        <w:ind w:right="30" w:hanging="239"/>
      </w:pPr>
      <w:r w:rsidRPr="007D02B7">
        <w:t xml:space="preserve">Quality improvement activity  </w:t>
      </w:r>
    </w:p>
    <w:p w14:paraId="7BC31118" w14:textId="77777777" w:rsidR="00B65B64" w:rsidRPr="007D02B7" w:rsidRDefault="00AA58C9">
      <w:pPr>
        <w:numPr>
          <w:ilvl w:val="0"/>
          <w:numId w:val="13"/>
        </w:numPr>
        <w:ind w:right="30" w:hanging="239"/>
      </w:pPr>
      <w:r w:rsidRPr="007D02B7">
        <w:t xml:space="preserve">Significant events </w:t>
      </w:r>
    </w:p>
    <w:p w14:paraId="0573AE53" w14:textId="77777777" w:rsidR="00B65B64" w:rsidRPr="007D02B7" w:rsidRDefault="00AA58C9">
      <w:pPr>
        <w:numPr>
          <w:ilvl w:val="0"/>
          <w:numId w:val="13"/>
        </w:numPr>
        <w:ind w:right="30" w:hanging="239"/>
      </w:pPr>
      <w:r w:rsidRPr="007D02B7">
        <w:t xml:space="preserve">Feedback from colleagues </w:t>
      </w:r>
    </w:p>
    <w:p w14:paraId="41F34925" w14:textId="77777777" w:rsidR="00B65B64" w:rsidRPr="007D02B7" w:rsidRDefault="00AA58C9">
      <w:pPr>
        <w:numPr>
          <w:ilvl w:val="0"/>
          <w:numId w:val="13"/>
        </w:numPr>
        <w:ind w:right="30" w:hanging="239"/>
      </w:pPr>
      <w:r w:rsidRPr="007D02B7">
        <w:t xml:space="preserve">Feedback from patients </w:t>
      </w:r>
    </w:p>
    <w:p w14:paraId="2D49E39D" w14:textId="77777777" w:rsidR="00B65B64" w:rsidRPr="007D02B7" w:rsidRDefault="00AA58C9">
      <w:pPr>
        <w:numPr>
          <w:ilvl w:val="0"/>
          <w:numId w:val="13"/>
        </w:numPr>
        <w:ind w:right="30" w:hanging="239"/>
      </w:pPr>
      <w:r w:rsidRPr="007D02B7">
        <w:t xml:space="preserve">Review of complaints &amp; complements. </w:t>
      </w:r>
    </w:p>
    <w:p w14:paraId="06ADC958" w14:textId="77777777" w:rsidR="00B65B64" w:rsidRPr="007D02B7" w:rsidRDefault="00AA58C9">
      <w:pPr>
        <w:spacing w:after="0" w:line="259" w:lineRule="auto"/>
        <w:ind w:left="721" w:firstLine="0"/>
      </w:pPr>
      <w:r w:rsidRPr="007D02B7">
        <w:t xml:space="preserve"> </w:t>
      </w:r>
    </w:p>
    <w:p w14:paraId="5411D723" w14:textId="24756C59" w:rsidR="00B65B64" w:rsidRPr="007D02B7" w:rsidRDefault="00AA58C9">
      <w:pPr>
        <w:ind w:left="716" w:right="30"/>
      </w:pPr>
      <w:r w:rsidRPr="007D02B7">
        <w:t xml:space="preserve">Further information regarding the supporting information required for appraisal and revalidation can be found in the GMC’s ‘Ready for Revalidation – supporting information for appraisal &amp; revalidation’ available at </w:t>
      </w:r>
      <w:hyperlink r:id="rId21" w:history="1">
        <w:r w:rsidR="00314812" w:rsidRPr="007D02B7">
          <w:rPr>
            <w:rStyle w:val="Hyperlink"/>
          </w:rPr>
          <w:t>http://www.gmc-uk.org/doctors/revalidation.asp</w:t>
        </w:r>
      </w:hyperlink>
      <w:r w:rsidRPr="007D02B7">
        <w:t xml:space="preserve">. </w:t>
      </w:r>
    </w:p>
    <w:p w14:paraId="3604ABA4" w14:textId="4F782C46" w:rsidR="00B65B64" w:rsidRPr="007D02B7" w:rsidRDefault="00AA58C9">
      <w:pPr>
        <w:spacing w:after="0" w:line="259" w:lineRule="auto"/>
        <w:ind w:left="0" w:firstLine="0"/>
      </w:pPr>
      <w:r w:rsidRPr="007D02B7">
        <w:t xml:space="preserve"> </w:t>
      </w:r>
    </w:p>
    <w:p w14:paraId="6C3976FC" w14:textId="77777777" w:rsidR="00B65B64" w:rsidRPr="007D02B7" w:rsidRDefault="00AA58C9">
      <w:pPr>
        <w:pStyle w:val="Heading2"/>
        <w:tabs>
          <w:tab w:val="center" w:pos="1710"/>
        </w:tabs>
        <w:ind w:left="-15" w:firstLine="0"/>
      </w:pPr>
      <w:r w:rsidRPr="007D02B7">
        <w:t xml:space="preserve"> </w:t>
      </w:r>
      <w:r w:rsidRPr="007D02B7">
        <w:tab/>
        <w:t xml:space="preserve">5. Responsibilities </w:t>
      </w:r>
      <w:r w:rsidRPr="007D02B7">
        <w:rPr>
          <w:b w:val="0"/>
        </w:rPr>
        <w:t xml:space="preserve"> </w:t>
      </w:r>
    </w:p>
    <w:p w14:paraId="73969B87" w14:textId="7561A407" w:rsidR="00B65B64" w:rsidRPr="007D02B7" w:rsidRDefault="00AA58C9">
      <w:pPr>
        <w:spacing w:after="3" w:line="238" w:lineRule="auto"/>
        <w:ind w:left="716" w:right="218"/>
        <w:jc w:val="both"/>
      </w:pPr>
      <w:r w:rsidRPr="007D02B7">
        <w:t>The Trust Responsible Officer (RO) holds overall responsibility to ensure that all the doctors and GP’s</w:t>
      </w:r>
      <w:r w:rsidR="00C2286C" w:rsidRPr="007D02B7">
        <w:t xml:space="preserve"> </w:t>
      </w:r>
      <w:r w:rsidRPr="007D02B7">
        <w:t xml:space="preserve">employed by the Trust take part in annual appraisals and to liaise with necessary parties to monitor compliance.  </w:t>
      </w:r>
    </w:p>
    <w:p w14:paraId="73D97F27" w14:textId="77777777" w:rsidR="00B65B64" w:rsidRPr="007D02B7" w:rsidRDefault="00AA58C9">
      <w:pPr>
        <w:spacing w:after="0" w:line="259" w:lineRule="auto"/>
        <w:ind w:left="0" w:firstLine="0"/>
      </w:pPr>
      <w:r w:rsidRPr="007D02B7">
        <w:t xml:space="preserve"> </w:t>
      </w:r>
    </w:p>
    <w:p w14:paraId="515A3435" w14:textId="12019212" w:rsidR="00AA58C9" w:rsidRPr="007D02B7" w:rsidRDefault="00AA58C9" w:rsidP="00314812">
      <w:pPr>
        <w:spacing w:after="227"/>
        <w:ind w:left="721" w:right="30" w:hanging="15"/>
      </w:pPr>
      <w:r w:rsidRPr="007D02B7">
        <w:t>T</w:t>
      </w:r>
      <w:r w:rsidR="4638816D" w:rsidRPr="007D02B7">
        <w:t>he Medical Appraisal Lead should complete RO training. As part of the business continuity plan, they would be able to act as RO, should the current RO require any prolonged periods of leave.</w:t>
      </w:r>
    </w:p>
    <w:p w14:paraId="798612A7" w14:textId="77777777" w:rsidR="00B65B64" w:rsidRPr="007D02B7" w:rsidRDefault="00AA58C9">
      <w:pPr>
        <w:ind w:left="716" w:right="30"/>
        <w:rPr>
          <w:b/>
          <w:bCs/>
        </w:rPr>
      </w:pPr>
      <w:r w:rsidRPr="007D02B7">
        <w:rPr>
          <w:b/>
          <w:bCs/>
        </w:rPr>
        <w:t xml:space="preserve">The Lead Appraisers </w:t>
      </w:r>
    </w:p>
    <w:p w14:paraId="27869C7C" w14:textId="50476254" w:rsidR="00B65B64" w:rsidRPr="007D02B7" w:rsidRDefault="00AA58C9" w:rsidP="76C29A95">
      <w:pPr>
        <w:spacing w:after="226"/>
        <w:ind w:left="716" w:right="30"/>
      </w:pPr>
      <w:r w:rsidRPr="007D02B7">
        <w:t xml:space="preserve">The Clinical Director / Lead Appraiser for each directorate will hold the responsibility for </w:t>
      </w:r>
      <w:r w:rsidR="40561D2B" w:rsidRPr="007D02B7">
        <w:t>allocating an appraiser to appraisees in the directorate.</w:t>
      </w:r>
      <w:r w:rsidR="007E3FF1" w:rsidRPr="007D02B7">
        <w:t xml:space="preserve"> </w:t>
      </w:r>
      <w:r w:rsidRPr="007D02B7">
        <w:t xml:space="preserve">Where there is potential for conflict, the appraisee will in consultation with the Trust RO, have the option of changing appraiser. </w:t>
      </w:r>
      <w:r w:rsidR="383A8510" w:rsidRPr="007D02B7">
        <w:t xml:space="preserve">The Clinical Director / Lead Appraiser also engages in a process of continuous </w:t>
      </w:r>
      <w:r w:rsidR="4FCB4676" w:rsidRPr="007D02B7">
        <w:t xml:space="preserve">improvement </w:t>
      </w:r>
      <w:r w:rsidR="383A8510" w:rsidRPr="007D02B7">
        <w:t>of the</w:t>
      </w:r>
      <w:r w:rsidR="580B8E67" w:rsidRPr="007D02B7">
        <w:t xml:space="preserve"> quality of </w:t>
      </w:r>
      <w:r w:rsidR="1404C802" w:rsidRPr="007D02B7">
        <w:t xml:space="preserve">local </w:t>
      </w:r>
      <w:r w:rsidR="580B8E67" w:rsidRPr="007D02B7">
        <w:t>appraisals.</w:t>
      </w:r>
    </w:p>
    <w:p w14:paraId="722E18C9" w14:textId="77777777" w:rsidR="00B65B64" w:rsidRPr="007D02B7" w:rsidRDefault="00AA58C9">
      <w:pPr>
        <w:pStyle w:val="Heading2"/>
        <w:tabs>
          <w:tab w:val="center" w:pos="1910"/>
        </w:tabs>
        <w:ind w:left="-15" w:firstLine="0"/>
      </w:pPr>
      <w:r w:rsidRPr="007D02B7">
        <w:t xml:space="preserve"> </w:t>
      </w:r>
      <w:r w:rsidRPr="007D02B7">
        <w:tab/>
        <w:t xml:space="preserve">6. The Appraisal Cycle  </w:t>
      </w:r>
    </w:p>
    <w:p w14:paraId="6D79CBC1" w14:textId="77777777" w:rsidR="00B65B64" w:rsidRPr="007D02B7" w:rsidRDefault="00AA58C9">
      <w:pPr>
        <w:spacing w:after="0" w:line="259" w:lineRule="auto"/>
        <w:ind w:left="0" w:firstLine="0"/>
      </w:pPr>
      <w:r w:rsidRPr="007D02B7">
        <w:rPr>
          <w:b/>
        </w:rPr>
        <w:t xml:space="preserve"> </w:t>
      </w:r>
    </w:p>
    <w:p w14:paraId="748AAB50" w14:textId="2C47F144" w:rsidR="00B65B64" w:rsidRPr="007D02B7" w:rsidRDefault="00AA58C9">
      <w:pPr>
        <w:ind w:left="716" w:right="30"/>
      </w:pPr>
      <w:r w:rsidRPr="007D02B7">
        <w:t xml:space="preserve">The appraisal cycle needs to run in line with the revalidation date. </w:t>
      </w:r>
      <w:r w:rsidR="1B4EE94E" w:rsidRPr="007D02B7">
        <w:t>A</w:t>
      </w:r>
      <w:r w:rsidRPr="007D02B7">
        <w:t>ppraisal</w:t>
      </w:r>
      <w:r w:rsidR="007E3FF1" w:rsidRPr="007D02B7">
        <w:t>s</w:t>
      </w:r>
      <w:r w:rsidR="32029EA8" w:rsidRPr="007D02B7">
        <w:t xml:space="preserve"> </w:t>
      </w:r>
      <w:r w:rsidRPr="007D02B7">
        <w:t xml:space="preserve">should be completed 2 months before revalidation. </w:t>
      </w:r>
    </w:p>
    <w:p w14:paraId="3095CC1B" w14:textId="77777777" w:rsidR="006751C0" w:rsidRPr="007D02B7" w:rsidRDefault="006751C0">
      <w:pPr>
        <w:ind w:left="716" w:right="30"/>
      </w:pPr>
    </w:p>
    <w:p w14:paraId="2DD42020" w14:textId="77777777" w:rsidR="002F17FD" w:rsidRPr="007D02B7" w:rsidRDefault="002F17FD" w:rsidP="7E40DDB0">
      <w:pPr>
        <w:ind w:left="716" w:right="30"/>
        <w:rPr>
          <w:color w:val="000000" w:themeColor="text1"/>
        </w:rPr>
      </w:pPr>
    </w:p>
    <w:p w14:paraId="0352D904" w14:textId="77777777" w:rsidR="002F17FD" w:rsidRPr="007D02B7" w:rsidRDefault="002F17FD" w:rsidP="7E40DDB0">
      <w:pPr>
        <w:ind w:left="716" w:right="30"/>
        <w:rPr>
          <w:color w:val="000000" w:themeColor="text1"/>
        </w:rPr>
      </w:pPr>
    </w:p>
    <w:p w14:paraId="129D5B06" w14:textId="77777777" w:rsidR="002F17FD" w:rsidRPr="007D02B7" w:rsidRDefault="002F17FD" w:rsidP="7E40DDB0">
      <w:pPr>
        <w:ind w:left="716" w:right="30"/>
        <w:rPr>
          <w:color w:val="000000" w:themeColor="text1"/>
        </w:rPr>
      </w:pPr>
    </w:p>
    <w:p w14:paraId="61CE0281" w14:textId="09D4A6CC" w:rsidR="006751C0" w:rsidRPr="007D02B7" w:rsidRDefault="35718547" w:rsidP="002F17FD">
      <w:pPr>
        <w:ind w:left="716" w:right="30"/>
        <w:rPr>
          <w:color w:val="000000" w:themeColor="text1"/>
        </w:rPr>
      </w:pPr>
      <w:r w:rsidRPr="007D02B7">
        <w:rPr>
          <w:color w:val="000000" w:themeColor="text1"/>
        </w:rPr>
        <w:t>The appraisee gather</w:t>
      </w:r>
      <w:r w:rsidR="00941237" w:rsidRPr="007D02B7">
        <w:rPr>
          <w:color w:val="000000" w:themeColor="text1"/>
        </w:rPr>
        <w:t>s</w:t>
      </w:r>
      <w:r w:rsidRPr="007D02B7">
        <w:rPr>
          <w:color w:val="000000" w:themeColor="text1"/>
        </w:rPr>
        <w:t xml:space="preserve"> evidence and uploads it on their portfolio in SARD, and</w:t>
      </w:r>
      <w:r w:rsidR="3BD81BAB" w:rsidRPr="007D02B7">
        <w:rPr>
          <w:color w:val="000000" w:themeColor="text1"/>
        </w:rPr>
        <w:t xml:space="preserve"> agrees an appraisal date with their appraiser</w:t>
      </w:r>
      <w:r w:rsidRPr="007D02B7">
        <w:rPr>
          <w:color w:val="000000" w:themeColor="text1"/>
        </w:rPr>
        <w:t>. It should be ready 14 days before the agreed appraisal date.</w:t>
      </w:r>
    </w:p>
    <w:p w14:paraId="1E1C8519" w14:textId="77777777" w:rsidR="006751C0" w:rsidRPr="007D02B7" w:rsidRDefault="006751C0" w:rsidP="7E40DDB0">
      <w:pPr>
        <w:ind w:left="716" w:right="30"/>
        <w:rPr>
          <w:color w:val="000000" w:themeColor="text1"/>
        </w:rPr>
      </w:pPr>
    </w:p>
    <w:p w14:paraId="454250C0" w14:textId="3742F0CC" w:rsidR="1B2A8E44" w:rsidRPr="007D02B7" w:rsidRDefault="1B2A8E44" w:rsidP="7E40DDB0">
      <w:pPr>
        <w:ind w:left="716" w:right="30"/>
        <w:rPr>
          <w:color w:val="000000" w:themeColor="text1"/>
        </w:rPr>
      </w:pPr>
      <w:r w:rsidRPr="007D02B7">
        <w:rPr>
          <w:color w:val="000000" w:themeColor="text1"/>
        </w:rPr>
        <w:t xml:space="preserve">The appraisee and appraiser </w:t>
      </w:r>
      <w:r w:rsidR="716034DB" w:rsidRPr="007D02B7">
        <w:rPr>
          <w:color w:val="000000" w:themeColor="text1"/>
        </w:rPr>
        <w:t>meet,</w:t>
      </w:r>
      <w:r w:rsidRPr="007D02B7">
        <w:rPr>
          <w:color w:val="000000" w:themeColor="text1"/>
        </w:rPr>
        <w:t xml:space="preserve"> </w:t>
      </w:r>
      <w:r w:rsidR="726168C1" w:rsidRPr="007D02B7">
        <w:rPr>
          <w:color w:val="000000" w:themeColor="text1"/>
        </w:rPr>
        <w:t xml:space="preserve">and a PDP (professional development plan) is co-produced as a result of this discussion. </w:t>
      </w:r>
      <w:r w:rsidRPr="007D02B7">
        <w:rPr>
          <w:color w:val="000000" w:themeColor="text1"/>
        </w:rPr>
        <w:t xml:space="preserve">The appraisee </w:t>
      </w:r>
      <w:r w:rsidR="167A29BB" w:rsidRPr="007D02B7">
        <w:rPr>
          <w:color w:val="000000" w:themeColor="text1"/>
        </w:rPr>
        <w:t>then uploads or amend</w:t>
      </w:r>
      <w:r w:rsidR="07DBC038" w:rsidRPr="007D02B7">
        <w:rPr>
          <w:color w:val="000000" w:themeColor="text1"/>
        </w:rPr>
        <w:t xml:space="preserve"> any piece of evidence </w:t>
      </w:r>
      <w:r w:rsidR="167A29BB" w:rsidRPr="007D02B7">
        <w:rPr>
          <w:color w:val="000000" w:themeColor="text1"/>
        </w:rPr>
        <w:t>if needed</w:t>
      </w:r>
      <w:r w:rsidR="50B2A774" w:rsidRPr="007D02B7">
        <w:rPr>
          <w:color w:val="000000" w:themeColor="text1"/>
        </w:rPr>
        <w:t xml:space="preserve">, as </w:t>
      </w:r>
      <w:r w:rsidR="167A29BB" w:rsidRPr="007D02B7">
        <w:rPr>
          <w:color w:val="000000" w:themeColor="text1"/>
        </w:rPr>
        <w:t>a result of the appraisal discussion.</w:t>
      </w:r>
    </w:p>
    <w:p w14:paraId="50D63D04" w14:textId="77777777" w:rsidR="006751C0" w:rsidRPr="007D02B7" w:rsidRDefault="006751C0">
      <w:pPr>
        <w:spacing w:after="0" w:line="259" w:lineRule="auto"/>
        <w:ind w:left="-2" w:firstLine="0"/>
        <w:jc w:val="both"/>
        <w:rPr>
          <w:color w:val="000000" w:themeColor="text1"/>
        </w:rPr>
      </w:pPr>
    </w:p>
    <w:p w14:paraId="60C625F1" w14:textId="4C1977D2" w:rsidR="00B65B64" w:rsidRPr="007D02B7" w:rsidRDefault="4A5EA12F" w:rsidP="006751C0">
      <w:pPr>
        <w:spacing w:after="0" w:line="259" w:lineRule="auto"/>
        <w:ind w:left="706" w:firstLine="0"/>
        <w:jc w:val="both"/>
      </w:pPr>
      <w:r w:rsidRPr="007D02B7">
        <w:rPr>
          <w:color w:val="000000" w:themeColor="text1"/>
        </w:rPr>
        <w:t xml:space="preserve">The appraiser then generates an appraisal </w:t>
      </w:r>
      <w:r w:rsidR="42B4AB17" w:rsidRPr="007D02B7">
        <w:rPr>
          <w:color w:val="000000" w:themeColor="text1"/>
        </w:rPr>
        <w:t>summary</w:t>
      </w:r>
      <w:r w:rsidRPr="007D02B7">
        <w:rPr>
          <w:color w:val="000000" w:themeColor="text1"/>
        </w:rPr>
        <w:t xml:space="preserve">, which will be accessible to </w:t>
      </w:r>
      <w:r w:rsidR="0D72F6DA" w:rsidRPr="007D02B7">
        <w:rPr>
          <w:color w:val="000000" w:themeColor="text1"/>
        </w:rPr>
        <w:t>the RO.</w:t>
      </w:r>
      <w:r w:rsidR="500CEB89" w:rsidRPr="007D02B7">
        <w:rPr>
          <w:color w:val="000000" w:themeColor="text1"/>
        </w:rPr>
        <w:t xml:space="preserve"> Then the appraisees completes a feedback form about the quality of their appraisal.</w:t>
      </w:r>
      <w:r w:rsidR="00AA58C9" w:rsidRPr="007D02B7">
        <w:t xml:space="preserve"> </w:t>
      </w:r>
    </w:p>
    <w:p w14:paraId="08168FC1" w14:textId="64959822" w:rsidR="00A157A6" w:rsidRPr="007D02B7" w:rsidRDefault="00A157A6" w:rsidP="006751C0">
      <w:pPr>
        <w:spacing w:after="0" w:line="259" w:lineRule="auto"/>
        <w:ind w:left="706" w:firstLine="0"/>
        <w:jc w:val="both"/>
      </w:pPr>
    </w:p>
    <w:p w14:paraId="44C3FF6B" w14:textId="6174BC3A" w:rsidR="001B2452" w:rsidRPr="007D02B7" w:rsidRDefault="00A157A6" w:rsidP="006751C0">
      <w:pPr>
        <w:spacing w:after="0" w:line="259" w:lineRule="auto"/>
        <w:ind w:left="706" w:firstLine="0"/>
        <w:jc w:val="both"/>
      </w:pPr>
      <w:r w:rsidRPr="007D02B7">
        <w:t xml:space="preserve">All aspects of the appraisal and revalidation cycle, including necessary preparation, should be </w:t>
      </w:r>
      <w:r w:rsidR="000269EB" w:rsidRPr="007D02B7">
        <w:t xml:space="preserve">factored </w:t>
      </w:r>
      <w:r w:rsidR="001B2452" w:rsidRPr="007D02B7">
        <w:t>into,</w:t>
      </w:r>
      <w:r w:rsidR="000269EB" w:rsidRPr="007D02B7">
        <w:t xml:space="preserve"> and undertaken in </w:t>
      </w:r>
      <w:r w:rsidR="001B2452" w:rsidRPr="007D02B7">
        <w:t xml:space="preserve">contracted </w:t>
      </w:r>
      <w:r w:rsidR="000269EB" w:rsidRPr="007D02B7">
        <w:t>working time. Fo</w:t>
      </w:r>
      <w:r w:rsidR="00E017AD" w:rsidRPr="007D02B7">
        <w:t>r</w:t>
      </w:r>
      <w:r w:rsidR="000269EB" w:rsidRPr="007D02B7">
        <w:t xml:space="preserve"> staff groups</w:t>
      </w:r>
      <w:r w:rsidR="00C43E7B" w:rsidRPr="007D02B7">
        <w:t xml:space="preserve"> such as Consultants, GPs and SAS doctors</w:t>
      </w:r>
      <w:r w:rsidR="00E017AD" w:rsidRPr="007D02B7">
        <w:t xml:space="preserve"> such time will be included</w:t>
      </w:r>
      <w:r w:rsidR="000269EB" w:rsidRPr="007D02B7">
        <w:t xml:space="preserve"> in</w:t>
      </w:r>
      <w:r w:rsidR="00E017AD" w:rsidRPr="007D02B7">
        <w:t xml:space="preserve"> their agreed</w:t>
      </w:r>
      <w:r w:rsidR="000269EB" w:rsidRPr="007D02B7">
        <w:t xml:space="preserve"> </w:t>
      </w:r>
      <w:r w:rsidR="00C43E7B" w:rsidRPr="007D02B7">
        <w:t>SPA</w:t>
      </w:r>
      <w:r w:rsidR="009D3873" w:rsidRPr="007D02B7">
        <w:t xml:space="preserve"> </w:t>
      </w:r>
      <w:r w:rsidR="00E017AD" w:rsidRPr="007D02B7">
        <w:t>allocation</w:t>
      </w:r>
      <w:r w:rsidR="009D3873" w:rsidRPr="007D02B7">
        <w:t>. Doctors in training should also have designated time included within their work schedules.</w:t>
      </w:r>
      <w:r w:rsidR="002B5CAE" w:rsidRPr="007D02B7">
        <w:t xml:space="preserve"> </w:t>
      </w:r>
    </w:p>
    <w:p w14:paraId="308666B9" w14:textId="78A5282F" w:rsidR="001B2452" w:rsidRPr="007D02B7" w:rsidRDefault="001B2452" w:rsidP="006751C0">
      <w:pPr>
        <w:spacing w:after="0" w:line="259" w:lineRule="auto"/>
        <w:ind w:left="706" w:firstLine="0"/>
        <w:jc w:val="both"/>
      </w:pPr>
    </w:p>
    <w:p w14:paraId="730394FF" w14:textId="6D08AD36" w:rsidR="001B2452" w:rsidRPr="007D02B7" w:rsidRDefault="00FF2A17" w:rsidP="006751C0">
      <w:pPr>
        <w:spacing w:after="0" w:line="259" w:lineRule="auto"/>
        <w:ind w:left="706" w:firstLine="0"/>
        <w:jc w:val="both"/>
      </w:pPr>
      <w:r w:rsidRPr="007D02B7">
        <w:t xml:space="preserve">It is recognised </w:t>
      </w:r>
      <w:r w:rsidR="00134C0D" w:rsidRPr="007D02B7">
        <w:t xml:space="preserve">that doctors working part-time </w:t>
      </w:r>
      <w:r w:rsidR="00E07619" w:rsidRPr="007D02B7">
        <w:t>may need to devote proportionately more of their</w:t>
      </w:r>
      <w:r w:rsidR="00E1317A" w:rsidRPr="007D02B7">
        <w:t xml:space="preserve"> working</w:t>
      </w:r>
      <w:r w:rsidR="00E07619" w:rsidRPr="007D02B7">
        <w:t xml:space="preserve"> time to undertaking these processes</w:t>
      </w:r>
      <w:r w:rsidR="00E1317A" w:rsidRPr="007D02B7">
        <w:t xml:space="preserve"> due</w:t>
      </w:r>
      <w:r w:rsidR="003F11C3" w:rsidRPr="007D02B7">
        <w:t xml:space="preserve"> to the need to participate to the same extent as full-time staff </w:t>
      </w:r>
      <w:r w:rsidR="00D53ECE" w:rsidRPr="007D02B7">
        <w:t>to meet the requirements of appraisal and revalidation.</w:t>
      </w:r>
    </w:p>
    <w:p w14:paraId="673F0B66" w14:textId="77777777" w:rsidR="001B2452" w:rsidRPr="007D02B7" w:rsidRDefault="001B2452" w:rsidP="006751C0">
      <w:pPr>
        <w:spacing w:after="0" w:line="259" w:lineRule="auto"/>
        <w:ind w:left="706" w:firstLine="0"/>
        <w:jc w:val="both"/>
      </w:pPr>
    </w:p>
    <w:p w14:paraId="59FA32F5" w14:textId="77526A0C" w:rsidR="00A157A6" w:rsidRPr="007D02B7" w:rsidRDefault="002B5CAE" w:rsidP="006751C0">
      <w:pPr>
        <w:spacing w:after="0" w:line="259" w:lineRule="auto"/>
        <w:ind w:left="706" w:firstLine="0"/>
        <w:jc w:val="both"/>
      </w:pPr>
      <w:r w:rsidRPr="007D02B7">
        <w:t>A</w:t>
      </w:r>
      <w:r w:rsidR="0020292F" w:rsidRPr="007D02B7">
        <w:t xml:space="preserve"> review of the</w:t>
      </w:r>
      <w:r w:rsidRPr="007D02B7">
        <w:t xml:space="preserve"> time or support required to </w:t>
      </w:r>
      <w:r w:rsidR="007229D5" w:rsidRPr="007D02B7">
        <w:t xml:space="preserve">meet the requirements of these processes can discussed </w:t>
      </w:r>
      <w:r w:rsidR="001B2452" w:rsidRPr="007D02B7">
        <w:t>via job plan or work schedule review processes.</w:t>
      </w:r>
    </w:p>
    <w:p w14:paraId="1D3BEFCC" w14:textId="77777777" w:rsidR="006751C0" w:rsidRPr="007D02B7" w:rsidRDefault="006751C0" w:rsidP="001B2452">
      <w:pPr>
        <w:spacing w:after="0" w:line="259" w:lineRule="auto"/>
        <w:ind w:left="0" w:firstLine="0"/>
        <w:jc w:val="both"/>
      </w:pPr>
    </w:p>
    <w:p w14:paraId="2CAA7CEC" w14:textId="77777777" w:rsidR="00B65B64" w:rsidRPr="007D02B7" w:rsidRDefault="00AA58C9">
      <w:pPr>
        <w:pStyle w:val="Heading2"/>
        <w:tabs>
          <w:tab w:val="center" w:pos="1750"/>
        </w:tabs>
        <w:ind w:left="-15" w:firstLine="0"/>
      </w:pPr>
      <w:r w:rsidRPr="007D02B7">
        <w:t xml:space="preserve"> </w:t>
      </w:r>
      <w:r w:rsidRPr="007D02B7">
        <w:tab/>
        <w:t xml:space="preserve">7. Trust Appraisers  </w:t>
      </w:r>
    </w:p>
    <w:p w14:paraId="23873291" w14:textId="77777777" w:rsidR="00B65B64" w:rsidRPr="007D02B7" w:rsidRDefault="00AA58C9">
      <w:pPr>
        <w:spacing w:after="0" w:line="259" w:lineRule="auto"/>
        <w:ind w:left="0" w:firstLine="0"/>
      </w:pPr>
      <w:r w:rsidRPr="007D02B7">
        <w:rPr>
          <w:b/>
        </w:rPr>
        <w:t xml:space="preserve"> </w:t>
      </w:r>
    </w:p>
    <w:p w14:paraId="14ABAD6F" w14:textId="77777777" w:rsidR="00B65B64" w:rsidRPr="007D02B7" w:rsidRDefault="00AA58C9">
      <w:pPr>
        <w:ind w:left="716" w:right="30"/>
      </w:pPr>
      <w:r w:rsidRPr="007D02B7">
        <w:t xml:space="preserve">Any new lead appraisers will be nominated or appointed as appropriate with agreement of peers and in rotation. All existing appraisers were appointed through open competition and are versed in conducting appraisals within their respective localities.  </w:t>
      </w:r>
    </w:p>
    <w:p w14:paraId="19293D1D" w14:textId="77777777" w:rsidR="00B65B64" w:rsidRPr="007D02B7" w:rsidRDefault="00AA58C9">
      <w:pPr>
        <w:spacing w:after="0" w:line="259" w:lineRule="auto"/>
        <w:ind w:left="0" w:firstLine="0"/>
      </w:pPr>
      <w:r w:rsidRPr="007D02B7">
        <w:t xml:space="preserve"> </w:t>
      </w:r>
    </w:p>
    <w:p w14:paraId="4E46E32A" w14:textId="7DD4AEBF" w:rsidR="00AA7643" w:rsidRPr="007D02B7" w:rsidRDefault="00AA58C9" w:rsidP="00185C97">
      <w:pPr>
        <w:ind w:right="30"/>
      </w:pPr>
      <w:r w:rsidRPr="007D02B7">
        <w:t xml:space="preserve"> </w:t>
      </w:r>
      <w:r w:rsidRPr="007D02B7">
        <w:tab/>
        <w:t xml:space="preserve">The selection process will ensure that doctors with the appropriate experience, skills  </w:t>
      </w:r>
      <w:r w:rsidRPr="007D02B7">
        <w:tab/>
        <w:t xml:space="preserve">and commitment are appointed to the role. </w:t>
      </w:r>
      <w:r w:rsidR="00185C97" w:rsidRPr="007D02B7">
        <w:t xml:space="preserve">The process will be undertaken with </w:t>
      </w:r>
      <w:r w:rsidR="00AA7643" w:rsidRPr="007D02B7">
        <w:t xml:space="preserve">  </w:t>
      </w:r>
    </w:p>
    <w:p w14:paraId="178579CC" w14:textId="4BE0B281" w:rsidR="00185C97" w:rsidRPr="007D02B7" w:rsidRDefault="00AA7643" w:rsidP="00AA7643">
      <w:pPr>
        <w:ind w:right="30" w:firstLine="710"/>
      </w:pPr>
      <w:r w:rsidRPr="007D02B7">
        <w:t xml:space="preserve">due regard to fairness, </w:t>
      </w:r>
      <w:r w:rsidR="00D157FA" w:rsidRPr="007D02B7">
        <w:t>transparency,</w:t>
      </w:r>
      <w:r w:rsidRPr="007D02B7">
        <w:t xml:space="preserve"> and </w:t>
      </w:r>
      <w:r w:rsidR="00132771" w:rsidRPr="007D02B7">
        <w:t>equality.</w:t>
      </w:r>
    </w:p>
    <w:p w14:paraId="3133A5F3" w14:textId="77777777" w:rsidR="00B65B64" w:rsidRPr="007D02B7" w:rsidRDefault="00AA58C9">
      <w:pPr>
        <w:spacing w:after="0" w:line="259" w:lineRule="auto"/>
        <w:ind w:left="0" w:firstLine="0"/>
      </w:pPr>
      <w:r w:rsidRPr="007D02B7">
        <w:t xml:space="preserve"> </w:t>
      </w:r>
    </w:p>
    <w:p w14:paraId="25722456" w14:textId="77777777" w:rsidR="00B65B64" w:rsidRPr="007D02B7" w:rsidRDefault="00AA58C9">
      <w:pPr>
        <w:tabs>
          <w:tab w:val="center" w:pos="3795"/>
        </w:tabs>
        <w:ind w:left="0" w:firstLine="0"/>
      </w:pPr>
      <w:r w:rsidRPr="007D02B7">
        <w:t xml:space="preserve"> </w:t>
      </w:r>
      <w:r w:rsidRPr="007D02B7">
        <w:tab/>
        <w:t xml:space="preserve">All trust appraisers are accountable to the Responsible Officer.  </w:t>
      </w:r>
    </w:p>
    <w:p w14:paraId="26E8AE8B" w14:textId="77777777" w:rsidR="00B65B64" w:rsidRPr="007D02B7" w:rsidRDefault="00AA58C9">
      <w:pPr>
        <w:spacing w:after="0" w:line="259" w:lineRule="auto"/>
        <w:ind w:left="0" w:firstLine="0"/>
      </w:pPr>
      <w:r w:rsidRPr="007D02B7">
        <w:t xml:space="preserve"> </w:t>
      </w:r>
    </w:p>
    <w:p w14:paraId="477CBFEB" w14:textId="77777777" w:rsidR="00B65B64" w:rsidRPr="007D02B7" w:rsidRDefault="00AA58C9">
      <w:pPr>
        <w:pStyle w:val="Heading3"/>
        <w:ind w:left="731" w:right="144"/>
      </w:pPr>
      <w:r w:rsidRPr="007D02B7">
        <w:t xml:space="preserve">7.1 Core Skills for Appraisers  </w:t>
      </w:r>
    </w:p>
    <w:p w14:paraId="17DB87C5" w14:textId="77777777" w:rsidR="00B65B64" w:rsidRPr="007D02B7" w:rsidRDefault="00AA58C9">
      <w:pPr>
        <w:spacing w:after="0" w:line="259" w:lineRule="auto"/>
        <w:ind w:left="0" w:firstLine="0"/>
      </w:pPr>
      <w:r w:rsidRPr="007D02B7">
        <w:t xml:space="preserve"> </w:t>
      </w:r>
    </w:p>
    <w:p w14:paraId="5BF44B89" w14:textId="77777777" w:rsidR="00B65B64" w:rsidRPr="007D02B7" w:rsidRDefault="00AA58C9">
      <w:pPr>
        <w:ind w:right="30"/>
      </w:pPr>
      <w:r w:rsidRPr="007D02B7">
        <w:t xml:space="preserve"> </w:t>
      </w:r>
      <w:r w:rsidRPr="007D02B7">
        <w:tab/>
        <w:t xml:space="preserve">A number of the core skills required to undertake the role of lead appraiser are listed  </w:t>
      </w:r>
      <w:r w:rsidRPr="007D02B7">
        <w:tab/>
        <w:t xml:space="preserve">below:  </w:t>
      </w:r>
    </w:p>
    <w:p w14:paraId="46029EBC" w14:textId="77777777" w:rsidR="00B65B64" w:rsidRPr="007D02B7" w:rsidRDefault="00AA58C9">
      <w:pPr>
        <w:spacing w:after="0" w:line="259" w:lineRule="auto"/>
        <w:ind w:left="0" w:firstLine="0"/>
      </w:pPr>
      <w:r w:rsidRPr="007D02B7">
        <w:t xml:space="preserve"> </w:t>
      </w:r>
    </w:p>
    <w:p w14:paraId="6D907593" w14:textId="77777777" w:rsidR="00B65B64" w:rsidRPr="007D02B7" w:rsidRDefault="00AA58C9">
      <w:pPr>
        <w:numPr>
          <w:ilvl w:val="0"/>
          <w:numId w:val="14"/>
        </w:numPr>
        <w:ind w:left="722" w:right="30" w:hanging="353"/>
      </w:pPr>
      <w:r w:rsidRPr="007D02B7">
        <w:t xml:space="preserve">Good understanding of the appraisal and revalidation processes  </w:t>
      </w:r>
    </w:p>
    <w:p w14:paraId="59FB7C17" w14:textId="77777777" w:rsidR="00B65B64" w:rsidRPr="007D02B7" w:rsidRDefault="00AA58C9">
      <w:pPr>
        <w:spacing w:after="0" w:line="259" w:lineRule="auto"/>
        <w:ind w:left="0" w:firstLine="0"/>
      </w:pPr>
      <w:r w:rsidRPr="007D02B7">
        <w:t xml:space="preserve"> </w:t>
      </w:r>
    </w:p>
    <w:p w14:paraId="1FD46995" w14:textId="77777777" w:rsidR="00B65B64" w:rsidRPr="007D02B7" w:rsidRDefault="00AA58C9">
      <w:pPr>
        <w:numPr>
          <w:ilvl w:val="0"/>
          <w:numId w:val="14"/>
        </w:numPr>
        <w:ind w:left="722" w:right="30" w:hanging="353"/>
      </w:pPr>
      <w:r w:rsidRPr="007D02B7">
        <w:t xml:space="preserve">Excellent interpersonal, communication and relationship skills  </w:t>
      </w:r>
    </w:p>
    <w:p w14:paraId="32E329D5" w14:textId="77777777" w:rsidR="00B65B64" w:rsidRPr="007D02B7" w:rsidRDefault="00AA58C9">
      <w:pPr>
        <w:spacing w:after="0" w:line="259" w:lineRule="auto"/>
        <w:ind w:left="0" w:firstLine="0"/>
      </w:pPr>
      <w:r w:rsidRPr="007D02B7">
        <w:t xml:space="preserve"> </w:t>
      </w:r>
    </w:p>
    <w:p w14:paraId="4FC8ACC4" w14:textId="77777777" w:rsidR="00B65B64" w:rsidRPr="007D02B7" w:rsidRDefault="00AA58C9">
      <w:pPr>
        <w:numPr>
          <w:ilvl w:val="0"/>
          <w:numId w:val="14"/>
        </w:numPr>
        <w:ind w:left="722" w:right="30" w:hanging="353"/>
      </w:pPr>
      <w:r w:rsidRPr="007D02B7">
        <w:t xml:space="preserve">Excellent understanding of equal opportunities and the role this plays within the workplace  </w:t>
      </w:r>
    </w:p>
    <w:p w14:paraId="6098B39E" w14:textId="77777777" w:rsidR="00B65B64" w:rsidRPr="007D02B7" w:rsidRDefault="00AA58C9">
      <w:pPr>
        <w:spacing w:after="0" w:line="259" w:lineRule="auto"/>
        <w:ind w:left="369" w:firstLine="0"/>
      </w:pPr>
      <w:r w:rsidRPr="007D02B7">
        <w:t xml:space="preserve"> </w:t>
      </w:r>
    </w:p>
    <w:p w14:paraId="1B89933B" w14:textId="77777777" w:rsidR="00825E63" w:rsidRPr="007D02B7" w:rsidRDefault="00AA58C9">
      <w:pPr>
        <w:numPr>
          <w:ilvl w:val="0"/>
          <w:numId w:val="14"/>
        </w:numPr>
        <w:ind w:left="722" w:right="30" w:hanging="353"/>
      </w:pPr>
      <w:r w:rsidRPr="007D02B7">
        <w:t xml:space="preserve">Accurate analysis of information and ability to make sound judgments </w:t>
      </w:r>
    </w:p>
    <w:p w14:paraId="07E1F0DD" w14:textId="77777777" w:rsidR="00825E63" w:rsidRPr="007D02B7" w:rsidRDefault="00825E63" w:rsidP="001E7396">
      <w:pPr>
        <w:pStyle w:val="ListParagraph"/>
      </w:pPr>
    </w:p>
    <w:p w14:paraId="5D2F9B20" w14:textId="63143AF2" w:rsidR="00B65B64" w:rsidRPr="007D02B7" w:rsidRDefault="00F96618">
      <w:pPr>
        <w:numPr>
          <w:ilvl w:val="0"/>
          <w:numId w:val="14"/>
        </w:numPr>
        <w:ind w:left="722" w:right="30" w:hanging="353"/>
      </w:pPr>
      <w:r w:rsidRPr="007D02B7">
        <w:t>Ability to be o</w:t>
      </w:r>
      <w:r w:rsidR="00825E63" w:rsidRPr="007D02B7">
        <w:t xml:space="preserve">bjective, </w:t>
      </w:r>
      <w:r w:rsidR="001E7396" w:rsidRPr="007D02B7">
        <w:t>fair</w:t>
      </w:r>
      <w:r w:rsidR="002F17FD" w:rsidRPr="007D02B7">
        <w:t>,</w:t>
      </w:r>
      <w:r w:rsidR="001E7396" w:rsidRPr="007D02B7">
        <w:t xml:space="preserve"> and unbiased</w:t>
      </w:r>
      <w:r w:rsidR="00AA58C9" w:rsidRPr="007D02B7">
        <w:t xml:space="preserve"> </w:t>
      </w:r>
    </w:p>
    <w:p w14:paraId="065EF597" w14:textId="77777777" w:rsidR="00B65B64" w:rsidRPr="007D02B7" w:rsidRDefault="00AA58C9">
      <w:pPr>
        <w:spacing w:after="0" w:line="259" w:lineRule="auto"/>
        <w:ind w:left="369" w:firstLine="0"/>
      </w:pPr>
      <w:r w:rsidRPr="007D02B7">
        <w:t xml:space="preserve"> </w:t>
      </w:r>
    </w:p>
    <w:p w14:paraId="040068F7" w14:textId="77777777" w:rsidR="00B65B64" w:rsidRPr="007D02B7" w:rsidRDefault="00AA58C9">
      <w:pPr>
        <w:numPr>
          <w:ilvl w:val="0"/>
          <w:numId w:val="14"/>
        </w:numPr>
        <w:ind w:left="722" w:right="30" w:hanging="353"/>
      </w:pPr>
      <w:r w:rsidRPr="007D02B7">
        <w:t xml:space="preserve">Ability to constructively challenge and give objective feedback  </w:t>
      </w:r>
    </w:p>
    <w:p w14:paraId="1EC78DAB" w14:textId="77777777" w:rsidR="00B65B64" w:rsidRPr="007D02B7" w:rsidRDefault="00AA58C9">
      <w:pPr>
        <w:spacing w:after="0" w:line="259" w:lineRule="auto"/>
        <w:ind w:left="369" w:firstLine="0"/>
      </w:pPr>
      <w:r w:rsidRPr="007D02B7">
        <w:t xml:space="preserve"> </w:t>
      </w:r>
    </w:p>
    <w:p w14:paraId="6892ACF7" w14:textId="77777777" w:rsidR="00B65B64" w:rsidRPr="007D02B7" w:rsidRDefault="00AA58C9">
      <w:pPr>
        <w:numPr>
          <w:ilvl w:val="0"/>
          <w:numId w:val="14"/>
        </w:numPr>
        <w:ind w:left="722" w:right="30" w:hanging="353"/>
      </w:pPr>
      <w:r w:rsidRPr="007D02B7">
        <w:t xml:space="preserve">Recognition of issues that may require the appraisal process to be delayed or stopped  </w:t>
      </w:r>
    </w:p>
    <w:p w14:paraId="5E026362" w14:textId="77777777" w:rsidR="00B65B64" w:rsidRPr="007D02B7" w:rsidRDefault="00AA58C9">
      <w:pPr>
        <w:spacing w:after="0" w:line="259" w:lineRule="auto"/>
        <w:ind w:left="0" w:firstLine="0"/>
      </w:pPr>
      <w:r w:rsidRPr="007D02B7">
        <w:t xml:space="preserve"> </w:t>
      </w:r>
    </w:p>
    <w:p w14:paraId="1CAB96C6" w14:textId="77777777" w:rsidR="00B65B64" w:rsidRPr="007D02B7" w:rsidRDefault="00AA58C9">
      <w:pPr>
        <w:pStyle w:val="Heading3"/>
        <w:tabs>
          <w:tab w:val="center" w:pos="2748"/>
        </w:tabs>
        <w:ind w:left="-15" w:firstLine="0"/>
      </w:pPr>
      <w:r w:rsidRPr="007D02B7">
        <w:t xml:space="preserve"> </w:t>
      </w:r>
      <w:r w:rsidRPr="007D02B7">
        <w:tab/>
        <w:t xml:space="preserve">7.2 Training &amp; Retention of Appraisers  </w:t>
      </w:r>
    </w:p>
    <w:p w14:paraId="7DC3DA2E" w14:textId="77777777" w:rsidR="00B65B64" w:rsidRPr="007D02B7" w:rsidRDefault="00AA58C9">
      <w:pPr>
        <w:spacing w:after="0" w:line="259" w:lineRule="auto"/>
        <w:ind w:left="0" w:firstLine="0"/>
      </w:pPr>
      <w:r w:rsidRPr="007D02B7">
        <w:t xml:space="preserve"> </w:t>
      </w:r>
    </w:p>
    <w:p w14:paraId="5D961603" w14:textId="10CF6D16" w:rsidR="00B65B64" w:rsidRPr="007D02B7" w:rsidRDefault="00AA58C9" w:rsidP="00F96618">
      <w:pPr>
        <w:ind w:left="706" w:right="30" w:firstLine="14"/>
      </w:pPr>
      <w:r w:rsidRPr="007D02B7">
        <w:t xml:space="preserve">All newly appointed appraisers will undertake formal appraisal training through an approved provider. Thereafter, appraisers </w:t>
      </w:r>
      <w:r w:rsidR="6B0D7810" w:rsidRPr="007D02B7">
        <w:t xml:space="preserve">should </w:t>
      </w:r>
      <w:r w:rsidRPr="007D02B7">
        <w:t xml:space="preserve">have 3 yearly refresher training.  </w:t>
      </w:r>
    </w:p>
    <w:p w14:paraId="61D7624E" w14:textId="77777777" w:rsidR="00B65B64" w:rsidRPr="007D02B7" w:rsidRDefault="00AA58C9">
      <w:pPr>
        <w:spacing w:after="0" w:line="259" w:lineRule="auto"/>
        <w:ind w:left="0" w:firstLine="0"/>
      </w:pPr>
      <w:r w:rsidRPr="007D02B7">
        <w:t xml:space="preserve"> </w:t>
      </w:r>
    </w:p>
    <w:p w14:paraId="1EE335C9" w14:textId="77777777" w:rsidR="00B65B64" w:rsidRPr="007D02B7" w:rsidRDefault="00AA58C9">
      <w:pPr>
        <w:ind w:left="716" w:right="30"/>
      </w:pPr>
      <w:r w:rsidRPr="007D02B7">
        <w:t xml:space="preserve">The Medical Appraisal lead will periodically review the number of trained appraisers to ensure that an effective appraiser to appraisee ratio is maintained.  </w:t>
      </w:r>
    </w:p>
    <w:p w14:paraId="7C42E10D" w14:textId="77777777" w:rsidR="006B7B61" w:rsidRPr="007D02B7" w:rsidRDefault="00AA58C9">
      <w:pPr>
        <w:tabs>
          <w:tab w:val="center" w:pos="4800"/>
        </w:tabs>
        <w:ind w:left="0" w:firstLine="0"/>
      </w:pPr>
      <w:r w:rsidRPr="007D02B7">
        <w:t xml:space="preserve"> </w:t>
      </w:r>
      <w:r w:rsidRPr="007D02B7">
        <w:tab/>
      </w:r>
    </w:p>
    <w:p w14:paraId="0D9325A2" w14:textId="2CC0AC7B" w:rsidR="00B65B64" w:rsidRPr="007D02B7" w:rsidRDefault="006B7B61">
      <w:pPr>
        <w:tabs>
          <w:tab w:val="center" w:pos="4800"/>
        </w:tabs>
        <w:ind w:left="0" w:firstLine="0"/>
      </w:pPr>
      <w:r w:rsidRPr="007D02B7">
        <w:tab/>
      </w:r>
      <w:r w:rsidR="00AA58C9" w:rsidRPr="007D02B7">
        <w:t xml:space="preserve">National guidelines will be followed with regard to curriculum and approved training.  </w:t>
      </w:r>
    </w:p>
    <w:p w14:paraId="61176183" w14:textId="77777777" w:rsidR="00B65B64" w:rsidRPr="007D02B7" w:rsidRDefault="00AA58C9">
      <w:pPr>
        <w:spacing w:after="0" w:line="259" w:lineRule="auto"/>
        <w:ind w:left="0" w:firstLine="0"/>
      </w:pPr>
      <w:r w:rsidRPr="007D02B7">
        <w:t xml:space="preserve"> </w:t>
      </w:r>
    </w:p>
    <w:p w14:paraId="5904B821" w14:textId="77777777" w:rsidR="00B65B64" w:rsidRPr="007D02B7" w:rsidRDefault="00AA58C9">
      <w:pPr>
        <w:pStyle w:val="Heading3"/>
        <w:tabs>
          <w:tab w:val="center" w:pos="1893"/>
        </w:tabs>
        <w:ind w:left="-15" w:firstLine="0"/>
      </w:pPr>
      <w:r w:rsidRPr="007D02B7">
        <w:t xml:space="preserve"> </w:t>
      </w:r>
      <w:r w:rsidRPr="007D02B7">
        <w:tab/>
        <w:t xml:space="preserve">7.3 Appraiser Support  </w:t>
      </w:r>
    </w:p>
    <w:p w14:paraId="2518A627" w14:textId="77777777" w:rsidR="00B65B64" w:rsidRPr="007D02B7" w:rsidRDefault="00AA58C9">
      <w:pPr>
        <w:spacing w:after="0" w:line="259" w:lineRule="auto"/>
        <w:ind w:left="0" w:firstLine="0"/>
      </w:pPr>
      <w:r w:rsidRPr="007D02B7">
        <w:rPr>
          <w:b/>
        </w:rPr>
        <w:t xml:space="preserve"> </w:t>
      </w:r>
    </w:p>
    <w:p w14:paraId="3DAAE9AE" w14:textId="226D34E0" w:rsidR="00B65B64" w:rsidRPr="007D02B7" w:rsidRDefault="00AA58C9">
      <w:pPr>
        <w:spacing w:after="3" w:line="238" w:lineRule="auto"/>
        <w:ind w:left="716" w:right="73"/>
        <w:jc w:val="both"/>
      </w:pPr>
      <w:r w:rsidRPr="007D02B7">
        <w:t xml:space="preserve">In order to foster the sharing of good practice and create opportunities to discuss difficult areas of appraisal in a confidential environment, </w:t>
      </w:r>
      <w:r w:rsidR="1702CC38" w:rsidRPr="007D02B7">
        <w:t xml:space="preserve">medical appraisal leads </w:t>
      </w:r>
      <w:r w:rsidRPr="007D02B7">
        <w:t xml:space="preserve">will </w:t>
      </w:r>
      <w:r w:rsidR="55645231" w:rsidRPr="007D02B7">
        <w:t xml:space="preserve">organise </w:t>
      </w:r>
      <w:r w:rsidR="29B25D42" w:rsidRPr="007D02B7">
        <w:t xml:space="preserve">appraiser peer-groups </w:t>
      </w:r>
      <w:r w:rsidRPr="007D02B7">
        <w:t xml:space="preserve">two to four times annually.  </w:t>
      </w:r>
    </w:p>
    <w:p w14:paraId="60D384F0" w14:textId="77777777" w:rsidR="00B65B64" w:rsidRPr="007D02B7" w:rsidRDefault="00AA58C9">
      <w:pPr>
        <w:spacing w:after="0" w:line="259" w:lineRule="auto"/>
        <w:ind w:left="0" w:firstLine="0"/>
      </w:pPr>
      <w:r w:rsidRPr="007D02B7">
        <w:t xml:space="preserve"> </w:t>
      </w:r>
    </w:p>
    <w:p w14:paraId="65566F36" w14:textId="38EDBEFE" w:rsidR="00B65B64" w:rsidRPr="007D02B7" w:rsidRDefault="00AA58C9" w:rsidP="006B7B61">
      <w:pPr>
        <w:spacing w:after="228"/>
        <w:ind w:left="716" w:right="30"/>
      </w:pPr>
      <w:r w:rsidRPr="007D02B7">
        <w:t xml:space="preserve">These will allow for monitoring, evaluation and maintenance of standards and consistency across the Trust </w:t>
      </w:r>
      <w:r w:rsidRPr="007D02B7">
        <w:rPr>
          <w:b/>
        </w:rPr>
        <w:t xml:space="preserve"> </w:t>
      </w:r>
      <w:r w:rsidRPr="007D02B7">
        <w:rPr>
          <w:b/>
        </w:rPr>
        <w:tab/>
        <w:t xml:space="preserve"> </w:t>
      </w:r>
    </w:p>
    <w:p w14:paraId="3FF56A5F" w14:textId="77777777" w:rsidR="00B65B64" w:rsidRPr="007D02B7" w:rsidRDefault="00AA58C9">
      <w:pPr>
        <w:pStyle w:val="Heading2"/>
        <w:ind w:left="731" w:right="144"/>
      </w:pPr>
      <w:r w:rsidRPr="007D02B7">
        <w:t xml:space="preserve">8. Indemnity  </w:t>
      </w:r>
    </w:p>
    <w:p w14:paraId="44FE8CBD" w14:textId="77777777" w:rsidR="00B65B64" w:rsidRPr="007D02B7" w:rsidRDefault="00AA58C9">
      <w:pPr>
        <w:spacing w:after="0" w:line="259" w:lineRule="auto"/>
        <w:ind w:left="0" w:firstLine="0"/>
      </w:pPr>
      <w:r w:rsidRPr="007D02B7">
        <w:rPr>
          <w:b/>
        </w:rPr>
        <w:t xml:space="preserve"> </w:t>
      </w:r>
    </w:p>
    <w:p w14:paraId="7469FA69" w14:textId="53F69DCA" w:rsidR="00B65B64" w:rsidRPr="007D02B7" w:rsidRDefault="005B186F" w:rsidP="005B186F">
      <w:pPr>
        <w:ind w:left="730"/>
      </w:pPr>
      <w:r w:rsidRPr="007D02B7">
        <w:t>The Trust provides indemnity for medical employees providing NHS duties via the Clinical Negligence Scheme for Trusts (CNST) administered by NHS Resolution. It covers all medical staff at all times.</w:t>
      </w:r>
    </w:p>
    <w:p w14:paraId="20B8807D" w14:textId="77777777" w:rsidR="00B65B64" w:rsidRPr="007D02B7" w:rsidRDefault="00AA58C9">
      <w:pPr>
        <w:spacing w:after="0" w:line="259" w:lineRule="auto"/>
        <w:ind w:left="0" w:firstLine="0"/>
      </w:pPr>
      <w:r w:rsidRPr="007D02B7">
        <w:t xml:space="preserve"> </w:t>
      </w:r>
    </w:p>
    <w:p w14:paraId="6125F614" w14:textId="77777777" w:rsidR="00B65B64" w:rsidRPr="007D02B7" w:rsidRDefault="00AA58C9">
      <w:pPr>
        <w:pStyle w:val="Heading3"/>
        <w:tabs>
          <w:tab w:val="center" w:pos="3692"/>
        </w:tabs>
        <w:spacing w:after="244"/>
        <w:ind w:left="-15" w:firstLine="0"/>
      </w:pPr>
      <w:r w:rsidRPr="007D02B7">
        <w:rPr>
          <w:b w:val="0"/>
        </w:rPr>
        <w:t xml:space="preserve"> </w:t>
      </w:r>
      <w:r w:rsidRPr="007D02B7">
        <w:rPr>
          <w:b w:val="0"/>
        </w:rPr>
        <w:tab/>
      </w:r>
      <w:r w:rsidRPr="007D02B7">
        <w:t xml:space="preserve">8.1 Development and Performance Review of Appraisers  </w:t>
      </w:r>
    </w:p>
    <w:p w14:paraId="085E3FBA" w14:textId="77777777" w:rsidR="00B65B64" w:rsidRPr="007D02B7" w:rsidRDefault="00AA58C9">
      <w:pPr>
        <w:spacing w:after="229"/>
        <w:ind w:left="716" w:right="30"/>
      </w:pPr>
      <w:r w:rsidRPr="007D02B7">
        <w:t xml:space="preserve">Clinical Directors and lead appraisers will be appraised on their role as appraisers. Please see paragraph 6 for further information. </w:t>
      </w:r>
    </w:p>
    <w:p w14:paraId="22BF699C" w14:textId="77777777" w:rsidR="00B65B64" w:rsidRPr="007D02B7" w:rsidRDefault="00AA58C9">
      <w:pPr>
        <w:pStyle w:val="Heading3"/>
        <w:tabs>
          <w:tab w:val="center" w:pos="2109"/>
        </w:tabs>
        <w:ind w:left="-15" w:firstLine="0"/>
      </w:pPr>
      <w:r w:rsidRPr="007D02B7">
        <w:t xml:space="preserve"> </w:t>
      </w:r>
      <w:r w:rsidRPr="007D02B7">
        <w:tab/>
        <w:t xml:space="preserve">8.2 The Appraisal process  </w:t>
      </w:r>
    </w:p>
    <w:p w14:paraId="24435180" w14:textId="77777777" w:rsidR="00B65B64" w:rsidRPr="007D02B7" w:rsidRDefault="00AA58C9">
      <w:pPr>
        <w:spacing w:after="0" w:line="259" w:lineRule="auto"/>
        <w:ind w:left="0" w:firstLine="0"/>
      </w:pPr>
      <w:r w:rsidRPr="007D02B7">
        <w:rPr>
          <w:b/>
        </w:rPr>
        <w:t xml:space="preserve"> </w:t>
      </w:r>
    </w:p>
    <w:p w14:paraId="459A6E72" w14:textId="77777777" w:rsidR="00B65B64" w:rsidRPr="007D02B7" w:rsidRDefault="00AA58C9">
      <w:pPr>
        <w:tabs>
          <w:tab w:val="center" w:pos="3619"/>
        </w:tabs>
        <w:ind w:left="0" w:firstLine="0"/>
      </w:pPr>
      <w:r w:rsidRPr="007D02B7">
        <w:t xml:space="preserve"> </w:t>
      </w:r>
      <w:r w:rsidRPr="007D02B7">
        <w:tab/>
        <w:t xml:space="preserve">The appraisal process is comprised of the following stages:  </w:t>
      </w:r>
    </w:p>
    <w:p w14:paraId="508BE82D" w14:textId="77777777" w:rsidR="00B65B64" w:rsidRPr="007D02B7" w:rsidRDefault="00AA58C9">
      <w:pPr>
        <w:spacing w:after="0" w:line="259" w:lineRule="auto"/>
        <w:ind w:left="0" w:firstLine="0"/>
      </w:pPr>
      <w:r w:rsidRPr="007D02B7">
        <w:t xml:space="preserve"> </w:t>
      </w:r>
    </w:p>
    <w:p w14:paraId="2256DB3E" w14:textId="77777777" w:rsidR="00B65B64" w:rsidRPr="007D02B7" w:rsidRDefault="00AA58C9">
      <w:pPr>
        <w:tabs>
          <w:tab w:val="center" w:pos="1749"/>
        </w:tabs>
        <w:ind w:left="0" w:firstLine="0"/>
      </w:pPr>
      <w:r w:rsidRPr="007D02B7">
        <w:t xml:space="preserve"> </w:t>
      </w:r>
      <w:r w:rsidRPr="007D02B7">
        <w:tab/>
        <w:t xml:space="preserve">Stage 1: Preparation  </w:t>
      </w:r>
    </w:p>
    <w:p w14:paraId="7925ABA4" w14:textId="77777777" w:rsidR="00B65B64" w:rsidRPr="007D02B7" w:rsidRDefault="00AA58C9">
      <w:pPr>
        <w:tabs>
          <w:tab w:val="center" w:pos="2268"/>
        </w:tabs>
        <w:ind w:left="0" w:firstLine="0"/>
      </w:pPr>
      <w:r w:rsidRPr="007D02B7">
        <w:t xml:space="preserve"> </w:t>
      </w:r>
      <w:r w:rsidRPr="007D02B7">
        <w:tab/>
        <w:t xml:space="preserve">Stage 2: The appraisal meeting  </w:t>
      </w:r>
    </w:p>
    <w:p w14:paraId="3536B5C7" w14:textId="77777777" w:rsidR="00B65B64" w:rsidRPr="007D02B7" w:rsidRDefault="00AA58C9">
      <w:pPr>
        <w:tabs>
          <w:tab w:val="center" w:pos="3947"/>
        </w:tabs>
        <w:spacing w:after="27"/>
        <w:ind w:left="0" w:firstLine="0"/>
      </w:pPr>
      <w:r w:rsidRPr="007D02B7">
        <w:t xml:space="preserve"> </w:t>
      </w:r>
      <w:r w:rsidRPr="007D02B7">
        <w:tab/>
        <w:t xml:space="preserve">Stage 3: Completion and sign off of appraisal paperwork and PDP  </w:t>
      </w:r>
    </w:p>
    <w:p w14:paraId="1C1BDE28" w14:textId="59EC64D9" w:rsidR="00B65B64" w:rsidRPr="007D02B7" w:rsidRDefault="00AA58C9" w:rsidP="002F17FD">
      <w:pPr>
        <w:tabs>
          <w:tab w:val="center" w:pos="2892"/>
        </w:tabs>
        <w:spacing w:after="27"/>
        <w:ind w:left="0" w:firstLine="0"/>
      </w:pPr>
      <w:r w:rsidRPr="007D02B7">
        <w:t xml:space="preserve"> </w:t>
      </w:r>
      <w:r w:rsidRPr="007D02B7">
        <w:tab/>
        <w:t xml:space="preserve">Stage 4: Review of appraisal documentation </w:t>
      </w:r>
    </w:p>
    <w:p w14:paraId="74266B8F" w14:textId="77777777" w:rsidR="00B65B64" w:rsidRPr="007D02B7" w:rsidRDefault="00AA58C9">
      <w:pPr>
        <w:spacing w:after="0" w:line="259" w:lineRule="auto"/>
        <w:ind w:left="0" w:firstLine="0"/>
      </w:pPr>
      <w:r w:rsidRPr="007D02B7">
        <w:rPr>
          <w:b/>
        </w:rPr>
        <w:t xml:space="preserve"> </w:t>
      </w:r>
    </w:p>
    <w:p w14:paraId="00F954A6" w14:textId="787318C2" w:rsidR="00B65B64" w:rsidRPr="007D02B7" w:rsidRDefault="00AA58C9" w:rsidP="002F17FD">
      <w:pPr>
        <w:pStyle w:val="Heading2"/>
        <w:tabs>
          <w:tab w:val="center" w:pos="1780"/>
        </w:tabs>
        <w:ind w:left="720" w:firstLine="0"/>
      </w:pPr>
      <w:r w:rsidRPr="007D02B7">
        <w:t xml:space="preserve"> </w:t>
      </w:r>
      <w:r w:rsidRPr="007D02B7">
        <w:tab/>
        <w:t xml:space="preserve">Stage 1 Preparation </w:t>
      </w:r>
      <w:r w:rsidR="002F17FD" w:rsidRPr="007D02B7">
        <w:br/>
      </w:r>
    </w:p>
    <w:tbl>
      <w:tblPr>
        <w:tblStyle w:val="TableGrid1"/>
        <w:tblW w:w="9252" w:type="dxa"/>
        <w:tblInd w:w="-110" w:type="dxa"/>
        <w:tblCellMar>
          <w:top w:w="16" w:type="dxa"/>
          <w:left w:w="104" w:type="dxa"/>
          <w:right w:w="51" w:type="dxa"/>
        </w:tblCellMar>
        <w:tblLook w:val="04A0" w:firstRow="1" w:lastRow="0" w:firstColumn="1" w:lastColumn="0" w:noHBand="0" w:noVBand="1"/>
      </w:tblPr>
      <w:tblGrid>
        <w:gridCol w:w="1528"/>
        <w:gridCol w:w="2836"/>
        <w:gridCol w:w="2573"/>
        <w:gridCol w:w="2315"/>
      </w:tblGrid>
      <w:tr w:rsidR="00B65B64" w:rsidRPr="007D02B7" w14:paraId="5541B349" w14:textId="77777777">
        <w:trPr>
          <w:trHeight w:val="275"/>
        </w:trPr>
        <w:tc>
          <w:tcPr>
            <w:tcW w:w="1528" w:type="dxa"/>
            <w:tcBorders>
              <w:top w:val="single" w:sz="6" w:space="0" w:color="000000"/>
              <w:left w:val="single" w:sz="6" w:space="0" w:color="000000"/>
              <w:bottom w:val="single" w:sz="6" w:space="0" w:color="000000"/>
              <w:right w:val="single" w:sz="6" w:space="0" w:color="000000"/>
            </w:tcBorders>
            <w:shd w:val="clear" w:color="auto" w:fill="BFBFBF"/>
          </w:tcPr>
          <w:p w14:paraId="783115FB" w14:textId="77777777" w:rsidR="00B65B64" w:rsidRPr="007D02B7" w:rsidRDefault="00AA58C9">
            <w:pPr>
              <w:spacing w:after="0" w:line="259" w:lineRule="auto"/>
              <w:ind w:left="6" w:firstLine="0"/>
            </w:pPr>
            <w:r w:rsidRPr="007D02B7">
              <w:rPr>
                <w:rFonts w:eastAsia="Calibri"/>
                <w:b/>
              </w:rPr>
              <w:t xml:space="preserve">Whom </w:t>
            </w:r>
          </w:p>
        </w:tc>
        <w:tc>
          <w:tcPr>
            <w:tcW w:w="2836" w:type="dxa"/>
            <w:tcBorders>
              <w:top w:val="single" w:sz="6" w:space="0" w:color="000000"/>
              <w:left w:val="single" w:sz="6" w:space="0" w:color="000000"/>
              <w:bottom w:val="single" w:sz="6" w:space="0" w:color="000000"/>
              <w:right w:val="single" w:sz="6" w:space="0" w:color="000000"/>
            </w:tcBorders>
            <w:shd w:val="clear" w:color="auto" w:fill="BFBFBF"/>
          </w:tcPr>
          <w:p w14:paraId="0E252870" w14:textId="77777777" w:rsidR="00B65B64" w:rsidRPr="007D02B7" w:rsidRDefault="00AA58C9">
            <w:pPr>
              <w:spacing w:after="0" w:line="259" w:lineRule="auto"/>
              <w:ind w:left="0" w:firstLine="0"/>
            </w:pPr>
            <w:r w:rsidRPr="007D02B7">
              <w:rPr>
                <w:rFonts w:eastAsia="Calibri"/>
                <w:b/>
              </w:rPr>
              <w:t xml:space="preserve">What </w:t>
            </w:r>
          </w:p>
        </w:tc>
        <w:tc>
          <w:tcPr>
            <w:tcW w:w="2573" w:type="dxa"/>
            <w:tcBorders>
              <w:top w:val="single" w:sz="6" w:space="0" w:color="000000"/>
              <w:left w:val="single" w:sz="6" w:space="0" w:color="000000"/>
              <w:bottom w:val="single" w:sz="6" w:space="0" w:color="000000"/>
              <w:right w:val="single" w:sz="6" w:space="0" w:color="000000"/>
            </w:tcBorders>
            <w:shd w:val="clear" w:color="auto" w:fill="BFBFBF"/>
          </w:tcPr>
          <w:p w14:paraId="428CFF11" w14:textId="77777777" w:rsidR="00B65B64" w:rsidRPr="007D02B7" w:rsidRDefault="00AA58C9">
            <w:pPr>
              <w:spacing w:after="0" w:line="259" w:lineRule="auto"/>
              <w:ind w:left="16" w:firstLine="0"/>
            </w:pPr>
            <w:r w:rsidRPr="007D02B7">
              <w:rPr>
                <w:rFonts w:eastAsia="Calibri"/>
                <w:b/>
              </w:rPr>
              <w:t xml:space="preserve">About &amp; Why </w:t>
            </w:r>
          </w:p>
        </w:tc>
        <w:tc>
          <w:tcPr>
            <w:tcW w:w="2315" w:type="dxa"/>
            <w:tcBorders>
              <w:top w:val="single" w:sz="6" w:space="0" w:color="000000"/>
              <w:left w:val="single" w:sz="6" w:space="0" w:color="000000"/>
              <w:bottom w:val="single" w:sz="6" w:space="0" w:color="000000"/>
              <w:right w:val="single" w:sz="6" w:space="0" w:color="000000"/>
            </w:tcBorders>
            <w:shd w:val="clear" w:color="auto" w:fill="BFBFBF"/>
          </w:tcPr>
          <w:p w14:paraId="362219BA" w14:textId="77777777" w:rsidR="00B65B64" w:rsidRPr="007D02B7" w:rsidRDefault="00AA58C9">
            <w:pPr>
              <w:spacing w:after="0" w:line="259" w:lineRule="auto"/>
              <w:ind w:left="6" w:firstLine="0"/>
            </w:pPr>
            <w:r w:rsidRPr="007D02B7">
              <w:rPr>
                <w:rFonts w:eastAsia="Calibri"/>
                <w:b/>
              </w:rPr>
              <w:t xml:space="preserve">When </w:t>
            </w:r>
          </w:p>
        </w:tc>
      </w:tr>
      <w:tr w:rsidR="00B65B64" w:rsidRPr="007D02B7" w14:paraId="0EF69D44" w14:textId="77777777">
        <w:trPr>
          <w:trHeight w:val="816"/>
        </w:trPr>
        <w:tc>
          <w:tcPr>
            <w:tcW w:w="1528" w:type="dxa"/>
            <w:tcBorders>
              <w:top w:val="single" w:sz="6" w:space="0" w:color="000000"/>
              <w:left w:val="single" w:sz="6" w:space="0" w:color="000000"/>
              <w:bottom w:val="single" w:sz="6" w:space="0" w:color="CCFF66"/>
              <w:right w:val="single" w:sz="6" w:space="0" w:color="000000"/>
            </w:tcBorders>
            <w:shd w:val="clear" w:color="auto" w:fill="CCFF66"/>
          </w:tcPr>
          <w:p w14:paraId="5487D2A2" w14:textId="77777777" w:rsidR="00B65B64" w:rsidRPr="007D02B7" w:rsidRDefault="00AA58C9">
            <w:pPr>
              <w:spacing w:after="0" w:line="259" w:lineRule="auto"/>
              <w:ind w:left="6" w:firstLine="0"/>
            </w:pPr>
            <w:r w:rsidRPr="007D02B7">
              <w:rPr>
                <w:rFonts w:eastAsia="Calibri"/>
              </w:rPr>
              <w:t xml:space="preserve">Appraiser Preparation </w:t>
            </w:r>
          </w:p>
        </w:tc>
        <w:tc>
          <w:tcPr>
            <w:tcW w:w="2836" w:type="dxa"/>
            <w:tcBorders>
              <w:top w:val="single" w:sz="6" w:space="0" w:color="000000"/>
              <w:left w:val="single" w:sz="6" w:space="0" w:color="000000"/>
              <w:bottom w:val="single" w:sz="6" w:space="0" w:color="000000"/>
              <w:right w:val="single" w:sz="6" w:space="0" w:color="000000"/>
            </w:tcBorders>
            <w:shd w:val="clear" w:color="auto" w:fill="CCFF66"/>
          </w:tcPr>
          <w:p w14:paraId="79A865E4" w14:textId="77777777" w:rsidR="00B65B64" w:rsidRPr="007D02B7" w:rsidRDefault="00AA58C9">
            <w:pPr>
              <w:spacing w:after="0" w:line="259" w:lineRule="auto"/>
              <w:ind w:left="0" w:firstLine="0"/>
            </w:pPr>
            <w:r w:rsidRPr="007D02B7">
              <w:rPr>
                <w:rFonts w:eastAsia="Calibri"/>
              </w:rPr>
              <w:t xml:space="preserve">Notifies Trust RO’s Office </w:t>
            </w:r>
          </w:p>
          <w:p w14:paraId="4C59E240" w14:textId="77777777" w:rsidR="00B65B64" w:rsidRPr="007D02B7" w:rsidRDefault="00AA58C9">
            <w:pPr>
              <w:spacing w:after="0" w:line="259" w:lineRule="auto"/>
              <w:ind w:left="0" w:firstLine="0"/>
            </w:pPr>
            <w:r w:rsidRPr="007D02B7">
              <w:rPr>
                <w:rFonts w:eastAsia="Calibri"/>
              </w:rPr>
              <w:t xml:space="preserve">Medical Appraisal and </w:t>
            </w:r>
          </w:p>
          <w:p w14:paraId="2F4985FF" w14:textId="77777777" w:rsidR="00B65B64" w:rsidRPr="007D02B7" w:rsidRDefault="00AA58C9">
            <w:pPr>
              <w:spacing w:after="0" w:line="259" w:lineRule="auto"/>
              <w:ind w:left="0" w:firstLine="0"/>
            </w:pPr>
            <w:r w:rsidRPr="007D02B7">
              <w:rPr>
                <w:rFonts w:eastAsia="Calibri"/>
              </w:rPr>
              <w:t xml:space="preserve">Revalidation Manager </w:t>
            </w:r>
          </w:p>
        </w:tc>
        <w:tc>
          <w:tcPr>
            <w:tcW w:w="2573" w:type="dxa"/>
            <w:tcBorders>
              <w:top w:val="single" w:sz="6" w:space="0" w:color="000000"/>
              <w:left w:val="single" w:sz="6" w:space="0" w:color="000000"/>
              <w:bottom w:val="single" w:sz="6" w:space="0" w:color="000000"/>
              <w:right w:val="single" w:sz="6" w:space="0" w:color="000000"/>
            </w:tcBorders>
            <w:shd w:val="clear" w:color="auto" w:fill="CCFF66"/>
          </w:tcPr>
          <w:p w14:paraId="32A64BD3" w14:textId="77777777" w:rsidR="00B65B64" w:rsidRPr="007D02B7" w:rsidRDefault="00AA58C9">
            <w:pPr>
              <w:spacing w:after="0" w:line="259" w:lineRule="auto"/>
              <w:ind w:left="16" w:right="232" w:firstLine="0"/>
              <w:jc w:val="both"/>
            </w:pPr>
            <w:r w:rsidRPr="007D02B7">
              <w:rPr>
                <w:rFonts w:eastAsia="Calibri"/>
                <w:b/>
              </w:rPr>
              <w:t xml:space="preserve">Appraisal Schedules </w:t>
            </w:r>
            <w:r w:rsidRPr="007D02B7">
              <w:rPr>
                <w:rFonts w:eastAsia="Calibri"/>
                <w:i/>
              </w:rPr>
              <w:t xml:space="preserve">Name of appraisee &amp; proposed appraisal date </w:t>
            </w:r>
          </w:p>
        </w:tc>
        <w:tc>
          <w:tcPr>
            <w:tcW w:w="2315" w:type="dxa"/>
            <w:tcBorders>
              <w:top w:val="single" w:sz="6" w:space="0" w:color="000000"/>
              <w:left w:val="single" w:sz="6" w:space="0" w:color="000000"/>
              <w:bottom w:val="single" w:sz="6" w:space="0" w:color="000000"/>
              <w:right w:val="single" w:sz="6" w:space="0" w:color="000000"/>
            </w:tcBorders>
            <w:shd w:val="clear" w:color="auto" w:fill="CCFF66"/>
          </w:tcPr>
          <w:p w14:paraId="30B79C5E" w14:textId="77777777" w:rsidR="00B65B64" w:rsidRPr="007D02B7" w:rsidRDefault="00AA58C9">
            <w:pPr>
              <w:spacing w:after="0" w:line="259" w:lineRule="auto"/>
              <w:ind w:left="6" w:right="244" w:firstLine="0"/>
              <w:jc w:val="both"/>
            </w:pPr>
            <w:r w:rsidRPr="007D02B7">
              <w:rPr>
                <w:rFonts w:eastAsia="Calibri"/>
              </w:rPr>
              <w:t xml:space="preserve">At least two weeks before first schedules appraisal. </w:t>
            </w:r>
          </w:p>
        </w:tc>
      </w:tr>
      <w:tr w:rsidR="00B65B64" w:rsidRPr="007D02B7" w14:paraId="53779694" w14:textId="77777777">
        <w:trPr>
          <w:trHeight w:val="817"/>
        </w:trPr>
        <w:tc>
          <w:tcPr>
            <w:tcW w:w="1528" w:type="dxa"/>
            <w:tcBorders>
              <w:top w:val="single" w:sz="6" w:space="0" w:color="CCFF66"/>
              <w:left w:val="single" w:sz="6" w:space="0" w:color="000000"/>
              <w:bottom w:val="single" w:sz="6" w:space="0" w:color="CCFF66"/>
              <w:right w:val="single" w:sz="6" w:space="0" w:color="000000"/>
            </w:tcBorders>
            <w:shd w:val="clear" w:color="auto" w:fill="CCFF66"/>
          </w:tcPr>
          <w:p w14:paraId="25FBE863" w14:textId="77777777" w:rsidR="00B65B64" w:rsidRPr="007D02B7" w:rsidRDefault="00AA58C9">
            <w:pPr>
              <w:spacing w:after="0" w:line="259" w:lineRule="auto"/>
              <w:ind w:left="6" w:firstLine="0"/>
            </w:pPr>
            <w:r w:rsidRPr="007D02B7">
              <w:rPr>
                <w:rFonts w:eastAsia="Calibri"/>
              </w:rPr>
              <w:t xml:space="preserve"> </w:t>
            </w:r>
          </w:p>
        </w:tc>
        <w:tc>
          <w:tcPr>
            <w:tcW w:w="2836" w:type="dxa"/>
            <w:tcBorders>
              <w:top w:val="single" w:sz="6" w:space="0" w:color="000000"/>
              <w:left w:val="single" w:sz="6" w:space="0" w:color="000000"/>
              <w:bottom w:val="single" w:sz="6" w:space="0" w:color="000000"/>
              <w:right w:val="single" w:sz="6" w:space="0" w:color="000000"/>
            </w:tcBorders>
            <w:shd w:val="clear" w:color="auto" w:fill="CCFF66"/>
          </w:tcPr>
          <w:p w14:paraId="4C0ED7A9" w14:textId="77777777" w:rsidR="00B65B64" w:rsidRPr="007D02B7" w:rsidRDefault="00AA58C9">
            <w:pPr>
              <w:spacing w:after="0" w:line="259" w:lineRule="auto"/>
              <w:ind w:left="0" w:firstLine="0"/>
            </w:pPr>
            <w:r w:rsidRPr="007D02B7">
              <w:rPr>
                <w:rFonts w:eastAsia="Calibri"/>
              </w:rPr>
              <w:t xml:space="preserve">Notifies Appraisee </w:t>
            </w:r>
          </w:p>
        </w:tc>
        <w:tc>
          <w:tcPr>
            <w:tcW w:w="2573" w:type="dxa"/>
            <w:tcBorders>
              <w:top w:val="single" w:sz="6" w:space="0" w:color="000000"/>
              <w:left w:val="single" w:sz="6" w:space="0" w:color="000000"/>
              <w:bottom w:val="single" w:sz="6" w:space="0" w:color="000000"/>
              <w:right w:val="single" w:sz="6" w:space="0" w:color="000000"/>
            </w:tcBorders>
            <w:shd w:val="clear" w:color="auto" w:fill="CCFF66"/>
          </w:tcPr>
          <w:p w14:paraId="707442FC" w14:textId="77777777" w:rsidR="00B65B64" w:rsidRPr="007D02B7" w:rsidRDefault="00AA58C9">
            <w:pPr>
              <w:spacing w:after="0" w:line="239" w:lineRule="auto"/>
              <w:ind w:left="16" w:firstLine="0"/>
            </w:pPr>
            <w:r w:rsidRPr="007D02B7">
              <w:rPr>
                <w:rFonts w:eastAsia="Calibri"/>
              </w:rPr>
              <w:t xml:space="preserve">Appraisal date, time &amp; venue </w:t>
            </w:r>
          </w:p>
          <w:p w14:paraId="373AC086" w14:textId="77777777" w:rsidR="00B65B64" w:rsidRPr="007D02B7" w:rsidRDefault="00AA58C9">
            <w:pPr>
              <w:spacing w:after="0" w:line="259" w:lineRule="auto"/>
              <w:ind w:left="16" w:firstLine="0"/>
            </w:pPr>
            <w:r w:rsidRPr="007D02B7">
              <w:rPr>
                <w:rFonts w:eastAsia="Calibri"/>
              </w:rPr>
              <w:t xml:space="preserve">Documentation checklist </w:t>
            </w:r>
          </w:p>
        </w:tc>
        <w:tc>
          <w:tcPr>
            <w:tcW w:w="2315" w:type="dxa"/>
            <w:tcBorders>
              <w:top w:val="single" w:sz="6" w:space="0" w:color="000000"/>
              <w:left w:val="single" w:sz="6" w:space="0" w:color="000000"/>
              <w:bottom w:val="single" w:sz="6" w:space="0" w:color="000000"/>
              <w:right w:val="single" w:sz="6" w:space="0" w:color="000000"/>
            </w:tcBorders>
            <w:shd w:val="clear" w:color="auto" w:fill="CCFF66"/>
          </w:tcPr>
          <w:p w14:paraId="63F89BA3" w14:textId="77777777" w:rsidR="00B65B64" w:rsidRPr="007D02B7" w:rsidRDefault="00AA58C9">
            <w:pPr>
              <w:spacing w:after="0" w:line="259" w:lineRule="auto"/>
              <w:ind w:left="6" w:firstLine="0"/>
              <w:jc w:val="both"/>
            </w:pPr>
            <w:r w:rsidRPr="007D02B7">
              <w:rPr>
                <w:rFonts w:eastAsia="Calibri"/>
              </w:rPr>
              <w:t xml:space="preserve">At least one month before due date </w:t>
            </w:r>
          </w:p>
        </w:tc>
      </w:tr>
      <w:tr w:rsidR="00B65B64" w:rsidRPr="007D02B7" w14:paraId="5A443BE3" w14:textId="77777777">
        <w:trPr>
          <w:trHeight w:val="1634"/>
        </w:trPr>
        <w:tc>
          <w:tcPr>
            <w:tcW w:w="1528" w:type="dxa"/>
            <w:tcBorders>
              <w:top w:val="single" w:sz="6" w:space="0" w:color="CCFF66"/>
              <w:left w:val="single" w:sz="6" w:space="0" w:color="000000"/>
              <w:bottom w:val="single" w:sz="6" w:space="0" w:color="CCFF66"/>
              <w:right w:val="single" w:sz="6" w:space="0" w:color="000000"/>
            </w:tcBorders>
            <w:shd w:val="clear" w:color="auto" w:fill="CCFF66"/>
          </w:tcPr>
          <w:p w14:paraId="2DD887DB" w14:textId="77777777" w:rsidR="00B65B64" w:rsidRPr="007D02B7" w:rsidRDefault="00AA58C9">
            <w:pPr>
              <w:spacing w:after="0" w:line="259" w:lineRule="auto"/>
              <w:ind w:left="6" w:firstLine="0"/>
            </w:pPr>
            <w:r w:rsidRPr="007D02B7">
              <w:rPr>
                <w:rFonts w:eastAsia="Calibri"/>
              </w:rPr>
              <w:t xml:space="preserve"> </w:t>
            </w:r>
          </w:p>
        </w:tc>
        <w:tc>
          <w:tcPr>
            <w:tcW w:w="2836" w:type="dxa"/>
            <w:tcBorders>
              <w:top w:val="single" w:sz="6" w:space="0" w:color="000000"/>
              <w:left w:val="single" w:sz="6" w:space="0" w:color="000000"/>
              <w:bottom w:val="single" w:sz="6" w:space="0" w:color="000000"/>
              <w:right w:val="single" w:sz="6" w:space="0" w:color="000000"/>
            </w:tcBorders>
            <w:shd w:val="clear" w:color="auto" w:fill="CCFF66"/>
          </w:tcPr>
          <w:p w14:paraId="66E09919" w14:textId="77777777" w:rsidR="00B65B64" w:rsidRPr="007D02B7" w:rsidRDefault="00AA58C9">
            <w:pPr>
              <w:spacing w:after="0" w:line="259" w:lineRule="auto"/>
              <w:ind w:left="0" w:firstLine="0"/>
            </w:pPr>
            <w:r w:rsidRPr="007D02B7">
              <w:rPr>
                <w:rFonts w:eastAsia="Calibri"/>
              </w:rPr>
              <w:t xml:space="preserve">Medical Appraisal and </w:t>
            </w:r>
          </w:p>
          <w:p w14:paraId="515E4B4B" w14:textId="77777777" w:rsidR="00B65B64" w:rsidRPr="007D02B7" w:rsidRDefault="00AA58C9">
            <w:pPr>
              <w:spacing w:after="8" w:line="232" w:lineRule="auto"/>
              <w:ind w:left="0" w:right="143" w:firstLine="0"/>
              <w:jc w:val="both"/>
            </w:pPr>
            <w:r w:rsidRPr="007D02B7">
              <w:rPr>
                <w:rFonts w:eastAsia="Calibri"/>
              </w:rPr>
              <w:t xml:space="preserve">Revalidation Manager updates the SARD in respect of complaints and SUIs after </w:t>
            </w:r>
          </w:p>
          <w:p w14:paraId="297B55B6" w14:textId="77777777" w:rsidR="00B65B64" w:rsidRPr="007D02B7" w:rsidRDefault="00AA58C9">
            <w:pPr>
              <w:spacing w:after="0" w:line="259" w:lineRule="auto"/>
              <w:ind w:left="0" w:firstLine="0"/>
            </w:pPr>
            <w:r w:rsidRPr="007D02B7">
              <w:rPr>
                <w:rFonts w:eastAsia="Calibri"/>
              </w:rPr>
              <w:t xml:space="preserve">liaising with the respective </w:t>
            </w:r>
          </w:p>
          <w:p w14:paraId="7B93FC4F" w14:textId="77777777" w:rsidR="00B65B64" w:rsidRPr="007D02B7" w:rsidRDefault="00AA58C9">
            <w:pPr>
              <w:spacing w:after="0" w:line="259" w:lineRule="auto"/>
              <w:ind w:left="0" w:firstLine="0"/>
            </w:pPr>
            <w:r w:rsidRPr="007D02B7">
              <w:rPr>
                <w:rFonts w:eastAsia="Calibri"/>
              </w:rPr>
              <w:t xml:space="preserve">managers </w:t>
            </w:r>
          </w:p>
        </w:tc>
        <w:tc>
          <w:tcPr>
            <w:tcW w:w="2573" w:type="dxa"/>
            <w:tcBorders>
              <w:top w:val="single" w:sz="6" w:space="0" w:color="000000"/>
              <w:left w:val="single" w:sz="6" w:space="0" w:color="000000"/>
              <w:bottom w:val="single" w:sz="6" w:space="0" w:color="000000"/>
              <w:right w:val="single" w:sz="6" w:space="0" w:color="000000"/>
            </w:tcBorders>
            <w:shd w:val="clear" w:color="auto" w:fill="CCFF66"/>
          </w:tcPr>
          <w:p w14:paraId="774350B1" w14:textId="77777777" w:rsidR="00B65B64" w:rsidRPr="007D02B7" w:rsidRDefault="00AA58C9">
            <w:pPr>
              <w:spacing w:after="0" w:line="259" w:lineRule="auto"/>
              <w:ind w:left="16" w:right="80" w:firstLine="0"/>
              <w:jc w:val="both"/>
            </w:pPr>
            <w:r w:rsidRPr="007D02B7">
              <w:rPr>
                <w:rFonts w:eastAsia="Calibri"/>
              </w:rPr>
              <w:t xml:space="preserve">Any complaints received involving names of relevant clinicians, as well as SUIs </w:t>
            </w:r>
          </w:p>
        </w:tc>
        <w:tc>
          <w:tcPr>
            <w:tcW w:w="2315" w:type="dxa"/>
            <w:tcBorders>
              <w:top w:val="single" w:sz="6" w:space="0" w:color="000000"/>
              <w:left w:val="single" w:sz="6" w:space="0" w:color="000000"/>
              <w:bottom w:val="single" w:sz="6" w:space="0" w:color="000000"/>
              <w:right w:val="single" w:sz="6" w:space="0" w:color="000000"/>
            </w:tcBorders>
            <w:shd w:val="clear" w:color="auto" w:fill="CCFF66"/>
          </w:tcPr>
          <w:p w14:paraId="6C7B8903" w14:textId="77777777" w:rsidR="00B65B64" w:rsidRPr="007D02B7" w:rsidRDefault="00AA58C9">
            <w:pPr>
              <w:spacing w:after="0" w:line="259" w:lineRule="auto"/>
              <w:ind w:left="6" w:firstLine="0"/>
            </w:pPr>
            <w:r w:rsidRPr="007D02B7">
              <w:rPr>
                <w:rFonts w:eastAsia="Calibri"/>
              </w:rPr>
              <w:t xml:space="preserve">As soon as possible </w:t>
            </w:r>
          </w:p>
        </w:tc>
      </w:tr>
      <w:tr w:rsidR="00B65B64" w:rsidRPr="007D02B7" w14:paraId="497AC1E4" w14:textId="77777777">
        <w:trPr>
          <w:trHeight w:val="1073"/>
        </w:trPr>
        <w:tc>
          <w:tcPr>
            <w:tcW w:w="1528" w:type="dxa"/>
            <w:tcBorders>
              <w:top w:val="single" w:sz="6" w:space="0" w:color="CCFF66"/>
              <w:left w:val="single" w:sz="6" w:space="0" w:color="000000"/>
              <w:bottom w:val="single" w:sz="6" w:space="0" w:color="CCFF66"/>
              <w:right w:val="single" w:sz="6" w:space="0" w:color="000000"/>
            </w:tcBorders>
            <w:shd w:val="clear" w:color="auto" w:fill="CCFF66"/>
          </w:tcPr>
          <w:p w14:paraId="06BA60CA" w14:textId="77777777" w:rsidR="00B65B64" w:rsidRPr="007D02B7" w:rsidRDefault="00AA58C9">
            <w:pPr>
              <w:spacing w:after="0" w:line="259" w:lineRule="auto"/>
              <w:ind w:left="6" w:firstLine="0"/>
            </w:pPr>
            <w:r w:rsidRPr="007D02B7">
              <w:rPr>
                <w:rFonts w:eastAsia="Calibri"/>
              </w:rPr>
              <w:t xml:space="preserve"> </w:t>
            </w:r>
          </w:p>
        </w:tc>
        <w:tc>
          <w:tcPr>
            <w:tcW w:w="2836" w:type="dxa"/>
            <w:tcBorders>
              <w:top w:val="single" w:sz="6" w:space="0" w:color="000000"/>
              <w:left w:val="single" w:sz="6" w:space="0" w:color="000000"/>
              <w:bottom w:val="single" w:sz="6" w:space="0" w:color="000000"/>
              <w:right w:val="single" w:sz="6" w:space="0" w:color="000000"/>
            </w:tcBorders>
            <w:shd w:val="clear" w:color="auto" w:fill="CCFF66"/>
          </w:tcPr>
          <w:p w14:paraId="371FD962" w14:textId="77777777" w:rsidR="00B65B64" w:rsidRPr="007D02B7" w:rsidRDefault="00AA58C9">
            <w:pPr>
              <w:spacing w:after="0" w:line="239" w:lineRule="auto"/>
              <w:ind w:left="0" w:right="75" w:firstLine="0"/>
              <w:jc w:val="both"/>
            </w:pPr>
            <w:r w:rsidRPr="007D02B7">
              <w:rPr>
                <w:rFonts w:eastAsia="Calibri"/>
              </w:rPr>
              <w:t xml:space="preserve">Notifies appraiser &amp; appraise and ask the Medical Appraisal and Revalidation </w:t>
            </w:r>
          </w:p>
          <w:p w14:paraId="5BE360B0" w14:textId="77777777" w:rsidR="00B65B64" w:rsidRPr="007D02B7" w:rsidRDefault="00AA58C9">
            <w:pPr>
              <w:spacing w:after="0" w:line="259" w:lineRule="auto"/>
              <w:ind w:left="0" w:firstLine="0"/>
            </w:pPr>
            <w:r w:rsidRPr="007D02B7">
              <w:rPr>
                <w:rFonts w:eastAsia="Calibri"/>
              </w:rPr>
              <w:t xml:space="preserve">Manager  to log it on SARD </w:t>
            </w:r>
          </w:p>
        </w:tc>
        <w:tc>
          <w:tcPr>
            <w:tcW w:w="2573" w:type="dxa"/>
            <w:tcBorders>
              <w:top w:val="single" w:sz="6" w:space="0" w:color="000000"/>
              <w:left w:val="single" w:sz="6" w:space="0" w:color="000000"/>
              <w:bottom w:val="single" w:sz="6" w:space="0" w:color="000000"/>
              <w:right w:val="single" w:sz="6" w:space="0" w:color="000000"/>
            </w:tcBorders>
            <w:shd w:val="clear" w:color="auto" w:fill="CCFF66"/>
          </w:tcPr>
          <w:p w14:paraId="3D0122D8" w14:textId="77777777" w:rsidR="00B65B64" w:rsidRPr="007D02B7" w:rsidRDefault="00AA58C9">
            <w:pPr>
              <w:spacing w:after="0" w:line="259" w:lineRule="auto"/>
              <w:ind w:left="16" w:right="108" w:firstLine="0"/>
              <w:jc w:val="both"/>
            </w:pPr>
            <w:r w:rsidRPr="007D02B7">
              <w:rPr>
                <w:rFonts w:eastAsia="Calibri"/>
              </w:rPr>
              <w:t xml:space="preserve">Any complaints received/involving names person(s) on schedule </w:t>
            </w:r>
          </w:p>
        </w:tc>
        <w:tc>
          <w:tcPr>
            <w:tcW w:w="2315" w:type="dxa"/>
            <w:tcBorders>
              <w:top w:val="single" w:sz="6" w:space="0" w:color="000000"/>
              <w:left w:val="single" w:sz="6" w:space="0" w:color="000000"/>
              <w:bottom w:val="single" w:sz="6" w:space="0" w:color="000000"/>
              <w:right w:val="single" w:sz="6" w:space="0" w:color="000000"/>
            </w:tcBorders>
            <w:shd w:val="clear" w:color="auto" w:fill="CCFF66"/>
          </w:tcPr>
          <w:p w14:paraId="6FA28950" w14:textId="77777777" w:rsidR="00B65B64" w:rsidRPr="007D02B7" w:rsidRDefault="00AA58C9">
            <w:pPr>
              <w:spacing w:after="0" w:line="259" w:lineRule="auto"/>
              <w:ind w:left="6" w:right="459" w:firstLine="0"/>
              <w:jc w:val="both"/>
            </w:pPr>
            <w:r w:rsidRPr="007D02B7">
              <w:rPr>
                <w:rFonts w:eastAsia="Calibri"/>
              </w:rPr>
              <w:t xml:space="preserve">As soon as possible after notification received </w:t>
            </w:r>
          </w:p>
        </w:tc>
      </w:tr>
      <w:tr w:rsidR="00B65B64" w:rsidRPr="007D02B7" w14:paraId="7C261E29" w14:textId="77777777">
        <w:trPr>
          <w:trHeight w:val="288"/>
        </w:trPr>
        <w:tc>
          <w:tcPr>
            <w:tcW w:w="1528" w:type="dxa"/>
            <w:tcBorders>
              <w:top w:val="single" w:sz="6" w:space="0" w:color="CCFF66"/>
              <w:left w:val="single" w:sz="6" w:space="0" w:color="000000"/>
              <w:bottom w:val="single" w:sz="6" w:space="0" w:color="CCFF66"/>
              <w:right w:val="single" w:sz="6" w:space="0" w:color="000000"/>
            </w:tcBorders>
            <w:shd w:val="clear" w:color="auto" w:fill="CCFF66"/>
          </w:tcPr>
          <w:p w14:paraId="056D1D2D" w14:textId="77777777" w:rsidR="00B65B64" w:rsidRPr="007D02B7" w:rsidRDefault="00AA58C9">
            <w:pPr>
              <w:spacing w:after="0" w:line="259" w:lineRule="auto"/>
              <w:ind w:left="6" w:firstLine="0"/>
            </w:pPr>
            <w:r w:rsidRPr="007D02B7">
              <w:rPr>
                <w:rFonts w:eastAsia="Calibri"/>
              </w:rPr>
              <w:t xml:space="preserve"> </w:t>
            </w:r>
          </w:p>
        </w:tc>
        <w:tc>
          <w:tcPr>
            <w:tcW w:w="2836" w:type="dxa"/>
            <w:tcBorders>
              <w:top w:val="single" w:sz="6" w:space="0" w:color="000000"/>
              <w:left w:val="single" w:sz="6" w:space="0" w:color="000000"/>
              <w:bottom w:val="single" w:sz="6" w:space="0" w:color="000000"/>
              <w:right w:val="single" w:sz="6" w:space="0" w:color="000000"/>
            </w:tcBorders>
            <w:shd w:val="clear" w:color="auto" w:fill="CCFF66"/>
          </w:tcPr>
          <w:p w14:paraId="4604F68D" w14:textId="77777777" w:rsidR="00B65B64" w:rsidRPr="007D02B7" w:rsidRDefault="00AA58C9">
            <w:pPr>
              <w:spacing w:after="0" w:line="259" w:lineRule="auto"/>
              <w:ind w:left="0" w:firstLine="0"/>
            </w:pPr>
            <w:r w:rsidRPr="007D02B7">
              <w:rPr>
                <w:rFonts w:eastAsia="Calibri"/>
              </w:rPr>
              <w:t xml:space="preserve"> </w:t>
            </w:r>
          </w:p>
        </w:tc>
        <w:tc>
          <w:tcPr>
            <w:tcW w:w="2573" w:type="dxa"/>
            <w:tcBorders>
              <w:top w:val="single" w:sz="6" w:space="0" w:color="000000"/>
              <w:left w:val="single" w:sz="6" w:space="0" w:color="000000"/>
              <w:bottom w:val="single" w:sz="6" w:space="0" w:color="000000"/>
              <w:right w:val="single" w:sz="6" w:space="0" w:color="000000"/>
            </w:tcBorders>
            <w:shd w:val="clear" w:color="auto" w:fill="CCFF66"/>
          </w:tcPr>
          <w:p w14:paraId="477369B2" w14:textId="77777777" w:rsidR="00B65B64" w:rsidRPr="007D02B7" w:rsidRDefault="00AA58C9">
            <w:pPr>
              <w:spacing w:after="0" w:line="259" w:lineRule="auto"/>
              <w:ind w:left="16" w:firstLine="0"/>
            </w:pPr>
            <w:r w:rsidRPr="007D02B7">
              <w:rPr>
                <w:rFonts w:eastAsia="Calibri"/>
              </w:rPr>
              <w:t xml:space="preserve"> </w:t>
            </w:r>
          </w:p>
        </w:tc>
        <w:tc>
          <w:tcPr>
            <w:tcW w:w="2315" w:type="dxa"/>
            <w:tcBorders>
              <w:top w:val="single" w:sz="6" w:space="0" w:color="000000"/>
              <w:left w:val="single" w:sz="6" w:space="0" w:color="000000"/>
              <w:bottom w:val="single" w:sz="6" w:space="0" w:color="000000"/>
              <w:right w:val="single" w:sz="6" w:space="0" w:color="000000"/>
            </w:tcBorders>
            <w:shd w:val="clear" w:color="auto" w:fill="CCFF66"/>
          </w:tcPr>
          <w:p w14:paraId="31AAAFC6" w14:textId="77777777" w:rsidR="00B65B64" w:rsidRPr="007D02B7" w:rsidRDefault="00AA58C9">
            <w:pPr>
              <w:spacing w:after="0" w:line="259" w:lineRule="auto"/>
              <w:ind w:left="6" w:firstLine="0"/>
            </w:pPr>
            <w:r w:rsidRPr="007D02B7">
              <w:rPr>
                <w:rFonts w:eastAsia="Calibri"/>
              </w:rPr>
              <w:t xml:space="preserve"> </w:t>
            </w:r>
          </w:p>
        </w:tc>
      </w:tr>
      <w:tr w:rsidR="00B65B64" w:rsidRPr="007D02B7" w14:paraId="0513010F" w14:textId="77777777">
        <w:trPr>
          <w:trHeight w:val="817"/>
        </w:trPr>
        <w:tc>
          <w:tcPr>
            <w:tcW w:w="1528" w:type="dxa"/>
            <w:tcBorders>
              <w:top w:val="single" w:sz="6" w:space="0" w:color="CCFF66"/>
              <w:left w:val="single" w:sz="6" w:space="0" w:color="000000"/>
              <w:bottom w:val="single" w:sz="6" w:space="0" w:color="CCFF66"/>
              <w:right w:val="single" w:sz="6" w:space="0" w:color="000000"/>
            </w:tcBorders>
            <w:shd w:val="clear" w:color="auto" w:fill="CCFF66"/>
          </w:tcPr>
          <w:p w14:paraId="5D6005ED" w14:textId="77777777" w:rsidR="00B65B64" w:rsidRPr="007D02B7" w:rsidRDefault="00AA58C9">
            <w:pPr>
              <w:spacing w:after="0" w:line="259" w:lineRule="auto"/>
              <w:ind w:left="6" w:firstLine="0"/>
            </w:pPr>
            <w:r w:rsidRPr="007D02B7">
              <w:rPr>
                <w:rFonts w:eastAsia="Calibri"/>
              </w:rPr>
              <w:t xml:space="preserve"> </w:t>
            </w:r>
          </w:p>
        </w:tc>
        <w:tc>
          <w:tcPr>
            <w:tcW w:w="2836" w:type="dxa"/>
            <w:tcBorders>
              <w:top w:val="single" w:sz="6" w:space="0" w:color="000000"/>
              <w:left w:val="single" w:sz="6" w:space="0" w:color="000000"/>
              <w:bottom w:val="single" w:sz="6" w:space="0" w:color="000000"/>
              <w:right w:val="single" w:sz="6" w:space="0" w:color="000000"/>
            </w:tcBorders>
            <w:shd w:val="clear" w:color="auto" w:fill="CCFF66"/>
          </w:tcPr>
          <w:p w14:paraId="47D038D4" w14:textId="77777777" w:rsidR="00B65B64" w:rsidRPr="007D02B7" w:rsidRDefault="00AA58C9">
            <w:pPr>
              <w:spacing w:after="0" w:line="259" w:lineRule="auto"/>
              <w:ind w:left="0" w:right="203" w:firstLine="0"/>
              <w:jc w:val="both"/>
            </w:pPr>
            <w:r w:rsidRPr="007D02B7">
              <w:rPr>
                <w:rFonts w:eastAsia="Calibri"/>
              </w:rPr>
              <w:t xml:space="preserve">Review &amp; assessment of portfolio supporting information &amp; performance </w:t>
            </w:r>
          </w:p>
        </w:tc>
        <w:tc>
          <w:tcPr>
            <w:tcW w:w="2573" w:type="dxa"/>
            <w:tcBorders>
              <w:top w:val="single" w:sz="6" w:space="0" w:color="000000"/>
              <w:left w:val="single" w:sz="6" w:space="0" w:color="000000"/>
              <w:bottom w:val="single" w:sz="6" w:space="0" w:color="000000"/>
              <w:right w:val="single" w:sz="6" w:space="0" w:color="000000"/>
            </w:tcBorders>
            <w:shd w:val="clear" w:color="auto" w:fill="CCFF66"/>
          </w:tcPr>
          <w:p w14:paraId="1A20EDCA" w14:textId="77777777" w:rsidR="00B65B64" w:rsidRPr="007D02B7" w:rsidRDefault="00AA58C9">
            <w:pPr>
              <w:spacing w:after="0" w:line="259" w:lineRule="auto"/>
              <w:ind w:left="16" w:firstLine="0"/>
            </w:pPr>
            <w:r w:rsidRPr="007D02B7">
              <w:rPr>
                <w:rFonts w:eastAsia="Calibri"/>
              </w:rPr>
              <w:t xml:space="preserve">Preparation for discussion </w:t>
            </w:r>
          </w:p>
        </w:tc>
        <w:tc>
          <w:tcPr>
            <w:tcW w:w="2315" w:type="dxa"/>
            <w:tcBorders>
              <w:top w:val="single" w:sz="6" w:space="0" w:color="000000"/>
              <w:left w:val="single" w:sz="6" w:space="0" w:color="000000"/>
              <w:bottom w:val="single" w:sz="6" w:space="0" w:color="000000"/>
              <w:right w:val="single" w:sz="6" w:space="0" w:color="000000"/>
            </w:tcBorders>
            <w:shd w:val="clear" w:color="auto" w:fill="CCFF66"/>
          </w:tcPr>
          <w:p w14:paraId="7C4F30E0" w14:textId="77777777" w:rsidR="00B65B64" w:rsidRPr="007D02B7" w:rsidRDefault="00AA58C9">
            <w:pPr>
              <w:spacing w:after="0" w:line="259" w:lineRule="auto"/>
              <w:ind w:left="6" w:firstLine="0"/>
            </w:pPr>
            <w:r w:rsidRPr="007D02B7">
              <w:rPr>
                <w:rFonts w:eastAsia="Calibri"/>
              </w:rPr>
              <w:t xml:space="preserve">Pre-appraisal </w:t>
            </w:r>
          </w:p>
        </w:tc>
      </w:tr>
      <w:tr w:rsidR="00B65B64" w:rsidRPr="007D02B7" w14:paraId="30E946AD" w14:textId="77777777">
        <w:trPr>
          <w:trHeight w:val="545"/>
        </w:trPr>
        <w:tc>
          <w:tcPr>
            <w:tcW w:w="1528" w:type="dxa"/>
            <w:tcBorders>
              <w:top w:val="single" w:sz="6" w:space="0" w:color="CCFF66"/>
              <w:left w:val="single" w:sz="6" w:space="0" w:color="000000"/>
              <w:bottom w:val="single" w:sz="6" w:space="0" w:color="CCFF66"/>
              <w:right w:val="single" w:sz="6" w:space="0" w:color="000000"/>
            </w:tcBorders>
            <w:shd w:val="clear" w:color="auto" w:fill="CCFF66"/>
          </w:tcPr>
          <w:p w14:paraId="451C3D58" w14:textId="77777777" w:rsidR="00B65B64" w:rsidRPr="007D02B7" w:rsidRDefault="00AA58C9">
            <w:pPr>
              <w:spacing w:after="0" w:line="259" w:lineRule="auto"/>
              <w:ind w:left="6" w:firstLine="0"/>
            </w:pPr>
            <w:r w:rsidRPr="007D02B7">
              <w:rPr>
                <w:rFonts w:eastAsia="Calibri"/>
              </w:rPr>
              <w:t xml:space="preserve"> </w:t>
            </w:r>
          </w:p>
        </w:tc>
        <w:tc>
          <w:tcPr>
            <w:tcW w:w="2836" w:type="dxa"/>
            <w:tcBorders>
              <w:top w:val="single" w:sz="6" w:space="0" w:color="000000"/>
              <w:left w:val="single" w:sz="6" w:space="0" w:color="000000"/>
              <w:bottom w:val="single" w:sz="6" w:space="0" w:color="000000"/>
              <w:right w:val="single" w:sz="6" w:space="0" w:color="000000"/>
            </w:tcBorders>
            <w:shd w:val="clear" w:color="auto" w:fill="CCFF66"/>
          </w:tcPr>
          <w:p w14:paraId="676A28D7" w14:textId="77777777" w:rsidR="00B65B64" w:rsidRPr="007D02B7" w:rsidRDefault="00AA58C9">
            <w:pPr>
              <w:spacing w:after="0" w:line="259" w:lineRule="auto"/>
              <w:ind w:left="0" w:firstLine="0"/>
            </w:pPr>
            <w:r w:rsidRPr="007D02B7">
              <w:rPr>
                <w:rFonts w:eastAsia="Calibri"/>
              </w:rPr>
              <w:t xml:space="preserve">Explore feedback </w:t>
            </w:r>
          </w:p>
        </w:tc>
        <w:tc>
          <w:tcPr>
            <w:tcW w:w="2573" w:type="dxa"/>
            <w:tcBorders>
              <w:top w:val="single" w:sz="6" w:space="0" w:color="000000"/>
              <w:left w:val="single" w:sz="6" w:space="0" w:color="000000"/>
              <w:bottom w:val="single" w:sz="6" w:space="0" w:color="000000"/>
              <w:right w:val="single" w:sz="6" w:space="0" w:color="000000"/>
            </w:tcBorders>
            <w:shd w:val="clear" w:color="auto" w:fill="CCFF66"/>
          </w:tcPr>
          <w:p w14:paraId="6EADB212" w14:textId="77777777" w:rsidR="00B65B64" w:rsidRPr="007D02B7" w:rsidRDefault="00AA58C9">
            <w:pPr>
              <w:spacing w:after="0" w:line="259" w:lineRule="auto"/>
              <w:ind w:left="16" w:firstLine="0"/>
            </w:pPr>
            <w:r w:rsidRPr="007D02B7">
              <w:rPr>
                <w:rFonts w:eastAsia="Calibri"/>
              </w:rPr>
              <w:t xml:space="preserve">Refine assessment as necessary </w:t>
            </w:r>
          </w:p>
        </w:tc>
        <w:tc>
          <w:tcPr>
            <w:tcW w:w="2315" w:type="dxa"/>
            <w:tcBorders>
              <w:top w:val="single" w:sz="6" w:space="0" w:color="000000"/>
              <w:left w:val="single" w:sz="6" w:space="0" w:color="000000"/>
              <w:bottom w:val="single" w:sz="6" w:space="0" w:color="000000"/>
              <w:right w:val="single" w:sz="6" w:space="0" w:color="000000"/>
            </w:tcBorders>
            <w:shd w:val="clear" w:color="auto" w:fill="CCFF66"/>
          </w:tcPr>
          <w:p w14:paraId="189540F2" w14:textId="77777777" w:rsidR="00B65B64" w:rsidRPr="007D02B7" w:rsidRDefault="00AA58C9">
            <w:pPr>
              <w:spacing w:after="0" w:line="259" w:lineRule="auto"/>
              <w:ind w:left="6" w:firstLine="0"/>
            </w:pPr>
            <w:r w:rsidRPr="007D02B7">
              <w:rPr>
                <w:rFonts w:eastAsia="Calibri"/>
              </w:rPr>
              <w:t xml:space="preserve">During appraisal </w:t>
            </w:r>
          </w:p>
        </w:tc>
      </w:tr>
      <w:tr w:rsidR="00B65B64" w:rsidRPr="007D02B7" w14:paraId="278E2CB8" w14:textId="77777777">
        <w:trPr>
          <w:trHeight w:val="544"/>
        </w:trPr>
        <w:tc>
          <w:tcPr>
            <w:tcW w:w="1528" w:type="dxa"/>
            <w:tcBorders>
              <w:top w:val="single" w:sz="6" w:space="0" w:color="CCFF66"/>
              <w:left w:val="single" w:sz="6" w:space="0" w:color="000000"/>
              <w:bottom w:val="single" w:sz="6" w:space="0" w:color="000000"/>
              <w:right w:val="single" w:sz="6" w:space="0" w:color="000000"/>
            </w:tcBorders>
            <w:shd w:val="clear" w:color="auto" w:fill="CCFF66"/>
          </w:tcPr>
          <w:p w14:paraId="00492E9F" w14:textId="77777777" w:rsidR="00B65B64" w:rsidRPr="007D02B7" w:rsidRDefault="00AA58C9">
            <w:pPr>
              <w:spacing w:after="0" w:line="259" w:lineRule="auto"/>
              <w:ind w:left="6" w:firstLine="0"/>
            </w:pPr>
            <w:r w:rsidRPr="007D02B7">
              <w:rPr>
                <w:rFonts w:eastAsia="Calibri"/>
              </w:rPr>
              <w:t xml:space="preserve"> </w:t>
            </w:r>
          </w:p>
        </w:tc>
        <w:tc>
          <w:tcPr>
            <w:tcW w:w="2836" w:type="dxa"/>
            <w:tcBorders>
              <w:top w:val="single" w:sz="6" w:space="0" w:color="000000"/>
              <w:left w:val="single" w:sz="6" w:space="0" w:color="000000"/>
              <w:bottom w:val="single" w:sz="6" w:space="0" w:color="000000"/>
              <w:right w:val="single" w:sz="6" w:space="0" w:color="000000"/>
            </w:tcBorders>
            <w:shd w:val="clear" w:color="auto" w:fill="CCFF66"/>
          </w:tcPr>
          <w:p w14:paraId="128E4016" w14:textId="77777777" w:rsidR="00B65B64" w:rsidRPr="007D02B7" w:rsidRDefault="00AA58C9">
            <w:pPr>
              <w:spacing w:after="0" w:line="259" w:lineRule="auto"/>
              <w:ind w:left="0" w:firstLine="0"/>
            </w:pPr>
            <w:r w:rsidRPr="007D02B7">
              <w:rPr>
                <w:rFonts w:eastAsia="Calibri"/>
              </w:rPr>
              <w:t xml:space="preserve">Sign off paperwork </w:t>
            </w:r>
          </w:p>
        </w:tc>
        <w:tc>
          <w:tcPr>
            <w:tcW w:w="2573" w:type="dxa"/>
            <w:tcBorders>
              <w:top w:val="single" w:sz="6" w:space="0" w:color="000000"/>
              <w:left w:val="single" w:sz="6" w:space="0" w:color="000000"/>
              <w:bottom w:val="single" w:sz="6" w:space="0" w:color="000000"/>
              <w:right w:val="single" w:sz="6" w:space="0" w:color="000000"/>
            </w:tcBorders>
            <w:shd w:val="clear" w:color="auto" w:fill="CCFF66"/>
          </w:tcPr>
          <w:p w14:paraId="763D59EB" w14:textId="77777777" w:rsidR="00B65B64" w:rsidRPr="007D02B7" w:rsidRDefault="00AA58C9">
            <w:pPr>
              <w:spacing w:after="0" w:line="259" w:lineRule="auto"/>
              <w:ind w:left="16" w:firstLine="0"/>
            </w:pPr>
            <w:r w:rsidRPr="007D02B7">
              <w:rPr>
                <w:rFonts w:eastAsia="Calibri"/>
              </w:rPr>
              <w:t xml:space="preserve">Quality Assurance </w:t>
            </w:r>
          </w:p>
        </w:tc>
        <w:tc>
          <w:tcPr>
            <w:tcW w:w="2315" w:type="dxa"/>
            <w:tcBorders>
              <w:top w:val="single" w:sz="6" w:space="0" w:color="000000"/>
              <w:left w:val="single" w:sz="6" w:space="0" w:color="000000"/>
              <w:bottom w:val="single" w:sz="6" w:space="0" w:color="000000"/>
              <w:right w:val="single" w:sz="6" w:space="0" w:color="000000"/>
            </w:tcBorders>
            <w:shd w:val="clear" w:color="auto" w:fill="CCFF66"/>
          </w:tcPr>
          <w:p w14:paraId="2AAF70FC" w14:textId="77777777" w:rsidR="00B65B64" w:rsidRPr="007D02B7" w:rsidRDefault="00AA58C9">
            <w:pPr>
              <w:spacing w:after="0" w:line="259" w:lineRule="auto"/>
              <w:ind w:left="6" w:firstLine="0"/>
              <w:jc w:val="both"/>
            </w:pPr>
            <w:r w:rsidRPr="007D02B7">
              <w:rPr>
                <w:rFonts w:eastAsia="Calibri"/>
              </w:rPr>
              <w:t xml:space="preserve">Within 14 days of appraisal date </w:t>
            </w:r>
          </w:p>
        </w:tc>
      </w:tr>
      <w:tr w:rsidR="00B65B64" w:rsidRPr="007D02B7" w14:paraId="6B0E5A72" w14:textId="77777777">
        <w:trPr>
          <w:trHeight w:val="816"/>
        </w:trPr>
        <w:tc>
          <w:tcPr>
            <w:tcW w:w="1528" w:type="dxa"/>
            <w:tcBorders>
              <w:top w:val="single" w:sz="6" w:space="0" w:color="000000"/>
              <w:left w:val="single" w:sz="6" w:space="0" w:color="000000"/>
              <w:bottom w:val="single" w:sz="6" w:space="0" w:color="000000"/>
              <w:right w:val="single" w:sz="6" w:space="0" w:color="000000"/>
            </w:tcBorders>
            <w:shd w:val="clear" w:color="auto" w:fill="CCECFF"/>
          </w:tcPr>
          <w:p w14:paraId="14565907" w14:textId="77777777" w:rsidR="00B65B64" w:rsidRPr="007D02B7" w:rsidRDefault="00AA58C9">
            <w:pPr>
              <w:spacing w:after="0" w:line="259" w:lineRule="auto"/>
              <w:ind w:left="6" w:firstLine="0"/>
            </w:pPr>
            <w:r w:rsidRPr="007D02B7">
              <w:rPr>
                <w:rFonts w:eastAsia="Calibri"/>
              </w:rPr>
              <w:t xml:space="preserve">SUI Team </w:t>
            </w:r>
          </w:p>
        </w:tc>
        <w:tc>
          <w:tcPr>
            <w:tcW w:w="2836" w:type="dxa"/>
            <w:tcBorders>
              <w:top w:val="single" w:sz="6" w:space="0" w:color="000000"/>
              <w:left w:val="single" w:sz="6" w:space="0" w:color="000000"/>
              <w:bottom w:val="single" w:sz="6" w:space="0" w:color="000000"/>
              <w:right w:val="single" w:sz="6" w:space="0" w:color="000000"/>
            </w:tcBorders>
            <w:shd w:val="clear" w:color="auto" w:fill="CCECFF"/>
          </w:tcPr>
          <w:p w14:paraId="4FA20E46" w14:textId="77777777" w:rsidR="00B65B64" w:rsidRPr="007D02B7" w:rsidRDefault="00AA58C9">
            <w:pPr>
              <w:spacing w:after="0" w:line="259" w:lineRule="auto"/>
              <w:ind w:left="0" w:firstLine="0"/>
            </w:pPr>
            <w:r w:rsidRPr="007D02B7">
              <w:rPr>
                <w:rFonts w:eastAsia="Calibri"/>
              </w:rPr>
              <w:t xml:space="preserve">Notifies appraiser &amp; appraisee </w:t>
            </w:r>
          </w:p>
        </w:tc>
        <w:tc>
          <w:tcPr>
            <w:tcW w:w="2573" w:type="dxa"/>
            <w:tcBorders>
              <w:top w:val="single" w:sz="6" w:space="0" w:color="000000"/>
              <w:left w:val="single" w:sz="6" w:space="0" w:color="000000"/>
              <w:bottom w:val="single" w:sz="6" w:space="0" w:color="000000"/>
              <w:right w:val="single" w:sz="6" w:space="0" w:color="000000"/>
            </w:tcBorders>
            <w:shd w:val="clear" w:color="auto" w:fill="CCECFF"/>
          </w:tcPr>
          <w:p w14:paraId="170A7E21" w14:textId="77777777" w:rsidR="00B65B64" w:rsidRPr="007D02B7" w:rsidRDefault="00AA58C9">
            <w:pPr>
              <w:spacing w:after="0" w:line="259" w:lineRule="auto"/>
              <w:ind w:left="16" w:firstLine="0"/>
              <w:jc w:val="both"/>
            </w:pPr>
            <w:r w:rsidRPr="007D02B7">
              <w:rPr>
                <w:rFonts w:eastAsia="Calibri"/>
              </w:rPr>
              <w:t xml:space="preserve">Any SUI’s involving named person(s) on schedule </w:t>
            </w:r>
          </w:p>
        </w:tc>
        <w:tc>
          <w:tcPr>
            <w:tcW w:w="2315" w:type="dxa"/>
            <w:tcBorders>
              <w:top w:val="single" w:sz="6" w:space="0" w:color="000000"/>
              <w:left w:val="single" w:sz="6" w:space="0" w:color="000000"/>
              <w:bottom w:val="single" w:sz="6" w:space="0" w:color="000000"/>
              <w:right w:val="single" w:sz="6" w:space="0" w:color="000000"/>
            </w:tcBorders>
            <w:shd w:val="clear" w:color="auto" w:fill="CCECFF"/>
          </w:tcPr>
          <w:p w14:paraId="089584A5" w14:textId="77777777" w:rsidR="00B65B64" w:rsidRPr="007D02B7" w:rsidRDefault="00AA58C9">
            <w:pPr>
              <w:spacing w:after="0" w:line="259" w:lineRule="auto"/>
              <w:ind w:left="6" w:right="459" w:firstLine="0"/>
              <w:jc w:val="both"/>
            </w:pPr>
            <w:r w:rsidRPr="007D02B7">
              <w:rPr>
                <w:rFonts w:eastAsia="Calibri"/>
              </w:rPr>
              <w:t xml:space="preserve">As soon as possible after notification received </w:t>
            </w:r>
          </w:p>
        </w:tc>
      </w:tr>
      <w:tr w:rsidR="00B65B64" w:rsidRPr="007D02B7" w14:paraId="000F84B4" w14:textId="77777777">
        <w:trPr>
          <w:trHeight w:val="1089"/>
        </w:trPr>
        <w:tc>
          <w:tcPr>
            <w:tcW w:w="1528" w:type="dxa"/>
            <w:tcBorders>
              <w:top w:val="single" w:sz="6" w:space="0" w:color="000000"/>
              <w:left w:val="single" w:sz="6" w:space="0" w:color="000000"/>
              <w:bottom w:val="single" w:sz="7" w:space="0" w:color="FBD4B4"/>
              <w:right w:val="single" w:sz="6" w:space="0" w:color="000000"/>
            </w:tcBorders>
            <w:shd w:val="clear" w:color="auto" w:fill="FBD4B4"/>
          </w:tcPr>
          <w:p w14:paraId="20B0C393" w14:textId="77777777" w:rsidR="00B65B64" w:rsidRPr="007D02B7" w:rsidRDefault="00AA58C9">
            <w:pPr>
              <w:spacing w:after="0" w:line="259" w:lineRule="auto"/>
              <w:ind w:left="6" w:firstLine="0"/>
            </w:pPr>
            <w:r w:rsidRPr="007D02B7">
              <w:rPr>
                <w:rFonts w:eastAsia="Calibri"/>
              </w:rPr>
              <w:t xml:space="preserve">Appraisee preparation </w:t>
            </w:r>
          </w:p>
        </w:tc>
        <w:tc>
          <w:tcPr>
            <w:tcW w:w="2836" w:type="dxa"/>
            <w:tcBorders>
              <w:top w:val="single" w:sz="6" w:space="0" w:color="000000"/>
              <w:left w:val="single" w:sz="6" w:space="0" w:color="000000"/>
              <w:bottom w:val="single" w:sz="7" w:space="0" w:color="000000"/>
              <w:right w:val="single" w:sz="6" w:space="0" w:color="000000"/>
            </w:tcBorders>
            <w:shd w:val="clear" w:color="auto" w:fill="FBD4B4"/>
          </w:tcPr>
          <w:p w14:paraId="384B9121" w14:textId="77777777" w:rsidR="00B65B64" w:rsidRPr="007D02B7" w:rsidRDefault="00AA58C9">
            <w:pPr>
              <w:spacing w:after="0" w:line="259" w:lineRule="auto"/>
              <w:ind w:left="0" w:firstLine="0"/>
            </w:pPr>
            <w:r w:rsidRPr="007D02B7">
              <w:rPr>
                <w:rFonts w:eastAsia="Calibri"/>
              </w:rPr>
              <w:t xml:space="preserve">Fill in appraisal forms using </w:t>
            </w:r>
          </w:p>
          <w:p w14:paraId="460B77B4" w14:textId="77777777" w:rsidR="00B65B64" w:rsidRPr="007D02B7" w:rsidRDefault="00AA58C9">
            <w:pPr>
              <w:spacing w:after="0" w:line="259" w:lineRule="auto"/>
              <w:ind w:left="0" w:right="91" w:firstLine="0"/>
              <w:jc w:val="both"/>
            </w:pPr>
            <w:r w:rsidRPr="007D02B7">
              <w:rPr>
                <w:rFonts w:eastAsia="Calibri"/>
              </w:rPr>
              <w:t xml:space="preserve">Dataset &amp; SRT’S for guidance &amp; collation of supporting information for portfolio </w:t>
            </w:r>
          </w:p>
        </w:tc>
        <w:tc>
          <w:tcPr>
            <w:tcW w:w="2573" w:type="dxa"/>
            <w:tcBorders>
              <w:top w:val="single" w:sz="6" w:space="0" w:color="000000"/>
              <w:left w:val="single" w:sz="6" w:space="0" w:color="000000"/>
              <w:bottom w:val="single" w:sz="7" w:space="0" w:color="000000"/>
              <w:right w:val="single" w:sz="6" w:space="0" w:color="000000"/>
            </w:tcBorders>
            <w:shd w:val="clear" w:color="auto" w:fill="FBD4B4"/>
          </w:tcPr>
          <w:p w14:paraId="40FC10A1" w14:textId="77777777" w:rsidR="00B65B64" w:rsidRPr="007D02B7" w:rsidRDefault="00AA58C9">
            <w:pPr>
              <w:spacing w:after="0" w:line="259" w:lineRule="auto"/>
              <w:ind w:left="16" w:right="618" w:firstLine="0"/>
              <w:jc w:val="both"/>
            </w:pPr>
            <w:r w:rsidRPr="007D02B7">
              <w:rPr>
                <w:rFonts w:eastAsia="Calibri"/>
              </w:rPr>
              <w:t xml:space="preserve">Self-assessment of portfolio supporting information &amp; performance </w:t>
            </w:r>
          </w:p>
        </w:tc>
        <w:tc>
          <w:tcPr>
            <w:tcW w:w="2315" w:type="dxa"/>
            <w:tcBorders>
              <w:top w:val="single" w:sz="6" w:space="0" w:color="000000"/>
              <w:left w:val="single" w:sz="6" w:space="0" w:color="000000"/>
              <w:bottom w:val="single" w:sz="7" w:space="0" w:color="000000"/>
              <w:right w:val="single" w:sz="6" w:space="0" w:color="000000"/>
            </w:tcBorders>
            <w:shd w:val="clear" w:color="auto" w:fill="FBD4B4"/>
          </w:tcPr>
          <w:p w14:paraId="2116BAF8" w14:textId="77777777" w:rsidR="00B65B64" w:rsidRPr="007D02B7" w:rsidRDefault="00AA58C9">
            <w:pPr>
              <w:spacing w:after="0" w:line="259" w:lineRule="auto"/>
              <w:ind w:left="6" w:right="149" w:firstLine="0"/>
              <w:jc w:val="both"/>
            </w:pPr>
            <w:r w:rsidRPr="007D02B7">
              <w:rPr>
                <w:rFonts w:eastAsia="Calibri"/>
              </w:rPr>
              <w:t xml:space="preserve">As soon as possible after notification received pre-appraisal </w:t>
            </w:r>
          </w:p>
        </w:tc>
      </w:tr>
      <w:tr w:rsidR="00B65B64" w:rsidRPr="007D02B7" w14:paraId="3DCCDCC7" w14:textId="77777777">
        <w:trPr>
          <w:trHeight w:val="1089"/>
        </w:trPr>
        <w:tc>
          <w:tcPr>
            <w:tcW w:w="1528" w:type="dxa"/>
            <w:tcBorders>
              <w:top w:val="single" w:sz="7" w:space="0" w:color="FBD4B4"/>
              <w:left w:val="single" w:sz="6" w:space="0" w:color="000000"/>
              <w:bottom w:val="single" w:sz="6" w:space="0" w:color="FBD4B4"/>
              <w:right w:val="single" w:sz="6" w:space="0" w:color="000000"/>
            </w:tcBorders>
            <w:shd w:val="clear" w:color="auto" w:fill="FBD4B4"/>
          </w:tcPr>
          <w:p w14:paraId="6E62A13D" w14:textId="77777777" w:rsidR="00B65B64" w:rsidRPr="007D02B7" w:rsidRDefault="00AA58C9">
            <w:pPr>
              <w:spacing w:after="0" w:line="259" w:lineRule="auto"/>
              <w:ind w:left="6" w:firstLine="0"/>
            </w:pPr>
            <w:r w:rsidRPr="007D02B7">
              <w:rPr>
                <w:rFonts w:eastAsia="Calibri"/>
              </w:rPr>
              <w:t xml:space="preserve"> </w:t>
            </w:r>
          </w:p>
        </w:tc>
        <w:tc>
          <w:tcPr>
            <w:tcW w:w="2836" w:type="dxa"/>
            <w:tcBorders>
              <w:top w:val="single" w:sz="7" w:space="0" w:color="000000"/>
              <w:left w:val="single" w:sz="6" w:space="0" w:color="000000"/>
              <w:bottom w:val="single" w:sz="6" w:space="0" w:color="000000"/>
              <w:right w:val="single" w:sz="6" w:space="0" w:color="000000"/>
            </w:tcBorders>
            <w:shd w:val="clear" w:color="auto" w:fill="FBD4B4"/>
          </w:tcPr>
          <w:p w14:paraId="58D095AD" w14:textId="77777777" w:rsidR="00B65B64" w:rsidRPr="007D02B7" w:rsidRDefault="00AA58C9">
            <w:pPr>
              <w:spacing w:after="0" w:line="259" w:lineRule="auto"/>
              <w:ind w:left="0" w:right="98" w:firstLine="0"/>
              <w:jc w:val="both"/>
            </w:pPr>
            <w:r w:rsidRPr="007D02B7">
              <w:rPr>
                <w:rFonts w:eastAsia="Calibri"/>
              </w:rPr>
              <w:t xml:space="preserve">Sends copy of preparatory forms &amp; presents portfolio &amp; supporting documentation to appraiser </w:t>
            </w:r>
          </w:p>
        </w:tc>
        <w:tc>
          <w:tcPr>
            <w:tcW w:w="2573" w:type="dxa"/>
            <w:tcBorders>
              <w:top w:val="single" w:sz="7" w:space="0" w:color="000000"/>
              <w:left w:val="single" w:sz="6" w:space="0" w:color="000000"/>
              <w:bottom w:val="single" w:sz="6" w:space="0" w:color="000000"/>
              <w:right w:val="single" w:sz="6" w:space="0" w:color="000000"/>
            </w:tcBorders>
            <w:shd w:val="clear" w:color="auto" w:fill="FBD4B4"/>
          </w:tcPr>
          <w:p w14:paraId="550AE058" w14:textId="77777777" w:rsidR="00B65B64" w:rsidRPr="007D02B7" w:rsidRDefault="00AA58C9">
            <w:pPr>
              <w:spacing w:after="0" w:line="259" w:lineRule="auto"/>
              <w:ind w:left="16" w:firstLine="0"/>
            </w:pPr>
            <w:r w:rsidRPr="007D02B7">
              <w:rPr>
                <w:rFonts w:eastAsia="Calibri"/>
              </w:rPr>
              <w:t xml:space="preserve">N/A </w:t>
            </w:r>
          </w:p>
        </w:tc>
        <w:tc>
          <w:tcPr>
            <w:tcW w:w="2315" w:type="dxa"/>
            <w:tcBorders>
              <w:top w:val="single" w:sz="7" w:space="0" w:color="000000"/>
              <w:left w:val="single" w:sz="6" w:space="0" w:color="000000"/>
              <w:bottom w:val="single" w:sz="6" w:space="0" w:color="000000"/>
              <w:right w:val="single" w:sz="6" w:space="0" w:color="000000"/>
            </w:tcBorders>
            <w:shd w:val="clear" w:color="auto" w:fill="FBD4B4"/>
          </w:tcPr>
          <w:p w14:paraId="1D4D6949" w14:textId="77777777" w:rsidR="00B65B64" w:rsidRPr="007D02B7" w:rsidRDefault="00AA58C9">
            <w:pPr>
              <w:spacing w:after="0" w:line="259" w:lineRule="auto"/>
              <w:ind w:left="6" w:right="549" w:firstLine="0"/>
              <w:jc w:val="both"/>
            </w:pPr>
            <w:r w:rsidRPr="007D02B7">
              <w:rPr>
                <w:rFonts w:eastAsia="Calibri"/>
              </w:rPr>
              <w:t xml:space="preserve">At least one week before scheduled appraisal </w:t>
            </w:r>
          </w:p>
        </w:tc>
      </w:tr>
      <w:tr w:rsidR="00B65B64" w:rsidRPr="007D02B7" w14:paraId="6B9AB644" w14:textId="77777777">
        <w:trPr>
          <w:trHeight w:val="544"/>
        </w:trPr>
        <w:tc>
          <w:tcPr>
            <w:tcW w:w="1528" w:type="dxa"/>
            <w:tcBorders>
              <w:top w:val="single" w:sz="6" w:space="0" w:color="FBD4B4"/>
              <w:left w:val="single" w:sz="6" w:space="0" w:color="000000"/>
              <w:bottom w:val="single" w:sz="6" w:space="0" w:color="000000"/>
              <w:right w:val="single" w:sz="6" w:space="0" w:color="000000"/>
            </w:tcBorders>
            <w:shd w:val="clear" w:color="auto" w:fill="FBD4B4"/>
          </w:tcPr>
          <w:p w14:paraId="773E8E2A" w14:textId="77777777" w:rsidR="00B65B64" w:rsidRPr="007D02B7" w:rsidRDefault="00AA58C9">
            <w:pPr>
              <w:spacing w:after="0" w:line="259" w:lineRule="auto"/>
              <w:ind w:left="6" w:firstLine="0"/>
            </w:pPr>
            <w:r w:rsidRPr="007D02B7">
              <w:rPr>
                <w:rFonts w:eastAsia="Calibri"/>
              </w:rPr>
              <w:t xml:space="preserve"> </w:t>
            </w:r>
          </w:p>
        </w:tc>
        <w:tc>
          <w:tcPr>
            <w:tcW w:w="2836" w:type="dxa"/>
            <w:tcBorders>
              <w:top w:val="single" w:sz="6" w:space="0" w:color="000000"/>
              <w:left w:val="single" w:sz="6" w:space="0" w:color="000000"/>
              <w:bottom w:val="single" w:sz="6" w:space="0" w:color="000000"/>
              <w:right w:val="single" w:sz="6" w:space="0" w:color="000000"/>
            </w:tcBorders>
            <w:shd w:val="clear" w:color="auto" w:fill="FBD4B4"/>
          </w:tcPr>
          <w:p w14:paraId="35E0D33A" w14:textId="77777777" w:rsidR="00B65B64" w:rsidRPr="007D02B7" w:rsidRDefault="00AA58C9">
            <w:pPr>
              <w:spacing w:after="0" w:line="259" w:lineRule="auto"/>
              <w:ind w:left="0" w:firstLine="0"/>
            </w:pPr>
            <w:r w:rsidRPr="007D02B7">
              <w:rPr>
                <w:rFonts w:eastAsia="Calibri"/>
              </w:rPr>
              <w:t xml:space="preserve">Exploring the portfolio </w:t>
            </w:r>
          </w:p>
        </w:tc>
        <w:tc>
          <w:tcPr>
            <w:tcW w:w="2573" w:type="dxa"/>
            <w:tcBorders>
              <w:top w:val="single" w:sz="6" w:space="0" w:color="000000"/>
              <w:left w:val="single" w:sz="6" w:space="0" w:color="000000"/>
              <w:bottom w:val="single" w:sz="6" w:space="0" w:color="000000"/>
              <w:right w:val="single" w:sz="6" w:space="0" w:color="000000"/>
            </w:tcBorders>
            <w:shd w:val="clear" w:color="auto" w:fill="FBD4B4"/>
          </w:tcPr>
          <w:p w14:paraId="0D141630" w14:textId="77777777" w:rsidR="00B65B64" w:rsidRPr="007D02B7" w:rsidRDefault="00AA58C9">
            <w:pPr>
              <w:spacing w:after="0" w:line="259" w:lineRule="auto"/>
              <w:ind w:left="16" w:right="69" w:firstLine="0"/>
            </w:pPr>
            <w:r w:rsidRPr="007D02B7">
              <w:rPr>
                <w:rFonts w:eastAsia="Calibri"/>
              </w:rPr>
              <w:t xml:space="preserve">Refinement of assessment </w:t>
            </w:r>
          </w:p>
        </w:tc>
        <w:tc>
          <w:tcPr>
            <w:tcW w:w="2315" w:type="dxa"/>
            <w:tcBorders>
              <w:top w:val="single" w:sz="6" w:space="0" w:color="000000"/>
              <w:left w:val="single" w:sz="6" w:space="0" w:color="000000"/>
              <w:bottom w:val="single" w:sz="6" w:space="0" w:color="000000"/>
              <w:right w:val="single" w:sz="6" w:space="0" w:color="000000"/>
            </w:tcBorders>
            <w:shd w:val="clear" w:color="auto" w:fill="FBD4B4"/>
          </w:tcPr>
          <w:p w14:paraId="56A3F92A" w14:textId="77777777" w:rsidR="00B65B64" w:rsidRPr="007D02B7" w:rsidRDefault="00AA58C9">
            <w:pPr>
              <w:spacing w:after="0" w:line="259" w:lineRule="auto"/>
              <w:ind w:left="6" w:firstLine="0"/>
            </w:pPr>
            <w:r w:rsidRPr="007D02B7">
              <w:rPr>
                <w:rFonts w:eastAsia="Calibri"/>
              </w:rPr>
              <w:t xml:space="preserve">During appraisal </w:t>
            </w:r>
          </w:p>
        </w:tc>
      </w:tr>
      <w:tr w:rsidR="00B65B64" w:rsidRPr="007D02B7" w14:paraId="776FDF60" w14:textId="77777777">
        <w:trPr>
          <w:trHeight w:val="543"/>
        </w:trPr>
        <w:tc>
          <w:tcPr>
            <w:tcW w:w="1528" w:type="dxa"/>
            <w:tcBorders>
              <w:top w:val="single" w:sz="6" w:space="0" w:color="000000"/>
              <w:left w:val="single" w:sz="6" w:space="0" w:color="000000"/>
              <w:bottom w:val="single" w:sz="6" w:space="0" w:color="000000"/>
              <w:right w:val="single" w:sz="6" w:space="0" w:color="000000"/>
            </w:tcBorders>
            <w:shd w:val="clear" w:color="auto" w:fill="FBD4B4"/>
          </w:tcPr>
          <w:p w14:paraId="294F5221" w14:textId="77777777" w:rsidR="00B65B64" w:rsidRPr="007D02B7" w:rsidRDefault="00AA58C9">
            <w:pPr>
              <w:spacing w:after="0" w:line="259" w:lineRule="auto"/>
              <w:ind w:left="6" w:firstLine="0"/>
            </w:pPr>
            <w:r w:rsidRPr="007D02B7">
              <w:rPr>
                <w:rFonts w:eastAsia="Calibri"/>
              </w:rPr>
              <w:t xml:space="preserve"> </w:t>
            </w:r>
          </w:p>
        </w:tc>
        <w:tc>
          <w:tcPr>
            <w:tcW w:w="2836" w:type="dxa"/>
            <w:tcBorders>
              <w:top w:val="single" w:sz="6" w:space="0" w:color="000000"/>
              <w:left w:val="single" w:sz="6" w:space="0" w:color="000000"/>
              <w:bottom w:val="single" w:sz="6" w:space="0" w:color="000000"/>
              <w:right w:val="single" w:sz="6" w:space="0" w:color="000000"/>
            </w:tcBorders>
            <w:shd w:val="clear" w:color="auto" w:fill="FBD4B4"/>
          </w:tcPr>
          <w:p w14:paraId="630E868A" w14:textId="77777777" w:rsidR="00B65B64" w:rsidRPr="007D02B7" w:rsidRDefault="00AA58C9">
            <w:pPr>
              <w:spacing w:after="0" w:line="259" w:lineRule="auto"/>
              <w:ind w:left="0" w:right="574" w:firstLine="0"/>
            </w:pPr>
            <w:r w:rsidRPr="007D02B7">
              <w:rPr>
                <w:rFonts w:eastAsia="Calibri"/>
              </w:rPr>
              <w:t xml:space="preserve">Production of PDP  Sign off paperwork </w:t>
            </w:r>
          </w:p>
        </w:tc>
        <w:tc>
          <w:tcPr>
            <w:tcW w:w="2573" w:type="dxa"/>
            <w:tcBorders>
              <w:top w:val="single" w:sz="6" w:space="0" w:color="000000"/>
              <w:left w:val="single" w:sz="6" w:space="0" w:color="000000"/>
              <w:bottom w:val="single" w:sz="6" w:space="0" w:color="000000"/>
              <w:right w:val="single" w:sz="6" w:space="0" w:color="000000"/>
            </w:tcBorders>
            <w:shd w:val="clear" w:color="auto" w:fill="FBD4B4"/>
          </w:tcPr>
          <w:p w14:paraId="3F4C5212" w14:textId="77777777" w:rsidR="00B65B64" w:rsidRPr="007D02B7" w:rsidRDefault="00AA58C9">
            <w:pPr>
              <w:spacing w:after="0" w:line="259" w:lineRule="auto"/>
              <w:ind w:left="16" w:firstLine="0"/>
            </w:pPr>
            <w:r w:rsidRPr="007D02B7">
              <w:rPr>
                <w:rFonts w:eastAsia="Calibri"/>
              </w:rPr>
              <w:t xml:space="preserve">Quality Assurance </w:t>
            </w:r>
          </w:p>
        </w:tc>
        <w:tc>
          <w:tcPr>
            <w:tcW w:w="2315" w:type="dxa"/>
            <w:tcBorders>
              <w:top w:val="single" w:sz="6" w:space="0" w:color="000000"/>
              <w:left w:val="single" w:sz="6" w:space="0" w:color="000000"/>
              <w:bottom w:val="single" w:sz="6" w:space="0" w:color="000000"/>
              <w:right w:val="single" w:sz="6" w:space="0" w:color="000000"/>
            </w:tcBorders>
            <w:shd w:val="clear" w:color="auto" w:fill="FBD4B4"/>
          </w:tcPr>
          <w:p w14:paraId="6DF552A1" w14:textId="77777777" w:rsidR="00B65B64" w:rsidRPr="007D02B7" w:rsidRDefault="00AA58C9">
            <w:pPr>
              <w:spacing w:after="0" w:line="259" w:lineRule="auto"/>
              <w:ind w:left="6" w:firstLine="0"/>
              <w:jc w:val="both"/>
            </w:pPr>
            <w:r w:rsidRPr="007D02B7">
              <w:rPr>
                <w:rFonts w:eastAsia="Calibri"/>
              </w:rPr>
              <w:t xml:space="preserve">Within 14 days of appraisal date </w:t>
            </w:r>
          </w:p>
        </w:tc>
      </w:tr>
    </w:tbl>
    <w:p w14:paraId="6499AA4F" w14:textId="25478AF2" w:rsidR="00B65B64" w:rsidRPr="007D02B7" w:rsidRDefault="00B65B64" w:rsidP="00155C7E">
      <w:pPr>
        <w:spacing w:after="218" w:line="259" w:lineRule="auto"/>
        <w:ind w:left="0" w:firstLine="0"/>
      </w:pPr>
    </w:p>
    <w:p w14:paraId="7627815F" w14:textId="77777777" w:rsidR="00B65B64" w:rsidRPr="007D02B7" w:rsidRDefault="00AA58C9">
      <w:pPr>
        <w:pStyle w:val="Heading2"/>
        <w:tabs>
          <w:tab w:val="center" w:pos="1964"/>
        </w:tabs>
        <w:ind w:left="-15" w:firstLine="0"/>
      </w:pPr>
      <w:r w:rsidRPr="007D02B7">
        <w:t xml:space="preserve"> </w:t>
      </w:r>
      <w:r w:rsidRPr="007D02B7">
        <w:tab/>
        <w:t xml:space="preserve">Supporting Information  </w:t>
      </w:r>
    </w:p>
    <w:p w14:paraId="649B1032" w14:textId="77777777" w:rsidR="00B65B64" w:rsidRPr="007D02B7" w:rsidRDefault="00AA58C9">
      <w:pPr>
        <w:spacing w:after="0" w:line="259" w:lineRule="auto"/>
        <w:ind w:left="0" w:firstLine="0"/>
      </w:pPr>
      <w:r w:rsidRPr="007D02B7">
        <w:t xml:space="preserve"> </w:t>
      </w:r>
    </w:p>
    <w:p w14:paraId="2BC94394" w14:textId="77777777" w:rsidR="00B65B64" w:rsidRPr="007D02B7" w:rsidRDefault="00AA58C9">
      <w:pPr>
        <w:ind w:left="716" w:right="30"/>
      </w:pPr>
      <w:r w:rsidRPr="007D02B7">
        <w:t xml:space="preserve">There are six types of supporting information that a doctor will be expected to provide and discuss at their appraisal: </w:t>
      </w:r>
    </w:p>
    <w:p w14:paraId="63325071" w14:textId="77777777" w:rsidR="00B65B64" w:rsidRPr="007D02B7" w:rsidRDefault="00AA58C9">
      <w:pPr>
        <w:spacing w:after="0" w:line="259" w:lineRule="auto"/>
        <w:ind w:left="0" w:firstLine="0"/>
      </w:pPr>
      <w:r w:rsidRPr="007D02B7">
        <w:t xml:space="preserve"> </w:t>
      </w:r>
    </w:p>
    <w:p w14:paraId="1C44EA6D" w14:textId="77777777" w:rsidR="00B65B64" w:rsidRPr="007D02B7" w:rsidRDefault="00AA58C9">
      <w:pPr>
        <w:numPr>
          <w:ilvl w:val="0"/>
          <w:numId w:val="15"/>
        </w:numPr>
        <w:ind w:right="30" w:hanging="240"/>
      </w:pPr>
      <w:r w:rsidRPr="007D02B7">
        <w:t xml:space="preserve">Continuing professional development </w:t>
      </w:r>
    </w:p>
    <w:p w14:paraId="1AE2163E" w14:textId="77777777" w:rsidR="00B65B64" w:rsidRPr="007D02B7" w:rsidRDefault="00AA58C9">
      <w:pPr>
        <w:numPr>
          <w:ilvl w:val="0"/>
          <w:numId w:val="15"/>
        </w:numPr>
        <w:ind w:right="30" w:hanging="240"/>
      </w:pPr>
      <w:r w:rsidRPr="007D02B7">
        <w:t xml:space="preserve">Quality improvement activity  </w:t>
      </w:r>
    </w:p>
    <w:p w14:paraId="6E7BF64D" w14:textId="77777777" w:rsidR="00B65B64" w:rsidRPr="007D02B7" w:rsidRDefault="00AA58C9">
      <w:pPr>
        <w:numPr>
          <w:ilvl w:val="0"/>
          <w:numId w:val="15"/>
        </w:numPr>
        <w:ind w:right="30" w:hanging="240"/>
      </w:pPr>
      <w:r w:rsidRPr="007D02B7">
        <w:t xml:space="preserve">Significant events </w:t>
      </w:r>
    </w:p>
    <w:p w14:paraId="24A4E781" w14:textId="77777777" w:rsidR="00B65B64" w:rsidRPr="007D02B7" w:rsidRDefault="00AA58C9">
      <w:pPr>
        <w:numPr>
          <w:ilvl w:val="0"/>
          <w:numId w:val="15"/>
        </w:numPr>
        <w:ind w:right="30" w:hanging="240"/>
      </w:pPr>
      <w:r w:rsidRPr="007D02B7">
        <w:t xml:space="preserve">Feedback from colleagues </w:t>
      </w:r>
    </w:p>
    <w:p w14:paraId="6551F955" w14:textId="77777777" w:rsidR="00B65B64" w:rsidRPr="007D02B7" w:rsidRDefault="00AA58C9">
      <w:pPr>
        <w:numPr>
          <w:ilvl w:val="0"/>
          <w:numId w:val="15"/>
        </w:numPr>
        <w:ind w:right="30" w:hanging="240"/>
      </w:pPr>
      <w:r w:rsidRPr="007D02B7">
        <w:t xml:space="preserve">Feedback from patients </w:t>
      </w:r>
    </w:p>
    <w:p w14:paraId="14D717EF" w14:textId="50659F3E" w:rsidR="00B65B64" w:rsidRPr="007D02B7" w:rsidRDefault="00AA58C9">
      <w:pPr>
        <w:numPr>
          <w:ilvl w:val="0"/>
          <w:numId w:val="15"/>
        </w:numPr>
        <w:ind w:right="30" w:hanging="240"/>
      </w:pPr>
      <w:r w:rsidRPr="007D02B7">
        <w:t>Review of complaints &amp; compl</w:t>
      </w:r>
      <w:r w:rsidR="00DC52B0" w:rsidRPr="007D02B7">
        <w:t>i</w:t>
      </w:r>
      <w:r w:rsidRPr="007D02B7">
        <w:t xml:space="preserve">ments. </w:t>
      </w:r>
    </w:p>
    <w:p w14:paraId="1ABDEE70" w14:textId="77777777" w:rsidR="00B65B64" w:rsidRPr="007D02B7" w:rsidRDefault="00AA58C9">
      <w:pPr>
        <w:spacing w:after="0" w:line="259" w:lineRule="auto"/>
        <w:ind w:left="721" w:firstLine="0"/>
      </w:pPr>
      <w:r w:rsidRPr="007D02B7">
        <w:t xml:space="preserve"> </w:t>
      </w:r>
    </w:p>
    <w:p w14:paraId="03710486" w14:textId="77777777" w:rsidR="00B65B64" w:rsidRPr="007D02B7" w:rsidRDefault="00AA58C9">
      <w:pPr>
        <w:pStyle w:val="Heading2"/>
        <w:tabs>
          <w:tab w:val="center" w:pos="2363"/>
        </w:tabs>
        <w:ind w:left="-15" w:firstLine="0"/>
      </w:pPr>
      <w:r w:rsidRPr="007D02B7">
        <w:t xml:space="preserve"> </w:t>
      </w:r>
      <w:r w:rsidRPr="007D02B7">
        <w:tab/>
        <w:t xml:space="preserve">Stage 2: The appraisal meeting  </w:t>
      </w:r>
    </w:p>
    <w:p w14:paraId="21C7473F" w14:textId="77777777" w:rsidR="00B65B64" w:rsidRPr="007D02B7" w:rsidRDefault="00AA58C9">
      <w:pPr>
        <w:spacing w:after="0" w:line="259" w:lineRule="auto"/>
        <w:ind w:left="0" w:firstLine="0"/>
      </w:pPr>
      <w:r w:rsidRPr="007D02B7">
        <w:t xml:space="preserve"> </w:t>
      </w:r>
    </w:p>
    <w:p w14:paraId="7505090F" w14:textId="2627AAD1" w:rsidR="00B65B64" w:rsidRPr="007D02B7" w:rsidRDefault="00AA58C9" w:rsidP="006B7B61">
      <w:pPr>
        <w:ind w:left="720" w:right="30" w:firstLine="0"/>
      </w:pPr>
      <w:r w:rsidRPr="007D02B7">
        <w:t xml:space="preserve">The appraisal meeting is not a forum for airing issues or raising problems and </w:t>
      </w:r>
      <w:r w:rsidR="003C5555" w:rsidRPr="007D02B7">
        <w:t>should not</w:t>
      </w:r>
      <w:r w:rsidRPr="007D02B7">
        <w:t xml:space="preserve"> introduce any information that would be a surprise to the appraisee/er.</w:t>
      </w:r>
      <w:r w:rsidR="00DC52B0" w:rsidRPr="007D02B7">
        <w:t xml:space="preserve">  </w:t>
      </w:r>
      <w:r w:rsidRPr="007D02B7">
        <w:t>It should be used constructively to reflect upon the achievement and challenges of</w:t>
      </w:r>
      <w:r w:rsidR="00DC52B0" w:rsidRPr="007D02B7">
        <w:t xml:space="preserve"> </w:t>
      </w:r>
      <w:r w:rsidRPr="007D02B7">
        <w:t xml:space="preserve">the preceding year, the identification of strengths and areas for development and </w:t>
      </w:r>
      <w:r w:rsidR="003C5555" w:rsidRPr="007D02B7">
        <w:t>to develop</w:t>
      </w:r>
      <w:r w:rsidRPr="007D02B7">
        <w:t xml:space="preserve"> SMART objectives and a personal development plan for the year ahead.  </w:t>
      </w:r>
    </w:p>
    <w:p w14:paraId="5D398819" w14:textId="77777777" w:rsidR="00B65B64" w:rsidRPr="007D02B7" w:rsidRDefault="00AA58C9">
      <w:pPr>
        <w:spacing w:after="0" w:line="259" w:lineRule="auto"/>
        <w:ind w:left="0" w:firstLine="0"/>
      </w:pPr>
      <w:r w:rsidRPr="007D02B7">
        <w:t xml:space="preserve"> </w:t>
      </w:r>
      <w:r w:rsidRPr="007D02B7">
        <w:tab/>
        <w:t xml:space="preserve"> </w:t>
      </w:r>
    </w:p>
    <w:p w14:paraId="03270678" w14:textId="77777777" w:rsidR="00B65B64" w:rsidRPr="007D02B7" w:rsidRDefault="00AA58C9">
      <w:pPr>
        <w:tabs>
          <w:tab w:val="center" w:pos="1790"/>
        </w:tabs>
        <w:ind w:left="0" w:firstLine="0"/>
      </w:pPr>
      <w:r w:rsidRPr="007D02B7">
        <w:t xml:space="preserve"> </w:t>
      </w:r>
      <w:r w:rsidRPr="007D02B7">
        <w:tab/>
        <w:t xml:space="preserve">Objectives should be:  </w:t>
      </w:r>
    </w:p>
    <w:p w14:paraId="0B2FE5D7" w14:textId="77777777" w:rsidR="00B65B64" w:rsidRPr="007D02B7" w:rsidRDefault="00AA58C9">
      <w:pPr>
        <w:spacing w:after="0" w:line="259" w:lineRule="auto"/>
        <w:ind w:left="0" w:firstLine="0"/>
      </w:pPr>
      <w:r w:rsidRPr="007D02B7">
        <w:t xml:space="preserve"> </w:t>
      </w:r>
    </w:p>
    <w:p w14:paraId="253BE636" w14:textId="4CC8A75E" w:rsidR="00B65B64" w:rsidRPr="007D02B7" w:rsidRDefault="00AA58C9" w:rsidP="00155C7E">
      <w:pPr>
        <w:tabs>
          <w:tab w:val="center" w:pos="3378"/>
        </w:tabs>
        <w:ind w:left="0" w:firstLine="0"/>
      </w:pPr>
      <w:r w:rsidRPr="007D02B7">
        <w:rPr>
          <w:b/>
        </w:rPr>
        <w:t xml:space="preserve"> </w:t>
      </w:r>
      <w:r w:rsidRPr="007D02B7">
        <w:rPr>
          <w:b/>
        </w:rPr>
        <w:tab/>
        <w:t>S</w:t>
      </w:r>
      <w:r w:rsidRPr="007D02B7">
        <w:t xml:space="preserve">pecific </w:t>
      </w:r>
      <w:r w:rsidRPr="007D02B7">
        <w:rPr>
          <w:b/>
        </w:rPr>
        <w:t>M</w:t>
      </w:r>
      <w:r w:rsidRPr="007D02B7">
        <w:t xml:space="preserve">easurable </w:t>
      </w:r>
      <w:r w:rsidRPr="007D02B7">
        <w:rPr>
          <w:b/>
        </w:rPr>
        <w:t>A</w:t>
      </w:r>
      <w:r w:rsidRPr="007D02B7">
        <w:t xml:space="preserve">chievable </w:t>
      </w:r>
      <w:r w:rsidRPr="007D02B7">
        <w:rPr>
          <w:b/>
        </w:rPr>
        <w:t>R</w:t>
      </w:r>
      <w:r w:rsidRPr="007D02B7">
        <w:t xml:space="preserve">ealistic </w:t>
      </w:r>
      <w:r w:rsidRPr="007D02B7">
        <w:rPr>
          <w:b/>
        </w:rPr>
        <w:t>T</w:t>
      </w:r>
      <w:r w:rsidRPr="007D02B7">
        <w:t xml:space="preserve">ime-bound  </w:t>
      </w:r>
    </w:p>
    <w:p w14:paraId="05FB60F7" w14:textId="77777777" w:rsidR="00B65B64" w:rsidRPr="007D02B7" w:rsidRDefault="00AA58C9">
      <w:pPr>
        <w:spacing w:after="0" w:line="259" w:lineRule="auto"/>
        <w:ind w:left="0" w:firstLine="0"/>
      </w:pPr>
      <w:r w:rsidRPr="007D02B7">
        <w:t xml:space="preserve"> </w:t>
      </w:r>
    </w:p>
    <w:p w14:paraId="17C391D0" w14:textId="77777777" w:rsidR="00B65B64" w:rsidRPr="007D02B7" w:rsidRDefault="00AA58C9">
      <w:pPr>
        <w:pStyle w:val="Heading2"/>
        <w:tabs>
          <w:tab w:val="center" w:pos="4169"/>
        </w:tabs>
        <w:ind w:left="-15" w:firstLine="0"/>
      </w:pPr>
      <w:r w:rsidRPr="007D02B7">
        <w:t xml:space="preserve"> </w:t>
      </w:r>
      <w:r w:rsidRPr="007D02B7">
        <w:tab/>
        <w:t xml:space="preserve">Stage 3: Completion and sign off of appraisal paperwork and PDP  </w:t>
      </w:r>
    </w:p>
    <w:p w14:paraId="44BDA73D" w14:textId="77777777" w:rsidR="00B65B64" w:rsidRPr="007D02B7" w:rsidRDefault="00AA58C9">
      <w:pPr>
        <w:spacing w:after="0" w:line="259" w:lineRule="auto"/>
        <w:ind w:left="0" w:firstLine="0"/>
      </w:pPr>
      <w:r w:rsidRPr="007D02B7">
        <w:t xml:space="preserve"> </w:t>
      </w:r>
    </w:p>
    <w:p w14:paraId="3AC59E5C" w14:textId="77777777" w:rsidR="00B65B64" w:rsidRPr="007D02B7" w:rsidRDefault="00AA58C9">
      <w:pPr>
        <w:ind w:left="716" w:right="30"/>
      </w:pPr>
      <w:r w:rsidRPr="007D02B7">
        <w:t xml:space="preserve">The appraisal documentation system used by the Trust is the ‘Strengthened Appraisal &amp; Revalidation Database (SARDjv). </w:t>
      </w:r>
    </w:p>
    <w:p w14:paraId="4A590909" w14:textId="77777777" w:rsidR="00B65B64" w:rsidRPr="007D02B7" w:rsidRDefault="00AA58C9">
      <w:pPr>
        <w:spacing w:after="0" w:line="259" w:lineRule="auto"/>
        <w:ind w:left="0" w:firstLine="0"/>
      </w:pPr>
      <w:r w:rsidRPr="007D02B7">
        <w:t xml:space="preserve"> </w:t>
      </w:r>
    </w:p>
    <w:p w14:paraId="54BC8166" w14:textId="77777777" w:rsidR="00B65B64" w:rsidRPr="007D02B7" w:rsidRDefault="00AA58C9">
      <w:pPr>
        <w:ind w:right="30"/>
      </w:pPr>
      <w:r w:rsidRPr="007D02B7">
        <w:t xml:space="preserve"> </w:t>
      </w:r>
      <w:r w:rsidRPr="007D02B7">
        <w:tab/>
        <w:t xml:space="preserve">Following the appraisal meeting, the appraisee and appraiser should agree and sign  </w:t>
      </w:r>
      <w:r w:rsidRPr="007D02B7">
        <w:tab/>
        <w:t xml:space="preserve">off of the relevant paperwork </w:t>
      </w:r>
      <w:r w:rsidRPr="007D02B7">
        <w:rPr>
          <w:b/>
          <w:bCs/>
          <w:i/>
          <w:u w:val="single"/>
        </w:rPr>
        <w:t>within 14 days</w:t>
      </w:r>
      <w:r w:rsidRPr="007D02B7">
        <w:rPr>
          <w:i/>
        </w:rPr>
        <w:t xml:space="preserve"> </w:t>
      </w:r>
      <w:r w:rsidRPr="007D02B7">
        <w:t xml:space="preserve">of the appraisal date.  </w:t>
      </w:r>
    </w:p>
    <w:p w14:paraId="5EBD0BCE" w14:textId="77777777" w:rsidR="00B65B64" w:rsidRPr="007D02B7" w:rsidRDefault="00AA58C9">
      <w:pPr>
        <w:spacing w:after="0" w:line="259" w:lineRule="auto"/>
        <w:ind w:left="0" w:firstLine="0"/>
      </w:pPr>
      <w:r w:rsidRPr="007D02B7">
        <w:t xml:space="preserve"> </w:t>
      </w:r>
    </w:p>
    <w:p w14:paraId="157AD14E" w14:textId="77777777" w:rsidR="00B65B64" w:rsidRPr="007D02B7" w:rsidRDefault="00AA58C9">
      <w:pPr>
        <w:pStyle w:val="Heading2"/>
        <w:tabs>
          <w:tab w:val="center" w:pos="2709"/>
        </w:tabs>
        <w:ind w:left="-15" w:firstLine="0"/>
      </w:pPr>
      <w:r w:rsidRPr="007D02B7">
        <w:t xml:space="preserve"> </w:t>
      </w:r>
      <w:r w:rsidRPr="007D02B7">
        <w:tab/>
        <w:t xml:space="preserve">Notification and Return of documents  </w:t>
      </w:r>
    </w:p>
    <w:p w14:paraId="23BC4D4B" w14:textId="77777777" w:rsidR="00B65B64" w:rsidRPr="007D02B7" w:rsidRDefault="00AA58C9">
      <w:pPr>
        <w:spacing w:after="0" w:line="259" w:lineRule="auto"/>
        <w:ind w:left="0" w:firstLine="0"/>
      </w:pPr>
      <w:r w:rsidRPr="007D02B7">
        <w:t xml:space="preserve"> </w:t>
      </w:r>
    </w:p>
    <w:p w14:paraId="09EDF351" w14:textId="77777777" w:rsidR="00B65B64" w:rsidRPr="007D02B7" w:rsidRDefault="00AA58C9">
      <w:pPr>
        <w:ind w:left="716" w:right="30"/>
      </w:pPr>
      <w:r w:rsidRPr="007D02B7">
        <w:t xml:space="preserve">The appraiser should send a copy of the completed SARDjv form to the Trust RO’s office </w:t>
      </w:r>
      <w:r w:rsidRPr="007D02B7">
        <w:rPr>
          <w:b/>
          <w:bCs/>
          <w:i/>
          <w:u w:val="single"/>
        </w:rPr>
        <w:t>within 28 days</w:t>
      </w:r>
      <w:r w:rsidRPr="007D02B7">
        <w:rPr>
          <w:i/>
        </w:rPr>
        <w:t xml:space="preserve"> </w:t>
      </w:r>
      <w:r w:rsidRPr="007D02B7">
        <w:t xml:space="preserve">of the appraisal date.  </w:t>
      </w:r>
    </w:p>
    <w:p w14:paraId="089C1F54" w14:textId="77777777" w:rsidR="00B65B64" w:rsidRPr="007D02B7" w:rsidRDefault="00AA58C9">
      <w:pPr>
        <w:spacing w:after="0" w:line="259" w:lineRule="auto"/>
        <w:ind w:left="0" w:firstLine="0"/>
      </w:pPr>
      <w:r w:rsidRPr="007D02B7">
        <w:t xml:space="preserve"> </w:t>
      </w:r>
    </w:p>
    <w:p w14:paraId="686A9621" w14:textId="77777777" w:rsidR="00B65B64" w:rsidRPr="007D02B7" w:rsidRDefault="00AA58C9">
      <w:pPr>
        <w:ind w:left="716" w:right="30"/>
      </w:pPr>
      <w:r w:rsidRPr="007D02B7">
        <w:t xml:space="preserve">The appraiser is also required to make a series of statements to the Trust RO which will, in turn inform the Trust RO’s revalidation recommendation to the GMC. The appraiser should discuss these statements with the doctor. These statements are as follows: </w:t>
      </w:r>
    </w:p>
    <w:p w14:paraId="5C0E6E2B" w14:textId="77777777" w:rsidR="00B65B64" w:rsidRPr="007D02B7" w:rsidRDefault="00AA58C9">
      <w:pPr>
        <w:spacing w:after="10" w:line="259" w:lineRule="auto"/>
        <w:ind w:left="721" w:firstLine="0"/>
      </w:pPr>
      <w:r w:rsidRPr="007D02B7">
        <w:t xml:space="preserve"> </w:t>
      </w:r>
    </w:p>
    <w:p w14:paraId="30A53CF7" w14:textId="67B4B47A" w:rsidR="00B65B64" w:rsidRPr="007D02B7" w:rsidRDefault="00AA58C9">
      <w:pPr>
        <w:numPr>
          <w:ilvl w:val="0"/>
          <w:numId w:val="16"/>
        </w:numPr>
        <w:ind w:right="30" w:hanging="239"/>
      </w:pPr>
      <w:r w:rsidRPr="007D02B7">
        <w:t xml:space="preserve">An appraisal has taken place that reflects the whole of a doctor’s scope of work  and addresses the principles and values set out in the GMC’s ‘Good Medical Practice’. </w:t>
      </w:r>
    </w:p>
    <w:p w14:paraId="4E20A54C" w14:textId="77777777" w:rsidR="00B65B64" w:rsidRPr="007D02B7" w:rsidRDefault="00AA58C9">
      <w:pPr>
        <w:spacing w:after="0" w:line="259" w:lineRule="auto"/>
        <w:ind w:left="897" w:firstLine="0"/>
      </w:pPr>
      <w:r w:rsidRPr="007D02B7">
        <w:t xml:space="preserve"> </w:t>
      </w:r>
    </w:p>
    <w:p w14:paraId="55723F15" w14:textId="3B0257A6" w:rsidR="00B65B64" w:rsidRPr="007D02B7" w:rsidRDefault="00AA58C9">
      <w:pPr>
        <w:numPr>
          <w:ilvl w:val="0"/>
          <w:numId w:val="16"/>
        </w:numPr>
        <w:spacing w:after="3" w:line="238" w:lineRule="auto"/>
        <w:ind w:right="30" w:hanging="239"/>
      </w:pPr>
      <w:r w:rsidRPr="007D02B7">
        <w:t xml:space="preserve">Appropriate supporting information has been presented in accordance with </w:t>
      </w:r>
      <w:r w:rsidR="003C5555" w:rsidRPr="007D02B7">
        <w:t>the ‘Good</w:t>
      </w:r>
      <w:r w:rsidRPr="007D02B7">
        <w:t xml:space="preserve"> Medical Practice Framework for Appraisals &amp; Revalidation’ and this reflects the nature and scope of the doctor’s work. </w:t>
      </w:r>
    </w:p>
    <w:p w14:paraId="1AEAE6BE" w14:textId="77777777" w:rsidR="00B65B64" w:rsidRPr="007D02B7" w:rsidRDefault="00AA58C9">
      <w:pPr>
        <w:spacing w:after="2" w:line="259" w:lineRule="auto"/>
        <w:ind w:left="0" w:firstLine="0"/>
      </w:pPr>
      <w:r w:rsidRPr="007D02B7">
        <w:t xml:space="preserve"> </w:t>
      </w:r>
    </w:p>
    <w:p w14:paraId="40A2BFE5" w14:textId="77777777" w:rsidR="00B65B64" w:rsidRPr="007D02B7" w:rsidRDefault="00AA58C9">
      <w:pPr>
        <w:numPr>
          <w:ilvl w:val="0"/>
          <w:numId w:val="16"/>
        </w:numPr>
        <w:ind w:right="30" w:hanging="239"/>
      </w:pPr>
      <w:r w:rsidRPr="007D02B7">
        <w:t xml:space="preserve">A review that demonstrates appropriate progress against last year’s personal        development plan has taken place. </w:t>
      </w:r>
    </w:p>
    <w:p w14:paraId="3EA888DC" w14:textId="77777777" w:rsidR="00B65B64" w:rsidRPr="007D02B7" w:rsidRDefault="00AA58C9">
      <w:pPr>
        <w:spacing w:after="0" w:line="259" w:lineRule="auto"/>
        <w:ind w:left="721" w:firstLine="0"/>
      </w:pPr>
      <w:r w:rsidRPr="007D02B7">
        <w:t xml:space="preserve"> </w:t>
      </w:r>
    </w:p>
    <w:p w14:paraId="62974380" w14:textId="77777777" w:rsidR="00B65B64" w:rsidRPr="007D02B7" w:rsidRDefault="00AA58C9">
      <w:pPr>
        <w:numPr>
          <w:ilvl w:val="0"/>
          <w:numId w:val="16"/>
        </w:numPr>
        <w:ind w:right="30" w:hanging="239"/>
      </w:pPr>
      <w:r w:rsidRPr="007D02B7">
        <w:t xml:space="preserve">An agreement has been reached with the doctor about a new personal     development plan and any associated actions for the coming year. </w:t>
      </w:r>
    </w:p>
    <w:p w14:paraId="60056EB3" w14:textId="77777777" w:rsidR="00B65B64" w:rsidRPr="007D02B7" w:rsidRDefault="00AA58C9">
      <w:pPr>
        <w:spacing w:after="0" w:line="259" w:lineRule="auto"/>
        <w:ind w:left="721" w:firstLine="0"/>
      </w:pPr>
      <w:r w:rsidRPr="007D02B7">
        <w:t xml:space="preserve"> </w:t>
      </w:r>
    </w:p>
    <w:p w14:paraId="4B74A3C4" w14:textId="77777777" w:rsidR="00B65B64" w:rsidRPr="007D02B7" w:rsidRDefault="00AA58C9">
      <w:pPr>
        <w:numPr>
          <w:ilvl w:val="0"/>
          <w:numId w:val="16"/>
        </w:numPr>
        <w:ind w:right="30" w:hanging="239"/>
      </w:pPr>
      <w:r w:rsidRPr="007D02B7">
        <w:t xml:space="preserve">No information has been presented or discussed in the appraisal that raises a     concern about the doctor’s fitness to practice. </w:t>
      </w:r>
    </w:p>
    <w:p w14:paraId="54BB6EC4" w14:textId="77777777" w:rsidR="00B65B64" w:rsidRPr="007D02B7" w:rsidRDefault="00AA58C9">
      <w:pPr>
        <w:spacing w:after="13" w:line="259" w:lineRule="auto"/>
        <w:ind w:left="0" w:firstLine="0"/>
      </w:pPr>
      <w:r w:rsidRPr="007D02B7">
        <w:t xml:space="preserve"> </w:t>
      </w:r>
    </w:p>
    <w:p w14:paraId="359549DE" w14:textId="5020AB8D" w:rsidR="00B65B64" w:rsidRPr="007D02B7" w:rsidRDefault="00AA58C9">
      <w:pPr>
        <w:ind w:left="716" w:right="30"/>
      </w:pPr>
      <w:r w:rsidRPr="007D02B7">
        <w:t xml:space="preserve">Further information can be found in the GMC’s ‘Medical Appraisal Guide’ at </w:t>
      </w:r>
      <w:hyperlink r:id="rId22" w:history="1">
        <w:r w:rsidR="002463A8" w:rsidRPr="007D02B7">
          <w:rPr>
            <w:rStyle w:val="Hyperlink"/>
          </w:rPr>
          <w:t>www.revalidationsupport.nhs.uk</w:t>
        </w:r>
      </w:hyperlink>
      <w:r w:rsidRPr="007D02B7">
        <w:t xml:space="preserve">. </w:t>
      </w:r>
    </w:p>
    <w:p w14:paraId="3B3F9C5F" w14:textId="77777777" w:rsidR="00B65B64" w:rsidRPr="007D02B7" w:rsidRDefault="00AA58C9">
      <w:pPr>
        <w:spacing w:after="0" w:line="259" w:lineRule="auto"/>
        <w:ind w:left="721" w:firstLine="0"/>
      </w:pPr>
      <w:r w:rsidRPr="007D02B7">
        <w:t xml:space="preserve"> </w:t>
      </w:r>
    </w:p>
    <w:p w14:paraId="55A0E768" w14:textId="1F2F6E94" w:rsidR="00B65B64" w:rsidRPr="007D02B7" w:rsidRDefault="00AA58C9" w:rsidP="002463A8">
      <w:pPr>
        <w:ind w:left="716" w:right="30"/>
      </w:pPr>
      <w:r w:rsidRPr="007D02B7">
        <w:t xml:space="preserve">Paperwork should include adequate details of the discussion held including an appraisal summary. The names of the appraisee and appraiser, including the appraisee’s GMC registration number must be legible on the sign off page.  </w:t>
      </w:r>
    </w:p>
    <w:p w14:paraId="18DA51C8" w14:textId="77777777" w:rsidR="00B65B64" w:rsidRPr="007D02B7" w:rsidRDefault="00AA58C9">
      <w:pPr>
        <w:spacing w:after="0" w:line="259" w:lineRule="auto"/>
        <w:ind w:left="0" w:firstLine="0"/>
      </w:pPr>
      <w:r w:rsidRPr="007D02B7">
        <w:t xml:space="preserve"> </w:t>
      </w:r>
    </w:p>
    <w:p w14:paraId="0A8026B3" w14:textId="77777777" w:rsidR="00B65B64" w:rsidRPr="007D02B7" w:rsidRDefault="00AA58C9">
      <w:pPr>
        <w:pStyle w:val="Heading2"/>
        <w:tabs>
          <w:tab w:val="center" w:pos="3051"/>
        </w:tabs>
        <w:ind w:left="-15" w:firstLine="0"/>
      </w:pPr>
      <w:r w:rsidRPr="007D02B7">
        <w:t xml:space="preserve"> </w:t>
      </w:r>
      <w:r w:rsidRPr="007D02B7">
        <w:tab/>
        <w:t xml:space="preserve">Stage 4: Review of appraisal documentation  </w:t>
      </w:r>
    </w:p>
    <w:p w14:paraId="7159479D" w14:textId="77777777" w:rsidR="00B65B64" w:rsidRPr="007D02B7" w:rsidRDefault="00AA58C9">
      <w:pPr>
        <w:spacing w:after="0" w:line="259" w:lineRule="auto"/>
        <w:ind w:left="0" w:firstLine="0"/>
      </w:pPr>
      <w:r w:rsidRPr="007D02B7">
        <w:t xml:space="preserve"> </w:t>
      </w:r>
    </w:p>
    <w:p w14:paraId="091D40C8" w14:textId="77777777" w:rsidR="00B65B64" w:rsidRPr="007D02B7" w:rsidRDefault="00AA58C9" w:rsidP="002463A8">
      <w:pPr>
        <w:ind w:left="716" w:right="30" w:firstLine="0"/>
      </w:pPr>
      <w:r w:rsidRPr="007D02B7">
        <w:t xml:space="preserve">Review of appraisal documentation will be held between the RO, CDs and Lead </w:t>
      </w:r>
    </w:p>
    <w:p w14:paraId="424AFE1D" w14:textId="77777777" w:rsidR="00B65B64" w:rsidRPr="007D02B7" w:rsidRDefault="00AA58C9">
      <w:pPr>
        <w:ind w:left="716" w:right="30"/>
      </w:pPr>
      <w:r w:rsidRPr="007D02B7">
        <w:t xml:space="preserve">Appraiser’s as appropriate to review individual summaries, prepare feedback and any actions required. Where necessary, other relevant members of staff may attend these meetings.  </w:t>
      </w:r>
    </w:p>
    <w:p w14:paraId="520386FC" w14:textId="77777777" w:rsidR="00B65B64" w:rsidRPr="007D02B7" w:rsidRDefault="00AA58C9">
      <w:pPr>
        <w:spacing w:after="0" w:line="259" w:lineRule="auto"/>
        <w:ind w:left="0" w:firstLine="0"/>
      </w:pPr>
      <w:r w:rsidRPr="007D02B7">
        <w:t xml:space="preserve"> </w:t>
      </w:r>
    </w:p>
    <w:p w14:paraId="6C5E5353" w14:textId="77777777" w:rsidR="00B65B64" w:rsidRPr="007D02B7" w:rsidRDefault="00AA58C9">
      <w:pPr>
        <w:pStyle w:val="Heading2"/>
        <w:tabs>
          <w:tab w:val="center" w:pos="2804"/>
        </w:tabs>
        <w:ind w:left="-15" w:firstLine="0"/>
      </w:pPr>
      <w:r w:rsidRPr="007D02B7">
        <w:t xml:space="preserve"> </w:t>
      </w:r>
      <w:r w:rsidRPr="007D02B7">
        <w:tab/>
        <w:t xml:space="preserve">10. Evaluation of the Appraisal Process </w:t>
      </w:r>
      <w:r w:rsidRPr="007D02B7">
        <w:rPr>
          <w:b w:val="0"/>
        </w:rPr>
        <w:t xml:space="preserve"> </w:t>
      </w:r>
    </w:p>
    <w:p w14:paraId="3A108F5D" w14:textId="77777777" w:rsidR="002463A8" w:rsidRPr="007D02B7" w:rsidRDefault="002463A8">
      <w:pPr>
        <w:ind w:left="716" w:right="30"/>
      </w:pPr>
    </w:p>
    <w:p w14:paraId="79AF98ED" w14:textId="79B1EE51" w:rsidR="00B65B64" w:rsidRPr="007D02B7" w:rsidRDefault="00AA58C9">
      <w:pPr>
        <w:ind w:left="716" w:right="30"/>
      </w:pPr>
      <w:r w:rsidRPr="007D02B7">
        <w:t xml:space="preserve">The appraisee will send an evaluation of appraiser form using the SARD system to the Trust RO’s office. </w:t>
      </w:r>
    </w:p>
    <w:p w14:paraId="608AAD03" w14:textId="77777777" w:rsidR="00B65B64" w:rsidRPr="007D02B7" w:rsidRDefault="00AA58C9">
      <w:pPr>
        <w:spacing w:after="0" w:line="259" w:lineRule="auto"/>
        <w:ind w:left="0" w:firstLine="0"/>
        <w:jc w:val="right"/>
      </w:pPr>
      <w:r w:rsidRPr="007D02B7">
        <w:t xml:space="preserve"> </w:t>
      </w:r>
    </w:p>
    <w:p w14:paraId="431C421A" w14:textId="77777777" w:rsidR="00B65B64" w:rsidRPr="007D02B7" w:rsidRDefault="00B65B64">
      <w:pPr>
        <w:sectPr w:rsidR="00B65B64" w:rsidRPr="007D02B7">
          <w:headerReference w:type="even" r:id="rId23"/>
          <w:headerReference w:type="default" r:id="rId24"/>
          <w:footerReference w:type="even" r:id="rId25"/>
          <w:footerReference w:type="default" r:id="rId26"/>
          <w:headerReference w:type="first" r:id="rId27"/>
          <w:footerReference w:type="first" r:id="rId28"/>
          <w:pgSz w:w="11904" w:h="16832"/>
          <w:pgMar w:top="2167" w:right="1364" w:bottom="1442" w:left="1442" w:header="708" w:footer="709" w:gutter="0"/>
          <w:cols w:space="720"/>
        </w:sectPr>
      </w:pPr>
    </w:p>
    <w:p w14:paraId="2E20BC82" w14:textId="77777777" w:rsidR="00B65B64" w:rsidRPr="007D02B7" w:rsidRDefault="00AA58C9" w:rsidP="003C5555">
      <w:pPr>
        <w:spacing w:after="237" w:line="256" w:lineRule="auto"/>
        <w:ind w:left="5237" w:right="144" w:firstLine="7992"/>
      </w:pPr>
      <w:r w:rsidRPr="007D02B7">
        <w:rPr>
          <w:b/>
        </w:rPr>
        <w:t xml:space="preserve">APPENDIX C </w:t>
      </w:r>
    </w:p>
    <w:p w14:paraId="38EC91A2" w14:textId="77777777" w:rsidR="00B65B64" w:rsidRPr="007D02B7" w:rsidRDefault="00AA58C9">
      <w:pPr>
        <w:pStyle w:val="Heading2"/>
        <w:spacing w:after="237"/>
        <w:ind w:left="5237" w:right="144" w:firstLine="7992"/>
      </w:pPr>
      <w:r w:rsidRPr="007D02B7">
        <w:t xml:space="preserve">EXIT REPORT FOR LOCUM APPOINTMENTS </w:t>
      </w:r>
    </w:p>
    <w:p w14:paraId="669BB57D" w14:textId="77777777" w:rsidR="00B65B64" w:rsidRPr="007D02B7" w:rsidRDefault="00AA58C9">
      <w:pPr>
        <w:spacing w:after="3" w:line="256" w:lineRule="auto"/>
        <w:ind w:left="618" w:right="144"/>
      </w:pPr>
      <w:r w:rsidRPr="007D02B7">
        <w:rPr>
          <w:b/>
        </w:rPr>
        <w:t xml:space="preserve">This form should be completed by the locum doctor’s supervising consultant. Once completed the form should be given to the locum for their portfolio. </w:t>
      </w:r>
    </w:p>
    <w:tbl>
      <w:tblPr>
        <w:tblStyle w:val="TableGrid1"/>
        <w:tblW w:w="14173" w:type="dxa"/>
        <w:tblInd w:w="488" w:type="dxa"/>
        <w:tblCellMar>
          <w:left w:w="120" w:type="dxa"/>
          <w:right w:w="42" w:type="dxa"/>
        </w:tblCellMar>
        <w:tblLook w:val="04A0" w:firstRow="1" w:lastRow="0" w:firstColumn="1" w:lastColumn="0" w:noHBand="0" w:noVBand="1"/>
      </w:tblPr>
      <w:tblGrid>
        <w:gridCol w:w="464"/>
        <w:gridCol w:w="4885"/>
        <w:gridCol w:w="8824"/>
      </w:tblGrid>
      <w:tr w:rsidR="00B65B64" w:rsidRPr="007D02B7" w14:paraId="097BC6DF" w14:textId="77777777">
        <w:trPr>
          <w:trHeight w:val="1490"/>
        </w:trPr>
        <w:tc>
          <w:tcPr>
            <w:tcW w:w="464" w:type="dxa"/>
            <w:tcBorders>
              <w:top w:val="single" w:sz="6" w:space="0" w:color="808080"/>
              <w:left w:val="single" w:sz="7" w:space="0" w:color="808080"/>
              <w:bottom w:val="single" w:sz="6" w:space="0" w:color="808080"/>
              <w:right w:val="single" w:sz="6" w:space="0" w:color="808080"/>
            </w:tcBorders>
          </w:tcPr>
          <w:p w14:paraId="7E8E5ABE" w14:textId="77777777" w:rsidR="00B65B64" w:rsidRPr="007D02B7" w:rsidRDefault="00AA58C9">
            <w:pPr>
              <w:spacing w:after="0" w:line="259" w:lineRule="auto"/>
              <w:ind w:left="0" w:firstLine="0"/>
            </w:pPr>
            <w:r w:rsidRPr="007D02B7">
              <w:rPr>
                <w:b/>
              </w:rPr>
              <w:t xml:space="preserve">1 </w:t>
            </w:r>
          </w:p>
        </w:tc>
        <w:tc>
          <w:tcPr>
            <w:tcW w:w="4885" w:type="dxa"/>
            <w:tcBorders>
              <w:top w:val="single" w:sz="6" w:space="0" w:color="808080"/>
              <w:left w:val="single" w:sz="6" w:space="0" w:color="808080"/>
              <w:bottom w:val="single" w:sz="6" w:space="0" w:color="808080"/>
              <w:right w:val="single" w:sz="6" w:space="0" w:color="808080"/>
            </w:tcBorders>
          </w:tcPr>
          <w:p w14:paraId="363C1F2A" w14:textId="77777777" w:rsidR="00B65B64" w:rsidRPr="007D02B7" w:rsidRDefault="00AA58C9">
            <w:pPr>
              <w:spacing w:after="0" w:line="259" w:lineRule="auto"/>
              <w:ind w:left="1" w:firstLine="0"/>
            </w:pPr>
            <w:r w:rsidRPr="007D02B7">
              <w:rPr>
                <w:b/>
              </w:rPr>
              <w:t xml:space="preserve">Details of locum: </w:t>
            </w:r>
          </w:p>
        </w:tc>
        <w:tc>
          <w:tcPr>
            <w:tcW w:w="8824" w:type="dxa"/>
            <w:tcBorders>
              <w:top w:val="single" w:sz="6" w:space="0" w:color="808080"/>
              <w:left w:val="single" w:sz="6" w:space="0" w:color="808080"/>
              <w:bottom w:val="single" w:sz="6" w:space="0" w:color="808080"/>
              <w:right w:val="single" w:sz="6" w:space="0" w:color="808080"/>
            </w:tcBorders>
          </w:tcPr>
          <w:p w14:paraId="3B8456B7" w14:textId="77777777" w:rsidR="00B65B64" w:rsidRPr="007D02B7" w:rsidRDefault="00AA58C9">
            <w:pPr>
              <w:spacing w:after="0" w:line="462" w:lineRule="auto"/>
              <w:ind w:left="0" w:right="1316" w:firstLine="0"/>
            </w:pPr>
            <w:r w:rsidRPr="007D02B7">
              <w:t xml:space="preserve">Name                                                                                       GMC Number  </w:t>
            </w:r>
          </w:p>
          <w:p w14:paraId="5EFF76C2" w14:textId="77777777" w:rsidR="00B65B64" w:rsidRPr="007D02B7" w:rsidRDefault="00AA58C9">
            <w:pPr>
              <w:spacing w:after="0" w:line="259" w:lineRule="auto"/>
              <w:ind w:left="0" w:firstLine="0"/>
            </w:pPr>
            <w:r w:rsidRPr="007D02B7">
              <w:t xml:space="preserve">Contact details [email/phone] </w:t>
            </w:r>
          </w:p>
        </w:tc>
      </w:tr>
      <w:tr w:rsidR="00B65B64" w:rsidRPr="007D02B7" w14:paraId="0D7E2231" w14:textId="77777777">
        <w:trPr>
          <w:trHeight w:val="993"/>
        </w:trPr>
        <w:tc>
          <w:tcPr>
            <w:tcW w:w="464" w:type="dxa"/>
            <w:tcBorders>
              <w:top w:val="single" w:sz="6" w:space="0" w:color="808080"/>
              <w:left w:val="single" w:sz="7" w:space="0" w:color="808080"/>
              <w:bottom w:val="single" w:sz="6" w:space="0" w:color="808080"/>
              <w:right w:val="single" w:sz="6" w:space="0" w:color="808080"/>
            </w:tcBorders>
          </w:tcPr>
          <w:p w14:paraId="6C891D0B" w14:textId="77777777" w:rsidR="00B65B64" w:rsidRPr="007D02B7" w:rsidRDefault="00AA58C9">
            <w:pPr>
              <w:spacing w:after="0" w:line="259" w:lineRule="auto"/>
              <w:ind w:left="0" w:firstLine="0"/>
            </w:pPr>
            <w:r w:rsidRPr="007D02B7">
              <w:rPr>
                <w:b/>
              </w:rPr>
              <w:t xml:space="preserve">2 </w:t>
            </w:r>
          </w:p>
        </w:tc>
        <w:tc>
          <w:tcPr>
            <w:tcW w:w="4885" w:type="dxa"/>
            <w:tcBorders>
              <w:top w:val="single" w:sz="6" w:space="0" w:color="808080"/>
              <w:left w:val="single" w:sz="6" w:space="0" w:color="808080"/>
              <w:bottom w:val="single" w:sz="6" w:space="0" w:color="808080"/>
              <w:right w:val="single" w:sz="6" w:space="0" w:color="808080"/>
            </w:tcBorders>
          </w:tcPr>
          <w:p w14:paraId="632C2C80" w14:textId="77777777" w:rsidR="00B65B64" w:rsidRPr="007D02B7" w:rsidRDefault="00AA58C9">
            <w:pPr>
              <w:spacing w:after="0" w:line="259" w:lineRule="auto"/>
              <w:ind w:left="1" w:firstLine="0"/>
              <w:jc w:val="both"/>
            </w:pPr>
            <w:r w:rsidRPr="007D02B7">
              <w:rPr>
                <w:b/>
              </w:rPr>
              <w:t xml:space="preserve">If employed via an agency please list details of locum agency: </w:t>
            </w:r>
          </w:p>
        </w:tc>
        <w:tc>
          <w:tcPr>
            <w:tcW w:w="8824" w:type="dxa"/>
            <w:tcBorders>
              <w:top w:val="single" w:sz="6" w:space="0" w:color="808080"/>
              <w:left w:val="single" w:sz="6" w:space="0" w:color="808080"/>
              <w:bottom w:val="single" w:sz="6" w:space="0" w:color="808080"/>
              <w:right w:val="single" w:sz="6" w:space="0" w:color="808080"/>
            </w:tcBorders>
          </w:tcPr>
          <w:p w14:paraId="30B40DEE" w14:textId="77777777" w:rsidR="00B65B64" w:rsidRPr="007D02B7" w:rsidRDefault="00AA58C9">
            <w:pPr>
              <w:spacing w:after="218" w:line="259" w:lineRule="auto"/>
              <w:ind w:left="0" w:firstLine="0"/>
            </w:pPr>
            <w:r w:rsidRPr="007D02B7">
              <w:t xml:space="preserve">Name of agency                                       Contact details [email/phone] </w:t>
            </w:r>
          </w:p>
          <w:p w14:paraId="06873EBA" w14:textId="77777777" w:rsidR="00B65B64" w:rsidRPr="007D02B7" w:rsidRDefault="00AA58C9">
            <w:pPr>
              <w:spacing w:after="0" w:line="259" w:lineRule="auto"/>
              <w:ind w:left="0" w:firstLine="0"/>
            </w:pPr>
            <w:r w:rsidRPr="007D02B7">
              <w:t xml:space="preserve"> </w:t>
            </w:r>
          </w:p>
        </w:tc>
      </w:tr>
      <w:tr w:rsidR="00B65B64" w:rsidRPr="007D02B7" w14:paraId="08679772" w14:textId="77777777">
        <w:trPr>
          <w:trHeight w:val="993"/>
        </w:trPr>
        <w:tc>
          <w:tcPr>
            <w:tcW w:w="464" w:type="dxa"/>
            <w:tcBorders>
              <w:top w:val="single" w:sz="6" w:space="0" w:color="808080"/>
              <w:left w:val="single" w:sz="7" w:space="0" w:color="808080"/>
              <w:bottom w:val="single" w:sz="6" w:space="0" w:color="808080"/>
              <w:right w:val="single" w:sz="6" w:space="0" w:color="808080"/>
            </w:tcBorders>
          </w:tcPr>
          <w:p w14:paraId="3AF26341" w14:textId="77777777" w:rsidR="00B65B64" w:rsidRPr="007D02B7" w:rsidRDefault="00AA58C9">
            <w:pPr>
              <w:spacing w:after="0" w:line="259" w:lineRule="auto"/>
              <w:ind w:left="0" w:firstLine="0"/>
            </w:pPr>
            <w:r w:rsidRPr="007D02B7">
              <w:rPr>
                <w:b/>
              </w:rPr>
              <w:t xml:space="preserve">3 </w:t>
            </w:r>
          </w:p>
        </w:tc>
        <w:tc>
          <w:tcPr>
            <w:tcW w:w="4885" w:type="dxa"/>
            <w:tcBorders>
              <w:top w:val="single" w:sz="6" w:space="0" w:color="808080"/>
              <w:left w:val="single" w:sz="6" w:space="0" w:color="808080"/>
              <w:bottom w:val="single" w:sz="6" w:space="0" w:color="808080"/>
              <w:right w:val="single" w:sz="6" w:space="0" w:color="808080"/>
            </w:tcBorders>
          </w:tcPr>
          <w:p w14:paraId="7FD689F4" w14:textId="77777777" w:rsidR="00B65B64" w:rsidRPr="007D02B7" w:rsidRDefault="00AA58C9">
            <w:pPr>
              <w:spacing w:after="0" w:line="259" w:lineRule="auto"/>
              <w:ind w:left="1" w:firstLine="0"/>
            </w:pPr>
            <w:r w:rsidRPr="007D02B7">
              <w:rPr>
                <w:b/>
              </w:rPr>
              <w:t xml:space="preserve">Details of locum’s Responsible Officer: </w:t>
            </w:r>
          </w:p>
        </w:tc>
        <w:tc>
          <w:tcPr>
            <w:tcW w:w="8824" w:type="dxa"/>
            <w:tcBorders>
              <w:top w:val="single" w:sz="6" w:space="0" w:color="808080"/>
              <w:left w:val="single" w:sz="6" w:space="0" w:color="808080"/>
              <w:bottom w:val="single" w:sz="6" w:space="0" w:color="808080"/>
              <w:right w:val="single" w:sz="6" w:space="0" w:color="808080"/>
            </w:tcBorders>
          </w:tcPr>
          <w:p w14:paraId="64775192" w14:textId="77777777" w:rsidR="00B65B64" w:rsidRPr="007D02B7" w:rsidRDefault="00AA58C9">
            <w:pPr>
              <w:spacing w:after="218" w:line="259" w:lineRule="auto"/>
              <w:ind w:left="0" w:firstLine="0"/>
            </w:pPr>
            <w:r w:rsidRPr="007D02B7">
              <w:t xml:space="preserve">Name                                                        Contact details [email/phone] </w:t>
            </w:r>
          </w:p>
          <w:p w14:paraId="508138A9" w14:textId="77777777" w:rsidR="00B65B64" w:rsidRPr="007D02B7" w:rsidRDefault="00AA58C9">
            <w:pPr>
              <w:spacing w:after="0" w:line="259" w:lineRule="auto"/>
              <w:ind w:left="0" w:firstLine="0"/>
            </w:pPr>
            <w:r w:rsidRPr="007D02B7">
              <w:t xml:space="preserve"> </w:t>
            </w:r>
          </w:p>
        </w:tc>
      </w:tr>
      <w:tr w:rsidR="00B65B64" w:rsidRPr="007D02B7" w14:paraId="770E30A3" w14:textId="77777777">
        <w:trPr>
          <w:trHeight w:val="1474"/>
        </w:trPr>
        <w:tc>
          <w:tcPr>
            <w:tcW w:w="464" w:type="dxa"/>
            <w:tcBorders>
              <w:top w:val="single" w:sz="6" w:space="0" w:color="808080"/>
              <w:left w:val="single" w:sz="7" w:space="0" w:color="808080"/>
              <w:bottom w:val="single" w:sz="6" w:space="0" w:color="808080"/>
              <w:right w:val="single" w:sz="6" w:space="0" w:color="808080"/>
            </w:tcBorders>
          </w:tcPr>
          <w:p w14:paraId="0929A10C" w14:textId="77777777" w:rsidR="00B65B64" w:rsidRPr="007D02B7" w:rsidRDefault="00AA58C9">
            <w:pPr>
              <w:spacing w:after="0" w:line="259" w:lineRule="auto"/>
              <w:ind w:left="0" w:firstLine="0"/>
            </w:pPr>
            <w:r w:rsidRPr="007D02B7">
              <w:rPr>
                <w:b/>
              </w:rPr>
              <w:t xml:space="preserve">4 </w:t>
            </w:r>
          </w:p>
        </w:tc>
        <w:tc>
          <w:tcPr>
            <w:tcW w:w="4885" w:type="dxa"/>
            <w:tcBorders>
              <w:top w:val="single" w:sz="6" w:space="0" w:color="808080"/>
              <w:left w:val="single" w:sz="6" w:space="0" w:color="808080"/>
              <w:bottom w:val="single" w:sz="6" w:space="0" w:color="808080"/>
              <w:right w:val="single" w:sz="6" w:space="0" w:color="808080"/>
            </w:tcBorders>
          </w:tcPr>
          <w:p w14:paraId="1D13F86B" w14:textId="77777777" w:rsidR="00B65B64" w:rsidRPr="007D02B7" w:rsidRDefault="00AA58C9">
            <w:pPr>
              <w:spacing w:after="0" w:line="259" w:lineRule="auto"/>
              <w:ind w:left="1" w:firstLine="0"/>
            </w:pPr>
            <w:r w:rsidRPr="007D02B7">
              <w:rPr>
                <w:b/>
              </w:rPr>
              <w:t xml:space="preserve">Details of locum role performed: </w:t>
            </w:r>
          </w:p>
        </w:tc>
        <w:tc>
          <w:tcPr>
            <w:tcW w:w="8824" w:type="dxa"/>
            <w:tcBorders>
              <w:top w:val="single" w:sz="6" w:space="0" w:color="808080"/>
              <w:left w:val="single" w:sz="6" w:space="0" w:color="808080"/>
              <w:bottom w:val="single" w:sz="6" w:space="0" w:color="808080"/>
              <w:right w:val="single" w:sz="6" w:space="0" w:color="808080"/>
            </w:tcBorders>
          </w:tcPr>
          <w:p w14:paraId="222DD70C" w14:textId="77777777" w:rsidR="00B65B64" w:rsidRPr="007D02B7" w:rsidRDefault="00AA58C9">
            <w:pPr>
              <w:spacing w:after="218" w:line="259" w:lineRule="auto"/>
              <w:ind w:left="0" w:firstLine="0"/>
            </w:pPr>
            <w:r w:rsidRPr="007D02B7">
              <w:t xml:space="preserve">Title/grade/Specialty                                                                 Dates </w:t>
            </w:r>
          </w:p>
          <w:p w14:paraId="539FA759" w14:textId="77777777" w:rsidR="00B65B64" w:rsidRPr="007D02B7" w:rsidRDefault="00AA58C9">
            <w:pPr>
              <w:spacing w:after="218" w:line="259" w:lineRule="auto"/>
              <w:ind w:left="0" w:firstLine="0"/>
            </w:pPr>
            <w:r w:rsidRPr="007D02B7">
              <w:t xml:space="preserve">Description of duties [if not standard for the role]  </w:t>
            </w:r>
          </w:p>
          <w:p w14:paraId="2EE3DFD1" w14:textId="77777777" w:rsidR="00B65B64" w:rsidRPr="007D02B7" w:rsidRDefault="00AA58C9">
            <w:pPr>
              <w:spacing w:after="0" w:line="259" w:lineRule="auto"/>
              <w:ind w:left="0" w:firstLine="0"/>
            </w:pPr>
            <w:r w:rsidRPr="007D02B7">
              <w:t xml:space="preserve">Name/address of the Trust/organisation </w:t>
            </w:r>
          </w:p>
        </w:tc>
      </w:tr>
      <w:tr w:rsidR="00B65B64" w:rsidRPr="007D02B7" w14:paraId="109C7337" w14:textId="77777777">
        <w:trPr>
          <w:trHeight w:val="1474"/>
        </w:trPr>
        <w:tc>
          <w:tcPr>
            <w:tcW w:w="464" w:type="dxa"/>
            <w:tcBorders>
              <w:top w:val="single" w:sz="6" w:space="0" w:color="808080"/>
              <w:left w:val="single" w:sz="7" w:space="0" w:color="808080"/>
              <w:bottom w:val="single" w:sz="6" w:space="0" w:color="808080"/>
              <w:right w:val="single" w:sz="6" w:space="0" w:color="808080"/>
            </w:tcBorders>
          </w:tcPr>
          <w:p w14:paraId="766CC3A4" w14:textId="77777777" w:rsidR="00B65B64" w:rsidRPr="007D02B7" w:rsidRDefault="00AA58C9">
            <w:pPr>
              <w:spacing w:after="0" w:line="259" w:lineRule="auto"/>
              <w:ind w:left="0" w:firstLine="0"/>
            </w:pPr>
            <w:r w:rsidRPr="007D02B7">
              <w:rPr>
                <w:b/>
              </w:rPr>
              <w:t xml:space="preserve">5 </w:t>
            </w:r>
          </w:p>
        </w:tc>
        <w:tc>
          <w:tcPr>
            <w:tcW w:w="4885" w:type="dxa"/>
            <w:tcBorders>
              <w:top w:val="single" w:sz="6" w:space="0" w:color="808080"/>
              <w:left w:val="single" w:sz="6" w:space="0" w:color="808080"/>
              <w:bottom w:val="single" w:sz="6" w:space="0" w:color="808080"/>
              <w:right w:val="single" w:sz="6" w:space="0" w:color="808080"/>
            </w:tcBorders>
          </w:tcPr>
          <w:p w14:paraId="459A501B" w14:textId="77777777" w:rsidR="00B65B64" w:rsidRPr="007D02B7" w:rsidRDefault="00AA58C9">
            <w:pPr>
              <w:spacing w:after="0" w:line="259" w:lineRule="auto"/>
              <w:ind w:left="1" w:firstLine="0"/>
            </w:pPr>
            <w:r w:rsidRPr="007D02B7">
              <w:rPr>
                <w:b/>
              </w:rPr>
              <w:t xml:space="preserve">Details of person completing the report: </w:t>
            </w:r>
          </w:p>
        </w:tc>
        <w:tc>
          <w:tcPr>
            <w:tcW w:w="8824" w:type="dxa"/>
            <w:tcBorders>
              <w:top w:val="single" w:sz="6" w:space="0" w:color="808080"/>
              <w:left w:val="single" w:sz="6" w:space="0" w:color="808080"/>
              <w:bottom w:val="single" w:sz="6" w:space="0" w:color="808080"/>
              <w:right w:val="single" w:sz="6" w:space="0" w:color="808080"/>
            </w:tcBorders>
          </w:tcPr>
          <w:p w14:paraId="4BFFFA71" w14:textId="77777777" w:rsidR="00B65B64" w:rsidRPr="007D02B7" w:rsidRDefault="00AA58C9">
            <w:pPr>
              <w:spacing w:after="202" w:line="259" w:lineRule="auto"/>
              <w:ind w:left="0" w:firstLine="0"/>
            </w:pPr>
            <w:r w:rsidRPr="007D02B7">
              <w:t xml:space="preserve">Name                                                          GMC Number [if appropriate] </w:t>
            </w:r>
          </w:p>
          <w:p w14:paraId="3637AAB3" w14:textId="77777777" w:rsidR="00B65B64" w:rsidRPr="007D02B7" w:rsidRDefault="00AA58C9">
            <w:pPr>
              <w:spacing w:after="0" w:line="259" w:lineRule="auto"/>
              <w:ind w:left="0" w:right="1589" w:firstLine="0"/>
            </w:pPr>
            <w:r w:rsidRPr="007D02B7">
              <w:t xml:space="preserve">Title/Role                                                    Contact details [email/phone]  </w:t>
            </w:r>
          </w:p>
        </w:tc>
      </w:tr>
      <w:tr w:rsidR="00B65B64" w:rsidRPr="007D02B7" w14:paraId="3FA8C91A" w14:textId="77777777">
        <w:trPr>
          <w:trHeight w:val="1490"/>
        </w:trPr>
        <w:tc>
          <w:tcPr>
            <w:tcW w:w="464" w:type="dxa"/>
            <w:tcBorders>
              <w:top w:val="single" w:sz="6" w:space="0" w:color="808080"/>
              <w:left w:val="single" w:sz="7" w:space="0" w:color="808080"/>
              <w:bottom w:val="single" w:sz="6" w:space="0" w:color="808080"/>
              <w:right w:val="single" w:sz="6" w:space="0" w:color="808080"/>
            </w:tcBorders>
          </w:tcPr>
          <w:p w14:paraId="5CFCC4D1" w14:textId="77777777" w:rsidR="00B65B64" w:rsidRPr="007D02B7" w:rsidRDefault="00AA58C9">
            <w:pPr>
              <w:spacing w:after="0" w:line="259" w:lineRule="auto"/>
              <w:ind w:left="0" w:firstLine="0"/>
            </w:pPr>
            <w:r w:rsidRPr="007D02B7">
              <w:rPr>
                <w:b/>
              </w:rPr>
              <w:t xml:space="preserve">6 </w:t>
            </w:r>
          </w:p>
        </w:tc>
        <w:tc>
          <w:tcPr>
            <w:tcW w:w="4885" w:type="dxa"/>
            <w:tcBorders>
              <w:top w:val="single" w:sz="6" w:space="0" w:color="808080"/>
              <w:left w:val="single" w:sz="6" w:space="0" w:color="808080"/>
              <w:bottom w:val="single" w:sz="6" w:space="0" w:color="808080"/>
              <w:right w:val="single" w:sz="6" w:space="0" w:color="808080"/>
            </w:tcBorders>
          </w:tcPr>
          <w:p w14:paraId="68177CD6" w14:textId="77777777" w:rsidR="00B65B64" w:rsidRPr="007D02B7" w:rsidRDefault="00AA58C9">
            <w:pPr>
              <w:spacing w:after="0" w:line="259" w:lineRule="auto"/>
              <w:ind w:left="1" w:firstLine="0"/>
            </w:pPr>
            <w:r w:rsidRPr="007D02B7">
              <w:rPr>
                <w:b/>
              </w:rPr>
              <w:t xml:space="preserve">The doctors performance was: </w:t>
            </w:r>
          </w:p>
        </w:tc>
        <w:tc>
          <w:tcPr>
            <w:tcW w:w="8824" w:type="dxa"/>
            <w:tcBorders>
              <w:top w:val="single" w:sz="6" w:space="0" w:color="808080"/>
              <w:left w:val="single" w:sz="6" w:space="0" w:color="808080"/>
              <w:bottom w:val="single" w:sz="6" w:space="0" w:color="808080"/>
              <w:right w:val="single" w:sz="6" w:space="0" w:color="808080"/>
            </w:tcBorders>
          </w:tcPr>
          <w:p w14:paraId="681D01B2" w14:textId="77777777" w:rsidR="00B65B64" w:rsidRPr="007D02B7" w:rsidRDefault="00AA58C9">
            <w:pPr>
              <w:spacing w:after="15" w:line="447" w:lineRule="auto"/>
              <w:ind w:left="0" w:right="1653" w:firstLine="0"/>
            </w:pPr>
            <w:r w:rsidRPr="007D02B7">
              <w:t xml:space="preserve">Unsatisfactory     Borderline     Satisfactory     Good     Excellent  Please describe issues or concerns </w:t>
            </w:r>
          </w:p>
          <w:p w14:paraId="3BD6EF58" w14:textId="77777777" w:rsidR="00B65B64" w:rsidRPr="007D02B7" w:rsidRDefault="00AA58C9">
            <w:pPr>
              <w:spacing w:after="0" w:line="259" w:lineRule="auto"/>
              <w:ind w:left="0" w:firstLine="0"/>
            </w:pPr>
            <w:r w:rsidRPr="007D02B7">
              <w:t xml:space="preserve"> </w:t>
            </w:r>
          </w:p>
        </w:tc>
      </w:tr>
      <w:tr w:rsidR="00B65B64" w:rsidRPr="007D02B7" w14:paraId="117E881F" w14:textId="77777777">
        <w:trPr>
          <w:trHeight w:val="1474"/>
        </w:trPr>
        <w:tc>
          <w:tcPr>
            <w:tcW w:w="464" w:type="dxa"/>
            <w:tcBorders>
              <w:top w:val="single" w:sz="6" w:space="0" w:color="808080"/>
              <w:left w:val="single" w:sz="7" w:space="0" w:color="808080"/>
              <w:bottom w:val="single" w:sz="6" w:space="0" w:color="808080"/>
              <w:right w:val="single" w:sz="6" w:space="0" w:color="808080"/>
            </w:tcBorders>
          </w:tcPr>
          <w:p w14:paraId="4937C4E2" w14:textId="77777777" w:rsidR="00B65B64" w:rsidRPr="007D02B7" w:rsidRDefault="00AA58C9">
            <w:pPr>
              <w:spacing w:after="0" w:line="259" w:lineRule="auto"/>
              <w:ind w:left="0" w:firstLine="0"/>
            </w:pPr>
            <w:r w:rsidRPr="007D02B7">
              <w:rPr>
                <w:b/>
              </w:rPr>
              <w:t xml:space="preserve">7 </w:t>
            </w:r>
          </w:p>
        </w:tc>
        <w:tc>
          <w:tcPr>
            <w:tcW w:w="4885" w:type="dxa"/>
            <w:tcBorders>
              <w:top w:val="single" w:sz="6" w:space="0" w:color="808080"/>
              <w:left w:val="single" w:sz="6" w:space="0" w:color="808080"/>
              <w:bottom w:val="single" w:sz="6" w:space="0" w:color="808080"/>
              <w:right w:val="single" w:sz="6" w:space="0" w:color="808080"/>
            </w:tcBorders>
          </w:tcPr>
          <w:p w14:paraId="7B88F527" w14:textId="77777777" w:rsidR="00B65B64" w:rsidRPr="007D02B7" w:rsidRDefault="00AA58C9">
            <w:pPr>
              <w:spacing w:after="0" w:line="259" w:lineRule="auto"/>
              <w:ind w:left="1" w:firstLine="0"/>
            </w:pPr>
            <w:r w:rsidRPr="007D02B7">
              <w:rPr>
                <w:b/>
              </w:rPr>
              <w:t xml:space="preserve">The doctors conduct/behaviour was: </w:t>
            </w:r>
          </w:p>
        </w:tc>
        <w:tc>
          <w:tcPr>
            <w:tcW w:w="8824" w:type="dxa"/>
            <w:tcBorders>
              <w:top w:val="single" w:sz="6" w:space="0" w:color="808080"/>
              <w:left w:val="single" w:sz="6" w:space="0" w:color="808080"/>
              <w:bottom w:val="single" w:sz="6" w:space="0" w:color="808080"/>
              <w:right w:val="single" w:sz="6" w:space="0" w:color="808080"/>
            </w:tcBorders>
          </w:tcPr>
          <w:p w14:paraId="5031DE51" w14:textId="77777777" w:rsidR="00B65B64" w:rsidRPr="007D02B7" w:rsidRDefault="00AA58C9">
            <w:pPr>
              <w:spacing w:after="0" w:line="462" w:lineRule="auto"/>
              <w:ind w:left="0" w:right="1653" w:firstLine="0"/>
            </w:pPr>
            <w:r w:rsidRPr="007D02B7">
              <w:t xml:space="preserve">Unsatisfactory     Borderline     Satisfactory     Good     Excellent  Please describe issues or concern </w:t>
            </w:r>
          </w:p>
          <w:p w14:paraId="242A9ABA" w14:textId="77777777" w:rsidR="00B65B64" w:rsidRPr="007D02B7" w:rsidRDefault="00AA58C9">
            <w:pPr>
              <w:spacing w:after="0" w:line="259" w:lineRule="auto"/>
              <w:ind w:left="0" w:firstLine="0"/>
            </w:pPr>
            <w:r w:rsidRPr="007D02B7">
              <w:t xml:space="preserve"> </w:t>
            </w:r>
          </w:p>
        </w:tc>
      </w:tr>
      <w:tr w:rsidR="00B65B64" w:rsidRPr="007D02B7" w14:paraId="12D68CC1" w14:textId="77777777">
        <w:trPr>
          <w:trHeight w:val="1490"/>
        </w:trPr>
        <w:tc>
          <w:tcPr>
            <w:tcW w:w="464" w:type="dxa"/>
            <w:tcBorders>
              <w:top w:val="single" w:sz="6" w:space="0" w:color="808080"/>
              <w:left w:val="single" w:sz="7" w:space="0" w:color="808080"/>
              <w:bottom w:val="single" w:sz="6" w:space="0" w:color="808080"/>
              <w:right w:val="single" w:sz="6" w:space="0" w:color="808080"/>
            </w:tcBorders>
          </w:tcPr>
          <w:p w14:paraId="3E38C9BB" w14:textId="77777777" w:rsidR="00B65B64" w:rsidRPr="007D02B7" w:rsidRDefault="00AA58C9">
            <w:pPr>
              <w:spacing w:after="0" w:line="259" w:lineRule="auto"/>
              <w:ind w:left="0" w:firstLine="0"/>
            </w:pPr>
            <w:r w:rsidRPr="007D02B7">
              <w:rPr>
                <w:b/>
              </w:rPr>
              <w:t xml:space="preserve">8 </w:t>
            </w:r>
          </w:p>
        </w:tc>
        <w:tc>
          <w:tcPr>
            <w:tcW w:w="4885" w:type="dxa"/>
            <w:tcBorders>
              <w:top w:val="single" w:sz="6" w:space="0" w:color="808080"/>
              <w:left w:val="single" w:sz="6" w:space="0" w:color="808080"/>
              <w:bottom w:val="single" w:sz="6" w:space="0" w:color="808080"/>
              <w:right w:val="single" w:sz="6" w:space="0" w:color="808080"/>
            </w:tcBorders>
          </w:tcPr>
          <w:p w14:paraId="239FD4D1" w14:textId="77777777" w:rsidR="00B65B64" w:rsidRPr="007D02B7" w:rsidRDefault="00AA58C9">
            <w:pPr>
              <w:spacing w:after="0" w:line="259" w:lineRule="auto"/>
              <w:ind w:left="1" w:firstLine="0"/>
              <w:jc w:val="both"/>
            </w:pPr>
            <w:r w:rsidRPr="007D02B7">
              <w:rPr>
                <w:b/>
              </w:rPr>
              <w:t xml:space="preserve">Would you be happy for this doctor to be employed in the same role in the future: </w:t>
            </w:r>
          </w:p>
        </w:tc>
        <w:tc>
          <w:tcPr>
            <w:tcW w:w="8824" w:type="dxa"/>
            <w:tcBorders>
              <w:top w:val="single" w:sz="6" w:space="0" w:color="808080"/>
              <w:left w:val="single" w:sz="6" w:space="0" w:color="808080"/>
              <w:bottom w:val="single" w:sz="6" w:space="0" w:color="808080"/>
              <w:right w:val="single" w:sz="6" w:space="0" w:color="808080"/>
            </w:tcBorders>
          </w:tcPr>
          <w:p w14:paraId="45B40D26" w14:textId="77777777" w:rsidR="00B65B64" w:rsidRPr="007D02B7" w:rsidRDefault="00AA58C9">
            <w:pPr>
              <w:spacing w:after="218" w:line="259" w:lineRule="auto"/>
              <w:ind w:left="0" w:firstLine="0"/>
            </w:pPr>
            <w:r w:rsidRPr="007D02B7">
              <w:t xml:space="preserve">Yes/No </w:t>
            </w:r>
          </w:p>
          <w:p w14:paraId="27693FA0" w14:textId="77777777" w:rsidR="00B65B64" w:rsidRPr="007D02B7" w:rsidRDefault="00AA58C9">
            <w:pPr>
              <w:spacing w:after="202" w:line="259" w:lineRule="auto"/>
              <w:ind w:left="0" w:firstLine="0"/>
            </w:pPr>
            <w:r w:rsidRPr="007D02B7">
              <w:t xml:space="preserve">If no, please describe reasons </w:t>
            </w:r>
          </w:p>
          <w:p w14:paraId="0BBAA848" w14:textId="77777777" w:rsidR="00B65B64" w:rsidRPr="007D02B7" w:rsidRDefault="00AA58C9">
            <w:pPr>
              <w:spacing w:after="0" w:line="259" w:lineRule="auto"/>
              <w:ind w:left="0" w:firstLine="0"/>
            </w:pPr>
            <w:r w:rsidRPr="007D02B7">
              <w:t xml:space="preserve"> </w:t>
            </w:r>
          </w:p>
        </w:tc>
      </w:tr>
      <w:tr w:rsidR="00B65B64" w:rsidRPr="007D02B7" w14:paraId="4AEB5EAF" w14:textId="77777777">
        <w:trPr>
          <w:trHeight w:val="496"/>
        </w:trPr>
        <w:tc>
          <w:tcPr>
            <w:tcW w:w="14173" w:type="dxa"/>
            <w:gridSpan w:val="3"/>
            <w:tcBorders>
              <w:top w:val="single" w:sz="6" w:space="0" w:color="808080"/>
              <w:left w:val="single" w:sz="7" w:space="0" w:color="808080"/>
              <w:bottom w:val="single" w:sz="6" w:space="0" w:color="808080"/>
              <w:right w:val="single" w:sz="6" w:space="0" w:color="808080"/>
            </w:tcBorders>
          </w:tcPr>
          <w:p w14:paraId="4BE27D3D" w14:textId="77777777" w:rsidR="00B65B64" w:rsidRPr="007D02B7" w:rsidRDefault="00AA58C9">
            <w:pPr>
              <w:spacing w:after="0" w:line="259" w:lineRule="auto"/>
              <w:ind w:left="0" w:firstLine="0"/>
            </w:pPr>
            <w:r w:rsidRPr="007D02B7">
              <w:rPr>
                <w:b/>
              </w:rPr>
              <w:t xml:space="preserve">Additional optional information: </w:t>
            </w:r>
          </w:p>
        </w:tc>
      </w:tr>
      <w:tr w:rsidR="00B65B64" w:rsidRPr="007D02B7" w14:paraId="013703D2" w14:textId="77777777">
        <w:trPr>
          <w:trHeight w:val="801"/>
        </w:trPr>
        <w:tc>
          <w:tcPr>
            <w:tcW w:w="464" w:type="dxa"/>
            <w:tcBorders>
              <w:top w:val="single" w:sz="6" w:space="0" w:color="808080"/>
              <w:left w:val="single" w:sz="7" w:space="0" w:color="808080"/>
              <w:bottom w:val="single" w:sz="6" w:space="0" w:color="808080"/>
              <w:right w:val="single" w:sz="6" w:space="0" w:color="808080"/>
            </w:tcBorders>
          </w:tcPr>
          <w:p w14:paraId="429C2B07" w14:textId="77777777" w:rsidR="00B65B64" w:rsidRPr="007D02B7" w:rsidRDefault="00AA58C9">
            <w:pPr>
              <w:spacing w:after="0" w:line="259" w:lineRule="auto"/>
              <w:ind w:left="0" w:firstLine="0"/>
            </w:pPr>
            <w:r w:rsidRPr="007D02B7">
              <w:t xml:space="preserve">9 </w:t>
            </w:r>
          </w:p>
        </w:tc>
        <w:tc>
          <w:tcPr>
            <w:tcW w:w="4885" w:type="dxa"/>
            <w:tcBorders>
              <w:top w:val="single" w:sz="6" w:space="0" w:color="808080"/>
              <w:left w:val="single" w:sz="6" w:space="0" w:color="808080"/>
              <w:bottom w:val="single" w:sz="6" w:space="0" w:color="808080"/>
              <w:right w:val="single" w:sz="6" w:space="0" w:color="808080"/>
            </w:tcBorders>
          </w:tcPr>
          <w:p w14:paraId="7C2B8202" w14:textId="77777777" w:rsidR="00B65B64" w:rsidRPr="007D02B7" w:rsidRDefault="00AA58C9">
            <w:pPr>
              <w:spacing w:after="0" w:line="259" w:lineRule="auto"/>
              <w:ind w:left="1" w:firstLine="0"/>
            </w:pPr>
            <w:r w:rsidRPr="007D02B7">
              <w:t xml:space="preserve">GMC Domain 1: Knowledge skills and performance </w:t>
            </w:r>
          </w:p>
        </w:tc>
        <w:tc>
          <w:tcPr>
            <w:tcW w:w="8824" w:type="dxa"/>
            <w:tcBorders>
              <w:top w:val="single" w:sz="6" w:space="0" w:color="808080"/>
              <w:left w:val="single" w:sz="6" w:space="0" w:color="808080"/>
              <w:bottom w:val="single" w:sz="6" w:space="0" w:color="808080"/>
              <w:right w:val="single" w:sz="6" w:space="0" w:color="808080"/>
            </w:tcBorders>
          </w:tcPr>
          <w:p w14:paraId="2C277818" w14:textId="77777777" w:rsidR="00B65B64" w:rsidRPr="007D02B7" w:rsidRDefault="00AA58C9">
            <w:pPr>
              <w:spacing w:after="0" w:line="259" w:lineRule="auto"/>
              <w:ind w:left="0" w:firstLine="0"/>
            </w:pPr>
            <w:r w:rsidRPr="007D02B7">
              <w:t xml:space="preserve">Unsatisfactory     Borderline     Satisfactory     Good     Excellent </w:t>
            </w:r>
          </w:p>
        </w:tc>
      </w:tr>
      <w:tr w:rsidR="00B65B64" w:rsidRPr="007D02B7" w14:paraId="720F8B72" w14:textId="77777777">
        <w:trPr>
          <w:trHeight w:val="497"/>
        </w:trPr>
        <w:tc>
          <w:tcPr>
            <w:tcW w:w="464" w:type="dxa"/>
            <w:tcBorders>
              <w:top w:val="single" w:sz="6" w:space="0" w:color="808080"/>
              <w:left w:val="single" w:sz="7" w:space="0" w:color="808080"/>
              <w:bottom w:val="single" w:sz="7" w:space="0" w:color="808080"/>
              <w:right w:val="single" w:sz="6" w:space="0" w:color="808080"/>
            </w:tcBorders>
          </w:tcPr>
          <w:p w14:paraId="369A2D43" w14:textId="77777777" w:rsidR="00B65B64" w:rsidRPr="007D02B7" w:rsidRDefault="00AA58C9">
            <w:pPr>
              <w:spacing w:after="0" w:line="259" w:lineRule="auto"/>
              <w:ind w:left="0" w:firstLine="0"/>
            </w:pPr>
            <w:r w:rsidRPr="007D02B7">
              <w:t xml:space="preserve">10 </w:t>
            </w:r>
          </w:p>
        </w:tc>
        <w:tc>
          <w:tcPr>
            <w:tcW w:w="4885" w:type="dxa"/>
            <w:tcBorders>
              <w:top w:val="single" w:sz="6" w:space="0" w:color="808080"/>
              <w:left w:val="single" w:sz="6" w:space="0" w:color="808080"/>
              <w:bottom w:val="single" w:sz="7" w:space="0" w:color="808080"/>
              <w:right w:val="single" w:sz="6" w:space="0" w:color="808080"/>
            </w:tcBorders>
          </w:tcPr>
          <w:p w14:paraId="53C72FFE" w14:textId="77777777" w:rsidR="00B65B64" w:rsidRPr="007D02B7" w:rsidRDefault="00AA58C9">
            <w:pPr>
              <w:spacing w:after="0" w:line="259" w:lineRule="auto"/>
              <w:ind w:left="1" w:firstLine="0"/>
            </w:pPr>
            <w:r w:rsidRPr="007D02B7">
              <w:t xml:space="preserve">GMC Domain 2: Safety and quality </w:t>
            </w:r>
          </w:p>
        </w:tc>
        <w:tc>
          <w:tcPr>
            <w:tcW w:w="8824" w:type="dxa"/>
            <w:tcBorders>
              <w:top w:val="single" w:sz="6" w:space="0" w:color="808080"/>
              <w:left w:val="single" w:sz="6" w:space="0" w:color="808080"/>
              <w:bottom w:val="single" w:sz="7" w:space="0" w:color="808080"/>
              <w:right w:val="single" w:sz="6" w:space="0" w:color="808080"/>
            </w:tcBorders>
          </w:tcPr>
          <w:p w14:paraId="1B89019C" w14:textId="77777777" w:rsidR="00B65B64" w:rsidRPr="007D02B7" w:rsidRDefault="00AA58C9">
            <w:pPr>
              <w:spacing w:after="0" w:line="259" w:lineRule="auto"/>
              <w:ind w:left="0" w:firstLine="0"/>
            </w:pPr>
            <w:r w:rsidRPr="007D02B7">
              <w:t xml:space="preserve">Unsatisfactory     Borderline     Satisfactory     Good     Excellent </w:t>
            </w:r>
          </w:p>
        </w:tc>
      </w:tr>
      <w:tr w:rsidR="00B65B64" w:rsidRPr="007D02B7" w14:paraId="4203AD21" w14:textId="77777777">
        <w:trPr>
          <w:trHeight w:val="801"/>
        </w:trPr>
        <w:tc>
          <w:tcPr>
            <w:tcW w:w="464" w:type="dxa"/>
            <w:tcBorders>
              <w:top w:val="single" w:sz="7" w:space="0" w:color="808080"/>
              <w:left w:val="single" w:sz="7" w:space="0" w:color="808080"/>
              <w:bottom w:val="single" w:sz="6" w:space="0" w:color="808080"/>
              <w:right w:val="single" w:sz="6" w:space="0" w:color="808080"/>
            </w:tcBorders>
          </w:tcPr>
          <w:p w14:paraId="59658315" w14:textId="77777777" w:rsidR="00B65B64" w:rsidRPr="007D02B7" w:rsidRDefault="00AA58C9">
            <w:pPr>
              <w:spacing w:after="0" w:line="259" w:lineRule="auto"/>
              <w:ind w:left="0" w:firstLine="0"/>
            </w:pPr>
            <w:r w:rsidRPr="007D02B7">
              <w:t xml:space="preserve">11 </w:t>
            </w:r>
          </w:p>
        </w:tc>
        <w:tc>
          <w:tcPr>
            <w:tcW w:w="4885" w:type="dxa"/>
            <w:tcBorders>
              <w:top w:val="single" w:sz="7" w:space="0" w:color="808080"/>
              <w:left w:val="single" w:sz="6" w:space="0" w:color="808080"/>
              <w:bottom w:val="single" w:sz="6" w:space="0" w:color="808080"/>
              <w:right w:val="single" w:sz="6" w:space="0" w:color="808080"/>
            </w:tcBorders>
          </w:tcPr>
          <w:p w14:paraId="2662A169" w14:textId="77777777" w:rsidR="00B65B64" w:rsidRPr="007D02B7" w:rsidRDefault="00AA58C9">
            <w:pPr>
              <w:spacing w:after="0" w:line="259" w:lineRule="auto"/>
              <w:ind w:left="1" w:firstLine="0"/>
            </w:pPr>
            <w:r w:rsidRPr="007D02B7">
              <w:t xml:space="preserve">GMC Domain 3: Communication partnership and teamwork </w:t>
            </w:r>
          </w:p>
        </w:tc>
        <w:tc>
          <w:tcPr>
            <w:tcW w:w="8824" w:type="dxa"/>
            <w:tcBorders>
              <w:top w:val="single" w:sz="7" w:space="0" w:color="808080"/>
              <w:left w:val="single" w:sz="6" w:space="0" w:color="808080"/>
              <w:bottom w:val="single" w:sz="6" w:space="0" w:color="808080"/>
              <w:right w:val="single" w:sz="6" w:space="0" w:color="808080"/>
            </w:tcBorders>
          </w:tcPr>
          <w:p w14:paraId="30D6F863" w14:textId="77777777" w:rsidR="00B65B64" w:rsidRPr="007D02B7" w:rsidRDefault="00AA58C9">
            <w:pPr>
              <w:spacing w:after="0" w:line="259" w:lineRule="auto"/>
              <w:ind w:left="0" w:firstLine="0"/>
            </w:pPr>
            <w:r w:rsidRPr="007D02B7">
              <w:t xml:space="preserve">Unsatisfactory     Borderline     Satisfactory     Good     Excellent </w:t>
            </w:r>
          </w:p>
        </w:tc>
      </w:tr>
      <w:tr w:rsidR="00B65B64" w:rsidRPr="007D02B7" w14:paraId="03E2D085" w14:textId="77777777">
        <w:trPr>
          <w:trHeight w:val="497"/>
        </w:trPr>
        <w:tc>
          <w:tcPr>
            <w:tcW w:w="464" w:type="dxa"/>
            <w:tcBorders>
              <w:top w:val="single" w:sz="6" w:space="0" w:color="808080"/>
              <w:left w:val="single" w:sz="7" w:space="0" w:color="808080"/>
              <w:bottom w:val="single" w:sz="6" w:space="0" w:color="808080"/>
              <w:right w:val="single" w:sz="6" w:space="0" w:color="808080"/>
            </w:tcBorders>
          </w:tcPr>
          <w:p w14:paraId="2215A98D" w14:textId="77777777" w:rsidR="00B65B64" w:rsidRPr="007D02B7" w:rsidRDefault="00AA58C9">
            <w:pPr>
              <w:spacing w:after="0" w:line="259" w:lineRule="auto"/>
              <w:ind w:left="0" w:firstLine="0"/>
            </w:pPr>
            <w:r w:rsidRPr="007D02B7">
              <w:t xml:space="preserve">12 </w:t>
            </w:r>
          </w:p>
        </w:tc>
        <w:tc>
          <w:tcPr>
            <w:tcW w:w="4885" w:type="dxa"/>
            <w:tcBorders>
              <w:top w:val="single" w:sz="6" w:space="0" w:color="808080"/>
              <w:left w:val="single" w:sz="6" w:space="0" w:color="808080"/>
              <w:bottom w:val="single" w:sz="6" w:space="0" w:color="808080"/>
              <w:right w:val="single" w:sz="6" w:space="0" w:color="808080"/>
            </w:tcBorders>
          </w:tcPr>
          <w:p w14:paraId="3416428A" w14:textId="77777777" w:rsidR="00B65B64" w:rsidRPr="007D02B7" w:rsidRDefault="00AA58C9">
            <w:pPr>
              <w:spacing w:after="0" w:line="259" w:lineRule="auto"/>
              <w:ind w:left="1" w:firstLine="0"/>
            </w:pPr>
            <w:r w:rsidRPr="007D02B7">
              <w:t xml:space="preserve">GMC Domain 4: Maintaining trust </w:t>
            </w:r>
          </w:p>
        </w:tc>
        <w:tc>
          <w:tcPr>
            <w:tcW w:w="8824" w:type="dxa"/>
            <w:tcBorders>
              <w:top w:val="single" w:sz="6" w:space="0" w:color="808080"/>
              <w:left w:val="single" w:sz="6" w:space="0" w:color="808080"/>
              <w:bottom w:val="single" w:sz="6" w:space="0" w:color="808080"/>
              <w:right w:val="single" w:sz="6" w:space="0" w:color="808080"/>
            </w:tcBorders>
          </w:tcPr>
          <w:p w14:paraId="55038A70" w14:textId="77777777" w:rsidR="00B65B64" w:rsidRPr="007D02B7" w:rsidRDefault="00AA58C9">
            <w:pPr>
              <w:spacing w:after="0" w:line="259" w:lineRule="auto"/>
              <w:ind w:left="0" w:firstLine="0"/>
            </w:pPr>
            <w:r w:rsidRPr="007D02B7">
              <w:t xml:space="preserve">Unsatisfactory     Borderline    Satisfactory     Good     Excellent </w:t>
            </w:r>
          </w:p>
        </w:tc>
      </w:tr>
    </w:tbl>
    <w:p w14:paraId="2F662C06" w14:textId="77777777" w:rsidR="00B65B64" w:rsidRPr="007D02B7" w:rsidRDefault="00AA58C9">
      <w:pPr>
        <w:spacing w:after="0" w:line="259" w:lineRule="auto"/>
        <w:ind w:left="608" w:firstLine="0"/>
        <w:jc w:val="both"/>
      </w:pPr>
      <w:r w:rsidRPr="007D02B7">
        <w:t xml:space="preserve"> </w:t>
      </w:r>
    </w:p>
    <w:p w14:paraId="5449CDDF" w14:textId="77777777" w:rsidR="002463A8" w:rsidRPr="007D02B7" w:rsidRDefault="002463A8">
      <w:pPr>
        <w:spacing w:after="404"/>
        <w:ind w:left="891" w:right="30"/>
        <w:rPr>
          <w:b/>
        </w:rPr>
      </w:pPr>
    </w:p>
    <w:p w14:paraId="7DB3B45F" w14:textId="4FCF06EF" w:rsidR="00B65B64" w:rsidRPr="007D02B7" w:rsidRDefault="00AA58C9">
      <w:pPr>
        <w:spacing w:after="404"/>
        <w:ind w:left="891" w:right="30"/>
      </w:pPr>
      <w:r w:rsidRPr="007D02B7">
        <w:rPr>
          <w:b/>
        </w:rPr>
        <w:t>Appendix D</w:t>
      </w:r>
      <w:r w:rsidRPr="007D02B7">
        <w:t xml:space="preserve"> – Non ELFT Work </w:t>
      </w:r>
    </w:p>
    <w:p w14:paraId="721BAAAD" w14:textId="77777777" w:rsidR="00B65B64" w:rsidRPr="007D02B7" w:rsidRDefault="00AA58C9">
      <w:pPr>
        <w:spacing w:after="0" w:line="259" w:lineRule="auto"/>
        <w:ind w:left="607" w:firstLine="0"/>
      </w:pPr>
      <w:r w:rsidRPr="007D02B7">
        <w:rPr>
          <w:noProof/>
        </w:rPr>
        <w:drawing>
          <wp:inline distT="0" distB="0" distL="0" distR="0" wp14:anchorId="2E9141C4" wp14:editId="4148FECF">
            <wp:extent cx="8591619" cy="5217019"/>
            <wp:effectExtent l="0" t="0" r="0" b="3175"/>
            <wp:docPr id="3462" name="Picture 3462"/>
            <wp:cNvGraphicFramePr/>
            <a:graphic xmlns:a="http://schemas.openxmlformats.org/drawingml/2006/main">
              <a:graphicData uri="http://schemas.openxmlformats.org/drawingml/2006/picture">
                <pic:pic xmlns:pic="http://schemas.openxmlformats.org/drawingml/2006/picture">
                  <pic:nvPicPr>
                    <pic:cNvPr id="3462" name="Picture 3462"/>
                    <pic:cNvPicPr/>
                  </pic:nvPicPr>
                  <pic:blipFill>
                    <a:blip r:embed="rId29"/>
                    <a:stretch>
                      <a:fillRect/>
                    </a:stretch>
                  </pic:blipFill>
                  <pic:spPr>
                    <a:xfrm>
                      <a:off x="0" y="0"/>
                      <a:ext cx="8593918" cy="5218415"/>
                    </a:xfrm>
                    <a:prstGeom prst="rect">
                      <a:avLst/>
                    </a:prstGeom>
                  </pic:spPr>
                </pic:pic>
              </a:graphicData>
            </a:graphic>
          </wp:inline>
        </w:drawing>
      </w:r>
    </w:p>
    <w:p w14:paraId="2A6FACF4" w14:textId="77777777" w:rsidR="00B65B64" w:rsidRPr="007D02B7" w:rsidRDefault="00B65B64">
      <w:pPr>
        <w:sectPr w:rsidR="00B65B64" w:rsidRPr="007D02B7">
          <w:headerReference w:type="even" r:id="rId30"/>
          <w:headerReference w:type="default" r:id="rId31"/>
          <w:footerReference w:type="even" r:id="rId32"/>
          <w:footerReference w:type="default" r:id="rId33"/>
          <w:headerReference w:type="first" r:id="rId34"/>
          <w:footerReference w:type="first" r:id="rId35"/>
          <w:pgSz w:w="16832" w:h="11904" w:orient="landscape"/>
          <w:pgMar w:top="1256" w:right="1231" w:bottom="965" w:left="833" w:header="708" w:footer="709" w:gutter="0"/>
          <w:cols w:space="720"/>
        </w:sectPr>
      </w:pPr>
    </w:p>
    <w:p w14:paraId="2646B2CA" w14:textId="77777777" w:rsidR="002463A8" w:rsidRPr="007D02B7" w:rsidRDefault="002463A8">
      <w:pPr>
        <w:spacing w:after="218" w:line="259" w:lineRule="auto"/>
        <w:ind w:right="57"/>
        <w:jc w:val="right"/>
        <w:rPr>
          <w:b/>
        </w:rPr>
      </w:pPr>
    </w:p>
    <w:p w14:paraId="194ADB18" w14:textId="28642E08" w:rsidR="00B65B64" w:rsidRPr="007D02B7" w:rsidRDefault="00AA58C9" w:rsidP="003C5555">
      <w:pPr>
        <w:spacing w:after="218" w:line="259" w:lineRule="auto"/>
        <w:ind w:right="57"/>
      </w:pPr>
      <w:r w:rsidRPr="007D02B7">
        <w:rPr>
          <w:b/>
        </w:rPr>
        <w:t xml:space="preserve">Appendix E </w:t>
      </w:r>
    </w:p>
    <w:p w14:paraId="67C3E203" w14:textId="77777777" w:rsidR="00B65B64" w:rsidRPr="007D02B7" w:rsidRDefault="00AA58C9">
      <w:pPr>
        <w:spacing w:after="42" w:line="259" w:lineRule="auto"/>
        <w:ind w:left="0" w:right="69" w:firstLine="0"/>
        <w:jc w:val="center"/>
      </w:pPr>
      <w:r w:rsidRPr="007D02B7">
        <w:rPr>
          <w:b/>
        </w:rPr>
        <w:t xml:space="preserve">Equalities Impact Assessment - HR Policies </w:t>
      </w:r>
    </w:p>
    <w:p w14:paraId="60C27311" w14:textId="77777777" w:rsidR="00B65B64" w:rsidRPr="007D02B7" w:rsidRDefault="00AA58C9">
      <w:pPr>
        <w:ind w:right="30"/>
      </w:pPr>
      <w:r w:rsidRPr="007D02B7">
        <w:t xml:space="preserve">This checklist must be completed for all new policies to understand any potential impact on equalities and to assure equality in service delivery and employment. </w:t>
      </w:r>
    </w:p>
    <w:p w14:paraId="1EC5352F" w14:textId="77777777" w:rsidR="00B65B64" w:rsidRPr="007D02B7" w:rsidRDefault="00AA58C9">
      <w:pPr>
        <w:spacing w:after="0" w:line="259" w:lineRule="auto"/>
        <w:ind w:left="0" w:firstLine="0"/>
      </w:pPr>
      <w:r w:rsidRPr="007D02B7">
        <w:t xml:space="preserve"> </w:t>
      </w:r>
    </w:p>
    <w:tbl>
      <w:tblPr>
        <w:tblStyle w:val="TableGrid1"/>
        <w:tblW w:w="8427" w:type="dxa"/>
        <w:tblInd w:w="-8" w:type="dxa"/>
        <w:tblCellMar>
          <w:left w:w="104" w:type="dxa"/>
          <w:right w:w="575" w:type="dxa"/>
        </w:tblCellMar>
        <w:tblLook w:val="04A0" w:firstRow="1" w:lastRow="0" w:firstColumn="1" w:lastColumn="0" w:noHBand="0" w:noVBand="1"/>
      </w:tblPr>
      <w:tblGrid>
        <w:gridCol w:w="2131"/>
        <w:gridCol w:w="6296"/>
      </w:tblGrid>
      <w:tr w:rsidR="00B65B64" w:rsidRPr="007D02B7" w14:paraId="2CFC62C8" w14:textId="77777777">
        <w:trPr>
          <w:trHeight w:val="432"/>
        </w:trPr>
        <w:tc>
          <w:tcPr>
            <w:tcW w:w="2131" w:type="dxa"/>
            <w:tcBorders>
              <w:top w:val="single" w:sz="6" w:space="0" w:color="000000"/>
              <w:left w:val="single" w:sz="6" w:space="0" w:color="000000"/>
              <w:bottom w:val="single" w:sz="6" w:space="0" w:color="000000"/>
              <w:right w:val="single" w:sz="7" w:space="0" w:color="000000"/>
            </w:tcBorders>
          </w:tcPr>
          <w:p w14:paraId="0E961608" w14:textId="77777777" w:rsidR="00B65B64" w:rsidRPr="007D02B7" w:rsidRDefault="00AA58C9">
            <w:pPr>
              <w:spacing w:after="0" w:line="259" w:lineRule="auto"/>
              <w:ind w:left="16" w:firstLine="0"/>
            </w:pPr>
            <w:r w:rsidRPr="007D02B7">
              <w:rPr>
                <w:b/>
              </w:rPr>
              <w:t xml:space="preserve">Policy Name: </w:t>
            </w:r>
          </w:p>
        </w:tc>
        <w:tc>
          <w:tcPr>
            <w:tcW w:w="6296" w:type="dxa"/>
            <w:tcBorders>
              <w:top w:val="single" w:sz="6" w:space="0" w:color="000000"/>
              <w:left w:val="single" w:sz="7" w:space="0" w:color="000000"/>
              <w:bottom w:val="single" w:sz="6" w:space="0" w:color="000000"/>
              <w:right w:val="single" w:sz="6" w:space="0" w:color="000000"/>
            </w:tcBorders>
          </w:tcPr>
          <w:p w14:paraId="2ED7EF19" w14:textId="77777777" w:rsidR="00B65B64" w:rsidRPr="007D02B7" w:rsidRDefault="00AA58C9">
            <w:pPr>
              <w:spacing w:after="0" w:line="259" w:lineRule="auto"/>
              <w:ind w:left="0" w:firstLine="0"/>
            </w:pPr>
            <w:r w:rsidRPr="007D02B7">
              <w:rPr>
                <w:b/>
              </w:rPr>
              <w:t xml:space="preserve">Medical Appraisal and Revalidation Policy </w:t>
            </w:r>
          </w:p>
        </w:tc>
      </w:tr>
      <w:tr w:rsidR="00B65B64" w:rsidRPr="007D02B7" w14:paraId="5C917E78" w14:textId="77777777">
        <w:trPr>
          <w:trHeight w:val="497"/>
        </w:trPr>
        <w:tc>
          <w:tcPr>
            <w:tcW w:w="2131" w:type="dxa"/>
            <w:tcBorders>
              <w:top w:val="single" w:sz="6" w:space="0" w:color="000000"/>
              <w:left w:val="single" w:sz="6" w:space="0" w:color="000000"/>
              <w:bottom w:val="single" w:sz="6" w:space="0" w:color="000000"/>
              <w:right w:val="single" w:sz="7" w:space="0" w:color="000000"/>
            </w:tcBorders>
            <w:vAlign w:val="center"/>
          </w:tcPr>
          <w:p w14:paraId="69665E2F" w14:textId="77777777" w:rsidR="00B65B64" w:rsidRPr="007D02B7" w:rsidRDefault="00AA58C9">
            <w:pPr>
              <w:spacing w:after="0" w:line="259" w:lineRule="auto"/>
              <w:ind w:left="16" w:firstLine="0"/>
            </w:pPr>
            <w:r w:rsidRPr="007D02B7">
              <w:rPr>
                <w:b/>
              </w:rPr>
              <w:t xml:space="preserve">Author (Title): </w:t>
            </w:r>
          </w:p>
        </w:tc>
        <w:tc>
          <w:tcPr>
            <w:tcW w:w="6296" w:type="dxa"/>
            <w:tcBorders>
              <w:top w:val="single" w:sz="6" w:space="0" w:color="000000"/>
              <w:left w:val="single" w:sz="7" w:space="0" w:color="000000"/>
              <w:bottom w:val="single" w:sz="6" w:space="0" w:color="000000"/>
              <w:right w:val="single" w:sz="6" w:space="0" w:color="000000"/>
            </w:tcBorders>
          </w:tcPr>
          <w:p w14:paraId="17380E83" w14:textId="77777777" w:rsidR="00B65B64" w:rsidRPr="007D02B7" w:rsidRDefault="00AA58C9">
            <w:pPr>
              <w:spacing w:after="0" w:line="259" w:lineRule="auto"/>
              <w:ind w:left="0" w:right="1039" w:firstLine="0"/>
              <w:jc w:val="both"/>
            </w:pPr>
            <w:r w:rsidRPr="007D02B7">
              <w:rPr>
                <w:b/>
              </w:rPr>
              <w:t>Kam Mander, Senior Medical HR Advisor Tanya Carter,  Associate HR Director</w:t>
            </w:r>
            <w:r w:rsidRPr="007D02B7">
              <w:t xml:space="preserve"> </w:t>
            </w:r>
          </w:p>
        </w:tc>
      </w:tr>
      <w:tr w:rsidR="00B65B64" w:rsidRPr="007D02B7" w14:paraId="21E1BF73" w14:textId="77777777">
        <w:trPr>
          <w:trHeight w:val="352"/>
        </w:trPr>
        <w:tc>
          <w:tcPr>
            <w:tcW w:w="2131" w:type="dxa"/>
            <w:tcBorders>
              <w:top w:val="single" w:sz="6" w:space="0" w:color="000000"/>
              <w:left w:val="single" w:sz="6" w:space="0" w:color="000000"/>
              <w:bottom w:val="single" w:sz="6" w:space="0" w:color="000000"/>
              <w:right w:val="single" w:sz="7" w:space="0" w:color="000000"/>
            </w:tcBorders>
          </w:tcPr>
          <w:p w14:paraId="54ADBB5A" w14:textId="77777777" w:rsidR="00B65B64" w:rsidRPr="007D02B7" w:rsidRDefault="00AA58C9">
            <w:pPr>
              <w:spacing w:after="0" w:line="259" w:lineRule="auto"/>
              <w:ind w:left="16" w:firstLine="0"/>
            </w:pPr>
            <w:r w:rsidRPr="007D02B7">
              <w:rPr>
                <w:b/>
              </w:rPr>
              <w:t xml:space="preserve">Date </w:t>
            </w:r>
          </w:p>
        </w:tc>
        <w:tc>
          <w:tcPr>
            <w:tcW w:w="6296" w:type="dxa"/>
            <w:tcBorders>
              <w:top w:val="single" w:sz="6" w:space="0" w:color="000000"/>
              <w:left w:val="single" w:sz="7" w:space="0" w:color="000000"/>
              <w:bottom w:val="single" w:sz="6" w:space="0" w:color="000000"/>
              <w:right w:val="single" w:sz="6" w:space="0" w:color="000000"/>
            </w:tcBorders>
          </w:tcPr>
          <w:p w14:paraId="27F94BE8" w14:textId="77777777" w:rsidR="00B65B64" w:rsidRPr="007D02B7" w:rsidRDefault="00AA58C9">
            <w:pPr>
              <w:spacing w:after="0" w:line="259" w:lineRule="auto"/>
              <w:ind w:left="0" w:firstLine="0"/>
            </w:pPr>
            <w:r w:rsidRPr="007D02B7">
              <w:rPr>
                <w:b/>
              </w:rPr>
              <w:t xml:space="preserve">    June 2018 </w:t>
            </w:r>
          </w:p>
        </w:tc>
      </w:tr>
    </w:tbl>
    <w:p w14:paraId="6C7A7325" w14:textId="77777777" w:rsidR="00B65B64" w:rsidRPr="007D02B7" w:rsidRDefault="00AA58C9">
      <w:pPr>
        <w:spacing w:after="34" w:line="259" w:lineRule="auto"/>
        <w:ind w:left="0" w:firstLine="0"/>
      </w:pPr>
      <w:r w:rsidRPr="007D02B7">
        <w:t xml:space="preserve"> </w:t>
      </w:r>
    </w:p>
    <w:p w14:paraId="30A04083" w14:textId="77777777" w:rsidR="00B65B64" w:rsidRPr="007D02B7" w:rsidRDefault="00AA58C9">
      <w:pPr>
        <w:numPr>
          <w:ilvl w:val="0"/>
          <w:numId w:val="17"/>
        </w:numPr>
        <w:ind w:right="30" w:hanging="369"/>
      </w:pPr>
      <w:r w:rsidRPr="007D02B7">
        <w:t xml:space="preserve">If any of the questions are answered ‘yes’, then the proposed policy is likely to be relevant to the Trust’s responsibilities under the equalities duties.  Please provide the ratifying Committee with information on why ‘yes’ answers were given and whether or not this is justifiable for clinical reasons.  </w:t>
      </w:r>
    </w:p>
    <w:p w14:paraId="0ED7B4FD" w14:textId="77777777" w:rsidR="00B65B64" w:rsidRPr="007D02B7" w:rsidRDefault="00AA58C9">
      <w:pPr>
        <w:spacing w:after="0" w:line="259" w:lineRule="auto"/>
        <w:ind w:left="369" w:firstLine="0"/>
      </w:pPr>
      <w:r w:rsidRPr="007D02B7">
        <w:t xml:space="preserve"> </w:t>
      </w:r>
    </w:p>
    <w:p w14:paraId="044707C2" w14:textId="77777777" w:rsidR="00B65B64" w:rsidRPr="007D02B7" w:rsidRDefault="00AA58C9">
      <w:pPr>
        <w:numPr>
          <w:ilvl w:val="0"/>
          <w:numId w:val="17"/>
        </w:numPr>
        <w:ind w:right="30" w:hanging="369"/>
      </w:pPr>
      <w:r w:rsidRPr="007D02B7">
        <w:t xml:space="preserve">The author should consult with the Associate Director of HR to develop a more detailed assessment of the Policy’s impact and, where appropriate, design monitoring and reporting systems if there is any uncertainty. </w:t>
      </w:r>
    </w:p>
    <w:p w14:paraId="340159A5" w14:textId="77777777" w:rsidR="00B65B64" w:rsidRPr="007D02B7" w:rsidRDefault="00AA58C9">
      <w:pPr>
        <w:spacing w:after="0" w:line="259" w:lineRule="auto"/>
        <w:ind w:left="369" w:firstLine="0"/>
      </w:pPr>
      <w:r w:rsidRPr="007D02B7">
        <w:t xml:space="preserve"> </w:t>
      </w:r>
    </w:p>
    <w:p w14:paraId="32D8E350" w14:textId="77777777" w:rsidR="00B65B64" w:rsidRPr="007D02B7" w:rsidRDefault="00AA58C9">
      <w:pPr>
        <w:numPr>
          <w:ilvl w:val="0"/>
          <w:numId w:val="17"/>
        </w:numPr>
        <w:ind w:right="30" w:hanging="369"/>
      </w:pPr>
      <w:r w:rsidRPr="007D02B7">
        <w:t xml:space="preserve">A copy of the completed form must be submitted to the relevant committee when submitting the document for ratification.  </w:t>
      </w:r>
    </w:p>
    <w:p w14:paraId="45953BC5" w14:textId="77777777" w:rsidR="00B65B64" w:rsidRPr="007D02B7" w:rsidRDefault="00AA58C9">
      <w:pPr>
        <w:spacing w:after="0" w:line="259" w:lineRule="auto"/>
        <w:ind w:left="721" w:firstLine="0"/>
      </w:pPr>
      <w:r w:rsidRPr="007D02B7">
        <w:t xml:space="preserve"> </w:t>
      </w:r>
    </w:p>
    <w:p w14:paraId="0922C7E4" w14:textId="77777777" w:rsidR="00B65B64" w:rsidRPr="007D02B7" w:rsidRDefault="00AA58C9">
      <w:pPr>
        <w:spacing w:after="0" w:line="259" w:lineRule="auto"/>
        <w:ind w:left="369" w:firstLine="0"/>
      </w:pPr>
      <w:r w:rsidRPr="007D02B7">
        <w:t xml:space="preserve"> </w:t>
      </w:r>
    </w:p>
    <w:tbl>
      <w:tblPr>
        <w:tblStyle w:val="TableGrid1"/>
        <w:tblW w:w="8764" w:type="dxa"/>
        <w:tblInd w:w="-8" w:type="dxa"/>
        <w:tblCellMar>
          <w:left w:w="104" w:type="dxa"/>
          <w:right w:w="14" w:type="dxa"/>
        </w:tblCellMar>
        <w:tblLook w:val="04A0" w:firstRow="1" w:lastRow="0" w:firstColumn="1" w:lastColumn="0" w:noHBand="0" w:noVBand="1"/>
      </w:tblPr>
      <w:tblGrid>
        <w:gridCol w:w="3252"/>
        <w:gridCol w:w="721"/>
        <w:gridCol w:w="721"/>
        <w:gridCol w:w="4070"/>
      </w:tblGrid>
      <w:tr w:rsidR="00B65B64" w:rsidRPr="007D02B7" w14:paraId="7A18AE6C" w14:textId="77777777">
        <w:trPr>
          <w:trHeight w:val="608"/>
        </w:trPr>
        <w:tc>
          <w:tcPr>
            <w:tcW w:w="3252" w:type="dxa"/>
            <w:tcBorders>
              <w:top w:val="single" w:sz="6" w:space="0" w:color="000000"/>
              <w:left w:val="single" w:sz="6" w:space="0" w:color="000000"/>
              <w:bottom w:val="single" w:sz="6" w:space="0" w:color="000000"/>
              <w:right w:val="single" w:sz="7" w:space="0" w:color="000000"/>
            </w:tcBorders>
          </w:tcPr>
          <w:p w14:paraId="165B28B5" w14:textId="77777777" w:rsidR="00B65B64" w:rsidRPr="007D02B7" w:rsidRDefault="00AA58C9">
            <w:pPr>
              <w:spacing w:after="0" w:line="259" w:lineRule="auto"/>
              <w:ind w:left="16" w:firstLine="0"/>
            </w:pPr>
            <w:r w:rsidRPr="007D02B7">
              <w:rPr>
                <w:b/>
              </w:rPr>
              <w:t xml:space="preserve">Equalities Impact Assessment Question </w:t>
            </w:r>
          </w:p>
        </w:tc>
        <w:tc>
          <w:tcPr>
            <w:tcW w:w="721" w:type="dxa"/>
            <w:tcBorders>
              <w:top w:val="single" w:sz="6" w:space="0" w:color="000000"/>
              <w:left w:val="single" w:sz="7" w:space="0" w:color="000000"/>
              <w:bottom w:val="single" w:sz="6" w:space="0" w:color="000000"/>
              <w:right w:val="single" w:sz="6" w:space="0" w:color="000000"/>
            </w:tcBorders>
            <w:vAlign w:val="center"/>
          </w:tcPr>
          <w:p w14:paraId="4235680B" w14:textId="77777777" w:rsidR="00B65B64" w:rsidRPr="007D02B7" w:rsidRDefault="00AA58C9">
            <w:pPr>
              <w:spacing w:after="0" w:line="259" w:lineRule="auto"/>
              <w:ind w:left="64" w:firstLine="0"/>
            </w:pPr>
            <w:r w:rsidRPr="007D02B7">
              <w:rPr>
                <w:b/>
              </w:rPr>
              <w:t xml:space="preserve">Yes </w:t>
            </w:r>
          </w:p>
        </w:tc>
        <w:tc>
          <w:tcPr>
            <w:tcW w:w="721" w:type="dxa"/>
            <w:tcBorders>
              <w:top w:val="single" w:sz="6" w:space="0" w:color="000000"/>
              <w:left w:val="single" w:sz="6" w:space="0" w:color="000000"/>
              <w:bottom w:val="single" w:sz="6" w:space="0" w:color="000000"/>
              <w:right w:val="single" w:sz="6" w:space="0" w:color="000000"/>
            </w:tcBorders>
            <w:vAlign w:val="center"/>
          </w:tcPr>
          <w:p w14:paraId="15E541FE" w14:textId="77777777" w:rsidR="00B65B64" w:rsidRPr="007D02B7" w:rsidRDefault="00AA58C9">
            <w:pPr>
              <w:spacing w:after="0" w:line="259" w:lineRule="auto"/>
              <w:ind w:left="112" w:firstLine="0"/>
            </w:pPr>
            <w:r w:rsidRPr="007D02B7">
              <w:rPr>
                <w:b/>
              </w:rPr>
              <w:t xml:space="preserve">No </w:t>
            </w:r>
          </w:p>
        </w:tc>
        <w:tc>
          <w:tcPr>
            <w:tcW w:w="4070" w:type="dxa"/>
            <w:tcBorders>
              <w:top w:val="single" w:sz="6" w:space="0" w:color="000000"/>
              <w:left w:val="single" w:sz="6" w:space="0" w:color="000000"/>
              <w:bottom w:val="single" w:sz="6" w:space="0" w:color="000000"/>
              <w:right w:val="single" w:sz="6" w:space="0" w:color="000000"/>
            </w:tcBorders>
          </w:tcPr>
          <w:p w14:paraId="17217881" w14:textId="77777777" w:rsidR="00B65B64" w:rsidRPr="007D02B7" w:rsidRDefault="00AA58C9">
            <w:pPr>
              <w:spacing w:after="0" w:line="259" w:lineRule="auto"/>
              <w:ind w:left="0" w:firstLine="0"/>
            </w:pPr>
            <w:r w:rsidRPr="007D02B7">
              <w:rPr>
                <w:b/>
              </w:rPr>
              <w:t xml:space="preserve">Always give further information if you answer “YES” </w:t>
            </w:r>
          </w:p>
        </w:tc>
      </w:tr>
      <w:tr w:rsidR="00B65B64" w:rsidRPr="007D02B7" w14:paraId="3FBC0C5D" w14:textId="77777777">
        <w:trPr>
          <w:trHeight w:val="1153"/>
        </w:trPr>
        <w:tc>
          <w:tcPr>
            <w:tcW w:w="3252" w:type="dxa"/>
            <w:tcBorders>
              <w:top w:val="single" w:sz="6" w:space="0" w:color="000000"/>
              <w:left w:val="single" w:sz="6" w:space="0" w:color="000000"/>
              <w:bottom w:val="single" w:sz="6" w:space="0" w:color="000000"/>
              <w:right w:val="single" w:sz="7" w:space="0" w:color="000000"/>
            </w:tcBorders>
          </w:tcPr>
          <w:p w14:paraId="1FE862F7" w14:textId="77777777" w:rsidR="00B65B64" w:rsidRPr="007D02B7" w:rsidRDefault="00AA58C9">
            <w:pPr>
              <w:spacing w:after="0" w:line="259" w:lineRule="auto"/>
              <w:ind w:left="273" w:right="685" w:hanging="257"/>
              <w:jc w:val="both"/>
            </w:pPr>
            <w:r w:rsidRPr="007D02B7">
              <w:t xml:space="preserve">1. How does the attached policy/service fit into the Trust’s overall aims? </w:t>
            </w:r>
          </w:p>
        </w:tc>
        <w:tc>
          <w:tcPr>
            <w:tcW w:w="721" w:type="dxa"/>
            <w:tcBorders>
              <w:top w:val="single" w:sz="6" w:space="0" w:color="000000"/>
              <w:left w:val="single" w:sz="7" w:space="0" w:color="000000"/>
              <w:bottom w:val="single" w:sz="6" w:space="0" w:color="000000"/>
              <w:right w:val="single" w:sz="6" w:space="0" w:color="000000"/>
            </w:tcBorders>
          </w:tcPr>
          <w:p w14:paraId="31296FC7" w14:textId="77777777" w:rsidR="00B65B64" w:rsidRPr="007D02B7" w:rsidRDefault="00AA58C9">
            <w:pPr>
              <w:spacing w:after="0" w:line="259" w:lineRule="auto"/>
              <w:ind w:left="0" w:firstLine="0"/>
            </w:pPr>
            <w:r w:rsidRPr="007D02B7">
              <w:t xml:space="preserve"> </w:t>
            </w:r>
          </w:p>
        </w:tc>
        <w:tc>
          <w:tcPr>
            <w:tcW w:w="721" w:type="dxa"/>
            <w:tcBorders>
              <w:top w:val="single" w:sz="6" w:space="0" w:color="000000"/>
              <w:left w:val="single" w:sz="6" w:space="0" w:color="000000"/>
              <w:bottom w:val="single" w:sz="6" w:space="0" w:color="000000"/>
              <w:right w:val="single" w:sz="6" w:space="0" w:color="000000"/>
            </w:tcBorders>
          </w:tcPr>
          <w:p w14:paraId="1DB1FB2A" w14:textId="77777777" w:rsidR="00B65B64" w:rsidRPr="007D02B7" w:rsidRDefault="00AA58C9">
            <w:pPr>
              <w:spacing w:after="0" w:line="259" w:lineRule="auto"/>
              <w:ind w:left="16" w:firstLine="0"/>
            </w:pPr>
            <w:r w:rsidRPr="007D02B7">
              <w:t xml:space="preserve"> </w:t>
            </w:r>
          </w:p>
        </w:tc>
        <w:tc>
          <w:tcPr>
            <w:tcW w:w="4070" w:type="dxa"/>
            <w:tcBorders>
              <w:top w:val="single" w:sz="6" w:space="0" w:color="000000"/>
              <w:left w:val="single" w:sz="6" w:space="0" w:color="000000"/>
              <w:bottom w:val="single" w:sz="6" w:space="0" w:color="000000"/>
              <w:right w:val="single" w:sz="6" w:space="0" w:color="000000"/>
            </w:tcBorders>
          </w:tcPr>
          <w:p w14:paraId="4FFD33E1" w14:textId="77777777" w:rsidR="00B65B64" w:rsidRPr="007D02B7" w:rsidRDefault="00AA58C9">
            <w:pPr>
              <w:spacing w:after="0" w:line="259" w:lineRule="auto"/>
              <w:ind w:left="0" w:right="123" w:firstLine="0"/>
              <w:jc w:val="both"/>
            </w:pPr>
            <w:r w:rsidRPr="007D02B7">
              <w:t xml:space="preserve">It ensures that medical staff comply with the relevant professional standards, have up to date skills and are fit to practice. This contributes directly to the quality of service received by service users and their safety. </w:t>
            </w:r>
          </w:p>
        </w:tc>
      </w:tr>
      <w:tr w:rsidR="00B65B64" w:rsidRPr="007D02B7" w14:paraId="3006CC46" w14:textId="77777777">
        <w:trPr>
          <w:trHeight w:val="1089"/>
        </w:trPr>
        <w:tc>
          <w:tcPr>
            <w:tcW w:w="3252" w:type="dxa"/>
            <w:tcBorders>
              <w:top w:val="single" w:sz="6" w:space="0" w:color="000000"/>
              <w:left w:val="single" w:sz="6" w:space="0" w:color="000000"/>
              <w:bottom w:val="single" w:sz="6" w:space="0" w:color="000000"/>
              <w:right w:val="single" w:sz="7" w:space="0" w:color="000000"/>
            </w:tcBorders>
          </w:tcPr>
          <w:p w14:paraId="2C332C85" w14:textId="77777777" w:rsidR="00B65B64" w:rsidRPr="007D02B7" w:rsidRDefault="00AA58C9">
            <w:pPr>
              <w:spacing w:after="0" w:line="259" w:lineRule="auto"/>
              <w:ind w:left="273" w:hanging="257"/>
            </w:pPr>
            <w:r w:rsidRPr="007D02B7">
              <w:t xml:space="preserve">2. How will the policy/service be implemented? </w:t>
            </w:r>
          </w:p>
        </w:tc>
        <w:tc>
          <w:tcPr>
            <w:tcW w:w="721" w:type="dxa"/>
            <w:tcBorders>
              <w:top w:val="single" w:sz="6" w:space="0" w:color="000000"/>
              <w:left w:val="single" w:sz="7" w:space="0" w:color="000000"/>
              <w:bottom w:val="single" w:sz="6" w:space="0" w:color="000000"/>
              <w:right w:val="single" w:sz="6" w:space="0" w:color="000000"/>
            </w:tcBorders>
          </w:tcPr>
          <w:p w14:paraId="423FB0E6" w14:textId="77777777" w:rsidR="00B65B64" w:rsidRPr="007D02B7" w:rsidRDefault="00AA58C9">
            <w:pPr>
              <w:spacing w:after="0" w:line="259" w:lineRule="auto"/>
              <w:ind w:left="0" w:firstLine="0"/>
            </w:pPr>
            <w:r w:rsidRPr="007D02B7">
              <w:t xml:space="preserve"> </w:t>
            </w:r>
          </w:p>
        </w:tc>
        <w:tc>
          <w:tcPr>
            <w:tcW w:w="721" w:type="dxa"/>
            <w:tcBorders>
              <w:top w:val="single" w:sz="6" w:space="0" w:color="000000"/>
              <w:left w:val="single" w:sz="6" w:space="0" w:color="000000"/>
              <w:bottom w:val="single" w:sz="6" w:space="0" w:color="000000"/>
              <w:right w:val="single" w:sz="6" w:space="0" w:color="000000"/>
            </w:tcBorders>
          </w:tcPr>
          <w:p w14:paraId="20724571" w14:textId="77777777" w:rsidR="00B65B64" w:rsidRPr="007D02B7" w:rsidRDefault="00AA58C9">
            <w:pPr>
              <w:spacing w:after="0" w:line="259" w:lineRule="auto"/>
              <w:ind w:left="16" w:firstLine="0"/>
            </w:pPr>
            <w:r w:rsidRPr="007D02B7">
              <w:t xml:space="preserve"> </w:t>
            </w:r>
          </w:p>
        </w:tc>
        <w:tc>
          <w:tcPr>
            <w:tcW w:w="4070" w:type="dxa"/>
            <w:tcBorders>
              <w:top w:val="single" w:sz="6" w:space="0" w:color="000000"/>
              <w:left w:val="single" w:sz="6" w:space="0" w:color="000000"/>
              <w:bottom w:val="single" w:sz="6" w:space="0" w:color="000000"/>
              <w:right w:val="single" w:sz="6" w:space="0" w:color="000000"/>
            </w:tcBorders>
          </w:tcPr>
          <w:p w14:paraId="5ADECA61" w14:textId="77777777" w:rsidR="00B65B64" w:rsidRPr="007D02B7" w:rsidRDefault="00AA58C9">
            <w:pPr>
              <w:spacing w:after="0" w:line="259" w:lineRule="auto"/>
              <w:ind w:left="0" w:firstLine="0"/>
            </w:pPr>
            <w:r w:rsidRPr="007D02B7">
              <w:t xml:space="preserve">The Responsible Officer (RO) will have Board accountability for ensuring that the policy is implemented and operated across the Trust. </w:t>
            </w:r>
          </w:p>
        </w:tc>
      </w:tr>
      <w:tr w:rsidR="00B65B64" w:rsidRPr="007D02B7" w14:paraId="7A4C2F89" w14:textId="77777777">
        <w:trPr>
          <w:trHeight w:val="720"/>
        </w:trPr>
        <w:tc>
          <w:tcPr>
            <w:tcW w:w="3252" w:type="dxa"/>
            <w:tcBorders>
              <w:top w:val="single" w:sz="6" w:space="0" w:color="000000"/>
              <w:left w:val="single" w:sz="6" w:space="0" w:color="000000"/>
              <w:bottom w:val="single" w:sz="6" w:space="0" w:color="000000"/>
              <w:right w:val="single" w:sz="7" w:space="0" w:color="000000"/>
            </w:tcBorders>
          </w:tcPr>
          <w:p w14:paraId="0FD75587" w14:textId="77777777" w:rsidR="00B65B64" w:rsidRPr="007D02B7" w:rsidRDefault="00AA58C9">
            <w:pPr>
              <w:spacing w:after="0" w:line="259" w:lineRule="auto"/>
              <w:ind w:left="273" w:right="252" w:hanging="257"/>
              <w:jc w:val="both"/>
            </w:pPr>
            <w:r w:rsidRPr="007D02B7">
              <w:t xml:space="preserve">3. What outcomes are intended by implementing the policy/delivering the service?  </w:t>
            </w:r>
          </w:p>
        </w:tc>
        <w:tc>
          <w:tcPr>
            <w:tcW w:w="721" w:type="dxa"/>
            <w:tcBorders>
              <w:top w:val="single" w:sz="6" w:space="0" w:color="000000"/>
              <w:left w:val="single" w:sz="7" w:space="0" w:color="000000"/>
              <w:bottom w:val="single" w:sz="6" w:space="0" w:color="000000"/>
              <w:right w:val="single" w:sz="6" w:space="0" w:color="000000"/>
            </w:tcBorders>
          </w:tcPr>
          <w:p w14:paraId="52F8C314" w14:textId="77777777" w:rsidR="00B65B64" w:rsidRPr="007D02B7" w:rsidRDefault="00AA58C9">
            <w:pPr>
              <w:spacing w:after="0" w:line="259" w:lineRule="auto"/>
              <w:ind w:left="0" w:firstLine="0"/>
            </w:pPr>
            <w:r w:rsidRPr="007D02B7">
              <w:t xml:space="preserve"> </w:t>
            </w:r>
          </w:p>
        </w:tc>
        <w:tc>
          <w:tcPr>
            <w:tcW w:w="721" w:type="dxa"/>
            <w:tcBorders>
              <w:top w:val="single" w:sz="6" w:space="0" w:color="000000"/>
              <w:left w:val="single" w:sz="6" w:space="0" w:color="000000"/>
              <w:bottom w:val="single" w:sz="6" w:space="0" w:color="000000"/>
              <w:right w:val="single" w:sz="6" w:space="0" w:color="000000"/>
            </w:tcBorders>
          </w:tcPr>
          <w:p w14:paraId="2C60C875" w14:textId="77777777" w:rsidR="00B65B64" w:rsidRPr="007D02B7" w:rsidRDefault="00AA58C9">
            <w:pPr>
              <w:spacing w:after="0" w:line="259" w:lineRule="auto"/>
              <w:ind w:left="16" w:firstLine="0"/>
            </w:pPr>
            <w:r w:rsidRPr="007D02B7">
              <w:t xml:space="preserve"> </w:t>
            </w:r>
          </w:p>
        </w:tc>
        <w:tc>
          <w:tcPr>
            <w:tcW w:w="4070" w:type="dxa"/>
            <w:tcBorders>
              <w:top w:val="single" w:sz="6" w:space="0" w:color="000000"/>
              <w:left w:val="single" w:sz="6" w:space="0" w:color="000000"/>
              <w:bottom w:val="single" w:sz="6" w:space="0" w:color="000000"/>
              <w:right w:val="single" w:sz="6" w:space="0" w:color="000000"/>
            </w:tcBorders>
          </w:tcPr>
          <w:p w14:paraId="17F70374" w14:textId="77777777" w:rsidR="00B65B64" w:rsidRPr="007D02B7" w:rsidRDefault="00AA58C9">
            <w:pPr>
              <w:spacing w:after="0" w:line="259" w:lineRule="auto"/>
              <w:ind w:left="0" w:right="91" w:firstLine="0"/>
              <w:jc w:val="both"/>
            </w:pPr>
            <w:r w:rsidRPr="007D02B7">
              <w:t xml:space="preserve">High quality care to our service users and enhanced public confidence in the services provided by the Trust. </w:t>
            </w:r>
          </w:p>
        </w:tc>
      </w:tr>
      <w:tr w:rsidR="00B65B64" w:rsidRPr="007D02B7" w14:paraId="02E9CCE9" w14:textId="77777777">
        <w:trPr>
          <w:trHeight w:val="993"/>
        </w:trPr>
        <w:tc>
          <w:tcPr>
            <w:tcW w:w="3252" w:type="dxa"/>
            <w:tcBorders>
              <w:top w:val="single" w:sz="6" w:space="0" w:color="000000"/>
              <w:left w:val="single" w:sz="6" w:space="0" w:color="000000"/>
              <w:bottom w:val="single" w:sz="6" w:space="0" w:color="000000"/>
              <w:right w:val="single" w:sz="7" w:space="0" w:color="000000"/>
            </w:tcBorders>
          </w:tcPr>
          <w:p w14:paraId="57C89607" w14:textId="77777777" w:rsidR="00B65B64" w:rsidRPr="007D02B7" w:rsidRDefault="00AA58C9">
            <w:pPr>
              <w:spacing w:after="0" w:line="259" w:lineRule="auto"/>
              <w:ind w:left="273" w:hanging="257"/>
              <w:jc w:val="both"/>
            </w:pPr>
            <w:r w:rsidRPr="007D02B7">
              <w:t xml:space="preserve">4. How will the above outcomes be measured? </w:t>
            </w:r>
          </w:p>
        </w:tc>
        <w:tc>
          <w:tcPr>
            <w:tcW w:w="721" w:type="dxa"/>
            <w:tcBorders>
              <w:top w:val="single" w:sz="6" w:space="0" w:color="000000"/>
              <w:left w:val="single" w:sz="7" w:space="0" w:color="000000"/>
              <w:bottom w:val="single" w:sz="6" w:space="0" w:color="000000"/>
              <w:right w:val="single" w:sz="6" w:space="0" w:color="000000"/>
            </w:tcBorders>
          </w:tcPr>
          <w:p w14:paraId="45305CBD" w14:textId="77777777" w:rsidR="00B65B64" w:rsidRPr="007D02B7" w:rsidRDefault="00AA58C9">
            <w:pPr>
              <w:spacing w:after="0" w:line="259" w:lineRule="auto"/>
              <w:ind w:left="0" w:firstLine="0"/>
            </w:pPr>
            <w:r w:rsidRPr="007D02B7">
              <w:t xml:space="preserve"> </w:t>
            </w:r>
          </w:p>
        </w:tc>
        <w:tc>
          <w:tcPr>
            <w:tcW w:w="721" w:type="dxa"/>
            <w:tcBorders>
              <w:top w:val="single" w:sz="6" w:space="0" w:color="000000"/>
              <w:left w:val="single" w:sz="6" w:space="0" w:color="000000"/>
              <w:bottom w:val="single" w:sz="6" w:space="0" w:color="000000"/>
              <w:right w:val="single" w:sz="6" w:space="0" w:color="000000"/>
            </w:tcBorders>
          </w:tcPr>
          <w:p w14:paraId="6B62A276" w14:textId="77777777" w:rsidR="00B65B64" w:rsidRPr="007D02B7" w:rsidRDefault="00AA58C9">
            <w:pPr>
              <w:spacing w:after="0" w:line="259" w:lineRule="auto"/>
              <w:ind w:left="16" w:firstLine="0"/>
            </w:pPr>
            <w:r w:rsidRPr="007D02B7">
              <w:t xml:space="preserve"> </w:t>
            </w:r>
          </w:p>
        </w:tc>
        <w:tc>
          <w:tcPr>
            <w:tcW w:w="4070" w:type="dxa"/>
            <w:tcBorders>
              <w:top w:val="single" w:sz="6" w:space="0" w:color="000000"/>
              <w:left w:val="single" w:sz="6" w:space="0" w:color="000000"/>
              <w:bottom w:val="single" w:sz="6" w:space="0" w:color="000000"/>
              <w:right w:val="single" w:sz="6" w:space="0" w:color="000000"/>
            </w:tcBorders>
          </w:tcPr>
          <w:p w14:paraId="41FF86F9" w14:textId="77777777" w:rsidR="00B65B64" w:rsidRPr="007D02B7" w:rsidRDefault="00AA58C9">
            <w:pPr>
              <w:spacing w:after="0" w:line="259" w:lineRule="auto"/>
              <w:ind w:left="0" w:right="102" w:firstLine="0"/>
              <w:jc w:val="both"/>
            </w:pPr>
            <w:r w:rsidRPr="007D02B7">
              <w:t xml:space="preserve">Through targeted peer review and externally verified self-assessment. Quality Assurance (QA) will be monthly, quarterly, annually and 3 yearly. </w:t>
            </w:r>
          </w:p>
        </w:tc>
      </w:tr>
      <w:tr w:rsidR="00B65B64" w:rsidRPr="007D02B7" w14:paraId="441ABE41" w14:textId="77777777">
        <w:trPr>
          <w:trHeight w:val="1153"/>
        </w:trPr>
        <w:tc>
          <w:tcPr>
            <w:tcW w:w="3252" w:type="dxa"/>
            <w:tcBorders>
              <w:top w:val="single" w:sz="6" w:space="0" w:color="000000"/>
              <w:left w:val="single" w:sz="6" w:space="0" w:color="000000"/>
              <w:bottom w:val="single" w:sz="6" w:space="0" w:color="000000"/>
              <w:right w:val="single" w:sz="7" w:space="0" w:color="000000"/>
            </w:tcBorders>
          </w:tcPr>
          <w:p w14:paraId="5E66C0F0" w14:textId="77777777" w:rsidR="00B65B64" w:rsidRPr="007D02B7" w:rsidRDefault="00AA58C9">
            <w:pPr>
              <w:spacing w:after="0" w:line="230" w:lineRule="auto"/>
              <w:ind w:left="273" w:hanging="257"/>
            </w:pPr>
            <w:r w:rsidRPr="007D02B7">
              <w:t xml:space="preserve">5. Who are they key stakeholders in respect of this policy/service and how have they been involved?  </w:t>
            </w:r>
          </w:p>
          <w:p w14:paraId="27049D2B" w14:textId="77777777" w:rsidR="00B65B64" w:rsidRPr="007D02B7" w:rsidRDefault="00AA58C9">
            <w:pPr>
              <w:spacing w:after="0" w:line="259" w:lineRule="auto"/>
              <w:ind w:left="272" w:firstLine="0"/>
            </w:pPr>
            <w:r w:rsidRPr="007D02B7">
              <w:t xml:space="preserve"> </w:t>
            </w:r>
          </w:p>
        </w:tc>
        <w:tc>
          <w:tcPr>
            <w:tcW w:w="721" w:type="dxa"/>
            <w:tcBorders>
              <w:top w:val="single" w:sz="6" w:space="0" w:color="000000"/>
              <w:left w:val="single" w:sz="7" w:space="0" w:color="000000"/>
              <w:bottom w:val="single" w:sz="6" w:space="0" w:color="000000"/>
              <w:right w:val="single" w:sz="6" w:space="0" w:color="000000"/>
            </w:tcBorders>
          </w:tcPr>
          <w:p w14:paraId="770E4D44" w14:textId="77777777" w:rsidR="00B65B64" w:rsidRPr="007D02B7" w:rsidRDefault="00AA58C9">
            <w:pPr>
              <w:spacing w:after="0" w:line="259" w:lineRule="auto"/>
              <w:ind w:left="0" w:firstLine="0"/>
            </w:pPr>
            <w:r w:rsidRPr="007D02B7">
              <w:t xml:space="preserve"> </w:t>
            </w:r>
          </w:p>
        </w:tc>
        <w:tc>
          <w:tcPr>
            <w:tcW w:w="721" w:type="dxa"/>
            <w:tcBorders>
              <w:top w:val="single" w:sz="6" w:space="0" w:color="000000"/>
              <w:left w:val="single" w:sz="6" w:space="0" w:color="000000"/>
              <w:bottom w:val="single" w:sz="6" w:space="0" w:color="000000"/>
              <w:right w:val="single" w:sz="6" w:space="0" w:color="000000"/>
            </w:tcBorders>
          </w:tcPr>
          <w:p w14:paraId="7AB710F3" w14:textId="77777777" w:rsidR="00B65B64" w:rsidRPr="007D02B7" w:rsidRDefault="00AA58C9">
            <w:pPr>
              <w:spacing w:after="0" w:line="259" w:lineRule="auto"/>
              <w:ind w:left="16" w:firstLine="0"/>
            </w:pPr>
            <w:r w:rsidRPr="007D02B7">
              <w:t xml:space="preserve"> </w:t>
            </w:r>
          </w:p>
        </w:tc>
        <w:tc>
          <w:tcPr>
            <w:tcW w:w="4070" w:type="dxa"/>
            <w:tcBorders>
              <w:top w:val="single" w:sz="6" w:space="0" w:color="000000"/>
              <w:left w:val="single" w:sz="6" w:space="0" w:color="000000"/>
              <w:bottom w:val="single" w:sz="6" w:space="0" w:color="000000"/>
              <w:right w:val="single" w:sz="6" w:space="0" w:color="000000"/>
            </w:tcBorders>
          </w:tcPr>
          <w:p w14:paraId="5C12462B" w14:textId="77777777" w:rsidR="00B65B64" w:rsidRPr="007D02B7" w:rsidRDefault="00AA58C9">
            <w:pPr>
              <w:spacing w:after="0" w:line="259" w:lineRule="auto"/>
              <w:ind w:left="0" w:right="207" w:firstLine="0"/>
              <w:jc w:val="both"/>
            </w:pPr>
            <w:r w:rsidRPr="007D02B7">
              <w:t xml:space="preserve">Medical staff in the Trust, the Trust RO, Clinical Directors, the GMC and the BMA. These stakeholders have been involved in or consulted on the formulation of this policy. </w:t>
            </w:r>
          </w:p>
        </w:tc>
      </w:tr>
      <w:tr w:rsidR="00B65B64" w:rsidRPr="007D02B7" w14:paraId="2A946AB3" w14:textId="77777777">
        <w:trPr>
          <w:trHeight w:val="704"/>
        </w:trPr>
        <w:tc>
          <w:tcPr>
            <w:tcW w:w="3252" w:type="dxa"/>
            <w:tcBorders>
              <w:top w:val="single" w:sz="6" w:space="0" w:color="000000"/>
              <w:left w:val="single" w:sz="6" w:space="0" w:color="000000"/>
              <w:bottom w:val="single" w:sz="6" w:space="0" w:color="000000"/>
              <w:right w:val="single" w:sz="7" w:space="0" w:color="000000"/>
            </w:tcBorders>
          </w:tcPr>
          <w:p w14:paraId="5101AD43" w14:textId="77777777" w:rsidR="00B65B64" w:rsidRPr="007D02B7" w:rsidRDefault="00AA58C9">
            <w:pPr>
              <w:spacing w:after="0" w:line="259" w:lineRule="auto"/>
              <w:ind w:left="385" w:right="284" w:hanging="369"/>
              <w:jc w:val="both"/>
            </w:pPr>
            <w:r w:rsidRPr="007D02B7">
              <w:t xml:space="preserve">6. Does this policy/service impact on other </w:t>
            </w:r>
            <w:r w:rsidRPr="007D02B7">
              <w:rPr>
                <w:b/>
              </w:rPr>
              <w:t>policies or services</w:t>
            </w:r>
            <w:r w:rsidRPr="007D02B7">
              <w:t xml:space="preserve">?  </w:t>
            </w:r>
          </w:p>
        </w:tc>
        <w:tc>
          <w:tcPr>
            <w:tcW w:w="721" w:type="dxa"/>
            <w:tcBorders>
              <w:top w:val="single" w:sz="6" w:space="0" w:color="000000"/>
              <w:left w:val="single" w:sz="7" w:space="0" w:color="000000"/>
              <w:bottom w:val="single" w:sz="6" w:space="0" w:color="000000"/>
              <w:right w:val="single" w:sz="6" w:space="0" w:color="000000"/>
            </w:tcBorders>
          </w:tcPr>
          <w:p w14:paraId="4860C186" w14:textId="77777777" w:rsidR="00B65B64" w:rsidRPr="007D02B7" w:rsidRDefault="00AA58C9">
            <w:pPr>
              <w:spacing w:after="0" w:line="259" w:lineRule="auto"/>
              <w:ind w:left="0" w:firstLine="0"/>
            </w:pPr>
            <w:r w:rsidRPr="007D02B7">
              <w:t xml:space="preserve"> </w:t>
            </w:r>
          </w:p>
          <w:p w14:paraId="42ED17E2" w14:textId="77777777" w:rsidR="00B65B64" w:rsidRPr="007D02B7" w:rsidRDefault="00AA58C9">
            <w:pPr>
              <w:spacing w:after="0" w:line="259" w:lineRule="auto"/>
              <w:ind w:left="0" w:firstLine="0"/>
            </w:pPr>
            <w:r w:rsidRPr="007D02B7">
              <w:t xml:space="preserve">√ </w:t>
            </w:r>
          </w:p>
        </w:tc>
        <w:tc>
          <w:tcPr>
            <w:tcW w:w="721" w:type="dxa"/>
            <w:tcBorders>
              <w:top w:val="single" w:sz="6" w:space="0" w:color="000000"/>
              <w:left w:val="single" w:sz="6" w:space="0" w:color="000000"/>
              <w:bottom w:val="single" w:sz="6" w:space="0" w:color="000000"/>
              <w:right w:val="single" w:sz="6" w:space="0" w:color="000000"/>
            </w:tcBorders>
          </w:tcPr>
          <w:p w14:paraId="1CBA09A7" w14:textId="77777777" w:rsidR="00B65B64" w:rsidRPr="007D02B7" w:rsidRDefault="00AA58C9">
            <w:pPr>
              <w:spacing w:after="0" w:line="259" w:lineRule="auto"/>
              <w:ind w:left="0" w:firstLine="0"/>
            </w:pPr>
            <w:r w:rsidRPr="007D02B7">
              <w:t xml:space="preserve"> </w:t>
            </w:r>
          </w:p>
        </w:tc>
        <w:tc>
          <w:tcPr>
            <w:tcW w:w="4070" w:type="dxa"/>
            <w:tcBorders>
              <w:top w:val="single" w:sz="6" w:space="0" w:color="000000"/>
              <w:left w:val="single" w:sz="6" w:space="0" w:color="000000"/>
              <w:bottom w:val="single" w:sz="6" w:space="0" w:color="000000"/>
              <w:right w:val="single" w:sz="6" w:space="0" w:color="000000"/>
            </w:tcBorders>
          </w:tcPr>
          <w:p w14:paraId="28110943" w14:textId="77777777" w:rsidR="00B65B64" w:rsidRPr="007D02B7" w:rsidRDefault="00AA58C9">
            <w:pPr>
              <w:tabs>
                <w:tab w:val="center" w:pos="972"/>
              </w:tabs>
              <w:spacing w:after="0" w:line="259" w:lineRule="auto"/>
              <w:ind w:left="0" w:firstLine="0"/>
            </w:pPr>
            <w:r w:rsidRPr="007D02B7">
              <w:t xml:space="preserve"> </w:t>
            </w:r>
            <w:r w:rsidRPr="007D02B7">
              <w:tab/>
            </w:r>
            <w:r w:rsidRPr="007D02B7">
              <w:rPr>
                <w:b/>
              </w:rPr>
              <w:t xml:space="preserve">Trust </w:t>
            </w:r>
          </w:p>
          <w:p w14:paraId="309D0EA8" w14:textId="77777777" w:rsidR="00B65B64" w:rsidRPr="007D02B7" w:rsidRDefault="00AA58C9">
            <w:pPr>
              <w:spacing w:after="0" w:line="259" w:lineRule="auto"/>
              <w:ind w:left="0" w:firstLine="0"/>
            </w:pPr>
            <w:r w:rsidRPr="007D02B7">
              <w:t xml:space="preserve">Medical Appraisal Procedure  (Appendix 2)  </w:t>
            </w:r>
          </w:p>
          <w:p w14:paraId="1448092B" w14:textId="77777777" w:rsidR="00B65B64" w:rsidRPr="007D02B7" w:rsidRDefault="00AA58C9">
            <w:pPr>
              <w:spacing w:after="0" w:line="259" w:lineRule="auto"/>
              <w:ind w:left="0" w:firstLine="0"/>
            </w:pPr>
            <w:r w:rsidRPr="007D02B7">
              <w:t xml:space="preserve">Capability Policy &amp; Procedure </w:t>
            </w:r>
          </w:p>
        </w:tc>
      </w:tr>
    </w:tbl>
    <w:p w14:paraId="1ACE11B9" w14:textId="77777777" w:rsidR="00B65B64" w:rsidRPr="007D02B7" w:rsidRDefault="00B65B64">
      <w:pPr>
        <w:spacing w:after="0" w:line="259" w:lineRule="auto"/>
        <w:ind w:left="-1442" w:right="343" w:firstLine="0"/>
      </w:pPr>
    </w:p>
    <w:tbl>
      <w:tblPr>
        <w:tblStyle w:val="TableGrid1"/>
        <w:tblW w:w="8764" w:type="dxa"/>
        <w:tblInd w:w="-8" w:type="dxa"/>
        <w:tblCellMar>
          <w:left w:w="104" w:type="dxa"/>
          <w:right w:w="46" w:type="dxa"/>
        </w:tblCellMar>
        <w:tblLook w:val="04A0" w:firstRow="1" w:lastRow="0" w:firstColumn="1" w:lastColumn="0" w:noHBand="0" w:noVBand="1"/>
      </w:tblPr>
      <w:tblGrid>
        <w:gridCol w:w="3252"/>
        <w:gridCol w:w="721"/>
        <w:gridCol w:w="721"/>
        <w:gridCol w:w="4070"/>
      </w:tblGrid>
      <w:tr w:rsidR="00B65B64" w:rsidRPr="007D02B7" w14:paraId="661FB245" w14:textId="77777777">
        <w:trPr>
          <w:trHeight w:val="4388"/>
        </w:trPr>
        <w:tc>
          <w:tcPr>
            <w:tcW w:w="3252" w:type="dxa"/>
            <w:tcBorders>
              <w:top w:val="single" w:sz="6" w:space="0" w:color="000000"/>
              <w:left w:val="single" w:sz="6" w:space="0" w:color="000000"/>
              <w:bottom w:val="single" w:sz="6" w:space="0" w:color="000000"/>
              <w:right w:val="single" w:sz="7" w:space="0" w:color="000000"/>
            </w:tcBorders>
          </w:tcPr>
          <w:p w14:paraId="6E8A9EA0" w14:textId="77777777" w:rsidR="00B65B64" w:rsidRPr="007D02B7" w:rsidRDefault="00AA58C9">
            <w:pPr>
              <w:spacing w:after="0" w:line="259" w:lineRule="auto"/>
              <w:ind w:left="384" w:firstLine="0"/>
            </w:pPr>
            <w:r w:rsidRPr="007D02B7">
              <w:t xml:space="preserve"> </w:t>
            </w:r>
          </w:p>
        </w:tc>
        <w:tc>
          <w:tcPr>
            <w:tcW w:w="721" w:type="dxa"/>
            <w:tcBorders>
              <w:top w:val="single" w:sz="6" w:space="0" w:color="000000"/>
              <w:left w:val="single" w:sz="7" w:space="0" w:color="000000"/>
              <w:bottom w:val="single" w:sz="6" w:space="0" w:color="000000"/>
              <w:right w:val="single" w:sz="6" w:space="0" w:color="000000"/>
            </w:tcBorders>
          </w:tcPr>
          <w:p w14:paraId="56F457B6" w14:textId="77777777" w:rsidR="00B65B64" w:rsidRPr="007D02B7" w:rsidRDefault="00B65B64">
            <w:pPr>
              <w:spacing w:after="160" w:line="259" w:lineRule="auto"/>
              <w:ind w:left="0" w:firstLine="0"/>
            </w:pPr>
          </w:p>
        </w:tc>
        <w:tc>
          <w:tcPr>
            <w:tcW w:w="721" w:type="dxa"/>
            <w:tcBorders>
              <w:top w:val="single" w:sz="6" w:space="0" w:color="000000"/>
              <w:left w:val="single" w:sz="6" w:space="0" w:color="000000"/>
              <w:bottom w:val="single" w:sz="6" w:space="0" w:color="000000"/>
              <w:right w:val="single" w:sz="6" w:space="0" w:color="000000"/>
            </w:tcBorders>
          </w:tcPr>
          <w:p w14:paraId="76D5B70F" w14:textId="77777777" w:rsidR="00B65B64" w:rsidRPr="007D02B7" w:rsidRDefault="00B65B64">
            <w:pPr>
              <w:spacing w:after="160" w:line="259" w:lineRule="auto"/>
              <w:ind w:left="0" w:firstLine="0"/>
            </w:pPr>
          </w:p>
        </w:tc>
        <w:tc>
          <w:tcPr>
            <w:tcW w:w="4070" w:type="dxa"/>
            <w:tcBorders>
              <w:top w:val="single" w:sz="6" w:space="0" w:color="000000"/>
              <w:left w:val="single" w:sz="6" w:space="0" w:color="000000"/>
              <w:bottom w:val="single" w:sz="6" w:space="0" w:color="000000"/>
              <w:right w:val="single" w:sz="6" w:space="0" w:color="000000"/>
            </w:tcBorders>
          </w:tcPr>
          <w:p w14:paraId="7FDCA166" w14:textId="77777777" w:rsidR="00B65B64" w:rsidRPr="007D02B7" w:rsidRDefault="00AA58C9">
            <w:pPr>
              <w:spacing w:after="0" w:line="259" w:lineRule="auto"/>
              <w:ind w:left="0" w:firstLine="0"/>
            </w:pPr>
            <w:r w:rsidRPr="007D02B7">
              <w:t xml:space="preserve">Disciplinary Policy &amp; Procedure </w:t>
            </w:r>
          </w:p>
          <w:p w14:paraId="4E28B612" w14:textId="77777777" w:rsidR="00B65B64" w:rsidRPr="007D02B7" w:rsidRDefault="00AA58C9">
            <w:pPr>
              <w:spacing w:after="0" w:line="259" w:lineRule="auto"/>
              <w:ind w:left="0" w:firstLine="0"/>
            </w:pPr>
            <w:r w:rsidRPr="007D02B7">
              <w:t xml:space="preserve">Dignity at Work Policy &amp; Procedure </w:t>
            </w:r>
          </w:p>
          <w:p w14:paraId="0ADDBFA9" w14:textId="77777777" w:rsidR="00B65B64" w:rsidRPr="007D02B7" w:rsidRDefault="00AA58C9">
            <w:pPr>
              <w:spacing w:after="0" w:line="259" w:lineRule="auto"/>
              <w:ind w:left="0" w:firstLine="0"/>
            </w:pPr>
            <w:r w:rsidRPr="007D02B7">
              <w:t xml:space="preserve">Grievance Policy &amp; Procedure </w:t>
            </w:r>
          </w:p>
          <w:p w14:paraId="780E782E" w14:textId="77777777" w:rsidR="00B65B64" w:rsidRPr="007D02B7" w:rsidRDefault="00AA58C9">
            <w:pPr>
              <w:spacing w:after="0" w:line="259" w:lineRule="auto"/>
              <w:ind w:left="0" w:firstLine="0"/>
            </w:pPr>
            <w:r w:rsidRPr="007D02B7">
              <w:t xml:space="preserve">Policy &amp; Procedure for Checking the  </w:t>
            </w:r>
          </w:p>
          <w:p w14:paraId="5E2568FB" w14:textId="77777777" w:rsidR="00B65B64" w:rsidRPr="007D02B7" w:rsidRDefault="00AA58C9">
            <w:pPr>
              <w:spacing w:after="0" w:line="259" w:lineRule="auto"/>
              <w:ind w:left="0" w:firstLine="0"/>
            </w:pPr>
            <w:r w:rsidRPr="007D02B7">
              <w:t xml:space="preserve">Professional Registration of Staff </w:t>
            </w:r>
          </w:p>
          <w:p w14:paraId="5C395127" w14:textId="77777777" w:rsidR="00B65B64" w:rsidRPr="007D02B7" w:rsidRDefault="00AA58C9">
            <w:pPr>
              <w:spacing w:after="0" w:line="259" w:lineRule="auto"/>
              <w:ind w:left="0" w:firstLine="0"/>
            </w:pPr>
            <w:r w:rsidRPr="007D02B7">
              <w:t xml:space="preserve">Statutory &amp; Mandatory Training Policy </w:t>
            </w:r>
          </w:p>
          <w:p w14:paraId="1DEB3B8F" w14:textId="77777777" w:rsidR="00B65B64" w:rsidRPr="007D02B7" w:rsidRDefault="00AA58C9">
            <w:pPr>
              <w:spacing w:after="0" w:line="259" w:lineRule="auto"/>
              <w:ind w:left="0" w:firstLine="0"/>
            </w:pPr>
            <w:r w:rsidRPr="007D02B7">
              <w:t xml:space="preserve">Equal Opportunity Policy </w:t>
            </w:r>
          </w:p>
          <w:p w14:paraId="64589020" w14:textId="77777777" w:rsidR="00B65B64" w:rsidRPr="007D02B7" w:rsidRDefault="00AA58C9">
            <w:pPr>
              <w:spacing w:after="0" w:line="259" w:lineRule="auto"/>
              <w:ind w:left="0" w:firstLine="0"/>
            </w:pPr>
            <w:r w:rsidRPr="007D02B7">
              <w:t xml:space="preserve">Clinical Governance Policies &amp; Procedures </w:t>
            </w:r>
          </w:p>
          <w:p w14:paraId="349DF7CA" w14:textId="77777777" w:rsidR="00B65B64" w:rsidRPr="007D02B7" w:rsidRDefault="00AA58C9">
            <w:pPr>
              <w:spacing w:after="0" w:line="259" w:lineRule="auto"/>
              <w:ind w:left="0" w:firstLine="0"/>
            </w:pPr>
            <w:r w:rsidRPr="007D02B7">
              <w:t xml:space="preserve">Complaints Policies &amp; Procedures </w:t>
            </w:r>
          </w:p>
          <w:p w14:paraId="2B37C3E5" w14:textId="77777777" w:rsidR="00B65B64" w:rsidRPr="007D02B7" w:rsidRDefault="00AA58C9">
            <w:pPr>
              <w:spacing w:after="0" w:line="259" w:lineRule="auto"/>
              <w:ind w:left="0" w:firstLine="0"/>
            </w:pPr>
            <w:r w:rsidRPr="007D02B7">
              <w:t xml:space="preserve">Standards of Business Conduct Policy  </w:t>
            </w:r>
          </w:p>
          <w:p w14:paraId="1562F4EC" w14:textId="77777777" w:rsidR="00B65B64" w:rsidRPr="007D02B7" w:rsidRDefault="00AA58C9">
            <w:pPr>
              <w:tabs>
                <w:tab w:val="center" w:pos="0"/>
                <w:tab w:val="center" w:pos="1142"/>
              </w:tabs>
              <w:spacing w:after="0" w:line="259" w:lineRule="auto"/>
              <w:ind w:left="0" w:firstLine="0"/>
            </w:pPr>
            <w:r w:rsidRPr="007D02B7">
              <w:rPr>
                <w:rFonts w:eastAsia="Calibri"/>
              </w:rPr>
              <w:tab/>
            </w:r>
            <w:r w:rsidRPr="007D02B7">
              <w:rPr>
                <w:b/>
              </w:rPr>
              <w:t xml:space="preserve"> </w:t>
            </w:r>
            <w:r w:rsidRPr="007D02B7">
              <w:rPr>
                <w:b/>
              </w:rPr>
              <w:tab/>
              <w:t>External</w:t>
            </w:r>
            <w:r w:rsidRPr="007D02B7">
              <w:t xml:space="preserve"> </w:t>
            </w:r>
          </w:p>
          <w:p w14:paraId="105AB537" w14:textId="77777777" w:rsidR="00B65B64" w:rsidRPr="007D02B7" w:rsidRDefault="00AA58C9">
            <w:pPr>
              <w:spacing w:after="16" w:line="225" w:lineRule="auto"/>
              <w:ind w:left="0" w:firstLine="0"/>
            </w:pPr>
            <w:r w:rsidRPr="007D02B7">
              <w:t xml:space="preserve">Maintaining High Professional Standards in the Modern NHS -  </w:t>
            </w:r>
          </w:p>
          <w:p w14:paraId="02E6AA4B" w14:textId="77777777" w:rsidR="00B65B64" w:rsidRPr="007D02B7" w:rsidRDefault="00AA58C9">
            <w:pPr>
              <w:spacing w:after="0" w:line="259" w:lineRule="auto"/>
              <w:ind w:left="0" w:right="79" w:firstLine="0"/>
              <w:jc w:val="both"/>
            </w:pPr>
            <w:r w:rsidRPr="007D02B7">
              <w:t xml:space="preserve">Revalidation Support Team: helpful guidance for the Appraiser and Appraisee GMC Revalidation Guidance – including ‘Ready for Revalidation - the Good Medical Practice Framework for appraisal &amp; revalidation’ &amp;‘Ready for Revalidation </w:t>
            </w:r>
          </w:p>
        </w:tc>
      </w:tr>
      <w:tr w:rsidR="00B65B64" w:rsidRPr="007D02B7" w14:paraId="3CA4A8AC" w14:textId="77777777">
        <w:trPr>
          <w:trHeight w:val="465"/>
        </w:trPr>
        <w:tc>
          <w:tcPr>
            <w:tcW w:w="3252" w:type="dxa"/>
            <w:tcBorders>
              <w:top w:val="single" w:sz="6" w:space="0" w:color="000000"/>
              <w:left w:val="single" w:sz="6" w:space="0" w:color="000000"/>
              <w:bottom w:val="single" w:sz="6" w:space="0" w:color="000000"/>
              <w:right w:val="single" w:sz="7" w:space="0" w:color="000000"/>
            </w:tcBorders>
          </w:tcPr>
          <w:p w14:paraId="6906F5A8" w14:textId="77777777" w:rsidR="00B65B64" w:rsidRPr="007D02B7" w:rsidRDefault="00AA58C9">
            <w:pPr>
              <w:spacing w:after="0" w:line="259" w:lineRule="auto"/>
              <w:ind w:left="385" w:hanging="369"/>
            </w:pPr>
            <w:r w:rsidRPr="007D02B7">
              <w:t xml:space="preserve">7. If YES is that impact understood? </w:t>
            </w:r>
          </w:p>
        </w:tc>
        <w:tc>
          <w:tcPr>
            <w:tcW w:w="721" w:type="dxa"/>
            <w:tcBorders>
              <w:top w:val="single" w:sz="6" w:space="0" w:color="000000"/>
              <w:left w:val="single" w:sz="7" w:space="0" w:color="000000"/>
              <w:bottom w:val="single" w:sz="6" w:space="0" w:color="000000"/>
              <w:right w:val="single" w:sz="6" w:space="0" w:color="000000"/>
            </w:tcBorders>
          </w:tcPr>
          <w:p w14:paraId="4B0B10C9" w14:textId="77777777" w:rsidR="00B65B64" w:rsidRPr="007D02B7" w:rsidRDefault="00AA58C9">
            <w:pPr>
              <w:spacing w:after="0" w:line="259" w:lineRule="auto"/>
              <w:ind w:left="0" w:firstLine="0"/>
            </w:pPr>
            <w:r w:rsidRPr="007D02B7">
              <w:t xml:space="preserve">√ </w:t>
            </w:r>
          </w:p>
          <w:p w14:paraId="028FD84C" w14:textId="77777777" w:rsidR="00B65B64" w:rsidRPr="007D02B7" w:rsidRDefault="00AA58C9">
            <w:pPr>
              <w:spacing w:after="0" w:line="259" w:lineRule="auto"/>
              <w:ind w:left="0" w:firstLine="0"/>
            </w:pPr>
            <w:r w:rsidRPr="007D02B7">
              <w:t xml:space="preserve"> </w:t>
            </w:r>
          </w:p>
        </w:tc>
        <w:tc>
          <w:tcPr>
            <w:tcW w:w="721" w:type="dxa"/>
            <w:tcBorders>
              <w:top w:val="single" w:sz="6" w:space="0" w:color="000000"/>
              <w:left w:val="single" w:sz="6" w:space="0" w:color="000000"/>
              <w:bottom w:val="single" w:sz="6" w:space="0" w:color="000000"/>
              <w:right w:val="single" w:sz="6" w:space="0" w:color="000000"/>
            </w:tcBorders>
          </w:tcPr>
          <w:p w14:paraId="636996F3" w14:textId="77777777" w:rsidR="00B65B64" w:rsidRPr="007D02B7" w:rsidRDefault="00AA58C9">
            <w:pPr>
              <w:spacing w:after="0" w:line="259" w:lineRule="auto"/>
              <w:ind w:left="0" w:firstLine="0"/>
            </w:pPr>
            <w:r w:rsidRPr="007D02B7">
              <w:t xml:space="preserve"> </w:t>
            </w:r>
          </w:p>
        </w:tc>
        <w:tc>
          <w:tcPr>
            <w:tcW w:w="4070" w:type="dxa"/>
            <w:tcBorders>
              <w:top w:val="single" w:sz="6" w:space="0" w:color="000000"/>
              <w:left w:val="single" w:sz="6" w:space="0" w:color="000000"/>
              <w:bottom w:val="single" w:sz="6" w:space="0" w:color="000000"/>
              <w:right w:val="single" w:sz="6" w:space="0" w:color="000000"/>
            </w:tcBorders>
            <w:vAlign w:val="center"/>
          </w:tcPr>
          <w:p w14:paraId="64D0E316" w14:textId="77777777" w:rsidR="00B65B64" w:rsidRPr="007D02B7" w:rsidRDefault="00AA58C9">
            <w:pPr>
              <w:spacing w:after="0" w:line="259" w:lineRule="auto"/>
              <w:ind w:left="0" w:firstLine="0"/>
            </w:pPr>
            <w:r w:rsidRPr="007D02B7">
              <w:t xml:space="preserve"> </w:t>
            </w:r>
          </w:p>
        </w:tc>
      </w:tr>
      <w:tr w:rsidR="00B65B64" w:rsidRPr="007D02B7" w14:paraId="04CB0174" w14:textId="77777777">
        <w:trPr>
          <w:trHeight w:val="480"/>
        </w:trPr>
        <w:tc>
          <w:tcPr>
            <w:tcW w:w="3252" w:type="dxa"/>
            <w:tcBorders>
              <w:top w:val="single" w:sz="6" w:space="0" w:color="000000"/>
              <w:left w:val="single" w:sz="6" w:space="0" w:color="000000"/>
              <w:bottom w:val="single" w:sz="6" w:space="0" w:color="000000"/>
              <w:right w:val="single" w:sz="7" w:space="0" w:color="000000"/>
            </w:tcBorders>
          </w:tcPr>
          <w:p w14:paraId="13E7949F" w14:textId="77777777" w:rsidR="00B65B64" w:rsidRPr="007D02B7" w:rsidRDefault="00AA58C9">
            <w:pPr>
              <w:spacing w:after="0" w:line="259" w:lineRule="auto"/>
              <w:ind w:left="385" w:hanging="369"/>
              <w:jc w:val="both"/>
            </w:pPr>
            <w:r w:rsidRPr="007D02B7">
              <w:t xml:space="preserve">8. Does this policy/service impact on other </w:t>
            </w:r>
            <w:r w:rsidRPr="007D02B7">
              <w:rPr>
                <w:b/>
              </w:rPr>
              <w:t xml:space="preserve">agencies? </w:t>
            </w:r>
            <w:r w:rsidRPr="007D02B7">
              <w:t xml:space="preserve"> </w:t>
            </w:r>
          </w:p>
        </w:tc>
        <w:tc>
          <w:tcPr>
            <w:tcW w:w="721" w:type="dxa"/>
            <w:tcBorders>
              <w:top w:val="single" w:sz="6" w:space="0" w:color="000000"/>
              <w:left w:val="single" w:sz="7" w:space="0" w:color="000000"/>
              <w:bottom w:val="single" w:sz="6" w:space="0" w:color="000000"/>
              <w:right w:val="single" w:sz="6" w:space="0" w:color="000000"/>
            </w:tcBorders>
          </w:tcPr>
          <w:p w14:paraId="363D4BD6" w14:textId="77777777" w:rsidR="00B65B64" w:rsidRPr="007D02B7" w:rsidRDefault="00AA58C9">
            <w:pPr>
              <w:spacing w:after="0" w:line="259" w:lineRule="auto"/>
              <w:ind w:left="0" w:firstLine="0"/>
            </w:pPr>
            <w:r w:rsidRPr="007D02B7">
              <w:t xml:space="preserve"> </w:t>
            </w:r>
          </w:p>
          <w:p w14:paraId="689333CC" w14:textId="77777777" w:rsidR="00B65B64" w:rsidRPr="007D02B7" w:rsidRDefault="00AA58C9">
            <w:pPr>
              <w:spacing w:after="0" w:line="259" w:lineRule="auto"/>
              <w:ind w:left="0" w:firstLine="0"/>
            </w:pPr>
            <w:r w:rsidRPr="007D02B7">
              <w:t xml:space="preserve">√ </w:t>
            </w:r>
          </w:p>
        </w:tc>
        <w:tc>
          <w:tcPr>
            <w:tcW w:w="721" w:type="dxa"/>
            <w:tcBorders>
              <w:top w:val="single" w:sz="6" w:space="0" w:color="000000"/>
              <w:left w:val="single" w:sz="6" w:space="0" w:color="000000"/>
              <w:bottom w:val="single" w:sz="6" w:space="0" w:color="000000"/>
              <w:right w:val="single" w:sz="6" w:space="0" w:color="000000"/>
            </w:tcBorders>
          </w:tcPr>
          <w:p w14:paraId="7236F7E4" w14:textId="77777777" w:rsidR="00B65B64" w:rsidRPr="007D02B7" w:rsidRDefault="00AA58C9">
            <w:pPr>
              <w:spacing w:after="0" w:line="259" w:lineRule="auto"/>
              <w:ind w:left="0" w:firstLine="0"/>
            </w:pPr>
            <w:r w:rsidRPr="007D02B7">
              <w:t xml:space="preserve"> </w:t>
            </w:r>
          </w:p>
        </w:tc>
        <w:tc>
          <w:tcPr>
            <w:tcW w:w="4070" w:type="dxa"/>
            <w:tcBorders>
              <w:top w:val="single" w:sz="6" w:space="0" w:color="000000"/>
              <w:left w:val="single" w:sz="6" w:space="0" w:color="000000"/>
              <w:bottom w:val="single" w:sz="6" w:space="0" w:color="000000"/>
              <w:right w:val="single" w:sz="6" w:space="0" w:color="000000"/>
            </w:tcBorders>
            <w:vAlign w:val="center"/>
          </w:tcPr>
          <w:p w14:paraId="41D0DD6A" w14:textId="77777777" w:rsidR="00B65B64" w:rsidRPr="007D02B7" w:rsidRDefault="00AA58C9">
            <w:pPr>
              <w:spacing w:after="0" w:line="259" w:lineRule="auto"/>
              <w:ind w:left="0" w:firstLine="0"/>
            </w:pPr>
            <w:r w:rsidRPr="007D02B7">
              <w:t xml:space="preserve">The GMC. </w:t>
            </w:r>
          </w:p>
        </w:tc>
      </w:tr>
      <w:tr w:rsidR="00B65B64" w:rsidRPr="007D02B7" w14:paraId="4E51261B" w14:textId="77777777">
        <w:trPr>
          <w:trHeight w:val="465"/>
        </w:trPr>
        <w:tc>
          <w:tcPr>
            <w:tcW w:w="3252" w:type="dxa"/>
            <w:tcBorders>
              <w:top w:val="single" w:sz="6" w:space="0" w:color="000000"/>
              <w:left w:val="single" w:sz="6" w:space="0" w:color="000000"/>
              <w:bottom w:val="single" w:sz="6" w:space="0" w:color="000000"/>
              <w:right w:val="single" w:sz="7" w:space="0" w:color="000000"/>
            </w:tcBorders>
          </w:tcPr>
          <w:p w14:paraId="7B037FBA" w14:textId="77777777" w:rsidR="00B65B64" w:rsidRPr="007D02B7" w:rsidRDefault="00AA58C9">
            <w:pPr>
              <w:spacing w:after="0" w:line="259" w:lineRule="auto"/>
              <w:ind w:left="385" w:hanging="369"/>
            </w:pPr>
            <w:r w:rsidRPr="007D02B7">
              <w:t xml:space="preserve">9. If YES is that impact understood? </w:t>
            </w:r>
          </w:p>
        </w:tc>
        <w:tc>
          <w:tcPr>
            <w:tcW w:w="721" w:type="dxa"/>
            <w:tcBorders>
              <w:top w:val="single" w:sz="6" w:space="0" w:color="000000"/>
              <w:left w:val="single" w:sz="7" w:space="0" w:color="000000"/>
              <w:bottom w:val="single" w:sz="6" w:space="0" w:color="000000"/>
              <w:right w:val="single" w:sz="6" w:space="0" w:color="000000"/>
            </w:tcBorders>
          </w:tcPr>
          <w:p w14:paraId="5047F270" w14:textId="77777777" w:rsidR="00B65B64" w:rsidRPr="007D02B7" w:rsidRDefault="00AA58C9">
            <w:pPr>
              <w:spacing w:after="7" w:line="259" w:lineRule="auto"/>
              <w:ind w:left="0" w:firstLine="0"/>
            </w:pPr>
            <w:r w:rsidRPr="007D02B7">
              <w:t xml:space="preserve"> </w:t>
            </w:r>
          </w:p>
          <w:p w14:paraId="732C93DE" w14:textId="77777777" w:rsidR="00B65B64" w:rsidRPr="007D02B7" w:rsidRDefault="00AA58C9">
            <w:pPr>
              <w:spacing w:after="0" w:line="259" w:lineRule="auto"/>
              <w:ind w:left="0" w:firstLine="0"/>
            </w:pPr>
            <w:r w:rsidRPr="007D02B7">
              <w:t xml:space="preserve">√ </w:t>
            </w:r>
          </w:p>
        </w:tc>
        <w:tc>
          <w:tcPr>
            <w:tcW w:w="721" w:type="dxa"/>
            <w:tcBorders>
              <w:top w:val="single" w:sz="6" w:space="0" w:color="000000"/>
              <w:left w:val="single" w:sz="6" w:space="0" w:color="000000"/>
              <w:bottom w:val="single" w:sz="6" w:space="0" w:color="000000"/>
              <w:right w:val="single" w:sz="6" w:space="0" w:color="000000"/>
            </w:tcBorders>
          </w:tcPr>
          <w:p w14:paraId="10319C0B" w14:textId="77777777" w:rsidR="00B65B64" w:rsidRPr="007D02B7" w:rsidRDefault="00AA58C9">
            <w:pPr>
              <w:spacing w:after="0" w:line="259" w:lineRule="auto"/>
              <w:ind w:left="0" w:firstLine="0"/>
            </w:pPr>
            <w:r w:rsidRPr="007D02B7">
              <w:t xml:space="preserve"> </w:t>
            </w:r>
          </w:p>
        </w:tc>
        <w:tc>
          <w:tcPr>
            <w:tcW w:w="4070" w:type="dxa"/>
            <w:tcBorders>
              <w:top w:val="single" w:sz="6" w:space="0" w:color="000000"/>
              <w:left w:val="single" w:sz="6" w:space="0" w:color="000000"/>
              <w:bottom w:val="single" w:sz="6" w:space="0" w:color="000000"/>
              <w:right w:val="single" w:sz="6" w:space="0" w:color="000000"/>
            </w:tcBorders>
          </w:tcPr>
          <w:p w14:paraId="5A3C1727" w14:textId="77777777" w:rsidR="00B65B64" w:rsidRPr="007D02B7" w:rsidRDefault="00AA58C9">
            <w:pPr>
              <w:spacing w:after="0" w:line="259" w:lineRule="auto"/>
              <w:ind w:left="0" w:firstLine="0"/>
            </w:pPr>
            <w:r w:rsidRPr="007D02B7">
              <w:t xml:space="preserve"> </w:t>
            </w:r>
          </w:p>
        </w:tc>
      </w:tr>
      <w:tr w:rsidR="00B65B64" w:rsidRPr="007D02B7" w14:paraId="561D25CF" w14:textId="77777777">
        <w:trPr>
          <w:trHeight w:val="1137"/>
        </w:trPr>
        <w:tc>
          <w:tcPr>
            <w:tcW w:w="3252" w:type="dxa"/>
            <w:tcBorders>
              <w:top w:val="single" w:sz="6" w:space="0" w:color="000000"/>
              <w:left w:val="single" w:sz="6" w:space="0" w:color="000000"/>
              <w:bottom w:val="single" w:sz="6" w:space="0" w:color="000000"/>
              <w:right w:val="single" w:sz="7" w:space="0" w:color="000000"/>
            </w:tcBorders>
          </w:tcPr>
          <w:p w14:paraId="1A2FCC14" w14:textId="77777777" w:rsidR="00B65B64" w:rsidRPr="007D02B7" w:rsidRDefault="00AA58C9">
            <w:pPr>
              <w:spacing w:after="0" w:line="259" w:lineRule="auto"/>
              <w:ind w:left="273" w:right="205" w:hanging="257"/>
              <w:jc w:val="both"/>
            </w:pPr>
            <w:r w:rsidRPr="007D02B7">
              <w:t xml:space="preserve">10. Is there any data on the policy or service that will help inform the equalities impact assessment? </w:t>
            </w:r>
          </w:p>
        </w:tc>
        <w:tc>
          <w:tcPr>
            <w:tcW w:w="721" w:type="dxa"/>
            <w:tcBorders>
              <w:top w:val="single" w:sz="6" w:space="0" w:color="000000"/>
              <w:left w:val="single" w:sz="7" w:space="0" w:color="000000"/>
              <w:bottom w:val="single" w:sz="6" w:space="0" w:color="000000"/>
              <w:right w:val="single" w:sz="6" w:space="0" w:color="000000"/>
            </w:tcBorders>
          </w:tcPr>
          <w:p w14:paraId="36B4CED1" w14:textId="77777777" w:rsidR="00B65B64" w:rsidRPr="007D02B7" w:rsidRDefault="00AA58C9">
            <w:pPr>
              <w:spacing w:after="0" w:line="259" w:lineRule="auto"/>
              <w:ind w:left="0" w:firstLine="0"/>
            </w:pPr>
            <w:r w:rsidRPr="007D02B7">
              <w:t xml:space="preserve"> </w:t>
            </w:r>
          </w:p>
          <w:p w14:paraId="516F0091" w14:textId="77777777" w:rsidR="00B65B64" w:rsidRPr="007D02B7" w:rsidRDefault="00AA58C9">
            <w:pPr>
              <w:spacing w:after="0" w:line="259" w:lineRule="auto"/>
              <w:ind w:left="0" w:firstLine="0"/>
            </w:pPr>
            <w:r w:rsidRPr="007D02B7">
              <w:t xml:space="preserve"> </w:t>
            </w:r>
          </w:p>
          <w:p w14:paraId="2A758FF2" w14:textId="77777777" w:rsidR="00B65B64" w:rsidRPr="007D02B7" w:rsidRDefault="00AA58C9">
            <w:pPr>
              <w:spacing w:after="0" w:line="259" w:lineRule="auto"/>
              <w:ind w:left="0" w:firstLine="0"/>
            </w:pPr>
            <w:r w:rsidRPr="007D02B7">
              <w:t xml:space="preserve">√ </w:t>
            </w:r>
          </w:p>
        </w:tc>
        <w:tc>
          <w:tcPr>
            <w:tcW w:w="721" w:type="dxa"/>
            <w:tcBorders>
              <w:top w:val="single" w:sz="6" w:space="0" w:color="000000"/>
              <w:left w:val="single" w:sz="6" w:space="0" w:color="000000"/>
              <w:bottom w:val="single" w:sz="6" w:space="0" w:color="000000"/>
              <w:right w:val="single" w:sz="6" w:space="0" w:color="000000"/>
            </w:tcBorders>
          </w:tcPr>
          <w:p w14:paraId="7B200583" w14:textId="77777777" w:rsidR="00B65B64" w:rsidRPr="007D02B7" w:rsidRDefault="00AA58C9">
            <w:pPr>
              <w:spacing w:after="0" w:line="259" w:lineRule="auto"/>
              <w:ind w:left="0" w:firstLine="0"/>
            </w:pPr>
            <w:r w:rsidRPr="007D02B7">
              <w:t xml:space="preserve"> </w:t>
            </w:r>
          </w:p>
        </w:tc>
        <w:tc>
          <w:tcPr>
            <w:tcW w:w="4070" w:type="dxa"/>
            <w:tcBorders>
              <w:top w:val="single" w:sz="6" w:space="0" w:color="000000"/>
              <w:left w:val="single" w:sz="6" w:space="0" w:color="000000"/>
              <w:bottom w:val="single" w:sz="6" w:space="0" w:color="000000"/>
              <w:right w:val="single" w:sz="6" w:space="0" w:color="000000"/>
            </w:tcBorders>
            <w:vAlign w:val="center"/>
          </w:tcPr>
          <w:p w14:paraId="16806130" w14:textId="77777777" w:rsidR="00B65B64" w:rsidRPr="007D02B7" w:rsidRDefault="00AA58C9">
            <w:pPr>
              <w:spacing w:after="0" w:line="259" w:lineRule="auto"/>
              <w:ind w:left="0" w:right="407" w:firstLine="0"/>
              <w:jc w:val="both"/>
            </w:pPr>
            <w:r w:rsidRPr="007D02B7">
              <w:t xml:space="preserve">Monitoring of the policy through the QA process will inform the impact of its implementation on equalities. </w:t>
            </w:r>
          </w:p>
        </w:tc>
      </w:tr>
      <w:tr w:rsidR="00B65B64" w:rsidRPr="007D02B7" w14:paraId="15FA4B9B" w14:textId="77777777">
        <w:trPr>
          <w:trHeight w:val="1265"/>
        </w:trPr>
        <w:tc>
          <w:tcPr>
            <w:tcW w:w="3252" w:type="dxa"/>
            <w:tcBorders>
              <w:top w:val="single" w:sz="6" w:space="0" w:color="000000"/>
              <w:left w:val="single" w:sz="6" w:space="0" w:color="000000"/>
              <w:bottom w:val="single" w:sz="6" w:space="0" w:color="000000"/>
              <w:right w:val="single" w:sz="7" w:space="0" w:color="000000"/>
            </w:tcBorders>
          </w:tcPr>
          <w:p w14:paraId="374058F5" w14:textId="77777777" w:rsidR="00B65B64" w:rsidRPr="007D02B7" w:rsidRDefault="00AA58C9">
            <w:pPr>
              <w:spacing w:after="0" w:line="259" w:lineRule="auto"/>
              <w:ind w:left="273" w:right="460" w:hanging="257"/>
              <w:jc w:val="both"/>
            </w:pPr>
            <w:r w:rsidRPr="007D02B7">
              <w:t xml:space="preserve">11. Are there are information gaps, and how will they be addressed/what additional information is required? </w:t>
            </w:r>
          </w:p>
        </w:tc>
        <w:tc>
          <w:tcPr>
            <w:tcW w:w="721" w:type="dxa"/>
            <w:tcBorders>
              <w:top w:val="single" w:sz="6" w:space="0" w:color="000000"/>
              <w:left w:val="single" w:sz="7" w:space="0" w:color="000000"/>
              <w:bottom w:val="single" w:sz="6" w:space="0" w:color="000000"/>
              <w:right w:val="single" w:sz="6" w:space="0" w:color="000000"/>
            </w:tcBorders>
          </w:tcPr>
          <w:p w14:paraId="3AA171EA" w14:textId="77777777" w:rsidR="00B65B64" w:rsidRPr="007D02B7" w:rsidRDefault="00AA58C9">
            <w:pPr>
              <w:spacing w:after="0" w:line="259" w:lineRule="auto"/>
              <w:ind w:left="0" w:firstLine="0"/>
            </w:pPr>
            <w:r w:rsidRPr="007D02B7">
              <w:t xml:space="preserve"> </w:t>
            </w:r>
          </w:p>
        </w:tc>
        <w:tc>
          <w:tcPr>
            <w:tcW w:w="721" w:type="dxa"/>
            <w:tcBorders>
              <w:top w:val="single" w:sz="6" w:space="0" w:color="000000"/>
              <w:left w:val="single" w:sz="6" w:space="0" w:color="000000"/>
              <w:bottom w:val="single" w:sz="6" w:space="0" w:color="000000"/>
              <w:right w:val="single" w:sz="6" w:space="0" w:color="000000"/>
            </w:tcBorders>
          </w:tcPr>
          <w:p w14:paraId="5E9BFFB6" w14:textId="77777777" w:rsidR="00B65B64" w:rsidRPr="007D02B7" w:rsidRDefault="00AA58C9">
            <w:pPr>
              <w:spacing w:after="0" w:line="259" w:lineRule="auto"/>
              <w:ind w:left="0" w:firstLine="0"/>
            </w:pPr>
            <w:r w:rsidRPr="007D02B7">
              <w:t xml:space="preserve"> </w:t>
            </w:r>
          </w:p>
          <w:p w14:paraId="21ADE3ED" w14:textId="77777777" w:rsidR="00B65B64" w:rsidRPr="007D02B7" w:rsidRDefault="00AA58C9">
            <w:pPr>
              <w:spacing w:after="6" w:line="259" w:lineRule="auto"/>
              <w:ind w:left="0" w:firstLine="0"/>
            </w:pPr>
            <w:r w:rsidRPr="007D02B7">
              <w:t xml:space="preserve"> </w:t>
            </w:r>
          </w:p>
          <w:p w14:paraId="270DC9C6" w14:textId="77777777" w:rsidR="00B65B64" w:rsidRPr="007D02B7" w:rsidRDefault="00AA58C9">
            <w:pPr>
              <w:spacing w:after="0" w:line="259" w:lineRule="auto"/>
              <w:ind w:left="0" w:firstLine="0"/>
            </w:pPr>
            <w:r w:rsidRPr="007D02B7">
              <w:t xml:space="preserve">√ </w:t>
            </w:r>
          </w:p>
        </w:tc>
        <w:tc>
          <w:tcPr>
            <w:tcW w:w="4070" w:type="dxa"/>
            <w:tcBorders>
              <w:top w:val="single" w:sz="6" w:space="0" w:color="000000"/>
              <w:left w:val="single" w:sz="6" w:space="0" w:color="000000"/>
              <w:bottom w:val="single" w:sz="6" w:space="0" w:color="000000"/>
              <w:right w:val="single" w:sz="6" w:space="0" w:color="000000"/>
            </w:tcBorders>
            <w:vAlign w:val="center"/>
          </w:tcPr>
          <w:p w14:paraId="57028021" w14:textId="77777777" w:rsidR="00B65B64" w:rsidRPr="007D02B7" w:rsidRDefault="00AA58C9">
            <w:pPr>
              <w:spacing w:after="0" w:line="259" w:lineRule="auto"/>
              <w:ind w:left="0" w:right="29" w:firstLine="0"/>
              <w:jc w:val="both"/>
            </w:pPr>
            <w:r w:rsidRPr="007D02B7">
              <w:t xml:space="preserve">Information will be available through the QA process. </w:t>
            </w:r>
          </w:p>
        </w:tc>
      </w:tr>
      <w:tr w:rsidR="00B65B64" w:rsidRPr="007D02B7" w14:paraId="0AA90F8E" w14:textId="77777777">
        <w:trPr>
          <w:trHeight w:val="609"/>
        </w:trPr>
        <w:tc>
          <w:tcPr>
            <w:tcW w:w="3252" w:type="dxa"/>
            <w:tcBorders>
              <w:top w:val="single" w:sz="6" w:space="0" w:color="000000"/>
              <w:left w:val="single" w:sz="6" w:space="0" w:color="000000"/>
              <w:bottom w:val="single" w:sz="6" w:space="0" w:color="000000"/>
              <w:right w:val="single" w:sz="7" w:space="0" w:color="000000"/>
            </w:tcBorders>
          </w:tcPr>
          <w:p w14:paraId="3E333613" w14:textId="77777777" w:rsidR="00B65B64" w:rsidRPr="007D02B7" w:rsidRDefault="00AA58C9">
            <w:pPr>
              <w:spacing w:after="0" w:line="259" w:lineRule="auto"/>
              <w:ind w:left="16" w:firstLine="0"/>
            </w:pPr>
            <w:r w:rsidRPr="007D02B7">
              <w:rPr>
                <w:b/>
              </w:rPr>
              <w:t xml:space="preserve">Equalities Impact Assessment Questions </w:t>
            </w:r>
          </w:p>
        </w:tc>
        <w:tc>
          <w:tcPr>
            <w:tcW w:w="721" w:type="dxa"/>
            <w:tcBorders>
              <w:top w:val="single" w:sz="6" w:space="0" w:color="000000"/>
              <w:left w:val="single" w:sz="7" w:space="0" w:color="000000"/>
              <w:bottom w:val="single" w:sz="6" w:space="0" w:color="000000"/>
              <w:right w:val="single" w:sz="6" w:space="0" w:color="000000"/>
            </w:tcBorders>
            <w:vAlign w:val="center"/>
          </w:tcPr>
          <w:p w14:paraId="4DAE5CA8" w14:textId="77777777" w:rsidR="00B65B64" w:rsidRPr="007D02B7" w:rsidRDefault="00AA58C9">
            <w:pPr>
              <w:spacing w:after="0" w:line="259" w:lineRule="auto"/>
              <w:ind w:left="64" w:firstLine="0"/>
            </w:pPr>
            <w:r w:rsidRPr="007D02B7">
              <w:rPr>
                <w:b/>
              </w:rPr>
              <w:t xml:space="preserve">Yes </w:t>
            </w:r>
          </w:p>
        </w:tc>
        <w:tc>
          <w:tcPr>
            <w:tcW w:w="721" w:type="dxa"/>
            <w:tcBorders>
              <w:top w:val="single" w:sz="6" w:space="0" w:color="000000"/>
              <w:left w:val="single" w:sz="6" w:space="0" w:color="000000"/>
              <w:bottom w:val="single" w:sz="6" w:space="0" w:color="000000"/>
              <w:right w:val="single" w:sz="6" w:space="0" w:color="000000"/>
            </w:tcBorders>
            <w:vAlign w:val="center"/>
          </w:tcPr>
          <w:p w14:paraId="35256622" w14:textId="77777777" w:rsidR="00B65B64" w:rsidRPr="007D02B7" w:rsidRDefault="00AA58C9">
            <w:pPr>
              <w:spacing w:after="0" w:line="259" w:lineRule="auto"/>
              <w:ind w:left="112" w:firstLine="0"/>
            </w:pPr>
            <w:r w:rsidRPr="007D02B7">
              <w:rPr>
                <w:b/>
              </w:rPr>
              <w:t xml:space="preserve">No </w:t>
            </w:r>
          </w:p>
        </w:tc>
        <w:tc>
          <w:tcPr>
            <w:tcW w:w="4070" w:type="dxa"/>
            <w:tcBorders>
              <w:top w:val="single" w:sz="6" w:space="0" w:color="000000"/>
              <w:left w:val="single" w:sz="6" w:space="0" w:color="000000"/>
              <w:bottom w:val="single" w:sz="6" w:space="0" w:color="000000"/>
              <w:right w:val="single" w:sz="6" w:space="0" w:color="000000"/>
            </w:tcBorders>
            <w:vAlign w:val="center"/>
          </w:tcPr>
          <w:p w14:paraId="76CBFCAA" w14:textId="77777777" w:rsidR="00B65B64" w:rsidRPr="007D02B7" w:rsidRDefault="00AA58C9">
            <w:pPr>
              <w:spacing w:after="0" w:line="259" w:lineRule="auto"/>
              <w:ind w:left="0" w:firstLine="0"/>
            </w:pPr>
            <w:r w:rsidRPr="007D02B7">
              <w:rPr>
                <w:b/>
              </w:rPr>
              <w:t xml:space="preserve"> </w:t>
            </w:r>
          </w:p>
        </w:tc>
      </w:tr>
      <w:tr w:rsidR="00B65B64" w:rsidRPr="007D02B7" w14:paraId="4692AAC5" w14:textId="77777777">
        <w:trPr>
          <w:trHeight w:val="1073"/>
        </w:trPr>
        <w:tc>
          <w:tcPr>
            <w:tcW w:w="3252" w:type="dxa"/>
            <w:tcBorders>
              <w:top w:val="single" w:sz="6" w:space="0" w:color="000000"/>
              <w:left w:val="single" w:sz="6" w:space="0" w:color="000000"/>
              <w:bottom w:val="single" w:sz="6" w:space="0" w:color="000000"/>
              <w:right w:val="single" w:sz="7" w:space="0" w:color="000000"/>
            </w:tcBorders>
          </w:tcPr>
          <w:p w14:paraId="12C66F90" w14:textId="77777777" w:rsidR="00B65B64" w:rsidRPr="007D02B7" w:rsidRDefault="00AA58C9">
            <w:pPr>
              <w:spacing w:after="0" w:line="259" w:lineRule="auto"/>
              <w:ind w:left="385" w:right="396" w:hanging="369"/>
              <w:jc w:val="both"/>
            </w:pPr>
            <w:r w:rsidRPr="007D02B7">
              <w:t xml:space="preserve">12. Does the policy or service development have an adverse impact on any particular group? </w:t>
            </w:r>
          </w:p>
        </w:tc>
        <w:tc>
          <w:tcPr>
            <w:tcW w:w="721" w:type="dxa"/>
            <w:tcBorders>
              <w:top w:val="single" w:sz="6" w:space="0" w:color="000000"/>
              <w:left w:val="single" w:sz="7" w:space="0" w:color="000000"/>
              <w:bottom w:val="single" w:sz="6" w:space="0" w:color="000000"/>
              <w:right w:val="single" w:sz="6" w:space="0" w:color="000000"/>
            </w:tcBorders>
          </w:tcPr>
          <w:p w14:paraId="61B2AAE5" w14:textId="77777777" w:rsidR="00B65B64" w:rsidRPr="007D02B7" w:rsidRDefault="00AA58C9">
            <w:pPr>
              <w:spacing w:after="0" w:line="259" w:lineRule="auto"/>
              <w:ind w:left="0" w:firstLine="0"/>
            </w:pPr>
            <w:r w:rsidRPr="007D02B7">
              <w:t xml:space="preserve"> </w:t>
            </w:r>
          </w:p>
        </w:tc>
        <w:tc>
          <w:tcPr>
            <w:tcW w:w="721" w:type="dxa"/>
            <w:tcBorders>
              <w:top w:val="single" w:sz="6" w:space="0" w:color="000000"/>
              <w:left w:val="single" w:sz="6" w:space="0" w:color="000000"/>
              <w:bottom w:val="single" w:sz="6" w:space="0" w:color="000000"/>
              <w:right w:val="single" w:sz="6" w:space="0" w:color="000000"/>
            </w:tcBorders>
          </w:tcPr>
          <w:p w14:paraId="1E530D41" w14:textId="77777777" w:rsidR="00B65B64" w:rsidRPr="007D02B7" w:rsidRDefault="00AA58C9">
            <w:pPr>
              <w:spacing w:after="0" w:line="259" w:lineRule="auto"/>
              <w:ind w:left="0" w:firstLine="0"/>
            </w:pPr>
            <w:r w:rsidRPr="007D02B7">
              <w:t xml:space="preserve"> </w:t>
            </w:r>
          </w:p>
          <w:p w14:paraId="733025F7" w14:textId="77777777" w:rsidR="00B65B64" w:rsidRPr="007D02B7" w:rsidRDefault="00AA58C9">
            <w:pPr>
              <w:spacing w:after="0" w:line="259" w:lineRule="auto"/>
              <w:ind w:left="0" w:firstLine="0"/>
            </w:pPr>
            <w:r w:rsidRPr="007D02B7">
              <w:t xml:space="preserve"> </w:t>
            </w:r>
          </w:p>
          <w:p w14:paraId="192D6D25" w14:textId="77777777" w:rsidR="00B65B64" w:rsidRPr="007D02B7" w:rsidRDefault="00AA58C9">
            <w:pPr>
              <w:spacing w:after="0" w:line="259" w:lineRule="auto"/>
              <w:ind w:left="0" w:firstLine="0"/>
            </w:pPr>
            <w:r w:rsidRPr="007D02B7">
              <w:t xml:space="preserve">√ </w:t>
            </w:r>
          </w:p>
        </w:tc>
        <w:tc>
          <w:tcPr>
            <w:tcW w:w="4070" w:type="dxa"/>
            <w:tcBorders>
              <w:top w:val="single" w:sz="6" w:space="0" w:color="000000"/>
              <w:left w:val="single" w:sz="6" w:space="0" w:color="000000"/>
              <w:bottom w:val="single" w:sz="6" w:space="0" w:color="000000"/>
              <w:right w:val="single" w:sz="6" w:space="0" w:color="000000"/>
            </w:tcBorders>
            <w:vAlign w:val="center"/>
          </w:tcPr>
          <w:p w14:paraId="7EC0D404" w14:textId="77777777" w:rsidR="00B65B64" w:rsidRPr="007D02B7" w:rsidRDefault="00AA58C9">
            <w:pPr>
              <w:spacing w:after="0" w:line="259" w:lineRule="auto"/>
              <w:ind w:left="0" w:firstLine="0"/>
              <w:jc w:val="both"/>
            </w:pPr>
            <w:r w:rsidRPr="007D02B7">
              <w:t xml:space="preserve">If implemented and operated with due regard for equalities it will not. </w:t>
            </w:r>
          </w:p>
        </w:tc>
      </w:tr>
      <w:tr w:rsidR="00B65B64" w:rsidRPr="007D02B7" w14:paraId="647EAA0A" w14:textId="77777777">
        <w:trPr>
          <w:trHeight w:val="1265"/>
        </w:trPr>
        <w:tc>
          <w:tcPr>
            <w:tcW w:w="3252" w:type="dxa"/>
            <w:tcBorders>
              <w:top w:val="single" w:sz="6" w:space="0" w:color="000000"/>
              <w:left w:val="single" w:sz="6" w:space="0" w:color="000000"/>
              <w:bottom w:val="single" w:sz="6" w:space="0" w:color="000000"/>
              <w:right w:val="single" w:sz="7" w:space="0" w:color="000000"/>
            </w:tcBorders>
          </w:tcPr>
          <w:p w14:paraId="03AE113A" w14:textId="77777777" w:rsidR="00B65B64" w:rsidRPr="007D02B7" w:rsidRDefault="00AA58C9">
            <w:pPr>
              <w:spacing w:after="0" w:line="259" w:lineRule="auto"/>
              <w:ind w:left="385" w:right="152" w:hanging="369"/>
              <w:jc w:val="both"/>
            </w:pPr>
            <w:r w:rsidRPr="007D02B7">
              <w:t xml:space="preserve">13. Could the way the policy is carried out have an adverse impact on equality of opportunity or good relations between different groups? </w:t>
            </w:r>
          </w:p>
        </w:tc>
        <w:tc>
          <w:tcPr>
            <w:tcW w:w="721" w:type="dxa"/>
            <w:tcBorders>
              <w:top w:val="single" w:sz="6" w:space="0" w:color="000000"/>
              <w:left w:val="single" w:sz="7" w:space="0" w:color="000000"/>
              <w:bottom w:val="single" w:sz="6" w:space="0" w:color="000000"/>
              <w:right w:val="single" w:sz="6" w:space="0" w:color="000000"/>
            </w:tcBorders>
          </w:tcPr>
          <w:p w14:paraId="47D78063" w14:textId="77777777" w:rsidR="00B65B64" w:rsidRPr="007D02B7" w:rsidRDefault="00AA58C9">
            <w:pPr>
              <w:spacing w:after="0" w:line="259" w:lineRule="auto"/>
              <w:ind w:left="0" w:firstLine="0"/>
            </w:pPr>
            <w:r w:rsidRPr="007D02B7">
              <w:t xml:space="preserve"> </w:t>
            </w:r>
          </w:p>
          <w:p w14:paraId="31653726" w14:textId="77777777" w:rsidR="00B65B64" w:rsidRPr="007D02B7" w:rsidRDefault="00AA58C9">
            <w:pPr>
              <w:spacing w:after="0" w:line="259" w:lineRule="auto"/>
              <w:ind w:left="0" w:firstLine="0"/>
            </w:pPr>
            <w:r w:rsidRPr="007D02B7">
              <w:t xml:space="preserve"> </w:t>
            </w:r>
          </w:p>
          <w:p w14:paraId="130176D6" w14:textId="77777777" w:rsidR="00B65B64" w:rsidRPr="007D02B7" w:rsidRDefault="00AA58C9">
            <w:pPr>
              <w:spacing w:after="0" w:line="259" w:lineRule="auto"/>
              <w:ind w:left="0" w:firstLine="0"/>
            </w:pPr>
            <w:r w:rsidRPr="007D02B7">
              <w:t xml:space="preserve">√ </w:t>
            </w:r>
          </w:p>
        </w:tc>
        <w:tc>
          <w:tcPr>
            <w:tcW w:w="721" w:type="dxa"/>
            <w:tcBorders>
              <w:top w:val="single" w:sz="6" w:space="0" w:color="000000"/>
              <w:left w:val="single" w:sz="6" w:space="0" w:color="000000"/>
              <w:bottom w:val="single" w:sz="6" w:space="0" w:color="000000"/>
              <w:right w:val="single" w:sz="6" w:space="0" w:color="000000"/>
            </w:tcBorders>
          </w:tcPr>
          <w:p w14:paraId="3A38B4E7" w14:textId="77777777" w:rsidR="00B65B64" w:rsidRPr="007D02B7" w:rsidRDefault="00AA58C9">
            <w:pPr>
              <w:spacing w:after="0" w:line="259" w:lineRule="auto"/>
              <w:ind w:left="0" w:firstLine="0"/>
            </w:pPr>
            <w:r w:rsidRPr="007D02B7">
              <w:t xml:space="preserve"> </w:t>
            </w:r>
          </w:p>
        </w:tc>
        <w:tc>
          <w:tcPr>
            <w:tcW w:w="4070" w:type="dxa"/>
            <w:tcBorders>
              <w:top w:val="single" w:sz="6" w:space="0" w:color="000000"/>
              <w:left w:val="single" w:sz="6" w:space="0" w:color="000000"/>
              <w:bottom w:val="single" w:sz="6" w:space="0" w:color="000000"/>
              <w:right w:val="single" w:sz="6" w:space="0" w:color="000000"/>
            </w:tcBorders>
            <w:vAlign w:val="center"/>
          </w:tcPr>
          <w:p w14:paraId="2C80CE7F" w14:textId="77777777" w:rsidR="00B65B64" w:rsidRPr="007D02B7" w:rsidRDefault="00AA58C9">
            <w:pPr>
              <w:spacing w:after="0" w:line="259" w:lineRule="auto"/>
              <w:ind w:left="0" w:right="202" w:firstLine="0"/>
              <w:jc w:val="both"/>
            </w:pPr>
            <w:r w:rsidRPr="007D02B7">
              <w:t xml:space="preserve">If the policy was implemented and operated without due regard for equalities this would be a risk. </w:t>
            </w:r>
          </w:p>
        </w:tc>
      </w:tr>
      <w:tr w:rsidR="00B65B64" w:rsidRPr="007D02B7" w14:paraId="30B7C738" w14:textId="77777777">
        <w:trPr>
          <w:trHeight w:val="1137"/>
        </w:trPr>
        <w:tc>
          <w:tcPr>
            <w:tcW w:w="3252" w:type="dxa"/>
            <w:tcBorders>
              <w:top w:val="single" w:sz="6" w:space="0" w:color="000000"/>
              <w:left w:val="single" w:sz="6" w:space="0" w:color="000000"/>
              <w:bottom w:val="single" w:sz="6" w:space="0" w:color="000000"/>
              <w:right w:val="single" w:sz="7" w:space="0" w:color="000000"/>
            </w:tcBorders>
          </w:tcPr>
          <w:p w14:paraId="6A4E1B8B" w14:textId="77777777" w:rsidR="00B65B64" w:rsidRPr="007D02B7" w:rsidRDefault="00AA58C9">
            <w:pPr>
              <w:spacing w:after="0" w:line="259" w:lineRule="auto"/>
              <w:ind w:left="385" w:right="71" w:hanging="369"/>
              <w:jc w:val="both"/>
            </w:pPr>
            <w:r w:rsidRPr="007D02B7">
              <w:t xml:space="preserve">14. Where an adverse impact has been identified can changes be made to minimise it? </w:t>
            </w:r>
          </w:p>
        </w:tc>
        <w:tc>
          <w:tcPr>
            <w:tcW w:w="721" w:type="dxa"/>
            <w:tcBorders>
              <w:top w:val="single" w:sz="6" w:space="0" w:color="000000"/>
              <w:left w:val="single" w:sz="7" w:space="0" w:color="000000"/>
              <w:bottom w:val="single" w:sz="6" w:space="0" w:color="000000"/>
              <w:right w:val="single" w:sz="6" w:space="0" w:color="000000"/>
            </w:tcBorders>
          </w:tcPr>
          <w:p w14:paraId="5183A280" w14:textId="77777777" w:rsidR="00B65B64" w:rsidRPr="007D02B7" w:rsidRDefault="00AA58C9">
            <w:pPr>
              <w:spacing w:after="0" w:line="259" w:lineRule="auto"/>
              <w:ind w:left="0" w:firstLine="0"/>
            </w:pPr>
            <w:r w:rsidRPr="007D02B7">
              <w:t xml:space="preserve"> </w:t>
            </w:r>
          </w:p>
          <w:p w14:paraId="41FDDDC5" w14:textId="77777777" w:rsidR="00B65B64" w:rsidRPr="007D02B7" w:rsidRDefault="00AA58C9">
            <w:pPr>
              <w:spacing w:after="0" w:line="259" w:lineRule="auto"/>
              <w:ind w:left="0" w:firstLine="0"/>
            </w:pPr>
            <w:r w:rsidRPr="007D02B7">
              <w:t xml:space="preserve"> </w:t>
            </w:r>
          </w:p>
          <w:p w14:paraId="43319D2B" w14:textId="77777777" w:rsidR="00B65B64" w:rsidRPr="007D02B7" w:rsidRDefault="00AA58C9">
            <w:pPr>
              <w:spacing w:after="0" w:line="259" w:lineRule="auto"/>
              <w:ind w:left="0" w:firstLine="0"/>
            </w:pPr>
            <w:r w:rsidRPr="007D02B7">
              <w:t xml:space="preserve">√ </w:t>
            </w:r>
          </w:p>
        </w:tc>
        <w:tc>
          <w:tcPr>
            <w:tcW w:w="721" w:type="dxa"/>
            <w:tcBorders>
              <w:top w:val="single" w:sz="6" w:space="0" w:color="000000"/>
              <w:left w:val="single" w:sz="6" w:space="0" w:color="000000"/>
              <w:bottom w:val="single" w:sz="6" w:space="0" w:color="000000"/>
              <w:right w:val="single" w:sz="6" w:space="0" w:color="000000"/>
            </w:tcBorders>
          </w:tcPr>
          <w:p w14:paraId="616742DA" w14:textId="77777777" w:rsidR="00B65B64" w:rsidRPr="007D02B7" w:rsidRDefault="00AA58C9">
            <w:pPr>
              <w:spacing w:after="0" w:line="259" w:lineRule="auto"/>
              <w:ind w:left="0" w:firstLine="0"/>
            </w:pPr>
            <w:r w:rsidRPr="007D02B7">
              <w:t xml:space="preserve"> </w:t>
            </w:r>
          </w:p>
        </w:tc>
        <w:tc>
          <w:tcPr>
            <w:tcW w:w="4070" w:type="dxa"/>
            <w:tcBorders>
              <w:top w:val="single" w:sz="6" w:space="0" w:color="000000"/>
              <w:left w:val="single" w:sz="6" w:space="0" w:color="000000"/>
              <w:bottom w:val="single" w:sz="6" w:space="0" w:color="000000"/>
              <w:right w:val="single" w:sz="6" w:space="0" w:color="000000"/>
            </w:tcBorders>
            <w:vAlign w:val="center"/>
          </w:tcPr>
          <w:p w14:paraId="517C82EE" w14:textId="77777777" w:rsidR="00B65B64" w:rsidRPr="007D02B7" w:rsidRDefault="00AA58C9">
            <w:pPr>
              <w:spacing w:after="0" w:line="259" w:lineRule="auto"/>
              <w:ind w:left="0" w:firstLine="0"/>
            </w:pPr>
            <w:r w:rsidRPr="007D02B7">
              <w:t xml:space="preserve">Implementation will be monitored through the QA process and changes proposed if necessary. </w:t>
            </w:r>
          </w:p>
        </w:tc>
      </w:tr>
      <w:tr w:rsidR="00B65B64" w:rsidRPr="007D02B7" w14:paraId="6FD23ED9" w14:textId="77777777">
        <w:trPr>
          <w:trHeight w:val="993"/>
        </w:trPr>
        <w:tc>
          <w:tcPr>
            <w:tcW w:w="3252" w:type="dxa"/>
            <w:tcBorders>
              <w:top w:val="single" w:sz="6" w:space="0" w:color="000000"/>
              <w:left w:val="single" w:sz="6" w:space="0" w:color="000000"/>
              <w:bottom w:val="single" w:sz="6" w:space="0" w:color="000000"/>
              <w:right w:val="single" w:sz="7" w:space="0" w:color="000000"/>
            </w:tcBorders>
          </w:tcPr>
          <w:p w14:paraId="15627242" w14:textId="77777777" w:rsidR="00B65B64" w:rsidRPr="007D02B7" w:rsidRDefault="00AA58C9">
            <w:pPr>
              <w:spacing w:after="0" w:line="259" w:lineRule="auto"/>
              <w:ind w:left="385" w:right="54" w:hanging="369"/>
              <w:jc w:val="both"/>
            </w:pPr>
            <w:r w:rsidRPr="007D02B7">
              <w:t xml:space="preserve">15. Is the policy directly or indirectly discriminatory, and can the latter be justified? </w:t>
            </w:r>
          </w:p>
        </w:tc>
        <w:tc>
          <w:tcPr>
            <w:tcW w:w="721" w:type="dxa"/>
            <w:tcBorders>
              <w:top w:val="single" w:sz="6" w:space="0" w:color="000000"/>
              <w:left w:val="single" w:sz="7" w:space="0" w:color="000000"/>
              <w:bottom w:val="single" w:sz="6" w:space="0" w:color="000000"/>
              <w:right w:val="single" w:sz="6" w:space="0" w:color="000000"/>
            </w:tcBorders>
          </w:tcPr>
          <w:p w14:paraId="7CC60951" w14:textId="77777777" w:rsidR="00B65B64" w:rsidRPr="007D02B7" w:rsidRDefault="00AA58C9">
            <w:pPr>
              <w:spacing w:after="0" w:line="259" w:lineRule="auto"/>
              <w:ind w:left="0" w:firstLine="0"/>
            </w:pPr>
            <w:r w:rsidRPr="007D02B7">
              <w:t xml:space="preserve"> </w:t>
            </w:r>
          </w:p>
        </w:tc>
        <w:tc>
          <w:tcPr>
            <w:tcW w:w="721" w:type="dxa"/>
            <w:tcBorders>
              <w:top w:val="single" w:sz="6" w:space="0" w:color="000000"/>
              <w:left w:val="single" w:sz="6" w:space="0" w:color="000000"/>
              <w:bottom w:val="single" w:sz="6" w:space="0" w:color="000000"/>
              <w:right w:val="single" w:sz="6" w:space="0" w:color="000000"/>
            </w:tcBorders>
          </w:tcPr>
          <w:p w14:paraId="5460633B" w14:textId="77777777" w:rsidR="00B65B64" w:rsidRPr="007D02B7" w:rsidRDefault="00AA58C9">
            <w:pPr>
              <w:spacing w:after="0" w:line="259" w:lineRule="auto"/>
              <w:ind w:left="0" w:firstLine="0"/>
            </w:pPr>
            <w:r w:rsidRPr="007D02B7">
              <w:t xml:space="preserve"> </w:t>
            </w:r>
          </w:p>
          <w:p w14:paraId="10CBC38D" w14:textId="77777777" w:rsidR="00B65B64" w:rsidRPr="007D02B7" w:rsidRDefault="00AA58C9">
            <w:pPr>
              <w:spacing w:after="6" w:line="259" w:lineRule="auto"/>
              <w:ind w:left="0" w:firstLine="0"/>
            </w:pPr>
            <w:r w:rsidRPr="007D02B7">
              <w:t xml:space="preserve"> </w:t>
            </w:r>
          </w:p>
          <w:p w14:paraId="7419A806" w14:textId="77777777" w:rsidR="00B65B64" w:rsidRPr="007D02B7" w:rsidRDefault="00AA58C9">
            <w:pPr>
              <w:spacing w:after="0" w:line="259" w:lineRule="auto"/>
              <w:ind w:left="0" w:firstLine="0"/>
            </w:pPr>
            <w:r w:rsidRPr="007D02B7">
              <w:t xml:space="preserve">√ </w:t>
            </w:r>
          </w:p>
        </w:tc>
        <w:tc>
          <w:tcPr>
            <w:tcW w:w="4070" w:type="dxa"/>
            <w:tcBorders>
              <w:top w:val="single" w:sz="6" w:space="0" w:color="000000"/>
              <w:left w:val="single" w:sz="6" w:space="0" w:color="000000"/>
              <w:bottom w:val="single" w:sz="6" w:space="0" w:color="000000"/>
              <w:right w:val="single" w:sz="6" w:space="0" w:color="000000"/>
            </w:tcBorders>
            <w:vAlign w:val="center"/>
          </w:tcPr>
          <w:p w14:paraId="174FEA0A" w14:textId="77777777" w:rsidR="00B65B64" w:rsidRPr="007D02B7" w:rsidRDefault="00AA58C9">
            <w:pPr>
              <w:spacing w:after="0" w:line="259" w:lineRule="auto"/>
              <w:ind w:left="0" w:firstLine="0"/>
            </w:pPr>
            <w:r w:rsidRPr="007D02B7">
              <w:t xml:space="preserve"> </w:t>
            </w:r>
          </w:p>
        </w:tc>
      </w:tr>
      <w:tr w:rsidR="00B65B64" w:rsidRPr="007D02B7" w14:paraId="23D86367" w14:textId="77777777">
        <w:trPr>
          <w:trHeight w:val="1377"/>
        </w:trPr>
        <w:tc>
          <w:tcPr>
            <w:tcW w:w="3252" w:type="dxa"/>
            <w:tcBorders>
              <w:top w:val="single" w:sz="6" w:space="0" w:color="000000"/>
              <w:left w:val="single" w:sz="6" w:space="0" w:color="000000"/>
              <w:bottom w:val="single" w:sz="6" w:space="0" w:color="000000"/>
              <w:right w:val="single" w:sz="7" w:space="0" w:color="000000"/>
            </w:tcBorders>
          </w:tcPr>
          <w:p w14:paraId="6FC1F407" w14:textId="77777777" w:rsidR="00B65B64" w:rsidRPr="007D02B7" w:rsidRDefault="00AA58C9">
            <w:pPr>
              <w:spacing w:after="16" w:line="225" w:lineRule="auto"/>
              <w:ind w:left="385" w:hanging="369"/>
            </w:pPr>
            <w:r w:rsidRPr="007D02B7">
              <w:t xml:space="preserve">16. Is the policy intended to increase equality of opportunity by permitting </w:t>
            </w:r>
          </w:p>
          <w:p w14:paraId="7EBBB1A4" w14:textId="77777777" w:rsidR="00B65B64" w:rsidRPr="007D02B7" w:rsidRDefault="00AA58C9">
            <w:pPr>
              <w:spacing w:after="0" w:line="259" w:lineRule="auto"/>
              <w:ind w:left="384" w:firstLine="0"/>
            </w:pPr>
            <w:r w:rsidRPr="007D02B7">
              <w:t xml:space="preserve">Positive Action or </w:t>
            </w:r>
          </w:p>
          <w:p w14:paraId="019ADF96" w14:textId="77777777" w:rsidR="00B65B64" w:rsidRPr="007D02B7" w:rsidRDefault="00AA58C9">
            <w:pPr>
              <w:spacing w:after="0" w:line="259" w:lineRule="auto"/>
              <w:ind w:left="384" w:firstLine="0"/>
              <w:jc w:val="both"/>
            </w:pPr>
            <w:r w:rsidRPr="007D02B7">
              <w:t xml:space="preserve">Reasonable Adjustment? If so is this lawful? </w:t>
            </w:r>
          </w:p>
        </w:tc>
        <w:tc>
          <w:tcPr>
            <w:tcW w:w="721" w:type="dxa"/>
            <w:tcBorders>
              <w:top w:val="single" w:sz="6" w:space="0" w:color="000000"/>
              <w:left w:val="single" w:sz="7" w:space="0" w:color="000000"/>
              <w:bottom w:val="single" w:sz="6" w:space="0" w:color="000000"/>
              <w:right w:val="single" w:sz="6" w:space="0" w:color="000000"/>
            </w:tcBorders>
          </w:tcPr>
          <w:p w14:paraId="2D802C79" w14:textId="77777777" w:rsidR="00B65B64" w:rsidRPr="007D02B7" w:rsidRDefault="00AA58C9">
            <w:pPr>
              <w:spacing w:after="0" w:line="259" w:lineRule="auto"/>
              <w:ind w:left="0" w:firstLine="0"/>
            </w:pPr>
            <w:r w:rsidRPr="007D02B7">
              <w:t xml:space="preserve"> </w:t>
            </w:r>
          </w:p>
          <w:p w14:paraId="2936F387" w14:textId="77777777" w:rsidR="00B65B64" w:rsidRPr="007D02B7" w:rsidRDefault="00AA58C9">
            <w:pPr>
              <w:spacing w:after="0" w:line="259" w:lineRule="auto"/>
              <w:ind w:left="0" w:firstLine="0"/>
            </w:pPr>
            <w:r w:rsidRPr="007D02B7">
              <w:t xml:space="preserve"> </w:t>
            </w:r>
          </w:p>
          <w:p w14:paraId="3C2951A8" w14:textId="77777777" w:rsidR="00B65B64" w:rsidRPr="007D02B7" w:rsidRDefault="00AA58C9">
            <w:pPr>
              <w:spacing w:after="0" w:line="259" w:lineRule="auto"/>
              <w:ind w:left="0" w:firstLine="0"/>
            </w:pPr>
            <w:r w:rsidRPr="007D02B7">
              <w:t xml:space="preserve">√ </w:t>
            </w:r>
          </w:p>
        </w:tc>
        <w:tc>
          <w:tcPr>
            <w:tcW w:w="721" w:type="dxa"/>
            <w:tcBorders>
              <w:top w:val="single" w:sz="6" w:space="0" w:color="000000"/>
              <w:left w:val="single" w:sz="6" w:space="0" w:color="000000"/>
              <w:bottom w:val="single" w:sz="6" w:space="0" w:color="000000"/>
              <w:right w:val="single" w:sz="6" w:space="0" w:color="000000"/>
            </w:tcBorders>
          </w:tcPr>
          <w:p w14:paraId="182E606E" w14:textId="77777777" w:rsidR="00B65B64" w:rsidRPr="007D02B7" w:rsidRDefault="00AA58C9">
            <w:pPr>
              <w:spacing w:after="0" w:line="259" w:lineRule="auto"/>
              <w:ind w:left="0" w:firstLine="0"/>
            </w:pPr>
            <w:r w:rsidRPr="007D02B7">
              <w:t xml:space="preserve"> </w:t>
            </w:r>
          </w:p>
        </w:tc>
        <w:tc>
          <w:tcPr>
            <w:tcW w:w="4070" w:type="dxa"/>
            <w:tcBorders>
              <w:top w:val="single" w:sz="6" w:space="0" w:color="000000"/>
              <w:left w:val="single" w:sz="6" w:space="0" w:color="000000"/>
              <w:bottom w:val="single" w:sz="6" w:space="0" w:color="000000"/>
              <w:right w:val="single" w:sz="6" w:space="0" w:color="000000"/>
            </w:tcBorders>
            <w:vAlign w:val="center"/>
          </w:tcPr>
          <w:p w14:paraId="46361535" w14:textId="77777777" w:rsidR="00B65B64" w:rsidRPr="007D02B7" w:rsidRDefault="00AA58C9">
            <w:pPr>
              <w:spacing w:after="0" w:line="259" w:lineRule="auto"/>
              <w:ind w:left="0" w:right="88" w:firstLine="0"/>
              <w:jc w:val="both"/>
            </w:pPr>
            <w:r w:rsidRPr="007D02B7">
              <w:t xml:space="preserve">All staff covered by the policy will be treated in a fair and equitable manner and reasonable adjustments will be made where appropriate. </w:t>
            </w:r>
          </w:p>
        </w:tc>
      </w:tr>
    </w:tbl>
    <w:p w14:paraId="3F6A3565" w14:textId="77777777" w:rsidR="00B65B64" w:rsidRPr="007D02B7" w:rsidRDefault="00AA58C9">
      <w:pPr>
        <w:spacing w:after="0" w:line="259" w:lineRule="auto"/>
        <w:ind w:left="0" w:firstLine="0"/>
        <w:jc w:val="right"/>
      </w:pPr>
      <w:r w:rsidRPr="007D02B7">
        <w:rPr>
          <w:b/>
        </w:rPr>
        <w:t xml:space="preserve"> </w:t>
      </w:r>
    </w:p>
    <w:p w14:paraId="688F2866" w14:textId="77777777" w:rsidR="00B65B64" w:rsidRPr="007D02B7" w:rsidRDefault="00AA58C9">
      <w:pPr>
        <w:spacing w:after="0" w:line="259" w:lineRule="auto"/>
        <w:ind w:left="0" w:firstLine="0"/>
      </w:pPr>
      <w:r w:rsidRPr="007D02B7">
        <w:rPr>
          <w:b/>
        </w:rPr>
        <w:t xml:space="preserve"> </w:t>
      </w:r>
      <w:r w:rsidRPr="007D02B7">
        <w:rPr>
          <w:b/>
        </w:rPr>
        <w:tab/>
        <w:t xml:space="preserve"> </w:t>
      </w:r>
      <w:r w:rsidRPr="007D02B7">
        <w:br w:type="page"/>
      </w:r>
    </w:p>
    <w:p w14:paraId="570DC08C" w14:textId="77777777" w:rsidR="00B65B64" w:rsidRPr="007D02B7" w:rsidRDefault="00AA58C9">
      <w:pPr>
        <w:spacing w:after="0" w:line="259" w:lineRule="auto"/>
        <w:ind w:right="57"/>
        <w:jc w:val="right"/>
      </w:pPr>
      <w:r w:rsidRPr="007D02B7">
        <w:rPr>
          <w:b/>
        </w:rPr>
        <w:t xml:space="preserve">Appendix F </w:t>
      </w:r>
    </w:p>
    <w:p w14:paraId="45A09F7D" w14:textId="77777777" w:rsidR="00B65B64" w:rsidRPr="007D02B7" w:rsidRDefault="00AA58C9">
      <w:pPr>
        <w:pStyle w:val="Heading2"/>
        <w:ind w:left="-5" w:right="144"/>
      </w:pPr>
      <w:r w:rsidRPr="007D02B7">
        <w:t xml:space="preserve">Policy Submission Form </w:t>
      </w:r>
    </w:p>
    <w:p w14:paraId="3E135614" w14:textId="77777777" w:rsidR="00B65B64" w:rsidRPr="007D02B7" w:rsidRDefault="00AA58C9">
      <w:pPr>
        <w:ind w:right="30"/>
      </w:pPr>
      <w:r w:rsidRPr="007D02B7">
        <w:t xml:space="preserve">To be completed and attached to any policy or procedure submitted to the Trust Policy </w:t>
      </w:r>
    </w:p>
    <w:p w14:paraId="06DA04AD" w14:textId="77777777" w:rsidR="00B65B64" w:rsidRPr="007D02B7" w:rsidRDefault="00AA58C9">
      <w:pPr>
        <w:ind w:right="30"/>
      </w:pPr>
      <w:r w:rsidRPr="007D02B7">
        <w:t xml:space="preserve">Group </w:t>
      </w:r>
    </w:p>
    <w:p w14:paraId="74F2184B" w14:textId="77777777" w:rsidR="00B65B64" w:rsidRPr="007D02B7" w:rsidRDefault="00AA58C9">
      <w:pPr>
        <w:spacing w:after="0" w:line="259" w:lineRule="auto"/>
        <w:ind w:left="0" w:firstLine="0"/>
      </w:pPr>
      <w:r w:rsidRPr="007D02B7">
        <w:rPr>
          <w:b/>
        </w:rPr>
        <w:t xml:space="preserve"> </w:t>
      </w:r>
    </w:p>
    <w:tbl>
      <w:tblPr>
        <w:tblStyle w:val="TableGrid1"/>
        <w:tblW w:w="8868" w:type="dxa"/>
        <w:tblInd w:w="-110" w:type="dxa"/>
        <w:tblCellMar>
          <w:left w:w="104" w:type="dxa"/>
          <w:right w:w="56" w:type="dxa"/>
        </w:tblCellMar>
        <w:tblLook w:val="04A0" w:firstRow="1" w:lastRow="0" w:firstColumn="1" w:lastColumn="0" w:noHBand="0" w:noVBand="1"/>
      </w:tblPr>
      <w:tblGrid>
        <w:gridCol w:w="647"/>
        <w:gridCol w:w="3615"/>
        <w:gridCol w:w="4606"/>
      </w:tblGrid>
      <w:tr w:rsidR="00B65B64" w:rsidRPr="007D02B7" w14:paraId="49974C0E" w14:textId="77777777">
        <w:trPr>
          <w:trHeight w:val="236"/>
        </w:trPr>
        <w:tc>
          <w:tcPr>
            <w:tcW w:w="647" w:type="dxa"/>
            <w:tcBorders>
              <w:top w:val="single" w:sz="7" w:space="0" w:color="000000"/>
              <w:left w:val="single" w:sz="6" w:space="0" w:color="000000"/>
              <w:bottom w:val="single" w:sz="6" w:space="0" w:color="000000"/>
              <w:right w:val="single" w:sz="6" w:space="0" w:color="000000"/>
            </w:tcBorders>
            <w:shd w:val="clear" w:color="auto" w:fill="A6A6A6"/>
          </w:tcPr>
          <w:p w14:paraId="069ADEF9" w14:textId="77777777" w:rsidR="00B65B64" w:rsidRPr="007D02B7" w:rsidRDefault="00AA58C9">
            <w:pPr>
              <w:spacing w:after="0" w:line="259" w:lineRule="auto"/>
              <w:ind w:left="6" w:firstLine="0"/>
            </w:pPr>
            <w:r w:rsidRPr="007D02B7">
              <w:rPr>
                <w:b/>
              </w:rPr>
              <w:t xml:space="preserve">1 </w:t>
            </w:r>
          </w:p>
        </w:tc>
        <w:tc>
          <w:tcPr>
            <w:tcW w:w="3615" w:type="dxa"/>
            <w:tcBorders>
              <w:top w:val="single" w:sz="7" w:space="0" w:color="000000"/>
              <w:left w:val="single" w:sz="6" w:space="0" w:color="000000"/>
              <w:bottom w:val="single" w:sz="6" w:space="0" w:color="000000"/>
              <w:right w:val="single" w:sz="6" w:space="0" w:color="000000"/>
            </w:tcBorders>
            <w:shd w:val="clear" w:color="auto" w:fill="A6A6A6"/>
          </w:tcPr>
          <w:p w14:paraId="7E68B552" w14:textId="77777777" w:rsidR="00B65B64" w:rsidRPr="007D02B7" w:rsidRDefault="00AA58C9">
            <w:pPr>
              <w:spacing w:after="0" w:line="259" w:lineRule="auto"/>
              <w:ind w:left="0" w:firstLine="0"/>
            </w:pPr>
            <w:r w:rsidRPr="007D02B7">
              <w:rPr>
                <w:b/>
              </w:rPr>
              <w:t xml:space="preserve">Details of policy </w:t>
            </w:r>
          </w:p>
        </w:tc>
        <w:tc>
          <w:tcPr>
            <w:tcW w:w="4606" w:type="dxa"/>
            <w:tcBorders>
              <w:top w:val="single" w:sz="7" w:space="0" w:color="000000"/>
              <w:left w:val="single" w:sz="6" w:space="0" w:color="000000"/>
              <w:bottom w:val="single" w:sz="6" w:space="0" w:color="000000"/>
              <w:right w:val="single" w:sz="6" w:space="0" w:color="000000"/>
            </w:tcBorders>
            <w:shd w:val="clear" w:color="auto" w:fill="A6A6A6"/>
          </w:tcPr>
          <w:p w14:paraId="1200F3D7" w14:textId="77777777" w:rsidR="00B65B64" w:rsidRPr="007D02B7" w:rsidRDefault="00AA58C9">
            <w:pPr>
              <w:spacing w:after="0" w:line="259" w:lineRule="auto"/>
              <w:ind w:left="5" w:firstLine="0"/>
            </w:pPr>
            <w:r w:rsidRPr="007D02B7">
              <w:rPr>
                <w:b/>
              </w:rPr>
              <w:t xml:space="preserve"> </w:t>
            </w:r>
          </w:p>
        </w:tc>
      </w:tr>
      <w:tr w:rsidR="00B65B64" w:rsidRPr="007D02B7" w14:paraId="6CDC96CC" w14:textId="77777777">
        <w:trPr>
          <w:trHeight w:val="579"/>
        </w:trPr>
        <w:tc>
          <w:tcPr>
            <w:tcW w:w="647" w:type="dxa"/>
            <w:tcBorders>
              <w:top w:val="single" w:sz="6" w:space="0" w:color="000000"/>
              <w:left w:val="single" w:sz="6" w:space="0" w:color="000000"/>
              <w:bottom w:val="single" w:sz="6" w:space="0" w:color="000000"/>
              <w:right w:val="single" w:sz="6" w:space="0" w:color="000000"/>
            </w:tcBorders>
          </w:tcPr>
          <w:p w14:paraId="4C4DA3D4" w14:textId="77777777" w:rsidR="00B65B64" w:rsidRPr="007D02B7" w:rsidRDefault="00AA58C9">
            <w:pPr>
              <w:spacing w:after="0" w:line="259" w:lineRule="auto"/>
              <w:ind w:left="6" w:firstLine="0"/>
            </w:pPr>
            <w:r w:rsidRPr="007D02B7">
              <w:t xml:space="preserve">1.1 </w:t>
            </w:r>
          </w:p>
        </w:tc>
        <w:tc>
          <w:tcPr>
            <w:tcW w:w="3615" w:type="dxa"/>
            <w:tcBorders>
              <w:top w:val="single" w:sz="6" w:space="0" w:color="000000"/>
              <w:left w:val="single" w:sz="6" w:space="0" w:color="000000"/>
              <w:bottom w:val="single" w:sz="6" w:space="0" w:color="000000"/>
              <w:right w:val="single" w:sz="6" w:space="0" w:color="000000"/>
            </w:tcBorders>
          </w:tcPr>
          <w:p w14:paraId="5992E7B0" w14:textId="77777777" w:rsidR="00B65B64" w:rsidRPr="007D02B7" w:rsidRDefault="00AA58C9">
            <w:pPr>
              <w:spacing w:after="0" w:line="259" w:lineRule="auto"/>
              <w:ind w:left="0" w:firstLine="0"/>
            </w:pPr>
            <w:r w:rsidRPr="007D02B7">
              <w:t xml:space="preserve">Title of Policy: </w:t>
            </w:r>
          </w:p>
        </w:tc>
        <w:tc>
          <w:tcPr>
            <w:tcW w:w="4606" w:type="dxa"/>
            <w:tcBorders>
              <w:top w:val="single" w:sz="6" w:space="0" w:color="000000"/>
              <w:left w:val="single" w:sz="6" w:space="0" w:color="000000"/>
              <w:bottom w:val="single" w:sz="6" w:space="0" w:color="000000"/>
              <w:right w:val="single" w:sz="6" w:space="0" w:color="000000"/>
            </w:tcBorders>
          </w:tcPr>
          <w:p w14:paraId="73CF2573" w14:textId="77777777" w:rsidR="00B65B64" w:rsidRPr="007D02B7" w:rsidRDefault="00AA58C9">
            <w:pPr>
              <w:spacing w:after="0" w:line="259" w:lineRule="auto"/>
              <w:ind w:left="5" w:firstLine="0"/>
            </w:pPr>
            <w:r w:rsidRPr="007D02B7">
              <w:t xml:space="preserve"> </w:t>
            </w:r>
          </w:p>
        </w:tc>
      </w:tr>
      <w:tr w:rsidR="00B65B64" w:rsidRPr="007D02B7" w14:paraId="3690397D" w14:textId="77777777">
        <w:trPr>
          <w:trHeight w:val="561"/>
        </w:trPr>
        <w:tc>
          <w:tcPr>
            <w:tcW w:w="647" w:type="dxa"/>
            <w:tcBorders>
              <w:top w:val="single" w:sz="6" w:space="0" w:color="000000"/>
              <w:left w:val="single" w:sz="6" w:space="0" w:color="000000"/>
              <w:bottom w:val="single" w:sz="6" w:space="0" w:color="000000"/>
              <w:right w:val="single" w:sz="6" w:space="0" w:color="000000"/>
            </w:tcBorders>
          </w:tcPr>
          <w:p w14:paraId="65921135" w14:textId="77777777" w:rsidR="00B65B64" w:rsidRPr="007D02B7" w:rsidRDefault="00AA58C9">
            <w:pPr>
              <w:spacing w:after="0" w:line="259" w:lineRule="auto"/>
              <w:ind w:left="6" w:firstLine="0"/>
            </w:pPr>
            <w:r w:rsidRPr="007D02B7">
              <w:t xml:space="preserve">1.2 </w:t>
            </w:r>
          </w:p>
        </w:tc>
        <w:tc>
          <w:tcPr>
            <w:tcW w:w="3615" w:type="dxa"/>
            <w:tcBorders>
              <w:top w:val="single" w:sz="6" w:space="0" w:color="000000"/>
              <w:left w:val="single" w:sz="6" w:space="0" w:color="000000"/>
              <w:bottom w:val="single" w:sz="6" w:space="0" w:color="000000"/>
              <w:right w:val="single" w:sz="6" w:space="0" w:color="000000"/>
            </w:tcBorders>
          </w:tcPr>
          <w:p w14:paraId="2FAB1D42" w14:textId="77777777" w:rsidR="00B65B64" w:rsidRPr="007D02B7" w:rsidRDefault="00AA58C9">
            <w:pPr>
              <w:spacing w:after="0" w:line="259" w:lineRule="auto"/>
              <w:ind w:left="0" w:firstLine="0"/>
            </w:pPr>
            <w:r w:rsidRPr="007D02B7">
              <w:t xml:space="preserve">Lead Executive Director (job title) </w:t>
            </w:r>
          </w:p>
        </w:tc>
        <w:tc>
          <w:tcPr>
            <w:tcW w:w="4606" w:type="dxa"/>
            <w:tcBorders>
              <w:top w:val="single" w:sz="6" w:space="0" w:color="000000"/>
              <w:left w:val="single" w:sz="6" w:space="0" w:color="000000"/>
              <w:bottom w:val="single" w:sz="6" w:space="0" w:color="000000"/>
              <w:right w:val="single" w:sz="6" w:space="0" w:color="000000"/>
            </w:tcBorders>
          </w:tcPr>
          <w:p w14:paraId="528E423F" w14:textId="77777777" w:rsidR="00B65B64" w:rsidRPr="007D02B7" w:rsidRDefault="00AA58C9">
            <w:pPr>
              <w:spacing w:after="0" w:line="259" w:lineRule="auto"/>
              <w:ind w:left="5" w:firstLine="0"/>
            </w:pPr>
            <w:r w:rsidRPr="007D02B7">
              <w:t xml:space="preserve"> </w:t>
            </w:r>
          </w:p>
        </w:tc>
      </w:tr>
      <w:tr w:rsidR="00B65B64" w:rsidRPr="007D02B7" w14:paraId="39C50F5A" w14:textId="77777777">
        <w:trPr>
          <w:trHeight w:val="560"/>
        </w:trPr>
        <w:tc>
          <w:tcPr>
            <w:tcW w:w="647" w:type="dxa"/>
            <w:tcBorders>
              <w:top w:val="single" w:sz="6" w:space="0" w:color="000000"/>
              <w:left w:val="single" w:sz="6" w:space="0" w:color="000000"/>
              <w:bottom w:val="single" w:sz="6" w:space="0" w:color="000000"/>
              <w:right w:val="single" w:sz="6" w:space="0" w:color="000000"/>
            </w:tcBorders>
          </w:tcPr>
          <w:p w14:paraId="55FA38A4" w14:textId="77777777" w:rsidR="00B65B64" w:rsidRPr="007D02B7" w:rsidRDefault="00AA58C9">
            <w:pPr>
              <w:spacing w:after="0" w:line="259" w:lineRule="auto"/>
              <w:ind w:left="6" w:firstLine="0"/>
            </w:pPr>
            <w:r w:rsidRPr="007D02B7">
              <w:t xml:space="preserve">1.3 </w:t>
            </w:r>
          </w:p>
        </w:tc>
        <w:tc>
          <w:tcPr>
            <w:tcW w:w="3615" w:type="dxa"/>
            <w:tcBorders>
              <w:top w:val="single" w:sz="6" w:space="0" w:color="000000"/>
              <w:left w:val="single" w:sz="6" w:space="0" w:color="000000"/>
              <w:bottom w:val="single" w:sz="6" w:space="0" w:color="000000"/>
              <w:right w:val="single" w:sz="6" w:space="0" w:color="000000"/>
            </w:tcBorders>
          </w:tcPr>
          <w:p w14:paraId="7B5BC94F" w14:textId="77777777" w:rsidR="00B65B64" w:rsidRPr="007D02B7" w:rsidRDefault="00AA58C9">
            <w:pPr>
              <w:spacing w:after="0" w:line="259" w:lineRule="auto"/>
              <w:ind w:left="0" w:firstLine="0"/>
            </w:pPr>
            <w:r w:rsidRPr="007D02B7">
              <w:t xml:space="preserve">Author (job title) </w:t>
            </w:r>
          </w:p>
        </w:tc>
        <w:tc>
          <w:tcPr>
            <w:tcW w:w="4606" w:type="dxa"/>
            <w:tcBorders>
              <w:top w:val="single" w:sz="6" w:space="0" w:color="000000"/>
              <w:left w:val="single" w:sz="6" w:space="0" w:color="000000"/>
              <w:bottom w:val="single" w:sz="6" w:space="0" w:color="000000"/>
              <w:right w:val="single" w:sz="6" w:space="0" w:color="000000"/>
            </w:tcBorders>
          </w:tcPr>
          <w:p w14:paraId="0B46E4D2" w14:textId="77777777" w:rsidR="00B65B64" w:rsidRPr="007D02B7" w:rsidRDefault="00AA58C9">
            <w:pPr>
              <w:spacing w:after="0" w:line="259" w:lineRule="auto"/>
              <w:ind w:left="5" w:firstLine="0"/>
            </w:pPr>
            <w:r w:rsidRPr="007D02B7">
              <w:t xml:space="preserve"> </w:t>
            </w:r>
          </w:p>
        </w:tc>
      </w:tr>
      <w:tr w:rsidR="00B65B64" w:rsidRPr="007D02B7" w14:paraId="2A3FF677" w14:textId="77777777">
        <w:trPr>
          <w:trHeight w:val="561"/>
        </w:trPr>
        <w:tc>
          <w:tcPr>
            <w:tcW w:w="647" w:type="dxa"/>
            <w:tcBorders>
              <w:top w:val="single" w:sz="6" w:space="0" w:color="000000"/>
              <w:left w:val="single" w:sz="6" w:space="0" w:color="000000"/>
              <w:bottom w:val="single" w:sz="6" w:space="0" w:color="000000"/>
              <w:right w:val="single" w:sz="6" w:space="0" w:color="000000"/>
            </w:tcBorders>
          </w:tcPr>
          <w:p w14:paraId="57EAB8F9" w14:textId="77777777" w:rsidR="00B65B64" w:rsidRPr="007D02B7" w:rsidRDefault="00AA58C9">
            <w:pPr>
              <w:spacing w:after="0" w:line="259" w:lineRule="auto"/>
              <w:ind w:left="6" w:firstLine="0"/>
            </w:pPr>
            <w:r w:rsidRPr="007D02B7">
              <w:t xml:space="preserve">1.4 </w:t>
            </w:r>
          </w:p>
        </w:tc>
        <w:tc>
          <w:tcPr>
            <w:tcW w:w="3615" w:type="dxa"/>
            <w:tcBorders>
              <w:top w:val="single" w:sz="6" w:space="0" w:color="000000"/>
              <w:left w:val="single" w:sz="6" w:space="0" w:color="000000"/>
              <w:bottom w:val="single" w:sz="6" w:space="0" w:color="000000"/>
              <w:right w:val="single" w:sz="6" w:space="0" w:color="000000"/>
            </w:tcBorders>
          </w:tcPr>
          <w:p w14:paraId="62C71B05" w14:textId="77777777" w:rsidR="00B65B64" w:rsidRPr="007D02B7" w:rsidRDefault="00AA58C9">
            <w:pPr>
              <w:spacing w:after="0" w:line="259" w:lineRule="auto"/>
              <w:ind w:left="0" w:firstLine="0"/>
            </w:pPr>
            <w:r w:rsidRPr="007D02B7">
              <w:t xml:space="preserve">Lead Sub Committee </w:t>
            </w:r>
          </w:p>
        </w:tc>
        <w:tc>
          <w:tcPr>
            <w:tcW w:w="4606" w:type="dxa"/>
            <w:tcBorders>
              <w:top w:val="single" w:sz="6" w:space="0" w:color="000000"/>
              <w:left w:val="single" w:sz="6" w:space="0" w:color="000000"/>
              <w:bottom w:val="single" w:sz="6" w:space="0" w:color="000000"/>
              <w:right w:val="single" w:sz="6" w:space="0" w:color="000000"/>
            </w:tcBorders>
          </w:tcPr>
          <w:p w14:paraId="0B64849B" w14:textId="77777777" w:rsidR="00B65B64" w:rsidRPr="007D02B7" w:rsidRDefault="00AA58C9">
            <w:pPr>
              <w:spacing w:after="0" w:line="259" w:lineRule="auto"/>
              <w:ind w:left="5" w:firstLine="0"/>
            </w:pPr>
            <w:r w:rsidRPr="007D02B7">
              <w:t xml:space="preserve"> </w:t>
            </w:r>
          </w:p>
        </w:tc>
      </w:tr>
      <w:tr w:rsidR="00B65B64" w:rsidRPr="007D02B7" w14:paraId="6D5E9495" w14:textId="77777777">
        <w:trPr>
          <w:trHeight w:val="576"/>
        </w:trPr>
        <w:tc>
          <w:tcPr>
            <w:tcW w:w="647" w:type="dxa"/>
            <w:tcBorders>
              <w:top w:val="single" w:sz="6" w:space="0" w:color="000000"/>
              <w:left w:val="single" w:sz="6" w:space="0" w:color="000000"/>
              <w:bottom w:val="single" w:sz="6" w:space="0" w:color="000000"/>
              <w:right w:val="single" w:sz="6" w:space="0" w:color="000000"/>
            </w:tcBorders>
          </w:tcPr>
          <w:p w14:paraId="72DF09FF" w14:textId="77777777" w:rsidR="00B65B64" w:rsidRPr="007D02B7" w:rsidRDefault="00AA58C9">
            <w:pPr>
              <w:spacing w:after="0" w:line="259" w:lineRule="auto"/>
              <w:ind w:left="6" w:firstLine="0"/>
            </w:pPr>
            <w:r w:rsidRPr="007D02B7">
              <w:t xml:space="preserve">1.5 </w:t>
            </w:r>
          </w:p>
        </w:tc>
        <w:tc>
          <w:tcPr>
            <w:tcW w:w="3615" w:type="dxa"/>
            <w:tcBorders>
              <w:top w:val="single" w:sz="6" w:space="0" w:color="000000"/>
              <w:left w:val="single" w:sz="6" w:space="0" w:color="000000"/>
              <w:bottom w:val="single" w:sz="6" w:space="0" w:color="000000"/>
              <w:right w:val="single" w:sz="6" w:space="0" w:color="000000"/>
            </w:tcBorders>
          </w:tcPr>
          <w:p w14:paraId="718F6283" w14:textId="77777777" w:rsidR="00B65B64" w:rsidRPr="007D02B7" w:rsidRDefault="00AA58C9">
            <w:pPr>
              <w:spacing w:after="0" w:line="259" w:lineRule="auto"/>
              <w:ind w:left="0" w:firstLine="0"/>
            </w:pPr>
            <w:r w:rsidRPr="007D02B7">
              <w:t xml:space="preserve">Reason for Policy </w:t>
            </w:r>
          </w:p>
        </w:tc>
        <w:tc>
          <w:tcPr>
            <w:tcW w:w="4606" w:type="dxa"/>
            <w:tcBorders>
              <w:top w:val="single" w:sz="6" w:space="0" w:color="000000"/>
              <w:left w:val="single" w:sz="6" w:space="0" w:color="000000"/>
              <w:bottom w:val="single" w:sz="6" w:space="0" w:color="000000"/>
              <w:right w:val="single" w:sz="6" w:space="0" w:color="000000"/>
            </w:tcBorders>
          </w:tcPr>
          <w:p w14:paraId="24C32491" w14:textId="77777777" w:rsidR="00B65B64" w:rsidRPr="007D02B7" w:rsidRDefault="00AA58C9">
            <w:pPr>
              <w:spacing w:after="0" w:line="259" w:lineRule="auto"/>
              <w:ind w:left="5" w:firstLine="0"/>
            </w:pPr>
            <w:r w:rsidRPr="007D02B7">
              <w:t xml:space="preserve"> </w:t>
            </w:r>
          </w:p>
        </w:tc>
      </w:tr>
      <w:tr w:rsidR="00B65B64" w:rsidRPr="007D02B7" w14:paraId="4FC9364F" w14:textId="77777777">
        <w:trPr>
          <w:trHeight w:val="560"/>
        </w:trPr>
        <w:tc>
          <w:tcPr>
            <w:tcW w:w="647" w:type="dxa"/>
            <w:tcBorders>
              <w:top w:val="single" w:sz="6" w:space="0" w:color="000000"/>
              <w:left w:val="single" w:sz="6" w:space="0" w:color="000000"/>
              <w:bottom w:val="single" w:sz="6" w:space="0" w:color="000000"/>
              <w:right w:val="single" w:sz="6" w:space="0" w:color="000000"/>
            </w:tcBorders>
          </w:tcPr>
          <w:p w14:paraId="60770406" w14:textId="77777777" w:rsidR="00B65B64" w:rsidRPr="007D02B7" w:rsidRDefault="00AA58C9">
            <w:pPr>
              <w:spacing w:after="0" w:line="259" w:lineRule="auto"/>
              <w:ind w:left="6" w:firstLine="0"/>
            </w:pPr>
            <w:r w:rsidRPr="007D02B7">
              <w:t xml:space="preserve">1.6  </w:t>
            </w:r>
          </w:p>
        </w:tc>
        <w:tc>
          <w:tcPr>
            <w:tcW w:w="3615" w:type="dxa"/>
            <w:tcBorders>
              <w:top w:val="single" w:sz="6" w:space="0" w:color="000000"/>
              <w:left w:val="single" w:sz="6" w:space="0" w:color="000000"/>
              <w:bottom w:val="single" w:sz="6" w:space="0" w:color="000000"/>
              <w:right w:val="single" w:sz="6" w:space="0" w:color="000000"/>
            </w:tcBorders>
          </w:tcPr>
          <w:p w14:paraId="50E24999" w14:textId="77777777" w:rsidR="00B65B64" w:rsidRPr="007D02B7" w:rsidRDefault="00AA58C9">
            <w:pPr>
              <w:spacing w:after="0" w:line="259" w:lineRule="auto"/>
              <w:ind w:left="0" w:firstLine="0"/>
            </w:pPr>
            <w:r w:rsidRPr="007D02B7">
              <w:t xml:space="preserve">Who does policy affect? </w:t>
            </w:r>
          </w:p>
        </w:tc>
        <w:tc>
          <w:tcPr>
            <w:tcW w:w="4606" w:type="dxa"/>
            <w:tcBorders>
              <w:top w:val="single" w:sz="6" w:space="0" w:color="000000"/>
              <w:left w:val="single" w:sz="6" w:space="0" w:color="000000"/>
              <w:bottom w:val="single" w:sz="6" w:space="0" w:color="000000"/>
              <w:right w:val="single" w:sz="6" w:space="0" w:color="000000"/>
            </w:tcBorders>
          </w:tcPr>
          <w:p w14:paraId="142E503F" w14:textId="77777777" w:rsidR="00B65B64" w:rsidRPr="007D02B7" w:rsidRDefault="00AA58C9">
            <w:pPr>
              <w:spacing w:after="0" w:line="259" w:lineRule="auto"/>
              <w:ind w:left="5" w:firstLine="0"/>
            </w:pPr>
            <w:r w:rsidRPr="007D02B7">
              <w:t xml:space="preserve"> </w:t>
            </w:r>
          </w:p>
        </w:tc>
      </w:tr>
      <w:tr w:rsidR="00B65B64" w:rsidRPr="007D02B7" w14:paraId="56223916" w14:textId="77777777">
        <w:trPr>
          <w:trHeight w:val="561"/>
        </w:trPr>
        <w:tc>
          <w:tcPr>
            <w:tcW w:w="647" w:type="dxa"/>
            <w:tcBorders>
              <w:top w:val="single" w:sz="6" w:space="0" w:color="000000"/>
              <w:left w:val="single" w:sz="6" w:space="0" w:color="000000"/>
              <w:bottom w:val="single" w:sz="6" w:space="0" w:color="000000"/>
              <w:right w:val="single" w:sz="6" w:space="0" w:color="000000"/>
            </w:tcBorders>
          </w:tcPr>
          <w:p w14:paraId="75356217" w14:textId="77777777" w:rsidR="00B65B64" w:rsidRPr="007D02B7" w:rsidRDefault="00AA58C9">
            <w:pPr>
              <w:spacing w:after="0" w:line="259" w:lineRule="auto"/>
              <w:ind w:left="6" w:firstLine="0"/>
            </w:pPr>
            <w:r w:rsidRPr="007D02B7">
              <w:t xml:space="preserve">1.7 </w:t>
            </w:r>
          </w:p>
        </w:tc>
        <w:tc>
          <w:tcPr>
            <w:tcW w:w="3615" w:type="dxa"/>
            <w:tcBorders>
              <w:top w:val="single" w:sz="6" w:space="0" w:color="000000"/>
              <w:left w:val="single" w:sz="6" w:space="0" w:color="000000"/>
              <w:bottom w:val="single" w:sz="6" w:space="0" w:color="000000"/>
              <w:right w:val="single" w:sz="6" w:space="0" w:color="000000"/>
            </w:tcBorders>
          </w:tcPr>
          <w:p w14:paraId="1C01140E" w14:textId="77777777" w:rsidR="00B65B64" w:rsidRPr="007D02B7" w:rsidRDefault="00AA58C9">
            <w:pPr>
              <w:spacing w:after="0" w:line="259" w:lineRule="auto"/>
              <w:ind w:left="0" w:firstLine="0"/>
            </w:pPr>
            <w:r w:rsidRPr="007D02B7">
              <w:t xml:space="preserve">Are national guidelines/codes of practice incorporated? </w:t>
            </w:r>
          </w:p>
        </w:tc>
        <w:tc>
          <w:tcPr>
            <w:tcW w:w="4606" w:type="dxa"/>
            <w:tcBorders>
              <w:top w:val="single" w:sz="6" w:space="0" w:color="000000"/>
              <w:left w:val="single" w:sz="6" w:space="0" w:color="000000"/>
              <w:bottom w:val="single" w:sz="6" w:space="0" w:color="000000"/>
              <w:right w:val="single" w:sz="6" w:space="0" w:color="000000"/>
            </w:tcBorders>
          </w:tcPr>
          <w:p w14:paraId="706B0EC3" w14:textId="77777777" w:rsidR="00B65B64" w:rsidRPr="007D02B7" w:rsidRDefault="00AA58C9">
            <w:pPr>
              <w:spacing w:after="0" w:line="259" w:lineRule="auto"/>
              <w:ind w:left="5" w:firstLine="0"/>
            </w:pPr>
            <w:r w:rsidRPr="007D02B7">
              <w:t xml:space="preserve"> </w:t>
            </w:r>
          </w:p>
        </w:tc>
      </w:tr>
      <w:tr w:rsidR="00B65B64" w:rsidRPr="007D02B7" w14:paraId="1F8C24B6" w14:textId="77777777">
        <w:trPr>
          <w:trHeight w:val="577"/>
        </w:trPr>
        <w:tc>
          <w:tcPr>
            <w:tcW w:w="647" w:type="dxa"/>
            <w:tcBorders>
              <w:top w:val="single" w:sz="6" w:space="0" w:color="000000"/>
              <w:left w:val="single" w:sz="6" w:space="0" w:color="000000"/>
              <w:bottom w:val="single" w:sz="7" w:space="0" w:color="000000"/>
              <w:right w:val="single" w:sz="6" w:space="0" w:color="000000"/>
            </w:tcBorders>
          </w:tcPr>
          <w:p w14:paraId="79F4F0B5" w14:textId="77777777" w:rsidR="00B65B64" w:rsidRPr="007D02B7" w:rsidRDefault="00AA58C9">
            <w:pPr>
              <w:spacing w:after="0" w:line="259" w:lineRule="auto"/>
              <w:ind w:left="6" w:firstLine="0"/>
            </w:pPr>
            <w:r w:rsidRPr="007D02B7">
              <w:t xml:space="preserve">1.8 </w:t>
            </w:r>
          </w:p>
        </w:tc>
        <w:tc>
          <w:tcPr>
            <w:tcW w:w="3615" w:type="dxa"/>
            <w:tcBorders>
              <w:top w:val="single" w:sz="6" w:space="0" w:color="000000"/>
              <w:left w:val="single" w:sz="6" w:space="0" w:color="000000"/>
              <w:bottom w:val="single" w:sz="7" w:space="0" w:color="000000"/>
              <w:right w:val="single" w:sz="6" w:space="0" w:color="000000"/>
            </w:tcBorders>
          </w:tcPr>
          <w:p w14:paraId="44C3494A" w14:textId="77777777" w:rsidR="00B65B64" w:rsidRPr="007D02B7" w:rsidRDefault="00AA58C9">
            <w:pPr>
              <w:spacing w:after="0" w:line="259" w:lineRule="auto"/>
              <w:ind w:left="0" w:firstLine="0"/>
              <w:jc w:val="both"/>
            </w:pPr>
            <w:r w:rsidRPr="007D02B7">
              <w:t xml:space="preserve">Has an Equality Impact Assessment been carried out? </w:t>
            </w:r>
          </w:p>
        </w:tc>
        <w:tc>
          <w:tcPr>
            <w:tcW w:w="4606" w:type="dxa"/>
            <w:tcBorders>
              <w:top w:val="single" w:sz="6" w:space="0" w:color="000000"/>
              <w:left w:val="single" w:sz="6" w:space="0" w:color="000000"/>
              <w:bottom w:val="single" w:sz="7" w:space="0" w:color="000000"/>
              <w:right w:val="single" w:sz="6" w:space="0" w:color="000000"/>
            </w:tcBorders>
          </w:tcPr>
          <w:p w14:paraId="12DF6757" w14:textId="77777777" w:rsidR="00B65B64" w:rsidRPr="007D02B7" w:rsidRDefault="00AA58C9">
            <w:pPr>
              <w:spacing w:after="0" w:line="259" w:lineRule="auto"/>
              <w:ind w:left="5" w:firstLine="0"/>
            </w:pPr>
            <w:r w:rsidRPr="007D02B7">
              <w:t xml:space="preserve"> </w:t>
            </w:r>
          </w:p>
        </w:tc>
      </w:tr>
      <w:tr w:rsidR="00B65B64" w:rsidRPr="007D02B7" w14:paraId="20BB9F3E" w14:textId="77777777">
        <w:trPr>
          <w:trHeight w:val="561"/>
        </w:trPr>
        <w:tc>
          <w:tcPr>
            <w:tcW w:w="647" w:type="dxa"/>
            <w:tcBorders>
              <w:top w:val="single" w:sz="7" w:space="0" w:color="000000"/>
              <w:left w:val="single" w:sz="6" w:space="0" w:color="000000"/>
              <w:bottom w:val="single" w:sz="6" w:space="0" w:color="000000"/>
              <w:right w:val="single" w:sz="6" w:space="0" w:color="000000"/>
            </w:tcBorders>
          </w:tcPr>
          <w:p w14:paraId="5E69251E" w14:textId="77777777" w:rsidR="00B65B64" w:rsidRPr="007D02B7" w:rsidRDefault="00AA58C9">
            <w:pPr>
              <w:spacing w:after="0" w:line="259" w:lineRule="auto"/>
              <w:ind w:left="6" w:firstLine="0"/>
            </w:pPr>
            <w:r w:rsidRPr="007D02B7">
              <w:t xml:space="preserve">1.9 </w:t>
            </w:r>
          </w:p>
        </w:tc>
        <w:tc>
          <w:tcPr>
            <w:tcW w:w="3615" w:type="dxa"/>
            <w:tcBorders>
              <w:top w:val="single" w:sz="7" w:space="0" w:color="000000"/>
              <w:left w:val="single" w:sz="6" w:space="0" w:color="000000"/>
              <w:bottom w:val="single" w:sz="6" w:space="0" w:color="000000"/>
              <w:right w:val="single" w:sz="6" w:space="0" w:color="000000"/>
            </w:tcBorders>
          </w:tcPr>
          <w:p w14:paraId="02C1E949" w14:textId="77777777" w:rsidR="00B65B64" w:rsidRPr="007D02B7" w:rsidRDefault="00AA58C9">
            <w:pPr>
              <w:spacing w:after="0" w:line="259" w:lineRule="auto"/>
              <w:ind w:left="0" w:firstLine="0"/>
            </w:pPr>
            <w:r w:rsidRPr="007D02B7">
              <w:t xml:space="preserve">Is this a revision of an existing policy? </w:t>
            </w:r>
          </w:p>
        </w:tc>
        <w:tc>
          <w:tcPr>
            <w:tcW w:w="4606" w:type="dxa"/>
            <w:tcBorders>
              <w:top w:val="single" w:sz="7" w:space="0" w:color="000000"/>
              <w:left w:val="single" w:sz="6" w:space="0" w:color="000000"/>
              <w:bottom w:val="single" w:sz="6" w:space="0" w:color="000000"/>
              <w:right w:val="single" w:sz="6" w:space="0" w:color="000000"/>
            </w:tcBorders>
          </w:tcPr>
          <w:p w14:paraId="641F52E2" w14:textId="77777777" w:rsidR="00B65B64" w:rsidRPr="007D02B7" w:rsidRDefault="00AA58C9">
            <w:pPr>
              <w:spacing w:after="0" w:line="259" w:lineRule="auto"/>
              <w:ind w:left="5" w:firstLine="0"/>
            </w:pPr>
            <w:r w:rsidRPr="007D02B7">
              <w:t xml:space="preserve"> </w:t>
            </w:r>
          </w:p>
        </w:tc>
      </w:tr>
      <w:tr w:rsidR="00B65B64" w:rsidRPr="007D02B7" w14:paraId="6840B3D1" w14:textId="77777777">
        <w:trPr>
          <w:trHeight w:val="930"/>
        </w:trPr>
        <w:tc>
          <w:tcPr>
            <w:tcW w:w="647" w:type="dxa"/>
            <w:tcBorders>
              <w:top w:val="single" w:sz="6" w:space="0" w:color="000000"/>
              <w:left w:val="single" w:sz="6" w:space="0" w:color="000000"/>
              <w:bottom w:val="single" w:sz="6" w:space="0" w:color="000000"/>
              <w:right w:val="single" w:sz="6" w:space="0" w:color="000000"/>
            </w:tcBorders>
          </w:tcPr>
          <w:p w14:paraId="58D8D0A8" w14:textId="77777777" w:rsidR="00B65B64" w:rsidRPr="007D02B7" w:rsidRDefault="00AA58C9">
            <w:pPr>
              <w:spacing w:after="0" w:line="259" w:lineRule="auto"/>
              <w:ind w:left="6" w:firstLine="0"/>
            </w:pPr>
            <w:r w:rsidRPr="007D02B7">
              <w:t xml:space="preserve">1.10 </w:t>
            </w:r>
          </w:p>
        </w:tc>
        <w:tc>
          <w:tcPr>
            <w:tcW w:w="3615" w:type="dxa"/>
            <w:tcBorders>
              <w:top w:val="single" w:sz="6" w:space="0" w:color="000000"/>
              <w:left w:val="single" w:sz="6" w:space="0" w:color="000000"/>
              <w:bottom w:val="single" w:sz="6" w:space="0" w:color="000000"/>
              <w:right w:val="single" w:sz="6" w:space="0" w:color="000000"/>
            </w:tcBorders>
          </w:tcPr>
          <w:p w14:paraId="10C9B3A5" w14:textId="77777777" w:rsidR="00B65B64" w:rsidRPr="007D02B7" w:rsidRDefault="00AA58C9">
            <w:pPr>
              <w:spacing w:after="15" w:line="226" w:lineRule="auto"/>
              <w:ind w:left="0" w:right="74" w:firstLine="0"/>
              <w:jc w:val="both"/>
            </w:pPr>
            <w:r w:rsidRPr="007D02B7">
              <w:t xml:space="preserve">If yes have you identified the changes in the document?  – changes should be highlighted for the Policy Group  </w:t>
            </w:r>
          </w:p>
          <w:p w14:paraId="24FD8906" w14:textId="77777777" w:rsidR="00B65B64" w:rsidRPr="007D02B7" w:rsidRDefault="00AA58C9">
            <w:pPr>
              <w:spacing w:after="0" w:line="259" w:lineRule="auto"/>
              <w:ind w:left="0" w:firstLine="0"/>
            </w:pPr>
            <w:r w:rsidRPr="007D02B7">
              <w:t xml:space="preserve"> </w:t>
            </w:r>
          </w:p>
        </w:tc>
        <w:tc>
          <w:tcPr>
            <w:tcW w:w="4606" w:type="dxa"/>
            <w:tcBorders>
              <w:top w:val="single" w:sz="6" w:space="0" w:color="000000"/>
              <w:left w:val="single" w:sz="6" w:space="0" w:color="000000"/>
              <w:bottom w:val="single" w:sz="6" w:space="0" w:color="000000"/>
              <w:right w:val="single" w:sz="6" w:space="0" w:color="000000"/>
            </w:tcBorders>
          </w:tcPr>
          <w:p w14:paraId="2D7E7AFB" w14:textId="77777777" w:rsidR="00B65B64" w:rsidRPr="007D02B7" w:rsidRDefault="00AA58C9">
            <w:pPr>
              <w:spacing w:after="0" w:line="259" w:lineRule="auto"/>
              <w:ind w:left="5" w:firstLine="0"/>
            </w:pPr>
            <w:r w:rsidRPr="007D02B7">
              <w:t xml:space="preserve"> </w:t>
            </w:r>
          </w:p>
        </w:tc>
      </w:tr>
      <w:tr w:rsidR="00B65B64" w:rsidRPr="007D02B7" w14:paraId="2E0BC12C" w14:textId="77777777">
        <w:trPr>
          <w:trHeight w:val="237"/>
        </w:trPr>
        <w:tc>
          <w:tcPr>
            <w:tcW w:w="647" w:type="dxa"/>
            <w:tcBorders>
              <w:top w:val="single" w:sz="6" w:space="0" w:color="000000"/>
              <w:left w:val="single" w:sz="6" w:space="0" w:color="000000"/>
              <w:bottom w:val="single" w:sz="6" w:space="0" w:color="000000"/>
              <w:right w:val="single" w:sz="6" w:space="0" w:color="000000"/>
            </w:tcBorders>
            <w:shd w:val="clear" w:color="auto" w:fill="A6A6A6"/>
          </w:tcPr>
          <w:p w14:paraId="153F4174" w14:textId="77777777" w:rsidR="00B65B64" w:rsidRPr="007D02B7" w:rsidRDefault="00AA58C9">
            <w:pPr>
              <w:spacing w:after="0" w:line="259" w:lineRule="auto"/>
              <w:ind w:left="6" w:firstLine="0"/>
            </w:pPr>
            <w:r w:rsidRPr="007D02B7">
              <w:rPr>
                <w:b/>
              </w:rPr>
              <w:t xml:space="preserve">2 </w:t>
            </w:r>
          </w:p>
        </w:tc>
        <w:tc>
          <w:tcPr>
            <w:tcW w:w="3615" w:type="dxa"/>
            <w:tcBorders>
              <w:top w:val="single" w:sz="6" w:space="0" w:color="000000"/>
              <w:left w:val="single" w:sz="6" w:space="0" w:color="000000"/>
              <w:bottom w:val="single" w:sz="6" w:space="0" w:color="000000"/>
              <w:right w:val="single" w:sz="6" w:space="0" w:color="000000"/>
            </w:tcBorders>
            <w:shd w:val="clear" w:color="auto" w:fill="A6A6A6"/>
          </w:tcPr>
          <w:p w14:paraId="36BEC187" w14:textId="77777777" w:rsidR="00B65B64" w:rsidRPr="007D02B7" w:rsidRDefault="00AA58C9">
            <w:pPr>
              <w:spacing w:after="0" w:line="259" w:lineRule="auto"/>
              <w:ind w:left="0" w:firstLine="0"/>
            </w:pPr>
            <w:r w:rsidRPr="007D02B7">
              <w:rPr>
                <w:b/>
              </w:rPr>
              <w:t xml:space="preserve">Information Collation </w:t>
            </w:r>
          </w:p>
        </w:tc>
        <w:tc>
          <w:tcPr>
            <w:tcW w:w="4606" w:type="dxa"/>
            <w:tcBorders>
              <w:top w:val="single" w:sz="6" w:space="0" w:color="000000"/>
              <w:left w:val="single" w:sz="6" w:space="0" w:color="000000"/>
              <w:bottom w:val="single" w:sz="6" w:space="0" w:color="000000"/>
              <w:right w:val="single" w:sz="6" w:space="0" w:color="000000"/>
            </w:tcBorders>
            <w:shd w:val="clear" w:color="auto" w:fill="A6A6A6"/>
          </w:tcPr>
          <w:p w14:paraId="4F132F55" w14:textId="77777777" w:rsidR="00B65B64" w:rsidRPr="007D02B7" w:rsidRDefault="00AA58C9">
            <w:pPr>
              <w:spacing w:after="0" w:line="259" w:lineRule="auto"/>
              <w:ind w:left="5" w:firstLine="0"/>
            </w:pPr>
            <w:r w:rsidRPr="007D02B7">
              <w:rPr>
                <w:b/>
              </w:rPr>
              <w:t xml:space="preserve"> </w:t>
            </w:r>
          </w:p>
        </w:tc>
      </w:tr>
      <w:tr w:rsidR="00B65B64" w:rsidRPr="007D02B7" w14:paraId="56CA3869" w14:textId="77777777">
        <w:trPr>
          <w:trHeight w:val="1025"/>
        </w:trPr>
        <w:tc>
          <w:tcPr>
            <w:tcW w:w="647" w:type="dxa"/>
            <w:tcBorders>
              <w:top w:val="single" w:sz="6" w:space="0" w:color="000000"/>
              <w:left w:val="single" w:sz="6" w:space="0" w:color="000000"/>
              <w:bottom w:val="single" w:sz="6" w:space="0" w:color="000000"/>
              <w:right w:val="single" w:sz="6" w:space="0" w:color="000000"/>
            </w:tcBorders>
          </w:tcPr>
          <w:p w14:paraId="13FE810A" w14:textId="77777777" w:rsidR="00B65B64" w:rsidRPr="007D02B7" w:rsidRDefault="00AA58C9">
            <w:pPr>
              <w:spacing w:after="0" w:line="259" w:lineRule="auto"/>
              <w:ind w:left="6" w:firstLine="0"/>
            </w:pPr>
            <w:r w:rsidRPr="007D02B7">
              <w:t xml:space="preserve">2.1 </w:t>
            </w:r>
          </w:p>
        </w:tc>
        <w:tc>
          <w:tcPr>
            <w:tcW w:w="3615" w:type="dxa"/>
            <w:tcBorders>
              <w:top w:val="single" w:sz="6" w:space="0" w:color="000000"/>
              <w:left w:val="single" w:sz="6" w:space="0" w:color="000000"/>
              <w:bottom w:val="single" w:sz="6" w:space="0" w:color="000000"/>
              <w:right w:val="single" w:sz="6" w:space="0" w:color="000000"/>
            </w:tcBorders>
          </w:tcPr>
          <w:p w14:paraId="25A91E1F" w14:textId="77777777" w:rsidR="00B65B64" w:rsidRPr="007D02B7" w:rsidRDefault="00AA58C9">
            <w:pPr>
              <w:spacing w:after="0" w:line="259" w:lineRule="auto"/>
              <w:ind w:left="0" w:firstLine="0"/>
            </w:pPr>
            <w:r w:rsidRPr="007D02B7">
              <w:t xml:space="preserve">Where was Policy information obtained from? </w:t>
            </w:r>
          </w:p>
        </w:tc>
        <w:tc>
          <w:tcPr>
            <w:tcW w:w="4606" w:type="dxa"/>
            <w:tcBorders>
              <w:top w:val="single" w:sz="6" w:space="0" w:color="000000"/>
              <w:left w:val="single" w:sz="6" w:space="0" w:color="000000"/>
              <w:bottom w:val="single" w:sz="6" w:space="0" w:color="000000"/>
              <w:right w:val="single" w:sz="6" w:space="0" w:color="000000"/>
            </w:tcBorders>
          </w:tcPr>
          <w:p w14:paraId="63F55BA8" w14:textId="77777777" w:rsidR="00B65B64" w:rsidRPr="007D02B7" w:rsidRDefault="00AA58C9">
            <w:pPr>
              <w:spacing w:after="0" w:line="259" w:lineRule="auto"/>
              <w:ind w:left="5" w:firstLine="0"/>
            </w:pPr>
            <w:r w:rsidRPr="007D02B7">
              <w:t xml:space="preserve"> </w:t>
            </w:r>
          </w:p>
        </w:tc>
      </w:tr>
      <w:tr w:rsidR="00B65B64" w:rsidRPr="007D02B7" w14:paraId="4D20B7F0" w14:textId="77777777">
        <w:trPr>
          <w:trHeight w:val="240"/>
        </w:trPr>
        <w:tc>
          <w:tcPr>
            <w:tcW w:w="647" w:type="dxa"/>
            <w:tcBorders>
              <w:top w:val="single" w:sz="6" w:space="0" w:color="000000"/>
              <w:left w:val="single" w:sz="6" w:space="0" w:color="000000"/>
              <w:bottom w:val="single" w:sz="6" w:space="0" w:color="000000"/>
              <w:right w:val="single" w:sz="6" w:space="0" w:color="000000"/>
            </w:tcBorders>
            <w:shd w:val="clear" w:color="auto" w:fill="A6A6A6"/>
          </w:tcPr>
          <w:p w14:paraId="26E30211" w14:textId="77777777" w:rsidR="00B65B64" w:rsidRPr="007D02B7" w:rsidRDefault="00AA58C9">
            <w:pPr>
              <w:spacing w:after="0" w:line="259" w:lineRule="auto"/>
              <w:ind w:left="6" w:firstLine="0"/>
            </w:pPr>
            <w:r w:rsidRPr="007D02B7">
              <w:rPr>
                <w:b/>
              </w:rPr>
              <w:t xml:space="preserve">3 </w:t>
            </w:r>
          </w:p>
        </w:tc>
        <w:tc>
          <w:tcPr>
            <w:tcW w:w="3615" w:type="dxa"/>
            <w:tcBorders>
              <w:top w:val="single" w:sz="6" w:space="0" w:color="000000"/>
              <w:left w:val="single" w:sz="6" w:space="0" w:color="000000"/>
              <w:bottom w:val="single" w:sz="6" w:space="0" w:color="000000"/>
              <w:right w:val="single" w:sz="6" w:space="0" w:color="000000"/>
            </w:tcBorders>
            <w:shd w:val="clear" w:color="auto" w:fill="A6A6A6"/>
          </w:tcPr>
          <w:p w14:paraId="6DD30B8F" w14:textId="77777777" w:rsidR="00B65B64" w:rsidRPr="007D02B7" w:rsidRDefault="00AA58C9">
            <w:pPr>
              <w:spacing w:after="0" w:line="259" w:lineRule="auto"/>
              <w:ind w:left="0" w:firstLine="0"/>
            </w:pPr>
            <w:r w:rsidRPr="007D02B7">
              <w:rPr>
                <w:b/>
              </w:rPr>
              <w:t xml:space="preserve">Policy Management </w:t>
            </w:r>
          </w:p>
        </w:tc>
        <w:tc>
          <w:tcPr>
            <w:tcW w:w="4606" w:type="dxa"/>
            <w:tcBorders>
              <w:top w:val="single" w:sz="6" w:space="0" w:color="000000"/>
              <w:left w:val="single" w:sz="6" w:space="0" w:color="000000"/>
              <w:bottom w:val="single" w:sz="6" w:space="0" w:color="000000"/>
              <w:right w:val="single" w:sz="6" w:space="0" w:color="000000"/>
            </w:tcBorders>
            <w:shd w:val="clear" w:color="auto" w:fill="A6A6A6"/>
          </w:tcPr>
          <w:p w14:paraId="546F4E6E" w14:textId="77777777" w:rsidR="00B65B64" w:rsidRPr="007D02B7" w:rsidRDefault="00AA58C9">
            <w:pPr>
              <w:spacing w:after="0" w:line="259" w:lineRule="auto"/>
              <w:ind w:left="5" w:firstLine="0"/>
            </w:pPr>
            <w:r w:rsidRPr="007D02B7">
              <w:rPr>
                <w:b/>
              </w:rPr>
              <w:t xml:space="preserve"> </w:t>
            </w:r>
          </w:p>
        </w:tc>
      </w:tr>
      <w:tr w:rsidR="00B65B64" w:rsidRPr="007D02B7" w14:paraId="070B35CA" w14:textId="77777777">
        <w:trPr>
          <w:trHeight w:val="979"/>
        </w:trPr>
        <w:tc>
          <w:tcPr>
            <w:tcW w:w="647" w:type="dxa"/>
            <w:tcBorders>
              <w:top w:val="single" w:sz="6" w:space="0" w:color="000000"/>
              <w:left w:val="single" w:sz="6" w:space="0" w:color="000000"/>
              <w:bottom w:val="single" w:sz="6" w:space="0" w:color="000000"/>
              <w:right w:val="single" w:sz="6" w:space="0" w:color="000000"/>
            </w:tcBorders>
          </w:tcPr>
          <w:p w14:paraId="7B3D5431" w14:textId="77777777" w:rsidR="00B65B64" w:rsidRPr="007D02B7" w:rsidRDefault="00AA58C9">
            <w:pPr>
              <w:spacing w:after="0" w:line="259" w:lineRule="auto"/>
              <w:ind w:left="6" w:firstLine="0"/>
            </w:pPr>
            <w:r w:rsidRPr="007D02B7">
              <w:t xml:space="preserve">3.1 </w:t>
            </w:r>
          </w:p>
        </w:tc>
        <w:tc>
          <w:tcPr>
            <w:tcW w:w="3615" w:type="dxa"/>
            <w:tcBorders>
              <w:top w:val="single" w:sz="6" w:space="0" w:color="000000"/>
              <w:left w:val="single" w:sz="6" w:space="0" w:color="000000"/>
              <w:bottom w:val="single" w:sz="6" w:space="0" w:color="000000"/>
              <w:right w:val="single" w:sz="6" w:space="0" w:color="000000"/>
            </w:tcBorders>
          </w:tcPr>
          <w:p w14:paraId="7AD3CC1D" w14:textId="77777777" w:rsidR="00B65B64" w:rsidRPr="007D02B7" w:rsidRDefault="00AA58C9">
            <w:pPr>
              <w:spacing w:after="0" w:line="259" w:lineRule="auto"/>
              <w:ind w:left="0" w:firstLine="0"/>
            </w:pPr>
            <w:r w:rsidRPr="007D02B7">
              <w:t xml:space="preserve">Is there a requirement for a new or revised management structure if the policy is implemented? </w:t>
            </w:r>
          </w:p>
        </w:tc>
        <w:tc>
          <w:tcPr>
            <w:tcW w:w="4606" w:type="dxa"/>
            <w:tcBorders>
              <w:top w:val="single" w:sz="6" w:space="0" w:color="000000"/>
              <w:left w:val="single" w:sz="6" w:space="0" w:color="000000"/>
              <w:bottom w:val="single" w:sz="6" w:space="0" w:color="000000"/>
              <w:right w:val="single" w:sz="6" w:space="0" w:color="000000"/>
            </w:tcBorders>
          </w:tcPr>
          <w:p w14:paraId="2A4A7F87" w14:textId="77777777" w:rsidR="00B65B64" w:rsidRPr="007D02B7" w:rsidRDefault="00AA58C9">
            <w:pPr>
              <w:spacing w:after="0" w:line="259" w:lineRule="auto"/>
              <w:ind w:left="5" w:firstLine="0"/>
            </w:pPr>
            <w:r w:rsidRPr="007D02B7">
              <w:t xml:space="preserve"> </w:t>
            </w:r>
          </w:p>
        </w:tc>
      </w:tr>
      <w:tr w:rsidR="00B65B64" w:rsidRPr="007D02B7" w14:paraId="47A14DE0" w14:textId="77777777">
        <w:trPr>
          <w:trHeight w:val="416"/>
        </w:trPr>
        <w:tc>
          <w:tcPr>
            <w:tcW w:w="647" w:type="dxa"/>
            <w:tcBorders>
              <w:top w:val="single" w:sz="6" w:space="0" w:color="000000"/>
              <w:left w:val="single" w:sz="6" w:space="0" w:color="000000"/>
              <w:bottom w:val="single" w:sz="6" w:space="0" w:color="000000"/>
              <w:right w:val="single" w:sz="6" w:space="0" w:color="000000"/>
            </w:tcBorders>
          </w:tcPr>
          <w:p w14:paraId="541B2E65" w14:textId="77777777" w:rsidR="00B65B64" w:rsidRPr="007D02B7" w:rsidRDefault="00AA58C9">
            <w:pPr>
              <w:spacing w:after="0" w:line="259" w:lineRule="auto"/>
              <w:ind w:left="6" w:firstLine="0"/>
            </w:pPr>
            <w:r w:rsidRPr="007D02B7">
              <w:t xml:space="preserve">3.2 </w:t>
            </w:r>
          </w:p>
        </w:tc>
        <w:tc>
          <w:tcPr>
            <w:tcW w:w="3615" w:type="dxa"/>
            <w:tcBorders>
              <w:top w:val="single" w:sz="6" w:space="0" w:color="000000"/>
              <w:left w:val="single" w:sz="6" w:space="0" w:color="000000"/>
              <w:bottom w:val="single" w:sz="6" w:space="0" w:color="000000"/>
              <w:right w:val="single" w:sz="6" w:space="0" w:color="000000"/>
            </w:tcBorders>
          </w:tcPr>
          <w:p w14:paraId="31CFB262" w14:textId="77777777" w:rsidR="00B65B64" w:rsidRPr="007D02B7" w:rsidRDefault="00AA58C9">
            <w:pPr>
              <w:spacing w:after="0" w:line="259" w:lineRule="auto"/>
              <w:ind w:left="0" w:firstLine="0"/>
            </w:pPr>
            <w:r w:rsidRPr="007D02B7">
              <w:t xml:space="preserve">If YES attach a copy to this form </w:t>
            </w:r>
          </w:p>
        </w:tc>
        <w:tc>
          <w:tcPr>
            <w:tcW w:w="4606" w:type="dxa"/>
            <w:tcBorders>
              <w:top w:val="single" w:sz="6" w:space="0" w:color="000000"/>
              <w:left w:val="single" w:sz="6" w:space="0" w:color="000000"/>
              <w:bottom w:val="single" w:sz="6" w:space="0" w:color="000000"/>
              <w:right w:val="single" w:sz="6" w:space="0" w:color="000000"/>
            </w:tcBorders>
          </w:tcPr>
          <w:p w14:paraId="07FB1D57" w14:textId="77777777" w:rsidR="00B65B64" w:rsidRPr="007D02B7" w:rsidRDefault="00AA58C9">
            <w:pPr>
              <w:spacing w:after="0" w:line="259" w:lineRule="auto"/>
              <w:ind w:left="5" w:firstLine="0"/>
            </w:pPr>
            <w:r w:rsidRPr="007D02B7">
              <w:t xml:space="preserve"> </w:t>
            </w:r>
          </w:p>
        </w:tc>
      </w:tr>
      <w:tr w:rsidR="00B65B64" w:rsidRPr="007D02B7" w14:paraId="74A87737" w14:textId="77777777">
        <w:trPr>
          <w:trHeight w:val="623"/>
        </w:trPr>
        <w:tc>
          <w:tcPr>
            <w:tcW w:w="647" w:type="dxa"/>
            <w:tcBorders>
              <w:top w:val="single" w:sz="6" w:space="0" w:color="000000"/>
              <w:left w:val="single" w:sz="6" w:space="0" w:color="000000"/>
              <w:bottom w:val="single" w:sz="6" w:space="0" w:color="000000"/>
              <w:right w:val="single" w:sz="6" w:space="0" w:color="000000"/>
            </w:tcBorders>
          </w:tcPr>
          <w:p w14:paraId="123557DB" w14:textId="77777777" w:rsidR="00B65B64" w:rsidRPr="007D02B7" w:rsidRDefault="00AA58C9">
            <w:pPr>
              <w:spacing w:after="0" w:line="259" w:lineRule="auto"/>
              <w:ind w:left="6" w:firstLine="0"/>
            </w:pPr>
            <w:r w:rsidRPr="007D02B7">
              <w:t xml:space="preserve">3.3 </w:t>
            </w:r>
          </w:p>
        </w:tc>
        <w:tc>
          <w:tcPr>
            <w:tcW w:w="3615" w:type="dxa"/>
            <w:tcBorders>
              <w:top w:val="single" w:sz="6" w:space="0" w:color="000000"/>
              <w:left w:val="single" w:sz="6" w:space="0" w:color="000000"/>
              <w:bottom w:val="single" w:sz="6" w:space="0" w:color="000000"/>
              <w:right w:val="single" w:sz="6" w:space="0" w:color="000000"/>
            </w:tcBorders>
          </w:tcPr>
          <w:p w14:paraId="237818FE" w14:textId="77777777" w:rsidR="00B65B64" w:rsidRPr="007D02B7" w:rsidRDefault="00AA58C9">
            <w:pPr>
              <w:spacing w:after="0" w:line="259" w:lineRule="auto"/>
              <w:ind w:left="0" w:firstLine="0"/>
            </w:pPr>
            <w:r w:rsidRPr="007D02B7">
              <w:t xml:space="preserve">If NO explain why </w:t>
            </w:r>
          </w:p>
        </w:tc>
        <w:tc>
          <w:tcPr>
            <w:tcW w:w="4606" w:type="dxa"/>
            <w:tcBorders>
              <w:top w:val="single" w:sz="6" w:space="0" w:color="000000"/>
              <w:left w:val="single" w:sz="6" w:space="0" w:color="000000"/>
              <w:bottom w:val="single" w:sz="6" w:space="0" w:color="000000"/>
              <w:right w:val="single" w:sz="6" w:space="0" w:color="000000"/>
            </w:tcBorders>
          </w:tcPr>
          <w:p w14:paraId="51639719" w14:textId="77777777" w:rsidR="00B65B64" w:rsidRPr="007D02B7" w:rsidRDefault="00AA58C9">
            <w:pPr>
              <w:spacing w:after="0" w:line="259" w:lineRule="auto"/>
              <w:ind w:left="5" w:firstLine="0"/>
            </w:pPr>
            <w:r w:rsidRPr="007D02B7">
              <w:t xml:space="preserve"> </w:t>
            </w:r>
          </w:p>
        </w:tc>
      </w:tr>
      <w:tr w:rsidR="00B65B64" w:rsidRPr="007D02B7" w14:paraId="38339E42" w14:textId="77777777">
        <w:trPr>
          <w:trHeight w:val="240"/>
        </w:trPr>
        <w:tc>
          <w:tcPr>
            <w:tcW w:w="647" w:type="dxa"/>
            <w:tcBorders>
              <w:top w:val="single" w:sz="6" w:space="0" w:color="000000"/>
              <w:left w:val="single" w:sz="6" w:space="0" w:color="000000"/>
              <w:bottom w:val="single" w:sz="6" w:space="0" w:color="000000"/>
              <w:right w:val="single" w:sz="6" w:space="0" w:color="000000"/>
            </w:tcBorders>
            <w:shd w:val="clear" w:color="auto" w:fill="A6A6A6"/>
          </w:tcPr>
          <w:p w14:paraId="7DF270B6" w14:textId="77777777" w:rsidR="00B65B64" w:rsidRPr="007D02B7" w:rsidRDefault="00AA58C9">
            <w:pPr>
              <w:spacing w:after="0" w:line="259" w:lineRule="auto"/>
              <w:ind w:left="6" w:firstLine="0"/>
            </w:pPr>
            <w:r w:rsidRPr="007D02B7">
              <w:rPr>
                <w:b/>
              </w:rPr>
              <w:t xml:space="preserve">4 </w:t>
            </w:r>
          </w:p>
        </w:tc>
        <w:tc>
          <w:tcPr>
            <w:tcW w:w="3615" w:type="dxa"/>
            <w:tcBorders>
              <w:top w:val="single" w:sz="6" w:space="0" w:color="000000"/>
              <w:left w:val="single" w:sz="6" w:space="0" w:color="000000"/>
              <w:bottom w:val="single" w:sz="6" w:space="0" w:color="000000"/>
              <w:right w:val="single" w:sz="6" w:space="0" w:color="000000"/>
            </w:tcBorders>
            <w:shd w:val="clear" w:color="auto" w:fill="A6A6A6"/>
          </w:tcPr>
          <w:p w14:paraId="58DB0082" w14:textId="77777777" w:rsidR="00B65B64" w:rsidRPr="007D02B7" w:rsidRDefault="00AA58C9">
            <w:pPr>
              <w:spacing w:after="0" w:line="259" w:lineRule="auto"/>
              <w:ind w:left="0" w:firstLine="0"/>
            </w:pPr>
            <w:r w:rsidRPr="007D02B7">
              <w:rPr>
                <w:b/>
              </w:rPr>
              <w:t xml:space="preserve">Consultation Process </w:t>
            </w:r>
          </w:p>
        </w:tc>
        <w:tc>
          <w:tcPr>
            <w:tcW w:w="4606" w:type="dxa"/>
            <w:tcBorders>
              <w:top w:val="single" w:sz="6" w:space="0" w:color="000000"/>
              <w:left w:val="single" w:sz="6" w:space="0" w:color="000000"/>
              <w:bottom w:val="single" w:sz="6" w:space="0" w:color="000000"/>
              <w:right w:val="single" w:sz="6" w:space="0" w:color="000000"/>
            </w:tcBorders>
            <w:shd w:val="clear" w:color="auto" w:fill="A6A6A6"/>
          </w:tcPr>
          <w:p w14:paraId="64AF67F2" w14:textId="77777777" w:rsidR="00B65B64" w:rsidRPr="007D02B7" w:rsidRDefault="00AA58C9">
            <w:pPr>
              <w:spacing w:after="0" w:line="259" w:lineRule="auto"/>
              <w:ind w:left="5" w:firstLine="0"/>
            </w:pPr>
            <w:r w:rsidRPr="007D02B7">
              <w:rPr>
                <w:b/>
              </w:rPr>
              <w:t xml:space="preserve"> </w:t>
            </w:r>
          </w:p>
        </w:tc>
      </w:tr>
      <w:tr w:rsidR="00B65B64" w:rsidRPr="007D02B7" w14:paraId="3D5E0E3E" w14:textId="77777777">
        <w:trPr>
          <w:trHeight w:val="771"/>
        </w:trPr>
        <w:tc>
          <w:tcPr>
            <w:tcW w:w="647" w:type="dxa"/>
            <w:tcBorders>
              <w:top w:val="single" w:sz="6" w:space="0" w:color="000000"/>
              <w:left w:val="single" w:sz="6" w:space="0" w:color="000000"/>
              <w:bottom w:val="single" w:sz="6" w:space="0" w:color="000000"/>
              <w:right w:val="single" w:sz="6" w:space="0" w:color="000000"/>
            </w:tcBorders>
          </w:tcPr>
          <w:p w14:paraId="2F4B20AC" w14:textId="77777777" w:rsidR="00B65B64" w:rsidRPr="007D02B7" w:rsidRDefault="00AA58C9">
            <w:pPr>
              <w:spacing w:after="0" w:line="259" w:lineRule="auto"/>
              <w:ind w:left="6" w:firstLine="0"/>
            </w:pPr>
            <w:r w:rsidRPr="007D02B7">
              <w:t xml:space="preserve">4.1 </w:t>
            </w:r>
          </w:p>
        </w:tc>
        <w:tc>
          <w:tcPr>
            <w:tcW w:w="3615" w:type="dxa"/>
            <w:tcBorders>
              <w:top w:val="single" w:sz="6" w:space="0" w:color="000000"/>
              <w:left w:val="single" w:sz="6" w:space="0" w:color="000000"/>
              <w:bottom w:val="single" w:sz="6" w:space="0" w:color="000000"/>
              <w:right w:val="single" w:sz="6" w:space="0" w:color="000000"/>
            </w:tcBorders>
          </w:tcPr>
          <w:p w14:paraId="70312007" w14:textId="77777777" w:rsidR="00B65B64" w:rsidRPr="007D02B7" w:rsidRDefault="00AA58C9">
            <w:pPr>
              <w:spacing w:after="0" w:line="259" w:lineRule="auto"/>
              <w:ind w:left="0" w:firstLine="0"/>
            </w:pPr>
            <w:r w:rsidRPr="007D02B7">
              <w:t xml:space="preserve">Was there internal/external consultation? </w:t>
            </w:r>
          </w:p>
        </w:tc>
        <w:tc>
          <w:tcPr>
            <w:tcW w:w="4606" w:type="dxa"/>
            <w:tcBorders>
              <w:top w:val="single" w:sz="6" w:space="0" w:color="000000"/>
              <w:left w:val="single" w:sz="6" w:space="0" w:color="000000"/>
              <w:bottom w:val="single" w:sz="6" w:space="0" w:color="000000"/>
              <w:right w:val="single" w:sz="6" w:space="0" w:color="000000"/>
            </w:tcBorders>
          </w:tcPr>
          <w:p w14:paraId="27A69991" w14:textId="77777777" w:rsidR="00B65B64" w:rsidRPr="007D02B7" w:rsidRDefault="00AA58C9">
            <w:pPr>
              <w:spacing w:after="0" w:line="259" w:lineRule="auto"/>
              <w:ind w:left="5" w:firstLine="0"/>
            </w:pPr>
            <w:r w:rsidRPr="007D02B7">
              <w:t xml:space="preserve"> </w:t>
            </w:r>
          </w:p>
        </w:tc>
      </w:tr>
      <w:tr w:rsidR="00B65B64" w:rsidRPr="007D02B7" w14:paraId="02B61527" w14:textId="77777777">
        <w:trPr>
          <w:trHeight w:val="1425"/>
        </w:trPr>
        <w:tc>
          <w:tcPr>
            <w:tcW w:w="647" w:type="dxa"/>
            <w:tcBorders>
              <w:top w:val="single" w:sz="6" w:space="0" w:color="000000"/>
              <w:left w:val="single" w:sz="6" w:space="0" w:color="000000"/>
              <w:bottom w:val="single" w:sz="6" w:space="0" w:color="000000"/>
              <w:right w:val="single" w:sz="6" w:space="0" w:color="000000"/>
            </w:tcBorders>
          </w:tcPr>
          <w:p w14:paraId="5C552DB3" w14:textId="77777777" w:rsidR="00B65B64" w:rsidRPr="007D02B7" w:rsidRDefault="00AA58C9">
            <w:pPr>
              <w:spacing w:after="0" w:line="259" w:lineRule="auto"/>
              <w:ind w:left="6" w:firstLine="0"/>
            </w:pPr>
            <w:r w:rsidRPr="007D02B7">
              <w:t xml:space="preserve">4.2 </w:t>
            </w:r>
          </w:p>
        </w:tc>
        <w:tc>
          <w:tcPr>
            <w:tcW w:w="3615" w:type="dxa"/>
            <w:tcBorders>
              <w:top w:val="single" w:sz="6" w:space="0" w:color="000000"/>
              <w:left w:val="single" w:sz="6" w:space="0" w:color="000000"/>
              <w:bottom w:val="single" w:sz="6" w:space="0" w:color="000000"/>
              <w:right w:val="single" w:sz="6" w:space="0" w:color="000000"/>
            </w:tcBorders>
          </w:tcPr>
          <w:p w14:paraId="4AC70950" w14:textId="77777777" w:rsidR="00B65B64" w:rsidRPr="007D02B7" w:rsidRDefault="00AA58C9">
            <w:pPr>
              <w:spacing w:after="0" w:line="259" w:lineRule="auto"/>
              <w:ind w:left="0" w:firstLine="0"/>
            </w:pPr>
            <w:r w:rsidRPr="007D02B7">
              <w:t xml:space="preserve">List groups/Persons involved </w:t>
            </w:r>
          </w:p>
        </w:tc>
        <w:tc>
          <w:tcPr>
            <w:tcW w:w="4606" w:type="dxa"/>
            <w:tcBorders>
              <w:top w:val="single" w:sz="6" w:space="0" w:color="000000"/>
              <w:left w:val="single" w:sz="6" w:space="0" w:color="000000"/>
              <w:bottom w:val="single" w:sz="6" w:space="0" w:color="000000"/>
              <w:right w:val="single" w:sz="6" w:space="0" w:color="000000"/>
            </w:tcBorders>
          </w:tcPr>
          <w:p w14:paraId="50BD215F" w14:textId="77777777" w:rsidR="00B65B64" w:rsidRPr="007D02B7" w:rsidRDefault="00AA58C9">
            <w:pPr>
              <w:spacing w:after="0" w:line="259" w:lineRule="auto"/>
              <w:ind w:left="5" w:firstLine="0"/>
            </w:pPr>
            <w:r w:rsidRPr="007D02B7">
              <w:t xml:space="preserve"> </w:t>
            </w:r>
          </w:p>
        </w:tc>
      </w:tr>
      <w:tr w:rsidR="00B65B64" w:rsidRPr="007D02B7" w14:paraId="4389FA67" w14:textId="77777777">
        <w:trPr>
          <w:trHeight w:val="897"/>
        </w:trPr>
        <w:tc>
          <w:tcPr>
            <w:tcW w:w="647" w:type="dxa"/>
            <w:tcBorders>
              <w:top w:val="single" w:sz="6" w:space="0" w:color="000000"/>
              <w:left w:val="single" w:sz="6" w:space="0" w:color="000000"/>
              <w:bottom w:val="single" w:sz="7" w:space="0" w:color="000000"/>
              <w:right w:val="single" w:sz="6" w:space="0" w:color="000000"/>
            </w:tcBorders>
          </w:tcPr>
          <w:p w14:paraId="1E563244" w14:textId="77777777" w:rsidR="00B65B64" w:rsidRPr="007D02B7" w:rsidRDefault="00AA58C9">
            <w:pPr>
              <w:spacing w:after="0" w:line="259" w:lineRule="auto"/>
              <w:ind w:left="6" w:firstLine="0"/>
            </w:pPr>
            <w:r w:rsidRPr="007D02B7">
              <w:t xml:space="preserve">4.3 </w:t>
            </w:r>
          </w:p>
        </w:tc>
        <w:tc>
          <w:tcPr>
            <w:tcW w:w="3615" w:type="dxa"/>
            <w:tcBorders>
              <w:top w:val="single" w:sz="6" w:space="0" w:color="000000"/>
              <w:left w:val="single" w:sz="6" w:space="0" w:color="000000"/>
              <w:bottom w:val="single" w:sz="7" w:space="0" w:color="000000"/>
              <w:right w:val="single" w:sz="6" w:space="0" w:color="000000"/>
            </w:tcBorders>
          </w:tcPr>
          <w:p w14:paraId="6BD31DEA" w14:textId="77777777" w:rsidR="00B65B64" w:rsidRPr="007D02B7" w:rsidRDefault="00AA58C9">
            <w:pPr>
              <w:spacing w:after="0" w:line="259" w:lineRule="auto"/>
              <w:ind w:left="0" w:firstLine="0"/>
              <w:jc w:val="both"/>
            </w:pPr>
            <w:r w:rsidRPr="007D02B7">
              <w:t xml:space="preserve">Have internal/external comments been duly considered? </w:t>
            </w:r>
          </w:p>
        </w:tc>
        <w:tc>
          <w:tcPr>
            <w:tcW w:w="4606" w:type="dxa"/>
            <w:tcBorders>
              <w:top w:val="single" w:sz="6" w:space="0" w:color="000000"/>
              <w:left w:val="single" w:sz="6" w:space="0" w:color="000000"/>
              <w:bottom w:val="single" w:sz="7" w:space="0" w:color="000000"/>
              <w:right w:val="single" w:sz="6" w:space="0" w:color="000000"/>
            </w:tcBorders>
          </w:tcPr>
          <w:p w14:paraId="1D2F883B" w14:textId="77777777" w:rsidR="00B65B64" w:rsidRPr="007D02B7" w:rsidRDefault="00AA58C9">
            <w:pPr>
              <w:spacing w:after="0" w:line="259" w:lineRule="auto"/>
              <w:ind w:left="5" w:firstLine="0"/>
            </w:pPr>
            <w:r w:rsidRPr="007D02B7">
              <w:t xml:space="preserve"> </w:t>
            </w:r>
          </w:p>
        </w:tc>
      </w:tr>
      <w:tr w:rsidR="00B65B64" w:rsidRPr="007D02B7" w14:paraId="05237ED3" w14:textId="77777777">
        <w:trPr>
          <w:trHeight w:val="545"/>
        </w:trPr>
        <w:tc>
          <w:tcPr>
            <w:tcW w:w="647" w:type="dxa"/>
            <w:tcBorders>
              <w:top w:val="single" w:sz="7" w:space="0" w:color="000000"/>
              <w:left w:val="single" w:sz="6" w:space="0" w:color="000000"/>
              <w:bottom w:val="single" w:sz="6" w:space="0" w:color="000000"/>
              <w:right w:val="single" w:sz="6" w:space="0" w:color="000000"/>
            </w:tcBorders>
          </w:tcPr>
          <w:p w14:paraId="1F581963" w14:textId="77777777" w:rsidR="00B65B64" w:rsidRPr="007D02B7" w:rsidRDefault="00AA58C9">
            <w:pPr>
              <w:spacing w:after="0" w:line="259" w:lineRule="auto"/>
              <w:ind w:left="6" w:firstLine="0"/>
            </w:pPr>
            <w:r w:rsidRPr="007D02B7">
              <w:t xml:space="preserve">4.4 </w:t>
            </w:r>
          </w:p>
        </w:tc>
        <w:tc>
          <w:tcPr>
            <w:tcW w:w="3615" w:type="dxa"/>
            <w:tcBorders>
              <w:top w:val="single" w:sz="7" w:space="0" w:color="000000"/>
              <w:left w:val="single" w:sz="6" w:space="0" w:color="000000"/>
              <w:bottom w:val="single" w:sz="6" w:space="0" w:color="000000"/>
              <w:right w:val="single" w:sz="6" w:space="0" w:color="000000"/>
            </w:tcBorders>
          </w:tcPr>
          <w:p w14:paraId="11D2A7E2" w14:textId="77777777" w:rsidR="00B65B64" w:rsidRPr="007D02B7" w:rsidRDefault="00AA58C9">
            <w:pPr>
              <w:spacing w:after="0" w:line="259" w:lineRule="auto"/>
              <w:ind w:left="0" w:firstLine="0"/>
            </w:pPr>
            <w:r w:rsidRPr="007D02B7">
              <w:t xml:space="preserve">Date approved by relevant Subcommittee </w:t>
            </w:r>
          </w:p>
        </w:tc>
        <w:tc>
          <w:tcPr>
            <w:tcW w:w="4606" w:type="dxa"/>
            <w:tcBorders>
              <w:top w:val="single" w:sz="7" w:space="0" w:color="000000"/>
              <w:left w:val="single" w:sz="6" w:space="0" w:color="000000"/>
              <w:bottom w:val="single" w:sz="6" w:space="0" w:color="000000"/>
              <w:right w:val="single" w:sz="6" w:space="0" w:color="000000"/>
            </w:tcBorders>
          </w:tcPr>
          <w:p w14:paraId="597F566D" w14:textId="77777777" w:rsidR="00B65B64" w:rsidRPr="007D02B7" w:rsidRDefault="00AA58C9">
            <w:pPr>
              <w:spacing w:after="0" w:line="259" w:lineRule="auto"/>
              <w:ind w:left="5" w:firstLine="0"/>
            </w:pPr>
            <w:r w:rsidRPr="007D02B7">
              <w:t xml:space="preserve"> </w:t>
            </w:r>
          </w:p>
        </w:tc>
      </w:tr>
      <w:tr w:rsidR="00B65B64" w:rsidRPr="007D02B7" w14:paraId="7B0BE4BD" w14:textId="77777777">
        <w:trPr>
          <w:trHeight w:val="722"/>
        </w:trPr>
        <w:tc>
          <w:tcPr>
            <w:tcW w:w="647" w:type="dxa"/>
            <w:tcBorders>
              <w:top w:val="single" w:sz="6" w:space="0" w:color="000000"/>
              <w:left w:val="single" w:sz="6" w:space="0" w:color="000000"/>
              <w:bottom w:val="single" w:sz="6" w:space="0" w:color="000000"/>
              <w:right w:val="single" w:sz="6" w:space="0" w:color="000000"/>
            </w:tcBorders>
          </w:tcPr>
          <w:p w14:paraId="3DC5155B" w14:textId="77777777" w:rsidR="00B65B64" w:rsidRPr="007D02B7" w:rsidRDefault="00AA58C9">
            <w:pPr>
              <w:spacing w:after="0" w:line="259" w:lineRule="auto"/>
              <w:ind w:left="6" w:firstLine="0"/>
            </w:pPr>
            <w:r w:rsidRPr="007D02B7">
              <w:t xml:space="preserve">4.5 </w:t>
            </w:r>
          </w:p>
        </w:tc>
        <w:tc>
          <w:tcPr>
            <w:tcW w:w="3615" w:type="dxa"/>
            <w:tcBorders>
              <w:top w:val="single" w:sz="6" w:space="0" w:color="000000"/>
              <w:left w:val="single" w:sz="6" w:space="0" w:color="000000"/>
              <w:bottom w:val="single" w:sz="6" w:space="0" w:color="000000"/>
              <w:right w:val="single" w:sz="6" w:space="0" w:color="000000"/>
            </w:tcBorders>
          </w:tcPr>
          <w:p w14:paraId="4CD12072" w14:textId="77777777" w:rsidR="00B65B64" w:rsidRPr="007D02B7" w:rsidRDefault="00AA58C9">
            <w:pPr>
              <w:spacing w:after="0" w:line="259" w:lineRule="auto"/>
              <w:ind w:left="0" w:firstLine="0"/>
            </w:pPr>
            <w:r w:rsidRPr="007D02B7">
              <w:t xml:space="preserve">Signature of Sub committee chair </w:t>
            </w:r>
          </w:p>
        </w:tc>
        <w:tc>
          <w:tcPr>
            <w:tcW w:w="4606" w:type="dxa"/>
            <w:tcBorders>
              <w:top w:val="single" w:sz="6" w:space="0" w:color="000000"/>
              <w:left w:val="single" w:sz="6" w:space="0" w:color="000000"/>
              <w:bottom w:val="single" w:sz="6" w:space="0" w:color="000000"/>
              <w:right w:val="single" w:sz="6" w:space="0" w:color="000000"/>
            </w:tcBorders>
          </w:tcPr>
          <w:p w14:paraId="0DD68DD5" w14:textId="77777777" w:rsidR="00B65B64" w:rsidRPr="007D02B7" w:rsidRDefault="00AA58C9">
            <w:pPr>
              <w:spacing w:after="0" w:line="259" w:lineRule="auto"/>
              <w:ind w:left="5" w:firstLine="0"/>
            </w:pPr>
            <w:r w:rsidRPr="007D02B7">
              <w:t xml:space="preserve"> </w:t>
            </w:r>
          </w:p>
        </w:tc>
      </w:tr>
      <w:tr w:rsidR="00B65B64" w:rsidRPr="007D02B7" w14:paraId="1A562CBE" w14:textId="77777777">
        <w:trPr>
          <w:trHeight w:val="236"/>
        </w:trPr>
        <w:tc>
          <w:tcPr>
            <w:tcW w:w="647" w:type="dxa"/>
            <w:tcBorders>
              <w:top w:val="single" w:sz="6" w:space="0" w:color="000000"/>
              <w:left w:val="single" w:sz="6" w:space="0" w:color="000000"/>
              <w:bottom w:val="single" w:sz="6" w:space="0" w:color="000000"/>
              <w:right w:val="single" w:sz="6" w:space="0" w:color="000000"/>
            </w:tcBorders>
            <w:shd w:val="clear" w:color="auto" w:fill="A6A6A6"/>
          </w:tcPr>
          <w:p w14:paraId="125327FD" w14:textId="77777777" w:rsidR="00B65B64" w:rsidRPr="007D02B7" w:rsidRDefault="00AA58C9">
            <w:pPr>
              <w:spacing w:after="0" w:line="259" w:lineRule="auto"/>
              <w:ind w:left="6" w:firstLine="0"/>
            </w:pPr>
            <w:r w:rsidRPr="007D02B7">
              <w:rPr>
                <w:b/>
              </w:rPr>
              <w:t xml:space="preserve">5 </w:t>
            </w:r>
          </w:p>
        </w:tc>
        <w:tc>
          <w:tcPr>
            <w:tcW w:w="3615" w:type="dxa"/>
            <w:tcBorders>
              <w:top w:val="single" w:sz="6" w:space="0" w:color="000000"/>
              <w:left w:val="single" w:sz="6" w:space="0" w:color="000000"/>
              <w:bottom w:val="single" w:sz="6" w:space="0" w:color="000000"/>
              <w:right w:val="single" w:sz="6" w:space="0" w:color="000000"/>
            </w:tcBorders>
            <w:shd w:val="clear" w:color="auto" w:fill="A6A6A6"/>
          </w:tcPr>
          <w:p w14:paraId="1B31DC2B" w14:textId="77777777" w:rsidR="00B65B64" w:rsidRPr="007D02B7" w:rsidRDefault="00AA58C9">
            <w:pPr>
              <w:spacing w:after="0" w:line="259" w:lineRule="auto"/>
              <w:ind w:left="0" w:firstLine="0"/>
            </w:pPr>
            <w:r w:rsidRPr="007D02B7">
              <w:rPr>
                <w:b/>
              </w:rPr>
              <w:t xml:space="preserve">Implementation </w:t>
            </w:r>
          </w:p>
        </w:tc>
        <w:tc>
          <w:tcPr>
            <w:tcW w:w="4606" w:type="dxa"/>
            <w:tcBorders>
              <w:top w:val="single" w:sz="6" w:space="0" w:color="000000"/>
              <w:left w:val="single" w:sz="6" w:space="0" w:color="000000"/>
              <w:bottom w:val="single" w:sz="6" w:space="0" w:color="000000"/>
              <w:right w:val="single" w:sz="6" w:space="0" w:color="000000"/>
            </w:tcBorders>
            <w:shd w:val="clear" w:color="auto" w:fill="A6A6A6"/>
          </w:tcPr>
          <w:p w14:paraId="62D82D7E" w14:textId="77777777" w:rsidR="00B65B64" w:rsidRPr="007D02B7" w:rsidRDefault="00AA58C9">
            <w:pPr>
              <w:spacing w:after="0" w:line="259" w:lineRule="auto"/>
              <w:ind w:left="5" w:firstLine="0"/>
            </w:pPr>
            <w:r w:rsidRPr="007D02B7">
              <w:rPr>
                <w:b/>
              </w:rPr>
              <w:t xml:space="preserve"> </w:t>
            </w:r>
          </w:p>
        </w:tc>
      </w:tr>
      <w:tr w:rsidR="00B65B64" w:rsidRPr="007D02B7" w14:paraId="33581290" w14:textId="77777777">
        <w:trPr>
          <w:trHeight w:val="1332"/>
        </w:trPr>
        <w:tc>
          <w:tcPr>
            <w:tcW w:w="647" w:type="dxa"/>
            <w:tcBorders>
              <w:top w:val="single" w:sz="6" w:space="0" w:color="000000"/>
              <w:left w:val="single" w:sz="6" w:space="0" w:color="000000"/>
              <w:bottom w:val="single" w:sz="6" w:space="0" w:color="000000"/>
              <w:right w:val="single" w:sz="6" w:space="0" w:color="000000"/>
            </w:tcBorders>
          </w:tcPr>
          <w:p w14:paraId="76FF3310" w14:textId="77777777" w:rsidR="00B65B64" w:rsidRPr="007D02B7" w:rsidRDefault="00AA58C9">
            <w:pPr>
              <w:spacing w:after="0" w:line="259" w:lineRule="auto"/>
              <w:ind w:left="6" w:firstLine="0"/>
            </w:pPr>
            <w:r w:rsidRPr="007D02B7">
              <w:t xml:space="preserve">5.1 </w:t>
            </w:r>
          </w:p>
        </w:tc>
        <w:tc>
          <w:tcPr>
            <w:tcW w:w="3615" w:type="dxa"/>
            <w:tcBorders>
              <w:top w:val="single" w:sz="6" w:space="0" w:color="000000"/>
              <w:left w:val="single" w:sz="6" w:space="0" w:color="000000"/>
              <w:bottom w:val="single" w:sz="6" w:space="0" w:color="000000"/>
              <w:right w:val="single" w:sz="6" w:space="0" w:color="000000"/>
            </w:tcBorders>
          </w:tcPr>
          <w:p w14:paraId="3756D5F0" w14:textId="77777777" w:rsidR="00B65B64" w:rsidRPr="007D02B7" w:rsidRDefault="00AA58C9">
            <w:pPr>
              <w:spacing w:after="0" w:line="259" w:lineRule="auto"/>
              <w:ind w:left="0" w:firstLine="0"/>
            </w:pPr>
            <w:r w:rsidRPr="007D02B7">
              <w:t xml:space="preserve">How and to whom will the policy be distributed? </w:t>
            </w:r>
          </w:p>
        </w:tc>
        <w:tc>
          <w:tcPr>
            <w:tcW w:w="4606" w:type="dxa"/>
            <w:tcBorders>
              <w:top w:val="single" w:sz="6" w:space="0" w:color="000000"/>
              <w:left w:val="single" w:sz="6" w:space="0" w:color="000000"/>
              <w:bottom w:val="single" w:sz="6" w:space="0" w:color="000000"/>
              <w:right w:val="single" w:sz="6" w:space="0" w:color="000000"/>
            </w:tcBorders>
          </w:tcPr>
          <w:p w14:paraId="195A2C09" w14:textId="77777777" w:rsidR="00B65B64" w:rsidRPr="007D02B7" w:rsidRDefault="00AA58C9">
            <w:pPr>
              <w:spacing w:after="0" w:line="259" w:lineRule="auto"/>
              <w:ind w:left="5" w:firstLine="0"/>
            </w:pPr>
            <w:r w:rsidRPr="007D02B7">
              <w:t xml:space="preserve"> </w:t>
            </w:r>
          </w:p>
        </w:tc>
      </w:tr>
      <w:tr w:rsidR="00B65B64" w:rsidRPr="007D02B7" w14:paraId="3A6680F8" w14:textId="77777777">
        <w:trPr>
          <w:trHeight w:val="1442"/>
        </w:trPr>
        <w:tc>
          <w:tcPr>
            <w:tcW w:w="647" w:type="dxa"/>
            <w:tcBorders>
              <w:top w:val="single" w:sz="6" w:space="0" w:color="000000"/>
              <w:left w:val="single" w:sz="6" w:space="0" w:color="000000"/>
              <w:bottom w:val="single" w:sz="6" w:space="0" w:color="000000"/>
              <w:right w:val="single" w:sz="6" w:space="0" w:color="000000"/>
            </w:tcBorders>
          </w:tcPr>
          <w:p w14:paraId="54CCE81E" w14:textId="77777777" w:rsidR="00B65B64" w:rsidRPr="007D02B7" w:rsidRDefault="00AA58C9">
            <w:pPr>
              <w:spacing w:after="0" w:line="259" w:lineRule="auto"/>
              <w:ind w:left="6" w:firstLine="0"/>
            </w:pPr>
            <w:r w:rsidRPr="007D02B7">
              <w:t xml:space="preserve">5.2 </w:t>
            </w:r>
          </w:p>
        </w:tc>
        <w:tc>
          <w:tcPr>
            <w:tcW w:w="3615" w:type="dxa"/>
            <w:tcBorders>
              <w:top w:val="single" w:sz="6" w:space="0" w:color="000000"/>
              <w:left w:val="single" w:sz="6" w:space="0" w:color="000000"/>
              <w:bottom w:val="single" w:sz="6" w:space="0" w:color="000000"/>
              <w:right w:val="single" w:sz="6" w:space="0" w:color="000000"/>
            </w:tcBorders>
          </w:tcPr>
          <w:p w14:paraId="53F19D84" w14:textId="77777777" w:rsidR="00B65B64" w:rsidRPr="007D02B7" w:rsidRDefault="00AA58C9">
            <w:pPr>
              <w:spacing w:after="0" w:line="259" w:lineRule="auto"/>
              <w:ind w:left="0" w:firstLine="0"/>
            </w:pPr>
            <w:r w:rsidRPr="007D02B7">
              <w:t xml:space="preserve">If there are implementation requirements such as training please detail? </w:t>
            </w:r>
          </w:p>
        </w:tc>
        <w:tc>
          <w:tcPr>
            <w:tcW w:w="4606" w:type="dxa"/>
            <w:tcBorders>
              <w:top w:val="single" w:sz="6" w:space="0" w:color="000000"/>
              <w:left w:val="single" w:sz="6" w:space="0" w:color="000000"/>
              <w:bottom w:val="single" w:sz="6" w:space="0" w:color="000000"/>
              <w:right w:val="single" w:sz="6" w:space="0" w:color="000000"/>
            </w:tcBorders>
          </w:tcPr>
          <w:p w14:paraId="7734A9E4" w14:textId="77777777" w:rsidR="00B65B64" w:rsidRPr="007D02B7" w:rsidRDefault="00AA58C9">
            <w:pPr>
              <w:spacing w:after="0" w:line="259" w:lineRule="auto"/>
              <w:ind w:left="5" w:firstLine="0"/>
            </w:pPr>
            <w:r w:rsidRPr="007D02B7">
              <w:t xml:space="preserve"> </w:t>
            </w:r>
          </w:p>
        </w:tc>
      </w:tr>
      <w:tr w:rsidR="00B65B64" w:rsidRPr="007D02B7" w14:paraId="2952A48B" w14:textId="77777777">
        <w:trPr>
          <w:trHeight w:val="1299"/>
        </w:trPr>
        <w:tc>
          <w:tcPr>
            <w:tcW w:w="647" w:type="dxa"/>
            <w:tcBorders>
              <w:top w:val="single" w:sz="6" w:space="0" w:color="000000"/>
              <w:left w:val="single" w:sz="6" w:space="0" w:color="000000"/>
              <w:bottom w:val="single" w:sz="6" w:space="0" w:color="000000"/>
              <w:right w:val="single" w:sz="6" w:space="0" w:color="000000"/>
            </w:tcBorders>
          </w:tcPr>
          <w:p w14:paraId="096E8EBA" w14:textId="77777777" w:rsidR="00B65B64" w:rsidRPr="007D02B7" w:rsidRDefault="00AA58C9">
            <w:pPr>
              <w:spacing w:after="0" w:line="259" w:lineRule="auto"/>
              <w:ind w:left="6" w:firstLine="0"/>
            </w:pPr>
            <w:r w:rsidRPr="007D02B7">
              <w:t xml:space="preserve">5.3 </w:t>
            </w:r>
          </w:p>
        </w:tc>
        <w:tc>
          <w:tcPr>
            <w:tcW w:w="3615" w:type="dxa"/>
            <w:tcBorders>
              <w:top w:val="single" w:sz="6" w:space="0" w:color="000000"/>
              <w:left w:val="single" w:sz="6" w:space="0" w:color="000000"/>
              <w:bottom w:val="single" w:sz="6" w:space="0" w:color="000000"/>
              <w:right w:val="single" w:sz="6" w:space="0" w:color="000000"/>
            </w:tcBorders>
          </w:tcPr>
          <w:p w14:paraId="716626DF" w14:textId="77777777" w:rsidR="00B65B64" w:rsidRPr="007D02B7" w:rsidRDefault="00AA58C9">
            <w:pPr>
              <w:spacing w:after="0" w:line="259" w:lineRule="auto"/>
              <w:ind w:left="0" w:firstLine="0"/>
              <w:jc w:val="both"/>
            </w:pPr>
            <w:r w:rsidRPr="007D02B7">
              <w:t xml:space="preserve">What is the cost of implementation and how will this be funded? </w:t>
            </w:r>
          </w:p>
        </w:tc>
        <w:tc>
          <w:tcPr>
            <w:tcW w:w="4606" w:type="dxa"/>
            <w:tcBorders>
              <w:top w:val="single" w:sz="6" w:space="0" w:color="000000"/>
              <w:left w:val="single" w:sz="6" w:space="0" w:color="000000"/>
              <w:bottom w:val="single" w:sz="6" w:space="0" w:color="000000"/>
              <w:right w:val="single" w:sz="6" w:space="0" w:color="000000"/>
            </w:tcBorders>
          </w:tcPr>
          <w:p w14:paraId="76EE26C7" w14:textId="77777777" w:rsidR="00B65B64" w:rsidRPr="007D02B7" w:rsidRDefault="00AA58C9">
            <w:pPr>
              <w:spacing w:after="0" w:line="259" w:lineRule="auto"/>
              <w:ind w:left="5" w:firstLine="0"/>
            </w:pPr>
            <w:r w:rsidRPr="007D02B7">
              <w:t xml:space="preserve"> </w:t>
            </w:r>
          </w:p>
        </w:tc>
      </w:tr>
      <w:tr w:rsidR="00B65B64" w:rsidRPr="007D02B7" w14:paraId="3BF62D83" w14:textId="77777777">
        <w:trPr>
          <w:trHeight w:val="236"/>
        </w:trPr>
        <w:tc>
          <w:tcPr>
            <w:tcW w:w="647" w:type="dxa"/>
            <w:tcBorders>
              <w:top w:val="single" w:sz="6" w:space="0" w:color="000000"/>
              <w:left w:val="single" w:sz="6" w:space="0" w:color="000000"/>
              <w:bottom w:val="single" w:sz="6" w:space="0" w:color="000000"/>
              <w:right w:val="single" w:sz="6" w:space="0" w:color="000000"/>
            </w:tcBorders>
            <w:shd w:val="clear" w:color="auto" w:fill="A6A6A6"/>
          </w:tcPr>
          <w:p w14:paraId="627F32E6" w14:textId="77777777" w:rsidR="00B65B64" w:rsidRPr="007D02B7" w:rsidRDefault="00AA58C9">
            <w:pPr>
              <w:spacing w:after="0" w:line="259" w:lineRule="auto"/>
              <w:ind w:left="6" w:firstLine="0"/>
            </w:pPr>
            <w:r w:rsidRPr="007D02B7">
              <w:rPr>
                <w:b/>
              </w:rPr>
              <w:t xml:space="preserve">6 </w:t>
            </w:r>
          </w:p>
        </w:tc>
        <w:tc>
          <w:tcPr>
            <w:tcW w:w="3615" w:type="dxa"/>
            <w:tcBorders>
              <w:top w:val="single" w:sz="6" w:space="0" w:color="000000"/>
              <w:left w:val="single" w:sz="6" w:space="0" w:color="000000"/>
              <w:bottom w:val="single" w:sz="6" w:space="0" w:color="000000"/>
              <w:right w:val="single" w:sz="6" w:space="0" w:color="000000"/>
            </w:tcBorders>
            <w:shd w:val="clear" w:color="auto" w:fill="A6A6A6"/>
          </w:tcPr>
          <w:p w14:paraId="44D0898E" w14:textId="77777777" w:rsidR="00B65B64" w:rsidRPr="007D02B7" w:rsidRDefault="00AA58C9">
            <w:pPr>
              <w:spacing w:after="0" w:line="259" w:lineRule="auto"/>
              <w:ind w:left="0" w:firstLine="0"/>
            </w:pPr>
            <w:r w:rsidRPr="007D02B7">
              <w:rPr>
                <w:b/>
              </w:rPr>
              <w:t xml:space="preserve">Monitoring </w:t>
            </w:r>
          </w:p>
        </w:tc>
        <w:tc>
          <w:tcPr>
            <w:tcW w:w="4606" w:type="dxa"/>
            <w:tcBorders>
              <w:top w:val="single" w:sz="6" w:space="0" w:color="000000"/>
              <w:left w:val="single" w:sz="6" w:space="0" w:color="000000"/>
              <w:bottom w:val="single" w:sz="6" w:space="0" w:color="000000"/>
              <w:right w:val="single" w:sz="6" w:space="0" w:color="000000"/>
            </w:tcBorders>
            <w:shd w:val="clear" w:color="auto" w:fill="A6A6A6"/>
          </w:tcPr>
          <w:p w14:paraId="0F39EAED" w14:textId="77777777" w:rsidR="00B65B64" w:rsidRPr="007D02B7" w:rsidRDefault="00AA58C9">
            <w:pPr>
              <w:spacing w:after="0" w:line="259" w:lineRule="auto"/>
              <w:ind w:left="5" w:firstLine="0"/>
            </w:pPr>
            <w:r w:rsidRPr="007D02B7">
              <w:rPr>
                <w:b/>
              </w:rPr>
              <w:t xml:space="preserve"> </w:t>
            </w:r>
          </w:p>
        </w:tc>
      </w:tr>
      <w:tr w:rsidR="00B65B64" w:rsidRPr="007D02B7" w14:paraId="3E3C024D" w14:textId="77777777">
        <w:trPr>
          <w:trHeight w:val="1172"/>
        </w:trPr>
        <w:tc>
          <w:tcPr>
            <w:tcW w:w="647" w:type="dxa"/>
            <w:tcBorders>
              <w:top w:val="single" w:sz="6" w:space="0" w:color="000000"/>
              <w:left w:val="single" w:sz="6" w:space="0" w:color="000000"/>
              <w:bottom w:val="single" w:sz="6" w:space="0" w:color="000000"/>
              <w:right w:val="single" w:sz="6" w:space="0" w:color="000000"/>
            </w:tcBorders>
          </w:tcPr>
          <w:p w14:paraId="6E3CC2E5" w14:textId="77777777" w:rsidR="00B65B64" w:rsidRPr="007D02B7" w:rsidRDefault="00AA58C9">
            <w:pPr>
              <w:spacing w:after="0" w:line="259" w:lineRule="auto"/>
              <w:ind w:left="6" w:firstLine="0"/>
            </w:pPr>
            <w:r w:rsidRPr="007D02B7">
              <w:t xml:space="preserve">6.1 </w:t>
            </w:r>
          </w:p>
        </w:tc>
        <w:tc>
          <w:tcPr>
            <w:tcW w:w="3615" w:type="dxa"/>
            <w:tcBorders>
              <w:top w:val="single" w:sz="6" w:space="0" w:color="000000"/>
              <w:left w:val="single" w:sz="6" w:space="0" w:color="000000"/>
              <w:bottom w:val="single" w:sz="6" w:space="0" w:color="000000"/>
              <w:right w:val="single" w:sz="6" w:space="0" w:color="000000"/>
            </w:tcBorders>
          </w:tcPr>
          <w:p w14:paraId="2C0DAFE6" w14:textId="77777777" w:rsidR="00B65B64" w:rsidRPr="007D02B7" w:rsidRDefault="00AA58C9">
            <w:pPr>
              <w:spacing w:after="0" w:line="259" w:lineRule="auto"/>
              <w:ind w:left="0" w:firstLine="0"/>
            </w:pPr>
            <w:r w:rsidRPr="007D02B7">
              <w:t xml:space="preserve">List the key performance indicators e.g. core standards </w:t>
            </w:r>
          </w:p>
        </w:tc>
        <w:tc>
          <w:tcPr>
            <w:tcW w:w="4606" w:type="dxa"/>
            <w:tcBorders>
              <w:top w:val="single" w:sz="6" w:space="0" w:color="000000"/>
              <w:left w:val="single" w:sz="6" w:space="0" w:color="000000"/>
              <w:bottom w:val="single" w:sz="6" w:space="0" w:color="000000"/>
              <w:right w:val="single" w:sz="6" w:space="0" w:color="000000"/>
            </w:tcBorders>
          </w:tcPr>
          <w:p w14:paraId="2421C2D4" w14:textId="77777777" w:rsidR="00B65B64" w:rsidRPr="007D02B7" w:rsidRDefault="00AA58C9">
            <w:pPr>
              <w:spacing w:after="0" w:line="259" w:lineRule="auto"/>
              <w:ind w:left="5" w:firstLine="0"/>
            </w:pPr>
            <w:r w:rsidRPr="007D02B7">
              <w:t xml:space="preserve"> </w:t>
            </w:r>
          </w:p>
        </w:tc>
      </w:tr>
      <w:tr w:rsidR="00B65B64" w:rsidRPr="007D02B7" w14:paraId="63277C6C" w14:textId="77777777">
        <w:trPr>
          <w:trHeight w:val="880"/>
        </w:trPr>
        <w:tc>
          <w:tcPr>
            <w:tcW w:w="647" w:type="dxa"/>
            <w:tcBorders>
              <w:top w:val="single" w:sz="6" w:space="0" w:color="000000"/>
              <w:left w:val="single" w:sz="6" w:space="0" w:color="000000"/>
              <w:bottom w:val="single" w:sz="6" w:space="0" w:color="000000"/>
              <w:right w:val="single" w:sz="6" w:space="0" w:color="000000"/>
            </w:tcBorders>
          </w:tcPr>
          <w:p w14:paraId="1F312229" w14:textId="77777777" w:rsidR="00B65B64" w:rsidRPr="007D02B7" w:rsidRDefault="00AA58C9">
            <w:pPr>
              <w:spacing w:after="0" w:line="259" w:lineRule="auto"/>
              <w:ind w:left="6" w:firstLine="0"/>
            </w:pPr>
            <w:r w:rsidRPr="007D02B7">
              <w:t xml:space="preserve">6.2 </w:t>
            </w:r>
          </w:p>
        </w:tc>
        <w:tc>
          <w:tcPr>
            <w:tcW w:w="3615" w:type="dxa"/>
            <w:tcBorders>
              <w:top w:val="single" w:sz="6" w:space="0" w:color="000000"/>
              <w:left w:val="single" w:sz="6" w:space="0" w:color="000000"/>
              <w:bottom w:val="single" w:sz="6" w:space="0" w:color="000000"/>
              <w:right w:val="single" w:sz="6" w:space="0" w:color="000000"/>
            </w:tcBorders>
          </w:tcPr>
          <w:p w14:paraId="3AF83EBC" w14:textId="77777777" w:rsidR="00B65B64" w:rsidRPr="007D02B7" w:rsidRDefault="00AA58C9">
            <w:pPr>
              <w:spacing w:after="0" w:line="259" w:lineRule="auto"/>
              <w:ind w:left="0" w:firstLine="0"/>
            </w:pPr>
            <w:r w:rsidRPr="007D02B7">
              <w:t xml:space="preserve">How will this be monitored and/or audited? </w:t>
            </w:r>
          </w:p>
        </w:tc>
        <w:tc>
          <w:tcPr>
            <w:tcW w:w="4606" w:type="dxa"/>
            <w:tcBorders>
              <w:top w:val="single" w:sz="6" w:space="0" w:color="000000"/>
              <w:left w:val="single" w:sz="6" w:space="0" w:color="000000"/>
              <w:bottom w:val="single" w:sz="6" w:space="0" w:color="000000"/>
              <w:right w:val="single" w:sz="6" w:space="0" w:color="000000"/>
            </w:tcBorders>
          </w:tcPr>
          <w:p w14:paraId="608B82D8" w14:textId="77777777" w:rsidR="00B65B64" w:rsidRPr="007D02B7" w:rsidRDefault="00AA58C9">
            <w:pPr>
              <w:spacing w:after="0" w:line="259" w:lineRule="auto"/>
              <w:ind w:left="5" w:firstLine="0"/>
            </w:pPr>
            <w:r w:rsidRPr="007D02B7">
              <w:t xml:space="preserve"> </w:t>
            </w:r>
          </w:p>
        </w:tc>
      </w:tr>
      <w:tr w:rsidR="00B65B64" w:rsidRPr="007D02B7" w14:paraId="4AB7FD02" w14:textId="77777777">
        <w:trPr>
          <w:trHeight w:val="785"/>
        </w:trPr>
        <w:tc>
          <w:tcPr>
            <w:tcW w:w="647" w:type="dxa"/>
            <w:tcBorders>
              <w:top w:val="single" w:sz="6" w:space="0" w:color="000000"/>
              <w:left w:val="single" w:sz="6" w:space="0" w:color="000000"/>
              <w:bottom w:val="single" w:sz="6" w:space="0" w:color="000000"/>
              <w:right w:val="single" w:sz="6" w:space="0" w:color="000000"/>
            </w:tcBorders>
          </w:tcPr>
          <w:p w14:paraId="7CDD20E9" w14:textId="77777777" w:rsidR="00B65B64" w:rsidRPr="007D02B7" w:rsidRDefault="00AA58C9">
            <w:pPr>
              <w:spacing w:after="0" w:line="259" w:lineRule="auto"/>
              <w:ind w:left="6" w:firstLine="0"/>
            </w:pPr>
            <w:r w:rsidRPr="007D02B7">
              <w:t xml:space="preserve">6.3 </w:t>
            </w:r>
          </w:p>
        </w:tc>
        <w:tc>
          <w:tcPr>
            <w:tcW w:w="3615" w:type="dxa"/>
            <w:tcBorders>
              <w:top w:val="single" w:sz="6" w:space="0" w:color="000000"/>
              <w:left w:val="single" w:sz="6" w:space="0" w:color="000000"/>
              <w:bottom w:val="single" w:sz="6" w:space="0" w:color="000000"/>
              <w:right w:val="single" w:sz="6" w:space="0" w:color="000000"/>
            </w:tcBorders>
          </w:tcPr>
          <w:p w14:paraId="4A447724" w14:textId="77777777" w:rsidR="00B65B64" w:rsidRPr="007D02B7" w:rsidRDefault="00AA58C9">
            <w:pPr>
              <w:spacing w:after="0" w:line="259" w:lineRule="auto"/>
              <w:ind w:left="0" w:firstLine="0"/>
            </w:pPr>
            <w:r w:rsidRPr="007D02B7">
              <w:t xml:space="preserve">Frequency of monitoring/audit </w:t>
            </w:r>
          </w:p>
        </w:tc>
        <w:tc>
          <w:tcPr>
            <w:tcW w:w="4606" w:type="dxa"/>
            <w:tcBorders>
              <w:top w:val="single" w:sz="6" w:space="0" w:color="000000"/>
              <w:left w:val="single" w:sz="6" w:space="0" w:color="000000"/>
              <w:bottom w:val="single" w:sz="6" w:space="0" w:color="000000"/>
              <w:right w:val="single" w:sz="6" w:space="0" w:color="000000"/>
            </w:tcBorders>
          </w:tcPr>
          <w:p w14:paraId="3F9B7A84" w14:textId="77777777" w:rsidR="00B65B64" w:rsidRPr="007D02B7" w:rsidRDefault="00AA58C9">
            <w:pPr>
              <w:spacing w:after="0" w:line="259" w:lineRule="auto"/>
              <w:ind w:left="5" w:firstLine="0"/>
            </w:pPr>
            <w:r w:rsidRPr="007D02B7">
              <w:t xml:space="preserve"> </w:t>
            </w:r>
          </w:p>
        </w:tc>
      </w:tr>
    </w:tbl>
    <w:p w14:paraId="0F721484" w14:textId="77777777" w:rsidR="00B65B64" w:rsidRPr="007D02B7" w:rsidRDefault="00AA58C9">
      <w:pPr>
        <w:spacing w:after="0" w:line="259" w:lineRule="auto"/>
        <w:ind w:left="0" w:firstLine="0"/>
      </w:pPr>
      <w:r w:rsidRPr="007D02B7">
        <w:rPr>
          <w:b/>
        </w:rPr>
        <w:t xml:space="preserve"> </w:t>
      </w:r>
    </w:p>
    <w:p w14:paraId="2689B6D0" w14:textId="77777777" w:rsidR="00B65B64" w:rsidRPr="007D02B7" w:rsidRDefault="00AA58C9">
      <w:pPr>
        <w:spacing w:after="3" w:line="256" w:lineRule="auto"/>
        <w:ind w:left="-5" w:right="144"/>
      </w:pPr>
      <w:r w:rsidRPr="007D02B7">
        <w:rPr>
          <w:b/>
        </w:rPr>
        <w:t xml:space="preserve">Date policy ratified by Joint Staffside Committee: </w:t>
      </w:r>
    </w:p>
    <w:p w14:paraId="0C371F82" w14:textId="77777777" w:rsidR="00B65B64" w:rsidRPr="007D02B7" w:rsidRDefault="00AA58C9">
      <w:pPr>
        <w:spacing w:after="18" w:line="259" w:lineRule="auto"/>
        <w:ind w:left="0" w:firstLine="0"/>
      </w:pPr>
      <w:r w:rsidRPr="007D02B7">
        <w:rPr>
          <w:b/>
        </w:rPr>
        <w:t xml:space="preserve"> </w:t>
      </w:r>
    </w:p>
    <w:p w14:paraId="39C07ED1" w14:textId="77777777" w:rsidR="00B65B64" w:rsidRPr="007D02B7" w:rsidRDefault="00AA58C9">
      <w:pPr>
        <w:pStyle w:val="Heading2"/>
        <w:ind w:left="-5" w:right="144"/>
      </w:pPr>
      <w:r w:rsidRPr="007D02B7">
        <w:t xml:space="preserve">………………………………………………………………………………… </w:t>
      </w:r>
    </w:p>
    <w:p w14:paraId="28CDE16F" w14:textId="77777777" w:rsidR="00B65B64" w:rsidRPr="007D02B7" w:rsidRDefault="00AA58C9">
      <w:pPr>
        <w:spacing w:after="0" w:line="259" w:lineRule="auto"/>
        <w:ind w:left="0" w:firstLine="0"/>
      </w:pPr>
      <w:r w:rsidRPr="007D02B7">
        <w:rPr>
          <w:b/>
        </w:rPr>
        <w:t xml:space="preserve"> </w:t>
      </w:r>
    </w:p>
    <w:p w14:paraId="384AE79A" w14:textId="3DCA9CD3" w:rsidR="00B65B64" w:rsidRPr="007D02B7" w:rsidRDefault="00B65B64">
      <w:pPr>
        <w:spacing w:after="0" w:line="259" w:lineRule="auto"/>
        <w:ind w:left="0" w:firstLine="0"/>
      </w:pPr>
    </w:p>
    <w:sectPr w:rsidR="00B65B64" w:rsidRPr="007D02B7">
      <w:headerReference w:type="even" r:id="rId36"/>
      <w:headerReference w:type="default" r:id="rId37"/>
      <w:footerReference w:type="even" r:id="rId38"/>
      <w:footerReference w:type="default" r:id="rId39"/>
      <w:headerReference w:type="first" r:id="rId40"/>
      <w:footerReference w:type="first" r:id="rId41"/>
      <w:pgSz w:w="11904" w:h="16832"/>
      <w:pgMar w:top="2167" w:right="1364" w:bottom="1529" w:left="1442" w:header="708" w:footer="709"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D45401" w16cex:dateUtc="2022-03-10T09:40:00Z"/>
  <w16cex:commentExtensible w16cex:durableId="25D4560C" w16cex:dateUtc="2022-03-10T09: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E8BE0CE" w16cid:durableId="25D45401"/>
  <w16cid:commentId w16cid:paraId="33E21D11" w16cid:durableId="25D4560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DD01F5" w14:textId="77777777" w:rsidR="00805F18" w:rsidRDefault="00805F18">
      <w:pPr>
        <w:spacing w:after="0" w:line="240" w:lineRule="auto"/>
      </w:pPr>
      <w:r>
        <w:separator/>
      </w:r>
    </w:p>
  </w:endnote>
  <w:endnote w:type="continuationSeparator" w:id="0">
    <w:p w14:paraId="03EAA587" w14:textId="77777777" w:rsidR="00805F18" w:rsidRDefault="00805F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7E1920" w14:textId="77777777" w:rsidR="00805F18" w:rsidRDefault="00805F18">
    <w:pPr>
      <w:spacing w:after="0" w:line="259" w:lineRule="auto"/>
      <w:ind w:left="0" w:right="66" w:firstLine="0"/>
      <w:jc w:val="center"/>
    </w:pPr>
    <w:r>
      <w:fldChar w:fldCharType="begin"/>
    </w:r>
    <w:r>
      <w:instrText xml:space="preserve"> PAGE   \* MERGEFORMAT </w:instrText>
    </w:r>
    <w:r>
      <w:fldChar w:fldCharType="separate"/>
    </w:r>
    <w:r>
      <w:rPr>
        <w:rFonts w:ascii="Calibri" w:eastAsia="Calibri" w:hAnsi="Calibri" w:cs="Calibri"/>
      </w:rPr>
      <w:t>1</w:t>
    </w:r>
    <w:r>
      <w:rPr>
        <w:rFonts w:ascii="Calibri" w:eastAsia="Calibri" w:hAnsi="Calibri" w:cs="Calibri"/>
      </w:rPr>
      <w:fldChar w:fldCharType="end"/>
    </w:r>
    <w:r>
      <w:rPr>
        <w:rFonts w:ascii="Calibri" w:eastAsia="Calibri" w:hAnsi="Calibri" w:cs="Calibri"/>
      </w:rPr>
      <w:t xml:space="preserve"> </w:t>
    </w:r>
  </w:p>
  <w:p w14:paraId="0596C1F4" w14:textId="77777777" w:rsidR="00805F18" w:rsidRDefault="00805F18">
    <w:pPr>
      <w:spacing w:after="0" w:line="259" w:lineRule="auto"/>
      <w:ind w:left="0" w:firstLine="0"/>
    </w:pPr>
    <w:r>
      <w:rPr>
        <w:rFonts w:ascii="Calibri" w:eastAsia="Calibri" w:hAnsi="Calibri" w:cs="Calibri"/>
      </w:rPr>
      <w:t xml:space="preserve"> </w:t>
    </w: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291882" w14:textId="77777777" w:rsidR="00805F18" w:rsidRDefault="00805F18">
    <w:pPr>
      <w:spacing w:after="0" w:line="259" w:lineRule="auto"/>
      <w:ind w:left="0" w:right="77" w:firstLine="0"/>
      <w:jc w:val="center"/>
    </w:pPr>
    <w:r>
      <w:fldChar w:fldCharType="begin"/>
    </w:r>
    <w:r>
      <w:instrText xml:space="preserve"> PAGE   \* MERGEFORMAT </w:instrText>
    </w:r>
    <w:r>
      <w:fldChar w:fldCharType="separate"/>
    </w:r>
    <w:r>
      <w:rPr>
        <w:rFonts w:ascii="Calibri" w:eastAsia="Calibri" w:hAnsi="Calibri" w:cs="Calibri"/>
      </w:rPr>
      <w:t>5</w:t>
    </w:r>
    <w:r>
      <w:rPr>
        <w:rFonts w:ascii="Calibri" w:eastAsia="Calibri" w:hAnsi="Calibri" w:cs="Calibri"/>
      </w:rPr>
      <w:fldChar w:fldCharType="end"/>
    </w:r>
    <w:r>
      <w:rPr>
        <w:rFonts w:ascii="Calibri" w:eastAsia="Calibri" w:hAnsi="Calibri" w:cs="Calibri"/>
      </w:rPr>
      <w:t xml:space="preserve"> </w:t>
    </w:r>
  </w:p>
  <w:p w14:paraId="039DFC23" w14:textId="77777777" w:rsidR="00805F18" w:rsidRDefault="00805F18">
    <w:pPr>
      <w:spacing w:after="0" w:line="259" w:lineRule="auto"/>
      <w:ind w:left="0" w:firstLine="0"/>
    </w:pPr>
    <w:r>
      <w:rPr>
        <w:rFonts w:ascii="Calibri" w:eastAsia="Calibri" w:hAnsi="Calibri" w:cs="Calibri"/>
      </w:rPr>
      <w:t xml:space="preserve"> </w:t>
    </w: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17E0EF" w14:textId="73F7AB05" w:rsidR="00805F18" w:rsidRDefault="00805F18">
    <w:pPr>
      <w:spacing w:after="0" w:line="259" w:lineRule="auto"/>
      <w:ind w:left="0" w:right="77" w:firstLine="0"/>
      <w:jc w:val="center"/>
    </w:pPr>
    <w:r>
      <w:fldChar w:fldCharType="begin"/>
    </w:r>
    <w:r>
      <w:instrText xml:space="preserve"> PAGE   \* MERGEFORMAT </w:instrText>
    </w:r>
    <w:r>
      <w:fldChar w:fldCharType="separate"/>
    </w:r>
    <w:r w:rsidR="00140420" w:rsidRPr="00140420">
      <w:rPr>
        <w:rFonts w:ascii="Calibri" w:eastAsia="Calibri" w:hAnsi="Calibri" w:cs="Calibri"/>
        <w:noProof/>
      </w:rPr>
      <w:t>27</w:t>
    </w:r>
    <w:r>
      <w:rPr>
        <w:rFonts w:ascii="Calibri" w:eastAsia="Calibri" w:hAnsi="Calibri" w:cs="Calibri"/>
      </w:rPr>
      <w:fldChar w:fldCharType="end"/>
    </w:r>
    <w:r>
      <w:rPr>
        <w:rFonts w:ascii="Calibri" w:eastAsia="Calibri" w:hAnsi="Calibri" w:cs="Calibri"/>
      </w:rPr>
      <w:t xml:space="preserve"> </w:t>
    </w:r>
  </w:p>
  <w:p w14:paraId="0A1CF71C" w14:textId="77777777" w:rsidR="00805F18" w:rsidRDefault="00805F18">
    <w:pPr>
      <w:spacing w:after="0" w:line="259" w:lineRule="auto"/>
      <w:ind w:left="0" w:firstLine="0"/>
    </w:pPr>
    <w:r>
      <w:rPr>
        <w:rFonts w:ascii="Calibri" w:eastAsia="Calibri" w:hAnsi="Calibri" w:cs="Calibri"/>
      </w:rPr>
      <w:t xml:space="preserve"> </w:t>
    </w: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98D62D" w14:textId="77777777" w:rsidR="00805F18" w:rsidRDefault="00805F18">
    <w:pPr>
      <w:spacing w:after="0" w:line="259" w:lineRule="auto"/>
      <w:ind w:left="0" w:right="77" w:firstLine="0"/>
      <w:jc w:val="center"/>
    </w:pPr>
    <w:r>
      <w:fldChar w:fldCharType="begin"/>
    </w:r>
    <w:r>
      <w:instrText xml:space="preserve"> PAGE   \* MERGEFORMAT </w:instrText>
    </w:r>
    <w:r>
      <w:fldChar w:fldCharType="separate"/>
    </w:r>
    <w:r>
      <w:rPr>
        <w:rFonts w:ascii="Calibri" w:eastAsia="Calibri" w:hAnsi="Calibri" w:cs="Calibri"/>
      </w:rPr>
      <w:t>5</w:t>
    </w:r>
    <w:r>
      <w:rPr>
        <w:rFonts w:ascii="Calibri" w:eastAsia="Calibri" w:hAnsi="Calibri" w:cs="Calibri"/>
      </w:rPr>
      <w:fldChar w:fldCharType="end"/>
    </w:r>
    <w:r>
      <w:rPr>
        <w:rFonts w:ascii="Calibri" w:eastAsia="Calibri" w:hAnsi="Calibri" w:cs="Calibri"/>
      </w:rPr>
      <w:t xml:space="preserve"> </w:t>
    </w:r>
  </w:p>
  <w:p w14:paraId="275D75CF" w14:textId="77777777" w:rsidR="00805F18" w:rsidRDefault="00805F18">
    <w:pPr>
      <w:spacing w:after="0" w:line="259" w:lineRule="auto"/>
      <w:ind w:left="0" w:firstLine="0"/>
    </w:pPr>
    <w:r>
      <w:rPr>
        <w:rFonts w:ascii="Calibri" w:eastAsia="Calibri" w:hAnsi="Calibri" w:cs="Calibri"/>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574B2F" w14:textId="700C6235" w:rsidR="00805F18" w:rsidRDefault="00805F18">
    <w:pPr>
      <w:spacing w:after="0" w:line="259" w:lineRule="auto"/>
      <w:ind w:left="0" w:right="66" w:firstLine="0"/>
      <w:jc w:val="center"/>
    </w:pPr>
    <w:r>
      <w:fldChar w:fldCharType="begin"/>
    </w:r>
    <w:r>
      <w:instrText xml:space="preserve"> PAGE   \* MERGEFORMAT </w:instrText>
    </w:r>
    <w:r>
      <w:fldChar w:fldCharType="separate"/>
    </w:r>
    <w:r w:rsidR="00140420" w:rsidRPr="00140420">
      <w:rPr>
        <w:rFonts w:ascii="Calibri" w:eastAsia="Calibri" w:hAnsi="Calibri" w:cs="Calibri"/>
        <w:noProof/>
      </w:rPr>
      <w:t>2</w:t>
    </w:r>
    <w:r>
      <w:rPr>
        <w:rFonts w:ascii="Calibri" w:eastAsia="Calibri" w:hAnsi="Calibri" w:cs="Calibri"/>
      </w:rPr>
      <w:fldChar w:fldCharType="end"/>
    </w:r>
    <w:r>
      <w:rPr>
        <w:rFonts w:ascii="Calibri" w:eastAsia="Calibri" w:hAnsi="Calibri" w:cs="Calibri"/>
      </w:rPr>
      <w:t xml:space="preserve"> </w:t>
    </w:r>
  </w:p>
  <w:p w14:paraId="47EC3A77" w14:textId="77777777" w:rsidR="00805F18" w:rsidRDefault="00805F18">
    <w:pPr>
      <w:spacing w:after="0" w:line="259" w:lineRule="auto"/>
      <w:ind w:left="0" w:firstLine="0"/>
    </w:pPr>
    <w:r>
      <w:rPr>
        <w:rFonts w:ascii="Calibri" w:eastAsia="Calibri" w:hAnsi="Calibri" w:cs="Calibri"/>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EE00CF" w14:textId="77777777" w:rsidR="00805F18" w:rsidRDefault="00805F18">
    <w:pPr>
      <w:spacing w:after="0" w:line="259" w:lineRule="auto"/>
      <w:ind w:left="0" w:right="66" w:firstLine="0"/>
      <w:jc w:val="center"/>
    </w:pPr>
    <w:r>
      <w:fldChar w:fldCharType="begin"/>
    </w:r>
    <w:r>
      <w:instrText xml:space="preserve"> PAGE   \* MERGEFORMAT </w:instrText>
    </w:r>
    <w:r>
      <w:fldChar w:fldCharType="separate"/>
    </w:r>
    <w:r>
      <w:rPr>
        <w:rFonts w:ascii="Calibri" w:eastAsia="Calibri" w:hAnsi="Calibri" w:cs="Calibri"/>
      </w:rPr>
      <w:t>1</w:t>
    </w:r>
    <w:r>
      <w:rPr>
        <w:rFonts w:ascii="Calibri" w:eastAsia="Calibri" w:hAnsi="Calibri" w:cs="Calibri"/>
      </w:rPr>
      <w:fldChar w:fldCharType="end"/>
    </w:r>
    <w:r>
      <w:rPr>
        <w:rFonts w:ascii="Calibri" w:eastAsia="Calibri" w:hAnsi="Calibri" w:cs="Calibri"/>
      </w:rPr>
      <w:t xml:space="preserve"> </w:t>
    </w:r>
  </w:p>
  <w:p w14:paraId="50A1B77A" w14:textId="77777777" w:rsidR="00805F18" w:rsidRDefault="00805F18">
    <w:pPr>
      <w:spacing w:after="0" w:line="259" w:lineRule="auto"/>
      <w:ind w:left="0" w:firstLine="0"/>
    </w:pPr>
    <w:r>
      <w:rPr>
        <w:rFonts w:ascii="Calibri" w:eastAsia="Calibri" w:hAnsi="Calibri" w:cs="Calibri"/>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3F9EAC" w14:textId="77777777" w:rsidR="00805F18" w:rsidRDefault="00805F18">
    <w:pPr>
      <w:spacing w:after="0" w:line="259" w:lineRule="auto"/>
      <w:ind w:left="0" w:right="77" w:firstLine="0"/>
      <w:jc w:val="center"/>
    </w:pPr>
    <w:r>
      <w:fldChar w:fldCharType="begin"/>
    </w:r>
    <w:r>
      <w:instrText xml:space="preserve"> PAGE   \* MERGEFORMAT </w:instrText>
    </w:r>
    <w:r>
      <w:fldChar w:fldCharType="separate"/>
    </w:r>
    <w:r>
      <w:rPr>
        <w:rFonts w:ascii="Calibri" w:eastAsia="Calibri" w:hAnsi="Calibri" w:cs="Calibri"/>
      </w:rPr>
      <w:t>5</w:t>
    </w:r>
    <w:r>
      <w:rPr>
        <w:rFonts w:ascii="Calibri" w:eastAsia="Calibri" w:hAnsi="Calibri" w:cs="Calibri"/>
      </w:rPr>
      <w:fldChar w:fldCharType="end"/>
    </w:r>
    <w:r>
      <w:rPr>
        <w:rFonts w:ascii="Calibri" w:eastAsia="Calibri" w:hAnsi="Calibri" w:cs="Calibri"/>
      </w:rPr>
      <w:t xml:space="preserve"> </w:t>
    </w:r>
  </w:p>
  <w:p w14:paraId="39B6E7D4" w14:textId="77777777" w:rsidR="00805F18" w:rsidRDefault="00805F18">
    <w:pPr>
      <w:spacing w:after="0" w:line="259" w:lineRule="auto"/>
      <w:ind w:left="0" w:firstLine="0"/>
    </w:pPr>
    <w:r>
      <w:rPr>
        <w:rFonts w:ascii="Calibri" w:eastAsia="Calibri" w:hAnsi="Calibri" w:cs="Calibri"/>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2E718B" w14:textId="788600E9" w:rsidR="00805F18" w:rsidRDefault="00805F18">
    <w:pPr>
      <w:spacing w:after="0" w:line="259" w:lineRule="auto"/>
      <w:ind w:left="0" w:right="77" w:firstLine="0"/>
      <w:jc w:val="center"/>
    </w:pPr>
    <w:r>
      <w:fldChar w:fldCharType="begin"/>
    </w:r>
    <w:r>
      <w:instrText xml:space="preserve"> PAGE   \* MERGEFORMAT </w:instrText>
    </w:r>
    <w:r>
      <w:fldChar w:fldCharType="separate"/>
    </w:r>
    <w:r w:rsidR="00140420" w:rsidRPr="00140420">
      <w:rPr>
        <w:rFonts w:ascii="Calibri" w:eastAsia="Calibri" w:hAnsi="Calibri" w:cs="Calibri"/>
        <w:noProof/>
      </w:rPr>
      <w:t>20</w:t>
    </w:r>
    <w:r>
      <w:rPr>
        <w:rFonts w:ascii="Calibri" w:eastAsia="Calibri" w:hAnsi="Calibri" w:cs="Calibri"/>
      </w:rPr>
      <w:fldChar w:fldCharType="end"/>
    </w:r>
    <w:r>
      <w:rPr>
        <w:rFonts w:ascii="Calibri" w:eastAsia="Calibri" w:hAnsi="Calibri" w:cs="Calibri"/>
      </w:rPr>
      <w:t xml:space="preserve"> </w:t>
    </w:r>
  </w:p>
  <w:p w14:paraId="4FC6B0B2" w14:textId="77777777" w:rsidR="00805F18" w:rsidRDefault="00805F18">
    <w:pPr>
      <w:spacing w:after="0" w:line="259" w:lineRule="auto"/>
      <w:ind w:left="0" w:firstLine="0"/>
    </w:pPr>
    <w:r>
      <w:rPr>
        <w:rFonts w:ascii="Calibri" w:eastAsia="Calibri" w:hAnsi="Calibri" w:cs="Calibri"/>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7B63AA" w14:textId="77777777" w:rsidR="00805F18" w:rsidRDefault="00805F18">
    <w:pPr>
      <w:spacing w:after="0" w:line="259" w:lineRule="auto"/>
      <w:ind w:left="0" w:right="77" w:firstLine="0"/>
      <w:jc w:val="center"/>
    </w:pPr>
    <w:r>
      <w:fldChar w:fldCharType="begin"/>
    </w:r>
    <w:r>
      <w:instrText xml:space="preserve"> PAGE   \* MERGEFORMAT </w:instrText>
    </w:r>
    <w:r>
      <w:fldChar w:fldCharType="separate"/>
    </w:r>
    <w:r>
      <w:rPr>
        <w:rFonts w:ascii="Calibri" w:eastAsia="Calibri" w:hAnsi="Calibri" w:cs="Calibri"/>
      </w:rPr>
      <w:t>5</w:t>
    </w:r>
    <w:r>
      <w:rPr>
        <w:rFonts w:ascii="Calibri" w:eastAsia="Calibri" w:hAnsi="Calibri" w:cs="Calibri"/>
      </w:rPr>
      <w:fldChar w:fldCharType="end"/>
    </w:r>
    <w:r>
      <w:rPr>
        <w:rFonts w:ascii="Calibri" w:eastAsia="Calibri" w:hAnsi="Calibri" w:cs="Calibri"/>
      </w:rPr>
      <w:t xml:space="preserve"> </w:t>
    </w:r>
  </w:p>
  <w:p w14:paraId="2BAB2EA6" w14:textId="77777777" w:rsidR="00805F18" w:rsidRDefault="00805F18">
    <w:pPr>
      <w:spacing w:after="0" w:line="259" w:lineRule="auto"/>
      <w:ind w:left="0" w:firstLine="0"/>
    </w:pPr>
    <w:r>
      <w:rPr>
        <w:rFonts w:ascii="Calibri" w:eastAsia="Calibri" w:hAnsi="Calibri" w:cs="Calibri"/>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6AA793" w14:textId="77777777" w:rsidR="00805F18" w:rsidRDefault="00805F18">
    <w:pPr>
      <w:spacing w:after="0" w:line="259" w:lineRule="auto"/>
      <w:ind w:left="415" w:firstLine="0"/>
      <w:jc w:val="center"/>
    </w:pPr>
    <w:r>
      <w:fldChar w:fldCharType="begin"/>
    </w:r>
    <w:r>
      <w:instrText xml:space="preserve"> PAGE   \* MERGEFORMAT </w:instrText>
    </w:r>
    <w:r>
      <w:fldChar w:fldCharType="separate"/>
    </w:r>
    <w:r>
      <w:rPr>
        <w:rFonts w:ascii="Calibri" w:eastAsia="Calibri" w:hAnsi="Calibri" w:cs="Calibri"/>
      </w:rPr>
      <w:t>25</w:t>
    </w:r>
    <w:r>
      <w:rPr>
        <w:rFonts w:ascii="Calibri" w:eastAsia="Calibri" w:hAnsi="Calibri" w:cs="Calibri"/>
      </w:rPr>
      <w:fldChar w:fldCharType="end"/>
    </w:r>
    <w:r>
      <w:rPr>
        <w:rFonts w:ascii="Calibri" w:eastAsia="Calibri" w:hAnsi="Calibri" w:cs="Calibri"/>
      </w:rPr>
      <w:t xml:space="preserve"> </w:t>
    </w:r>
  </w:p>
  <w:p w14:paraId="3AAB9A24" w14:textId="77777777" w:rsidR="00805F18" w:rsidRDefault="00805F18">
    <w:pPr>
      <w:spacing w:after="0" w:line="259" w:lineRule="auto"/>
      <w:ind w:left="608" w:firstLine="0"/>
    </w:pPr>
    <w:r>
      <w:rPr>
        <w:rFonts w:ascii="Calibri" w:eastAsia="Calibri" w:hAnsi="Calibri" w:cs="Calibri"/>
      </w:rP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5B7A14" w14:textId="118D6AA9" w:rsidR="00805F18" w:rsidRDefault="00805F18">
    <w:pPr>
      <w:spacing w:after="0" w:line="259" w:lineRule="auto"/>
      <w:ind w:left="415" w:firstLine="0"/>
      <w:jc w:val="center"/>
    </w:pPr>
    <w:r>
      <w:fldChar w:fldCharType="begin"/>
    </w:r>
    <w:r>
      <w:instrText xml:space="preserve"> PAGE   \* MERGEFORMAT </w:instrText>
    </w:r>
    <w:r>
      <w:fldChar w:fldCharType="separate"/>
    </w:r>
    <w:r w:rsidR="00140420" w:rsidRPr="00140420">
      <w:rPr>
        <w:rFonts w:ascii="Calibri" w:eastAsia="Calibri" w:hAnsi="Calibri" w:cs="Calibri"/>
        <w:noProof/>
      </w:rPr>
      <w:t>25</w:t>
    </w:r>
    <w:r>
      <w:rPr>
        <w:rFonts w:ascii="Calibri" w:eastAsia="Calibri" w:hAnsi="Calibri" w:cs="Calibri"/>
      </w:rPr>
      <w:fldChar w:fldCharType="end"/>
    </w:r>
    <w:r>
      <w:rPr>
        <w:rFonts w:ascii="Calibri" w:eastAsia="Calibri" w:hAnsi="Calibri" w:cs="Calibri"/>
      </w:rPr>
      <w:t xml:space="preserve"> </w:t>
    </w:r>
  </w:p>
  <w:p w14:paraId="49672543" w14:textId="77777777" w:rsidR="00805F18" w:rsidRDefault="00805F18">
    <w:pPr>
      <w:spacing w:after="0" w:line="259" w:lineRule="auto"/>
      <w:ind w:left="608" w:firstLine="0"/>
    </w:pPr>
    <w:r>
      <w:rPr>
        <w:rFonts w:ascii="Calibri" w:eastAsia="Calibri" w:hAnsi="Calibri" w:cs="Calibri"/>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C4BDF7" w14:textId="77777777" w:rsidR="00805F18" w:rsidRDefault="00805F18">
    <w:pPr>
      <w:spacing w:after="0" w:line="259" w:lineRule="auto"/>
      <w:ind w:left="415" w:firstLine="0"/>
      <w:jc w:val="center"/>
    </w:pPr>
    <w:r>
      <w:fldChar w:fldCharType="begin"/>
    </w:r>
    <w:r>
      <w:instrText xml:space="preserve"> PAGE   \* MERGEFORMAT </w:instrText>
    </w:r>
    <w:r>
      <w:fldChar w:fldCharType="separate"/>
    </w:r>
    <w:r>
      <w:rPr>
        <w:rFonts w:ascii="Calibri" w:eastAsia="Calibri" w:hAnsi="Calibri" w:cs="Calibri"/>
      </w:rPr>
      <w:t>25</w:t>
    </w:r>
    <w:r>
      <w:rPr>
        <w:rFonts w:ascii="Calibri" w:eastAsia="Calibri" w:hAnsi="Calibri" w:cs="Calibri"/>
      </w:rPr>
      <w:fldChar w:fldCharType="end"/>
    </w:r>
    <w:r>
      <w:rPr>
        <w:rFonts w:ascii="Calibri" w:eastAsia="Calibri" w:hAnsi="Calibri" w:cs="Calibri"/>
      </w:rPr>
      <w:t xml:space="preserve"> </w:t>
    </w:r>
  </w:p>
  <w:p w14:paraId="2DB84E4D" w14:textId="77777777" w:rsidR="00805F18" w:rsidRDefault="00805F18">
    <w:pPr>
      <w:spacing w:after="0" w:line="259" w:lineRule="auto"/>
      <w:ind w:left="608" w:firstLine="0"/>
    </w:pPr>
    <w:r>
      <w:rPr>
        <w:rFonts w:ascii="Calibri" w:eastAsia="Calibri" w:hAnsi="Calibri" w:cs="Calibri"/>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11AE3D" w14:textId="77777777" w:rsidR="00805F18" w:rsidRDefault="00805F18">
      <w:pPr>
        <w:spacing w:after="0" w:line="240" w:lineRule="auto"/>
      </w:pPr>
      <w:r>
        <w:separator/>
      </w:r>
    </w:p>
  </w:footnote>
  <w:footnote w:type="continuationSeparator" w:id="0">
    <w:p w14:paraId="0CABDCFE" w14:textId="77777777" w:rsidR="00805F18" w:rsidRDefault="00805F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1E2670" w14:textId="77777777" w:rsidR="00805F18" w:rsidRDefault="00805F18">
    <w:pPr>
      <w:spacing w:after="0" w:line="259" w:lineRule="auto"/>
      <w:ind w:left="0" w:right="-12" w:firstLine="0"/>
      <w:jc w:val="right"/>
    </w:pPr>
    <w:r>
      <w:rPr>
        <w:noProof/>
      </w:rPr>
      <w:drawing>
        <wp:anchor distT="0" distB="0" distL="114300" distR="114300" simplePos="0" relativeHeight="251658240" behindDoc="0" locked="0" layoutInCell="1" allowOverlap="0" wp14:anchorId="3FB1A01B" wp14:editId="1C58019B">
          <wp:simplePos x="0" y="0"/>
          <wp:positionH relativeFrom="page">
            <wp:posOffset>4848225</wp:posOffset>
          </wp:positionH>
          <wp:positionV relativeFrom="page">
            <wp:posOffset>457200</wp:posOffset>
          </wp:positionV>
          <wp:extent cx="1638300" cy="929640"/>
          <wp:effectExtent l="0" t="0" r="0" b="0"/>
          <wp:wrapSquare wrapText="bothSides"/>
          <wp:docPr id="11"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
                  <a:stretch>
                    <a:fillRect/>
                  </a:stretch>
                </pic:blipFill>
                <pic:spPr>
                  <a:xfrm>
                    <a:off x="0" y="0"/>
                    <a:ext cx="1638300" cy="929640"/>
                  </a:xfrm>
                  <a:prstGeom prst="rect">
                    <a:avLst/>
                  </a:prstGeom>
                </pic:spPr>
              </pic:pic>
            </a:graphicData>
          </a:graphic>
        </wp:anchor>
      </w:drawing>
    </w:r>
    <w:r>
      <w:t xml:space="preserve"> </w:t>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6D5B9F" w14:textId="77777777" w:rsidR="00805F18" w:rsidRDefault="00805F18">
    <w:pPr>
      <w:spacing w:after="0" w:line="259" w:lineRule="auto"/>
      <w:ind w:left="0" w:firstLine="0"/>
      <w:jc w:val="right"/>
    </w:pPr>
    <w:r>
      <w:rPr>
        <w:noProof/>
      </w:rPr>
      <w:drawing>
        <wp:anchor distT="0" distB="0" distL="114300" distR="114300" simplePos="0" relativeHeight="251667456" behindDoc="0" locked="0" layoutInCell="1" allowOverlap="0" wp14:anchorId="0E771212" wp14:editId="08FCF63D">
          <wp:simplePos x="0" y="0"/>
          <wp:positionH relativeFrom="page">
            <wp:posOffset>5007610</wp:posOffset>
          </wp:positionH>
          <wp:positionV relativeFrom="page">
            <wp:posOffset>449580</wp:posOffset>
          </wp:positionV>
          <wp:extent cx="1638300" cy="929640"/>
          <wp:effectExtent l="0" t="0" r="0" b="0"/>
          <wp:wrapSquare wrapText="bothSides"/>
          <wp:docPr id="7" name="Picture 7"/>
          <wp:cNvGraphicFramePr/>
          <a:graphic xmlns:a="http://schemas.openxmlformats.org/drawingml/2006/main">
            <a:graphicData uri="http://schemas.openxmlformats.org/drawingml/2006/picture">
              <pic:pic xmlns:pic="http://schemas.openxmlformats.org/drawingml/2006/picture">
                <pic:nvPicPr>
                  <pic:cNvPr id="622" name="Picture 622"/>
                  <pic:cNvPicPr/>
                </pic:nvPicPr>
                <pic:blipFill>
                  <a:blip r:embed="rId1"/>
                  <a:stretch>
                    <a:fillRect/>
                  </a:stretch>
                </pic:blipFill>
                <pic:spPr>
                  <a:xfrm>
                    <a:off x="0" y="0"/>
                    <a:ext cx="1638300" cy="929640"/>
                  </a:xfrm>
                  <a:prstGeom prst="rect">
                    <a:avLst/>
                  </a:prstGeom>
                </pic:spPr>
              </pic:pic>
            </a:graphicData>
          </a:graphic>
        </wp:anchor>
      </w:drawing>
    </w:r>
    <w:r>
      <w:t xml:space="preserve"> </w:t>
    </w: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871BC8" w14:textId="77777777" w:rsidR="00805F18" w:rsidRDefault="00805F18">
    <w:pPr>
      <w:spacing w:after="0" w:line="259" w:lineRule="auto"/>
      <w:ind w:left="0" w:firstLine="0"/>
      <w:jc w:val="right"/>
    </w:pPr>
    <w:r>
      <w:rPr>
        <w:noProof/>
      </w:rPr>
      <w:drawing>
        <wp:anchor distT="0" distB="0" distL="114300" distR="114300" simplePos="0" relativeHeight="251668480" behindDoc="0" locked="0" layoutInCell="1" allowOverlap="0" wp14:anchorId="6B7F3063" wp14:editId="097048F1">
          <wp:simplePos x="0" y="0"/>
          <wp:positionH relativeFrom="page">
            <wp:posOffset>5007610</wp:posOffset>
          </wp:positionH>
          <wp:positionV relativeFrom="page">
            <wp:posOffset>449580</wp:posOffset>
          </wp:positionV>
          <wp:extent cx="1638300" cy="929640"/>
          <wp:effectExtent l="0" t="0" r="0" b="0"/>
          <wp:wrapSquare wrapText="bothSides"/>
          <wp:docPr id="8" name="Picture 8"/>
          <wp:cNvGraphicFramePr/>
          <a:graphic xmlns:a="http://schemas.openxmlformats.org/drawingml/2006/main">
            <a:graphicData uri="http://schemas.openxmlformats.org/drawingml/2006/picture">
              <pic:pic xmlns:pic="http://schemas.openxmlformats.org/drawingml/2006/picture">
                <pic:nvPicPr>
                  <pic:cNvPr id="622" name="Picture 622"/>
                  <pic:cNvPicPr/>
                </pic:nvPicPr>
                <pic:blipFill>
                  <a:blip r:embed="rId1"/>
                  <a:stretch>
                    <a:fillRect/>
                  </a:stretch>
                </pic:blipFill>
                <pic:spPr>
                  <a:xfrm>
                    <a:off x="0" y="0"/>
                    <a:ext cx="1638300" cy="929640"/>
                  </a:xfrm>
                  <a:prstGeom prst="rect">
                    <a:avLst/>
                  </a:prstGeom>
                </pic:spPr>
              </pic:pic>
            </a:graphicData>
          </a:graphic>
        </wp:anchor>
      </w:drawing>
    </w:r>
    <w:r>
      <w:t xml:space="preserve"> </w:t>
    </w: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8D78E4" w14:textId="77777777" w:rsidR="00805F18" w:rsidRDefault="00805F18">
    <w:pPr>
      <w:spacing w:after="0" w:line="259" w:lineRule="auto"/>
      <w:ind w:left="0" w:firstLine="0"/>
      <w:jc w:val="right"/>
    </w:pPr>
    <w:r>
      <w:rPr>
        <w:noProof/>
      </w:rPr>
      <w:drawing>
        <wp:anchor distT="0" distB="0" distL="114300" distR="114300" simplePos="0" relativeHeight="251669504" behindDoc="0" locked="0" layoutInCell="1" allowOverlap="0" wp14:anchorId="33AB0C82" wp14:editId="440BB197">
          <wp:simplePos x="0" y="0"/>
          <wp:positionH relativeFrom="page">
            <wp:posOffset>5007610</wp:posOffset>
          </wp:positionH>
          <wp:positionV relativeFrom="page">
            <wp:posOffset>449580</wp:posOffset>
          </wp:positionV>
          <wp:extent cx="1638300" cy="929640"/>
          <wp:effectExtent l="0" t="0" r="0" b="0"/>
          <wp:wrapSquare wrapText="bothSides"/>
          <wp:docPr id="9" name="Picture 9"/>
          <wp:cNvGraphicFramePr/>
          <a:graphic xmlns:a="http://schemas.openxmlformats.org/drawingml/2006/main">
            <a:graphicData uri="http://schemas.openxmlformats.org/drawingml/2006/picture">
              <pic:pic xmlns:pic="http://schemas.openxmlformats.org/drawingml/2006/picture">
                <pic:nvPicPr>
                  <pic:cNvPr id="622" name="Picture 622"/>
                  <pic:cNvPicPr/>
                </pic:nvPicPr>
                <pic:blipFill>
                  <a:blip r:embed="rId1"/>
                  <a:stretch>
                    <a:fillRect/>
                  </a:stretch>
                </pic:blipFill>
                <pic:spPr>
                  <a:xfrm>
                    <a:off x="0" y="0"/>
                    <a:ext cx="1638300" cy="929640"/>
                  </a:xfrm>
                  <a:prstGeom prst="rect">
                    <a:avLst/>
                  </a:prstGeom>
                </pic:spPr>
              </pic:pic>
            </a:graphicData>
          </a:graphic>
        </wp:anchor>
      </w:drawing>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B58E3D" w14:textId="77777777" w:rsidR="00805F18" w:rsidRDefault="00805F18">
    <w:pPr>
      <w:spacing w:after="0" w:line="259" w:lineRule="auto"/>
      <w:ind w:left="0" w:right="-12" w:firstLine="0"/>
      <w:jc w:val="right"/>
    </w:pPr>
    <w:r>
      <w:rPr>
        <w:noProof/>
      </w:rPr>
      <w:drawing>
        <wp:anchor distT="0" distB="0" distL="114300" distR="114300" simplePos="0" relativeHeight="251659264" behindDoc="0" locked="0" layoutInCell="1" allowOverlap="0" wp14:anchorId="774249F5" wp14:editId="451C341D">
          <wp:simplePos x="0" y="0"/>
          <wp:positionH relativeFrom="page">
            <wp:posOffset>4848225</wp:posOffset>
          </wp:positionH>
          <wp:positionV relativeFrom="page">
            <wp:posOffset>457200</wp:posOffset>
          </wp:positionV>
          <wp:extent cx="1638300" cy="929640"/>
          <wp:effectExtent l="0" t="0" r="0" b="0"/>
          <wp:wrapSquare wrapText="bothSides"/>
          <wp:docPr id="1" name="Picture 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
                  <a:stretch>
                    <a:fillRect/>
                  </a:stretch>
                </pic:blipFill>
                <pic:spPr>
                  <a:xfrm>
                    <a:off x="0" y="0"/>
                    <a:ext cx="1638300" cy="929640"/>
                  </a:xfrm>
                  <a:prstGeom prst="rect">
                    <a:avLst/>
                  </a:prstGeom>
                </pic:spPr>
              </pic:pic>
            </a:graphicData>
          </a:graphic>
        </wp:anchor>
      </w:drawing>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2102B1" w14:textId="77777777" w:rsidR="00805F18" w:rsidRDefault="00805F18">
    <w:pPr>
      <w:spacing w:after="0" w:line="259" w:lineRule="auto"/>
      <w:ind w:left="0" w:right="-12" w:firstLine="0"/>
      <w:jc w:val="right"/>
    </w:pPr>
    <w:r>
      <w:rPr>
        <w:noProof/>
      </w:rPr>
      <w:drawing>
        <wp:anchor distT="0" distB="0" distL="114300" distR="114300" simplePos="0" relativeHeight="251660288" behindDoc="0" locked="0" layoutInCell="1" allowOverlap="0" wp14:anchorId="66081CF7" wp14:editId="604C272A">
          <wp:simplePos x="0" y="0"/>
          <wp:positionH relativeFrom="page">
            <wp:posOffset>4848225</wp:posOffset>
          </wp:positionH>
          <wp:positionV relativeFrom="page">
            <wp:posOffset>457200</wp:posOffset>
          </wp:positionV>
          <wp:extent cx="1638300" cy="929640"/>
          <wp:effectExtent l="0" t="0" r="0" b="0"/>
          <wp:wrapSquare wrapText="bothSides"/>
          <wp:docPr id="2" name="Picture 2"/>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
                  <a:stretch>
                    <a:fillRect/>
                  </a:stretch>
                </pic:blipFill>
                <pic:spPr>
                  <a:xfrm>
                    <a:off x="0" y="0"/>
                    <a:ext cx="1638300" cy="929640"/>
                  </a:xfrm>
                  <a:prstGeom prst="rect">
                    <a:avLst/>
                  </a:prstGeom>
                </pic:spPr>
              </pic:pic>
            </a:graphicData>
          </a:graphic>
        </wp:anchor>
      </w:drawing>
    </w:r>
    <w: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D2A774" w14:textId="77777777" w:rsidR="00805F18" w:rsidRDefault="00805F18">
    <w:pPr>
      <w:spacing w:after="0" w:line="259" w:lineRule="auto"/>
      <w:ind w:left="0" w:firstLine="0"/>
      <w:jc w:val="right"/>
    </w:pPr>
    <w:r>
      <w:rPr>
        <w:noProof/>
      </w:rPr>
      <w:drawing>
        <wp:anchor distT="0" distB="0" distL="114300" distR="114300" simplePos="0" relativeHeight="251661312" behindDoc="0" locked="0" layoutInCell="1" allowOverlap="0" wp14:anchorId="648764A0" wp14:editId="392C3D52">
          <wp:simplePos x="0" y="0"/>
          <wp:positionH relativeFrom="page">
            <wp:posOffset>5007610</wp:posOffset>
          </wp:positionH>
          <wp:positionV relativeFrom="page">
            <wp:posOffset>449580</wp:posOffset>
          </wp:positionV>
          <wp:extent cx="1638300" cy="929640"/>
          <wp:effectExtent l="0" t="0" r="0" b="0"/>
          <wp:wrapSquare wrapText="bothSides"/>
          <wp:docPr id="622" name="Picture 622"/>
          <wp:cNvGraphicFramePr/>
          <a:graphic xmlns:a="http://schemas.openxmlformats.org/drawingml/2006/main">
            <a:graphicData uri="http://schemas.openxmlformats.org/drawingml/2006/picture">
              <pic:pic xmlns:pic="http://schemas.openxmlformats.org/drawingml/2006/picture">
                <pic:nvPicPr>
                  <pic:cNvPr id="622" name="Picture 622"/>
                  <pic:cNvPicPr/>
                </pic:nvPicPr>
                <pic:blipFill>
                  <a:blip r:embed="rId1"/>
                  <a:stretch>
                    <a:fillRect/>
                  </a:stretch>
                </pic:blipFill>
                <pic:spPr>
                  <a:xfrm>
                    <a:off x="0" y="0"/>
                    <a:ext cx="1638300" cy="929640"/>
                  </a:xfrm>
                  <a:prstGeom prst="rect">
                    <a:avLst/>
                  </a:prstGeom>
                </pic:spPr>
              </pic:pic>
            </a:graphicData>
          </a:graphic>
        </wp:anchor>
      </w:drawing>
    </w:r>
    <w: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BC3908" w14:textId="77777777" w:rsidR="00805F18" w:rsidRDefault="00805F18">
    <w:pPr>
      <w:spacing w:after="0" w:line="259" w:lineRule="auto"/>
      <w:ind w:left="0" w:firstLine="0"/>
      <w:jc w:val="right"/>
    </w:pPr>
    <w:r>
      <w:rPr>
        <w:noProof/>
      </w:rPr>
      <w:drawing>
        <wp:anchor distT="0" distB="0" distL="114300" distR="114300" simplePos="0" relativeHeight="251662336" behindDoc="0" locked="0" layoutInCell="1" allowOverlap="0" wp14:anchorId="71393B8B" wp14:editId="3BAE2BA6">
          <wp:simplePos x="0" y="0"/>
          <wp:positionH relativeFrom="page">
            <wp:posOffset>5007610</wp:posOffset>
          </wp:positionH>
          <wp:positionV relativeFrom="page">
            <wp:posOffset>449580</wp:posOffset>
          </wp:positionV>
          <wp:extent cx="1638300" cy="929640"/>
          <wp:effectExtent l="0" t="0" r="0" b="0"/>
          <wp:wrapSquare wrapText="bothSides"/>
          <wp:docPr id="3" name="Picture 3"/>
          <wp:cNvGraphicFramePr/>
          <a:graphic xmlns:a="http://schemas.openxmlformats.org/drawingml/2006/main">
            <a:graphicData uri="http://schemas.openxmlformats.org/drawingml/2006/picture">
              <pic:pic xmlns:pic="http://schemas.openxmlformats.org/drawingml/2006/picture">
                <pic:nvPicPr>
                  <pic:cNvPr id="622" name="Picture 622"/>
                  <pic:cNvPicPr/>
                </pic:nvPicPr>
                <pic:blipFill>
                  <a:blip r:embed="rId1"/>
                  <a:stretch>
                    <a:fillRect/>
                  </a:stretch>
                </pic:blipFill>
                <pic:spPr>
                  <a:xfrm>
                    <a:off x="0" y="0"/>
                    <a:ext cx="1638300" cy="929640"/>
                  </a:xfrm>
                  <a:prstGeom prst="rect">
                    <a:avLst/>
                  </a:prstGeom>
                </pic:spPr>
              </pic:pic>
            </a:graphicData>
          </a:graphic>
        </wp:anchor>
      </w:drawing>
    </w:r>
    <w: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4764EC" w14:textId="77777777" w:rsidR="00805F18" w:rsidRDefault="00805F18">
    <w:pPr>
      <w:spacing w:after="0" w:line="259" w:lineRule="auto"/>
      <w:ind w:left="0" w:firstLine="0"/>
      <w:jc w:val="right"/>
    </w:pPr>
    <w:r>
      <w:rPr>
        <w:noProof/>
      </w:rPr>
      <w:drawing>
        <wp:anchor distT="0" distB="0" distL="114300" distR="114300" simplePos="0" relativeHeight="251663360" behindDoc="0" locked="0" layoutInCell="1" allowOverlap="0" wp14:anchorId="23CD455D" wp14:editId="14EAD442">
          <wp:simplePos x="0" y="0"/>
          <wp:positionH relativeFrom="page">
            <wp:posOffset>5007610</wp:posOffset>
          </wp:positionH>
          <wp:positionV relativeFrom="page">
            <wp:posOffset>449580</wp:posOffset>
          </wp:positionV>
          <wp:extent cx="1638300" cy="929640"/>
          <wp:effectExtent l="0" t="0" r="0" b="0"/>
          <wp:wrapSquare wrapText="bothSides"/>
          <wp:docPr id="4" name="Picture 4"/>
          <wp:cNvGraphicFramePr/>
          <a:graphic xmlns:a="http://schemas.openxmlformats.org/drawingml/2006/main">
            <a:graphicData uri="http://schemas.openxmlformats.org/drawingml/2006/picture">
              <pic:pic xmlns:pic="http://schemas.openxmlformats.org/drawingml/2006/picture">
                <pic:nvPicPr>
                  <pic:cNvPr id="622" name="Picture 622"/>
                  <pic:cNvPicPr/>
                </pic:nvPicPr>
                <pic:blipFill>
                  <a:blip r:embed="rId1"/>
                  <a:stretch>
                    <a:fillRect/>
                  </a:stretch>
                </pic:blipFill>
                <pic:spPr>
                  <a:xfrm>
                    <a:off x="0" y="0"/>
                    <a:ext cx="1638300" cy="929640"/>
                  </a:xfrm>
                  <a:prstGeom prst="rect">
                    <a:avLst/>
                  </a:prstGeom>
                </pic:spPr>
              </pic:pic>
            </a:graphicData>
          </a:graphic>
        </wp:anchor>
      </w:drawing>
    </w:r>
    <w:r>
      <w:t xml:space="preserve"> </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F3CACA" w14:textId="77777777" w:rsidR="00805F18" w:rsidRDefault="00805F18">
    <w:pPr>
      <w:spacing w:after="0" w:line="259" w:lineRule="auto"/>
      <w:ind w:left="0" w:right="132" w:firstLine="0"/>
      <w:jc w:val="right"/>
    </w:pPr>
    <w:r>
      <w:rPr>
        <w:noProof/>
      </w:rPr>
      <w:drawing>
        <wp:anchor distT="0" distB="0" distL="114300" distR="114300" simplePos="0" relativeHeight="251664384" behindDoc="0" locked="0" layoutInCell="1" allowOverlap="0" wp14:anchorId="0FDDA8CB" wp14:editId="45A12BCB">
          <wp:simplePos x="0" y="0"/>
          <wp:positionH relativeFrom="page">
            <wp:posOffset>8139431</wp:posOffset>
          </wp:positionH>
          <wp:positionV relativeFrom="page">
            <wp:posOffset>449580</wp:posOffset>
          </wp:positionV>
          <wp:extent cx="1638300" cy="929640"/>
          <wp:effectExtent l="0" t="0" r="0" b="0"/>
          <wp:wrapSquare wrapText="bothSides"/>
          <wp:docPr id="3159" name="Picture 3159"/>
          <wp:cNvGraphicFramePr/>
          <a:graphic xmlns:a="http://schemas.openxmlformats.org/drawingml/2006/main">
            <a:graphicData uri="http://schemas.openxmlformats.org/drawingml/2006/picture">
              <pic:pic xmlns:pic="http://schemas.openxmlformats.org/drawingml/2006/picture">
                <pic:nvPicPr>
                  <pic:cNvPr id="3159" name="Picture 3159"/>
                  <pic:cNvPicPr/>
                </pic:nvPicPr>
                <pic:blipFill>
                  <a:blip r:embed="rId1"/>
                  <a:stretch>
                    <a:fillRect/>
                  </a:stretch>
                </pic:blipFill>
                <pic:spPr>
                  <a:xfrm>
                    <a:off x="0" y="0"/>
                    <a:ext cx="1638300" cy="929640"/>
                  </a:xfrm>
                  <a:prstGeom prst="rect">
                    <a:avLst/>
                  </a:prstGeom>
                </pic:spPr>
              </pic:pic>
            </a:graphicData>
          </a:graphic>
        </wp:anchor>
      </w:drawing>
    </w:r>
    <w:r>
      <w:t xml:space="preserve"> </w: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75F7FA" w14:textId="77777777" w:rsidR="00805F18" w:rsidRDefault="00805F18">
    <w:pPr>
      <w:spacing w:after="0" w:line="259" w:lineRule="auto"/>
      <w:ind w:left="0" w:right="132" w:firstLine="0"/>
      <w:jc w:val="right"/>
    </w:pPr>
    <w:r>
      <w:rPr>
        <w:noProof/>
      </w:rPr>
      <w:drawing>
        <wp:anchor distT="0" distB="0" distL="114300" distR="114300" simplePos="0" relativeHeight="251665408" behindDoc="0" locked="0" layoutInCell="1" allowOverlap="0" wp14:anchorId="5319DF7D" wp14:editId="229FA8F6">
          <wp:simplePos x="0" y="0"/>
          <wp:positionH relativeFrom="page">
            <wp:posOffset>8139431</wp:posOffset>
          </wp:positionH>
          <wp:positionV relativeFrom="page">
            <wp:posOffset>449580</wp:posOffset>
          </wp:positionV>
          <wp:extent cx="1638300" cy="929640"/>
          <wp:effectExtent l="0" t="0" r="0" b="0"/>
          <wp:wrapSquare wrapText="bothSides"/>
          <wp:docPr id="5" name="Picture 5"/>
          <wp:cNvGraphicFramePr/>
          <a:graphic xmlns:a="http://schemas.openxmlformats.org/drawingml/2006/main">
            <a:graphicData uri="http://schemas.openxmlformats.org/drawingml/2006/picture">
              <pic:pic xmlns:pic="http://schemas.openxmlformats.org/drawingml/2006/picture">
                <pic:nvPicPr>
                  <pic:cNvPr id="3159" name="Picture 3159"/>
                  <pic:cNvPicPr/>
                </pic:nvPicPr>
                <pic:blipFill>
                  <a:blip r:embed="rId1"/>
                  <a:stretch>
                    <a:fillRect/>
                  </a:stretch>
                </pic:blipFill>
                <pic:spPr>
                  <a:xfrm>
                    <a:off x="0" y="0"/>
                    <a:ext cx="1638300" cy="929640"/>
                  </a:xfrm>
                  <a:prstGeom prst="rect">
                    <a:avLst/>
                  </a:prstGeom>
                </pic:spPr>
              </pic:pic>
            </a:graphicData>
          </a:graphic>
        </wp:anchor>
      </w:drawing>
    </w:r>
    <w:r>
      <w:t xml:space="preserve"> </w: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59109A" w14:textId="77777777" w:rsidR="00805F18" w:rsidRDefault="00805F18">
    <w:pPr>
      <w:spacing w:after="0" w:line="259" w:lineRule="auto"/>
      <w:ind w:left="0" w:right="132" w:firstLine="0"/>
      <w:jc w:val="right"/>
    </w:pPr>
    <w:r>
      <w:rPr>
        <w:noProof/>
      </w:rPr>
      <w:drawing>
        <wp:anchor distT="0" distB="0" distL="114300" distR="114300" simplePos="0" relativeHeight="251666432" behindDoc="0" locked="0" layoutInCell="1" allowOverlap="0" wp14:anchorId="6221A415" wp14:editId="3FA094BE">
          <wp:simplePos x="0" y="0"/>
          <wp:positionH relativeFrom="page">
            <wp:posOffset>8139431</wp:posOffset>
          </wp:positionH>
          <wp:positionV relativeFrom="page">
            <wp:posOffset>449580</wp:posOffset>
          </wp:positionV>
          <wp:extent cx="1638300" cy="929640"/>
          <wp:effectExtent l="0" t="0" r="0" b="0"/>
          <wp:wrapSquare wrapText="bothSides"/>
          <wp:docPr id="6" name="Picture 6"/>
          <wp:cNvGraphicFramePr/>
          <a:graphic xmlns:a="http://schemas.openxmlformats.org/drawingml/2006/main">
            <a:graphicData uri="http://schemas.openxmlformats.org/drawingml/2006/picture">
              <pic:pic xmlns:pic="http://schemas.openxmlformats.org/drawingml/2006/picture">
                <pic:nvPicPr>
                  <pic:cNvPr id="3159" name="Picture 3159"/>
                  <pic:cNvPicPr/>
                </pic:nvPicPr>
                <pic:blipFill>
                  <a:blip r:embed="rId1"/>
                  <a:stretch>
                    <a:fillRect/>
                  </a:stretch>
                </pic:blipFill>
                <pic:spPr>
                  <a:xfrm>
                    <a:off x="0" y="0"/>
                    <a:ext cx="1638300" cy="929640"/>
                  </a:xfrm>
                  <a:prstGeom prst="rect">
                    <a:avLst/>
                  </a:prstGeom>
                </pic:spPr>
              </pic:pic>
            </a:graphicData>
          </a:graphic>
        </wp:anchor>
      </w:drawing>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B3ED2"/>
    <w:multiLevelType w:val="hybridMultilevel"/>
    <w:tmpl w:val="98DA8F38"/>
    <w:lvl w:ilvl="0" w:tplc="D568B88E">
      <w:start w:val="1"/>
      <w:numFmt w:val="bullet"/>
      <w:lvlText w:val="•"/>
      <w:lvlJc w:val="left"/>
      <w:pPr>
        <w:ind w:left="14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ECA4AE6">
      <w:start w:val="1"/>
      <w:numFmt w:val="bullet"/>
      <w:lvlText w:val="o"/>
      <w:lvlJc w:val="left"/>
      <w:pPr>
        <w:ind w:left="216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45837FA">
      <w:start w:val="1"/>
      <w:numFmt w:val="bullet"/>
      <w:lvlText w:val="▪"/>
      <w:lvlJc w:val="left"/>
      <w:pPr>
        <w:ind w:left="288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3F8351E">
      <w:start w:val="1"/>
      <w:numFmt w:val="bullet"/>
      <w:lvlText w:val="•"/>
      <w:lvlJc w:val="left"/>
      <w:pPr>
        <w:ind w:left="36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90C35AC">
      <w:start w:val="1"/>
      <w:numFmt w:val="bullet"/>
      <w:lvlText w:val="o"/>
      <w:lvlJc w:val="left"/>
      <w:pPr>
        <w:ind w:left="432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D027B80">
      <w:start w:val="1"/>
      <w:numFmt w:val="bullet"/>
      <w:lvlText w:val="▪"/>
      <w:lvlJc w:val="left"/>
      <w:pPr>
        <w:ind w:left="504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A1C3620">
      <w:start w:val="1"/>
      <w:numFmt w:val="bullet"/>
      <w:lvlText w:val="•"/>
      <w:lvlJc w:val="left"/>
      <w:pPr>
        <w:ind w:left="57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31EA2CA">
      <w:start w:val="1"/>
      <w:numFmt w:val="bullet"/>
      <w:lvlText w:val="o"/>
      <w:lvlJc w:val="left"/>
      <w:pPr>
        <w:ind w:left="648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5C25B26">
      <w:start w:val="1"/>
      <w:numFmt w:val="bullet"/>
      <w:lvlText w:val="▪"/>
      <w:lvlJc w:val="left"/>
      <w:pPr>
        <w:ind w:left="720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5CF5990"/>
    <w:multiLevelType w:val="hybridMultilevel"/>
    <w:tmpl w:val="6C1E2D00"/>
    <w:lvl w:ilvl="0" w:tplc="CA9A15F0">
      <w:start w:val="1"/>
      <w:numFmt w:val="decimal"/>
      <w:lvlText w:val="%1."/>
      <w:lvlJc w:val="left"/>
      <w:pPr>
        <w:ind w:left="9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EEC68D2">
      <w:start w:val="1"/>
      <w:numFmt w:val="lowerLetter"/>
      <w:lvlText w:val="%2"/>
      <w:lvlJc w:val="left"/>
      <w:pPr>
        <w:ind w:left="18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C347F50">
      <w:start w:val="1"/>
      <w:numFmt w:val="lowerRoman"/>
      <w:lvlText w:val="%3"/>
      <w:lvlJc w:val="left"/>
      <w:pPr>
        <w:ind w:left="2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4F4D1A4">
      <w:start w:val="1"/>
      <w:numFmt w:val="decimal"/>
      <w:lvlText w:val="%4"/>
      <w:lvlJc w:val="left"/>
      <w:pPr>
        <w:ind w:left="3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89AC152">
      <w:start w:val="1"/>
      <w:numFmt w:val="lowerLetter"/>
      <w:lvlText w:val="%5"/>
      <w:lvlJc w:val="left"/>
      <w:pPr>
        <w:ind w:left="39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EA4FD8E">
      <w:start w:val="1"/>
      <w:numFmt w:val="lowerRoman"/>
      <w:lvlText w:val="%6"/>
      <w:lvlJc w:val="left"/>
      <w:pPr>
        <w:ind w:left="4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582927A">
      <w:start w:val="1"/>
      <w:numFmt w:val="decimal"/>
      <w:lvlText w:val="%7"/>
      <w:lvlJc w:val="left"/>
      <w:pPr>
        <w:ind w:left="54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41E2514">
      <w:start w:val="1"/>
      <w:numFmt w:val="lowerLetter"/>
      <w:lvlText w:val="%8"/>
      <w:lvlJc w:val="left"/>
      <w:pPr>
        <w:ind w:left="61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74E4216">
      <w:start w:val="1"/>
      <w:numFmt w:val="lowerRoman"/>
      <w:lvlText w:val="%9"/>
      <w:lvlJc w:val="left"/>
      <w:pPr>
        <w:ind w:left="68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88E417D"/>
    <w:multiLevelType w:val="hybridMultilevel"/>
    <w:tmpl w:val="4E80004A"/>
    <w:lvl w:ilvl="0" w:tplc="63F08B56">
      <w:start w:val="4"/>
      <w:numFmt w:val="decimal"/>
      <w:lvlText w:val="%1."/>
      <w:lvlJc w:val="left"/>
      <w:pPr>
        <w:ind w:left="9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41AD088">
      <w:start w:val="1"/>
      <w:numFmt w:val="lowerLetter"/>
      <w:lvlText w:val="%2"/>
      <w:lvlJc w:val="left"/>
      <w:pPr>
        <w:ind w:left="25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3CA11FE">
      <w:start w:val="1"/>
      <w:numFmt w:val="lowerRoman"/>
      <w:lvlText w:val="%3"/>
      <w:lvlJc w:val="left"/>
      <w:pPr>
        <w:ind w:left="32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002B4DA">
      <w:start w:val="1"/>
      <w:numFmt w:val="decimal"/>
      <w:lvlText w:val="%4"/>
      <w:lvlJc w:val="left"/>
      <w:pPr>
        <w:ind w:left="39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5F05116">
      <w:start w:val="1"/>
      <w:numFmt w:val="lowerLetter"/>
      <w:lvlText w:val="%5"/>
      <w:lvlJc w:val="left"/>
      <w:pPr>
        <w:ind w:left="46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7EEFD7A">
      <w:start w:val="1"/>
      <w:numFmt w:val="lowerRoman"/>
      <w:lvlText w:val="%6"/>
      <w:lvlJc w:val="left"/>
      <w:pPr>
        <w:ind w:left="53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8C0F0B4">
      <w:start w:val="1"/>
      <w:numFmt w:val="decimal"/>
      <w:lvlText w:val="%7"/>
      <w:lvlJc w:val="left"/>
      <w:pPr>
        <w:ind w:left="61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0A40052">
      <w:start w:val="1"/>
      <w:numFmt w:val="lowerLetter"/>
      <w:lvlText w:val="%8"/>
      <w:lvlJc w:val="left"/>
      <w:pPr>
        <w:ind w:left="68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8307116">
      <w:start w:val="1"/>
      <w:numFmt w:val="lowerRoman"/>
      <w:lvlText w:val="%9"/>
      <w:lvlJc w:val="left"/>
      <w:pPr>
        <w:ind w:left="75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B9444E6"/>
    <w:multiLevelType w:val="hybridMultilevel"/>
    <w:tmpl w:val="ED06B198"/>
    <w:lvl w:ilvl="0" w:tplc="A7200222">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F9A0978">
      <w:start w:val="1"/>
      <w:numFmt w:val="bullet"/>
      <w:lvlText w:val="o"/>
      <w:lvlJc w:val="left"/>
      <w:pPr>
        <w:ind w:left="144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882F21E">
      <w:start w:val="1"/>
      <w:numFmt w:val="bullet"/>
      <w:lvlText w:val="▪"/>
      <w:lvlJc w:val="left"/>
      <w:pPr>
        <w:ind w:left="216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7D2FBB0">
      <w:start w:val="1"/>
      <w:numFmt w:val="bullet"/>
      <w:lvlText w:val="•"/>
      <w:lvlJc w:val="left"/>
      <w:pPr>
        <w:ind w:left="28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09E5A3A">
      <w:start w:val="1"/>
      <w:numFmt w:val="bullet"/>
      <w:lvlText w:val="o"/>
      <w:lvlJc w:val="left"/>
      <w:pPr>
        <w:ind w:left="360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640986C">
      <w:start w:val="1"/>
      <w:numFmt w:val="bullet"/>
      <w:lvlText w:val="▪"/>
      <w:lvlJc w:val="left"/>
      <w:pPr>
        <w:ind w:left="432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8DE380C">
      <w:start w:val="1"/>
      <w:numFmt w:val="bullet"/>
      <w:lvlText w:val="•"/>
      <w:lvlJc w:val="left"/>
      <w:pPr>
        <w:ind w:left="50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1AAB66C">
      <w:start w:val="1"/>
      <w:numFmt w:val="bullet"/>
      <w:lvlText w:val="o"/>
      <w:lvlJc w:val="left"/>
      <w:pPr>
        <w:ind w:left="576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08C1D66">
      <w:start w:val="1"/>
      <w:numFmt w:val="bullet"/>
      <w:lvlText w:val="▪"/>
      <w:lvlJc w:val="left"/>
      <w:pPr>
        <w:ind w:left="648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203C6025"/>
    <w:multiLevelType w:val="hybridMultilevel"/>
    <w:tmpl w:val="8CE0DAF0"/>
    <w:lvl w:ilvl="0" w:tplc="A7ECA952">
      <w:start w:val="1"/>
      <w:numFmt w:val="upperLetter"/>
      <w:lvlText w:val="%1."/>
      <w:lvlJc w:val="left"/>
      <w:pPr>
        <w:ind w:left="6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908F27A">
      <w:start w:val="1"/>
      <w:numFmt w:val="lowerLetter"/>
      <w:lvlText w:val="%2"/>
      <w:lvlJc w:val="left"/>
      <w:pPr>
        <w:ind w:left="13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4AC5848">
      <w:start w:val="1"/>
      <w:numFmt w:val="lowerRoman"/>
      <w:lvlText w:val="%3"/>
      <w:lvlJc w:val="left"/>
      <w:pPr>
        <w:ind w:left="20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820C262">
      <w:start w:val="1"/>
      <w:numFmt w:val="decimal"/>
      <w:lvlText w:val="%4"/>
      <w:lvlJc w:val="left"/>
      <w:pPr>
        <w:ind w:left="28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2A860FC">
      <w:start w:val="1"/>
      <w:numFmt w:val="lowerLetter"/>
      <w:lvlText w:val="%5"/>
      <w:lvlJc w:val="left"/>
      <w:pPr>
        <w:ind w:left="35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B5AAA2A">
      <w:start w:val="1"/>
      <w:numFmt w:val="lowerRoman"/>
      <w:lvlText w:val="%6"/>
      <w:lvlJc w:val="left"/>
      <w:pPr>
        <w:ind w:left="42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0084A0C">
      <w:start w:val="1"/>
      <w:numFmt w:val="decimal"/>
      <w:lvlText w:val="%7"/>
      <w:lvlJc w:val="left"/>
      <w:pPr>
        <w:ind w:left="49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C1A5C84">
      <w:start w:val="1"/>
      <w:numFmt w:val="lowerLetter"/>
      <w:lvlText w:val="%8"/>
      <w:lvlJc w:val="left"/>
      <w:pPr>
        <w:ind w:left="56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1DCFA7E">
      <w:start w:val="1"/>
      <w:numFmt w:val="lowerRoman"/>
      <w:lvlText w:val="%9"/>
      <w:lvlJc w:val="left"/>
      <w:pPr>
        <w:ind w:left="64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24D1150A"/>
    <w:multiLevelType w:val="hybridMultilevel"/>
    <w:tmpl w:val="CF14DF7C"/>
    <w:lvl w:ilvl="0" w:tplc="15CA2620">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78C7906">
      <w:start w:val="1"/>
      <w:numFmt w:val="bullet"/>
      <w:lvlText w:val="o"/>
      <w:lvlJc w:val="left"/>
      <w:pPr>
        <w:ind w:left="144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468B11A">
      <w:start w:val="1"/>
      <w:numFmt w:val="bullet"/>
      <w:lvlText w:val="▪"/>
      <w:lvlJc w:val="left"/>
      <w:pPr>
        <w:ind w:left="216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928FA96">
      <w:start w:val="1"/>
      <w:numFmt w:val="bullet"/>
      <w:lvlText w:val="•"/>
      <w:lvlJc w:val="left"/>
      <w:pPr>
        <w:ind w:left="28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1DE5EA6">
      <w:start w:val="1"/>
      <w:numFmt w:val="bullet"/>
      <w:lvlText w:val="o"/>
      <w:lvlJc w:val="left"/>
      <w:pPr>
        <w:ind w:left="360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D7E8DB8">
      <w:start w:val="1"/>
      <w:numFmt w:val="bullet"/>
      <w:lvlText w:val="▪"/>
      <w:lvlJc w:val="left"/>
      <w:pPr>
        <w:ind w:left="432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6208E9C">
      <w:start w:val="1"/>
      <w:numFmt w:val="bullet"/>
      <w:lvlText w:val="•"/>
      <w:lvlJc w:val="left"/>
      <w:pPr>
        <w:ind w:left="50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F2C8A34">
      <w:start w:val="1"/>
      <w:numFmt w:val="bullet"/>
      <w:lvlText w:val="o"/>
      <w:lvlJc w:val="left"/>
      <w:pPr>
        <w:ind w:left="576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DAEE7B4">
      <w:start w:val="1"/>
      <w:numFmt w:val="bullet"/>
      <w:lvlText w:val="▪"/>
      <w:lvlJc w:val="left"/>
      <w:pPr>
        <w:ind w:left="648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25847341"/>
    <w:multiLevelType w:val="hybridMultilevel"/>
    <w:tmpl w:val="CD667150"/>
    <w:lvl w:ilvl="0" w:tplc="86306642">
      <w:start w:val="10"/>
      <w:numFmt w:val="decimal"/>
      <w:lvlText w:val="%1."/>
      <w:lvlJc w:val="left"/>
      <w:pPr>
        <w:ind w:left="10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A9E971C">
      <w:start w:val="1"/>
      <w:numFmt w:val="lowerLetter"/>
      <w:lvlText w:val="%2"/>
      <w:lvlJc w:val="left"/>
      <w:pPr>
        <w:ind w:left="2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ECAF35A">
      <w:start w:val="1"/>
      <w:numFmt w:val="lowerRoman"/>
      <w:lvlText w:val="%3"/>
      <w:lvlJc w:val="left"/>
      <w:pPr>
        <w:ind w:left="3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8602A52">
      <w:start w:val="1"/>
      <w:numFmt w:val="decimal"/>
      <w:lvlText w:val="%4"/>
      <w:lvlJc w:val="left"/>
      <w:pPr>
        <w:ind w:left="39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676413C">
      <w:start w:val="1"/>
      <w:numFmt w:val="lowerLetter"/>
      <w:lvlText w:val="%5"/>
      <w:lvlJc w:val="left"/>
      <w:pPr>
        <w:ind w:left="4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1B4ACC2">
      <w:start w:val="1"/>
      <w:numFmt w:val="lowerRoman"/>
      <w:lvlText w:val="%6"/>
      <w:lvlJc w:val="left"/>
      <w:pPr>
        <w:ind w:left="54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C2E41D8">
      <w:start w:val="1"/>
      <w:numFmt w:val="decimal"/>
      <w:lvlText w:val="%7"/>
      <w:lvlJc w:val="left"/>
      <w:pPr>
        <w:ind w:left="61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5C419D0">
      <w:start w:val="1"/>
      <w:numFmt w:val="lowerLetter"/>
      <w:lvlText w:val="%8"/>
      <w:lvlJc w:val="left"/>
      <w:pPr>
        <w:ind w:left="68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BF6C412">
      <w:start w:val="1"/>
      <w:numFmt w:val="lowerRoman"/>
      <w:lvlText w:val="%9"/>
      <w:lvlJc w:val="left"/>
      <w:pPr>
        <w:ind w:left="75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35D56C3E"/>
    <w:multiLevelType w:val="hybridMultilevel"/>
    <w:tmpl w:val="BF14FBB6"/>
    <w:lvl w:ilvl="0" w:tplc="347CEA1A">
      <w:start w:val="1"/>
      <w:numFmt w:val="decimal"/>
      <w:lvlText w:val="%1."/>
      <w:lvlJc w:val="left"/>
      <w:pPr>
        <w:ind w:left="9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7A6890C">
      <w:start w:val="1"/>
      <w:numFmt w:val="lowerLetter"/>
      <w:lvlText w:val="%2"/>
      <w:lvlJc w:val="left"/>
      <w:pPr>
        <w:ind w:left="25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42A7754">
      <w:start w:val="1"/>
      <w:numFmt w:val="lowerRoman"/>
      <w:lvlText w:val="%3"/>
      <w:lvlJc w:val="left"/>
      <w:pPr>
        <w:ind w:left="32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768889E">
      <w:start w:val="1"/>
      <w:numFmt w:val="decimal"/>
      <w:lvlText w:val="%4"/>
      <w:lvlJc w:val="left"/>
      <w:pPr>
        <w:ind w:left="39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930B0B2">
      <w:start w:val="1"/>
      <w:numFmt w:val="lowerLetter"/>
      <w:lvlText w:val="%5"/>
      <w:lvlJc w:val="left"/>
      <w:pPr>
        <w:ind w:left="46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714A6EA">
      <w:start w:val="1"/>
      <w:numFmt w:val="lowerRoman"/>
      <w:lvlText w:val="%6"/>
      <w:lvlJc w:val="left"/>
      <w:pPr>
        <w:ind w:left="53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51C5428">
      <w:start w:val="1"/>
      <w:numFmt w:val="decimal"/>
      <w:lvlText w:val="%7"/>
      <w:lvlJc w:val="left"/>
      <w:pPr>
        <w:ind w:left="61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9563AE2">
      <w:start w:val="1"/>
      <w:numFmt w:val="lowerLetter"/>
      <w:lvlText w:val="%8"/>
      <w:lvlJc w:val="left"/>
      <w:pPr>
        <w:ind w:left="68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2C09AB2">
      <w:start w:val="1"/>
      <w:numFmt w:val="lowerRoman"/>
      <w:lvlText w:val="%9"/>
      <w:lvlJc w:val="left"/>
      <w:pPr>
        <w:ind w:left="75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36EE1137"/>
    <w:multiLevelType w:val="hybridMultilevel"/>
    <w:tmpl w:val="3136718E"/>
    <w:lvl w:ilvl="0" w:tplc="BE9863C4">
      <w:start w:val="1"/>
      <w:numFmt w:val="bullet"/>
      <w:lvlText w:val="•"/>
      <w:lvlJc w:val="left"/>
      <w:pPr>
        <w:ind w:left="14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A16224C">
      <w:start w:val="1"/>
      <w:numFmt w:val="bullet"/>
      <w:lvlText w:val="o"/>
      <w:lvlJc w:val="left"/>
      <w:pPr>
        <w:ind w:left="216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6ECA1FA">
      <w:start w:val="1"/>
      <w:numFmt w:val="bullet"/>
      <w:lvlText w:val="▪"/>
      <w:lvlJc w:val="left"/>
      <w:pPr>
        <w:ind w:left="288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B74D382">
      <w:start w:val="1"/>
      <w:numFmt w:val="bullet"/>
      <w:lvlText w:val="•"/>
      <w:lvlJc w:val="left"/>
      <w:pPr>
        <w:ind w:left="36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FCE12A8">
      <w:start w:val="1"/>
      <w:numFmt w:val="bullet"/>
      <w:lvlText w:val="o"/>
      <w:lvlJc w:val="left"/>
      <w:pPr>
        <w:ind w:left="432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C98DC12">
      <w:start w:val="1"/>
      <w:numFmt w:val="bullet"/>
      <w:lvlText w:val="▪"/>
      <w:lvlJc w:val="left"/>
      <w:pPr>
        <w:ind w:left="504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868115C">
      <w:start w:val="1"/>
      <w:numFmt w:val="bullet"/>
      <w:lvlText w:val="•"/>
      <w:lvlJc w:val="left"/>
      <w:pPr>
        <w:ind w:left="57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B2AAC98">
      <w:start w:val="1"/>
      <w:numFmt w:val="bullet"/>
      <w:lvlText w:val="o"/>
      <w:lvlJc w:val="left"/>
      <w:pPr>
        <w:ind w:left="648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F2CA790">
      <w:start w:val="1"/>
      <w:numFmt w:val="bullet"/>
      <w:lvlText w:val="▪"/>
      <w:lvlJc w:val="left"/>
      <w:pPr>
        <w:ind w:left="720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3E691613"/>
    <w:multiLevelType w:val="hybridMultilevel"/>
    <w:tmpl w:val="052A5DA0"/>
    <w:lvl w:ilvl="0" w:tplc="3FFCFA3E">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B3EAF2E">
      <w:start w:val="1"/>
      <w:numFmt w:val="bullet"/>
      <w:lvlText w:val="o"/>
      <w:lvlJc w:val="left"/>
      <w:pPr>
        <w:ind w:left="144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ACA3348">
      <w:start w:val="1"/>
      <w:numFmt w:val="bullet"/>
      <w:lvlText w:val="▪"/>
      <w:lvlJc w:val="left"/>
      <w:pPr>
        <w:ind w:left="216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E622DB2">
      <w:start w:val="1"/>
      <w:numFmt w:val="bullet"/>
      <w:lvlText w:val="•"/>
      <w:lvlJc w:val="left"/>
      <w:pPr>
        <w:ind w:left="28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C0A9E60">
      <w:start w:val="1"/>
      <w:numFmt w:val="bullet"/>
      <w:lvlText w:val="o"/>
      <w:lvlJc w:val="left"/>
      <w:pPr>
        <w:ind w:left="360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CE2CAC2">
      <w:start w:val="1"/>
      <w:numFmt w:val="bullet"/>
      <w:lvlText w:val="▪"/>
      <w:lvlJc w:val="left"/>
      <w:pPr>
        <w:ind w:left="432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ED074EC">
      <w:start w:val="1"/>
      <w:numFmt w:val="bullet"/>
      <w:lvlText w:val="•"/>
      <w:lvlJc w:val="left"/>
      <w:pPr>
        <w:ind w:left="50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D18D4D6">
      <w:start w:val="1"/>
      <w:numFmt w:val="bullet"/>
      <w:lvlText w:val="o"/>
      <w:lvlJc w:val="left"/>
      <w:pPr>
        <w:ind w:left="576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FAA58AA">
      <w:start w:val="1"/>
      <w:numFmt w:val="bullet"/>
      <w:lvlText w:val="▪"/>
      <w:lvlJc w:val="left"/>
      <w:pPr>
        <w:ind w:left="648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4B6F18B2"/>
    <w:multiLevelType w:val="hybridMultilevel"/>
    <w:tmpl w:val="59FA1D88"/>
    <w:lvl w:ilvl="0" w:tplc="4D1476B0">
      <w:start w:val="1"/>
      <w:numFmt w:val="decimal"/>
      <w:lvlText w:val="%1."/>
      <w:lvlJc w:val="left"/>
      <w:pPr>
        <w:ind w:left="9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1FE011E">
      <w:start w:val="1"/>
      <w:numFmt w:val="lowerLetter"/>
      <w:lvlText w:val="%2"/>
      <w:lvlJc w:val="left"/>
      <w:pPr>
        <w:ind w:left="18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EDE4FFE">
      <w:start w:val="1"/>
      <w:numFmt w:val="lowerRoman"/>
      <w:lvlText w:val="%3"/>
      <w:lvlJc w:val="left"/>
      <w:pPr>
        <w:ind w:left="2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E60BDE4">
      <w:start w:val="1"/>
      <w:numFmt w:val="decimal"/>
      <w:lvlText w:val="%4"/>
      <w:lvlJc w:val="left"/>
      <w:pPr>
        <w:ind w:left="3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C1CF1E8">
      <w:start w:val="1"/>
      <w:numFmt w:val="lowerLetter"/>
      <w:lvlText w:val="%5"/>
      <w:lvlJc w:val="left"/>
      <w:pPr>
        <w:ind w:left="39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51A3628">
      <w:start w:val="1"/>
      <w:numFmt w:val="lowerRoman"/>
      <w:lvlText w:val="%6"/>
      <w:lvlJc w:val="left"/>
      <w:pPr>
        <w:ind w:left="4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5161C2E">
      <w:start w:val="1"/>
      <w:numFmt w:val="decimal"/>
      <w:lvlText w:val="%7"/>
      <w:lvlJc w:val="left"/>
      <w:pPr>
        <w:ind w:left="54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9A8A364">
      <w:start w:val="1"/>
      <w:numFmt w:val="lowerLetter"/>
      <w:lvlText w:val="%8"/>
      <w:lvlJc w:val="left"/>
      <w:pPr>
        <w:ind w:left="61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10EF2B8">
      <w:start w:val="1"/>
      <w:numFmt w:val="lowerRoman"/>
      <w:lvlText w:val="%9"/>
      <w:lvlJc w:val="left"/>
      <w:pPr>
        <w:ind w:left="68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558044F4"/>
    <w:multiLevelType w:val="hybridMultilevel"/>
    <w:tmpl w:val="2E7829CA"/>
    <w:lvl w:ilvl="0" w:tplc="8C7C0368">
      <w:start w:val="1"/>
      <w:numFmt w:val="decimal"/>
      <w:lvlText w:val="%1."/>
      <w:lvlJc w:val="left"/>
      <w:pPr>
        <w:ind w:left="9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49CFF94">
      <w:start w:val="1"/>
      <w:numFmt w:val="lowerLetter"/>
      <w:lvlText w:val="%2"/>
      <w:lvlJc w:val="left"/>
      <w:pPr>
        <w:ind w:left="18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F88D352">
      <w:start w:val="1"/>
      <w:numFmt w:val="lowerRoman"/>
      <w:lvlText w:val="%3"/>
      <w:lvlJc w:val="left"/>
      <w:pPr>
        <w:ind w:left="2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1747A1E">
      <w:start w:val="1"/>
      <w:numFmt w:val="decimal"/>
      <w:lvlText w:val="%4"/>
      <w:lvlJc w:val="left"/>
      <w:pPr>
        <w:ind w:left="3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4C40D26">
      <w:start w:val="1"/>
      <w:numFmt w:val="lowerLetter"/>
      <w:lvlText w:val="%5"/>
      <w:lvlJc w:val="left"/>
      <w:pPr>
        <w:ind w:left="39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A00EA52">
      <w:start w:val="1"/>
      <w:numFmt w:val="lowerRoman"/>
      <w:lvlText w:val="%6"/>
      <w:lvlJc w:val="left"/>
      <w:pPr>
        <w:ind w:left="4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3DEAAF4">
      <w:start w:val="1"/>
      <w:numFmt w:val="decimal"/>
      <w:lvlText w:val="%7"/>
      <w:lvlJc w:val="left"/>
      <w:pPr>
        <w:ind w:left="54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1C6C916">
      <w:start w:val="1"/>
      <w:numFmt w:val="lowerLetter"/>
      <w:lvlText w:val="%8"/>
      <w:lvlJc w:val="left"/>
      <w:pPr>
        <w:ind w:left="61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4DC5FA0">
      <w:start w:val="1"/>
      <w:numFmt w:val="lowerRoman"/>
      <w:lvlText w:val="%9"/>
      <w:lvlJc w:val="left"/>
      <w:pPr>
        <w:ind w:left="68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5E070B08"/>
    <w:multiLevelType w:val="hybridMultilevel"/>
    <w:tmpl w:val="C5085530"/>
    <w:lvl w:ilvl="0" w:tplc="68A6088A">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B84FE4E">
      <w:start w:val="1"/>
      <w:numFmt w:val="bullet"/>
      <w:lvlText w:val="o"/>
      <w:lvlJc w:val="left"/>
      <w:pPr>
        <w:ind w:left="156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4261E08">
      <w:start w:val="1"/>
      <w:numFmt w:val="bullet"/>
      <w:lvlText w:val="▪"/>
      <w:lvlJc w:val="left"/>
      <w:pPr>
        <w:ind w:left="228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8B0CCFE">
      <w:start w:val="1"/>
      <w:numFmt w:val="bullet"/>
      <w:lvlText w:val="•"/>
      <w:lvlJc w:val="left"/>
      <w:pPr>
        <w:ind w:left="30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A4EA5F2">
      <w:start w:val="1"/>
      <w:numFmt w:val="bullet"/>
      <w:lvlText w:val="o"/>
      <w:lvlJc w:val="left"/>
      <w:pPr>
        <w:ind w:left="372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EC61178">
      <w:start w:val="1"/>
      <w:numFmt w:val="bullet"/>
      <w:lvlText w:val="▪"/>
      <w:lvlJc w:val="left"/>
      <w:pPr>
        <w:ind w:left="444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E002A68">
      <w:start w:val="1"/>
      <w:numFmt w:val="bullet"/>
      <w:lvlText w:val="•"/>
      <w:lvlJc w:val="left"/>
      <w:pPr>
        <w:ind w:left="51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B20A8C6">
      <w:start w:val="1"/>
      <w:numFmt w:val="bullet"/>
      <w:lvlText w:val="o"/>
      <w:lvlJc w:val="left"/>
      <w:pPr>
        <w:ind w:left="588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C40D94A">
      <w:start w:val="1"/>
      <w:numFmt w:val="bullet"/>
      <w:lvlText w:val="▪"/>
      <w:lvlJc w:val="left"/>
      <w:pPr>
        <w:ind w:left="660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60863432"/>
    <w:multiLevelType w:val="hybridMultilevel"/>
    <w:tmpl w:val="610A2D4A"/>
    <w:lvl w:ilvl="0" w:tplc="E5209146">
      <w:start w:val="1"/>
      <w:numFmt w:val="bullet"/>
      <w:lvlText w:val="•"/>
      <w:lvlJc w:val="left"/>
      <w:pPr>
        <w:ind w:left="3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2F803DC">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5A0407E">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2CC42B0">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35E753E">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3267DA8">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172A740">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DDA0886">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4D6272A">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6B531B5F"/>
    <w:multiLevelType w:val="hybridMultilevel"/>
    <w:tmpl w:val="7DCED74E"/>
    <w:lvl w:ilvl="0" w:tplc="5BA07C7C">
      <w:start w:val="7"/>
      <w:numFmt w:val="decimal"/>
      <w:lvlText w:val="%1."/>
      <w:lvlJc w:val="left"/>
      <w:pPr>
        <w:ind w:left="9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E58002E">
      <w:start w:val="1"/>
      <w:numFmt w:val="lowerLetter"/>
      <w:lvlText w:val="%2"/>
      <w:lvlJc w:val="left"/>
      <w:pPr>
        <w:ind w:left="25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9DC06D6">
      <w:start w:val="1"/>
      <w:numFmt w:val="lowerRoman"/>
      <w:lvlText w:val="%3"/>
      <w:lvlJc w:val="left"/>
      <w:pPr>
        <w:ind w:left="32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85EA4F0">
      <w:start w:val="1"/>
      <w:numFmt w:val="decimal"/>
      <w:lvlText w:val="%4"/>
      <w:lvlJc w:val="left"/>
      <w:pPr>
        <w:ind w:left="39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3FEF834">
      <w:start w:val="1"/>
      <w:numFmt w:val="lowerLetter"/>
      <w:lvlText w:val="%5"/>
      <w:lvlJc w:val="left"/>
      <w:pPr>
        <w:ind w:left="46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F4C45D4">
      <w:start w:val="1"/>
      <w:numFmt w:val="lowerRoman"/>
      <w:lvlText w:val="%6"/>
      <w:lvlJc w:val="left"/>
      <w:pPr>
        <w:ind w:left="53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894B7E8">
      <w:start w:val="1"/>
      <w:numFmt w:val="decimal"/>
      <w:lvlText w:val="%7"/>
      <w:lvlJc w:val="left"/>
      <w:pPr>
        <w:ind w:left="61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9F0233E">
      <w:start w:val="1"/>
      <w:numFmt w:val="lowerLetter"/>
      <w:lvlText w:val="%8"/>
      <w:lvlJc w:val="left"/>
      <w:pPr>
        <w:ind w:left="68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46E0E34">
      <w:start w:val="1"/>
      <w:numFmt w:val="lowerRoman"/>
      <w:lvlText w:val="%9"/>
      <w:lvlJc w:val="left"/>
      <w:pPr>
        <w:ind w:left="75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6BA91106"/>
    <w:multiLevelType w:val="hybridMultilevel"/>
    <w:tmpl w:val="71A0707A"/>
    <w:lvl w:ilvl="0" w:tplc="53E85096">
      <w:start w:val="1"/>
      <w:numFmt w:val="bullet"/>
      <w:lvlText w:val="•"/>
      <w:lvlJc w:val="left"/>
      <w:pPr>
        <w:ind w:left="8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83EE70A">
      <w:start w:val="1"/>
      <w:numFmt w:val="bullet"/>
      <w:lvlText w:val="o"/>
      <w:lvlJc w:val="left"/>
      <w:pPr>
        <w:ind w:left="180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D72CB72">
      <w:start w:val="1"/>
      <w:numFmt w:val="bullet"/>
      <w:lvlText w:val="▪"/>
      <w:lvlJc w:val="left"/>
      <w:pPr>
        <w:ind w:left="252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AA061B4">
      <w:start w:val="1"/>
      <w:numFmt w:val="bullet"/>
      <w:lvlText w:val="•"/>
      <w:lvlJc w:val="left"/>
      <w:pPr>
        <w:ind w:left="32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DAA144C">
      <w:start w:val="1"/>
      <w:numFmt w:val="bullet"/>
      <w:lvlText w:val="o"/>
      <w:lvlJc w:val="left"/>
      <w:pPr>
        <w:ind w:left="396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56860A2">
      <w:start w:val="1"/>
      <w:numFmt w:val="bullet"/>
      <w:lvlText w:val="▪"/>
      <w:lvlJc w:val="left"/>
      <w:pPr>
        <w:ind w:left="468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7B69C52">
      <w:start w:val="1"/>
      <w:numFmt w:val="bullet"/>
      <w:lvlText w:val="•"/>
      <w:lvlJc w:val="left"/>
      <w:pPr>
        <w:ind w:left="54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FF4002C">
      <w:start w:val="1"/>
      <w:numFmt w:val="bullet"/>
      <w:lvlText w:val="o"/>
      <w:lvlJc w:val="left"/>
      <w:pPr>
        <w:ind w:left="612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C866DF0">
      <w:start w:val="1"/>
      <w:numFmt w:val="bullet"/>
      <w:lvlText w:val="▪"/>
      <w:lvlJc w:val="left"/>
      <w:pPr>
        <w:ind w:left="684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75A16460"/>
    <w:multiLevelType w:val="hybridMultilevel"/>
    <w:tmpl w:val="13A608C2"/>
    <w:lvl w:ilvl="0" w:tplc="5FB8769C">
      <w:start w:val="1"/>
      <w:numFmt w:val="bullet"/>
      <w:lvlText w:val="•"/>
      <w:lvlJc w:val="left"/>
      <w:pPr>
        <w:ind w:left="8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1485EF2">
      <w:start w:val="1"/>
      <w:numFmt w:val="bullet"/>
      <w:lvlText w:val="o"/>
      <w:lvlJc w:val="left"/>
      <w:pPr>
        <w:ind w:left="193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D100954">
      <w:start w:val="1"/>
      <w:numFmt w:val="bullet"/>
      <w:lvlText w:val="▪"/>
      <w:lvlJc w:val="left"/>
      <w:pPr>
        <w:ind w:left="265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A44C018">
      <w:start w:val="1"/>
      <w:numFmt w:val="bullet"/>
      <w:lvlText w:val="•"/>
      <w:lvlJc w:val="left"/>
      <w:pPr>
        <w:ind w:left="33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DD29B10">
      <w:start w:val="1"/>
      <w:numFmt w:val="bullet"/>
      <w:lvlText w:val="o"/>
      <w:lvlJc w:val="left"/>
      <w:pPr>
        <w:ind w:left="409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7E4398E">
      <w:start w:val="1"/>
      <w:numFmt w:val="bullet"/>
      <w:lvlText w:val="▪"/>
      <w:lvlJc w:val="left"/>
      <w:pPr>
        <w:ind w:left="481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16EF2DE">
      <w:start w:val="1"/>
      <w:numFmt w:val="bullet"/>
      <w:lvlText w:val="•"/>
      <w:lvlJc w:val="left"/>
      <w:pPr>
        <w:ind w:left="55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308A31E">
      <w:start w:val="1"/>
      <w:numFmt w:val="bullet"/>
      <w:lvlText w:val="o"/>
      <w:lvlJc w:val="left"/>
      <w:pPr>
        <w:ind w:left="625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E40694A">
      <w:start w:val="1"/>
      <w:numFmt w:val="bullet"/>
      <w:lvlText w:val="▪"/>
      <w:lvlJc w:val="left"/>
      <w:pPr>
        <w:ind w:left="697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7DBA233D"/>
    <w:multiLevelType w:val="hybridMultilevel"/>
    <w:tmpl w:val="07B63C1E"/>
    <w:lvl w:ilvl="0" w:tplc="95CE73BA">
      <w:start w:val="1"/>
      <w:numFmt w:val="decimal"/>
      <w:lvlText w:val="%1."/>
      <w:lvlJc w:val="left"/>
      <w:pPr>
        <w:ind w:left="7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7DE66B2">
      <w:start w:val="1"/>
      <w:numFmt w:val="lowerLetter"/>
      <w:lvlText w:val="%2"/>
      <w:lvlJc w:val="left"/>
      <w:pPr>
        <w:ind w:left="14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988B154">
      <w:start w:val="1"/>
      <w:numFmt w:val="lowerRoman"/>
      <w:lvlText w:val="%3"/>
      <w:lvlJc w:val="left"/>
      <w:pPr>
        <w:ind w:left="21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09C8748">
      <w:start w:val="1"/>
      <w:numFmt w:val="decimal"/>
      <w:lvlText w:val="%4"/>
      <w:lvlJc w:val="left"/>
      <w:pPr>
        <w:ind w:left="28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AB4391C">
      <w:start w:val="1"/>
      <w:numFmt w:val="lowerLetter"/>
      <w:lvlText w:val="%5"/>
      <w:lvlJc w:val="left"/>
      <w:pPr>
        <w:ind w:left="35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348981A">
      <w:start w:val="1"/>
      <w:numFmt w:val="lowerRoman"/>
      <w:lvlText w:val="%6"/>
      <w:lvlJc w:val="left"/>
      <w:pPr>
        <w:ind w:left="43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1C65EB4">
      <w:start w:val="1"/>
      <w:numFmt w:val="decimal"/>
      <w:lvlText w:val="%7"/>
      <w:lvlJc w:val="left"/>
      <w:pPr>
        <w:ind w:left="50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39EF8DC">
      <w:start w:val="1"/>
      <w:numFmt w:val="lowerLetter"/>
      <w:lvlText w:val="%8"/>
      <w:lvlJc w:val="left"/>
      <w:pPr>
        <w:ind w:left="57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F2CF0EC">
      <w:start w:val="1"/>
      <w:numFmt w:val="lowerRoman"/>
      <w:lvlText w:val="%9"/>
      <w:lvlJc w:val="left"/>
      <w:pPr>
        <w:ind w:left="64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7DCA0A74"/>
    <w:multiLevelType w:val="hybridMultilevel"/>
    <w:tmpl w:val="7786E682"/>
    <w:lvl w:ilvl="0" w:tplc="B2F2778E">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D72DEC6">
      <w:start w:val="1"/>
      <w:numFmt w:val="bullet"/>
      <w:lvlText w:val="o"/>
      <w:lvlJc w:val="left"/>
      <w:pPr>
        <w:ind w:left="144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576A89A">
      <w:start w:val="1"/>
      <w:numFmt w:val="bullet"/>
      <w:lvlText w:val="▪"/>
      <w:lvlJc w:val="left"/>
      <w:pPr>
        <w:ind w:left="216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9509736">
      <w:start w:val="1"/>
      <w:numFmt w:val="bullet"/>
      <w:lvlText w:val="•"/>
      <w:lvlJc w:val="left"/>
      <w:pPr>
        <w:ind w:left="28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9AAF7EE">
      <w:start w:val="1"/>
      <w:numFmt w:val="bullet"/>
      <w:lvlText w:val="o"/>
      <w:lvlJc w:val="left"/>
      <w:pPr>
        <w:ind w:left="360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E8892DA">
      <w:start w:val="1"/>
      <w:numFmt w:val="bullet"/>
      <w:lvlText w:val="▪"/>
      <w:lvlJc w:val="left"/>
      <w:pPr>
        <w:ind w:left="432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E96A3BC">
      <w:start w:val="1"/>
      <w:numFmt w:val="bullet"/>
      <w:lvlText w:val="•"/>
      <w:lvlJc w:val="left"/>
      <w:pPr>
        <w:ind w:left="50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BDEAB28">
      <w:start w:val="1"/>
      <w:numFmt w:val="bullet"/>
      <w:lvlText w:val="o"/>
      <w:lvlJc w:val="left"/>
      <w:pPr>
        <w:ind w:left="576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DA4E9F8">
      <w:start w:val="1"/>
      <w:numFmt w:val="bullet"/>
      <w:lvlText w:val="▪"/>
      <w:lvlJc w:val="left"/>
      <w:pPr>
        <w:ind w:left="648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17"/>
  </w:num>
  <w:num w:numId="2">
    <w:abstractNumId w:val="4"/>
  </w:num>
  <w:num w:numId="3">
    <w:abstractNumId w:val="9"/>
  </w:num>
  <w:num w:numId="4">
    <w:abstractNumId w:val="15"/>
  </w:num>
  <w:num w:numId="5">
    <w:abstractNumId w:val="0"/>
  </w:num>
  <w:num w:numId="6">
    <w:abstractNumId w:val="3"/>
  </w:num>
  <w:num w:numId="7">
    <w:abstractNumId w:val="5"/>
  </w:num>
  <w:num w:numId="8">
    <w:abstractNumId w:val="7"/>
  </w:num>
  <w:num w:numId="9">
    <w:abstractNumId w:val="2"/>
  </w:num>
  <w:num w:numId="10">
    <w:abstractNumId w:val="14"/>
  </w:num>
  <w:num w:numId="11">
    <w:abstractNumId w:val="6"/>
  </w:num>
  <w:num w:numId="12">
    <w:abstractNumId w:val="8"/>
  </w:num>
  <w:num w:numId="13">
    <w:abstractNumId w:val="11"/>
  </w:num>
  <w:num w:numId="14">
    <w:abstractNumId w:val="18"/>
  </w:num>
  <w:num w:numId="15">
    <w:abstractNumId w:val="10"/>
  </w:num>
  <w:num w:numId="16">
    <w:abstractNumId w:val="1"/>
  </w:num>
  <w:num w:numId="17">
    <w:abstractNumId w:val="13"/>
  </w:num>
  <w:num w:numId="18">
    <w:abstractNumId w:val="16"/>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5B64"/>
    <w:rsid w:val="00001F27"/>
    <w:rsid w:val="00005482"/>
    <w:rsid w:val="000269EB"/>
    <w:rsid w:val="000470F3"/>
    <w:rsid w:val="00070D54"/>
    <w:rsid w:val="0007167A"/>
    <w:rsid w:val="0008251D"/>
    <w:rsid w:val="00091942"/>
    <w:rsid w:val="000A0A3E"/>
    <w:rsid w:val="000A5AE5"/>
    <w:rsid w:val="000B16AA"/>
    <w:rsid w:val="000E2817"/>
    <w:rsid w:val="000F36D9"/>
    <w:rsid w:val="0011186C"/>
    <w:rsid w:val="00113A62"/>
    <w:rsid w:val="00132771"/>
    <w:rsid w:val="00134C0D"/>
    <w:rsid w:val="00140420"/>
    <w:rsid w:val="00155C7E"/>
    <w:rsid w:val="00157DE4"/>
    <w:rsid w:val="00185C97"/>
    <w:rsid w:val="001B0DE9"/>
    <w:rsid w:val="001B1C3A"/>
    <w:rsid w:val="001B1FC4"/>
    <w:rsid w:val="001B2452"/>
    <w:rsid w:val="001B3F6A"/>
    <w:rsid w:val="001B746A"/>
    <w:rsid w:val="001E7396"/>
    <w:rsid w:val="001F2991"/>
    <w:rsid w:val="001F544F"/>
    <w:rsid w:val="002024B2"/>
    <w:rsid w:val="0020292F"/>
    <w:rsid w:val="002030BA"/>
    <w:rsid w:val="00216171"/>
    <w:rsid w:val="0024398D"/>
    <w:rsid w:val="002449F1"/>
    <w:rsid w:val="002463A8"/>
    <w:rsid w:val="00256E56"/>
    <w:rsid w:val="002618AE"/>
    <w:rsid w:val="00263B30"/>
    <w:rsid w:val="0028420A"/>
    <w:rsid w:val="00295628"/>
    <w:rsid w:val="002972D6"/>
    <w:rsid w:val="00297C05"/>
    <w:rsid w:val="002A69AE"/>
    <w:rsid w:val="002B5CAE"/>
    <w:rsid w:val="002D2B4F"/>
    <w:rsid w:val="002D66F2"/>
    <w:rsid w:val="002F17FD"/>
    <w:rsid w:val="00301345"/>
    <w:rsid w:val="00306C39"/>
    <w:rsid w:val="00314812"/>
    <w:rsid w:val="00316914"/>
    <w:rsid w:val="00325A28"/>
    <w:rsid w:val="00352FA2"/>
    <w:rsid w:val="00356519"/>
    <w:rsid w:val="00370412"/>
    <w:rsid w:val="003877E3"/>
    <w:rsid w:val="003C5555"/>
    <w:rsid w:val="003D5012"/>
    <w:rsid w:val="003E1FCC"/>
    <w:rsid w:val="003F11C3"/>
    <w:rsid w:val="003F60FD"/>
    <w:rsid w:val="003F6A8B"/>
    <w:rsid w:val="0042611E"/>
    <w:rsid w:val="00431CB0"/>
    <w:rsid w:val="00454DDB"/>
    <w:rsid w:val="00470051"/>
    <w:rsid w:val="00487B82"/>
    <w:rsid w:val="0049586D"/>
    <w:rsid w:val="004C6B72"/>
    <w:rsid w:val="004D25AA"/>
    <w:rsid w:val="005013BF"/>
    <w:rsid w:val="00523627"/>
    <w:rsid w:val="0053703B"/>
    <w:rsid w:val="00546A22"/>
    <w:rsid w:val="00563867"/>
    <w:rsid w:val="0057086A"/>
    <w:rsid w:val="00572CF1"/>
    <w:rsid w:val="00580D96"/>
    <w:rsid w:val="00593131"/>
    <w:rsid w:val="005A56B2"/>
    <w:rsid w:val="005A73BD"/>
    <w:rsid w:val="005B186F"/>
    <w:rsid w:val="005B6CED"/>
    <w:rsid w:val="005C2316"/>
    <w:rsid w:val="005D0F55"/>
    <w:rsid w:val="005D12DB"/>
    <w:rsid w:val="005D7D9A"/>
    <w:rsid w:val="005E08B0"/>
    <w:rsid w:val="005E3331"/>
    <w:rsid w:val="005F324C"/>
    <w:rsid w:val="0060237C"/>
    <w:rsid w:val="006028F7"/>
    <w:rsid w:val="006053DA"/>
    <w:rsid w:val="00607402"/>
    <w:rsid w:val="0062074F"/>
    <w:rsid w:val="00623C1E"/>
    <w:rsid w:val="00650E8C"/>
    <w:rsid w:val="00674433"/>
    <w:rsid w:val="006751C0"/>
    <w:rsid w:val="006770F3"/>
    <w:rsid w:val="006774C7"/>
    <w:rsid w:val="006B7B61"/>
    <w:rsid w:val="006E0C72"/>
    <w:rsid w:val="00717FBF"/>
    <w:rsid w:val="007229D5"/>
    <w:rsid w:val="00723067"/>
    <w:rsid w:val="00740393"/>
    <w:rsid w:val="00744EEB"/>
    <w:rsid w:val="00746805"/>
    <w:rsid w:val="007526B4"/>
    <w:rsid w:val="00756A05"/>
    <w:rsid w:val="00773C17"/>
    <w:rsid w:val="00784653"/>
    <w:rsid w:val="007A7648"/>
    <w:rsid w:val="007B4BC4"/>
    <w:rsid w:val="007D02B7"/>
    <w:rsid w:val="007E0630"/>
    <w:rsid w:val="007E066A"/>
    <w:rsid w:val="007E3FF1"/>
    <w:rsid w:val="00800287"/>
    <w:rsid w:val="00805F18"/>
    <w:rsid w:val="00807407"/>
    <w:rsid w:val="00825E63"/>
    <w:rsid w:val="008509CE"/>
    <w:rsid w:val="00872E98"/>
    <w:rsid w:val="008748DA"/>
    <w:rsid w:val="00875D18"/>
    <w:rsid w:val="00877080"/>
    <w:rsid w:val="008D3FBE"/>
    <w:rsid w:val="008D4E19"/>
    <w:rsid w:val="008E1ECE"/>
    <w:rsid w:val="008E70DF"/>
    <w:rsid w:val="008F3BE7"/>
    <w:rsid w:val="0090151F"/>
    <w:rsid w:val="00902BFA"/>
    <w:rsid w:val="009122AB"/>
    <w:rsid w:val="009132E4"/>
    <w:rsid w:val="00941237"/>
    <w:rsid w:val="00967131"/>
    <w:rsid w:val="00970661"/>
    <w:rsid w:val="009974BC"/>
    <w:rsid w:val="009A3422"/>
    <w:rsid w:val="009A5085"/>
    <w:rsid w:val="009B1AC1"/>
    <w:rsid w:val="009B458D"/>
    <w:rsid w:val="009D3873"/>
    <w:rsid w:val="009E5626"/>
    <w:rsid w:val="00A157A6"/>
    <w:rsid w:val="00A20259"/>
    <w:rsid w:val="00A27270"/>
    <w:rsid w:val="00A40B40"/>
    <w:rsid w:val="00A42893"/>
    <w:rsid w:val="00A431AF"/>
    <w:rsid w:val="00A501B0"/>
    <w:rsid w:val="00A6664A"/>
    <w:rsid w:val="00A902A8"/>
    <w:rsid w:val="00A96482"/>
    <w:rsid w:val="00AA58C9"/>
    <w:rsid w:val="00AA7643"/>
    <w:rsid w:val="00AC4D16"/>
    <w:rsid w:val="00AD1FAC"/>
    <w:rsid w:val="00AE7404"/>
    <w:rsid w:val="00AF4A22"/>
    <w:rsid w:val="00B51197"/>
    <w:rsid w:val="00B55971"/>
    <w:rsid w:val="00B65B64"/>
    <w:rsid w:val="00BA249F"/>
    <w:rsid w:val="00BA4D4A"/>
    <w:rsid w:val="00BA7A01"/>
    <w:rsid w:val="00C10C12"/>
    <w:rsid w:val="00C2286C"/>
    <w:rsid w:val="00C240CC"/>
    <w:rsid w:val="00C27357"/>
    <w:rsid w:val="00C33E75"/>
    <w:rsid w:val="00C43E7B"/>
    <w:rsid w:val="00C44337"/>
    <w:rsid w:val="00C52157"/>
    <w:rsid w:val="00C54ED4"/>
    <w:rsid w:val="00C575D8"/>
    <w:rsid w:val="00C77003"/>
    <w:rsid w:val="00C9794F"/>
    <w:rsid w:val="00CB42B2"/>
    <w:rsid w:val="00CD2A1A"/>
    <w:rsid w:val="00CD5D37"/>
    <w:rsid w:val="00CE46AA"/>
    <w:rsid w:val="00CF18E5"/>
    <w:rsid w:val="00CF7745"/>
    <w:rsid w:val="00D07F7C"/>
    <w:rsid w:val="00D13C6D"/>
    <w:rsid w:val="00D157FA"/>
    <w:rsid w:val="00D23BAF"/>
    <w:rsid w:val="00D36EB5"/>
    <w:rsid w:val="00D42159"/>
    <w:rsid w:val="00D425F8"/>
    <w:rsid w:val="00D4504E"/>
    <w:rsid w:val="00D53ECE"/>
    <w:rsid w:val="00D57C1E"/>
    <w:rsid w:val="00D625D8"/>
    <w:rsid w:val="00D70587"/>
    <w:rsid w:val="00D7180A"/>
    <w:rsid w:val="00D81281"/>
    <w:rsid w:val="00D832B3"/>
    <w:rsid w:val="00D86404"/>
    <w:rsid w:val="00DA3174"/>
    <w:rsid w:val="00DB2C84"/>
    <w:rsid w:val="00DC52B0"/>
    <w:rsid w:val="00E017AD"/>
    <w:rsid w:val="00E029B1"/>
    <w:rsid w:val="00E03B93"/>
    <w:rsid w:val="00E07619"/>
    <w:rsid w:val="00E1317A"/>
    <w:rsid w:val="00E2021C"/>
    <w:rsid w:val="00E2399E"/>
    <w:rsid w:val="00E654C3"/>
    <w:rsid w:val="00E808D6"/>
    <w:rsid w:val="00ED67E7"/>
    <w:rsid w:val="00ED7114"/>
    <w:rsid w:val="00F12C83"/>
    <w:rsid w:val="00F12EA7"/>
    <w:rsid w:val="00F30957"/>
    <w:rsid w:val="00F370CF"/>
    <w:rsid w:val="00F42AAB"/>
    <w:rsid w:val="00F44336"/>
    <w:rsid w:val="00F6041D"/>
    <w:rsid w:val="00F66196"/>
    <w:rsid w:val="00F738F4"/>
    <w:rsid w:val="00F8178D"/>
    <w:rsid w:val="00F82395"/>
    <w:rsid w:val="00F879E9"/>
    <w:rsid w:val="00F96618"/>
    <w:rsid w:val="00FA1AE3"/>
    <w:rsid w:val="00FA2C07"/>
    <w:rsid w:val="00FB5FBE"/>
    <w:rsid w:val="00FC1D34"/>
    <w:rsid w:val="00FC60F7"/>
    <w:rsid w:val="00FC7103"/>
    <w:rsid w:val="00FD53A9"/>
    <w:rsid w:val="00FE5C9B"/>
    <w:rsid w:val="00FF2A17"/>
    <w:rsid w:val="01616DB4"/>
    <w:rsid w:val="07DBC038"/>
    <w:rsid w:val="0BF9FB4F"/>
    <w:rsid w:val="0D72F6DA"/>
    <w:rsid w:val="135CFFC6"/>
    <w:rsid w:val="1404C802"/>
    <w:rsid w:val="167A29BB"/>
    <w:rsid w:val="1702CC38"/>
    <w:rsid w:val="18B94E3C"/>
    <w:rsid w:val="1B2A8E44"/>
    <w:rsid w:val="1B4EE94E"/>
    <w:rsid w:val="1F37D259"/>
    <w:rsid w:val="20CC7F7D"/>
    <w:rsid w:val="2409F627"/>
    <w:rsid w:val="28DD674A"/>
    <w:rsid w:val="28F86158"/>
    <w:rsid w:val="29B25D42"/>
    <w:rsid w:val="2A7937AB"/>
    <w:rsid w:val="2CFB3A62"/>
    <w:rsid w:val="2DEC07FD"/>
    <w:rsid w:val="32029EA8"/>
    <w:rsid w:val="34C34ACD"/>
    <w:rsid w:val="35718547"/>
    <w:rsid w:val="383A8510"/>
    <w:rsid w:val="3BD81BAB"/>
    <w:rsid w:val="3C141B17"/>
    <w:rsid w:val="3C551D6F"/>
    <w:rsid w:val="3F4BBBD9"/>
    <w:rsid w:val="40561D2B"/>
    <w:rsid w:val="40ED6222"/>
    <w:rsid w:val="42B4AB17"/>
    <w:rsid w:val="4638816D"/>
    <w:rsid w:val="48487913"/>
    <w:rsid w:val="4A5EA12F"/>
    <w:rsid w:val="4EB7BA97"/>
    <w:rsid w:val="4FCB4676"/>
    <w:rsid w:val="500CEB89"/>
    <w:rsid w:val="50B2A774"/>
    <w:rsid w:val="55170E99"/>
    <w:rsid w:val="552EE9A1"/>
    <w:rsid w:val="55645231"/>
    <w:rsid w:val="5568D62F"/>
    <w:rsid w:val="5655EE9E"/>
    <w:rsid w:val="580B8E67"/>
    <w:rsid w:val="5ED5CBE7"/>
    <w:rsid w:val="5FA878F7"/>
    <w:rsid w:val="60719C48"/>
    <w:rsid w:val="67CC3A26"/>
    <w:rsid w:val="6B03DAE8"/>
    <w:rsid w:val="6B0D7810"/>
    <w:rsid w:val="6C9FAB49"/>
    <w:rsid w:val="6FA78C02"/>
    <w:rsid w:val="716034DB"/>
    <w:rsid w:val="726168C1"/>
    <w:rsid w:val="76C29A95"/>
    <w:rsid w:val="7B093CEE"/>
    <w:rsid w:val="7E40DDB0"/>
    <w:rsid w:val="7E598C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580574"/>
  <w15:docId w15:val="{234EDDC3-CF35-4FE0-9FFB-01962345F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249" w:lineRule="auto"/>
      <w:ind w:left="10" w:hanging="10"/>
    </w:pPr>
    <w:rPr>
      <w:rFonts w:ascii="Arial" w:eastAsia="Arial" w:hAnsi="Arial" w:cs="Arial"/>
      <w:color w:val="000000"/>
    </w:rPr>
  </w:style>
  <w:style w:type="paragraph" w:styleId="Heading1">
    <w:name w:val="heading 1"/>
    <w:next w:val="Normal"/>
    <w:link w:val="Heading1Char"/>
    <w:uiPriority w:val="9"/>
    <w:qFormat/>
    <w:pPr>
      <w:keepNext/>
      <w:keepLines/>
      <w:spacing w:after="3" w:line="256" w:lineRule="auto"/>
      <w:ind w:left="10" w:hanging="10"/>
      <w:outlineLvl w:val="0"/>
    </w:pPr>
    <w:rPr>
      <w:rFonts w:ascii="Arial" w:eastAsia="Arial" w:hAnsi="Arial" w:cs="Arial"/>
      <w:b/>
      <w:color w:val="000000"/>
    </w:rPr>
  </w:style>
  <w:style w:type="paragraph" w:styleId="Heading2">
    <w:name w:val="heading 2"/>
    <w:next w:val="Normal"/>
    <w:link w:val="Heading2Char"/>
    <w:uiPriority w:val="9"/>
    <w:unhideWhenUsed/>
    <w:qFormat/>
    <w:pPr>
      <w:keepNext/>
      <w:keepLines/>
      <w:spacing w:after="3" w:line="256" w:lineRule="auto"/>
      <w:ind w:left="10" w:hanging="10"/>
      <w:outlineLvl w:val="1"/>
    </w:pPr>
    <w:rPr>
      <w:rFonts w:ascii="Arial" w:eastAsia="Arial" w:hAnsi="Arial" w:cs="Arial"/>
      <w:b/>
      <w:color w:val="000000"/>
    </w:rPr>
  </w:style>
  <w:style w:type="paragraph" w:styleId="Heading3">
    <w:name w:val="heading 3"/>
    <w:next w:val="Normal"/>
    <w:link w:val="Heading3Char"/>
    <w:uiPriority w:val="9"/>
    <w:unhideWhenUsed/>
    <w:qFormat/>
    <w:pPr>
      <w:keepNext/>
      <w:keepLines/>
      <w:spacing w:after="3" w:line="256" w:lineRule="auto"/>
      <w:ind w:left="10" w:hanging="10"/>
      <w:outlineLvl w:val="2"/>
    </w:pPr>
    <w:rPr>
      <w:rFonts w:ascii="Arial" w:eastAsia="Arial" w:hAnsi="Arial" w:cs="Arial"/>
      <w:b/>
      <w:color w:val="00000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2"/>
    </w:rPr>
  </w:style>
  <w:style w:type="character" w:customStyle="1" w:styleId="Heading2Char">
    <w:name w:val="Heading 2 Char"/>
    <w:link w:val="Heading2"/>
    <w:rPr>
      <w:rFonts w:ascii="Arial" w:eastAsia="Arial" w:hAnsi="Arial" w:cs="Arial"/>
      <w:b/>
      <w:color w:val="000000"/>
      <w:sz w:val="22"/>
    </w:rPr>
  </w:style>
  <w:style w:type="character" w:customStyle="1" w:styleId="Heading3Char">
    <w:name w:val="Heading 3 Char"/>
    <w:link w:val="Heading3"/>
    <w:rPr>
      <w:rFonts w:ascii="Arial" w:eastAsia="Arial" w:hAnsi="Arial" w:cs="Arial"/>
      <w:b/>
      <w:color w:val="000000"/>
      <w:sz w:val="22"/>
    </w:rPr>
  </w:style>
  <w:style w:type="table" w:customStyle="1" w:styleId="TableGrid1">
    <w:name w:val="Table Grid1"/>
    <w:pPr>
      <w:spacing w:after="0" w:line="240" w:lineRule="auto"/>
    </w:pPr>
    <w:tblPr>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546A22"/>
    <w:rPr>
      <w:sz w:val="16"/>
      <w:szCs w:val="16"/>
    </w:rPr>
  </w:style>
  <w:style w:type="paragraph" w:styleId="CommentText">
    <w:name w:val="annotation text"/>
    <w:basedOn w:val="Normal"/>
    <w:link w:val="CommentTextChar"/>
    <w:uiPriority w:val="99"/>
    <w:semiHidden/>
    <w:unhideWhenUsed/>
    <w:rsid w:val="00546A22"/>
    <w:pPr>
      <w:spacing w:line="240" w:lineRule="auto"/>
    </w:pPr>
    <w:rPr>
      <w:sz w:val="20"/>
      <w:szCs w:val="20"/>
    </w:rPr>
  </w:style>
  <w:style w:type="character" w:customStyle="1" w:styleId="CommentTextChar">
    <w:name w:val="Comment Text Char"/>
    <w:basedOn w:val="DefaultParagraphFont"/>
    <w:link w:val="CommentText"/>
    <w:uiPriority w:val="99"/>
    <w:semiHidden/>
    <w:rsid w:val="00546A22"/>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546A22"/>
    <w:rPr>
      <w:b/>
      <w:bCs/>
    </w:rPr>
  </w:style>
  <w:style w:type="character" w:customStyle="1" w:styleId="CommentSubjectChar">
    <w:name w:val="Comment Subject Char"/>
    <w:basedOn w:val="CommentTextChar"/>
    <w:link w:val="CommentSubject"/>
    <w:uiPriority w:val="99"/>
    <w:semiHidden/>
    <w:rsid w:val="00546A22"/>
    <w:rPr>
      <w:rFonts w:ascii="Arial" w:eastAsia="Arial" w:hAnsi="Arial" w:cs="Arial"/>
      <w:b/>
      <w:bCs/>
      <w:color w:val="000000"/>
      <w:sz w:val="20"/>
      <w:szCs w:val="20"/>
    </w:rPr>
  </w:style>
  <w:style w:type="paragraph" w:styleId="Revision">
    <w:name w:val="Revision"/>
    <w:hidden/>
    <w:uiPriority w:val="99"/>
    <w:semiHidden/>
    <w:rsid w:val="00263B30"/>
    <w:pPr>
      <w:spacing w:after="0" w:line="240" w:lineRule="auto"/>
    </w:pPr>
    <w:rPr>
      <w:rFonts w:ascii="Arial" w:eastAsia="Arial" w:hAnsi="Arial" w:cs="Arial"/>
      <w:color w:val="000000"/>
    </w:rPr>
  </w:style>
  <w:style w:type="character" w:styleId="Hyperlink">
    <w:name w:val="Hyperlink"/>
    <w:basedOn w:val="DefaultParagraphFont"/>
    <w:uiPriority w:val="99"/>
    <w:unhideWhenUsed/>
    <w:rsid w:val="00A27270"/>
    <w:rPr>
      <w:color w:val="0563C1" w:themeColor="hyperlink"/>
      <w:u w:val="single"/>
    </w:rPr>
  </w:style>
  <w:style w:type="character" w:customStyle="1" w:styleId="UnresolvedMention">
    <w:name w:val="Unresolved Mention"/>
    <w:basedOn w:val="DefaultParagraphFont"/>
    <w:uiPriority w:val="99"/>
    <w:semiHidden/>
    <w:unhideWhenUsed/>
    <w:rsid w:val="00A27270"/>
    <w:rPr>
      <w:color w:val="605E5C"/>
      <w:shd w:val="clear" w:color="auto" w:fill="E1DFDD"/>
    </w:rPr>
  </w:style>
  <w:style w:type="character" w:styleId="FollowedHyperlink">
    <w:name w:val="FollowedHyperlink"/>
    <w:basedOn w:val="DefaultParagraphFont"/>
    <w:uiPriority w:val="99"/>
    <w:semiHidden/>
    <w:unhideWhenUsed/>
    <w:rsid w:val="00A27270"/>
    <w:rPr>
      <w:color w:val="954F72" w:themeColor="followedHyperlink"/>
      <w:u w:val="single"/>
    </w:rPr>
  </w:style>
  <w:style w:type="paragraph" w:styleId="ListParagraph">
    <w:name w:val="List Paragraph"/>
    <w:basedOn w:val="Normal"/>
    <w:uiPriority w:val="34"/>
    <w:qFormat/>
    <w:rsid w:val="00825E63"/>
    <w:pPr>
      <w:ind w:left="720"/>
      <w:contextualSpacing/>
    </w:pPr>
  </w:style>
  <w:style w:type="paragraph" w:styleId="BalloonText">
    <w:name w:val="Balloon Text"/>
    <w:basedOn w:val="Normal"/>
    <w:link w:val="BalloonTextChar"/>
    <w:uiPriority w:val="99"/>
    <w:semiHidden/>
    <w:unhideWhenUsed/>
    <w:rsid w:val="00070D5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0D54"/>
    <w:rPr>
      <w:rFonts w:ascii="Segoe UI" w:eastAsia="Arial" w:hAnsi="Segoe UI" w:cs="Segoe UI"/>
      <w:color w:val="000000"/>
      <w:sz w:val="18"/>
      <w:szCs w:val="18"/>
    </w:rPr>
  </w:style>
  <w:style w:type="table" w:styleId="TableGrid">
    <w:name w:val="Table Grid"/>
    <w:basedOn w:val="TableNormal"/>
    <w:uiPriority w:val="59"/>
    <w:rsid w:val="00C575D8"/>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28229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www.londondeanery.ac.uk/" TargetMode="External"/><Relationship Id="rId18" Type="http://schemas.openxmlformats.org/officeDocument/2006/relationships/hyperlink" Target="http://www.gmc-uk.org/doctors/revalidation.asp" TargetMode="External"/><Relationship Id="rId26" Type="http://schemas.openxmlformats.org/officeDocument/2006/relationships/footer" Target="footer5.xml"/><Relationship Id="rId39" Type="http://schemas.openxmlformats.org/officeDocument/2006/relationships/footer" Target="footer11.xml"/><Relationship Id="rId3" Type="http://schemas.openxmlformats.org/officeDocument/2006/relationships/settings" Target="settings.xml"/><Relationship Id="rId21" Type="http://schemas.openxmlformats.org/officeDocument/2006/relationships/hyperlink" Target="http://www.gmc-uk.org/doctors/revalidation.asp" TargetMode="External"/><Relationship Id="rId34" Type="http://schemas.openxmlformats.org/officeDocument/2006/relationships/header" Target="header9.xml"/><Relationship Id="rId42" Type="http://schemas.openxmlformats.org/officeDocument/2006/relationships/fontTable" Target="fontTable.xml"/><Relationship Id="rId47" Type="http://schemas.microsoft.com/office/2018/08/relationships/commentsExtensible" Target="commentsExtensible.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http://www.gmc-uk.org/doctors/revalidation.asp" TargetMode="External"/><Relationship Id="rId25" Type="http://schemas.openxmlformats.org/officeDocument/2006/relationships/footer" Target="footer4.xml"/><Relationship Id="rId33" Type="http://schemas.openxmlformats.org/officeDocument/2006/relationships/footer" Target="footer8.xml"/><Relationship Id="rId38" Type="http://schemas.openxmlformats.org/officeDocument/2006/relationships/footer" Target="footer10.xml"/><Relationship Id="rId2" Type="http://schemas.openxmlformats.org/officeDocument/2006/relationships/styles" Target="styles.xml"/><Relationship Id="rId16" Type="http://schemas.openxmlformats.org/officeDocument/2006/relationships/image" Target="media/image2.jpg"/><Relationship Id="rId20" Type="http://schemas.openxmlformats.org/officeDocument/2006/relationships/image" Target="media/image3.jpg"/><Relationship Id="rId29" Type="http://schemas.openxmlformats.org/officeDocument/2006/relationships/image" Target="media/image4.jpg"/><Relationship Id="rId41" Type="http://schemas.openxmlformats.org/officeDocument/2006/relationships/footer" Target="footer1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eader" Target="header5.xml"/><Relationship Id="rId32" Type="http://schemas.openxmlformats.org/officeDocument/2006/relationships/footer" Target="footer7.xml"/><Relationship Id="rId37" Type="http://schemas.openxmlformats.org/officeDocument/2006/relationships/header" Target="header11.xml"/><Relationship Id="rId40" Type="http://schemas.openxmlformats.org/officeDocument/2006/relationships/header" Target="header12.xml"/><Relationship Id="rId5" Type="http://schemas.openxmlformats.org/officeDocument/2006/relationships/footnotes" Target="footnotes.xml"/><Relationship Id="rId15" Type="http://schemas.openxmlformats.org/officeDocument/2006/relationships/hyperlink" Target="http://www.londondeanery.ac.uk/" TargetMode="External"/><Relationship Id="rId23" Type="http://schemas.openxmlformats.org/officeDocument/2006/relationships/header" Target="header4.xml"/><Relationship Id="rId28" Type="http://schemas.openxmlformats.org/officeDocument/2006/relationships/footer" Target="footer6.xml"/><Relationship Id="rId36" Type="http://schemas.openxmlformats.org/officeDocument/2006/relationships/header" Target="header10.xml"/><Relationship Id="rId10" Type="http://schemas.openxmlformats.org/officeDocument/2006/relationships/footer" Target="footer2.xml"/><Relationship Id="rId19" Type="http://schemas.openxmlformats.org/officeDocument/2006/relationships/hyperlink" Target="http://www.gmc-uk.org/doctors/revalidation.asp" TargetMode="External"/><Relationship Id="rId31" Type="http://schemas.openxmlformats.org/officeDocument/2006/relationships/header" Target="header8.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london.hee.nhs.uk" TargetMode="External"/><Relationship Id="rId22" Type="http://schemas.openxmlformats.org/officeDocument/2006/relationships/hyperlink" Target="http://www.revalidationsupport.nhs.uk" TargetMode="External"/><Relationship Id="rId27" Type="http://schemas.openxmlformats.org/officeDocument/2006/relationships/header" Target="header6.xml"/><Relationship Id="rId30" Type="http://schemas.openxmlformats.org/officeDocument/2006/relationships/header" Target="header7.xml"/><Relationship Id="rId35" Type="http://schemas.openxmlformats.org/officeDocument/2006/relationships/footer" Target="footer9.xml"/><Relationship Id="rId43" Type="http://schemas.openxmlformats.org/officeDocument/2006/relationships/theme" Target="theme/theme1.xml"/><Relationship Id="rId48" Type="http://schemas.microsoft.com/office/2016/09/relationships/commentsIds" Target="commentsId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10.xml.rels><?xml version="1.0" encoding="UTF-8" standalone="yes"?>
<Relationships xmlns="http://schemas.openxmlformats.org/package/2006/relationships"><Relationship Id="rId1" Type="http://schemas.openxmlformats.org/officeDocument/2006/relationships/image" Target="media/image1.jpg"/></Relationships>
</file>

<file path=word/_rels/header11.xml.rels><?xml version="1.0" encoding="UTF-8" standalone="yes"?>
<Relationships xmlns="http://schemas.openxmlformats.org/package/2006/relationships"><Relationship Id="rId1" Type="http://schemas.openxmlformats.org/officeDocument/2006/relationships/image" Target="media/image1.jpg"/></Relationships>
</file>

<file path=word/_rels/header1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header4.xml.rels><?xml version="1.0" encoding="UTF-8" standalone="yes"?>
<Relationships xmlns="http://schemas.openxmlformats.org/package/2006/relationships"><Relationship Id="rId1" Type="http://schemas.openxmlformats.org/officeDocument/2006/relationships/image" Target="media/image1.jpg"/></Relationships>
</file>

<file path=word/_rels/header5.xml.rels><?xml version="1.0" encoding="UTF-8" standalone="yes"?>
<Relationships xmlns="http://schemas.openxmlformats.org/package/2006/relationships"><Relationship Id="rId1" Type="http://schemas.openxmlformats.org/officeDocument/2006/relationships/image" Target="media/image1.jpg"/></Relationships>
</file>

<file path=word/_rels/header6.xml.rels><?xml version="1.0" encoding="UTF-8" standalone="yes"?>
<Relationships xmlns="http://schemas.openxmlformats.org/package/2006/relationships"><Relationship Id="rId1" Type="http://schemas.openxmlformats.org/officeDocument/2006/relationships/image" Target="media/image1.jpg"/></Relationships>
</file>

<file path=word/_rels/header7.xml.rels><?xml version="1.0" encoding="UTF-8" standalone="yes"?>
<Relationships xmlns="http://schemas.openxmlformats.org/package/2006/relationships"><Relationship Id="rId1" Type="http://schemas.openxmlformats.org/officeDocument/2006/relationships/image" Target="media/image1.jpg"/></Relationships>
</file>

<file path=word/_rels/header8.xml.rels><?xml version="1.0" encoding="UTF-8" standalone="yes"?>
<Relationships xmlns="http://schemas.openxmlformats.org/package/2006/relationships"><Relationship Id="rId1" Type="http://schemas.openxmlformats.org/officeDocument/2006/relationships/image" Target="media/image1.jpg"/></Relationships>
</file>

<file path=word/_rels/header9.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1</TotalTime>
  <Pages>30</Pages>
  <Words>7326</Words>
  <Characters>41761</Characters>
  <Application>Microsoft Office Word</Application>
  <DocSecurity>4</DocSecurity>
  <Lines>348</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Lovett Colin</dc:creator>
  <cp:keywords/>
  <cp:lastModifiedBy>Khatun Rashida</cp:lastModifiedBy>
  <cp:revision>2</cp:revision>
  <dcterms:created xsi:type="dcterms:W3CDTF">2023-02-23T09:38:00Z</dcterms:created>
  <dcterms:modified xsi:type="dcterms:W3CDTF">2023-02-23T09:38:00Z</dcterms:modified>
</cp:coreProperties>
</file>