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F7B" w:rsidRDefault="00750F7B" w:rsidP="006F3719"/>
    <w:p w:rsidR="0022336F" w:rsidRPr="00764D97" w:rsidRDefault="00374B5D" w:rsidP="0022336F">
      <w:pPr>
        <w:pStyle w:val="Title"/>
        <w:rPr>
          <w:rFonts w:eastAsia="Times New Roman"/>
        </w:rPr>
      </w:pPr>
      <w:bookmarkStart w:id="0" w:name="OLE_LINK3"/>
      <w:bookmarkStart w:id="1" w:name="OLE_LINK4"/>
      <w:r>
        <w:rPr>
          <w:rFonts w:eastAsia="Times New Roman"/>
        </w:rPr>
        <w:t>Scalding Risk</w:t>
      </w:r>
      <w:r w:rsidR="0022336F" w:rsidRPr="00764D97">
        <w:rPr>
          <w:rFonts w:eastAsia="Times New Roman"/>
        </w:rPr>
        <w:t xml:space="preserve"> P</w:t>
      </w:r>
      <w:r w:rsidR="0022336F" w:rsidRPr="00764D97">
        <w:rPr>
          <w:rFonts w:eastAsia="Times New Roman"/>
          <w:spacing w:val="-1"/>
        </w:rPr>
        <w:t>o</w:t>
      </w:r>
      <w:r w:rsidR="0022336F" w:rsidRPr="00764D97">
        <w:rPr>
          <w:rFonts w:eastAsia="Times New Roman"/>
        </w:rPr>
        <w:t>li</w:t>
      </w:r>
      <w:r w:rsidR="0022336F" w:rsidRPr="00764D97">
        <w:rPr>
          <w:rFonts w:eastAsia="Times New Roman"/>
          <w:spacing w:val="-1"/>
        </w:rPr>
        <w:t>c</w:t>
      </w:r>
      <w:r w:rsidR="0022336F" w:rsidRPr="00764D97">
        <w:rPr>
          <w:rFonts w:eastAsia="Times New Roman"/>
        </w:rPr>
        <w:t>y</w:t>
      </w:r>
    </w:p>
    <w:p w:rsidR="0022336F" w:rsidRPr="00E7060F" w:rsidRDefault="0022336F" w:rsidP="0022336F">
      <w:pPr>
        <w:widowControl w:val="0"/>
        <w:kinsoku w:val="0"/>
        <w:overflowPunct w:val="0"/>
        <w:autoSpaceDE w:val="0"/>
        <w:autoSpaceDN w:val="0"/>
        <w:adjustRightInd w:val="0"/>
        <w:spacing w:after="0"/>
        <w:ind w:right="595"/>
        <w:rPr>
          <w:rFonts w:cs="Arial"/>
          <w:szCs w:val="22"/>
        </w:rPr>
      </w:pPr>
      <w:r w:rsidRPr="00E7060F">
        <w:rPr>
          <w:rFonts w:cs="Arial"/>
          <w:b/>
          <w:bCs/>
          <w:i/>
          <w:iCs/>
          <w:szCs w:val="22"/>
        </w:rPr>
        <w:t>The East London NHS Foundation Tru</w:t>
      </w:r>
      <w:r w:rsidRPr="00E7060F">
        <w:rPr>
          <w:rFonts w:cs="Arial"/>
          <w:b/>
          <w:bCs/>
          <w:i/>
          <w:iCs/>
          <w:spacing w:val="-2"/>
          <w:szCs w:val="22"/>
        </w:rPr>
        <w:t>s</w:t>
      </w:r>
      <w:r w:rsidRPr="00E7060F">
        <w:rPr>
          <w:rFonts w:cs="Arial"/>
          <w:b/>
          <w:bCs/>
          <w:i/>
          <w:iCs/>
          <w:szCs w:val="22"/>
        </w:rPr>
        <w:t>t str</w:t>
      </w:r>
      <w:r w:rsidRPr="00E7060F">
        <w:rPr>
          <w:rFonts w:cs="Arial"/>
          <w:b/>
          <w:bCs/>
          <w:i/>
          <w:iCs/>
          <w:spacing w:val="-1"/>
          <w:szCs w:val="22"/>
        </w:rPr>
        <w:t>i</w:t>
      </w:r>
      <w:r w:rsidRPr="00E7060F">
        <w:rPr>
          <w:rFonts w:cs="Arial"/>
          <w:b/>
          <w:bCs/>
          <w:i/>
          <w:iCs/>
          <w:szCs w:val="22"/>
        </w:rPr>
        <w:t>ves to e</w:t>
      </w:r>
      <w:r w:rsidRPr="00E7060F">
        <w:rPr>
          <w:rFonts w:cs="Arial"/>
          <w:b/>
          <w:bCs/>
          <w:i/>
          <w:iCs/>
          <w:spacing w:val="-2"/>
          <w:szCs w:val="22"/>
        </w:rPr>
        <w:t>n</w:t>
      </w:r>
      <w:r w:rsidRPr="00E7060F">
        <w:rPr>
          <w:rFonts w:cs="Arial"/>
          <w:b/>
          <w:bCs/>
          <w:i/>
          <w:iCs/>
          <w:szCs w:val="22"/>
        </w:rPr>
        <w:t>s</w:t>
      </w:r>
      <w:r w:rsidRPr="00E7060F">
        <w:rPr>
          <w:rFonts w:cs="Arial"/>
          <w:b/>
          <w:bCs/>
          <w:i/>
          <w:iCs/>
          <w:spacing w:val="-1"/>
          <w:szCs w:val="22"/>
        </w:rPr>
        <w:t>u</w:t>
      </w:r>
      <w:r w:rsidRPr="00E7060F">
        <w:rPr>
          <w:rFonts w:cs="Arial"/>
          <w:b/>
          <w:bCs/>
          <w:i/>
          <w:iCs/>
          <w:szCs w:val="22"/>
        </w:rPr>
        <w:t>re equal</w:t>
      </w:r>
      <w:r w:rsidRPr="00E7060F">
        <w:rPr>
          <w:rFonts w:cs="Arial"/>
          <w:b/>
          <w:bCs/>
          <w:i/>
          <w:iCs/>
          <w:spacing w:val="-1"/>
          <w:szCs w:val="22"/>
        </w:rPr>
        <w:t>i</w:t>
      </w:r>
      <w:r w:rsidRPr="00E7060F">
        <w:rPr>
          <w:rFonts w:cs="Arial"/>
          <w:b/>
          <w:bCs/>
          <w:i/>
          <w:iCs/>
          <w:szCs w:val="22"/>
        </w:rPr>
        <w:t xml:space="preserve">ty </w:t>
      </w:r>
      <w:r w:rsidRPr="00E7060F">
        <w:rPr>
          <w:rFonts w:cs="Arial"/>
          <w:b/>
          <w:bCs/>
          <w:i/>
          <w:iCs/>
          <w:spacing w:val="-2"/>
          <w:szCs w:val="22"/>
        </w:rPr>
        <w:t>o</w:t>
      </w:r>
      <w:r w:rsidRPr="00E7060F">
        <w:rPr>
          <w:rFonts w:cs="Arial"/>
          <w:b/>
          <w:bCs/>
          <w:i/>
          <w:iCs/>
          <w:szCs w:val="22"/>
        </w:rPr>
        <w:t>f oppo</w:t>
      </w:r>
      <w:r w:rsidRPr="00E7060F">
        <w:rPr>
          <w:rFonts w:cs="Arial"/>
          <w:b/>
          <w:bCs/>
          <w:i/>
          <w:iCs/>
          <w:spacing w:val="-2"/>
          <w:szCs w:val="22"/>
        </w:rPr>
        <w:t>r</w:t>
      </w:r>
      <w:r w:rsidRPr="00E7060F">
        <w:rPr>
          <w:rFonts w:cs="Arial"/>
          <w:b/>
          <w:bCs/>
          <w:i/>
          <w:iCs/>
          <w:szCs w:val="22"/>
        </w:rPr>
        <w:t>tuni</w:t>
      </w:r>
      <w:r w:rsidRPr="00E7060F">
        <w:rPr>
          <w:rFonts w:cs="Arial"/>
          <w:b/>
          <w:bCs/>
          <w:i/>
          <w:iCs/>
          <w:spacing w:val="-1"/>
          <w:szCs w:val="22"/>
        </w:rPr>
        <w:t>t</w:t>
      </w:r>
      <w:r w:rsidRPr="00E7060F">
        <w:rPr>
          <w:rFonts w:cs="Arial"/>
          <w:b/>
          <w:bCs/>
          <w:i/>
          <w:iCs/>
          <w:szCs w:val="22"/>
        </w:rPr>
        <w:t>y for a</w:t>
      </w:r>
      <w:r w:rsidRPr="00E7060F">
        <w:rPr>
          <w:rFonts w:cs="Arial"/>
          <w:b/>
          <w:bCs/>
          <w:i/>
          <w:iCs/>
          <w:spacing w:val="-1"/>
          <w:szCs w:val="22"/>
        </w:rPr>
        <w:t>l</w:t>
      </w:r>
      <w:r w:rsidRPr="00E7060F">
        <w:rPr>
          <w:rFonts w:cs="Arial"/>
          <w:b/>
          <w:bCs/>
          <w:i/>
          <w:iCs/>
          <w:szCs w:val="22"/>
        </w:rPr>
        <w:t>l,</w:t>
      </w:r>
      <w:r w:rsidRPr="00E7060F">
        <w:rPr>
          <w:rFonts w:cs="Arial"/>
          <w:b/>
          <w:bCs/>
          <w:i/>
          <w:iCs/>
          <w:spacing w:val="-1"/>
          <w:szCs w:val="22"/>
        </w:rPr>
        <w:t xml:space="preserve"> </w:t>
      </w:r>
      <w:r w:rsidRPr="00E7060F">
        <w:rPr>
          <w:rFonts w:cs="Arial"/>
          <w:b/>
          <w:bCs/>
          <w:i/>
          <w:iCs/>
          <w:szCs w:val="22"/>
        </w:rPr>
        <w:t>bo</w:t>
      </w:r>
      <w:r w:rsidRPr="00E7060F">
        <w:rPr>
          <w:rFonts w:cs="Arial"/>
          <w:b/>
          <w:bCs/>
          <w:i/>
          <w:iCs/>
          <w:spacing w:val="-2"/>
          <w:szCs w:val="22"/>
        </w:rPr>
        <w:t>t</w:t>
      </w:r>
      <w:r w:rsidRPr="00E7060F">
        <w:rPr>
          <w:rFonts w:cs="Arial"/>
          <w:b/>
          <w:bCs/>
          <w:i/>
          <w:iCs/>
          <w:szCs w:val="22"/>
        </w:rPr>
        <w:t>h as</w:t>
      </w:r>
      <w:r w:rsidRPr="00E7060F">
        <w:rPr>
          <w:rFonts w:cs="Arial"/>
          <w:b/>
          <w:bCs/>
          <w:i/>
          <w:iCs/>
          <w:spacing w:val="-1"/>
          <w:szCs w:val="22"/>
        </w:rPr>
        <w:t xml:space="preserve"> </w:t>
      </w:r>
      <w:r w:rsidRPr="00E7060F">
        <w:rPr>
          <w:rFonts w:cs="Arial"/>
          <w:b/>
          <w:bCs/>
          <w:i/>
          <w:iCs/>
          <w:szCs w:val="22"/>
        </w:rPr>
        <w:t xml:space="preserve">a </w:t>
      </w:r>
      <w:r w:rsidRPr="00E7060F">
        <w:rPr>
          <w:rFonts w:cs="Arial"/>
          <w:b/>
          <w:bCs/>
          <w:i/>
          <w:iCs/>
          <w:spacing w:val="-1"/>
          <w:szCs w:val="22"/>
        </w:rPr>
        <w:t>m</w:t>
      </w:r>
      <w:r w:rsidRPr="00E7060F">
        <w:rPr>
          <w:rFonts w:cs="Arial"/>
          <w:b/>
          <w:bCs/>
          <w:i/>
          <w:iCs/>
          <w:szCs w:val="22"/>
        </w:rPr>
        <w:t>ajor emp</w:t>
      </w:r>
      <w:r w:rsidRPr="00E7060F">
        <w:rPr>
          <w:rFonts w:cs="Arial"/>
          <w:b/>
          <w:bCs/>
          <w:i/>
          <w:iCs/>
          <w:spacing w:val="-1"/>
          <w:szCs w:val="22"/>
        </w:rPr>
        <w:t>l</w:t>
      </w:r>
      <w:r w:rsidRPr="00E7060F">
        <w:rPr>
          <w:rFonts w:cs="Arial"/>
          <w:b/>
          <w:bCs/>
          <w:i/>
          <w:iCs/>
          <w:szCs w:val="22"/>
        </w:rPr>
        <w:t>oyer a</w:t>
      </w:r>
      <w:r w:rsidRPr="00E7060F">
        <w:rPr>
          <w:rFonts w:cs="Arial"/>
          <w:b/>
          <w:bCs/>
          <w:i/>
          <w:iCs/>
          <w:spacing w:val="-2"/>
          <w:szCs w:val="22"/>
        </w:rPr>
        <w:t>n</w:t>
      </w:r>
      <w:r w:rsidRPr="00E7060F">
        <w:rPr>
          <w:rFonts w:cs="Arial"/>
          <w:b/>
          <w:bCs/>
          <w:i/>
          <w:iCs/>
          <w:szCs w:val="22"/>
        </w:rPr>
        <w:t>d as</w:t>
      </w:r>
      <w:r w:rsidRPr="00E7060F">
        <w:rPr>
          <w:rFonts w:cs="Arial"/>
          <w:b/>
          <w:bCs/>
          <w:i/>
          <w:iCs/>
          <w:spacing w:val="-1"/>
          <w:szCs w:val="22"/>
        </w:rPr>
        <w:t xml:space="preserve"> </w:t>
      </w:r>
      <w:r w:rsidRPr="00E7060F">
        <w:rPr>
          <w:rFonts w:cs="Arial"/>
          <w:b/>
          <w:bCs/>
          <w:i/>
          <w:iCs/>
          <w:szCs w:val="22"/>
        </w:rPr>
        <w:t>a prov</w:t>
      </w:r>
      <w:r w:rsidRPr="00E7060F">
        <w:rPr>
          <w:rFonts w:cs="Arial"/>
          <w:b/>
          <w:bCs/>
          <w:i/>
          <w:iCs/>
          <w:spacing w:val="-2"/>
          <w:szCs w:val="22"/>
        </w:rPr>
        <w:t>i</w:t>
      </w:r>
      <w:r w:rsidRPr="00E7060F">
        <w:rPr>
          <w:rFonts w:cs="Arial"/>
          <w:b/>
          <w:bCs/>
          <w:i/>
          <w:iCs/>
          <w:szCs w:val="22"/>
        </w:rPr>
        <w:t>der of h</w:t>
      </w:r>
      <w:r w:rsidRPr="00E7060F">
        <w:rPr>
          <w:rFonts w:cs="Arial"/>
          <w:b/>
          <w:bCs/>
          <w:i/>
          <w:iCs/>
          <w:spacing w:val="-2"/>
          <w:szCs w:val="22"/>
        </w:rPr>
        <w:t>e</w:t>
      </w:r>
      <w:r w:rsidRPr="00E7060F">
        <w:rPr>
          <w:rFonts w:cs="Arial"/>
          <w:b/>
          <w:bCs/>
          <w:i/>
          <w:iCs/>
          <w:szCs w:val="22"/>
        </w:rPr>
        <w:t>alth</w:t>
      </w:r>
      <w:r w:rsidRPr="00E7060F">
        <w:rPr>
          <w:rFonts w:cs="Arial"/>
          <w:b/>
          <w:bCs/>
          <w:i/>
          <w:iCs/>
          <w:spacing w:val="-2"/>
          <w:szCs w:val="22"/>
        </w:rPr>
        <w:t xml:space="preserve"> </w:t>
      </w:r>
      <w:r w:rsidRPr="00E7060F">
        <w:rPr>
          <w:rFonts w:cs="Arial"/>
          <w:b/>
          <w:bCs/>
          <w:i/>
          <w:iCs/>
          <w:szCs w:val="22"/>
        </w:rPr>
        <w:t>care.</w:t>
      </w:r>
      <w:r w:rsidRPr="00E7060F">
        <w:rPr>
          <w:rFonts w:cs="Arial"/>
          <w:b/>
          <w:bCs/>
          <w:i/>
          <w:iCs/>
          <w:spacing w:val="-1"/>
          <w:szCs w:val="22"/>
        </w:rPr>
        <w:t xml:space="preserve"> </w:t>
      </w:r>
      <w:r w:rsidRPr="00E7060F">
        <w:rPr>
          <w:rFonts w:cs="Arial"/>
          <w:b/>
          <w:bCs/>
          <w:i/>
          <w:iCs/>
          <w:szCs w:val="22"/>
        </w:rPr>
        <w:t>This</w:t>
      </w:r>
      <w:r w:rsidRPr="00E7060F">
        <w:rPr>
          <w:rFonts w:cs="Arial"/>
          <w:b/>
          <w:bCs/>
          <w:i/>
          <w:iCs/>
          <w:spacing w:val="-1"/>
          <w:szCs w:val="22"/>
        </w:rPr>
        <w:t xml:space="preserve"> </w:t>
      </w:r>
      <w:r w:rsidRPr="00E7060F">
        <w:rPr>
          <w:rFonts w:cs="Arial"/>
          <w:b/>
          <w:bCs/>
          <w:i/>
          <w:iCs/>
          <w:szCs w:val="22"/>
        </w:rPr>
        <w:t>proced</w:t>
      </w:r>
      <w:r w:rsidRPr="00E7060F">
        <w:rPr>
          <w:rFonts w:cs="Arial"/>
          <w:b/>
          <w:bCs/>
          <w:i/>
          <w:iCs/>
          <w:spacing w:val="-1"/>
          <w:szCs w:val="22"/>
        </w:rPr>
        <w:t>u</w:t>
      </w:r>
      <w:r w:rsidRPr="00E7060F">
        <w:rPr>
          <w:rFonts w:cs="Arial"/>
          <w:b/>
          <w:bCs/>
          <w:i/>
          <w:iCs/>
          <w:szCs w:val="22"/>
        </w:rPr>
        <w:t>ral</w:t>
      </w:r>
      <w:r w:rsidRPr="00E7060F">
        <w:rPr>
          <w:rFonts w:cs="Arial"/>
          <w:b/>
          <w:bCs/>
          <w:i/>
          <w:iCs/>
          <w:spacing w:val="-1"/>
          <w:szCs w:val="22"/>
        </w:rPr>
        <w:t xml:space="preserve"> </w:t>
      </w:r>
      <w:r w:rsidRPr="00E7060F">
        <w:rPr>
          <w:rFonts w:cs="Arial"/>
          <w:b/>
          <w:bCs/>
          <w:i/>
          <w:iCs/>
          <w:szCs w:val="22"/>
        </w:rPr>
        <w:t>d</w:t>
      </w:r>
      <w:r w:rsidRPr="00E7060F">
        <w:rPr>
          <w:rFonts w:cs="Arial"/>
          <w:b/>
          <w:bCs/>
          <w:i/>
          <w:iCs/>
          <w:spacing w:val="-2"/>
          <w:szCs w:val="22"/>
        </w:rPr>
        <w:t>o</w:t>
      </w:r>
      <w:r w:rsidRPr="00E7060F">
        <w:rPr>
          <w:rFonts w:cs="Arial"/>
          <w:b/>
          <w:bCs/>
          <w:i/>
          <w:iCs/>
          <w:szCs w:val="22"/>
        </w:rPr>
        <w:t xml:space="preserve">cument </w:t>
      </w:r>
      <w:r w:rsidRPr="00E7060F">
        <w:rPr>
          <w:rFonts w:cs="Arial"/>
          <w:b/>
          <w:bCs/>
          <w:i/>
          <w:iCs/>
          <w:spacing w:val="-2"/>
          <w:szCs w:val="22"/>
        </w:rPr>
        <w:t>h</w:t>
      </w:r>
      <w:r w:rsidRPr="00E7060F">
        <w:rPr>
          <w:rFonts w:cs="Arial"/>
          <w:b/>
          <w:bCs/>
          <w:i/>
          <w:iCs/>
          <w:szCs w:val="22"/>
        </w:rPr>
        <w:t>as</w:t>
      </w:r>
      <w:r w:rsidRPr="00E7060F">
        <w:rPr>
          <w:rFonts w:cs="Arial"/>
          <w:b/>
          <w:bCs/>
          <w:i/>
          <w:iCs/>
          <w:spacing w:val="-2"/>
          <w:szCs w:val="22"/>
        </w:rPr>
        <w:t xml:space="preserve"> </w:t>
      </w:r>
      <w:r w:rsidRPr="00E7060F">
        <w:rPr>
          <w:rFonts w:cs="Arial"/>
          <w:b/>
          <w:bCs/>
          <w:i/>
          <w:iCs/>
          <w:szCs w:val="22"/>
        </w:rPr>
        <w:t>been equal</w:t>
      </w:r>
      <w:r w:rsidRPr="00E7060F">
        <w:rPr>
          <w:rFonts w:cs="Arial"/>
          <w:b/>
          <w:bCs/>
          <w:i/>
          <w:iCs/>
          <w:spacing w:val="-1"/>
          <w:szCs w:val="22"/>
        </w:rPr>
        <w:t>i</w:t>
      </w:r>
      <w:r w:rsidRPr="00E7060F">
        <w:rPr>
          <w:rFonts w:cs="Arial"/>
          <w:b/>
          <w:bCs/>
          <w:i/>
          <w:iCs/>
          <w:szCs w:val="22"/>
        </w:rPr>
        <w:t xml:space="preserve">ty </w:t>
      </w:r>
      <w:r w:rsidRPr="00E7060F">
        <w:rPr>
          <w:rFonts w:cs="Arial"/>
          <w:b/>
          <w:bCs/>
          <w:i/>
          <w:iCs/>
          <w:spacing w:val="-1"/>
          <w:szCs w:val="22"/>
        </w:rPr>
        <w:t>i</w:t>
      </w:r>
      <w:r w:rsidRPr="00E7060F">
        <w:rPr>
          <w:rFonts w:cs="Arial"/>
          <w:b/>
          <w:bCs/>
          <w:i/>
          <w:iCs/>
          <w:szCs w:val="22"/>
        </w:rPr>
        <w:t>m</w:t>
      </w:r>
      <w:r w:rsidRPr="00E7060F">
        <w:rPr>
          <w:rFonts w:cs="Arial"/>
          <w:b/>
          <w:bCs/>
          <w:i/>
          <w:iCs/>
          <w:spacing w:val="-2"/>
          <w:szCs w:val="22"/>
        </w:rPr>
        <w:t>p</w:t>
      </w:r>
      <w:r w:rsidRPr="00E7060F">
        <w:rPr>
          <w:rFonts w:cs="Arial"/>
          <w:b/>
          <w:bCs/>
          <w:i/>
          <w:iCs/>
          <w:szCs w:val="22"/>
        </w:rPr>
        <w:t>act a</w:t>
      </w:r>
      <w:r w:rsidRPr="00E7060F">
        <w:rPr>
          <w:rFonts w:cs="Arial"/>
          <w:b/>
          <w:bCs/>
          <w:i/>
          <w:iCs/>
          <w:spacing w:val="-2"/>
          <w:szCs w:val="22"/>
        </w:rPr>
        <w:t>s</w:t>
      </w:r>
      <w:r w:rsidRPr="00E7060F">
        <w:rPr>
          <w:rFonts w:cs="Arial"/>
          <w:b/>
          <w:bCs/>
          <w:i/>
          <w:iCs/>
          <w:szCs w:val="22"/>
        </w:rPr>
        <w:t>se</w:t>
      </w:r>
      <w:r w:rsidRPr="00E7060F">
        <w:rPr>
          <w:rFonts w:cs="Arial"/>
          <w:b/>
          <w:bCs/>
          <w:i/>
          <w:iCs/>
          <w:spacing w:val="-1"/>
          <w:szCs w:val="22"/>
        </w:rPr>
        <w:t>s</w:t>
      </w:r>
      <w:r w:rsidRPr="00E7060F">
        <w:rPr>
          <w:rFonts w:cs="Arial"/>
          <w:b/>
          <w:bCs/>
          <w:i/>
          <w:iCs/>
          <w:szCs w:val="22"/>
        </w:rPr>
        <w:t>s</w:t>
      </w:r>
      <w:r w:rsidRPr="00E7060F">
        <w:rPr>
          <w:rFonts w:cs="Arial"/>
          <w:b/>
          <w:bCs/>
          <w:i/>
          <w:iCs/>
          <w:spacing w:val="-1"/>
          <w:szCs w:val="22"/>
        </w:rPr>
        <w:t>e</w:t>
      </w:r>
      <w:r w:rsidRPr="00E7060F">
        <w:rPr>
          <w:rFonts w:cs="Arial"/>
          <w:b/>
          <w:bCs/>
          <w:i/>
          <w:iCs/>
          <w:szCs w:val="22"/>
        </w:rPr>
        <w:t>d to ensu</w:t>
      </w:r>
      <w:r w:rsidRPr="00E7060F">
        <w:rPr>
          <w:rFonts w:cs="Arial"/>
          <w:b/>
          <w:bCs/>
          <w:i/>
          <w:iCs/>
          <w:spacing w:val="-2"/>
          <w:szCs w:val="22"/>
        </w:rPr>
        <w:t>r</w:t>
      </w:r>
      <w:r w:rsidRPr="00E7060F">
        <w:rPr>
          <w:rFonts w:cs="Arial"/>
          <w:b/>
          <w:bCs/>
          <w:i/>
          <w:iCs/>
          <w:szCs w:val="22"/>
        </w:rPr>
        <w:t xml:space="preserve">e </w:t>
      </w:r>
      <w:r w:rsidRPr="00E7060F">
        <w:rPr>
          <w:rFonts w:cs="Arial"/>
          <w:b/>
          <w:bCs/>
          <w:i/>
          <w:iCs/>
          <w:spacing w:val="-1"/>
          <w:szCs w:val="22"/>
        </w:rPr>
        <w:t>f</w:t>
      </w:r>
      <w:r w:rsidRPr="00E7060F">
        <w:rPr>
          <w:rFonts w:cs="Arial"/>
          <w:b/>
          <w:bCs/>
          <w:i/>
          <w:iCs/>
          <w:szCs w:val="22"/>
        </w:rPr>
        <w:t>airness a</w:t>
      </w:r>
      <w:r w:rsidRPr="00E7060F">
        <w:rPr>
          <w:rFonts w:cs="Arial"/>
          <w:b/>
          <w:bCs/>
          <w:i/>
          <w:iCs/>
          <w:spacing w:val="-2"/>
          <w:szCs w:val="22"/>
        </w:rPr>
        <w:t>n</w:t>
      </w:r>
      <w:r w:rsidRPr="00E7060F">
        <w:rPr>
          <w:rFonts w:cs="Arial"/>
          <w:b/>
          <w:bCs/>
          <w:i/>
          <w:iCs/>
          <w:szCs w:val="22"/>
        </w:rPr>
        <w:t>d cons</w:t>
      </w:r>
      <w:r w:rsidRPr="00E7060F">
        <w:rPr>
          <w:rFonts w:cs="Arial"/>
          <w:b/>
          <w:bCs/>
          <w:i/>
          <w:iCs/>
          <w:spacing w:val="-1"/>
          <w:szCs w:val="22"/>
        </w:rPr>
        <w:t>is</w:t>
      </w:r>
      <w:r w:rsidRPr="00E7060F">
        <w:rPr>
          <w:rFonts w:cs="Arial"/>
          <w:b/>
          <w:bCs/>
          <w:i/>
          <w:iCs/>
          <w:szCs w:val="22"/>
        </w:rPr>
        <w:t>ten</w:t>
      </w:r>
      <w:r w:rsidRPr="00E7060F">
        <w:rPr>
          <w:rFonts w:cs="Arial"/>
          <w:b/>
          <w:bCs/>
          <w:i/>
          <w:iCs/>
          <w:spacing w:val="-1"/>
          <w:szCs w:val="22"/>
        </w:rPr>
        <w:t>c</w:t>
      </w:r>
      <w:r w:rsidRPr="00E7060F">
        <w:rPr>
          <w:rFonts w:cs="Arial"/>
          <w:b/>
          <w:bCs/>
          <w:i/>
          <w:iCs/>
          <w:szCs w:val="22"/>
        </w:rPr>
        <w:t>y for a</w:t>
      </w:r>
      <w:r w:rsidRPr="00E7060F">
        <w:rPr>
          <w:rFonts w:cs="Arial"/>
          <w:b/>
          <w:bCs/>
          <w:i/>
          <w:iCs/>
          <w:spacing w:val="-1"/>
          <w:szCs w:val="22"/>
        </w:rPr>
        <w:t>l</w:t>
      </w:r>
      <w:r w:rsidRPr="00E7060F">
        <w:rPr>
          <w:rFonts w:cs="Arial"/>
          <w:b/>
          <w:bCs/>
          <w:i/>
          <w:iCs/>
          <w:szCs w:val="22"/>
        </w:rPr>
        <w:t>l</w:t>
      </w:r>
      <w:r w:rsidRPr="00E7060F">
        <w:rPr>
          <w:rFonts w:cs="Arial"/>
          <w:b/>
          <w:bCs/>
          <w:i/>
          <w:iCs/>
          <w:spacing w:val="-1"/>
          <w:szCs w:val="22"/>
        </w:rPr>
        <w:t xml:space="preserve"> </w:t>
      </w:r>
      <w:r w:rsidRPr="00E7060F">
        <w:rPr>
          <w:rFonts w:cs="Arial"/>
          <w:b/>
          <w:bCs/>
          <w:i/>
          <w:iCs/>
          <w:szCs w:val="22"/>
        </w:rPr>
        <w:t>those cove</w:t>
      </w:r>
      <w:r w:rsidRPr="00E7060F">
        <w:rPr>
          <w:rFonts w:cs="Arial"/>
          <w:b/>
          <w:bCs/>
          <w:i/>
          <w:iCs/>
          <w:spacing w:val="-1"/>
          <w:szCs w:val="22"/>
        </w:rPr>
        <w:t>r</w:t>
      </w:r>
      <w:r w:rsidRPr="00E7060F">
        <w:rPr>
          <w:rFonts w:cs="Arial"/>
          <w:b/>
          <w:bCs/>
          <w:i/>
          <w:iCs/>
          <w:szCs w:val="22"/>
        </w:rPr>
        <w:t>ed by</w:t>
      </w:r>
      <w:r w:rsidRPr="00E7060F">
        <w:rPr>
          <w:rFonts w:cs="Arial"/>
          <w:b/>
          <w:bCs/>
          <w:i/>
          <w:iCs/>
          <w:spacing w:val="-1"/>
          <w:szCs w:val="22"/>
        </w:rPr>
        <w:t xml:space="preserve"> </w:t>
      </w:r>
      <w:r w:rsidRPr="00E7060F">
        <w:rPr>
          <w:rFonts w:cs="Arial"/>
          <w:b/>
          <w:bCs/>
          <w:i/>
          <w:iCs/>
          <w:szCs w:val="22"/>
        </w:rPr>
        <w:t>it rega</w:t>
      </w:r>
      <w:r w:rsidRPr="00E7060F">
        <w:rPr>
          <w:rFonts w:cs="Arial"/>
          <w:b/>
          <w:bCs/>
          <w:i/>
          <w:iCs/>
          <w:spacing w:val="-2"/>
          <w:szCs w:val="22"/>
        </w:rPr>
        <w:t>r</w:t>
      </w:r>
      <w:r w:rsidRPr="00E7060F">
        <w:rPr>
          <w:rFonts w:cs="Arial"/>
          <w:b/>
          <w:bCs/>
          <w:i/>
          <w:iCs/>
          <w:szCs w:val="22"/>
        </w:rPr>
        <w:t>dless</w:t>
      </w:r>
      <w:r w:rsidRPr="00E7060F">
        <w:rPr>
          <w:rFonts w:cs="Arial"/>
          <w:b/>
          <w:bCs/>
          <w:i/>
          <w:iCs/>
          <w:spacing w:val="-2"/>
          <w:szCs w:val="22"/>
        </w:rPr>
        <w:t xml:space="preserve"> </w:t>
      </w:r>
      <w:r w:rsidRPr="00E7060F">
        <w:rPr>
          <w:rFonts w:cs="Arial"/>
          <w:b/>
          <w:bCs/>
          <w:i/>
          <w:iCs/>
          <w:szCs w:val="22"/>
        </w:rPr>
        <w:t xml:space="preserve">of their </w:t>
      </w:r>
      <w:r w:rsidRPr="00E7060F">
        <w:rPr>
          <w:rFonts w:cs="Arial"/>
          <w:b/>
          <w:bCs/>
          <w:i/>
          <w:iCs/>
          <w:spacing w:val="-1"/>
          <w:szCs w:val="22"/>
        </w:rPr>
        <w:t>i</w:t>
      </w:r>
      <w:r w:rsidRPr="00E7060F">
        <w:rPr>
          <w:rFonts w:cs="Arial"/>
          <w:b/>
          <w:bCs/>
          <w:i/>
          <w:iCs/>
          <w:szCs w:val="22"/>
        </w:rPr>
        <w:t>ndi</w:t>
      </w:r>
      <w:r w:rsidRPr="00E7060F">
        <w:rPr>
          <w:rFonts w:cs="Arial"/>
          <w:b/>
          <w:bCs/>
          <w:i/>
          <w:iCs/>
          <w:spacing w:val="-2"/>
          <w:szCs w:val="22"/>
        </w:rPr>
        <w:t>v</w:t>
      </w:r>
      <w:r w:rsidRPr="00E7060F">
        <w:rPr>
          <w:rFonts w:cs="Arial"/>
          <w:b/>
          <w:bCs/>
          <w:i/>
          <w:iCs/>
          <w:szCs w:val="22"/>
        </w:rPr>
        <w:t>idual</w:t>
      </w:r>
      <w:r w:rsidRPr="00E7060F">
        <w:rPr>
          <w:rFonts w:cs="Arial"/>
          <w:b/>
          <w:bCs/>
          <w:i/>
          <w:iCs/>
          <w:spacing w:val="-1"/>
          <w:szCs w:val="22"/>
        </w:rPr>
        <w:t xml:space="preserve"> </w:t>
      </w:r>
      <w:r w:rsidRPr="00E7060F">
        <w:rPr>
          <w:rFonts w:cs="Arial"/>
          <w:b/>
          <w:bCs/>
          <w:i/>
          <w:iCs/>
          <w:szCs w:val="22"/>
        </w:rPr>
        <w:t>d</w:t>
      </w:r>
      <w:r w:rsidRPr="00E7060F">
        <w:rPr>
          <w:rFonts w:cs="Arial"/>
          <w:b/>
          <w:bCs/>
          <w:i/>
          <w:iCs/>
          <w:spacing w:val="-1"/>
          <w:szCs w:val="22"/>
        </w:rPr>
        <w:t>i</w:t>
      </w:r>
      <w:r w:rsidRPr="00E7060F">
        <w:rPr>
          <w:rFonts w:cs="Arial"/>
          <w:b/>
          <w:bCs/>
          <w:i/>
          <w:iCs/>
          <w:szCs w:val="22"/>
        </w:rPr>
        <w:t>ffer</w:t>
      </w:r>
      <w:r w:rsidRPr="00E7060F">
        <w:rPr>
          <w:rFonts w:cs="Arial"/>
          <w:b/>
          <w:bCs/>
          <w:i/>
          <w:iCs/>
          <w:spacing w:val="-1"/>
          <w:szCs w:val="22"/>
        </w:rPr>
        <w:t>e</w:t>
      </w:r>
      <w:r w:rsidRPr="00E7060F">
        <w:rPr>
          <w:rFonts w:cs="Arial"/>
          <w:b/>
          <w:bCs/>
          <w:i/>
          <w:iCs/>
          <w:szCs w:val="22"/>
        </w:rPr>
        <w:t>nces a</w:t>
      </w:r>
      <w:r w:rsidRPr="00E7060F">
        <w:rPr>
          <w:rFonts w:cs="Arial"/>
          <w:b/>
          <w:bCs/>
          <w:i/>
          <w:iCs/>
          <w:spacing w:val="-1"/>
          <w:szCs w:val="22"/>
        </w:rPr>
        <w:t>n</w:t>
      </w:r>
      <w:r w:rsidRPr="00E7060F">
        <w:rPr>
          <w:rFonts w:cs="Arial"/>
          <w:b/>
          <w:bCs/>
          <w:i/>
          <w:iCs/>
          <w:szCs w:val="22"/>
        </w:rPr>
        <w:t>d the</w:t>
      </w:r>
      <w:r w:rsidRPr="00E7060F">
        <w:rPr>
          <w:rFonts w:cs="Arial"/>
          <w:b/>
          <w:bCs/>
          <w:i/>
          <w:iCs/>
          <w:spacing w:val="-2"/>
          <w:szCs w:val="22"/>
        </w:rPr>
        <w:t xml:space="preserve"> </w:t>
      </w:r>
      <w:r w:rsidRPr="00E7060F">
        <w:rPr>
          <w:rFonts w:cs="Arial"/>
          <w:b/>
          <w:bCs/>
          <w:i/>
          <w:iCs/>
          <w:szCs w:val="22"/>
        </w:rPr>
        <w:t>resu</w:t>
      </w:r>
      <w:r w:rsidRPr="00E7060F">
        <w:rPr>
          <w:rFonts w:cs="Arial"/>
          <w:b/>
          <w:bCs/>
          <w:i/>
          <w:iCs/>
          <w:spacing w:val="-1"/>
          <w:szCs w:val="22"/>
        </w:rPr>
        <w:t>l</w:t>
      </w:r>
      <w:r w:rsidRPr="00E7060F">
        <w:rPr>
          <w:rFonts w:cs="Arial"/>
          <w:b/>
          <w:bCs/>
          <w:i/>
          <w:iCs/>
          <w:szCs w:val="22"/>
        </w:rPr>
        <w:t>ts a</w:t>
      </w:r>
      <w:r w:rsidRPr="00E7060F">
        <w:rPr>
          <w:rFonts w:cs="Arial"/>
          <w:b/>
          <w:bCs/>
          <w:i/>
          <w:iCs/>
          <w:spacing w:val="-2"/>
          <w:szCs w:val="22"/>
        </w:rPr>
        <w:t>r</w:t>
      </w:r>
      <w:r w:rsidRPr="00E7060F">
        <w:rPr>
          <w:rFonts w:cs="Arial"/>
          <w:b/>
          <w:bCs/>
          <w:i/>
          <w:iCs/>
          <w:szCs w:val="22"/>
        </w:rPr>
        <w:t>e outl</w:t>
      </w:r>
      <w:r w:rsidRPr="00E7060F">
        <w:rPr>
          <w:rFonts w:cs="Arial"/>
          <w:b/>
          <w:bCs/>
          <w:i/>
          <w:iCs/>
          <w:spacing w:val="-1"/>
          <w:szCs w:val="22"/>
        </w:rPr>
        <w:t>i</w:t>
      </w:r>
      <w:r w:rsidRPr="00E7060F">
        <w:rPr>
          <w:rFonts w:cs="Arial"/>
          <w:b/>
          <w:bCs/>
          <w:i/>
          <w:iCs/>
          <w:szCs w:val="22"/>
        </w:rPr>
        <w:t>ned,</w:t>
      </w:r>
      <w:r w:rsidRPr="00E7060F">
        <w:rPr>
          <w:rFonts w:cs="Arial"/>
          <w:b/>
          <w:bCs/>
          <w:i/>
          <w:iCs/>
          <w:spacing w:val="-1"/>
          <w:szCs w:val="22"/>
        </w:rPr>
        <w:t xml:space="preserve"> </w:t>
      </w:r>
      <w:r w:rsidRPr="00E7060F">
        <w:rPr>
          <w:rFonts w:cs="Arial"/>
          <w:b/>
          <w:bCs/>
          <w:i/>
          <w:iCs/>
          <w:szCs w:val="22"/>
        </w:rPr>
        <w:t>as</w:t>
      </w:r>
      <w:r w:rsidRPr="00E7060F">
        <w:rPr>
          <w:rFonts w:cs="Arial"/>
          <w:b/>
          <w:bCs/>
          <w:i/>
          <w:iCs/>
          <w:spacing w:val="-2"/>
          <w:szCs w:val="22"/>
        </w:rPr>
        <w:t xml:space="preserve"> </w:t>
      </w:r>
      <w:r w:rsidRPr="00E7060F">
        <w:rPr>
          <w:rFonts w:cs="Arial"/>
          <w:b/>
          <w:bCs/>
          <w:i/>
          <w:iCs/>
          <w:szCs w:val="22"/>
        </w:rPr>
        <w:t>required.</w:t>
      </w:r>
    </w:p>
    <w:p w:rsidR="0022336F" w:rsidRDefault="0022336F" w:rsidP="0022336F"/>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22336F" w:rsidTr="00B74E09">
        <w:tc>
          <w:tcPr>
            <w:tcW w:w="4513" w:type="dxa"/>
          </w:tcPr>
          <w:p w:rsidR="0022336F" w:rsidRDefault="0022336F" w:rsidP="00B74E09">
            <w:pPr>
              <w:spacing w:before="40" w:after="40"/>
            </w:pPr>
            <w:r>
              <w:t>Version number :</w:t>
            </w:r>
          </w:p>
        </w:tc>
        <w:tc>
          <w:tcPr>
            <w:tcW w:w="4487" w:type="dxa"/>
          </w:tcPr>
          <w:p w:rsidR="0022336F" w:rsidRDefault="00374B5D" w:rsidP="00B74E09">
            <w:pPr>
              <w:spacing w:before="40" w:after="40"/>
            </w:pPr>
            <w:r>
              <w:t>1.1</w:t>
            </w:r>
          </w:p>
        </w:tc>
      </w:tr>
      <w:tr w:rsidR="0022336F" w:rsidTr="00B74E09">
        <w:tc>
          <w:tcPr>
            <w:tcW w:w="4513" w:type="dxa"/>
          </w:tcPr>
          <w:p w:rsidR="0022336F" w:rsidRDefault="0022336F" w:rsidP="00B74E09">
            <w:pPr>
              <w:spacing w:before="40" w:after="40"/>
            </w:pPr>
            <w:r>
              <w:t xml:space="preserve">Consultation Groups </w:t>
            </w:r>
          </w:p>
        </w:tc>
        <w:tc>
          <w:tcPr>
            <w:tcW w:w="4487" w:type="dxa"/>
          </w:tcPr>
          <w:p w:rsidR="0022336F" w:rsidRDefault="0022336F" w:rsidP="00B74E09">
            <w:pPr>
              <w:spacing w:before="40" w:after="40"/>
            </w:pPr>
            <w:r>
              <w:t>Infection Prevention and Control Committee</w:t>
            </w:r>
          </w:p>
        </w:tc>
      </w:tr>
      <w:tr w:rsidR="0022336F" w:rsidTr="00B74E09">
        <w:tc>
          <w:tcPr>
            <w:tcW w:w="4513" w:type="dxa"/>
          </w:tcPr>
          <w:p w:rsidR="0022336F" w:rsidRDefault="0022336F" w:rsidP="00B74E09">
            <w:pPr>
              <w:spacing w:before="40" w:after="40"/>
            </w:pPr>
            <w:r>
              <w:t>Approved by (Sponsor Group)</w:t>
            </w:r>
          </w:p>
        </w:tc>
        <w:tc>
          <w:tcPr>
            <w:tcW w:w="4487" w:type="dxa"/>
          </w:tcPr>
          <w:p w:rsidR="0022336F" w:rsidRDefault="0022336F" w:rsidP="00B74E09">
            <w:pPr>
              <w:spacing w:before="40" w:after="40"/>
            </w:pPr>
            <w:r>
              <w:t>Water Safety Group</w:t>
            </w:r>
          </w:p>
        </w:tc>
      </w:tr>
      <w:tr w:rsidR="0022336F" w:rsidTr="00B74E09">
        <w:tc>
          <w:tcPr>
            <w:tcW w:w="4513" w:type="dxa"/>
          </w:tcPr>
          <w:p w:rsidR="0022336F" w:rsidRDefault="0022336F" w:rsidP="00B74E09">
            <w:pPr>
              <w:spacing w:before="40" w:after="40"/>
            </w:pPr>
            <w:r>
              <w:t>Ratified by:</w:t>
            </w:r>
          </w:p>
        </w:tc>
        <w:tc>
          <w:tcPr>
            <w:tcW w:w="4487" w:type="dxa"/>
          </w:tcPr>
          <w:p w:rsidR="0022336F" w:rsidRDefault="00FE42BB" w:rsidP="00B74E09">
            <w:pPr>
              <w:spacing w:before="40" w:after="40"/>
            </w:pPr>
            <w:r>
              <w:t>Quality</w:t>
            </w:r>
            <w:r w:rsidR="0022336F">
              <w:t xml:space="preserve"> Committee</w:t>
            </w:r>
          </w:p>
        </w:tc>
      </w:tr>
      <w:tr w:rsidR="0022336F" w:rsidTr="00B74E09">
        <w:tc>
          <w:tcPr>
            <w:tcW w:w="4513" w:type="dxa"/>
          </w:tcPr>
          <w:p w:rsidR="0022336F" w:rsidRDefault="0022336F" w:rsidP="00B74E09">
            <w:pPr>
              <w:spacing w:before="40" w:after="40"/>
            </w:pPr>
            <w:r>
              <w:t>Date ratified:</w:t>
            </w:r>
          </w:p>
        </w:tc>
        <w:tc>
          <w:tcPr>
            <w:tcW w:w="4487" w:type="dxa"/>
          </w:tcPr>
          <w:p w:rsidR="0022336F" w:rsidRDefault="00E75717" w:rsidP="00B74E09">
            <w:pPr>
              <w:spacing w:before="40" w:after="40"/>
            </w:pPr>
            <w:r>
              <w:t>3</w:t>
            </w:r>
            <w:r w:rsidRPr="00E75717">
              <w:rPr>
                <w:vertAlign w:val="superscript"/>
              </w:rPr>
              <w:t>rd</w:t>
            </w:r>
            <w:r>
              <w:t xml:space="preserve"> May 2023</w:t>
            </w:r>
          </w:p>
        </w:tc>
      </w:tr>
      <w:tr w:rsidR="0022336F" w:rsidTr="00B74E09">
        <w:tc>
          <w:tcPr>
            <w:tcW w:w="4513" w:type="dxa"/>
          </w:tcPr>
          <w:p w:rsidR="0022336F" w:rsidRDefault="0022336F" w:rsidP="00B74E09">
            <w:pPr>
              <w:spacing w:before="40" w:after="40"/>
            </w:pPr>
            <w:r>
              <w:t>Name of originator/author:</w:t>
            </w:r>
          </w:p>
        </w:tc>
        <w:tc>
          <w:tcPr>
            <w:tcW w:w="4487" w:type="dxa"/>
          </w:tcPr>
          <w:p w:rsidR="00100C3B" w:rsidRDefault="00446FC0" w:rsidP="00100C3B">
            <w:pPr>
              <w:spacing w:before="40" w:after="40"/>
            </w:pPr>
            <w:r>
              <w:t>Assistant Director of Estates</w:t>
            </w:r>
            <w:r w:rsidR="00163E17">
              <w:t>,</w:t>
            </w:r>
            <w:r>
              <w:t xml:space="preserve"> Engineering and Infrastructure, </w:t>
            </w:r>
          </w:p>
          <w:p w:rsidR="00100C3B" w:rsidRDefault="00446FC0" w:rsidP="00100C3B">
            <w:pPr>
              <w:spacing w:before="40" w:after="40"/>
            </w:pPr>
            <w:r>
              <w:t>Estates Co</w:t>
            </w:r>
            <w:r w:rsidR="00163E17">
              <w:t xml:space="preserve">mpliance Manager, </w:t>
            </w:r>
          </w:p>
          <w:p w:rsidR="0022336F" w:rsidRDefault="00163E17" w:rsidP="00100C3B">
            <w:pPr>
              <w:spacing w:before="40" w:after="40"/>
            </w:pPr>
            <w:r>
              <w:t>Authorising Engineer (</w:t>
            </w:r>
            <w:r w:rsidR="00446FC0">
              <w:t>Water)</w:t>
            </w:r>
          </w:p>
        </w:tc>
      </w:tr>
      <w:tr w:rsidR="0022336F" w:rsidTr="00B74E09">
        <w:tc>
          <w:tcPr>
            <w:tcW w:w="4513" w:type="dxa"/>
          </w:tcPr>
          <w:p w:rsidR="0022336F" w:rsidRDefault="0022336F" w:rsidP="00B74E09">
            <w:pPr>
              <w:spacing w:before="40" w:after="40"/>
            </w:pPr>
            <w:r>
              <w:t>Executive Director lead :</w:t>
            </w:r>
          </w:p>
        </w:tc>
        <w:tc>
          <w:tcPr>
            <w:tcW w:w="4487" w:type="dxa"/>
          </w:tcPr>
          <w:p w:rsidR="0022336F" w:rsidRDefault="0022336F" w:rsidP="00B74E09">
            <w:pPr>
              <w:spacing w:before="40" w:after="40"/>
            </w:pPr>
            <w:r>
              <w:t>Director of Estates, Facilities &amp; Capital Development</w:t>
            </w:r>
          </w:p>
        </w:tc>
      </w:tr>
      <w:tr w:rsidR="0022336F" w:rsidTr="00B74E09">
        <w:tc>
          <w:tcPr>
            <w:tcW w:w="4513" w:type="dxa"/>
          </w:tcPr>
          <w:p w:rsidR="0022336F" w:rsidRDefault="0022336F" w:rsidP="00B74E09">
            <w:pPr>
              <w:spacing w:before="40" w:after="40"/>
            </w:pPr>
            <w:r>
              <w:t>Implementation Date :</w:t>
            </w:r>
          </w:p>
        </w:tc>
        <w:tc>
          <w:tcPr>
            <w:tcW w:w="4487" w:type="dxa"/>
          </w:tcPr>
          <w:p w:rsidR="0022336F" w:rsidRDefault="00100C3B" w:rsidP="00B74E09">
            <w:pPr>
              <w:spacing w:before="40" w:after="40"/>
            </w:pPr>
            <w:r w:rsidRPr="00100C3B">
              <w:t>May 2023</w:t>
            </w:r>
            <w:bookmarkStart w:id="2" w:name="_GoBack"/>
            <w:bookmarkEnd w:id="2"/>
          </w:p>
        </w:tc>
      </w:tr>
      <w:tr w:rsidR="0022336F" w:rsidTr="00B74E09">
        <w:tc>
          <w:tcPr>
            <w:tcW w:w="4513" w:type="dxa"/>
          </w:tcPr>
          <w:p w:rsidR="0022336F" w:rsidRDefault="0022336F" w:rsidP="00B74E09">
            <w:pPr>
              <w:spacing w:before="40" w:after="40"/>
            </w:pPr>
            <w:r>
              <w:t xml:space="preserve">Last Review Date </w:t>
            </w:r>
          </w:p>
        </w:tc>
        <w:tc>
          <w:tcPr>
            <w:tcW w:w="4487" w:type="dxa"/>
          </w:tcPr>
          <w:p w:rsidR="0022336F" w:rsidRDefault="0022336F" w:rsidP="00B74E09">
            <w:pPr>
              <w:spacing w:before="40" w:after="40"/>
            </w:pPr>
            <w:r>
              <w:t>May 2023</w:t>
            </w:r>
          </w:p>
        </w:tc>
      </w:tr>
      <w:tr w:rsidR="0022336F" w:rsidTr="00B74E09">
        <w:tc>
          <w:tcPr>
            <w:tcW w:w="4513" w:type="dxa"/>
          </w:tcPr>
          <w:p w:rsidR="0022336F" w:rsidRDefault="0022336F" w:rsidP="00B74E09">
            <w:pPr>
              <w:spacing w:before="40" w:after="40"/>
            </w:pPr>
            <w:r>
              <w:t>Next Review date:</w:t>
            </w:r>
          </w:p>
        </w:tc>
        <w:tc>
          <w:tcPr>
            <w:tcW w:w="4487" w:type="dxa"/>
          </w:tcPr>
          <w:p w:rsidR="0022336F" w:rsidRDefault="0009081E" w:rsidP="00B74E09">
            <w:pPr>
              <w:spacing w:before="40" w:after="40"/>
            </w:pPr>
            <w:r>
              <w:t>May 2026</w:t>
            </w:r>
          </w:p>
        </w:tc>
      </w:tr>
    </w:tbl>
    <w:p w:rsidR="0022336F" w:rsidRDefault="0022336F" w:rsidP="002233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8"/>
      </w:tblGrid>
      <w:tr w:rsidR="0022336F" w:rsidRPr="00AC1C90" w:rsidTr="00B74E09">
        <w:tc>
          <w:tcPr>
            <w:tcW w:w="4621" w:type="dxa"/>
            <w:shd w:val="clear" w:color="auto" w:fill="auto"/>
          </w:tcPr>
          <w:p w:rsidR="0022336F" w:rsidRPr="00AC1C90" w:rsidRDefault="0022336F" w:rsidP="00B74E09">
            <w:pPr>
              <w:spacing w:after="0"/>
            </w:pPr>
            <w:r w:rsidRPr="00AC1C90">
              <w:t xml:space="preserve">Services </w:t>
            </w:r>
          </w:p>
        </w:tc>
        <w:tc>
          <w:tcPr>
            <w:tcW w:w="4621" w:type="dxa"/>
            <w:shd w:val="clear" w:color="auto" w:fill="auto"/>
          </w:tcPr>
          <w:p w:rsidR="0022336F" w:rsidRPr="00AC1C90" w:rsidRDefault="0022336F" w:rsidP="00B74E09">
            <w:pPr>
              <w:spacing w:after="0"/>
            </w:pPr>
            <w:r w:rsidRPr="00AC1C90">
              <w:t>Applicable to</w:t>
            </w:r>
          </w:p>
        </w:tc>
      </w:tr>
      <w:tr w:rsidR="0022336F" w:rsidRPr="00AC1C90" w:rsidTr="00B74E09">
        <w:tc>
          <w:tcPr>
            <w:tcW w:w="4621" w:type="dxa"/>
            <w:shd w:val="clear" w:color="auto" w:fill="auto"/>
          </w:tcPr>
          <w:p w:rsidR="0022336F" w:rsidRPr="00AC1C90" w:rsidRDefault="00804631" w:rsidP="00B74E09">
            <w:pPr>
              <w:spacing w:after="0"/>
            </w:pPr>
            <w:r w:rsidRPr="00AC1C90">
              <w:t>Trust wide</w:t>
            </w:r>
          </w:p>
        </w:tc>
        <w:tc>
          <w:tcPr>
            <w:tcW w:w="4621" w:type="dxa"/>
            <w:shd w:val="clear" w:color="auto" w:fill="auto"/>
          </w:tcPr>
          <w:p w:rsidR="0022336F" w:rsidRPr="00AC1C90" w:rsidRDefault="0022336F" w:rsidP="00B74E09">
            <w:pPr>
              <w:spacing w:after="0"/>
            </w:pPr>
            <w:r>
              <w:t>Yes</w:t>
            </w:r>
          </w:p>
        </w:tc>
      </w:tr>
      <w:tr w:rsidR="0022336F" w:rsidRPr="00AC1C90" w:rsidTr="00B74E09">
        <w:tc>
          <w:tcPr>
            <w:tcW w:w="4621" w:type="dxa"/>
            <w:shd w:val="clear" w:color="auto" w:fill="auto"/>
          </w:tcPr>
          <w:p w:rsidR="0022336F" w:rsidRPr="00AC1C90" w:rsidRDefault="0022336F" w:rsidP="00B74E09">
            <w:pPr>
              <w:spacing w:after="0"/>
            </w:pPr>
            <w:r w:rsidRPr="00AC1C90">
              <w:t xml:space="preserve">Mental Health and LD </w:t>
            </w:r>
          </w:p>
        </w:tc>
        <w:tc>
          <w:tcPr>
            <w:tcW w:w="4621" w:type="dxa"/>
            <w:shd w:val="clear" w:color="auto" w:fill="auto"/>
          </w:tcPr>
          <w:p w:rsidR="0022336F" w:rsidRPr="00AC1C90" w:rsidRDefault="0022336F" w:rsidP="00B74E09">
            <w:pPr>
              <w:spacing w:after="0"/>
            </w:pPr>
            <w:r>
              <w:t>Yes</w:t>
            </w:r>
          </w:p>
        </w:tc>
      </w:tr>
      <w:tr w:rsidR="0022336F" w:rsidRPr="00AC1C90" w:rsidTr="00B74E09">
        <w:tc>
          <w:tcPr>
            <w:tcW w:w="4621" w:type="dxa"/>
            <w:shd w:val="clear" w:color="auto" w:fill="auto"/>
          </w:tcPr>
          <w:p w:rsidR="0022336F" w:rsidRPr="00AC1C90" w:rsidRDefault="0022336F" w:rsidP="00B74E09">
            <w:pPr>
              <w:spacing w:after="0"/>
            </w:pPr>
            <w:r w:rsidRPr="00AC1C90">
              <w:t xml:space="preserve">Community Health Services </w:t>
            </w:r>
          </w:p>
        </w:tc>
        <w:tc>
          <w:tcPr>
            <w:tcW w:w="4621" w:type="dxa"/>
            <w:shd w:val="clear" w:color="auto" w:fill="auto"/>
          </w:tcPr>
          <w:p w:rsidR="0022336F" w:rsidRPr="00AC1C90" w:rsidRDefault="0022336F" w:rsidP="00B74E09">
            <w:pPr>
              <w:spacing w:after="0"/>
            </w:pPr>
            <w:r>
              <w:t>Yes</w:t>
            </w:r>
          </w:p>
        </w:tc>
      </w:tr>
      <w:tr w:rsidR="0022336F" w:rsidRPr="00AC1C90" w:rsidTr="00B74E09">
        <w:tc>
          <w:tcPr>
            <w:tcW w:w="4621" w:type="dxa"/>
            <w:shd w:val="clear" w:color="auto" w:fill="auto"/>
          </w:tcPr>
          <w:p w:rsidR="0022336F" w:rsidRPr="00AC1C90" w:rsidRDefault="00804631" w:rsidP="00B74E09">
            <w:pPr>
              <w:spacing w:after="0"/>
            </w:pPr>
            <w:r w:rsidRPr="00AC1C90">
              <w:t>Primary care</w:t>
            </w:r>
          </w:p>
        </w:tc>
        <w:tc>
          <w:tcPr>
            <w:tcW w:w="4621" w:type="dxa"/>
            <w:shd w:val="clear" w:color="auto" w:fill="auto"/>
          </w:tcPr>
          <w:p w:rsidR="0022336F" w:rsidRPr="00AC1C90" w:rsidRDefault="0022336F" w:rsidP="00B74E09">
            <w:pPr>
              <w:spacing w:after="0"/>
            </w:pPr>
            <w:r>
              <w:t>Yes</w:t>
            </w:r>
          </w:p>
        </w:tc>
      </w:tr>
    </w:tbl>
    <w:p w:rsidR="0022336F" w:rsidRDefault="0022336F" w:rsidP="00750F7B">
      <w:pPr>
        <w:pStyle w:val="Subtitle"/>
      </w:pPr>
    </w:p>
    <w:p w:rsidR="0022336F" w:rsidRDefault="0022336F" w:rsidP="0022336F"/>
    <w:p w:rsidR="0022336F" w:rsidRDefault="0022336F" w:rsidP="0022336F"/>
    <w:p w:rsidR="0022336F" w:rsidRDefault="0022336F" w:rsidP="0022336F"/>
    <w:p w:rsidR="0022336F" w:rsidRDefault="0022336F" w:rsidP="0022336F"/>
    <w:p w:rsidR="0022336F" w:rsidRPr="0022336F" w:rsidRDefault="0022336F" w:rsidP="0022336F"/>
    <w:p w:rsidR="0022336F" w:rsidRDefault="0022336F" w:rsidP="00750F7B">
      <w:pPr>
        <w:pStyle w:val="Subtitle"/>
      </w:pPr>
    </w:p>
    <w:p w:rsidR="00750F7B" w:rsidRPr="00750F7B" w:rsidRDefault="00750F7B" w:rsidP="00750F7B">
      <w:pPr>
        <w:pStyle w:val="Subtitle"/>
      </w:pPr>
      <w:r w:rsidRPr="00750F7B">
        <w:t>Vers</w:t>
      </w:r>
      <w:r>
        <w:t>ion Control Summary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03"/>
        <w:gridCol w:w="1803"/>
        <w:gridCol w:w="1803"/>
        <w:gridCol w:w="1803"/>
      </w:tblGrid>
      <w:tr w:rsidR="00E7060F" w:rsidRPr="00C84CA8" w:rsidTr="0022336F">
        <w:tc>
          <w:tcPr>
            <w:tcW w:w="1803" w:type="dxa"/>
          </w:tcPr>
          <w:p w:rsidR="006F3719" w:rsidRPr="00C84CA8" w:rsidRDefault="006F3719" w:rsidP="00A463CA">
            <w:pPr>
              <w:rPr>
                <w:b/>
              </w:rPr>
            </w:pPr>
            <w:r w:rsidRPr="00C84CA8">
              <w:rPr>
                <w:b/>
              </w:rPr>
              <w:t>Version</w:t>
            </w:r>
          </w:p>
        </w:tc>
        <w:tc>
          <w:tcPr>
            <w:tcW w:w="1803" w:type="dxa"/>
          </w:tcPr>
          <w:p w:rsidR="006F3719" w:rsidRPr="00C84CA8" w:rsidRDefault="006F3719" w:rsidP="00A463CA">
            <w:pPr>
              <w:rPr>
                <w:b/>
              </w:rPr>
            </w:pPr>
            <w:r w:rsidRPr="00C84CA8">
              <w:rPr>
                <w:b/>
              </w:rPr>
              <w:t>Date</w:t>
            </w:r>
          </w:p>
        </w:tc>
        <w:tc>
          <w:tcPr>
            <w:tcW w:w="1803" w:type="dxa"/>
          </w:tcPr>
          <w:p w:rsidR="006F3719" w:rsidRPr="00C84CA8" w:rsidRDefault="006F3719" w:rsidP="00A463CA">
            <w:pPr>
              <w:rPr>
                <w:b/>
              </w:rPr>
            </w:pPr>
            <w:r w:rsidRPr="00C84CA8">
              <w:rPr>
                <w:b/>
              </w:rPr>
              <w:t>Author</w:t>
            </w:r>
          </w:p>
        </w:tc>
        <w:tc>
          <w:tcPr>
            <w:tcW w:w="1803" w:type="dxa"/>
          </w:tcPr>
          <w:p w:rsidR="006F3719" w:rsidRPr="00C84CA8" w:rsidRDefault="006F3719" w:rsidP="00A463CA">
            <w:pPr>
              <w:rPr>
                <w:b/>
              </w:rPr>
            </w:pPr>
            <w:r w:rsidRPr="00C84CA8">
              <w:rPr>
                <w:b/>
              </w:rPr>
              <w:t>Status</w:t>
            </w:r>
          </w:p>
        </w:tc>
        <w:tc>
          <w:tcPr>
            <w:tcW w:w="1803" w:type="dxa"/>
          </w:tcPr>
          <w:p w:rsidR="006F3719" w:rsidRPr="00C84CA8" w:rsidRDefault="006F3719" w:rsidP="00A463CA">
            <w:pPr>
              <w:rPr>
                <w:b/>
              </w:rPr>
            </w:pPr>
            <w:r w:rsidRPr="00C84CA8">
              <w:rPr>
                <w:b/>
              </w:rPr>
              <w:t>Comment</w:t>
            </w:r>
          </w:p>
        </w:tc>
      </w:tr>
      <w:tr w:rsidR="00E7060F" w:rsidTr="0022336F">
        <w:tc>
          <w:tcPr>
            <w:tcW w:w="1803" w:type="dxa"/>
          </w:tcPr>
          <w:p w:rsidR="006F3719" w:rsidRDefault="00E7060F" w:rsidP="00A463CA">
            <w:r>
              <w:t>1.0</w:t>
            </w:r>
          </w:p>
        </w:tc>
        <w:tc>
          <w:tcPr>
            <w:tcW w:w="1803" w:type="dxa"/>
          </w:tcPr>
          <w:p w:rsidR="006F3719" w:rsidRDefault="00374B5D" w:rsidP="00A463CA">
            <w:r>
              <w:t>November 2022</w:t>
            </w:r>
          </w:p>
        </w:tc>
        <w:tc>
          <w:tcPr>
            <w:tcW w:w="1803" w:type="dxa"/>
          </w:tcPr>
          <w:p w:rsidR="006F3719" w:rsidRDefault="00374B5D" w:rsidP="00A463CA">
            <w:r>
              <w:t>Karen Boreham – Estates Compliance Manager, Karina Jones - Authorising Engineer (Water)</w:t>
            </w:r>
          </w:p>
        </w:tc>
        <w:tc>
          <w:tcPr>
            <w:tcW w:w="1803" w:type="dxa"/>
          </w:tcPr>
          <w:p w:rsidR="006F3719" w:rsidRDefault="00374B5D" w:rsidP="00A463CA">
            <w:r>
              <w:t>Draft</w:t>
            </w:r>
          </w:p>
        </w:tc>
        <w:tc>
          <w:tcPr>
            <w:tcW w:w="1803" w:type="dxa"/>
          </w:tcPr>
          <w:p w:rsidR="006F3719" w:rsidRDefault="00E7060F" w:rsidP="00A463CA">
            <w:r>
              <w:t>Initial Policy</w:t>
            </w:r>
            <w:r w:rsidR="00374B5D">
              <w:t xml:space="preserve"> drafted</w:t>
            </w:r>
          </w:p>
        </w:tc>
      </w:tr>
      <w:tr w:rsidR="00E7060F" w:rsidTr="0022336F">
        <w:tc>
          <w:tcPr>
            <w:tcW w:w="1803" w:type="dxa"/>
          </w:tcPr>
          <w:p w:rsidR="00E7060F" w:rsidRDefault="00374B5D" w:rsidP="00A463CA">
            <w:r>
              <w:t>1.1</w:t>
            </w:r>
          </w:p>
        </w:tc>
        <w:tc>
          <w:tcPr>
            <w:tcW w:w="1803" w:type="dxa"/>
          </w:tcPr>
          <w:p w:rsidR="00E7060F" w:rsidRDefault="00C123B9" w:rsidP="00A463CA">
            <w:r>
              <w:t>2</w:t>
            </w:r>
            <w:r w:rsidRPr="00C123B9">
              <w:rPr>
                <w:vertAlign w:val="superscript"/>
              </w:rPr>
              <w:t>nd</w:t>
            </w:r>
            <w:r>
              <w:t xml:space="preserve"> </w:t>
            </w:r>
            <w:r w:rsidR="00374B5D">
              <w:t>May 2023</w:t>
            </w:r>
          </w:p>
        </w:tc>
        <w:tc>
          <w:tcPr>
            <w:tcW w:w="1803" w:type="dxa"/>
          </w:tcPr>
          <w:p w:rsidR="00E7060F" w:rsidRDefault="00374B5D" w:rsidP="00A463CA">
            <w:r>
              <w:t>Bevan Speariett - Assistant Director of Estates, Engineering and Infrastructure</w:t>
            </w:r>
          </w:p>
        </w:tc>
        <w:tc>
          <w:tcPr>
            <w:tcW w:w="1803" w:type="dxa"/>
          </w:tcPr>
          <w:p w:rsidR="00E7060F" w:rsidRDefault="00E7060F" w:rsidP="00A463CA">
            <w:r>
              <w:t>Final</w:t>
            </w:r>
          </w:p>
        </w:tc>
        <w:tc>
          <w:tcPr>
            <w:tcW w:w="1803" w:type="dxa"/>
          </w:tcPr>
          <w:p w:rsidR="00E7060F" w:rsidRDefault="00374B5D" w:rsidP="00374B5D">
            <w:r>
              <w:t>Draft Policy reviewed and updated</w:t>
            </w:r>
          </w:p>
        </w:tc>
      </w:tr>
      <w:bookmarkEnd w:id="0"/>
      <w:bookmarkEnd w:id="1"/>
    </w:tbl>
    <w:p w:rsidR="006F3719" w:rsidRDefault="006F3719" w:rsidP="006F3719">
      <w:pPr>
        <w:rPr>
          <w:b/>
          <w:sz w:val="28"/>
          <w:szCs w:val="28"/>
        </w:rPr>
      </w:pPr>
    </w:p>
    <w:p w:rsidR="0022336F" w:rsidRDefault="0022336F" w:rsidP="006F3719">
      <w:pPr>
        <w:rPr>
          <w:b/>
          <w:sz w:val="28"/>
          <w:szCs w:val="28"/>
        </w:rPr>
      </w:pPr>
    </w:p>
    <w:p w:rsidR="006F3719" w:rsidRDefault="006F3719" w:rsidP="006F3719">
      <w:pPr>
        <w:rPr>
          <w:b/>
          <w:sz w:val="28"/>
          <w:szCs w:val="28"/>
        </w:rPr>
      </w:pPr>
      <w:r>
        <w:rPr>
          <w:b/>
          <w:sz w:val="28"/>
          <w:szCs w:val="28"/>
        </w:rPr>
        <w:br w:type="page"/>
      </w:r>
    </w:p>
    <w:sdt>
      <w:sdtPr>
        <w:rPr>
          <w:rFonts w:eastAsia="Times New Roman" w:cs="Times New Roman"/>
          <w:b w:val="0"/>
          <w:color w:val="auto"/>
          <w:szCs w:val="24"/>
          <w:lang w:val="en-GB" w:eastAsia="en-GB"/>
        </w:rPr>
        <w:id w:val="510498922"/>
        <w:docPartObj>
          <w:docPartGallery w:val="Table of Contents"/>
          <w:docPartUnique/>
        </w:docPartObj>
      </w:sdtPr>
      <w:sdtEndPr>
        <w:rPr>
          <w:bCs/>
          <w:noProof/>
        </w:rPr>
      </w:sdtEndPr>
      <w:sdtContent>
        <w:p w:rsidR="00446FC0" w:rsidRDefault="00446FC0" w:rsidP="00446FC0">
          <w:pPr>
            <w:pStyle w:val="TOCHeading"/>
            <w:numPr>
              <w:ilvl w:val="0"/>
              <w:numId w:val="0"/>
            </w:numPr>
            <w:spacing w:before="200" w:after="200" w:line="240" w:lineRule="auto"/>
            <w:ind w:left="432" w:hanging="432"/>
          </w:pPr>
        </w:p>
        <w:p w:rsidR="00154522" w:rsidRPr="00750F7B" w:rsidRDefault="00154522" w:rsidP="00446FC0">
          <w:pPr>
            <w:pStyle w:val="TOCHeading"/>
            <w:numPr>
              <w:ilvl w:val="0"/>
              <w:numId w:val="0"/>
            </w:numPr>
            <w:spacing w:before="200" w:after="200" w:line="240" w:lineRule="auto"/>
            <w:ind w:left="432" w:hanging="432"/>
            <w:jc w:val="center"/>
            <w:rPr>
              <w:rStyle w:val="SubtitleChar"/>
              <w:b w:val="0"/>
            </w:rPr>
          </w:pPr>
          <w:r w:rsidRPr="00750F7B">
            <w:rPr>
              <w:rStyle w:val="SubtitleChar"/>
              <w:b w:val="0"/>
            </w:rPr>
            <w:t>Contents</w:t>
          </w:r>
        </w:p>
        <w:p w:rsidR="00A463CA" w:rsidRPr="00A463CA" w:rsidRDefault="00A463CA" w:rsidP="00446FC0">
          <w:pPr>
            <w:rPr>
              <w:lang w:val="en-US" w:eastAsia="en-US"/>
            </w:rPr>
          </w:pPr>
          <w:r w:rsidRPr="00C84CA8">
            <w:rPr>
              <w:b/>
            </w:rPr>
            <w:t>Paragraph</w:t>
          </w:r>
          <w:r>
            <w:rPr>
              <w:b/>
            </w:rPr>
            <w:tab/>
          </w:r>
          <w:r>
            <w:rPr>
              <w:b/>
            </w:rPr>
            <w:tab/>
          </w:r>
          <w:r>
            <w:rPr>
              <w:b/>
            </w:rPr>
            <w:tab/>
          </w:r>
          <w:r>
            <w:rPr>
              <w:b/>
            </w:rPr>
            <w:tab/>
          </w:r>
          <w:r>
            <w:rPr>
              <w:b/>
            </w:rPr>
            <w:tab/>
          </w:r>
          <w:r>
            <w:rPr>
              <w:b/>
            </w:rPr>
            <w:tab/>
          </w:r>
          <w:r>
            <w:rPr>
              <w:b/>
            </w:rPr>
            <w:tab/>
          </w:r>
          <w:r>
            <w:rPr>
              <w:b/>
            </w:rPr>
            <w:tab/>
          </w:r>
          <w:r>
            <w:rPr>
              <w:b/>
            </w:rPr>
            <w:tab/>
          </w:r>
          <w:r>
            <w:rPr>
              <w:b/>
            </w:rPr>
            <w:tab/>
          </w:r>
          <w:r w:rsidR="00446FC0">
            <w:rPr>
              <w:b/>
            </w:rPr>
            <w:t xml:space="preserve">         </w:t>
          </w:r>
          <w:r>
            <w:rPr>
              <w:b/>
            </w:rPr>
            <w:t>Page</w:t>
          </w:r>
        </w:p>
        <w:p w:rsidR="00A463CA" w:rsidRPr="00A463CA" w:rsidRDefault="00A463CA" w:rsidP="00A463CA">
          <w:pPr>
            <w:rPr>
              <w:lang w:val="en-US" w:eastAsia="en-US"/>
            </w:rPr>
          </w:pPr>
        </w:p>
        <w:p w:rsidR="006E6D6B" w:rsidRDefault="00446FC0">
          <w:pPr>
            <w:pStyle w:val="TOC1"/>
            <w:tabs>
              <w:tab w:val="left" w:pos="440"/>
              <w:tab w:val="right" w:leader="dot" w:pos="9020"/>
            </w:tabs>
            <w:rPr>
              <w:rFonts w:asciiTheme="minorHAnsi" w:eastAsiaTheme="minorEastAsia" w:hAnsiTheme="minorHAnsi" w:cstheme="minorBidi"/>
              <w:noProof/>
              <w:szCs w:val="22"/>
            </w:rPr>
          </w:pPr>
          <w:r>
            <w:fldChar w:fldCharType="begin"/>
          </w:r>
          <w:r>
            <w:instrText xml:space="preserve"> TOC \o "1-1" \h \z \u </w:instrText>
          </w:r>
          <w:r>
            <w:fldChar w:fldCharType="separate"/>
          </w:r>
          <w:hyperlink w:anchor="_Toc133945308" w:history="1">
            <w:r w:rsidR="006E6D6B" w:rsidRPr="00183458">
              <w:rPr>
                <w:rStyle w:val="Hyperlink"/>
                <w:rFonts w:eastAsiaTheme="majorEastAsia"/>
                <w:noProof/>
              </w:rPr>
              <w:t>1</w:t>
            </w:r>
            <w:r w:rsidR="006E6D6B">
              <w:rPr>
                <w:rFonts w:asciiTheme="minorHAnsi" w:eastAsiaTheme="minorEastAsia" w:hAnsiTheme="minorHAnsi" w:cstheme="minorBidi"/>
                <w:noProof/>
                <w:szCs w:val="22"/>
              </w:rPr>
              <w:tab/>
            </w:r>
            <w:r w:rsidR="006E6D6B" w:rsidRPr="00183458">
              <w:rPr>
                <w:rStyle w:val="Hyperlink"/>
                <w:rFonts w:eastAsiaTheme="majorEastAsia"/>
                <w:noProof/>
              </w:rPr>
              <w:t>Policy Gateway</w:t>
            </w:r>
            <w:r w:rsidR="006E6D6B">
              <w:rPr>
                <w:noProof/>
                <w:webHidden/>
              </w:rPr>
              <w:tab/>
            </w:r>
            <w:r w:rsidR="006E6D6B">
              <w:rPr>
                <w:noProof/>
                <w:webHidden/>
              </w:rPr>
              <w:fldChar w:fldCharType="begin"/>
            </w:r>
            <w:r w:rsidR="006E6D6B">
              <w:rPr>
                <w:noProof/>
                <w:webHidden/>
              </w:rPr>
              <w:instrText xml:space="preserve"> PAGEREF _Toc133945308 \h </w:instrText>
            </w:r>
            <w:r w:rsidR="006E6D6B">
              <w:rPr>
                <w:noProof/>
                <w:webHidden/>
              </w:rPr>
            </w:r>
            <w:r w:rsidR="006E6D6B">
              <w:rPr>
                <w:noProof/>
                <w:webHidden/>
              </w:rPr>
              <w:fldChar w:fldCharType="separate"/>
            </w:r>
            <w:r w:rsidR="006E6D6B">
              <w:rPr>
                <w:noProof/>
                <w:webHidden/>
              </w:rPr>
              <w:t>4</w:t>
            </w:r>
            <w:r w:rsidR="006E6D6B">
              <w:rPr>
                <w:noProof/>
                <w:webHidden/>
              </w:rPr>
              <w:fldChar w:fldCharType="end"/>
            </w:r>
          </w:hyperlink>
        </w:p>
        <w:p w:rsidR="006E6D6B" w:rsidRDefault="00E75717">
          <w:pPr>
            <w:pStyle w:val="TOC1"/>
            <w:tabs>
              <w:tab w:val="left" w:pos="440"/>
              <w:tab w:val="right" w:leader="dot" w:pos="9020"/>
            </w:tabs>
            <w:rPr>
              <w:rFonts w:asciiTheme="minorHAnsi" w:eastAsiaTheme="minorEastAsia" w:hAnsiTheme="minorHAnsi" w:cstheme="minorBidi"/>
              <w:noProof/>
              <w:szCs w:val="22"/>
            </w:rPr>
          </w:pPr>
          <w:hyperlink w:anchor="_Toc133945309" w:history="1">
            <w:r w:rsidR="006E6D6B" w:rsidRPr="00183458">
              <w:rPr>
                <w:rStyle w:val="Hyperlink"/>
                <w:rFonts w:eastAsiaTheme="majorEastAsia"/>
                <w:noProof/>
                <w:lang w:eastAsia="en-US"/>
              </w:rPr>
              <w:t>2</w:t>
            </w:r>
            <w:r w:rsidR="006E6D6B">
              <w:rPr>
                <w:rFonts w:asciiTheme="minorHAnsi" w:eastAsiaTheme="minorEastAsia" w:hAnsiTheme="minorHAnsi" w:cstheme="minorBidi"/>
                <w:noProof/>
                <w:szCs w:val="22"/>
              </w:rPr>
              <w:tab/>
            </w:r>
            <w:r w:rsidR="006E6D6B" w:rsidRPr="00183458">
              <w:rPr>
                <w:rStyle w:val="Hyperlink"/>
                <w:rFonts w:eastAsiaTheme="majorEastAsia"/>
                <w:noProof/>
                <w:lang w:eastAsia="en-US"/>
              </w:rPr>
              <w:t>Executive Summary</w:t>
            </w:r>
            <w:r w:rsidR="006E6D6B">
              <w:rPr>
                <w:noProof/>
                <w:webHidden/>
              </w:rPr>
              <w:tab/>
            </w:r>
            <w:r w:rsidR="006E6D6B">
              <w:rPr>
                <w:noProof/>
                <w:webHidden/>
              </w:rPr>
              <w:fldChar w:fldCharType="begin"/>
            </w:r>
            <w:r w:rsidR="006E6D6B">
              <w:rPr>
                <w:noProof/>
                <w:webHidden/>
              </w:rPr>
              <w:instrText xml:space="preserve"> PAGEREF _Toc133945309 \h </w:instrText>
            </w:r>
            <w:r w:rsidR="006E6D6B">
              <w:rPr>
                <w:noProof/>
                <w:webHidden/>
              </w:rPr>
            </w:r>
            <w:r w:rsidR="006E6D6B">
              <w:rPr>
                <w:noProof/>
                <w:webHidden/>
              </w:rPr>
              <w:fldChar w:fldCharType="separate"/>
            </w:r>
            <w:r w:rsidR="006E6D6B">
              <w:rPr>
                <w:noProof/>
                <w:webHidden/>
              </w:rPr>
              <w:t>5</w:t>
            </w:r>
            <w:r w:rsidR="006E6D6B">
              <w:rPr>
                <w:noProof/>
                <w:webHidden/>
              </w:rPr>
              <w:fldChar w:fldCharType="end"/>
            </w:r>
          </w:hyperlink>
        </w:p>
        <w:p w:rsidR="006E6D6B" w:rsidRDefault="00E75717">
          <w:pPr>
            <w:pStyle w:val="TOC1"/>
            <w:tabs>
              <w:tab w:val="left" w:pos="440"/>
              <w:tab w:val="right" w:leader="dot" w:pos="9020"/>
            </w:tabs>
            <w:rPr>
              <w:rFonts w:asciiTheme="minorHAnsi" w:eastAsiaTheme="minorEastAsia" w:hAnsiTheme="minorHAnsi" w:cstheme="minorBidi"/>
              <w:noProof/>
              <w:szCs w:val="22"/>
            </w:rPr>
          </w:pPr>
          <w:hyperlink w:anchor="_Toc133945310" w:history="1">
            <w:r w:rsidR="006E6D6B" w:rsidRPr="00183458">
              <w:rPr>
                <w:rStyle w:val="Hyperlink"/>
                <w:rFonts w:eastAsiaTheme="majorEastAsia"/>
                <w:noProof/>
                <w:lang w:eastAsia="en-US"/>
              </w:rPr>
              <w:t>3</w:t>
            </w:r>
            <w:r w:rsidR="006E6D6B">
              <w:rPr>
                <w:rFonts w:asciiTheme="minorHAnsi" w:eastAsiaTheme="minorEastAsia" w:hAnsiTheme="minorHAnsi" w:cstheme="minorBidi"/>
                <w:noProof/>
                <w:szCs w:val="22"/>
              </w:rPr>
              <w:tab/>
            </w:r>
            <w:r w:rsidR="006E6D6B" w:rsidRPr="00183458">
              <w:rPr>
                <w:rStyle w:val="Hyperlink"/>
                <w:rFonts w:eastAsiaTheme="majorEastAsia"/>
                <w:noProof/>
                <w:lang w:eastAsia="en-US"/>
              </w:rPr>
              <w:t>Introduction</w:t>
            </w:r>
            <w:r w:rsidR="006E6D6B">
              <w:rPr>
                <w:noProof/>
                <w:webHidden/>
              </w:rPr>
              <w:tab/>
            </w:r>
            <w:r w:rsidR="006E6D6B">
              <w:rPr>
                <w:noProof/>
                <w:webHidden/>
              </w:rPr>
              <w:fldChar w:fldCharType="begin"/>
            </w:r>
            <w:r w:rsidR="006E6D6B">
              <w:rPr>
                <w:noProof/>
                <w:webHidden/>
              </w:rPr>
              <w:instrText xml:space="preserve"> PAGEREF _Toc133945310 \h </w:instrText>
            </w:r>
            <w:r w:rsidR="006E6D6B">
              <w:rPr>
                <w:noProof/>
                <w:webHidden/>
              </w:rPr>
            </w:r>
            <w:r w:rsidR="006E6D6B">
              <w:rPr>
                <w:noProof/>
                <w:webHidden/>
              </w:rPr>
              <w:fldChar w:fldCharType="separate"/>
            </w:r>
            <w:r w:rsidR="006E6D6B">
              <w:rPr>
                <w:noProof/>
                <w:webHidden/>
              </w:rPr>
              <w:t>6</w:t>
            </w:r>
            <w:r w:rsidR="006E6D6B">
              <w:rPr>
                <w:noProof/>
                <w:webHidden/>
              </w:rPr>
              <w:fldChar w:fldCharType="end"/>
            </w:r>
          </w:hyperlink>
        </w:p>
        <w:p w:rsidR="006E6D6B" w:rsidRDefault="00E75717">
          <w:pPr>
            <w:pStyle w:val="TOC1"/>
            <w:tabs>
              <w:tab w:val="left" w:pos="440"/>
              <w:tab w:val="right" w:leader="dot" w:pos="9020"/>
            </w:tabs>
            <w:rPr>
              <w:rFonts w:asciiTheme="minorHAnsi" w:eastAsiaTheme="minorEastAsia" w:hAnsiTheme="minorHAnsi" w:cstheme="minorBidi"/>
              <w:noProof/>
              <w:szCs w:val="22"/>
            </w:rPr>
          </w:pPr>
          <w:hyperlink w:anchor="_Toc133945311" w:history="1">
            <w:r w:rsidR="006E6D6B" w:rsidRPr="00183458">
              <w:rPr>
                <w:rStyle w:val="Hyperlink"/>
                <w:rFonts w:eastAsiaTheme="majorEastAsia"/>
                <w:noProof/>
                <w:lang w:val="en-US" w:eastAsia="en-US"/>
              </w:rPr>
              <w:t>4</w:t>
            </w:r>
            <w:r w:rsidR="006E6D6B">
              <w:rPr>
                <w:rFonts w:asciiTheme="minorHAnsi" w:eastAsiaTheme="minorEastAsia" w:hAnsiTheme="minorHAnsi" w:cstheme="minorBidi"/>
                <w:noProof/>
                <w:szCs w:val="22"/>
              </w:rPr>
              <w:tab/>
            </w:r>
            <w:r w:rsidR="006E6D6B" w:rsidRPr="00183458">
              <w:rPr>
                <w:rStyle w:val="Hyperlink"/>
                <w:rFonts w:eastAsiaTheme="majorEastAsia"/>
                <w:noProof/>
                <w:lang w:val="en-US" w:eastAsia="en-US"/>
              </w:rPr>
              <w:t>Objectives</w:t>
            </w:r>
            <w:r w:rsidR="006E6D6B">
              <w:rPr>
                <w:noProof/>
                <w:webHidden/>
              </w:rPr>
              <w:tab/>
            </w:r>
            <w:r w:rsidR="006E6D6B">
              <w:rPr>
                <w:noProof/>
                <w:webHidden/>
              </w:rPr>
              <w:fldChar w:fldCharType="begin"/>
            </w:r>
            <w:r w:rsidR="006E6D6B">
              <w:rPr>
                <w:noProof/>
                <w:webHidden/>
              </w:rPr>
              <w:instrText xml:space="preserve"> PAGEREF _Toc133945311 \h </w:instrText>
            </w:r>
            <w:r w:rsidR="006E6D6B">
              <w:rPr>
                <w:noProof/>
                <w:webHidden/>
              </w:rPr>
            </w:r>
            <w:r w:rsidR="006E6D6B">
              <w:rPr>
                <w:noProof/>
                <w:webHidden/>
              </w:rPr>
              <w:fldChar w:fldCharType="separate"/>
            </w:r>
            <w:r w:rsidR="006E6D6B">
              <w:rPr>
                <w:noProof/>
                <w:webHidden/>
              </w:rPr>
              <w:t>6</w:t>
            </w:r>
            <w:r w:rsidR="006E6D6B">
              <w:rPr>
                <w:noProof/>
                <w:webHidden/>
              </w:rPr>
              <w:fldChar w:fldCharType="end"/>
            </w:r>
          </w:hyperlink>
        </w:p>
        <w:p w:rsidR="006E6D6B" w:rsidRDefault="00E75717">
          <w:pPr>
            <w:pStyle w:val="TOC1"/>
            <w:tabs>
              <w:tab w:val="left" w:pos="440"/>
              <w:tab w:val="right" w:leader="dot" w:pos="9020"/>
            </w:tabs>
            <w:rPr>
              <w:rFonts w:asciiTheme="minorHAnsi" w:eastAsiaTheme="minorEastAsia" w:hAnsiTheme="minorHAnsi" w:cstheme="minorBidi"/>
              <w:noProof/>
              <w:szCs w:val="22"/>
            </w:rPr>
          </w:pPr>
          <w:hyperlink w:anchor="_Toc133945312" w:history="1">
            <w:r w:rsidR="006E6D6B" w:rsidRPr="00183458">
              <w:rPr>
                <w:rStyle w:val="Hyperlink"/>
                <w:rFonts w:eastAsiaTheme="majorEastAsia"/>
                <w:noProof/>
                <w:lang w:eastAsia="en-US"/>
              </w:rPr>
              <w:t>5</w:t>
            </w:r>
            <w:r w:rsidR="006E6D6B">
              <w:rPr>
                <w:rFonts w:asciiTheme="minorHAnsi" w:eastAsiaTheme="minorEastAsia" w:hAnsiTheme="minorHAnsi" w:cstheme="minorBidi"/>
                <w:noProof/>
                <w:szCs w:val="22"/>
              </w:rPr>
              <w:tab/>
            </w:r>
            <w:r w:rsidR="006E6D6B" w:rsidRPr="00183458">
              <w:rPr>
                <w:rStyle w:val="Hyperlink"/>
                <w:rFonts w:eastAsiaTheme="majorEastAsia"/>
                <w:noProof/>
                <w:lang w:eastAsia="en-US"/>
              </w:rPr>
              <w:t>Scope</w:t>
            </w:r>
            <w:r w:rsidR="006E6D6B">
              <w:rPr>
                <w:noProof/>
                <w:webHidden/>
              </w:rPr>
              <w:tab/>
            </w:r>
            <w:r w:rsidR="006E6D6B">
              <w:rPr>
                <w:noProof/>
                <w:webHidden/>
              </w:rPr>
              <w:fldChar w:fldCharType="begin"/>
            </w:r>
            <w:r w:rsidR="006E6D6B">
              <w:rPr>
                <w:noProof/>
                <w:webHidden/>
              </w:rPr>
              <w:instrText xml:space="preserve"> PAGEREF _Toc133945312 \h </w:instrText>
            </w:r>
            <w:r w:rsidR="006E6D6B">
              <w:rPr>
                <w:noProof/>
                <w:webHidden/>
              </w:rPr>
            </w:r>
            <w:r w:rsidR="006E6D6B">
              <w:rPr>
                <w:noProof/>
                <w:webHidden/>
              </w:rPr>
              <w:fldChar w:fldCharType="separate"/>
            </w:r>
            <w:r w:rsidR="006E6D6B">
              <w:rPr>
                <w:noProof/>
                <w:webHidden/>
              </w:rPr>
              <w:t>7</w:t>
            </w:r>
            <w:r w:rsidR="006E6D6B">
              <w:rPr>
                <w:noProof/>
                <w:webHidden/>
              </w:rPr>
              <w:fldChar w:fldCharType="end"/>
            </w:r>
          </w:hyperlink>
        </w:p>
        <w:p w:rsidR="006E6D6B" w:rsidRDefault="00E75717">
          <w:pPr>
            <w:pStyle w:val="TOC1"/>
            <w:tabs>
              <w:tab w:val="left" w:pos="440"/>
              <w:tab w:val="right" w:leader="dot" w:pos="9020"/>
            </w:tabs>
            <w:rPr>
              <w:rFonts w:asciiTheme="minorHAnsi" w:eastAsiaTheme="minorEastAsia" w:hAnsiTheme="minorHAnsi" w:cstheme="minorBidi"/>
              <w:noProof/>
              <w:szCs w:val="22"/>
            </w:rPr>
          </w:pPr>
          <w:hyperlink w:anchor="_Toc133945313" w:history="1">
            <w:r w:rsidR="006E6D6B" w:rsidRPr="00183458">
              <w:rPr>
                <w:rStyle w:val="Hyperlink"/>
                <w:rFonts w:eastAsiaTheme="majorEastAsia"/>
                <w:noProof/>
                <w:lang w:eastAsia="en-US"/>
              </w:rPr>
              <w:t>6</w:t>
            </w:r>
            <w:r w:rsidR="006E6D6B">
              <w:rPr>
                <w:rFonts w:asciiTheme="minorHAnsi" w:eastAsiaTheme="minorEastAsia" w:hAnsiTheme="minorHAnsi" w:cstheme="minorBidi"/>
                <w:noProof/>
                <w:szCs w:val="22"/>
              </w:rPr>
              <w:tab/>
            </w:r>
            <w:r w:rsidR="006E6D6B" w:rsidRPr="00183458">
              <w:rPr>
                <w:rStyle w:val="Hyperlink"/>
                <w:rFonts w:eastAsiaTheme="majorEastAsia"/>
                <w:noProof/>
                <w:lang w:eastAsia="en-US"/>
              </w:rPr>
              <w:t>Definitions</w:t>
            </w:r>
            <w:r w:rsidR="006E6D6B">
              <w:rPr>
                <w:noProof/>
                <w:webHidden/>
              </w:rPr>
              <w:tab/>
            </w:r>
            <w:r w:rsidR="006E6D6B">
              <w:rPr>
                <w:noProof/>
                <w:webHidden/>
              </w:rPr>
              <w:fldChar w:fldCharType="begin"/>
            </w:r>
            <w:r w:rsidR="006E6D6B">
              <w:rPr>
                <w:noProof/>
                <w:webHidden/>
              </w:rPr>
              <w:instrText xml:space="preserve"> PAGEREF _Toc133945313 \h </w:instrText>
            </w:r>
            <w:r w:rsidR="006E6D6B">
              <w:rPr>
                <w:noProof/>
                <w:webHidden/>
              </w:rPr>
            </w:r>
            <w:r w:rsidR="006E6D6B">
              <w:rPr>
                <w:noProof/>
                <w:webHidden/>
              </w:rPr>
              <w:fldChar w:fldCharType="separate"/>
            </w:r>
            <w:r w:rsidR="006E6D6B">
              <w:rPr>
                <w:noProof/>
                <w:webHidden/>
              </w:rPr>
              <w:t>7</w:t>
            </w:r>
            <w:r w:rsidR="006E6D6B">
              <w:rPr>
                <w:noProof/>
                <w:webHidden/>
              </w:rPr>
              <w:fldChar w:fldCharType="end"/>
            </w:r>
          </w:hyperlink>
        </w:p>
        <w:p w:rsidR="006E6D6B" w:rsidRDefault="00E75717">
          <w:pPr>
            <w:pStyle w:val="TOC1"/>
            <w:tabs>
              <w:tab w:val="left" w:pos="440"/>
              <w:tab w:val="right" w:leader="dot" w:pos="9020"/>
            </w:tabs>
            <w:rPr>
              <w:rFonts w:asciiTheme="minorHAnsi" w:eastAsiaTheme="minorEastAsia" w:hAnsiTheme="minorHAnsi" w:cstheme="minorBidi"/>
              <w:noProof/>
              <w:szCs w:val="22"/>
            </w:rPr>
          </w:pPr>
          <w:hyperlink w:anchor="_Toc133945314" w:history="1">
            <w:r w:rsidR="006E6D6B" w:rsidRPr="00183458">
              <w:rPr>
                <w:rStyle w:val="Hyperlink"/>
                <w:rFonts w:eastAsiaTheme="majorEastAsia"/>
                <w:noProof/>
                <w:lang w:eastAsia="en-US"/>
              </w:rPr>
              <w:t>7</w:t>
            </w:r>
            <w:r w:rsidR="006E6D6B">
              <w:rPr>
                <w:rFonts w:asciiTheme="minorHAnsi" w:eastAsiaTheme="minorEastAsia" w:hAnsiTheme="minorHAnsi" w:cstheme="minorBidi"/>
                <w:noProof/>
                <w:szCs w:val="22"/>
              </w:rPr>
              <w:tab/>
            </w:r>
            <w:r w:rsidR="006E6D6B" w:rsidRPr="00183458">
              <w:rPr>
                <w:rStyle w:val="Hyperlink"/>
                <w:rFonts w:eastAsiaTheme="majorEastAsia"/>
                <w:noProof/>
                <w:lang w:eastAsia="en-US"/>
              </w:rPr>
              <w:t>Related Trust Policies &amp; Procedures</w:t>
            </w:r>
            <w:r w:rsidR="006E6D6B">
              <w:rPr>
                <w:noProof/>
                <w:webHidden/>
              </w:rPr>
              <w:tab/>
            </w:r>
            <w:r w:rsidR="006E6D6B">
              <w:rPr>
                <w:noProof/>
                <w:webHidden/>
              </w:rPr>
              <w:fldChar w:fldCharType="begin"/>
            </w:r>
            <w:r w:rsidR="006E6D6B">
              <w:rPr>
                <w:noProof/>
                <w:webHidden/>
              </w:rPr>
              <w:instrText xml:space="preserve"> PAGEREF _Toc133945314 \h </w:instrText>
            </w:r>
            <w:r w:rsidR="006E6D6B">
              <w:rPr>
                <w:noProof/>
                <w:webHidden/>
              </w:rPr>
            </w:r>
            <w:r w:rsidR="006E6D6B">
              <w:rPr>
                <w:noProof/>
                <w:webHidden/>
              </w:rPr>
              <w:fldChar w:fldCharType="separate"/>
            </w:r>
            <w:r w:rsidR="006E6D6B">
              <w:rPr>
                <w:noProof/>
                <w:webHidden/>
              </w:rPr>
              <w:t>8</w:t>
            </w:r>
            <w:r w:rsidR="006E6D6B">
              <w:rPr>
                <w:noProof/>
                <w:webHidden/>
              </w:rPr>
              <w:fldChar w:fldCharType="end"/>
            </w:r>
          </w:hyperlink>
        </w:p>
        <w:p w:rsidR="006E6D6B" w:rsidRDefault="00E75717">
          <w:pPr>
            <w:pStyle w:val="TOC1"/>
            <w:tabs>
              <w:tab w:val="left" w:pos="440"/>
              <w:tab w:val="right" w:leader="dot" w:pos="9020"/>
            </w:tabs>
            <w:rPr>
              <w:rFonts w:asciiTheme="minorHAnsi" w:eastAsiaTheme="minorEastAsia" w:hAnsiTheme="minorHAnsi" w:cstheme="minorBidi"/>
              <w:noProof/>
              <w:szCs w:val="22"/>
            </w:rPr>
          </w:pPr>
          <w:hyperlink w:anchor="_Toc133945315" w:history="1">
            <w:r w:rsidR="006E6D6B" w:rsidRPr="00183458">
              <w:rPr>
                <w:rStyle w:val="Hyperlink"/>
                <w:rFonts w:eastAsiaTheme="majorEastAsia"/>
                <w:noProof/>
                <w:lang w:eastAsia="en-US"/>
              </w:rPr>
              <w:t>8</w:t>
            </w:r>
            <w:r w:rsidR="006E6D6B">
              <w:rPr>
                <w:rFonts w:asciiTheme="minorHAnsi" w:eastAsiaTheme="minorEastAsia" w:hAnsiTheme="minorHAnsi" w:cstheme="minorBidi"/>
                <w:noProof/>
                <w:szCs w:val="22"/>
              </w:rPr>
              <w:tab/>
            </w:r>
            <w:r w:rsidR="006E6D6B" w:rsidRPr="00183458">
              <w:rPr>
                <w:rStyle w:val="Hyperlink"/>
                <w:rFonts w:eastAsiaTheme="majorEastAsia"/>
                <w:noProof/>
                <w:lang w:eastAsia="en-US"/>
              </w:rPr>
              <w:t>Roles and Responsibilities</w:t>
            </w:r>
            <w:r w:rsidR="006E6D6B">
              <w:rPr>
                <w:noProof/>
                <w:webHidden/>
              </w:rPr>
              <w:tab/>
            </w:r>
            <w:r w:rsidR="006E6D6B">
              <w:rPr>
                <w:noProof/>
                <w:webHidden/>
              </w:rPr>
              <w:fldChar w:fldCharType="begin"/>
            </w:r>
            <w:r w:rsidR="006E6D6B">
              <w:rPr>
                <w:noProof/>
                <w:webHidden/>
              </w:rPr>
              <w:instrText xml:space="preserve"> PAGEREF _Toc133945315 \h </w:instrText>
            </w:r>
            <w:r w:rsidR="006E6D6B">
              <w:rPr>
                <w:noProof/>
                <w:webHidden/>
              </w:rPr>
            </w:r>
            <w:r w:rsidR="006E6D6B">
              <w:rPr>
                <w:noProof/>
                <w:webHidden/>
              </w:rPr>
              <w:fldChar w:fldCharType="separate"/>
            </w:r>
            <w:r w:rsidR="006E6D6B">
              <w:rPr>
                <w:noProof/>
                <w:webHidden/>
              </w:rPr>
              <w:t>8</w:t>
            </w:r>
            <w:r w:rsidR="006E6D6B">
              <w:rPr>
                <w:noProof/>
                <w:webHidden/>
              </w:rPr>
              <w:fldChar w:fldCharType="end"/>
            </w:r>
          </w:hyperlink>
        </w:p>
        <w:p w:rsidR="006E6D6B" w:rsidRDefault="00E75717">
          <w:pPr>
            <w:pStyle w:val="TOC1"/>
            <w:tabs>
              <w:tab w:val="left" w:pos="440"/>
              <w:tab w:val="right" w:leader="dot" w:pos="9020"/>
            </w:tabs>
            <w:rPr>
              <w:rFonts w:asciiTheme="minorHAnsi" w:eastAsiaTheme="minorEastAsia" w:hAnsiTheme="minorHAnsi" w:cstheme="minorBidi"/>
              <w:noProof/>
              <w:szCs w:val="22"/>
            </w:rPr>
          </w:pPr>
          <w:hyperlink w:anchor="_Toc133945316" w:history="1">
            <w:r w:rsidR="006E6D6B" w:rsidRPr="00183458">
              <w:rPr>
                <w:rStyle w:val="Hyperlink"/>
                <w:rFonts w:eastAsiaTheme="majorEastAsia"/>
                <w:noProof/>
                <w:lang w:eastAsia="en-US"/>
              </w:rPr>
              <w:t>9</w:t>
            </w:r>
            <w:r w:rsidR="006E6D6B">
              <w:rPr>
                <w:rFonts w:asciiTheme="minorHAnsi" w:eastAsiaTheme="minorEastAsia" w:hAnsiTheme="minorHAnsi" w:cstheme="minorBidi"/>
                <w:noProof/>
                <w:szCs w:val="22"/>
              </w:rPr>
              <w:tab/>
            </w:r>
            <w:r w:rsidR="006E6D6B" w:rsidRPr="00183458">
              <w:rPr>
                <w:rStyle w:val="Hyperlink"/>
                <w:rFonts w:eastAsiaTheme="majorEastAsia"/>
                <w:noProof/>
                <w:lang w:eastAsia="en-US"/>
              </w:rPr>
              <w:t>Policy Requirements &amp; Water Safety Plan</w:t>
            </w:r>
            <w:r w:rsidR="006E6D6B">
              <w:rPr>
                <w:noProof/>
                <w:webHidden/>
              </w:rPr>
              <w:tab/>
            </w:r>
            <w:r w:rsidR="006E6D6B">
              <w:rPr>
                <w:noProof/>
                <w:webHidden/>
              </w:rPr>
              <w:fldChar w:fldCharType="begin"/>
            </w:r>
            <w:r w:rsidR="006E6D6B">
              <w:rPr>
                <w:noProof/>
                <w:webHidden/>
              </w:rPr>
              <w:instrText xml:space="preserve"> PAGEREF _Toc133945316 \h </w:instrText>
            </w:r>
            <w:r w:rsidR="006E6D6B">
              <w:rPr>
                <w:noProof/>
                <w:webHidden/>
              </w:rPr>
            </w:r>
            <w:r w:rsidR="006E6D6B">
              <w:rPr>
                <w:noProof/>
                <w:webHidden/>
              </w:rPr>
              <w:fldChar w:fldCharType="separate"/>
            </w:r>
            <w:r w:rsidR="006E6D6B">
              <w:rPr>
                <w:noProof/>
                <w:webHidden/>
              </w:rPr>
              <w:t>13</w:t>
            </w:r>
            <w:r w:rsidR="006E6D6B">
              <w:rPr>
                <w:noProof/>
                <w:webHidden/>
              </w:rPr>
              <w:fldChar w:fldCharType="end"/>
            </w:r>
          </w:hyperlink>
        </w:p>
        <w:p w:rsidR="006E6D6B" w:rsidRDefault="00E75717">
          <w:pPr>
            <w:pStyle w:val="TOC1"/>
            <w:tabs>
              <w:tab w:val="left" w:pos="660"/>
              <w:tab w:val="right" w:leader="dot" w:pos="9020"/>
            </w:tabs>
            <w:rPr>
              <w:rFonts w:asciiTheme="minorHAnsi" w:eastAsiaTheme="minorEastAsia" w:hAnsiTheme="minorHAnsi" w:cstheme="minorBidi"/>
              <w:noProof/>
              <w:szCs w:val="22"/>
            </w:rPr>
          </w:pPr>
          <w:hyperlink w:anchor="_Toc133945317" w:history="1">
            <w:r w:rsidR="006E6D6B" w:rsidRPr="00183458">
              <w:rPr>
                <w:rStyle w:val="Hyperlink"/>
                <w:rFonts w:eastAsiaTheme="majorEastAsia"/>
                <w:noProof/>
                <w:lang w:eastAsia="en-US"/>
              </w:rPr>
              <w:t>10</w:t>
            </w:r>
            <w:r w:rsidR="006E6D6B">
              <w:rPr>
                <w:rFonts w:asciiTheme="minorHAnsi" w:eastAsiaTheme="minorEastAsia" w:hAnsiTheme="minorHAnsi" w:cstheme="minorBidi"/>
                <w:noProof/>
                <w:szCs w:val="22"/>
              </w:rPr>
              <w:tab/>
            </w:r>
            <w:r w:rsidR="006E6D6B" w:rsidRPr="00183458">
              <w:rPr>
                <w:rStyle w:val="Hyperlink"/>
                <w:rFonts w:eastAsiaTheme="majorEastAsia"/>
                <w:noProof/>
                <w:lang w:eastAsia="en-US"/>
              </w:rPr>
              <w:t>Management arrangements Water Safety Group</w:t>
            </w:r>
            <w:r w:rsidR="006E6D6B">
              <w:rPr>
                <w:noProof/>
                <w:webHidden/>
              </w:rPr>
              <w:tab/>
            </w:r>
            <w:r w:rsidR="006E6D6B">
              <w:rPr>
                <w:noProof/>
                <w:webHidden/>
              </w:rPr>
              <w:fldChar w:fldCharType="begin"/>
            </w:r>
            <w:r w:rsidR="006E6D6B">
              <w:rPr>
                <w:noProof/>
                <w:webHidden/>
              </w:rPr>
              <w:instrText xml:space="preserve"> PAGEREF _Toc133945317 \h </w:instrText>
            </w:r>
            <w:r w:rsidR="006E6D6B">
              <w:rPr>
                <w:noProof/>
                <w:webHidden/>
              </w:rPr>
            </w:r>
            <w:r w:rsidR="006E6D6B">
              <w:rPr>
                <w:noProof/>
                <w:webHidden/>
              </w:rPr>
              <w:fldChar w:fldCharType="separate"/>
            </w:r>
            <w:r w:rsidR="006E6D6B">
              <w:rPr>
                <w:noProof/>
                <w:webHidden/>
              </w:rPr>
              <w:t>13</w:t>
            </w:r>
            <w:r w:rsidR="006E6D6B">
              <w:rPr>
                <w:noProof/>
                <w:webHidden/>
              </w:rPr>
              <w:fldChar w:fldCharType="end"/>
            </w:r>
          </w:hyperlink>
        </w:p>
        <w:p w:rsidR="006E6D6B" w:rsidRDefault="00E75717">
          <w:pPr>
            <w:pStyle w:val="TOC1"/>
            <w:tabs>
              <w:tab w:val="left" w:pos="660"/>
              <w:tab w:val="right" w:leader="dot" w:pos="9020"/>
            </w:tabs>
            <w:rPr>
              <w:rFonts w:asciiTheme="minorHAnsi" w:eastAsiaTheme="minorEastAsia" w:hAnsiTheme="minorHAnsi" w:cstheme="minorBidi"/>
              <w:noProof/>
              <w:szCs w:val="22"/>
            </w:rPr>
          </w:pPr>
          <w:hyperlink w:anchor="_Toc133945318" w:history="1">
            <w:r w:rsidR="006E6D6B" w:rsidRPr="00183458">
              <w:rPr>
                <w:rStyle w:val="Hyperlink"/>
                <w:rFonts w:eastAsiaTheme="majorEastAsia"/>
                <w:noProof/>
                <w:lang w:eastAsia="en-US"/>
              </w:rPr>
              <w:t>11</w:t>
            </w:r>
            <w:r w:rsidR="006E6D6B">
              <w:rPr>
                <w:rFonts w:asciiTheme="minorHAnsi" w:eastAsiaTheme="minorEastAsia" w:hAnsiTheme="minorHAnsi" w:cstheme="minorBidi"/>
                <w:noProof/>
                <w:szCs w:val="22"/>
              </w:rPr>
              <w:tab/>
            </w:r>
            <w:r w:rsidR="006E6D6B" w:rsidRPr="00183458">
              <w:rPr>
                <w:rStyle w:val="Hyperlink"/>
                <w:rFonts w:eastAsiaTheme="majorEastAsia"/>
                <w:noProof/>
                <w:lang w:eastAsia="en-US"/>
              </w:rPr>
              <w:t>Training &amp; Competence requirements</w:t>
            </w:r>
            <w:r w:rsidR="006E6D6B">
              <w:rPr>
                <w:noProof/>
                <w:webHidden/>
              </w:rPr>
              <w:tab/>
            </w:r>
            <w:r w:rsidR="006E6D6B">
              <w:rPr>
                <w:noProof/>
                <w:webHidden/>
              </w:rPr>
              <w:fldChar w:fldCharType="begin"/>
            </w:r>
            <w:r w:rsidR="006E6D6B">
              <w:rPr>
                <w:noProof/>
                <w:webHidden/>
              </w:rPr>
              <w:instrText xml:space="preserve"> PAGEREF _Toc133945318 \h </w:instrText>
            </w:r>
            <w:r w:rsidR="006E6D6B">
              <w:rPr>
                <w:noProof/>
                <w:webHidden/>
              </w:rPr>
            </w:r>
            <w:r w:rsidR="006E6D6B">
              <w:rPr>
                <w:noProof/>
                <w:webHidden/>
              </w:rPr>
              <w:fldChar w:fldCharType="separate"/>
            </w:r>
            <w:r w:rsidR="006E6D6B">
              <w:rPr>
                <w:noProof/>
                <w:webHidden/>
              </w:rPr>
              <w:t>14</w:t>
            </w:r>
            <w:r w:rsidR="006E6D6B">
              <w:rPr>
                <w:noProof/>
                <w:webHidden/>
              </w:rPr>
              <w:fldChar w:fldCharType="end"/>
            </w:r>
          </w:hyperlink>
        </w:p>
        <w:p w:rsidR="006E6D6B" w:rsidRDefault="00E75717">
          <w:pPr>
            <w:pStyle w:val="TOC1"/>
            <w:tabs>
              <w:tab w:val="left" w:pos="660"/>
              <w:tab w:val="right" w:leader="dot" w:pos="9020"/>
            </w:tabs>
            <w:rPr>
              <w:rFonts w:asciiTheme="minorHAnsi" w:eastAsiaTheme="minorEastAsia" w:hAnsiTheme="minorHAnsi" w:cstheme="minorBidi"/>
              <w:noProof/>
              <w:szCs w:val="22"/>
            </w:rPr>
          </w:pPr>
          <w:hyperlink w:anchor="_Toc133945319" w:history="1">
            <w:r w:rsidR="006E6D6B" w:rsidRPr="00183458">
              <w:rPr>
                <w:rStyle w:val="Hyperlink"/>
                <w:rFonts w:eastAsiaTheme="majorEastAsia"/>
                <w:noProof/>
                <w:lang w:eastAsia="en-US"/>
              </w:rPr>
              <w:t>12</w:t>
            </w:r>
            <w:r w:rsidR="006E6D6B">
              <w:rPr>
                <w:rFonts w:asciiTheme="minorHAnsi" w:eastAsiaTheme="minorEastAsia" w:hAnsiTheme="minorHAnsi" w:cstheme="minorBidi"/>
                <w:noProof/>
                <w:szCs w:val="22"/>
              </w:rPr>
              <w:tab/>
            </w:r>
            <w:r w:rsidR="006E6D6B" w:rsidRPr="00183458">
              <w:rPr>
                <w:rStyle w:val="Hyperlink"/>
                <w:rFonts w:eastAsiaTheme="majorEastAsia"/>
                <w:noProof/>
                <w:lang w:eastAsia="en-US"/>
              </w:rPr>
              <w:t>Records and Drawings</w:t>
            </w:r>
            <w:r w:rsidR="006E6D6B">
              <w:rPr>
                <w:noProof/>
                <w:webHidden/>
              </w:rPr>
              <w:tab/>
            </w:r>
            <w:r w:rsidR="006E6D6B">
              <w:rPr>
                <w:noProof/>
                <w:webHidden/>
              </w:rPr>
              <w:fldChar w:fldCharType="begin"/>
            </w:r>
            <w:r w:rsidR="006E6D6B">
              <w:rPr>
                <w:noProof/>
                <w:webHidden/>
              </w:rPr>
              <w:instrText xml:space="preserve"> PAGEREF _Toc133945319 \h </w:instrText>
            </w:r>
            <w:r w:rsidR="006E6D6B">
              <w:rPr>
                <w:noProof/>
                <w:webHidden/>
              </w:rPr>
            </w:r>
            <w:r w:rsidR="006E6D6B">
              <w:rPr>
                <w:noProof/>
                <w:webHidden/>
              </w:rPr>
              <w:fldChar w:fldCharType="separate"/>
            </w:r>
            <w:r w:rsidR="006E6D6B">
              <w:rPr>
                <w:noProof/>
                <w:webHidden/>
              </w:rPr>
              <w:t>14</w:t>
            </w:r>
            <w:r w:rsidR="006E6D6B">
              <w:rPr>
                <w:noProof/>
                <w:webHidden/>
              </w:rPr>
              <w:fldChar w:fldCharType="end"/>
            </w:r>
          </w:hyperlink>
        </w:p>
        <w:p w:rsidR="006E6D6B" w:rsidRDefault="00E75717">
          <w:pPr>
            <w:pStyle w:val="TOC1"/>
            <w:tabs>
              <w:tab w:val="left" w:pos="660"/>
              <w:tab w:val="right" w:leader="dot" w:pos="9020"/>
            </w:tabs>
            <w:rPr>
              <w:rFonts w:asciiTheme="minorHAnsi" w:eastAsiaTheme="minorEastAsia" w:hAnsiTheme="minorHAnsi" w:cstheme="minorBidi"/>
              <w:noProof/>
              <w:szCs w:val="22"/>
            </w:rPr>
          </w:pPr>
          <w:hyperlink w:anchor="_Toc133945320" w:history="1">
            <w:r w:rsidR="006E6D6B" w:rsidRPr="00183458">
              <w:rPr>
                <w:rStyle w:val="Hyperlink"/>
                <w:rFonts w:eastAsiaTheme="majorEastAsia"/>
                <w:noProof/>
                <w:lang w:eastAsia="en-US"/>
              </w:rPr>
              <w:t>13</w:t>
            </w:r>
            <w:r w:rsidR="006E6D6B">
              <w:rPr>
                <w:rFonts w:asciiTheme="minorHAnsi" w:eastAsiaTheme="minorEastAsia" w:hAnsiTheme="minorHAnsi" w:cstheme="minorBidi"/>
                <w:noProof/>
                <w:szCs w:val="22"/>
              </w:rPr>
              <w:tab/>
            </w:r>
            <w:r w:rsidR="006E6D6B" w:rsidRPr="00183458">
              <w:rPr>
                <w:rStyle w:val="Hyperlink"/>
                <w:rFonts w:eastAsiaTheme="majorEastAsia"/>
                <w:noProof/>
                <w:lang w:eastAsia="en-US"/>
              </w:rPr>
              <w:t>Incident Reporting</w:t>
            </w:r>
            <w:r w:rsidR="006E6D6B">
              <w:rPr>
                <w:noProof/>
                <w:webHidden/>
              </w:rPr>
              <w:tab/>
            </w:r>
            <w:r w:rsidR="006E6D6B">
              <w:rPr>
                <w:noProof/>
                <w:webHidden/>
              </w:rPr>
              <w:fldChar w:fldCharType="begin"/>
            </w:r>
            <w:r w:rsidR="006E6D6B">
              <w:rPr>
                <w:noProof/>
                <w:webHidden/>
              </w:rPr>
              <w:instrText xml:space="preserve"> PAGEREF _Toc133945320 \h </w:instrText>
            </w:r>
            <w:r w:rsidR="006E6D6B">
              <w:rPr>
                <w:noProof/>
                <w:webHidden/>
              </w:rPr>
            </w:r>
            <w:r w:rsidR="006E6D6B">
              <w:rPr>
                <w:noProof/>
                <w:webHidden/>
              </w:rPr>
              <w:fldChar w:fldCharType="separate"/>
            </w:r>
            <w:r w:rsidR="006E6D6B">
              <w:rPr>
                <w:noProof/>
                <w:webHidden/>
              </w:rPr>
              <w:t>14</w:t>
            </w:r>
            <w:r w:rsidR="006E6D6B">
              <w:rPr>
                <w:noProof/>
                <w:webHidden/>
              </w:rPr>
              <w:fldChar w:fldCharType="end"/>
            </w:r>
          </w:hyperlink>
        </w:p>
        <w:p w:rsidR="006E6D6B" w:rsidRDefault="00E75717">
          <w:pPr>
            <w:pStyle w:val="TOC1"/>
            <w:tabs>
              <w:tab w:val="left" w:pos="660"/>
              <w:tab w:val="right" w:leader="dot" w:pos="9020"/>
            </w:tabs>
            <w:rPr>
              <w:rFonts w:asciiTheme="minorHAnsi" w:eastAsiaTheme="minorEastAsia" w:hAnsiTheme="minorHAnsi" w:cstheme="minorBidi"/>
              <w:noProof/>
              <w:szCs w:val="22"/>
            </w:rPr>
          </w:pPr>
          <w:hyperlink w:anchor="_Toc133945321" w:history="1">
            <w:r w:rsidR="006E6D6B" w:rsidRPr="00183458">
              <w:rPr>
                <w:rStyle w:val="Hyperlink"/>
                <w:rFonts w:eastAsia="Calibri"/>
                <w:noProof/>
                <w:lang w:eastAsia="en-US"/>
              </w:rPr>
              <w:t>14</w:t>
            </w:r>
            <w:r w:rsidR="006E6D6B">
              <w:rPr>
                <w:rFonts w:asciiTheme="minorHAnsi" w:eastAsiaTheme="minorEastAsia" w:hAnsiTheme="minorHAnsi" w:cstheme="minorBidi"/>
                <w:noProof/>
                <w:szCs w:val="22"/>
              </w:rPr>
              <w:tab/>
            </w:r>
            <w:r w:rsidR="006E6D6B" w:rsidRPr="00183458">
              <w:rPr>
                <w:rStyle w:val="Hyperlink"/>
                <w:rFonts w:eastAsia="Calibri"/>
                <w:noProof/>
                <w:lang w:eastAsia="en-US"/>
              </w:rPr>
              <w:t>Policy Review</w:t>
            </w:r>
            <w:r w:rsidR="006E6D6B">
              <w:rPr>
                <w:noProof/>
                <w:webHidden/>
              </w:rPr>
              <w:tab/>
            </w:r>
            <w:r w:rsidR="006E6D6B">
              <w:rPr>
                <w:noProof/>
                <w:webHidden/>
              </w:rPr>
              <w:fldChar w:fldCharType="begin"/>
            </w:r>
            <w:r w:rsidR="006E6D6B">
              <w:rPr>
                <w:noProof/>
                <w:webHidden/>
              </w:rPr>
              <w:instrText xml:space="preserve"> PAGEREF _Toc133945321 \h </w:instrText>
            </w:r>
            <w:r w:rsidR="006E6D6B">
              <w:rPr>
                <w:noProof/>
                <w:webHidden/>
              </w:rPr>
            </w:r>
            <w:r w:rsidR="006E6D6B">
              <w:rPr>
                <w:noProof/>
                <w:webHidden/>
              </w:rPr>
              <w:fldChar w:fldCharType="separate"/>
            </w:r>
            <w:r w:rsidR="006E6D6B">
              <w:rPr>
                <w:noProof/>
                <w:webHidden/>
              </w:rPr>
              <w:t>14</w:t>
            </w:r>
            <w:r w:rsidR="006E6D6B">
              <w:rPr>
                <w:noProof/>
                <w:webHidden/>
              </w:rPr>
              <w:fldChar w:fldCharType="end"/>
            </w:r>
          </w:hyperlink>
        </w:p>
        <w:p w:rsidR="006E6D6B" w:rsidRDefault="00E75717">
          <w:pPr>
            <w:pStyle w:val="TOC1"/>
            <w:tabs>
              <w:tab w:val="left" w:pos="660"/>
              <w:tab w:val="right" w:leader="dot" w:pos="9020"/>
            </w:tabs>
            <w:rPr>
              <w:rFonts w:asciiTheme="minorHAnsi" w:eastAsiaTheme="minorEastAsia" w:hAnsiTheme="minorHAnsi" w:cstheme="minorBidi"/>
              <w:noProof/>
              <w:szCs w:val="22"/>
            </w:rPr>
          </w:pPr>
          <w:hyperlink w:anchor="_Toc133945322" w:history="1">
            <w:r w:rsidR="006E6D6B" w:rsidRPr="00183458">
              <w:rPr>
                <w:rStyle w:val="Hyperlink"/>
                <w:rFonts w:eastAsiaTheme="majorEastAsia"/>
                <w:noProof/>
                <w:lang w:eastAsia="en-US"/>
              </w:rPr>
              <w:t>15</w:t>
            </w:r>
            <w:r w:rsidR="006E6D6B">
              <w:rPr>
                <w:rFonts w:asciiTheme="minorHAnsi" w:eastAsiaTheme="minorEastAsia" w:hAnsiTheme="minorHAnsi" w:cstheme="minorBidi"/>
                <w:noProof/>
                <w:szCs w:val="22"/>
              </w:rPr>
              <w:tab/>
            </w:r>
            <w:r w:rsidR="006E6D6B" w:rsidRPr="00183458">
              <w:rPr>
                <w:rStyle w:val="Hyperlink"/>
                <w:rFonts w:eastAsiaTheme="majorEastAsia"/>
                <w:noProof/>
                <w:lang w:eastAsia="en-US"/>
              </w:rPr>
              <w:t>Monitoring</w:t>
            </w:r>
            <w:r w:rsidR="006E6D6B" w:rsidRPr="00183458">
              <w:rPr>
                <w:rStyle w:val="Hyperlink"/>
                <w:rFonts w:eastAsiaTheme="majorEastAsia"/>
                <w:noProof/>
                <w:spacing w:val="-33"/>
                <w:lang w:eastAsia="en-US"/>
              </w:rPr>
              <w:t xml:space="preserve"> </w:t>
            </w:r>
            <w:r w:rsidR="006E6D6B" w:rsidRPr="00183458">
              <w:rPr>
                <w:rStyle w:val="Hyperlink"/>
                <w:rFonts w:eastAsiaTheme="majorEastAsia"/>
                <w:noProof/>
                <w:lang w:eastAsia="en-US"/>
              </w:rPr>
              <w:t>Compliance</w:t>
            </w:r>
            <w:r w:rsidR="006E6D6B">
              <w:rPr>
                <w:noProof/>
                <w:webHidden/>
              </w:rPr>
              <w:tab/>
            </w:r>
            <w:r w:rsidR="006E6D6B">
              <w:rPr>
                <w:noProof/>
                <w:webHidden/>
              </w:rPr>
              <w:fldChar w:fldCharType="begin"/>
            </w:r>
            <w:r w:rsidR="006E6D6B">
              <w:rPr>
                <w:noProof/>
                <w:webHidden/>
              </w:rPr>
              <w:instrText xml:space="preserve"> PAGEREF _Toc133945322 \h </w:instrText>
            </w:r>
            <w:r w:rsidR="006E6D6B">
              <w:rPr>
                <w:noProof/>
                <w:webHidden/>
              </w:rPr>
            </w:r>
            <w:r w:rsidR="006E6D6B">
              <w:rPr>
                <w:noProof/>
                <w:webHidden/>
              </w:rPr>
              <w:fldChar w:fldCharType="separate"/>
            </w:r>
            <w:r w:rsidR="006E6D6B">
              <w:rPr>
                <w:noProof/>
                <w:webHidden/>
              </w:rPr>
              <w:t>15</w:t>
            </w:r>
            <w:r w:rsidR="006E6D6B">
              <w:rPr>
                <w:noProof/>
                <w:webHidden/>
              </w:rPr>
              <w:fldChar w:fldCharType="end"/>
            </w:r>
          </w:hyperlink>
        </w:p>
        <w:p w:rsidR="006E6D6B" w:rsidRDefault="00E75717">
          <w:pPr>
            <w:pStyle w:val="TOC1"/>
            <w:tabs>
              <w:tab w:val="left" w:pos="660"/>
              <w:tab w:val="right" w:leader="dot" w:pos="9020"/>
            </w:tabs>
            <w:rPr>
              <w:rFonts w:asciiTheme="minorHAnsi" w:eastAsiaTheme="minorEastAsia" w:hAnsiTheme="minorHAnsi" w:cstheme="minorBidi"/>
              <w:noProof/>
              <w:szCs w:val="22"/>
            </w:rPr>
          </w:pPr>
          <w:hyperlink w:anchor="_Toc133945323" w:history="1">
            <w:r w:rsidR="006E6D6B" w:rsidRPr="00183458">
              <w:rPr>
                <w:rStyle w:val="Hyperlink"/>
                <w:rFonts w:eastAsiaTheme="majorEastAsia"/>
                <w:noProof/>
                <w:lang w:val="en-US" w:eastAsia="en-US"/>
              </w:rPr>
              <w:t>16</w:t>
            </w:r>
            <w:r w:rsidR="006E6D6B">
              <w:rPr>
                <w:rFonts w:asciiTheme="minorHAnsi" w:eastAsiaTheme="minorEastAsia" w:hAnsiTheme="minorHAnsi" w:cstheme="minorBidi"/>
                <w:noProof/>
                <w:szCs w:val="22"/>
              </w:rPr>
              <w:tab/>
            </w:r>
            <w:r w:rsidR="006E6D6B" w:rsidRPr="00183458">
              <w:rPr>
                <w:rStyle w:val="Hyperlink"/>
                <w:rFonts w:eastAsiaTheme="majorEastAsia"/>
                <w:noProof/>
                <w:lang w:val="en-US" w:eastAsia="en-US"/>
              </w:rPr>
              <w:t>References</w:t>
            </w:r>
            <w:r w:rsidR="006E6D6B">
              <w:rPr>
                <w:noProof/>
                <w:webHidden/>
              </w:rPr>
              <w:tab/>
            </w:r>
            <w:r w:rsidR="006E6D6B">
              <w:rPr>
                <w:noProof/>
                <w:webHidden/>
              </w:rPr>
              <w:fldChar w:fldCharType="begin"/>
            </w:r>
            <w:r w:rsidR="006E6D6B">
              <w:rPr>
                <w:noProof/>
                <w:webHidden/>
              </w:rPr>
              <w:instrText xml:space="preserve"> PAGEREF _Toc133945323 \h </w:instrText>
            </w:r>
            <w:r w:rsidR="006E6D6B">
              <w:rPr>
                <w:noProof/>
                <w:webHidden/>
              </w:rPr>
            </w:r>
            <w:r w:rsidR="006E6D6B">
              <w:rPr>
                <w:noProof/>
                <w:webHidden/>
              </w:rPr>
              <w:fldChar w:fldCharType="separate"/>
            </w:r>
            <w:r w:rsidR="006E6D6B">
              <w:rPr>
                <w:noProof/>
                <w:webHidden/>
              </w:rPr>
              <w:t>15</w:t>
            </w:r>
            <w:r w:rsidR="006E6D6B">
              <w:rPr>
                <w:noProof/>
                <w:webHidden/>
              </w:rPr>
              <w:fldChar w:fldCharType="end"/>
            </w:r>
          </w:hyperlink>
        </w:p>
        <w:p w:rsidR="006E6D6B" w:rsidRDefault="00E75717">
          <w:pPr>
            <w:pStyle w:val="TOC1"/>
            <w:tabs>
              <w:tab w:val="left" w:pos="660"/>
              <w:tab w:val="right" w:leader="dot" w:pos="9020"/>
            </w:tabs>
            <w:rPr>
              <w:rFonts w:asciiTheme="minorHAnsi" w:eastAsiaTheme="minorEastAsia" w:hAnsiTheme="minorHAnsi" w:cstheme="minorBidi"/>
              <w:noProof/>
              <w:szCs w:val="22"/>
            </w:rPr>
          </w:pPr>
          <w:hyperlink w:anchor="_Toc133945324" w:history="1">
            <w:r w:rsidR="006E6D6B" w:rsidRPr="00183458">
              <w:rPr>
                <w:rStyle w:val="Hyperlink"/>
                <w:rFonts w:eastAsiaTheme="majorEastAsia"/>
                <w:noProof/>
                <w:lang w:eastAsia="en-US"/>
              </w:rPr>
              <w:t>17</w:t>
            </w:r>
            <w:r w:rsidR="006E6D6B">
              <w:rPr>
                <w:rFonts w:asciiTheme="minorHAnsi" w:eastAsiaTheme="minorEastAsia" w:hAnsiTheme="minorHAnsi" w:cstheme="minorBidi"/>
                <w:noProof/>
                <w:szCs w:val="22"/>
              </w:rPr>
              <w:tab/>
            </w:r>
            <w:r w:rsidR="006E6D6B" w:rsidRPr="00183458">
              <w:rPr>
                <w:rStyle w:val="Hyperlink"/>
                <w:rFonts w:eastAsiaTheme="majorEastAsia"/>
                <w:noProof/>
                <w:lang w:eastAsia="en-US"/>
              </w:rPr>
              <w:t xml:space="preserve"> Appendix A: Policy Equalities Impact Assessment</w:t>
            </w:r>
            <w:r w:rsidR="006E6D6B">
              <w:rPr>
                <w:noProof/>
                <w:webHidden/>
              </w:rPr>
              <w:tab/>
            </w:r>
            <w:r w:rsidR="006E6D6B">
              <w:rPr>
                <w:noProof/>
                <w:webHidden/>
              </w:rPr>
              <w:fldChar w:fldCharType="begin"/>
            </w:r>
            <w:r w:rsidR="006E6D6B">
              <w:rPr>
                <w:noProof/>
                <w:webHidden/>
              </w:rPr>
              <w:instrText xml:space="preserve"> PAGEREF _Toc133945324 \h </w:instrText>
            </w:r>
            <w:r w:rsidR="006E6D6B">
              <w:rPr>
                <w:noProof/>
                <w:webHidden/>
              </w:rPr>
            </w:r>
            <w:r w:rsidR="006E6D6B">
              <w:rPr>
                <w:noProof/>
                <w:webHidden/>
              </w:rPr>
              <w:fldChar w:fldCharType="separate"/>
            </w:r>
            <w:r w:rsidR="006E6D6B">
              <w:rPr>
                <w:noProof/>
                <w:webHidden/>
              </w:rPr>
              <w:t>17</w:t>
            </w:r>
            <w:r w:rsidR="006E6D6B">
              <w:rPr>
                <w:noProof/>
                <w:webHidden/>
              </w:rPr>
              <w:fldChar w:fldCharType="end"/>
            </w:r>
          </w:hyperlink>
        </w:p>
        <w:p w:rsidR="006E6D6B" w:rsidRDefault="00E75717">
          <w:pPr>
            <w:pStyle w:val="TOC1"/>
            <w:tabs>
              <w:tab w:val="left" w:pos="660"/>
              <w:tab w:val="right" w:leader="dot" w:pos="9020"/>
            </w:tabs>
            <w:rPr>
              <w:rFonts w:asciiTheme="minorHAnsi" w:eastAsiaTheme="minorEastAsia" w:hAnsiTheme="minorHAnsi" w:cstheme="minorBidi"/>
              <w:noProof/>
              <w:szCs w:val="22"/>
            </w:rPr>
          </w:pPr>
          <w:hyperlink w:anchor="_Toc133945325" w:history="1">
            <w:r w:rsidR="006E6D6B" w:rsidRPr="00183458">
              <w:rPr>
                <w:rStyle w:val="Hyperlink"/>
                <w:rFonts w:eastAsiaTheme="majorEastAsia" w:cs="Arial"/>
                <w:noProof/>
              </w:rPr>
              <w:t>18</w:t>
            </w:r>
            <w:r w:rsidR="006E6D6B">
              <w:rPr>
                <w:rFonts w:asciiTheme="minorHAnsi" w:eastAsiaTheme="minorEastAsia" w:hAnsiTheme="minorHAnsi" w:cstheme="minorBidi"/>
                <w:noProof/>
                <w:szCs w:val="22"/>
              </w:rPr>
              <w:tab/>
            </w:r>
            <w:r w:rsidR="006E6D6B" w:rsidRPr="00183458">
              <w:rPr>
                <w:rStyle w:val="Hyperlink"/>
                <w:rFonts w:eastAsiaTheme="majorEastAsia"/>
                <w:noProof/>
              </w:rPr>
              <w:t>Appendix B: Policy Submission Form / Checklist</w:t>
            </w:r>
            <w:r w:rsidR="006E6D6B">
              <w:rPr>
                <w:noProof/>
                <w:webHidden/>
              </w:rPr>
              <w:tab/>
            </w:r>
            <w:r w:rsidR="006E6D6B">
              <w:rPr>
                <w:noProof/>
                <w:webHidden/>
              </w:rPr>
              <w:fldChar w:fldCharType="begin"/>
            </w:r>
            <w:r w:rsidR="006E6D6B">
              <w:rPr>
                <w:noProof/>
                <w:webHidden/>
              </w:rPr>
              <w:instrText xml:space="preserve"> PAGEREF _Toc133945325 \h </w:instrText>
            </w:r>
            <w:r w:rsidR="006E6D6B">
              <w:rPr>
                <w:noProof/>
                <w:webHidden/>
              </w:rPr>
            </w:r>
            <w:r w:rsidR="006E6D6B">
              <w:rPr>
                <w:noProof/>
                <w:webHidden/>
              </w:rPr>
              <w:fldChar w:fldCharType="separate"/>
            </w:r>
            <w:r w:rsidR="006E6D6B">
              <w:rPr>
                <w:noProof/>
                <w:webHidden/>
              </w:rPr>
              <w:t>19</w:t>
            </w:r>
            <w:r w:rsidR="006E6D6B">
              <w:rPr>
                <w:noProof/>
                <w:webHidden/>
              </w:rPr>
              <w:fldChar w:fldCharType="end"/>
            </w:r>
          </w:hyperlink>
        </w:p>
        <w:p w:rsidR="00154522" w:rsidRDefault="00446FC0">
          <w:r>
            <w:fldChar w:fldCharType="end"/>
          </w:r>
        </w:p>
      </w:sdtContent>
    </w:sdt>
    <w:p w:rsidR="00154522" w:rsidRDefault="00154522" w:rsidP="006F3719">
      <w:pPr>
        <w:jc w:val="center"/>
        <w:rPr>
          <w:sz w:val="28"/>
          <w:szCs w:val="28"/>
        </w:rPr>
      </w:pPr>
    </w:p>
    <w:p w:rsidR="00154522" w:rsidRDefault="00154522" w:rsidP="006F3719">
      <w:pPr>
        <w:jc w:val="center"/>
        <w:rPr>
          <w:sz w:val="28"/>
          <w:szCs w:val="28"/>
        </w:rPr>
      </w:pPr>
    </w:p>
    <w:p w:rsidR="0025099E" w:rsidRDefault="0025099E" w:rsidP="006F3719">
      <w:pPr>
        <w:jc w:val="center"/>
        <w:rPr>
          <w:sz w:val="28"/>
          <w:szCs w:val="28"/>
        </w:rPr>
      </w:pPr>
    </w:p>
    <w:p w:rsidR="0025099E" w:rsidRDefault="0025099E" w:rsidP="006F3719">
      <w:pPr>
        <w:jc w:val="center"/>
        <w:rPr>
          <w:sz w:val="28"/>
          <w:szCs w:val="28"/>
        </w:rPr>
      </w:pPr>
    </w:p>
    <w:p w:rsidR="0025099E" w:rsidRDefault="0025099E" w:rsidP="006F3719">
      <w:pPr>
        <w:jc w:val="center"/>
        <w:rPr>
          <w:sz w:val="28"/>
          <w:szCs w:val="28"/>
        </w:rPr>
      </w:pPr>
    </w:p>
    <w:p w:rsidR="00EC06A7" w:rsidRDefault="00EC06A7" w:rsidP="006F3719">
      <w:pPr>
        <w:jc w:val="center"/>
        <w:rPr>
          <w:sz w:val="28"/>
          <w:szCs w:val="28"/>
        </w:rPr>
      </w:pPr>
    </w:p>
    <w:p w:rsidR="00A463CA" w:rsidRPr="00A463CA" w:rsidRDefault="00A463CA" w:rsidP="00446FC0">
      <w:pPr>
        <w:pStyle w:val="Heading1"/>
      </w:pPr>
      <w:bookmarkStart w:id="3" w:name="_Toc130391608"/>
      <w:bookmarkStart w:id="4" w:name="_Toc133945308"/>
      <w:r w:rsidRPr="00A463CA">
        <w:t>Policy Gateway</w:t>
      </w:r>
      <w:bookmarkEnd w:id="3"/>
      <w:bookmarkEnd w:id="4"/>
    </w:p>
    <w:p w:rsidR="00A463CA" w:rsidRPr="00A463CA" w:rsidRDefault="00A463CA" w:rsidP="00A463CA">
      <w:pPr>
        <w:widowControl w:val="0"/>
        <w:autoSpaceDE w:val="0"/>
        <w:autoSpaceDN w:val="0"/>
        <w:adjustRightInd w:val="0"/>
        <w:spacing w:before="0" w:after="0"/>
        <w:jc w:val="left"/>
        <w:rPr>
          <w:rFonts w:ascii="Century Gothic" w:hAnsi="Century Gothic"/>
          <w:sz w:val="24"/>
        </w:rPr>
      </w:pPr>
    </w:p>
    <w:p w:rsidR="00A463CA" w:rsidRPr="006A0F06" w:rsidRDefault="00A463CA" w:rsidP="00A463CA">
      <w:pPr>
        <w:widowControl w:val="0"/>
        <w:autoSpaceDE w:val="0"/>
        <w:autoSpaceDN w:val="0"/>
        <w:adjustRightInd w:val="0"/>
        <w:spacing w:before="0" w:after="0"/>
        <w:ind w:left="-142"/>
        <w:jc w:val="left"/>
        <w:rPr>
          <w:rFonts w:cs="Arial"/>
          <w:szCs w:val="22"/>
        </w:rPr>
      </w:pPr>
      <w:r w:rsidRPr="006A0F06">
        <w:rPr>
          <w:rFonts w:cs="Arial"/>
          <w:szCs w:val="22"/>
        </w:rPr>
        <w:t>Please complete the checklist and tables below to provide assurance around the policy review process.</w:t>
      </w:r>
    </w:p>
    <w:p w:rsidR="00A463CA" w:rsidRPr="006A0F06" w:rsidRDefault="00A463CA" w:rsidP="00A463CA">
      <w:pPr>
        <w:spacing w:before="0" w:after="0" w:line="259" w:lineRule="auto"/>
        <w:jc w:val="left"/>
        <w:rPr>
          <w:rFonts w:eastAsia="Calibri" w:cs="Arial"/>
          <w:szCs w:val="22"/>
          <w:lang w:eastAsia="en-US"/>
        </w:rPr>
      </w:pPr>
    </w:p>
    <w:tbl>
      <w:tblPr>
        <w:tblStyle w:val="TableGrid1"/>
        <w:tblW w:w="9498" w:type="dxa"/>
        <w:tblInd w:w="-176" w:type="dxa"/>
        <w:tblLook w:val="04A0" w:firstRow="1" w:lastRow="0" w:firstColumn="1" w:lastColumn="0" w:noHBand="0" w:noVBand="1"/>
      </w:tblPr>
      <w:tblGrid>
        <w:gridCol w:w="9498"/>
      </w:tblGrid>
      <w:tr w:rsidR="00A463CA" w:rsidRPr="006A0F06" w:rsidTr="00A463CA">
        <w:trPr>
          <w:trHeight w:val="2847"/>
        </w:trPr>
        <w:tc>
          <w:tcPr>
            <w:tcW w:w="9498" w:type="dxa"/>
          </w:tcPr>
          <w:p w:rsidR="00A463CA" w:rsidRPr="006A0F06" w:rsidRDefault="00A463CA" w:rsidP="00A463CA">
            <w:pPr>
              <w:spacing w:before="0"/>
              <w:jc w:val="left"/>
              <w:rPr>
                <w:rFonts w:eastAsia="Calibri" w:cs="Arial"/>
                <w:szCs w:val="22"/>
                <w:lang w:eastAsia="en-US"/>
              </w:rPr>
            </w:pPr>
          </w:p>
          <w:p w:rsidR="00A463CA" w:rsidRPr="006A0F06" w:rsidRDefault="00E75717" w:rsidP="00A463CA">
            <w:pPr>
              <w:spacing w:before="0"/>
              <w:jc w:val="left"/>
              <w:rPr>
                <w:rFonts w:eastAsia="Calibri" w:cs="Arial"/>
                <w:szCs w:val="22"/>
                <w:lang w:eastAsia="en-US"/>
              </w:rPr>
            </w:pPr>
            <w:sdt>
              <w:sdtPr>
                <w:rPr>
                  <w:rFonts w:eastAsia="Calibri" w:cs="Arial"/>
                  <w:szCs w:val="22"/>
                  <w:lang w:eastAsia="en-US"/>
                </w:rPr>
                <w:id w:val="-440305317"/>
                <w14:checkbox>
                  <w14:checked w14:val="1"/>
                  <w14:checkedState w14:val="2612" w14:font="MS Gothic"/>
                  <w14:uncheckedState w14:val="2610" w14:font="MS Gothic"/>
                </w14:checkbox>
              </w:sdtPr>
              <w:sdtContent>
                <w:r w:rsidR="00A463CA" w:rsidRPr="006A0F06">
                  <w:rPr>
                    <w:rFonts w:ascii="Segoe UI Symbol" w:eastAsia="Calibri" w:hAnsi="Segoe UI Symbol" w:cs="Segoe UI Symbol"/>
                    <w:szCs w:val="22"/>
                    <w:lang w:eastAsia="en-US"/>
                  </w:rPr>
                  <w:t>☒</w:t>
                </w:r>
              </w:sdtContent>
            </w:sdt>
            <w:r w:rsidR="00A463CA" w:rsidRPr="006A0F06">
              <w:rPr>
                <w:rFonts w:eastAsia="Calibri" w:cs="Arial"/>
                <w:szCs w:val="22"/>
                <w:lang w:eastAsia="en-US"/>
              </w:rPr>
              <w:t xml:space="preserve">  I have involved everyone who should be consulted about this policy/guidance</w:t>
            </w:r>
          </w:p>
          <w:p w:rsidR="00A463CA" w:rsidRPr="006A0F06" w:rsidRDefault="00A463CA" w:rsidP="00A463CA">
            <w:pPr>
              <w:spacing w:before="0"/>
              <w:ind w:left="360"/>
              <w:contextualSpacing/>
              <w:jc w:val="left"/>
              <w:rPr>
                <w:rFonts w:eastAsia="Calibri" w:cs="Arial"/>
                <w:szCs w:val="22"/>
                <w:lang w:eastAsia="en-US"/>
              </w:rPr>
            </w:pPr>
          </w:p>
          <w:p w:rsidR="006A0F06" w:rsidRDefault="00E75717" w:rsidP="00A463CA">
            <w:pPr>
              <w:spacing w:before="0"/>
              <w:jc w:val="left"/>
              <w:rPr>
                <w:rFonts w:eastAsia="Calibri" w:cs="Arial"/>
                <w:szCs w:val="22"/>
                <w:lang w:eastAsia="en-US"/>
              </w:rPr>
            </w:pPr>
            <w:sdt>
              <w:sdtPr>
                <w:rPr>
                  <w:rFonts w:eastAsia="Calibri" w:cs="Arial"/>
                  <w:szCs w:val="22"/>
                  <w:lang w:eastAsia="en-US"/>
                </w:rPr>
                <w:id w:val="-682132006"/>
                <w14:checkbox>
                  <w14:checked w14:val="1"/>
                  <w14:checkedState w14:val="2612" w14:font="MS Gothic"/>
                  <w14:uncheckedState w14:val="2610" w14:font="MS Gothic"/>
                </w14:checkbox>
              </w:sdtPr>
              <w:sdtContent>
                <w:r w:rsidR="00A463CA" w:rsidRPr="006A0F06">
                  <w:rPr>
                    <w:rFonts w:ascii="Segoe UI Symbol" w:eastAsia="Calibri" w:hAnsi="Segoe UI Symbol" w:cs="Segoe UI Symbol"/>
                    <w:szCs w:val="22"/>
                    <w:lang w:eastAsia="en-US"/>
                  </w:rPr>
                  <w:t>☒</w:t>
                </w:r>
              </w:sdtContent>
            </w:sdt>
            <w:r w:rsidR="00A463CA" w:rsidRPr="006A0F06">
              <w:rPr>
                <w:rFonts w:eastAsia="Calibri" w:cs="Arial"/>
                <w:szCs w:val="22"/>
                <w:lang w:eastAsia="en-US"/>
              </w:rPr>
              <w:t xml:space="preserve">  I have identified the target audience for this policy/guidance</w:t>
            </w:r>
          </w:p>
          <w:p w:rsidR="00A463CA" w:rsidRPr="006A0F06" w:rsidRDefault="00A463CA" w:rsidP="00A463CA">
            <w:pPr>
              <w:spacing w:before="0"/>
              <w:jc w:val="left"/>
              <w:rPr>
                <w:rFonts w:eastAsia="Calibri" w:cs="Arial"/>
                <w:szCs w:val="22"/>
                <w:lang w:eastAsia="en-US"/>
              </w:rPr>
            </w:pPr>
            <w:r w:rsidRPr="006A0F06">
              <w:rPr>
                <w:rFonts w:eastAsia="Calibri" w:cs="Arial"/>
                <w:szCs w:val="22"/>
                <w:lang w:eastAsia="en-US"/>
              </w:rPr>
              <w:tab/>
            </w:r>
            <w:r w:rsidRPr="006A0F06">
              <w:rPr>
                <w:rFonts w:eastAsia="Calibri" w:cs="Arial"/>
                <w:szCs w:val="22"/>
                <w:lang w:eastAsia="en-US"/>
              </w:rPr>
              <w:tab/>
            </w:r>
            <w:r w:rsidRPr="006A0F06">
              <w:rPr>
                <w:rFonts w:eastAsia="Calibri" w:cs="Arial"/>
                <w:szCs w:val="22"/>
                <w:lang w:eastAsia="en-US"/>
              </w:rPr>
              <w:tab/>
            </w:r>
            <w:r w:rsidRPr="006A0F06">
              <w:rPr>
                <w:rFonts w:eastAsia="Calibri" w:cs="Arial"/>
                <w:szCs w:val="22"/>
                <w:lang w:eastAsia="en-US"/>
              </w:rPr>
              <w:tab/>
            </w:r>
          </w:p>
          <w:p w:rsidR="00A463CA" w:rsidRPr="006A0F06" w:rsidRDefault="00E75717" w:rsidP="00A463CA">
            <w:pPr>
              <w:spacing w:before="0"/>
              <w:jc w:val="left"/>
              <w:rPr>
                <w:rFonts w:eastAsia="Calibri" w:cs="Arial"/>
                <w:szCs w:val="22"/>
                <w:lang w:eastAsia="en-US"/>
              </w:rPr>
            </w:pPr>
            <w:sdt>
              <w:sdtPr>
                <w:rPr>
                  <w:rFonts w:eastAsia="Calibri" w:cs="Arial"/>
                  <w:szCs w:val="22"/>
                  <w:lang w:eastAsia="en-US"/>
                </w:rPr>
                <w:id w:val="1239756543"/>
                <w14:checkbox>
                  <w14:checked w14:val="1"/>
                  <w14:checkedState w14:val="2612" w14:font="MS Gothic"/>
                  <w14:uncheckedState w14:val="2610" w14:font="MS Gothic"/>
                </w14:checkbox>
              </w:sdtPr>
              <w:sdtContent>
                <w:r w:rsidR="00A463CA" w:rsidRPr="006A0F06">
                  <w:rPr>
                    <w:rFonts w:ascii="Segoe UI Symbol" w:eastAsia="Calibri" w:hAnsi="Segoe UI Symbol" w:cs="Segoe UI Symbol"/>
                    <w:szCs w:val="22"/>
                    <w:lang w:eastAsia="en-US"/>
                  </w:rPr>
                  <w:t>☒</w:t>
                </w:r>
              </w:sdtContent>
            </w:sdt>
            <w:r w:rsidR="00A463CA" w:rsidRPr="006A0F06">
              <w:rPr>
                <w:rFonts w:eastAsia="Calibri" w:cs="Arial"/>
                <w:szCs w:val="22"/>
                <w:lang w:eastAsia="en-US"/>
              </w:rPr>
              <w:t xml:space="preserve">  I have completed the correct template fully and properly</w:t>
            </w:r>
          </w:p>
          <w:p w:rsidR="00A463CA" w:rsidRPr="006A0F06" w:rsidRDefault="00A463CA" w:rsidP="00A463CA">
            <w:pPr>
              <w:spacing w:before="0"/>
              <w:ind w:left="720"/>
              <w:contextualSpacing/>
              <w:jc w:val="left"/>
              <w:rPr>
                <w:rFonts w:eastAsia="Calibri" w:cs="Arial"/>
                <w:szCs w:val="22"/>
                <w:lang w:eastAsia="en-US"/>
              </w:rPr>
            </w:pPr>
          </w:p>
          <w:p w:rsidR="00A463CA" w:rsidRPr="006A0F06" w:rsidRDefault="00E75717" w:rsidP="00A463CA">
            <w:pPr>
              <w:spacing w:before="0"/>
              <w:jc w:val="left"/>
              <w:rPr>
                <w:rFonts w:eastAsia="Calibri" w:cs="Arial"/>
                <w:szCs w:val="22"/>
                <w:lang w:eastAsia="en-US"/>
              </w:rPr>
            </w:pPr>
            <w:sdt>
              <w:sdtPr>
                <w:rPr>
                  <w:rFonts w:eastAsia="Calibri" w:cs="Arial"/>
                  <w:szCs w:val="22"/>
                  <w:lang w:eastAsia="en-US"/>
                </w:rPr>
                <w:id w:val="-1655520743"/>
                <w14:checkbox>
                  <w14:checked w14:val="1"/>
                  <w14:checkedState w14:val="2612" w14:font="MS Gothic"/>
                  <w14:uncheckedState w14:val="2610" w14:font="MS Gothic"/>
                </w14:checkbox>
              </w:sdtPr>
              <w:sdtContent>
                <w:r w:rsidR="00A463CA" w:rsidRPr="006A0F06">
                  <w:rPr>
                    <w:rFonts w:ascii="Segoe UI Symbol" w:eastAsia="Calibri" w:hAnsi="Segoe UI Symbol" w:cs="Segoe UI Symbol"/>
                    <w:szCs w:val="22"/>
                    <w:lang w:eastAsia="en-US"/>
                  </w:rPr>
                  <w:t>☒</w:t>
                </w:r>
              </w:sdtContent>
            </w:sdt>
            <w:r w:rsidR="00A463CA" w:rsidRPr="006A0F06">
              <w:rPr>
                <w:rFonts w:eastAsia="Calibri" w:cs="Arial"/>
                <w:szCs w:val="22"/>
                <w:lang w:eastAsia="en-US"/>
              </w:rPr>
              <w:t xml:space="preserve">  I have identified the correct approval route for this policy/guidance</w:t>
            </w:r>
            <w:r w:rsidR="00A463CA" w:rsidRPr="006A0F06">
              <w:rPr>
                <w:rFonts w:eastAsia="Calibri" w:cs="Arial"/>
                <w:szCs w:val="22"/>
                <w:lang w:eastAsia="en-US"/>
              </w:rPr>
              <w:tab/>
            </w:r>
            <w:r w:rsidR="00A463CA" w:rsidRPr="006A0F06">
              <w:rPr>
                <w:rFonts w:eastAsia="Calibri" w:cs="Arial"/>
                <w:szCs w:val="22"/>
                <w:lang w:eastAsia="en-US"/>
              </w:rPr>
              <w:tab/>
            </w:r>
          </w:p>
          <w:p w:rsidR="00A463CA" w:rsidRPr="006A0F06" w:rsidRDefault="00A463CA" w:rsidP="00A463CA">
            <w:pPr>
              <w:spacing w:before="0"/>
              <w:ind w:firstLine="5760"/>
              <w:jc w:val="left"/>
              <w:rPr>
                <w:rFonts w:eastAsia="Calibri" w:cs="Arial"/>
                <w:szCs w:val="22"/>
                <w:lang w:eastAsia="en-US"/>
              </w:rPr>
            </w:pPr>
          </w:p>
          <w:p w:rsidR="00A463CA" w:rsidRPr="006A0F06" w:rsidRDefault="00E75717" w:rsidP="00A463CA">
            <w:pPr>
              <w:spacing w:before="0"/>
              <w:jc w:val="left"/>
              <w:rPr>
                <w:rFonts w:eastAsia="Calibri" w:cs="Arial"/>
                <w:szCs w:val="22"/>
                <w:lang w:eastAsia="en-US"/>
              </w:rPr>
            </w:pPr>
            <w:sdt>
              <w:sdtPr>
                <w:rPr>
                  <w:rFonts w:eastAsia="Calibri" w:cs="Arial"/>
                  <w:szCs w:val="22"/>
                  <w:lang w:eastAsia="en-US"/>
                </w:rPr>
                <w:id w:val="1450054819"/>
                <w14:checkbox>
                  <w14:checked w14:val="1"/>
                  <w14:checkedState w14:val="2612" w14:font="MS Gothic"/>
                  <w14:uncheckedState w14:val="2610" w14:font="MS Gothic"/>
                </w14:checkbox>
              </w:sdtPr>
              <w:sdtContent>
                <w:r w:rsidR="00A463CA" w:rsidRPr="006A0F06">
                  <w:rPr>
                    <w:rFonts w:ascii="Segoe UI Symbol" w:eastAsia="Calibri" w:hAnsi="Segoe UI Symbol" w:cs="Segoe UI Symbol"/>
                    <w:szCs w:val="22"/>
                    <w:lang w:eastAsia="en-US"/>
                  </w:rPr>
                  <w:t>☒</w:t>
                </w:r>
              </w:sdtContent>
            </w:sdt>
            <w:r w:rsidR="00A463CA" w:rsidRPr="006A0F06">
              <w:rPr>
                <w:rFonts w:eastAsia="Calibri" w:cs="Arial"/>
                <w:szCs w:val="22"/>
                <w:lang w:eastAsia="en-US"/>
              </w:rPr>
              <w:t xml:space="preserve">  I have saved a word version of this policy/guidance for future reviews and reference</w:t>
            </w:r>
            <w:r w:rsidR="00A463CA" w:rsidRPr="006A0F06">
              <w:rPr>
                <w:rFonts w:eastAsia="Calibri" w:cs="Arial"/>
                <w:szCs w:val="22"/>
                <w:lang w:eastAsia="en-US"/>
              </w:rPr>
              <w:tab/>
            </w:r>
            <w:r w:rsidR="00A463CA" w:rsidRPr="006A0F06">
              <w:rPr>
                <w:rFonts w:eastAsia="Calibri" w:cs="Arial"/>
                <w:szCs w:val="22"/>
                <w:lang w:eastAsia="en-US"/>
              </w:rPr>
              <w:tab/>
              <w:t xml:space="preserve">              </w:t>
            </w:r>
            <w:r w:rsidR="00A463CA" w:rsidRPr="006A0F06">
              <w:rPr>
                <w:rFonts w:eastAsia="Calibri" w:cs="Arial"/>
                <w:szCs w:val="22"/>
                <w:lang w:eastAsia="en-US"/>
              </w:rPr>
              <w:tab/>
            </w:r>
            <w:r w:rsidR="00A463CA" w:rsidRPr="006A0F06">
              <w:rPr>
                <w:rFonts w:eastAsia="Calibri" w:cs="Arial"/>
                <w:szCs w:val="22"/>
                <w:lang w:eastAsia="en-US"/>
              </w:rPr>
              <w:tab/>
            </w:r>
            <w:r w:rsidR="00A463CA" w:rsidRPr="006A0F06">
              <w:rPr>
                <w:rFonts w:eastAsia="Calibri" w:cs="Arial"/>
                <w:szCs w:val="22"/>
                <w:lang w:eastAsia="en-US"/>
              </w:rPr>
              <w:tab/>
            </w:r>
            <w:r w:rsidR="00A463CA" w:rsidRPr="006A0F06">
              <w:rPr>
                <w:rFonts w:eastAsia="Calibri" w:cs="Arial"/>
                <w:szCs w:val="22"/>
                <w:lang w:eastAsia="en-US"/>
              </w:rPr>
              <w:tab/>
            </w:r>
            <w:r w:rsidR="00A463CA" w:rsidRPr="006A0F06">
              <w:rPr>
                <w:rFonts w:eastAsia="Calibri" w:cs="Arial"/>
                <w:szCs w:val="22"/>
                <w:lang w:eastAsia="en-US"/>
              </w:rPr>
              <w:tab/>
            </w:r>
            <w:r w:rsidR="00A463CA" w:rsidRPr="006A0F06">
              <w:rPr>
                <w:rFonts w:eastAsia="Calibri" w:cs="Arial"/>
                <w:szCs w:val="22"/>
                <w:lang w:eastAsia="en-US"/>
              </w:rPr>
              <w:tab/>
            </w:r>
            <w:r w:rsidR="00A463CA" w:rsidRPr="006A0F06">
              <w:rPr>
                <w:rFonts w:eastAsia="Calibri" w:cs="Arial"/>
                <w:szCs w:val="22"/>
                <w:lang w:eastAsia="en-US"/>
              </w:rPr>
              <w:tab/>
            </w:r>
            <w:r w:rsidR="00A463CA" w:rsidRPr="006A0F06">
              <w:rPr>
                <w:rFonts w:eastAsia="Calibri" w:cs="Arial"/>
                <w:szCs w:val="22"/>
                <w:lang w:eastAsia="en-US"/>
              </w:rPr>
              <w:tab/>
            </w:r>
            <w:r w:rsidR="00A463CA" w:rsidRPr="006A0F06">
              <w:rPr>
                <w:rFonts w:eastAsia="Calibri" w:cs="Arial"/>
                <w:szCs w:val="22"/>
                <w:lang w:eastAsia="en-US"/>
              </w:rPr>
              <w:tab/>
            </w:r>
            <w:r w:rsidR="00A463CA" w:rsidRPr="006A0F06">
              <w:rPr>
                <w:rFonts w:eastAsia="Calibri" w:cs="Arial"/>
                <w:szCs w:val="22"/>
                <w:lang w:eastAsia="en-US"/>
              </w:rPr>
              <w:tab/>
            </w:r>
            <w:r w:rsidR="00A463CA" w:rsidRPr="006A0F06">
              <w:rPr>
                <w:rFonts w:eastAsia="Calibri" w:cs="Arial"/>
                <w:szCs w:val="22"/>
                <w:lang w:eastAsia="en-US"/>
              </w:rPr>
              <w:tab/>
            </w:r>
            <w:r w:rsidR="00A463CA" w:rsidRPr="006A0F06">
              <w:rPr>
                <w:rFonts w:eastAsia="Calibri" w:cs="Arial"/>
                <w:szCs w:val="22"/>
                <w:lang w:eastAsia="en-US"/>
              </w:rPr>
              <w:tab/>
            </w:r>
            <w:r w:rsidR="00A463CA" w:rsidRPr="006A0F06">
              <w:rPr>
                <w:rFonts w:eastAsia="Calibri" w:cs="Arial"/>
                <w:szCs w:val="22"/>
                <w:lang w:eastAsia="en-US"/>
              </w:rPr>
              <w:tab/>
            </w:r>
            <w:r w:rsidR="00A463CA" w:rsidRPr="006A0F06">
              <w:rPr>
                <w:rFonts w:eastAsia="Calibri" w:cs="Arial"/>
                <w:szCs w:val="22"/>
                <w:lang w:eastAsia="en-US"/>
              </w:rPr>
              <w:tab/>
            </w:r>
            <w:r w:rsidR="00A463CA" w:rsidRPr="006A0F06">
              <w:rPr>
                <w:rFonts w:eastAsia="Calibri" w:cs="Arial"/>
                <w:szCs w:val="22"/>
                <w:lang w:eastAsia="en-US"/>
              </w:rPr>
              <w:tab/>
            </w:r>
          </w:p>
        </w:tc>
      </w:tr>
      <w:tr w:rsidR="00A463CA" w:rsidRPr="006A0F06" w:rsidTr="00A463CA">
        <w:tc>
          <w:tcPr>
            <w:tcW w:w="9498" w:type="dxa"/>
          </w:tcPr>
          <w:p w:rsidR="00A463CA" w:rsidRPr="006A0F06" w:rsidRDefault="00A463CA" w:rsidP="00A463CA">
            <w:pPr>
              <w:widowControl w:val="0"/>
              <w:autoSpaceDE w:val="0"/>
              <w:autoSpaceDN w:val="0"/>
              <w:adjustRightInd w:val="0"/>
              <w:spacing w:before="0"/>
              <w:jc w:val="left"/>
              <w:rPr>
                <w:rFonts w:cs="Arial"/>
                <w:szCs w:val="22"/>
              </w:rPr>
            </w:pPr>
            <w:r w:rsidRPr="006A0F06">
              <w:rPr>
                <w:rFonts w:cs="Arial"/>
                <w:szCs w:val="22"/>
              </w:rPr>
              <w:t>Please set out what makes you an appropriate person to conduct this review:</w:t>
            </w:r>
          </w:p>
        </w:tc>
      </w:tr>
      <w:tr w:rsidR="00A463CA" w:rsidRPr="006A0F06" w:rsidTr="00A463CA">
        <w:tc>
          <w:tcPr>
            <w:tcW w:w="9498" w:type="dxa"/>
          </w:tcPr>
          <w:p w:rsidR="00446FC0" w:rsidRPr="006A0F06" w:rsidRDefault="00446FC0" w:rsidP="00A463CA">
            <w:pPr>
              <w:widowControl w:val="0"/>
              <w:autoSpaceDE w:val="0"/>
              <w:autoSpaceDN w:val="0"/>
              <w:adjustRightInd w:val="0"/>
              <w:spacing w:before="0"/>
              <w:jc w:val="left"/>
              <w:rPr>
                <w:rFonts w:cs="Arial"/>
                <w:szCs w:val="22"/>
              </w:rPr>
            </w:pPr>
            <w:r w:rsidRPr="006A0F06">
              <w:rPr>
                <w:rFonts w:cs="Arial"/>
                <w:szCs w:val="22"/>
              </w:rPr>
              <w:t xml:space="preserve">I am the </w:t>
            </w:r>
            <w:r w:rsidR="00374B5D" w:rsidRPr="006A0F06">
              <w:rPr>
                <w:rFonts w:cs="Arial"/>
                <w:szCs w:val="22"/>
              </w:rPr>
              <w:t xml:space="preserve">Assistant Director or Estates, </w:t>
            </w:r>
            <w:r w:rsidRPr="006A0F06">
              <w:rPr>
                <w:rFonts w:cs="Arial"/>
                <w:szCs w:val="22"/>
              </w:rPr>
              <w:t>Engineering and Infrastructure</w:t>
            </w:r>
          </w:p>
          <w:p w:rsidR="00A463CA" w:rsidRPr="006A0F06" w:rsidRDefault="00A463CA" w:rsidP="00A463CA">
            <w:pPr>
              <w:widowControl w:val="0"/>
              <w:autoSpaceDE w:val="0"/>
              <w:autoSpaceDN w:val="0"/>
              <w:adjustRightInd w:val="0"/>
              <w:spacing w:before="0"/>
              <w:jc w:val="left"/>
              <w:rPr>
                <w:rFonts w:cs="Arial"/>
                <w:szCs w:val="22"/>
              </w:rPr>
            </w:pPr>
            <w:r w:rsidRPr="006A0F06">
              <w:rPr>
                <w:rFonts w:cs="Arial"/>
                <w:szCs w:val="22"/>
              </w:rPr>
              <w:t>I am the Estates Compliance Manager</w:t>
            </w:r>
          </w:p>
          <w:p w:rsidR="00A463CA" w:rsidRPr="006A0F06" w:rsidRDefault="00A463CA" w:rsidP="00A463CA">
            <w:pPr>
              <w:widowControl w:val="0"/>
              <w:autoSpaceDE w:val="0"/>
              <w:autoSpaceDN w:val="0"/>
              <w:adjustRightInd w:val="0"/>
              <w:spacing w:before="0"/>
              <w:jc w:val="left"/>
              <w:rPr>
                <w:rFonts w:cs="Arial"/>
                <w:szCs w:val="22"/>
              </w:rPr>
            </w:pPr>
            <w:r w:rsidRPr="006A0F06">
              <w:rPr>
                <w:rFonts w:cs="Arial"/>
                <w:szCs w:val="22"/>
              </w:rPr>
              <w:t>I am the Independent Authorising Engineer (Water)</w:t>
            </w:r>
          </w:p>
        </w:tc>
      </w:tr>
    </w:tbl>
    <w:p w:rsidR="00A463CA" w:rsidRPr="006A0F06" w:rsidRDefault="00A463CA" w:rsidP="00A463CA">
      <w:pPr>
        <w:widowControl w:val="0"/>
        <w:autoSpaceDE w:val="0"/>
        <w:autoSpaceDN w:val="0"/>
        <w:adjustRightInd w:val="0"/>
        <w:spacing w:before="0" w:after="0"/>
        <w:jc w:val="left"/>
        <w:rPr>
          <w:rFonts w:cs="Arial"/>
          <w:szCs w:val="22"/>
        </w:rPr>
      </w:pPr>
    </w:p>
    <w:tbl>
      <w:tblPr>
        <w:tblStyle w:val="TableGrid1"/>
        <w:tblW w:w="9498" w:type="dxa"/>
        <w:tblInd w:w="-176" w:type="dxa"/>
        <w:tblLook w:val="04A0" w:firstRow="1" w:lastRow="0" w:firstColumn="1" w:lastColumn="0" w:noHBand="0" w:noVBand="1"/>
      </w:tblPr>
      <w:tblGrid>
        <w:gridCol w:w="9498"/>
      </w:tblGrid>
      <w:tr w:rsidR="00A463CA" w:rsidRPr="006A0F06" w:rsidTr="00A463CA">
        <w:tc>
          <w:tcPr>
            <w:tcW w:w="9498" w:type="dxa"/>
          </w:tcPr>
          <w:p w:rsidR="00A463CA" w:rsidRPr="006A0F06" w:rsidRDefault="00A463CA" w:rsidP="00A463CA">
            <w:pPr>
              <w:widowControl w:val="0"/>
              <w:autoSpaceDE w:val="0"/>
              <w:autoSpaceDN w:val="0"/>
              <w:adjustRightInd w:val="0"/>
              <w:spacing w:before="0"/>
              <w:jc w:val="left"/>
              <w:rPr>
                <w:rFonts w:cs="Arial"/>
                <w:szCs w:val="22"/>
              </w:rPr>
            </w:pPr>
            <w:r w:rsidRPr="006A0F06">
              <w:rPr>
                <w:rFonts w:cs="Arial"/>
                <w:szCs w:val="22"/>
              </w:rPr>
              <w:t>Please set out the legislation, guidance and best practice you consulted for this review:</w:t>
            </w:r>
          </w:p>
        </w:tc>
      </w:tr>
      <w:tr w:rsidR="00A463CA" w:rsidRPr="006A0F06" w:rsidTr="00A463CA">
        <w:tc>
          <w:tcPr>
            <w:tcW w:w="9498" w:type="dxa"/>
          </w:tcPr>
          <w:p w:rsidR="00A463CA" w:rsidRPr="006A0F06" w:rsidRDefault="00A463CA" w:rsidP="00A463CA">
            <w:pPr>
              <w:widowControl w:val="0"/>
              <w:autoSpaceDE w:val="0"/>
              <w:autoSpaceDN w:val="0"/>
              <w:adjustRightInd w:val="0"/>
              <w:spacing w:before="0"/>
              <w:jc w:val="left"/>
              <w:rPr>
                <w:rFonts w:cs="Arial"/>
                <w:szCs w:val="22"/>
              </w:rPr>
            </w:pPr>
            <w:r w:rsidRPr="006A0F06">
              <w:rPr>
                <w:rFonts w:cs="Arial"/>
                <w:szCs w:val="22"/>
              </w:rPr>
              <w:t>The Health and Safety at Work etc. Act 1974</w:t>
            </w:r>
          </w:p>
          <w:p w:rsidR="00374B5D" w:rsidRPr="006A0F06" w:rsidRDefault="00374B5D" w:rsidP="00446FC0">
            <w:pPr>
              <w:widowControl w:val="0"/>
              <w:autoSpaceDE w:val="0"/>
              <w:autoSpaceDN w:val="0"/>
              <w:adjustRightInd w:val="0"/>
              <w:spacing w:before="0"/>
              <w:jc w:val="left"/>
              <w:rPr>
                <w:rFonts w:cs="Arial"/>
                <w:szCs w:val="22"/>
              </w:rPr>
            </w:pPr>
            <w:r w:rsidRPr="006A0F06">
              <w:rPr>
                <w:rFonts w:cs="Arial"/>
                <w:szCs w:val="22"/>
              </w:rPr>
              <w:t xml:space="preserve">Management of Health and Safety at Work Regulations (MHSWR), regulation 3 </w:t>
            </w:r>
          </w:p>
          <w:p w:rsidR="00A463CA" w:rsidRPr="006A0F06" w:rsidRDefault="00374B5D" w:rsidP="00446FC0">
            <w:pPr>
              <w:widowControl w:val="0"/>
              <w:autoSpaceDE w:val="0"/>
              <w:autoSpaceDN w:val="0"/>
              <w:adjustRightInd w:val="0"/>
              <w:spacing w:before="0"/>
              <w:jc w:val="left"/>
              <w:rPr>
                <w:rFonts w:cs="Arial"/>
                <w:szCs w:val="22"/>
              </w:rPr>
            </w:pPr>
            <w:r w:rsidRPr="006A0F06">
              <w:rPr>
                <w:rFonts w:cs="Arial"/>
                <w:szCs w:val="22"/>
              </w:rPr>
              <w:t>Provision and Use of Work Equipment 1998 (PUWER)</w:t>
            </w:r>
          </w:p>
        </w:tc>
      </w:tr>
    </w:tbl>
    <w:p w:rsidR="00A463CA" w:rsidRPr="006A0F06" w:rsidRDefault="00A463CA" w:rsidP="00A463CA">
      <w:pPr>
        <w:spacing w:before="0" w:after="0"/>
        <w:jc w:val="left"/>
        <w:rPr>
          <w:rFonts w:cs="Arial"/>
          <w:b/>
          <w:bCs/>
          <w:szCs w:val="22"/>
        </w:rPr>
      </w:pPr>
    </w:p>
    <w:tbl>
      <w:tblPr>
        <w:tblStyle w:val="TableGrid1"/>
        <w:tblW w:w="9498" w:type="dxa"/>
        <w:tblInd w:w="-176" w:type="dxa"/>
        <w:tblLook w:val="04A0" w:firstRow="1" w:lastRow="0" w:firstColumn="1" w:lastColumn="0" w:noHBand="0" w:noVBand="1"/>
      </w:tblPr>
      <w:tblGrid>
        <w:gridCol w:w="9498"/>
      </w:tblGrid>
      <w:tr w:rsidR="00A463CA" w:rsidRPr="006A0F06" w:rsidTr="00A463CA">
        <w:tc>
          <w:tcPr>
            <w:tcW w:w="9498" w:type="dxa"/>
          </w:tcPr>
          <w:p w:rsidR="00A463CA" w:rsidRPr="006A0F06" w:rsidRDefault="00A463CA" w:rsidP="00A463CA">
            <w:pPr>
              <w:widowControl w:val="0"/>
              <w:autoSpaceDE w:val="0"/>
              <w:autoSpaceDN w:val="0"/>
              <w:adjustRightInd w:val="0"/>
              <w:spacing w:before="0"/>
              <w:jc w:val="left"/>
              <w:rPr>
                <w:rFonts w:cs="Arial"/>
                <w:szCs w:val="22"/>
              </w:rPr>
            </w:pPr>
            <w:r w:rsidRPr="006A0F06">
              <w:rPr>
                <w:rFonts w:cs="Arial"/>
                <w:szCs w:val="22"/>
              </w:rPr>
              <w:t>Please identify the key people you involved in reviewing this policy why, and when:</w:t>
            </w:r>
          </w:p>
        </w:tc>
      </w:tr>
      <w:tr w:rsidR="00A463CA" w:rsidRPr="006A0F06" w:rsidTr="00A463CA">
        <w:tc>
          <w:tcPr>
            <w:tcW w:w="9498" w:type="dxa"/>
          </w:tcPr>
          <w:p w:rsidR="00A463CA" w:rsidRPr="006A0F06" w:rsidRDefault="00A463CA" w:rsidP="00A463CA">
            <w:pPr>
              <w:widowControl w:val="0"/>
              <w:autoSpaceDE w:val="0"/>
              <w:autoSpaceDN w:val="0"/>
              <w:adjustRightInd w:val="0"/>
              <w:spacing w:before="0"/>
              <w:jc w:val="left"/>
              <w:rPr>
                <w:rFonts w:cs="Arial"/>
                <w:szCs w:val="22"/>
              </w:rPr>
            </w:pPr>
            <w:r w:rsidRPr="006A0F06">
              <w:rPr>
                <w:rFonts w:cs="Arial"/>
                <w:szCs w:val="22"/>
              </w:rPr>
              <w:t xml:space="preserve">The Water Safety Group on </w:t>
            </w:r>
            <w:r w:rsidR="00C123B9">
              <w:rPr>
                <w:rFonts w:cs="Arial"/>
                <w:szCs w:val="22"/>
              </w:rPr>
              <w:t>30 November 2022</w:t>
            </w:r>
          </w:p>
        </w:tc>
      </w:tr>
    </w:tbl>
    <w:p w:rsidR="00A463CA" w:rsidRPr="006A0F06" w:rsidRDefault="00A463CA" w:rsidP="00A463CA">
      <w:pPr>
        <w:spacing w:before="0" w:after="0"/>
        <w:jc w:val="left"/>
        <w:rPr>
          <w:rFonts w:cs="Arial"/>
          <w:b/>
          <w:bCs/>
          <w:szCs w:val="22"/>
        </w:rPr>
      </w:pPr>
    </w:p>
    <w:tbl>
      <w:tblPr>
        <w:tblStyle w:val="TableGrid1"/>
        <w:tblW w:w="9498" w:type="dxa"/>
        <w:tblInd w:w="-176" w:type="dxa"/>
        <w:tblLook w:val="04A0" w:firstRow="1" w:lastRow="0" w:firstColumn="1" w:lastColumn="0" w:noHBand="0" w:noVBand="1"/>
      </w:tblPr>
      <w:tblGrid>
        <w:gridCol w:w="9498"/>
      </w:tblGrid>
      <w:tr w:rsidR="00A463CA" w:rsidRPr="006A0F06" w:rsidTr="00A463CA">
        <w:tc>
          <w:tcPr>
            <w:tcW w:w="9498" w:type="dxa"/>
          </w:tcPr>
          <w:p w:rsidR="00A463CA" w:rsidRPr="006A0F06" w:rsidRDefault="00A463CA" w:rsidP="00A463CA">
            <w:pPr>
              <w:widowControl w:val="0"/>
              <w:autoSpaceDE w:val="0"/>
              <w:autoSpaceDN w:val="0"/>
              <w:adjustRightInd w:val="0"/>
              <w:spacing w:before="0"/>
              <w:jc w:val="left"/>
              <w:rPr>
                <w:rFonts w:cs="Arial"/>
                <w:szCs w:val="22"/>
              </w:rPr>
            </w:pPr>
            <w:r w:rsidRPr="006A0F06">
              <w:rPr>
                <w:rFonts w:cs="Arial"/>
                <w:szCs w:val="22"/>
              </w:rPr>
              <w:t>Summarise the key changes you have made and why:</w:t>
            </w:r>
          </w:p>
        </w:tc>
      </w:tr>
      <w:tr w:rsidR="00A463CA" w:rsidRPr="006A0F06" w:rsidTr="00A463CA">
        <w:tc>
          <w:tcPr>
            <w:tcW w:w="9498" w:type="dxa"/>
          </w:tcPr>
          <w:p w:rsidR="00446FC0" w:rsidRPr="006A0F06" w:rsidRDefault="00374B5D" w:rsidP="00A463CA">
            <w:pPr>
              <w:widowControl w:val="0"/>
              <w:autoSpaceDE w:val="0"/>
              <w:autoSpaceDN w:val="0"/>
              <w:adjustRightInd w:val="0"/>
              <w:spacing w:before="0"/>
              <w:jc w:val="left"/>
              <w:rPr>
                <w:rFonts w:cs="Arial"/>
                <w:szCs w:val="22"/>
              </w:rPr>
            </w:pPr>
            <w:r w:rsidRPr="006A0F06">
              <w:rPr>
                <w:rFonts w:cs="Arial"/>
                <w:szCs w:val="22"/>
              </w:rPr>
              <w:t xml:space="preserve">This is the first version of </w:t>
            </w:r>
            <w:r w:rsidR="006A0F06" w:rsidRPr="006A0F06">
              <w:rPr>
                <w:rFonts w:cs="Arial"/>
                <w:szCs w:val="22"/>
              </w:rPr>
              <w:t xml:space="preserve">the Scalding Risk </w:t>
            </w:r>
            <w:r w:rsidRPr="006A0F06">
              <w:rPr>
                <w:rFonts w:cs="Arial"/>
                <w:szCs w:val="22"/>
              </w:rPr>
              <w:t>policy</w:t>
            </w:r>
          </w:p>
        </w:tc>
      </w:tr>
    </w:tbl>
    <w:p w:rsidR="00A463CA" w:rsidRPr="00A463CA" w:rsidRDefault="00A463CA" w:rsidP="00A463CA">
      <w:pPr>
        <w:spacing w:before="0" w:after="160" w:line="259" w:lineRule="auto"/>
        <w:jc w:val="left"/>
        <w:rPr>
          <w:rFonts w:eastAsia="Calibri" w:cs="Arial"/>
          <w:sz w:val="24"/>
          <w:lang w:eastAsia="en-US"/>
        </w:rPr>
      </w:pPr>
      <w:r w:rsidRPr="00A463CA">
        <w:rPr>
          <w:rFonts w:eastAsia="Calibri" w:cs="Arial"/>
          <w:sz w:val="24"/>
          <w:lang w:eastAsia="en-US"/>
        </w:rPr>
        <w:br w:type="page"/>
      </w:r>
    </w:p>
    <w:p w:rsidR="00A463CA" w:rsidRPr="00A463CA" w:rsidRDefault="00A463CA" w:rsidP="00A463CA">
      <w:pPr>
        <w:pStyle w:val="Heading1"/>
        <w:rPr>
          <w:lang w:eastAsia="en-US"/>
        </w:rPr>
      </w:pPr>
      <w:bookmarkStart w:id="5" w:name="_Toc133945309"/>
      <w:r w:rsidRPr="00A463CA">
        <w:rPr>
          <w:lang w:eastAsia="en-US"/>
        </w:rPr>
        <w:t>Executive Summary</w:t>
      </w:r>
      <w:bookmarkEnd w:id="5"/>
    </w:p>
    <w:p w:rsidR="00A463CA" w:rsidRPr="00A463CA" w:rsidRDefault="00A463CA" w:rsidP="00A463CA">
      <w:pPr>
        <w:spacing w:before="0" w:after="160" w:line="259" w:lineRule="auto"/>
        <w:jc w:val="left"/>
        <w:rPr>
          <w:rFonts w:eastAsia="Calibri"/>
          <w:szCs w:val="22"/>
          <w:lang w:eastAsia="en-US"/>
        </w:rPr>
      </w:pPr>
      <w:r w:rsidRPr="00A463CA">
        <w:rPr>
          <w:rFonts w:eastAsia="Calibri"/>
          <w:szCs w:val="22"/>
          <w:lang w:eastAsia="en-US"/>
        </w:rPr>
        <w:t>The Policy of East London NHS Foundation Trust (the Trust) is to provide and maintain safe and healthy working conditions, equipment, and systems of work for all staff, patients</w:t>
      </w:r>
      <w:r w:rsidR="006A0F06">
        <w:rPr>
          <w:rFonts w:eastAsia="Calibri"/>
          <w:szCs w:val="22"/>
          <w:lang w:eastAsia="en-US"/>
        </w:rPr>
        <w:t>,</w:t>
      </w:r>
      <w:r w:rsidR="00835574">
        <w:rPr>
          <w:rFonts w:eastAsia="Calibri"/>
          <w:szCs w:val="22"/>
          <w:lang w:eastAsia="en-US"/>
        </w:rPr>
        <w:t xml:space="preserve"> service</w:t>
      </w:r>
      <w:r w:rsidR="0090725F">
        <w:rPr>
          <w:rFonts w:eastAsia="Calibri"/>
          <w:szCs w:val="22"/>
          <w:lang w:eastAsia="en-US"/>
        </w:rPr>
        <w:t xml:space="preserve"> users</w:t>
      </w:r>
      <w:r w:rsidRPr="00A463CA">
        <w:rPr>
          <w:rFonts w:eastAsia="Calibri"/>
          <w:szCs w:val="22"/>
          <w:lang w:eastAsia="en-US"/>
        </w:rPr>
        <w:t xml:space="preserve"> and visitors, and to provide such resources, information, training and supervision as they need for this purpose. The Trust aims to do all that is reasonab</w:t>
      </w:r>
      <w:r w:rsidR="00446FC0">
        <w:rPr>
          <w:rFonts w:eastAsia="Calibri"/>
          <w:szCs w:val="22"/>
          <w:lang w:eastAsia="en-US"/>
        </w:rPr>
        <w:t xml:space="preserve">ly practicable to </w:t>
      </w:r>
      <w:r w:rsidR="00EE3BED">
        <w:rPr>
          <w:rFonts w:eastAsia="Calibri"/>
          <w:szCs w:val="22"/>
          <w:lang w:eastAsia="en-US"/>
        </w:rPr>
        <w:t xml:space="preserve">prevent </w:t>
      </w:r>
      <w:r w:rsidR="00C9423A">
        <w:rPr>
          <w:rFonts w:eastAsia="Calibri"/>
          <w:szCs w:val="22"/>
          <w:lang w:eastAsia="en-US"/>
        </w:rPr>
        <w:t>scalding and b</w:t>
      </w:r>
      <w:r w:rsidR="006A0F06">
        <w:rPr>
          <w:rFonts w:eastAsia="Calibri"/>
          <w:szCs w:val="22"/>
          <w:lang w:eastAsia="en-US"/>
        </w:rPr>
        <w:t>urning injuries,</w:t>
      </w:r>
      <w:r w:rsidR="00835574">
        <w:rPr>
          <w:rFonts w:eastAsia="Calibri"/>
          <w:szCs w:val="22"/>
          <w:lang w:eastAsia="en-US"/>
        </w:rPr>
        <w:t xml:space="preserve"> </w:t>
      </w:r>
      <w:r w:rsidRPr="00A463CA">
        <w:rPr>
          <w:rFonts w:eastAsia="Calibri"/>
          <w:szCs w:val="22"/>
          <w:lang w:eastAsia="en-US"/>
        </w:rPr>
        <w:t xml:space="preserve">and to follow the steps laid out in the following policy to ensure </w:t>
      </w:r>
      <w:r w:rsidR="0090725F" w:rsidRPr="00A463CA">
        <w:rPr>
          <w:rFonts w:eastAsia="Calibri"/>
          <w:szCs w:val="22"/>
          <w:lang w:eastAsia="en-US"/>
        </w:rPr>
        <w:t>staff, patients</w:t>
      </w:r>
      <w:r w:rsidR="0090725F">
        <w:rPr>
          <w:rFonts w:eastAsia="Calibri"/>
          <w:szCs w:val="22"/>
          <w:lang w:eastAsia="en-US"/>
        </w:rPr>
        <w:t>, service users</w:t>
      </w:r>
      <w:r w:rsidR="0090725F" w:rsidRPr="00A463CA">
        <w:rPr>
          <w:rFonts w:eastAsia="Calibri"/>
          <w:szCs w:val="22"/>
          <w:lang w:eastAsia="en-US"/>
        </w:rPr>
        <w:t xml:space="preserve"> and visitors</w:t>
      </w:r>
      <w:r w:rsidRPr="00A463CA">
        <w:rPr>
          <w:rFonts w:eastAsia="Calibri"/>
          <w:szCs w:val="22"/>
          <w:lang w:eastAsia="en-US"/>
        </w:rPr>
        <w:t xml:space="preserve"> are safe. It is considered essential that management and staff should work together positively to achieve an environment compatible with the provision of the highest quality services where health hazards to patients and others are minimised, so far as is reasonably practicable.</w:t>
      </w:r>
    </w:p>
    <w:p w:rsidR="00A463CA" w:rsidRPr="00A463CA" w:rsidRDefault="00A463CA" w:rsidP="00A463CA">
      <w:pPr>
        <w:spacing w:before="0" w:after="160" w:line="259" w:lineRule="auto"/>
        <w:jc w:val="left"/>
        <w:rPr>
          <w:rFonts w:eastAsia="Calibri"/>
          <w:szCs w:val="22"/>
          <w:lang w:eastAsia="en-US"/>
        </w:rPr>
      </w:pPr>
      <w:r w:rsidRPr="00A463CA">
        <w:rPr>
          <w:rFonts w:eastAsia="Calibri"/>
          <w:szCs w:val="22"/>
          <w:lang w:eastAsia="en-US"/>
        </w:rPr>
        <w:t xml:space="preserve">The Chief Executive </w:t>
      </w:r>
      <w:r w:rsidR="00681C59">
        <w:rPr>
          <w:rFonts w:eastAsia="Calibri"/>
          <w:szCs w:val="22"/>
          <w:lang w:eastAsia="en-US"/>
        </w:rPr>
        <w:t xml:space="preserve">Officer (CEO) </w:t>
      </w:r>
      <w:r w:rsidR="004F004B">
        <w:rPr>
          <w:rFonts w:eastAsia="Calibri"/>
          <w:szCs w:val="22"/>
          <w:lang w:eastAsia="en-US"/>
        </w:rPr>
        <w:t>and board have</w:t>
      </w:r>
      <w:r w:rsidRPr="00A463CA">
        <w:rPr>
          <w:rFonts w:eastAsia="Calibri"/>
          <w:szCs w:val="22"/>
          <w:lang w:eastAsia="en-US"/>
        </w:rPr>
        <w:t xml:space="preserve"> overall responsibility for the effective implementation, monitoring and review of Trust Policies. The responsibility for establishing the arrangements and organisation to carry out the requirements of this </w:t>
      </w:r>
      <w:r w:rsidR="0090725F">
        <w:rPr>
          <w:rFonts w:eastAsia="Calibri"/>
          <w:szCs w:val="22"/>
          <w:lang w:eastAsia="en-US"/>
        </w:rPr>
        <w:t>Scalding Risk</w:t>
      </w:r>
      <w:r w:rsidRPr="00A463CA">
        <w:rPr>
          <w:rFonts w:eastAsia="Calibri"/>
          <w:szCs w:val="22"/>
          <w:lang w:eastAsia="en-US"/>
        </w:rPr>
        <w:t xml:space="preserve"> Policy has been delegated to the </w:t>
      </w:r>
      <w:r w:rsidRPr="00681C59">
        <w:rPr>
          <w:rFonts w:eastAsia="Calibri"/>
          <w:szCs w:val="22"/>
          <w:lang w:eastAsia="en-US"/>
        </w:rPr>
        <w:t>Director of Estates, Facilities &amp; Capital Development, through onward delegated responsibility to the Assistant Di</w:t>
      </w:r>
      <w:r w:rsidR="00056350">
        <w:rPr>
          <w:rFonts w:eastAsia="Calibri"/>
          <w:szCs w:val="22"/>
          <w:lang w:eastAsia="en-US"/>
        </w:rPr>
        <w:t>rector of Estates, Engineering and</w:t>
      </w:r>
      <w:r w:rsidRPr="00681C59">
        <w:rPr>
          <w:rFonts w:eastAsia="Calibri"/>
          <w:szCs w:val="22"/>
          <w:lang w:eastAsia="en-US"/>
        </w:rPr>
        <w:t xml:space="preserve"> </w:t>
      </w:r>
      <w:r w:rsidR="00DB4E55" w:rsidRPr="00681C59">
        <w:rPr>
          <w:rFonts w:eastAsia="Calibri"/>
          <w:szCs w:val="22"/>
          <w:lang w:eastAsia="en-US"/>
        </w:rPr>
        <w:t xml:space="preserve">Infrastructure and </w:t>
      </w:r>
      <w:r w:rsidR="00681C59">
        <w:rPr>
          <w:rFonts w:eastAsia="Calibri"/>
          <w:szCs w:val="22"/>
          <w:lang w:eastAsia="en-US"/>
        </w:rPr>
        <w:t xml:space="preserve">the </w:t>
      </w:r>
      <w:r w:rsidR="00DB4E55" w:rsidRPr="00681C59">
        <w:rPr>
          <w:rFonts w:eastAsia="Calibri"/>
          <w:szCs w:val="22"/>
          <w:lang w:eastAsia="en-US"/>
        </w:rPr>
        <w:t>Estates Manager</w:t>
      </w:r>
      <w:r w:rsidRPr="00681C59">
        <w:rPr>
          <w:rFonts w:eastAsia="Calibri"/>
          <w:szCs w:val="22"/>
          <w:lang w:eastAsia="en-US"/>
        </w:rPr>
        <w:t>,</w:t>
      </w:r>
      <w:r w:rsidRPr="00A463CA">
        <w:rPr>
          <w:rFonts w:eastAsia="Calibri"/>
          <w:szCs w:val="22"/>
          <w:lang w:eastAsia="en-US"/>
        </w:rPr>
        <w:t xml:space="preserve"> who will ensure that all possible steps are taken to provide a safe working environment an</w:t>
      </w:r>
      <w:r w:rsidR="0090725F">
        <w:rPr>
          <w:rFonts w:eastAsia="Calibri"/>
          <w:szCs w:val="22"/>
          <w:lang w:eastAsia="en-US"/>
        </w:rPr>
        <w:t xml:space="preserve">d patient care conditions. The </w:t>
      </w:r>
      <w:r w:rsidRPr="00A463CA">
        <w:rPr>
          <w:rFonts w:eastAsia="Calibri"/>
          <w:szCs w:val="22"/>
          <w:lang w:eastAsia="en-US"/>
        </w:rPr>
        <w:t>Trust managers and staff will provide adequate resources and do all that is reasonably practicable to achieve compliance with this Policy</w:t>
      </w:r>
      <w:r w:rsidR="0090725F">
        <w:rPr>
          <w:rFonts w:eastAsia="Calibri"/>
          <w:szCs w:val="22"/>
          <w:lang w:eastAsia="en-US"/>
        </w:rPr>
        <w:t xml:space="preserve">. The Trust is committed to </w:t>
      </w:r>
      <w:r w:rsidR="00835574">
        <w:rPr>
          <w:rFonts w:eastAsia="Calibri"/>
          <w:szCs w:val="22"/>
          <w:lang w:eastAsia="en-US"/>
        </w:rPr>
        <w:t>p</w:t>
      </w:r>
      <w:r w:rsidR="00C9423A">
        <w:rPr>
          <w:rFonts w:eastAsia="Calibri"/>
          <w:szCs w:val="22"/>
          <w:lang w:eastAsia="en-US"/>
        </w:rPr>
        <w:t>reventing instances of scalding and b</w:t>
      </w:r>
      <w:r w:rsidR="00835574">
        <w:rPr>
          <w:rFonts w:eastAsia="Calibri"/>
          <w:szCs w:val="22"/>
          <w:lang w:eastAsia="en-US"/>
        </w:rPr>
        <w:t>urning</w:t>
      </w:r>
      <w:r w:rsidR="0090725F">
        <w:rPr>
          <w:rFonts w:eastAsia="Calibri"/>
          <w:szCs w:val="22"/>
          <w:lang w:eastAsia="en-US"/>
        </w:rPr>
        <w:t xml:space="preserve"> </w:t>
      </w:r>
      <w:r w:rsidRPr="00A463CA">
        <w:rPr>
          <w:rFonts w:eastAsia="Calibri"/>
          <w:szCs w:val="22"/>
          <w:lang w:eastAsia="en-US"/>
        </w:rPr>
        <w:t>in line with all current gui</w:t>
      </w:r>
      <w:r w:rsidR="0090725F">
        <w:rPr>
          <w:rFonts w:eastAsia="Calibri"/>
          <w:szCs w:val="22"/>
          <w:lang w:eastAsia="en-US"/>
        </w:rPr>
        <w:t>dance identified in this policy.</w:t>
      </w:r>
    </w:p>
    <w:p w:rsidR="00A463CA" w:rsidRDefault="00A463CA" w:rsidP="00A463CA">
      <w:pPr>
        <w:spacing w:before="0" w:after="160" w:line="259" w:lineRule="auto"/>
        <w:jc w:val="left"/>
        <w:rPr>
          <w:rFonts w:eastAsia="Calibri"/>
          <w:szCs w:val="22"/>
          <w:lang w:eastAsia="en-US"/>
        </w:rPr>
      </w:pPr>
      <w:r w:rsidRPr="00A463CA">
        <w:rPr>
          <w:rFonts w:eastAsia="Calibri"/>
          <w:szCs w:val="22"/>
          <w:lang w:eastAsia="en-US"/>
        </w:rPr>
        <w:t xml:space="preserve">It is accepted that it is for management and staff to do all that is reasonably practicable to </w:t>
      </w:r>
      <w:r w:rsidR="00EE3BED">
        <w:rPr>
          <w:rFonts w:eastAsia="Calibri"/>
          <w:szCs w:val="22"/>
          <w:lang w:eastAsia="en-US"/>
        </w:rPr>
        <w:t>prevent</w:t>
      </w:r>
      <w:r w:rsidR="0090725F">
        <w:rPr>
          <w:rFonts w:eastAsia="Calibri"/>
          <w:szCs w:val="22"/>
          <w:lang w:eastAsia="en-US"/>
        </w:rPr>
        <w:t xml:space="preserve"> the risk of </w:t>
      </w:r>
      <w:r w:rsidR="00C9423A">
        <w:rPr>
          <w:rFonts w:eastAsia="Calibri"/>
          <w:szCs w:val="22"/>
          <w:lang w:eastAsia="en-US"/>
        </w:rPr>
        <w:t>scalding and b</w:t>
      </w:r>
      <w:r w:rsidR="00835574">
        <w:rPr>
          <w:rFonts w:eastAsia="Calibri"/>
          <w:szCs w:val="22"/>
          <w:lang w:eastAsia="en-US"/>
        </w:rPr>
        <w:t>urning</w:t>
      </w:r>
      <w:r w:rsidRPr="00A463CA">
        <w:rPr>
          <w:rFonts w:eastAsia="Calibri"/>
          <w:szCs w:val="22"/>
          <w:lang w:eastAsia="en-US"/>
        </w:rPr>
        <w:t xml:space="preserve"> in Healthcare Premises within the Trust. Where appropriate, training and information and any necessary control measures will be provided by the Trust. The effectiveness of the </w:t>
      </w:r>
      <w:r w:rsidR="0090725F">
        <w:rPr>
          <w:rFonts w:eastAsia="Calibri"/>
          <w:szCs w:val="22"/>
          <w:lang w:eastAsia="en-US"/>
        </w:rPr>
        <w:t>Scalding Risk Policy</w:t>
      </w:r>
      <w:r w:rsidRPr="00A463CA">
        <w:rPr>
          <w:rFonts w:eastAsia="Calibri"/>
          <w:szCs w:val="22"/>
          <w:lang w:eastAsia="en-US"/>
        </w:rPr>
        <w:t xml:space="preserve"> relies on close cooperation between the Estates department, </w:t>
      </w:r>
      <w:r w:rsidR="0090725F">
        <w:rPr>
          <w:rFonts w:eastAsia="Calibri"/>
          <w:szCs w:val="22"/>
          <w:lang w:eastAsia="en-US"/>
        </w:rPr>
        <w:t xml:space="preserve">the Health, Safety &amp; Security Committee, </w:t>
      </w:r>
      <w:r w:rsidRPr="00A463CA">
        <w:rPr>
          <w:rFonts w:eastAsia="Calibri"/>
          <w:szCs w:val="22"/>
          <w:lang w:eastAsia="en-US"/>
        </w:rPr>
        <w:t>the I</w:t>
      </w:r>
      <w:r w:rsidR="00681C59">
        <w:rPr>
          <w:rFonts w:eastAsia="Calibri"/>
          <w:szCs w:val="22"/>
          <w:lang w:eastAsia="en-US"/>
        </w:rPr>
        <w:t>n</w:t>
      </w:r>
      <w:r w:rsidR="00AC55DE">
        <w:rPr>
          <w:rFonts w:eastAsia="Calibri"/>
          <w:szCs w:val="22"/>
          <w:lang w:eastAsia="en-US"/>
        </w:rPr>
        <w:t>fection</w:t>
      </w:r>
      <w:r w:rsidR="00681C59">
        <w:rPr>
          <w:rFonts w:eastAsia="Calibri"/>
          <w:szCs w:val="22"/>
          <w:lang w:eastAsia="en-US"/>
        </w:rPr>
        <w:t xml:space="preserve"> Prevention and Control T</w:t>
      </w:r>
      <w:r w:rsidRPr="00A463CA">
        <w:rPr>
          <w:rFonts w:eastAsia="Calibri"/>
          <w:szCs w:val="22"/>
          <w:lang w:eastAsia="en-US"/>
        </w:rPr>
        <w:t>eam</w:t>
      </w:r>
      <w:r w:rsidR="00681C59">
        <w:rPr>
          <w:rFonts w:eastAsia="Calibri"/>
          <w:szCs w:val="22"/>
          <w:lang w:eastAsia="en-US"/>
        </w:rPr>
        <w:t xml:space="preserve"> (IPCT)</w:t>
      </w:r>
      <w:r w:rsidRPr="00A463CA">
        <w:rPr>
          <w:rFonts w:eastAsia="Calibri"/>
          <w:szCs w:val="22"/>
          <w:lang w:eastAsia="en-US"/>
        </w:rPr>
        <w:t xml:space="preserve"> and all staff following the procedures established under this policy.</w:t>
      </w:r>
    </w:p>
    <w:p w:rsidR="00A463CA" w:rsidRDefault="0090725F" w:rsidP="00DE0D01">
      <w:pPr>
        <w:spacing w:before="0" w:after="0" w:line="259" w:lineRule="auto"/>
        <w:contextualSpacing/>
        <w:jc w:val="left"/>
        <w:rPr>
          <w:rFonts w:eastAsia="Calibri"/>
          <w:szCs w:val="22"/>
          <w:lang w:eastAsia="en-US"/>
        </w:rPr>
      </w:pPr>
      <w:r>
        <w:rPr>
          <w:rFonts w:eastAsia="Calibri"/>
          <w:szCs w:val="22"/>
          <w:lang w:eastAsia="en-US"/>
        </w:rPr>
        <w:t>This P</w:t>
      </w:r>
      <w:r w:rsidR="00A463CA" w:rsidRPr="00F7037A">
        <w:rPr>
          <w:rFonts w:eastAsia="Calibri"/>
          <w:szCs w:val="22"/>
          <w:lang w:eastAsia="en-US"/>
        </w:rPr>
        <w:t>olicy relates solely t</w:t>
      </w:r>
      <w:r w:rsidR="00681C59" w:rsidRPr="00F7037A">
        <w:rPr>
          <w:rFonts w:eastAsia="Calibri"/>
          <w:szCs w:val="22"/>
          <w:lang w:eastAsia="en-US"/>
        </w:rPr>
        <w:t xml:space="preserve">o </w:t>
      </w:r>
      <w:r w:rsidR="00C9423A">
        <w:rPr>
          <w:rFonts w:eastAsia="Calibri"/>
          <w:szCs w:val="22"/>
          <w:lang w:eastAsia="en-US"/>
        </w:rPr>
        <w:t>s</w:t>
      </w:r>
      <w:r>
        <w:rPr>
          <w:rFonts w:eastAsia="Calibri"/>
          <w:szCs w:val="22"/>
          <w:lang w:eastAsia="en-US"/>
        </w:rPr>
        <w:t>calding</w:t>
      </w:r>
      <w:r w:rsidR="00C9423A">
        <w:rPr>
          <w:rFonts w:eastAsia="Calibri"/>
          <w:szCs w:val="22"/>
          <w:lang w:eastAsia="en-US"/>
        </w:rPr>
        <w:t xml:space="preserve"> and b</w:t>
      </w:r>
      <w:r w:rsidR="006A0F06">
        <w:rPr>
          <w:rFonts w:eastAsia="Calibri"/>
          <w:szCs w:val="22"/>
          <w:lang w:eastAsia="en-US"/>
        </w:rPr>
        <w:t>urning</w:t>
      </w:r>
      <w:r>
        <w:rPr>
          <w:rFonts w:eastAsia="Calibri"/>
          <w:szCs w:val="22"/>
          <w:lang w:eastAsia="en-US"/>
        </w:rPr>
        <w:t xml:space="preserve"> </w:t>
      </w:r>
      <w:r w:rsidR="00835574">
        <w:rPr>
          <w:rFonts w:eastAsia="Calibri"/>
          <w:szCs w:val="22"/>
          <w:lang w:eastAsia="en-US"/>
        </w:rPr>
        <w:t>r</w:t>
      </w:r>
      <w:r>
        <w:rPr>
          <w:rFonts w:eastAsia="Calibri"/>
          <w:szCs w:val="22"/>
          <w:lang w:eastAsia="en-US"/>
        </w:rPr>
        <w:t>i</w:t>
      </w:r>
      <w:r w:rsidR="00DE0D01">
        <w:rPr>
          <w:rFonts w:eastAsia="Calibri"/>
          <w:szCs w:val="22"/>
          <w:lang w:eastAsia="en-US"/>
        </w:rPr>
        <w:t>sks. Information on D</w:t>
      </w:r>
      <w:r w:rsidRPr="00835574">
        <w:rPr>
          <w:rFonts w:eastAsia="Calibri"/>
          <w:szCs w:val="22"/>
          <w:lang w:eastAsia="en-US"/>
        </w:rPr>
        <w:t>omestic Water System</w:t>
      </w:r>
      <w:r w:rsidR="00DE0D01">
        <w:rPr>
          <w:rFonts w:eastAsia="Calibri"/>
          <w:szCs w:val="22"/>
          <w:lang w:eastAsia="en-US"/>
        </w:rPr>
        <w:t xml:space="preserve">s can be found in the </w:t>
      </w:r>
      <w:r w:rsidRPr="00835574">
        <w:rPr>
          <w:rFonts w:eastAsia="Calibri"/>
          <w:szCs w:val="22"/>
          <w:lang w:eastAsia="en-US"/>
        </w:rPr>
        <w:t>Water Safety</w:t>
      </w:r>
      <w:r w:rsidR="00446FC0" w:rsidRPr="00835574">
        <w:rPr>
          <w:rFonts w:eastAsia="Calibri"/>
          <w:szCs w:val="22"/>
          <w:lang w:eastAsia="en-US"/>
        </w:rPr>
        <w:t xml:space="preserve"> Policy</w:t>
      </w:r>
      <w:r w:rsidR="005E1019">
        <w:rPr>
          <w:rFonts w:eastAsia="Calibri"/>
          <w:szCs w:val="22"/>
          <w:lang w:eastAsia="en-US"/>
        </w:rPr>
        <w:t xml:space="preserve"> and Water Safety Plan</w:t>
      </w:r>
      <w:r w:rsidR="00F7037A" w:rsidRPr="00835574">
        <w:rPr>
          <w:rFonts w:eastAsia="Calibri"/>
          <w:szCs w:val="22"/>
          <w:lang w:eastAsia="en-US"/>
        </w:rPr>
        <w:t>.</w:t>
      </w:r>
    </w:p>
    <w:p w:rsidR="00835574" w:rsidRPr="00F7037A" w:rsidRDefault="00835574" w:rsidP="00835574">
      <w:pPr>
        <w:spacing w:before="0" w:after="0" w:line="259" w:lineRule="auto"/>
        <w:contextualSpacing/>
        <w:jc w:val="left"/>
        <w:rPr>
          <w:rFonts w:eastAsia="Calibri"/>
          <w:szCs w:val="22"/>
          <w:lang w:eastAsia="en-US"/>
        </w:rPr>
      </w:pPr>
    </w:p>
    <w:p w:rsidR="00A463CA" w:rsidRPr="00A463CA" w:rsidRDefault="00A463CA" w:rsidP="00A463CA">
      <w:pPr>
        <w:spacing w:before="0" w:after="160" w:line="259" w:lineRule="auto"/>
        <w:jc w:val="left"/>
        <w:rPr>
          <w:rFonts w:eastAsia="Calibri" w:cs="Arial"/>
          <w:szCs w:val="22"/>
          <w:lang w:eastAsia="en-US"/>
        </w:rPr>
      </w:pPr>
      <w:r w:rsidRPr="00A463CA">
        <w:rPr>
          <w:rFonts w:eastAsia="Calibri" w:cs="Arial"/>
          <w:szCs w:val="22"/>
          <w:lang w:eastAsia="en-US"/>
        </w:rPr>
        <w:t xml:space="preserve">All persons working on </w:t>
      </w:r>
      <w:r w:rsidR="00DE0D01">
        <w:rPr>
          <w:rFonts w:eastAsia="Calibri" w:cs="Arial"/>
          <w:szCs w:val="22"/>
          <w:lang w:eastAsia="en-US"/>
        </w:rPr>
        <w:t xml:space="preserve">equipment / </w:t>
      </w:r>
      <w:r w:rsidR="000626A2">
        <w:rPr>
          <w:rFonts w:eastAsia="Calibri" w:cs="Arial"/>
          <w:szCs w:val="22"/>
          <w:lang w:eastAsia="en-US"/>
        </w:rPr>
        <w:t>systems</w:t>
      </w:r>
      <w:r w:rsidR="00F66E08">
        <w:rPr>
          <w:rFonts w:eastAsia="Calibri" w:cs="Arial"/>
          <w:szCs w:val="22"/>
          <w:lang w:eastAsia="en-US"/>
        </w:rPr>
        <w:t xml:space="preserve"> (for example hot water and heating systems) that</w:t>
      </w:r>
      <w:r w:rsidR="000626A2">
        <w:rPr>
          <w:rFonts w:eastAsia="Calibri" w:cs="Arial"/>
          <w:szCs w:val="22"/>
          <w:lang w:eastAsia="en-US"/>
        </w:rPr>
        <w:t xml:space="preserve"> may cause a </w:t>
      </w:r>
      <w:r w:rsidR="00C9423A">
        <w:rPr>
          <w:rFonts w:eastAsia="Calibri" w:cs="Arial"/>
          <w:szCs w:val="22"/>
          <w:lang w:eastAsia="en-US"/>
        </w:rPr>
        <w:t>s</w:t>
      </w:r>
      <w:r w:rsidR="000626A2">
        <w:rPr>
          <w:rFonts w:eastAsia="Calibri" w:cs="Arial"/>
          <w:szCs w:val="22"/>
          <w:lang w:eastAsia="en-US"/>
        </w:rPr>
        <w:t xml:space="preserve">calding </w:t>
      </w:r>
      <w:r w:rsidR="00DE0D01">
        <w:rPr>
          <w:rFonts w:eastAsia="Calibri" w:cs="Arial"/>
          <w:szCs w:val="22"/>
          <w:lang w:eastAsia="en-US"/>
        </w:rPr>
        <w:t>and /</w:t>
      </w:r>
      <w:r w:rsidR="005E1019">
        <w:rPr>
          <w:rFonts w:eastAsia="Calibri" w:cs="Arial"/>
          <w:szCs w:val="22"/>
          <w:lang w:eastAsia="en-US"/>
        </w:rPr>
        <w:t xml:space="preserve"> </w:t>
      </w:r>
      <w:r w:rsidR="00DE0D01">
        <w:rPr>
          <w:rFonts w:eastAsia="Calibri" w:cs="Arial"/>
          <w:szCs w:val="22"/>
          <w:lang w:eastAsia="en-US"/>
        </w:rPr>
        <w:t xml:space="preserve">or Burning </w:t>
      </w:r>
      <w:r w:rsidR="000626A2">
        <w:rPr>
          <w:rFonts w:eastAsia="Calibri" w:cs="Arial"/>
          <w:szCs w:val="22"/>
          <w:lang w:eastAsia="en-US"/>
        </w:rPr>
        <w:t>Risk</w:t>
      </w:r>
      <w:r w:rsidRPr="00A463CA">
        <w:rPr>
          <w:rFonts w:eastAsia="Calibri" w:cs="Arial"/>
          <w:szCs w:val="22"/>
          <w:lang w:eastAsia="en-US"/>
        </w:rPr>
        <w:t xml:space="preserve"> must be suitably qualified and competent. </w:t>
      </w:r>
    </w:p>
    <w:p w:rsidR="00A463CA" w:rsidRDefault="00A463CA" w:rsidP="00A463CA">
      <w:pPr>
        <w:spacing w:before="0" w:after="160" w:line="259" w:lineRule="auto"/>
        <w:jc w:val="left"/>
        <w:rPr>
          <w:rFonts w:eastAsia="Calibri" w:cs="Arial"/>
          <w:szCs w:val="22"/>
          <w:lang w:eastAsia="en-US"/>
        </w:rPr>
      </w:pPr>
      <w:r w:rsidRPr="00A463CA">
        <w:rPr>
          <w:rFonts w:eastAsia="Calibri" w:cs="Arial"/>
          <w:szCs w:val="22"/>
          <w:lang w:eastAsia="en-US"/>
        </w:rPr>
        <w:t xml:space="preserve">This </w:t>
      </w:r>
      <w:r w:rsidR="005E1019">
        <w:rPr>
          <w:rFonts w:eastAsia="Calibri" w:cs="Arial"/>
          <w:szCs w:val="22"/>
          <w:lang w:eastAsia="en-US"/>
        </w:rPr>
        <w:t>P</w:t>
      </w:r>
      <w:r w:rsidRPr="00A463CA">
        <w:rPr>
          <w:rFonts w:eastAsia="Calibri" w:cs="Arial"/>
          <w:szCs w:val="22"/>
          <w:lang w:eastAsia="en-US"/>
        </w:rPr>
        <w:t>olicy will be made available to all staff via the Trust In</w:t>
      </w:r>
      <w:r w:rsidR="00DB4E55">
        <w:rPr>
          <w:rFonts w:eastAsia="Calibri" w:cs="Arial"/>
          <w:szCs w:val="22"/>
          <w:lang w:eastAsia="en-US"/>
        </w:rPr>
        <w:t>t</w:t>
      </w:r>
      <w:r w:rsidR="00DE0D01">
        <w:rPr>
          <w:rFonts w:eastAsia="Calibri" w:cs="Arial"/>
          <w:szCs w:val="22"/>
          <w:lang w:eastAsia="en-US"/>
        </w:rPr>
        <w:t>ra</w:t>
      </w:r>
      <w:r w:rsidR="00DB4E55">
        <w:rPr>
          <w:rFonts w:eastAsia="Calibri" w:cs="Arial"/>
          <w:szCs w:val="22"/>
          <w:lang w:eastAsia="en-US"/>
        </w:rPr>
        <w:t>net</w:t>
      </w:r>
      <w:r w:rsidRPr="00A463CA">
        <w:rPr>
          <w:rFonts w:eastAsia="Calibri" w:cs="Arial"/>
          <w:szCs w:val="22"/>
          <w:lang w:eastAsia="en-US"/>
        </w:rPr>
        <w:t>.</w:t>
      </w:r>
    </w:p>
    <w:p w:rsidR="00620968" w:rsidRDefault="00620968" w:rsidP="00A463CA">
      <w:pPr>
        <w:spacing w:before="0" w:after="160" w:line="259" w:lineRule="auto"/>
        <w:jc w:val="left"/>
        <w:rPr>
          <w:rFonts w:eastAsia="Calibri" w:cs="Arial"/>
          <w:szCs w:val="22"/>
          <w:lang w:eastAsia="en-US"/>
        </w:rPr>
      </w:pPr>
    </w:p>
    <w:p w:rsidR="00620968" w:rsidRDefault="00620968" w:rsidP="00A463CA">
      <w:pPr>
        <w:spacing w:before="0" w:after="160" w:line="259" w:lineRule="auto"/>
        <w:jc w:val="left"/>
        <w:rPr>
          <w:rFonts w:eastAsia="Calibri" w:cs="Arial"/>
          <w:szCs w:val="22"/>
          <w:lang w:eastAsia="en-US"/>
        </w:rPr>
      </w:pPr>
    </w:p>
    <w:p w:rsidR="00620968" w:rsidRDefault="00620968" w:rsidP="00A463CA">
      <w:pPr>
        <w:spacing w:before="0" w:after="160" w:line="259" w:lineRule="auto"/>
        <w:jc w:val="left"/>
        <w:rPr>
          <w:rFonts w:eastAsia="Calibri" w:cs="Arial"/>
          <w:szCs w:val="22"/>
          <w:lang w:eastAsia="en-US"/>
        </w:rPr>
      </w:pPr>
    </w:p>
    <w:p w:rsidR="00620968" w:rsidRDefault="00620968" w:rsidP="00A463CA">
      <w:pPr>
        <w:spacing w:before="0" w:after="160" w:line="259" w:lineRule="auto"/>
        <w:jc w:val="left"/>
        <w:rPr>
          <w:rFonts w:eastAsia="Calibri" w:cs="Arial"/>
          <w:szCs w:val="22"/>
          <w:lang w:eastAsia="en-US"/>
        </w:rPr>
      </w:pPr>
    </w:p>
    <w:p w:rsidR="00620968" w:rsidRDefault="00620968" w:rsidP="00A463CA">
      <w:pPr>
        <w:spacing w:before="0" w:after="160" w:line="259" w:lineRule="auto"/>
        <w:jc w:val="left"/>
        <w:rPr>
          <w:rFonts w:eastAsia="Calibri" w:cs="Arial"/>
          <w:szCs w:val="22"/>
          <w:lang w:eastAsia="en-US"/>
        </w:rPr>
      </w:pPr>
    </w:p>
    <w:p w:rsidR="00620968" w:rsidRDefault="00620968" w:rsidP="00A463CA">
      <w:pPr>
        <w:spacing w:before="0" w:after="160" w:line="259" w:lineRule="auto"/>
        <w:jc w:val="left"/>
        <w:rPr>
          <w:rFonts w:eastAsia="Calibri" w:cs="Arial"/>
          <w:szCs w:val="22"/>
          <w:lang w:eastAsia="en-US"/>
        </w:rPr>
      </w:pPr>
    </w:p>
    <w:p w:rsidR="00620968" w:rsidRDefault="00620968" w:rsidP="00A463CA">
      <w:pPr>
        <w:spacing w:before="0" w:after="160" w:line="259" w:lineRule="auto"/>
        <w:jc w:val="left"/>
        <w:rPr>
          <w:rFonts w:eastAsia="Calibri" w:cs="Arial"/>
          <w:szCs w:val="22"/>
          <w:lang w:eastAsia="en-US"/>
        </w:rPr>
      </w:pPr>
    </w:p>
    <w:p w:rsidR="00620968" w:rsidRPr="00A463CA" w:rsidRDefault="00620968" w:rsidP="00A463CA">
      <w:pPr>
        <w:spacing w:before="0" w:after="160" w:line="259" w:lineRule="auto"/>
        <w:jc w:val="left"/>
        <w:rPr>
          <w:rFonts w:eastAsia="Calibri" w:cs="Arial"/>
          <w:szCs w:val="22"/>
          <w:lang w:eastAsia="en-US"/>
        </w:rPr>
      </w:pPr>
    </w:p>
    <w:p w:rsidR="00A463CA" w:rsidRDefault="00A463CA" w:rsidP="00A463CA">
      <w:pPr>
        <w:pStyle w:val="Heading1"/>
        <w:rPr>
          <w:lang w:eastAsia="en-US"/>
        </w:rPr>
      </w:pPr>
      <w:bookmarkStart w:id="6" w:name="_Toc130391609"/>
      <w:bookmarkStart w:id="7" w:name="_Toc133945310"/>
      <w:r w:rsidRPr="00A463CA">
        <w:rPr>
          <w:lang w:eastAsia="en-US"/>
        </w:rPr>
        <w:t>Introduction</w:t>
      </w:r>
      <w:bookmarkEnd w:id="6"/>
      <w:bookmarkEnd w:id="7"/>
    </w:p>
    <w:p w:rsidR="00A463CA" w:rsidRDefault="00A463CA" w:rsidP="00A463CA">
      <w:pPr>
        <w:spacing w:before="0" w:after="160" w:line="259" w:lineRule="auto"/>
        <w:jc w:val="left"/>
        <w:rPr>
          <w:rFonts w:eastAsia="Calibri"/>
          <w:szCs w:val="22"/>
          <w:lang w:eastAsia="en-US"/>
        </w:rPr>
      </w:pPr>
      <w:r w:rsidRPr="00A463CA">
        <w:rPr>
          <w:rFonts w:eastAsia="Calibri"/>
          <w:szCs w:val="22"/>
          <w:lang w:eastAsia="en-US"/>
        </w:rPr>
        <w:t>The T</w:t>
      </w:r>
      <w:r w:rsidR="005E1019">
        <w:rPr>
          <w:rFonts w:eastAsia="Calibri"/>
          <w:szCs w:val="22"/>
          <w:lang w:eastAsia="en-US"/>
        </w:rPr>
        <w:t>r</w:t>
      </w:r>
      <w:r w:rsidRPr="00A463CA">
        <w:rPr>
          <w:rFonts w:eastAsia="Calibri"/>
          <w:szCs w:val="22"/>
          <w:lang w:eastAsia="en-US"/>
        </w:rPr>
        <w:t>ust accepts its responsibility under the Health and Safety at Work Act 1974 (HSAWA)</w:t>
      </w:r>
      <w:r w:rsidR="000626A2">
        <w:rPr>
          <w:rFonts w:eastAsia="Calibri"/>
          <w:szCs w:val="22"/>
          <w:lang w:eastAsia="en-US"/>
        </w:rPr>
        <w:t xml:space="preserve"> section 3</w:t>
      </w:r>
      <w:r w:rsidRPr="00A463CA">
        <w:rPr>
          <w:rFonts w:eastAsia="Calibri"/>
          <w:szCs w:val="22"/>
          <w:lang w:eastAsia="en-US"/>
        </w:rPr>
        <w:t>, the Management of Health and Safety at Work Regulations 1999 (MHSW)</w:t>
      </w:r>
      <w:r w:rsidR="000626A2">
        <w:rPr>
          <w:rFonts w:eastAsia="Calibri"/>
          <w:szCs w:val="22"/>
          <w:lang w:eastAsia="en-US"/>
        </w:rPr>
        <w:t xml:space="preserve"> regulation 3</w:t>
      </w:r>
      <w:r w:rsidRPr="00A463CA">
        <w:rPr>
          <w:rFonts w:eastAsia="Calibri"/>
          <w:szCs w:val="22"/>
          <w:lang w:eastAsia="en-US"/>
        </w:rPr>
        <w:t xml:space="preserve">, </w:t>
      </w:r>
      <w:r w:rsidR="000626A2">
        <w:rPr>
          <w:rFonts w:eastAsia="Calibri"/>
          <w:szCs w:val="22"/>
          <w:lang w:eastAsia="en-US"/>
        </w:rPr>
        <w:t>Provision and Use of Work Equipment 1998 (PUWER), HSE Information Sheet HSIS6 (Managing the risks from hot water and surfaces in health and social care)</w:t>
      </w:r>
      <w:r w:rsidRPr="00A463CA">
        <w:rPr>
          <w:rFonts w:eastAsia="Calibri"/>
          <w:szCs w:val="22"/>
          <w:lang w:eastAsia="en-US"/>
        </w:rPr>
        <w:t xml:space="preserve"> and Health Technical Memorandum 04-01. </w:t>
      </w:r>
      <w:r w:rsidR="00835574">
        <w:rPr>
          <w:rFonts w:eastAsia="Calibri"/>
          <w:szCs w:val="22"/>
          <w:lang w:eastAsia="en-US"/>
        </w:rPr>
        <w:t>The Trust has implemented a</w:t>
      </w:r>
      <w:r w:rsidRPr="00A463CA">
        <w:rPr>
          <w:rFonts w:eastAsia="Calibri"/>
          <w:szCs w:val="22"/>
          <w:lang w:eastAsia="en-US"/>
        </w:rPr>
        <w:t xml:space="preserve"> </w:t>
      </w:r>
      <w:r w:rsidR="000626A2">
        <w:rPr>
          <w:rFonts w:eastAsia="Calibri"/>
          <w:szCs w:val="22"/>
          <w:lang w:eastAsia="en-US"/>
        </w:rPr>
        <w:t>Scalding Risk</w:t>
      </w:r>
      <w:r w:rsidRPr="00A463CA">
        <w:rPr>
          <w:rFonts w:eastAsia="Calibri"/>
          <w:szCs w:val="22"/>
          <w:lang w:eastAsia="en-US"/>
        </w:rPr>
        <w:t xml:space="preserve"> Policy, which outlines the organisation and procedures required to achieve the objectives set out in those legislative </w:t>
      </w:r>
      <w:r w:rsidR="00DE0D01">
        <w:rPr>
          <w:rFonts w:eastAsia="Calibri"/>
          <w:szCs w:val="22"/>
          <w:lang w:eastAsia="en-US"/>
        </w:rPr>
        <w:t xml:space="preserve">and guidance </w:t>
      </w:r>
      <w:r w:rsidRPr="00A463CA">
        <w:rPr>
          <w:rFonts w:eastAsia="Calibri"/>
          <w:szCs w:val="22"/>
          <w:lang w:eastAsia="en-US"/>
        </w:rPr>
        <w:t>documents. The aim of this policy is to provide staff and contractors with a f</w:t>
      </w:r>
      <w:r w:rsidR="00F7037A">
        <w:rPr>
          <w:rFonts w:eastAsia="Calibri"/>
          <w:szCs w:val="22"/>
          <w:lang w:eastAsia="en-US"/>
        </w:rPr>
        <w:t xml:space="preserve">ramework for the management of </w:t>
      </w:r>
      <w:r w:rsidR="00C123B9">
        <w:rPr>
          <w:rFonts w:eastAsia="Calibri"/>
          <w:szCs w:val="22"/>
          <w:lang w:eastAsia="en-US"/>
        </w:rPr>
        <w:t>s</w:t>
      </w:r>
      <w:r w:rsidR="000626A2">
        <w:rPr>
          <w:rFonts w:eastAsia="Calibri"/>
          <w:szCs w:val="22"/>
          <w:lang w:eastAsia="en-US"/>
        </w:rPr>
        <w:t xml:space="preserve">calding </w:t>
      </w:r>
      <w:r w:rsidR="00C123B9">
        <w:rPr>
          <w:rFonts w:eastAsia="Calibri"/>
          <w:szCs w:val="22"/>
          <w:lang w:eastAsia="en-US"/>
        </w:rPr>
        <w:t>and b</w:t>
      </w:r>
      <w:r w:rsidR="006B7C99">
        <w:rPr>
          <w:rFonts w:eastAsia="Calibri"/>
          <w:szCs w:val="22"/>
          <w:lang w:eastAsia="en-US"/>
        </w:rPr>
        <w:t xml:space="preserve">urning </w:t>
      </w:r>
      <w:r w:rsidR="000626A2">
        <w:rPr>
          <w:rFonts w:eastAsia="Calibri"/>
          <w:szCs w:val="22"/>
          <w:lang w:eastAsia="en-US"/>
        </w:rPr>
        <w:t>Risks within</w:t>
      </w:r>
      <w:r w:rsidRPr="00A463CA">
        <w:rPr>
          <w:rFonts w:eastAsia="Calibri"/>
          <w:szCs w:val="22"/>
          <w:lang w:eastAsia="en-US"/>
        </w:rPr>
        <w:t xml:space="preserve"> Trust properties.</w:t>
      </w:r>
    </w:p>
    <w:p w:rsidR="000626A2" w:rsidRPr="00A463CA" w:rsidRDefault="000626A2" w:rsidP="000626A2">
      <w:pPr>
        <w:spacing w:before="0" w:after="160" w:line="259" w:lineRule="auto"/>
        <w:jc w:val="left"/>
        <w:rPr>
          <w:rFonts w:eastAsia="Calibri"/>
          <w:b/>
          <w:szCs w:val="22"/>
          <w:lang w:val="en-US" w:eastAsia="en-US"/>
        </w:rPr>
      </w:pPr>
      <w:r w:rsidRPr="00A463CA">
        <w:rPr>
          <w:rFonts w:eastAsia="Calibri"/>
          <w:szCs w:val="22"/>
          <w:lang w:val="en-US" w:eastAsia="en-US"/>
        </w:rPr>
        <w:t xml:space="preserve">It is expected that this Policy will </w:t>
      </w:r>
      <w:r>
        <w:rPr>
          <w:rFonts w:eastAsia="Calibri"/>
          <w:szCs w:val="22"/>
          <w:lang w:val="en-US" w:eastAsia="en-US"/>
        </w:rPr>
        <w:t>be adhered to by</w:t>
      </w:r>
      <w:r w:rsidRPr="00A463CA">
        <w:rPr>
          <w:rFonts w:eastAsia="Calibri"/>
          <w:szCs w:val="22"/>
          <w:lang w:val="en-US" w:eastAsia="en-US"/>
        </w:rPr>
        <w:t xml:space="preserve"> all </w:t>
      </w:r>
      <w:r>
        <w:rPr>
          <w:rFonts w:eastAsia="Calibri"/>
          <w:szCs w:val="22"/>
          <w:lang w:val="en-US" w:eastAsia="en-US"/>
        </w:rPr>
        <w:t xml:space="preserve">of </w:t>
      </w:r>
      <w:r w:rsidRPr="00A463CA">
        <w:rPr>
          <w:rFonts w:eastAsia="Calibri"/>
          <w:szCs w:val="22"/>
          <w:lang w:val="en-US" w:eastAsia="en-US"/>
        </w:rPr>
        <w:t>the Trust's Employees and by all appointed service providers, contractors, in whatsoever capacity, with or without contractual agreements.</w:t>
      </w:r>
    </w:p>
    <w:p w:rsidR="00A463CA" w:rsidRDefault="00A463CA" w:rsidP="00A463CA">
      <w:pPr>
        <w:spacing w:before="0" w:after="160" w:line="259" w:lineRule="auto"/>
        <w:jc w:val="left"/>
        <w:rPr>
          <w:rFonts w:eastAsia="Calibri"/>
          <w:szCs w:val="22"/>
          <w:lang w:val="en-US" w:eastAsia="en-US"/>
        </w:rPr>
      </w:pPr>
      <w:r w:rsidRPr="00A463CA">
        <w:rPr>
          <w:rFonts w:eastAsia="Calibri"/>
          <w:szCs w:val="22"/>
          <w:lang w:val="en-US" w:eastAsia="en-US"/>
        </w:rPr>
        <w:t xml:space="preserve">The Trust has in place a range of policies and </w:t>
      </w:r>
      <w:r w:rsidR="00DB4E55">
        <w:rPr>
          <w:rFonts w:eastAsia="Calibri"/>
          <w:szCs w:val="22"/>
          <w:lang w:val="en-US" w:eastAsia="en-US"/>
        </w:rPr>
        <w:t>plans</w:t>
      </w:r>
      <w:r w:rsidRPr="00A463CA">
        <w:rPr>
          <w:rFonts w:eastAsia="Calibri"/>
          <w:szCs w:val="22"/>
          <w:lang w:val="en-US" w:eastAsia="en-US"/>
        </w:rPr>
        <w:t xml:space="preserve"> together with the appropriate physical infrastructure, to prevent so far</w:t>
      </w:r>
      <w:r w:rsidR="000626A2">
        <w:rPr>
          <w:rFonts w:eastAsia="Calibri"/>
          <w:szCs w:val="22"/>
          <w:lang w:val="en-US" w:eastAsia="en-US"/>
        </w:rPr>
        <w:t xml:space="preserve"> as reasonably practicable, </w:t>
      </w:r>
      <w:r w:rsidR="00C123B9">
        <w:rPr>
          <w:rFonts w:eastAsia="Calibri"/>
          <w:szCs w:val="22"/>
          <w:lang w:val="en-US" w:eastAsia="en-US"/>
        </w:rPr>
        <w:t>s</w:t>
      </w:r>
      <w:r w:rsidR="00835574">
        <w:rPr>
          <w:rFonts w:eastAsia="Calibri"/>
          <w:szCs w:val="22"/>
          <w:lang w:val="en-US" w:eastAsia="en-US"/>
        </w:rPr>
        <w:t xml:space="preserve">calding </w:t>
      </w:r>
      <w:r w:rsidR="00C123B9">
        <w:rPr>
          <w:rFonts w:eastAsia="Calibri"/>
          <w:szCs w:val="22"/>
          <w:lang w:val="en-US" w:eastAsia="en-US"/>
        </w:rPr>
        <w:t>and b</w:t>
      </w:r>
      <w:r w:rsidR="00DE0D01">
        <w:rPr>
          <w:rFonts w:eastAsia="Calibri"/>
          <w:szCs w:val="22"/>
          <w:lang w:val="en-US" w:eastAsia="en-US"/>
        </w:rPr>
        <w:t xml:space="preserve">urning </w:t>
      </w:r>
      <w:r w:rsidR="006A0F06">
        <w:rPr>
          <w:rFonts w:eastAsia="Calibri"/>
          <w:szCs w:val="22"/>
          <w:lang w:val="en-US" w:eastAsia="en-US"/>
        </w:rPr>
        <w:t>R</w:t>
      </w:r>
      <w:r w:rsidR="000626A2">
        <w:rPr>
          <w:rFonts w:eastAsia="Calibri"/>
          <w:szCs w:val="22"/>
          <w:lang w:val="en-US" w:eastAsia="en-US"/>
        </w:rPr>
        <w:t xml:space="preserve">isks </w:t>
      </w:r>
      <w:r w:rsidRPr="00A463CA">
        <w:rPr>
          <w:rFonts w:eastAsia="Calibri"/>
          <w:szCs w:val="22"/>
          <w:lang w:val="en-US" w:eastAsia="en-US"/>
        </w:rPr>
        <w:t xml:space="preserve">to </w:t>
      </w:r>
      <w:r w:rsidR="006B7C99">
        <w:rPr>
          <w:rFonts w:eastAsia="Calibri"/>
          <w:szCs w:val="22"/>
          <w:lang w:val="en-US" w:eastAsia="en-US"/>
        </w:rPr>
        <w:t>vulnerable persons</w:t>
      </w:r>
      <w:r w:rsidRPr="00A463CA">
        <w:rPr>
          <w:rFonts w:eastAsia="Calibri"/>
          <w:szCs w:val="22"/>
          <w:lang w:val="en-US" w:eastAsia="en-US"/>
        </w:rPr>
        <w:t>.</w:t>
      </w:r>
    </w:p>
    <w:p w:rsidR="00A463CA" w:rsidRDefault="00A463CA" w:rsidP="00A463CA">
      <w:pPr>
        <w:pStyle w:val="Heading1"/>
        <w:rPr>
          <w:lang w:val="en-US" w:eastAsia="en-US"/>
        </w:rPr>
      </w:pPr>
      <w:bookmarkStart w:id="8" w:name="_Toc130391610"/>
      <w:bookmarkStart w:id="9" w:name="_Toc133945311"/>
      <w:r w:rsidRPr="00A463CA">
        <w:rPr>
          <w:lang w:val="en-US" w:eastAsia="en-US"/>
        </w:rPr>
        <w:t>Objectives</w:t>
      </w:r>
      <w:bookmarkEnd w:id="8"/>
      <w:bookmarkEnd w:id="9"/>
    </w:p>
    <w:p w:rsidR="00620968" w:rsidRDefault="00620968" w:rsidP="00620968">
      <w:r w:rsidRPr="00053097">
        <w:t xml:space="preserve">The </w:t>
      </w:r>
      <w:r>
        <w:t xml:space="preserve">objective of this policy is </w:t>
      </w:r>
      <w:r w:rsidRPr="00053097">
        <w:t xml:space="preserve">to </w:t>
      </w:r>
      <w:r w:rsidR="00EC4B5B">
        <w:t xml:space="preserve">prevent the risk of scalding and burning to </w:t>
      </w:r>
      <w:r w:rsidRPr="00053097">
        <w:t>vulnerable patients</w:t>
      </w:r>
      <w:r>
        <w:t xml:space="preserve"> </w:t>
      </w:r>
      <w:r w:rsidRPr="00053097">
        <w:t>/</w:t>
      </w:r>
      <w:r>
        <w:t xml:space="preserve"> </w:t>
      </w:r>
      <w:r w:rsidRPr="00053097">
        <w:t xml:space="preserve">service users from </w:t>
      </w:r>
      <w:r w:rsidR="00C123B9">
        <w:t xml:space="preserve">hot water outlets, </w:t>
      </w:r>
      <w:r w:rsidR="001E1405">
        <w:t>pipes or radiators.</w:t>
      </w:r>
    </w:p>
    <w:p w:rsidR="00EC4B5B" w:rsidRDefault="00EC4B5B" w:rsidP="00EC4B5B">
      <w:pPr>
        <w:pStyle w:val="Heading2"/>
      </w:pPr>
      <w:r>
        <w:t>Vulnerable patients / service users</w:t>
      </w:r>
    </w:p>
    <w:p w:rsidR="001E1405" w:rsidRPr="005E1019" w:rsidRDefault="001E1405" w:rsidP="001E1405">
      <w:pPr>
        <w:autoSpaceDE w:val="0"/>
        <w:autoSpaceDN w:val="0"/>
        <w:adjustRightInd w:val="0"/>
        <w:spacing w:after="0"/>
        <w:rPr>
          <w:rFonts w:cstheme="minorHAnsi"/>
          <w:color w:val="000000"/>
        </w:rPr>
      </w:pPr>
      <w:r w:rsidRPr="003C3CC5">
        <w:rPr>
          <w:rFonts w:cstheme="minorHAnsi"/>
          <w:color w:val="000000"/>
        </w:rPr>
        <w:t>Those patients</w:t>
      </w:r>
      <w:r>
        <w:rPr>
          <w:rFonts w:cstheme="minorHAnsi"/>
          <w:color w:val="000000"/>
        </w:rPr>
        <w:t xml:space="preserve"> </w:t>
      </w:r>
      <w:r w:rsidRPr="003C3CC5">
        <w:rPr>
          <w:rFonts w:cstheme="minorHAnsi"/>
          <w:color w:val="000000"/>
        </w:rPr>
        <w:t>/</w:t>
      </w:r>
      <w:r>
        <w:rPr>
          <w:rFonts w:cstheme="minorHAnsi"/>
          <w:color w:val="000000"/>
        </w:rPr>
        <w:t xml:space="preserve"> </w:t>
      </w:r>
      <w:r w:rsidRPr="003C3CC5">
        <w:rPr>
          <w:rFonts w:cstheme="minorHAnsi"/>
          <w:color w:val="000000"/>
        </w:rPr>
        <w:t xml:space="preserve">service users that should be considered particularly </w:t>
      </w:r>
      <w:r w:rsidRPr="005E1019">
        <w:rPr>
          <w:rFonts w:cstheme="minorHAnsi"/>
          <w:bCs/>
          <w:iCs/>
          <w:color w:val="000000"/>
        </w:rPr>
        <w:t xml:space="preserve">at risk and vulnerable </w:t>
      </w:r>
      <w:r w:rsidRPr="005E1019">
        <w:rPr>
          <w:rFonts w:cstheme="minorHAnsi"/>
          <w:color w:val="000000"/>
        </w:rPr>
        <w:t>include</w:t>
      </w:r>
      <w:r>
        <w:rPr>
          <w:rFonts w:cstheme="minorHAnsi"/>
          <w:color w:val="000000"/>
        </w:rPr>
        <w:t>.</w:t>
      </w:r>
    </w:p>
    <w:p w:rsidR="001E1405" w:rsidRDefault="001E1405" w:rsidP="001E1405">
      <w:pPr>
        <w:pStyle w:val="ListParagraph"/>
        <w:numPr>
          <w:ilvl w:val="0"/>
          <w:numId w:val="33"/>
        </w:numPr>
        <w:autoSpaceDE w:val="0"/>
        <w:autoSpaceDN w:val="0"/>
        <w:adjustRightInd w:val="0"/>
        <w:spacing w:after="157"/>
        <w:rPr>
          <w:rFonts w:cstheme="minorHAnsi"/>
          <w:color w:val="000000"/>
        </w:rPr>
      </w:pPr>
      <w:r w:rsidRPr="005E1019">
        <w:rPr>
          <w:rFonts w:cstheme="minorHAnsi"/>
          <w:color w:val="000000"/>
        </w:rPr>
        <w:t>Babies</w:t>
      </w:r>
    </w:p>
    <w:p w:rsidR="001E1405" w:rsidRDefault="001E1405" w:rsidP="001E1405">
      <w:pPr>
        <w:pStyle w:val="ListParagraph"/>
        <w:numPr>
          <w:ilvl w:val="0"/>
          <w:numId w:val="33"/>
        </w:numPr>
        <w:autoSpaceDE w:val="0"/>
        <w:autoSpaceDN w:val="0"/>
        <w:adjustRightInd w:val="0"/>
        <w:spacing w:after="157"/>
        <w:rPr>
          <w:rFonts w:cstheme="minorHAnsi"/>
          <w:color w:val="000000"/>
        </w:rPr>
      </w:pPr>
      <w:r w:rsidRPr="005E1019">
        <w:rPr>
          <w:rFonts w:cstheme="minorHAnsi"/>
          <w:color w:val="000000"/>
        </w:rPr>
        <w:t>Children</w:t>
      </w:r>
    </w:p>
    <w:p w:rsidR="001E1405" w:rsidRDefault="001E1405" w:rsidP="001E1405">
      <w:pPr>
        <w:pStyle w:val="ListParagraph"/>
        <w:numPr>
          <w:ilvl w:val="0"/>
          <w:numId w:val="33"/>
        </w:numPr>
        <w:autoSpaceDE w:val="0"/>
        <w:autoSpaceDN w:val="0"/>
        <w:adjustRightInd w:val="0"/>
        <w:spacing w:after="157"/>
        <w:rPr>
          <w:rFonts w:cstheme="minorHAnsi"/>
          <w:color w:val="000000"/>
        </w:rPr>
      </w:pPr>
      <w:r w:rsidRPr="005E1019">
        <w:rPr>
          <w:rFonts w:cstheme="minorHAnsi"/>
          <w:color w:val="000000"/>
        </w:rPr>
        <w:t>The elderly</w:t>
      </w:r>
    </w:p>
    <w:p w:rsidR="001E1405" w:rsidRDefault="001E1405" w:rsidP="001E1405">
      <w:pPr>
        <w:pStyle w:val="ListParagraph"/>
        <w:numPr>
          <w:ilvl w:val="0"/>
          <w:numId w:val="33"/>
        </w:numPr>
        <w:autoSpaceDE w:val="0"/>
        <w:autoSpaceDN w:val="0"/>
        <w:adjustRightInd w:val="0"/>
        <w:spacing w:after="157"/>
        <w:rPr>
          <w:rFonts w:cstheme="minorHAnsi"/>
          <w:color w:val="000000"/>
        </w:rPr>
      </w:pPr>
      <w:r w:rsidRPr="005E1019">
        <w:rPr>
          <w:rFonts w:cstheme="minorHAnsi"/>
          <w:color w:val="000000"/>
        </w:rPr>
        <w:t>Those with reduced mental capacity, reduced mobility and anyone with sensory impairment, or who cannot react appropriately, or quickly enough to prevent injury to themselves or find themselves unable to alert others to react on their behalf.  Where there are vulnerable individuals and whole-body immersion, widely-recognised professional bathing practice will be used which involves testing of outlet temperatures using a thermometer to</w:t>
      </w:r>
      <w:r>
        <w:rPr>
          <w:rFonts w:cstheme="minorHAnsi"/>
          <w:color w:val="000000"/>
        </w:rPr>
        <w:t xml:space="preserve"> provide additional reassurance.</w:t>
      </w:r>
    </w:p>
    <w:p w:rsidR="001E1405" w:rsidRDefault="001E1405" w:rsidP="00EC4B5B">
      <w:pPr>
        <w:pStyle w:val="Heading2"/>
      </w:pPr>
      <w:r w:rsidRPr="001E1405">
        <w:t>Hot Water</w:t>
      </w:r>
    </w:p>
    <w:p w:rsidR="001E1405" w:rsidRPr="001E1405" w:rsidRDefault="001E1405" w:rsidP="001E1405">
      <w:pPr>
        <w:autoSpaceDE w:val="0"/>
        <w:autoSpaceDN w:val="0"/>
        <w:adjustRightInd w:val="0"/>
        <w:spacing w:after="0"/>
        <w:rPr>
          <w:rFonts w:eastAsiaTheme="majorEastAsia" w:cstheme="majorBidi"/>
        </w:rPr>
      </w:pPr>
      <w:r w:rsidRPr="001E1405">
        <w:rPr>
          <w:rFonts w:eastAsiaTheme="majorEastAsia" w:cstheme="majorBidi"/>
        </w:rPr>
        <w:t xml:space="preserve">Accidents in Health and Social Care involving Scalding have been fatal and have mainly occurred during bathing where particularly vulnerable patients / service users are at risk during whole body immersion. To manage and control the scalding risk, hot water temperatures must not exceed 43°C. Precautions may include the installation of TMVs / TMTs. </w:t>
      </w:r>
      <w:r w:rsidRPr="001E1405">
        <w:rPr>
          <w:rFonts w:cstheme="minorHAnsi"/>
          <w:color w:val="000000"/>
        </w:rPr>
        <w:t>For the purposes of the Policy, bathing includes a bath, shower and during hand washing.</w:t>
      </w:r>
    </w:p>
    <w:p w:rsidR="001E1405" w:rsidRPr="001E1405" w:rsidRDefault="001E1405" w:rsidP="00EC4B5B">
      <w:pPr>
        <w:pStyle w:val="Heading2"/>
      </w:pPr>
      <w:r w:rsidRPr="001E1405">
        <w:t>Hot Surfaces</w:t>
      </w:r>
    </w:p>
    <w:p w:rsidR="001E1405" w:rsidRPr="001E1405" w:rsidRDefault="001E1405" w:rsidP="001E1405">
      <w:pPr>
        <w:autoSpaceDE w:val="0"/>
        <w:autoSpaceDN w:val="0"/>
        <w:adjustRightInd w:val="0"/>
        <w:spacing w:after="0"/>
        <w:rPr>
          <w:rFonts w:eastAsiaTheme="majorEastAsia" w:cstheme="majorBidi"/>
        </w:rPr>
      </w:pPr>
      <w:r w:rsidRPr="001E1405">
        <w:rPr>
          <w:rFonts w:eastAsiaTheme="majorEastAsia" w:cstheme="majorBidi"/>
        </w:rPr>
        <w:t>Serious injuries and fatalities have also been caused by contact with hot pipes or radiators. Where there is a risk of a vulnerable patient / service user sustaining a burn from a hot surface, then the surface temperature should not exceed 43°C when the system is running at the maximum design output. Precautions may include insulation or providing suitable covers.</w:t>
      </w:r>
    </w:p>
    <w:p w:rsidR="001E1405" w:rsidRDefault="001E1405" w:rsidP="00620968"/>
    <w:p w:rsidR="00A463CA" w:rsidRPr="00A463CA" w:rsidRDefault="00A463CA" w:rsidP="000A495E">
      <w:pPr>
        <w:pStyle w:val="Heading1"/>
        <w:rPr>
          <w:lang w:eastAsia="en-US"/>
        </w:rPr>
      </w:pPr>
      <w:bookmarkStart w:id="10" w:name="_Toc130391611"/>
      <w:bookmarkStart w:id="11" w:name="_Toc133945312"/>
      <w:r w:rsidRPr="00A463CA">
        <w:rPr>
          <w:lang w:eastAsia="en-US"/>
        </w:rPr>
        <w:t>Scope</w:t>
      </w:r>
      <w:bookmarkEnd w:id="10"/>
      <w:bookmarkEnd w:id="11"/>
    </w:p>
    <w:p w:rsidR="000A495E" w:rsidRPr="00A463CA" w:rsidRDefault="000A495E" w:rsidP="000A495E">
      <w:pPr>
        <w:spacing w:before="0" w:after="160" w:line="259" w:lineRule="auto"/>
        <w:jc w:val="left"/>
        <w:rPr>
          <w:rFonts w:eastAsia="Calibri"/>
          <w:szCs w:val="22"/>
          <w:lang w:eastAsia="en-US"/>
        </w:rPr>
      </w:pPr>
      <w:r w:rsidRPr="00A463CA">
        <w:rPr>
          <w:rFonts w:eastAsia="Calibri"/>
          <w:szCs w:val="22"/>
          <w:lang w:eastAsia="en-US"/>
        </w:rPr>
        <w:t xml:space="preserve">This Policy applies to all Trust premises whether owned or occupied by the Trust </w:t>
      </w:r>
      <w:r w:rsidRPr="00A463CA">
        <w:rPr>
          <w:rFonts w:eastAsia="Calibri"/>
          <w:szCs w:val="22"/>
          <w:lang w:eastAsia="en-US"/>
        </w:rPr>
        <w:tab/>
        <w:t>under lease or other Service Level Agreements (SLA’s) and Private Finance Initiatives (PFI). Where the management of buildings</w:t>
      </w:r>
      <w:r>
        <w:rPr>
          <w:rFonts w:eastAsia="Calibri"/>
          <w:szCs w:val="22"/>
          <w:lang w:eastAsia="en-US"/>
        </w:rPr>
        <w:t xml:space="preserve"> </w:t>
      </w:r>
      <w:r w:rsidRPr="00A463CA">
        <w:rPr>
          <w:rFonts w:eastAsia="Calibri"/>
          <w:szCs w:val="22"/>
          <w:lang w:eastAsia="en-US"/>
        </w:rPr>
        <w:t>/</w:t>
      </w:r>
      <w:r>
        <w:rPr>
          <w:rFonts w:eastAsia="Calibri"/>
          <w:szCs w:val="22"/>
          <w:lang w:eastAsia="en-US"/>
        </w:rPr>
        <w:t xml:space="preserve"> </w:t>
      </w:r>
      <w:r w:rsidRPr="00A463CA">
        <w:rPr>
          <w:rFonts w:eastAsia="Calibri"/>
          <w:szCs w:val="22"/>
          <w:lang w:eastAsia="en-US"/>
        </w:rPr>
        <w:t>areas occupied by Trust staff and</w:t>
      </w:r>
      <w:r>
        <w:rPr>
          <w:rFonts w:eastAsia="Calibri"/>
          <w:szCs w:val="22"/>
          <w:lang w:eastAsia="en-US"/>
        </w:rPr>
        <w:t xml:space="preserve"> </w:t>
      </w:r>
      <w:r w:rsidRPr="00A463CA">
        <w:rPr>
          <w:rFonts w:eastAsia="Calibri"/>
          <w:szCs w:val="22"/>
          <w:lang w:eastAsia="en-US"/>
        </w:rPr>
        <w:t>/</w:t>
      </w:r>
      <w:r>
        <w:rPr>
          <w:rFonts w:eastAsia="Calibri"/>
          <w:szCs w:val="22"/>
          <w:lang w:eastAsia="en-US"/>
        </w:rPr>
        <w:t xml:space="preserve"> </w:t>
      </w:r>
      <w:r w:rsidRPr="00A463CA">
        <w:rPr>
          <w:rFonts w:eastAsia="Calibri"/>
          <w:szCs w:val="22"/>
          <w:lang w:eastAsia="en-US"/>
        </w:rPr>
        <w:t>or patients is carried out by o</w:t>
      </w:r>
      <w:r>
        <w:rPr>
          <w:rFonts w:eastAsia="Calibri"/>
          <w:szCs w:val="22"/>
          <w:lang w:eastAsia="en-US"/>
        </w:rPr>
        <w:t>thers, the requirement of this P</w:t>
      </w:r>
      <w:r w:rsidRPr="00A463CA">
        <w:rPr>
          <w:rFonts w:eastAsia="Calibri"/>
          <w:szCs w:val="22"/>
          <w:lang w:eastAsia="en-US"/>
        </w:rPr>
        <w:t>olicy remain applicable although implementation of the site specific risk management requirement is managed by local policies. It remains; therefore, the Trusts responsibility to ensure that the requirements of this Policy are notified to and complied with by all other parties described above.</w:t>
      </w:r>
    </w:p>
    <w:p w:rsidR="00F96EE7" w:rsidRPr="0008443E" w:rsidRDefault="000A495E" w:rsidP="00F96EE7">
      <w:pPr>
        <w:rPr>
          <w:rFonts w:cs="Arial"/>
        </w:rPr>
      </w:pPr>
      <w:r>
        <w:rPr>
          <w:rFonts w:cs="Arial"/>
        </w:rPr>
        <w:t>The Policy</w:t>
      </w:r>
      <w:r w:rsidR="00F96EE7" w:rsidRPr="00053097">
        <w:rPr>
          <w:rFonts w:cs="Arial"/>
        </w:rPr>
        <w:t xml:space="preserve"> applies in particular to all staff in East London NHS Foundation Trust who are involved in the </w:t>
      </w:r>
      <w:r w:rsidR="00EC4B5B">
        <w:rPr>
          <w:rFonts w:cs="Arial"/>
        </w:rPr>
        <w:t>care</w:t>
      </w:r>
      <w:r w:rsidR="00F96EE7" w:rsidRPr="00053097">
        <w:rPr>
          <w:rFonts w:cs="Arial"/>
        </w:rPr>
        <w:t xml:space="preserve"> of vulne</w:t>
      </w:r>
      <w:r w:rsidR="00F96EE7">
        <w:rPr>
          <w:rFonts w:cs="Arial"/>
        </w:rPr>
        <w:t xml:space="preserve">rable patients / services users. </w:t>
      </w:r>
      <w:r w:rsidR="00F96EE7" w:rsidRPr="0008443E">
        <w:rPr>
          <w:rFonts w:cs="Arial"/>
        </w:rPr>
        <w:t>It may apply to other users who use hot water taps to wash hands and objects they wish to clean.</w:t>
      </w:r>
    </w:p>
    <w:p w:rsidR="00F96EE7" w:rsidRPr="00053097" w:rsidRDefault="00F96EE7" w:rsidP="00F96EE7">
      <w:r w:rsidRPr="00053097">
        <w:rPr>
          <w:rFonts w:cs="Arial"/>
        </w:rPr>
        <w:t xml:space="preserve">This policy also applies to all East London NHS Foundation Trust </w:t>
      </w:r>
      <w:r>
        <w:rPr>
          <w:rFonts w:cs="Arial"/>
        </w:rPr>
        <w:t>Estates</w:t>
      </w:r>
      <w:r w:rsidR="000A495E">
        <w:rPr>
          <w:rFonts w:cs="Arial"/>
        </w:rPr>
        <w:t xml:space="preserve"> team,</w:t>
      </w:r>
      <w:r>
        <w:rPr>
          <w:rFonts w:cs="Arial"/>
        </w:rPr>
        <w:t xml:space="preserve"> Estates service providers </w:t>
      </w:r>
      <w:r w:rsidRPr="00053097">
        <w:rPr>
          <w:rFonts w:cs="Arial"/>
        </w:rPr>
        <w:t xml:space="preserve">and Third Party FM staff, who are responsible for the control, maintenance and delivery of water at safe temperatures. </w:t>
      </w:r>
    </w:p>
    <w:p w:rsidR="00A463CA" w:rsidRPr="00A463CA" w:rsidRDefault="00A463CA" w:rsidP="00A463CA">
      <w:pPr>
        <w:spacing w:before="0" w:after="160" w:line="259" w:lineRule="auto"/>
        <w:jc w:val="left"/>
        <w:rPr>
          <w:rFonts w:eastAsia="Calibri"/>
          <w:szCs w:val="22"/>
          <w:lang w:eastAsia="en-US"/>
        </w:rPr>
      </w:pPr>
      <w:r w:rsidRPr="00A463CA">
        <w:rPr>
          <w:rFonts w:eastAsia="Calibri"/>
          <w:szCs w:val="22"/>
          <w:lang w:eastAsia="en-US"/>
        </w:rPr>
        <w:t>Separate add</w:t>
      </w:r>
      <w:r w:rsidR="00DB4E55">
        <w:rPr>
          <w:rFonts w:eastAsia="Calibri"/>
          <w:szCs w:val="22"/>
          <w:lang w:eastAsia="en-US"/>
        </w:rPr>
        <w:t xml:space="preserve">itional requirements </w:t>
      </w:r>
      <w:r w:rsidRPr="00A463CA">
        <w:rPr>
          <w:rFonts w:eastAsia="Calibri"/>
          <w:szCs w:val="22"/>
          <w:lang w:eastAsia="en-US"/>
        </w:rPr>
        <w:t>are made for thos</w:t>
      </w:r>
      <w:r w:rsidR="00EE3BED">
        <w:rPr>
          <w:rFonts w:eastAsia="Calibri"/>
          <w:szCs w:val="22"/>
          <w:lang w:eastAsia="en-US"/>
        </w:rPr>
        <w:t xml:space="preserve">e working on the </w:t>
      </w:r>
      <w:r w:rsidRPr="00A463CA">
        <w:rPr>
          <w:rFonts w:eastAsia="Calibri"/>
          <w:szCs w:val="22"/>
          <w:lang w:eastAsia="en-US"/>
        </w:rPr>
        <w:t>infrastructure, plant and equipment belonging to the Trust or otherwise for the use of employees of the Trust.</w:t>
      </w:r>
    </w:p>
    <w:p w:rsidR="00A463CA" w:rsidRPr="00A463CA" w:rsidRDefault="00A463CA" w:rsidP="00A463CA">
      <w:pPr>
        <w:spacing w:before="0" w:after="160" w:line="259" w:lineRule="auto"/>
        <w:jc w:val="left"/>
        <w:rPr>
          <w:rFonts w:eastAsia="Calibri"/>
          <w:szCs w:val="22"/>
          <w:lang w:eastAsia="en-US"/>
        </w:rPr>
      </w:pPr>
      <w:r w:rsidRPr="00A463CA">
        <w:rPr>
          <w:rFonts w:eastAsia="Calibri"/>
          <w:szCs w:val="22"/>
          <w:lang w:eastAsia="en-US"/>
        </w:rPr>
        <w:t>This includes but is not limited to:-</w:t>
      </w:r>
    </w:p>
    <w:p w:rsidR="00A463CA" w:rsidRPr="00A463CA" w:rsidRDefault="00F7037A" w:rsidP="00A463CA">
      <w:pPr>
        <w:numPr>
          <w:ilvl w:val="0"/>
          <w:numId w:val="11"/>
        </w:numPr>
        <w:spacing w:before="0" w:after="160" w:line="259" w:lineRule="auto"/>
        <w:contextualSpacing/>
        <w:jc w:val="left"/>
        <w:rPr>
          <w:rFonts w:eastAsia="Calibri"/>
          <w:szCs w:val="22"/>
          <w:lang w:eastAsia="en-US"/>
        </w:rPr>
      </w:pPr>
      <w:r>
        <w:rPr>
          <w:rFonts w:eastAsia="Calibri"/>
          <w:szCs w:val="22"/>
          <w:lang w:eastAsia="en-US"/>
        </w:rPr>
        <w:t>Estates and Service P</w:t>
      </w:r>
      <w:r w:rsidR="00A463CA" w:rsidRPr="00A463CA">
        <w:rPr>
          <w:rFonts w:eastAsia="Calibri"/>
          <w:szCs w:val="22"/>
          <w:lang w:eastAsia="en-US"/>
        </w:rPr>
        <w:t>roviders</w:t>
      </w:r>
    </w:p>
    <w:p w:rsidR="00A463CA" w:rsidRPr="00A463CA" w:rsidRDefault="00A463CA" w:rsidP="00A463CA">
      <w:pPr>
        <w:numPr>
          <w:ilvl w:val="0"/>
          <w:numId w:val="11"/>
        </w:numPr>
        <w:spacing w:before="0" w:after="160" w:line="259" w:lineRule="auto"/>
        <w:contextualSpacing/>
        <w:jc w:val="left"/>
        <w:rPr>
          <w:rFonts w:eastAsia="Calibri"/>
          <w:szCs w:val="22"/>
          <w:lang w:eastAsia="en-US"/>
        </w:rPr>
      </w:pPr>
      <w:r w:rsidRPr="00A463CA">
        <w:rPr>
          <w:rFonts w:eastAsia="Calibri"/>
          <w:szCs w:val="22"/>
          <w:lang w:eastAsia="en-US"/>
        </w:rPr>
        <w:t>Installation Contractors</w:t>
      </w:r>
    </w:p>
    <w:p w:rsidR="00A463CA" w:rsidRPr="00A463CA" w:rsidRDefault="00A463CA" w:rsidP="00A463CA">
      <w:pPr>
        <w:numPr>
          <w:ilvl w:val="0"/>
          <w:numId w:val="11"/>
        </w:numPr>
        <w:spacing w:before="0" w:after="160" w:line="259" w:lineRule="auto"/>
        <w:contextualSpacing/>
        <w:jc w:val="left"/>
        <w:rPr>
          <w:rFonts w:eastAsia="Calibri"/>
          <w:szCs w:val="22"/>
          <w:lang w:eastAsia="en-US"/>
        </w:rPr>
      </w:pPr>
      <w:r w:rsidRPr="00A463CA">
        <w:rPr>
          <w:rFonts w:eastAsia="Calibri"/>
          <w:szCs w:val="22"/>
          <w:lang w:eastAsia="en-US"/>
        </w:rPr>
        <w:t>Specialist Maintenance Contractors</w:t>
      </w:r>
    </w:p>
    <w:p w:rsidR="00A463CA" w:rsidRPr="00A463CA" w:rsidRDefault="00A463CA" w:rsidP="00A463CA">
      <w:pPr>
        <w:numPr>
          <w:ilvl w:val="0"/>
          <w:numId w:val="11"/>
        </w:numPr>
        <w:spacing w:before="0" w:after="160" w:line="259" w:lineRule="auto"/>
        <w:contextualSpacing/>
        <w:jc w:val="left"/>
        <w:rPr>
          <w:rFonts w:eastAsia="Calibri"/>
          <w:szCs w:val="22"/>
          <w:lang w:eastAsia="en-US"/>
        </w:rPr>
      </w:pPr>
      <w:r w:rsidRPr="00A463CA">
        <w:rPr>
          <w:rFonts w:eastAsia="Calibri"/>
          <w:szCs w:val="22"/>
          <w:lang w:eastAsia="en-US"/>
        </w:rPr>
        <w:t>Consultants (Building Engineering Services)</w:t>
      </w:r>
    </w:p>
    <w:p w:rsidR="00A463CA" w:rsidRPr="00A463CA" w:rsidRDefault="00A463CA" w:rsidP="00A463CA">
      <w:pPr>
        <w:numPr>
          <w:ilvl w:val="0"/>
          <w:numId w:val="11"/>
        </w:numPr>
        <w:spacing w:before="0" w:after="160" w:line="259" w:lineRule="auto"/>
        <w:contextualSpacing/>
        <w:jc w:val="left"/>
        <w:rPr>
          <w:rFonts w:eastAsia="Calibri"/>
          <w:szCs w:val="22"/>
          <w:lang w:eastAsia="en-US"/>
        </w:rPr>
      </w:pPr>
      <w:r w:rsidRPr="00A463CA">
        <w:rPr>
          <w:rFonts w:eastAsia="Calibri"/>
          <w:szCs w:val="22"/>
          <w:lang w:eastAsia="en-US"/>
        </w:rPr>
        <w:t>Inspection and Test Contractors</w:t>
      </w:r>
    </w:p>
    <w:p w:rsidR="00A463CA" w:rsidRPr="00A463CA" w:rsidRDefault="00A463CA" w:rsidP="00A463CA">
      <w:pPr>
        <w:pStyle w:val="Heading1"/>
        <w:rPr>
          <w:lang w:eastAsia="en-US"/>
        </w:rPr>
      </w:pPr>
      <w:bookmarkStart w:id="12" w:name="_Toc130391612"/>
      <w:bookmarkStart w:id="13" w:name="_Toc133945313"/>
      <w:r w:rsidRPr="00A463CA">
        <w:rPr>
          <w:lang w:eastAsia="en-US"/>
        </w:rPr>
        <w:t>Definitions</w:t>
      </w:r>
      <w:bookmarkEnd w:id="12"/>
      <w:bookmarkEnd w:id="13"/>
    </w:p>
    <w:tbl>
      <w:tblPr>
        <w:tblStyle w:val="TableGrid"/>
        <w:tblW w:w="0" w:type="auto"/>
        <w:tblLook w:val="04A0" w:firstRow="1" w:lastRow="0" w:firstColumn="1" w:lastColumn="0" w:noHBand="0" w:noVBand="1"/>
      </w:tblPr>
      <w:tblGrid>
        <w:gridCol w:w="4510"/>
        <w:gridCol w:w="4510"/>
      </w:tblGrid>
      <w:tr w:rsidR="004B614B" w:rsidTr="00EE3BED">
        <w:trPr>
          <w:trHeight w:val="454"/>
          <w:tblHeader/>
        </w:trPr>
        <w:tc>
          <w:tcPr>
            <w:tcW w:w="4510" w:type="dxa"/>
            <w:shd w:val="clear" w:color="auto" w:fill="F2F2F2" w:themeFill="background1" w:themeFillShade="F2"/>
          </w:tcPr>
          <w:p w:rsidR="004B614B" w:rsidRPr="006B73DD" w:rsidRDefault="004B614B" w:rsidP="004B614B">
            <w:pPr>
              <w:spacing w:before="0"/>
              <w:contextualSpacing/>
              <w:jc w:val="left"/>
              <w:rPr>
                <w:rFonts w:eastAsia="Calibri"/>
                <w:color w:val="4F81BD" w:themeColor="accent1"/>
                <w:szCs w:val="22"/>
                <w:lang w:eastAsia="en-US"/>
              </w:rPr>
            </w:pPr>
            <w:r w:rsidRPr="006B73DD">
              <w:rPr>
                <w:rFonts w:eastAsia="Calibri"/>
                <w:color w:val="4F81BD" w:themeColor="accent1"/>
                <w:szCs w:val="22"/>
                <w:lang w:eastAsia="en-US"/>
              </w:rPr>
              <w:t>Term</w:t>
            </w:r>
          </w:p>
        </w:tc>
        <w:tc>
          <w:tcPr>
            <w:tcW w:w="4510" w:type="dxa"/>
            <w:shd w:val="clear" w:color="auto" w:fill="F2F2F2" w:themeFill="background1" w:themeFillShade="F2"/>
          </w:tcPr>
          <w:p w:rsidR="004B614B" w:rsidRPr="006B73DD" w:rsidRDefault="004B614B" w:rsidP="004B614B">
            <w:pPr>
              <w:spacing w:before="0"/>
              <w:contextualSpacing/>
              <w:jc w:val="left"/>
              <w:rPr>
                <w:rFonts w:eastAsia="Calibri"/>
                <w:color w:val="4F81BD" w:themeColor="accent1"/>
                <w:szCs w:val="22"/>
                <w:lang w:eastAsia="en-US"/>
              </w:rPr>
            </w:pPr>
            <w:r w:rsidRPr="006B73DD">
              <w:rPr>
                <w:rFonts w:eastAsia="Calibri"/>
                <w:color w:val="4F81BD" w:themeColor="accent1"/>
                <w:szCs w:val="22"/>
                <w:lang w:eastAsia="en-US"/>
              </w:rPr>
              <w:t>Definition</w:t>
            </w:r>
          </w:p>
        </w:tc>
      </w:tr>
      <w:tr w:rsidR="004B614B" w:rsidTr="004B614B">
        <w:trPr>
          <w:trHeight w:val="454"/>
        </w:trPr>
        <w:tc>
          <w:tcPr>
            <w:tcW w:w="4510" w:type="dxa"/>
          </w:tcPr>
          <w:p w:rsidR="004B614B" w:rsidRDefault="004B614B" w:rsidP="004B614B">
            <w:pPr>
              <w:spacing w:before="0"/>
              <w:contextualSpacing/>
              <w:jc w:val="left"/>
              <w:rPr>
                <w:rFonts w:eastAsia="Calibri"/>
                <w:szCs w:val="22"/>
                <w:lang w:eastAsia="en-US"/>
              </w:rPr>
            </w:pPr>
            <w:r w:rsidRPr="00A463CA">
              <w:rPr>
                <w:rFonts w:eastAsia="Calibri" w:cs="Arial"/>
                <w:szCs w:val="22"/>
                <w:lang w:eastAsia="en-US"/>
              </w:rPr>
              <w:t>ACOP L8</w:t>
            </w:r>
          </w:p>
        </w:tc>
        <w:tc>
          <w:tcPr>
            <w:tcW w:w="4510" w:type="dxa"/>
          </w:tcPr>
          <w:p w:rsidR="004B614B" w:rsidRDefault="004B614B" w:rsidP="004B614B">
            <w:pPr>
              <w:spacing w:before="0"/>
              <w:contextualSpacing/>
              <w:jc w:val="left"/>
              <w:rPr>
                <w:rFonts w:eastAsia="Calibri"/>
                <w:szCs w:val="22"/>
                <w:lang w:eastAsia="en-US"/>
              </w:rPr>
            </w:pPr>
            <w:r w:rsidRPr="00A463CA">
              <w:rPr>
                <w:rFonts w:eastAsia="Calibri" w:cs="Arial"/>
                <w:szCs w:val="22"/>
                <w:lang w:eastAsia="en-US"/>
              </w:rPr>
              <w:t>The control of Legionella bacteria in water systems</w:t>
            </w:r>
          </w:p>
        </w:tc>
      </w:tr>
      <w:tr w:rsidR="004B614B" w:rsidTr="004B614B">
        <w:trPr>
          <w:trHeight w:val="454"/>
        </w:trPr>
        <w:tc>
          <w:tcPr>
            <w:tcW w:w="4510" w:type="dxa"/>
          </w:tcPr>
          <w:p w:rsidR="004B614B" w:rsidRDefault="004B614B" w:rsidP="004B614B">
            <w:pPr>
              <w:spacing w:before="0"/>
              <w:contextualSpacing/>
              <w:jc w:val="left"/>
              <w:rPr>
                <w:rFonts w:eastAsia="Calibri"/>
                <w:szCs w:val="22"/>
                <w:lang w:eastAsia="en-US"/>
              </w:rPr>
            </w:pPr>
            <w:r w:rsidRPr="00A463CA">
              <w:rPr>
                <w:rFonts w:eastAsia="Calibri" w:cs="Arial"/>
                <w:szCs w:val="22"/>
                <w:lang w:eastAsia="en-US"/>
              </w:rPr>
              <w:t>AE (W)</w:t>
            </w:r>
          </w:p>
        </w:tc>
        <w:tc>
          <w:tcPr>
            <w:tcW w:w="4510" w:type="dxa"/>
          </w:tcPr>
          <w:p w:rsidR="004B614B" w:rsidRDefault="004B614B" w:rsidP="004B614B">
            <w:pPr>
              <w:spacing w:before="0"/>
              <w:contextualSpacing/>
              <w:jc w:val="left"/>
              <w:rPr>
                <w:rFonts w:eastAsia="Calibri"/>
                <w:szCs w:val="22"/>
                <w:lang w:eastAsia="en-US"/>
              </w:rPr>
            </w:pPr>
            <w:r w:rsidRPr="00A463CA">
              <w:rPr>
                <w:rFonts w:eastAsia="Calibri" w:cs="Arial"/>
                <w:szCs w:val="22"/>
                <w:lang w:eastAsia="en-US"/>
              </w:rPr>
              <w:t>Authorising Engineer (Water)</w:t>
            </w:r>
          </w:p>
        </w:tc>
      </w:tr>
      <w:tr w:rsidR="004B614B" w:rsidTr="004B614B">
        <w:trPr>
          <w:trHeight w:val="454"/>
        </w:trPr>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CP (W)</w:t>
            </w:r>
          </w:p>
        </w:tc>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Competent Person (Water)</w:t>
            </w:r>
          </w:p>
        </w:tc>
      </w:tr>
      <w:tr w:rsidR="004B614B" w:rsidTr="004B614B">
        <w:trPr>
          <w:trHeight w:val="454"/>
        </w:trPr>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DP</w:t>
            </w:r>
          </w:p>
        </w:tc>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Designated Person</w:t>
            </w:r>
          </w:p>
        </w:tc>
      </w:tr>
      <w:tr w:rsidR="004B614B" w:rsidTr="004B614B">
        <w:trPr>
          <w:trHeight w:val="454"/>
        </w:trPr>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HBN</w:t>
            </w:r>
          </w:p>
        </w:tc>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Health Building Note</w:t>
            </w:r>
          </w:p>
        </w:tc>
      </w:tr>
      <w:tr w:rsidR="004B614B" w:rsidTr="004B614B">
        <w:trPr>
          <w:trHeight w:val="454"/>
        </w:trPr>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HSAWA</w:t>
            </w:r>
          </w:p>
        </w:tc>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Health and Safety at Work etc. Act 1974</w:t>
            </w:r>
          </w:p>
        </w:tc>
      </w:tr>
      <w:tr w:rsidR="004B614B" w:rsidTr="004B614B">
        <w:trPr>
          <w:trHeight w:val="454"/>
        </w:trPr>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HTM</w:t>
            </w:r>
          </w:p>
        </w:tc>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Health Technical Memorandum</w:t>
            </w:r>
          </w:p>
        </w:tc>
      </w:tr>
      <w:tr w:rsidR="004B614B" w:rsidTr="004B614B">
        <w:trPr>
          <w:trHeight w:val="454"/>
        </w:trPr>
        <w:tc>
          <w:tcPr>
            <w:tcW w:w="4510" w:type="dxa"/>
          </w:tcPr>
          <w:p w:rsidR="004B614B" w:rsidRPr="00A463CA" w:rsidRDefault="004B614B" w:rsidP="00EE3BED">
            <w:pPr>
              <w:spacing w:before="0"/>
              <w:contextualSpacing/>
              <w:jc w:val="left"/>
              <w:rPr>
                <w:rFonts w:eastAsia="Calibri" w:cs="Arial"/>
                <w:szCs w:val="22"/>
                <w:lang w:eastAsia="en-US"/>
              </w:rPr>
            </w:pPr>
            <w:r w:rsidRPr="00A463CA">
              <w:rPr>
                <w:rFonts w:eastAsia="Calibri" w:cs="Arial"/>
                <w:szCs w:val="22"/>
                <w:lang w:eastAsia="en-US"/>
              </w:rPr>
              <w:t>HSE H</w:t>
            </w:r>
            <w:r w:rsidR="00EE3BED">
              <w:rPr>
                <w:rFonts w:eastAsia="Calibri" w:cs="Arial"/>
                <w:szCs w:val="22"/>
                <w:lang w:eastAsia="en-US"/>
              </w:rPr>
              <w:t>SIS6</w:t>
            </w:r>
          </w:p>
        </w:tc>
        <w:tc>
          <w:tcPr>
            <w:tcW w:w="4510" w:type="dxa"/>
          </w:tcPr>
          <w:p w:rsidR="004B614B" w:rsidRPr="00A463CA" w:rsidRDefault="00EE3BED" w:rsidP="004B614B">
            <w:pPr>
              <w:spacing w:before="0"/>
              <w:contextualSpacing/>
              <w:jc w:val="left"/>
              <w:rPr>
                <w:rFonts w:eastAsia="Calibri" w:cs="Arial"/>
                <w:szCs w:val="22"/>
                <w:lang w:eastAsia="en-US"/>
              </w:rPr>
            </w:pPr>
            <w:r>
              <w:rPr>
                <w:rFonts w:eastAsia="Calibri"/>
                <w:szCs w:val="22"/>
                <w:lang w:eastAsia="en-US"/>
              </w:rPr>
              <w:t>Managing the risks from hot water and surfaces in health and social care</w:t>
            </w:r>
          </w:p>
        </w:tc>
      </w:tr>
      <w:tr w:rsidR="004B614B" w:rsidTr="004B614B">
        <w:trPr>
          <w:trHeight w:val="454"/>
        </w:trPr>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IPC</w:t>
            </w:r>
          </w:p>
        </w:tc>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Infection Prevention &amp; Control</w:t>
            </w:r>
          </w:p>
        </w:tc>
      </w:tr>
      <w:tr w:rsidR="004B614B" w:rsidTr="004B614B">
        <w:trPr>
          <w:trHeight w:val="454"/>
        </w:trPr>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MHSWR</w:t>
            </w:r>
          </w:p>
        </w:tc>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Management of Health and Safety at Work Regulations 1999</w:t>
            </w:r>
          </w:p>
        </w:tc>
      </w:tr>
      <w:tr w:rsidR="00EE3BED" w:rsidTr="004B614B">
        <w:trPr>
          <w:trHeight w:val="454"/>
        </w:trPr>
        <w:tc>
          <w:tcPr>
            <w:tcW w:w="4510" w:type="dxa"/>
          </w:tcPr>
          <w:p w:rsidR="00EE3BED" w:rsidRPr="00A463CA" w:rsidRDefault="00EE3BED" w:rsidP="004B614B">
            <w:pPr>
              <w:spacing w:before="0"/>
              <w:contextualSpacing/>
              <w:jc w:val="left"/>
              <w:rPr>
                <w:rFonts w:eastAsia="Calibri" w:cs="Arial"/>
                <w:szCs w:val="22"/>
                <w:lang w:eastAsia="en-US"/>
              </w:rPr>
            </w:pPr>
            <w:r>
              <w:rPr>
                <w:rFonts w:eastAsia="Calibri" w:cs="Arial"/>
                <w:szCs w:val="22"/>
                <w:lang w:eastAsia="en-US"/>
              </w:rPr>
              <w:t>HSE</w:t>
            </w:r>
          </w:p>
        </w:tc>
        <w:tc>
          <w:tcPr>
            <w:tcW w:w="4510" w:type="dxa"/>
          </w:tcPr>
          <w:p w:rsidR="00EE3BED" w:rsidRPr="00A463CA" w:rsidRDefault="00EE3BED" w:rsidP="004B614B">
            <w:pPr>
              <w:spacing w:before="0"/>
              <w:contextualSpacing/>
              <w:jc w:val="left"/>
              <w:rPr>
                <w:rFonts w:eastAsia="Calibri" w:cs="Arial"/>
                <w:szCs w:val="22"/>
                <w:lang w:eastAsia="en-US"/>
              </w:rPr>
            </w:pPr>
            <w:r>
              <w:rPr>
                <w:rFonts w:eastAsia="Calibri" w:cs="Arial"/>
                <w:szCs w:val="22"/>
                <w:lang w:eastAsia="en-US"/>
              </w:rPr>
              <w:t>Health and Safety Executive</w:t>
            </w:r>
          </w:p>
        </w:tc>
      </w:tr>
      <w:tr w:rsidR="004B614B" w:rsidTr="004B614B">
        <w:trPr>
          <w:trHeight w:val="454"/>
        </w:trPr>
        <w:tc>
          <w:tcPr>
            <w:tcW w:w="4510" w:type="dxa"/>
          </w:tcPr>
          <w:p w:rsidR="004B614B" w:rsidRPr="00A463CA" w:rsidRDefault="006B73DD" w:rsidP="004B614B">
            <w:pPr>
              <w:spacing w:before="0"/>
              <w:contextualSpacing/>
              <w:jc w:val="left"/>
              <w:rPr>
                <w:rFonts w:eastAsia="Calibri" w:cs="Arial"/>
                <w:szCs w:val="22"/>
                <w:lang w:eastAsia="en-US"/>
              </w:rPr>
            </w:pPr>
            <w:r w:rsidRPr="00A463CA">
              <w:rPr>
                <w:rFonts w:eastAsia="Calibri" w:cs="Arial"/>
                <w:szCs w:val="22"/>
                <w:lang w:eastAsia="en-US"/>
              </w:rPr>
              <w:t>PPM</w:t>
            </w:r>
          </w:p>
        </w:tc>
        <w:tc>
          <w:tcPr>
            <w:tcW w:w="4510" w:type="dxa"/>
          </w:tcPr>
          <w:p w:rsidR="004B614B" w:rsidRPr="00A463CA" w:rsidRDefault="006B73DD" w:rsidP="004B614B">
            <w:pPr>
              <w:spacing w:before="0"/>
              <w:contextualSpacing/>
              <w:jc w:val="left"/>
              <w:rPr>
                <w:rFonts w:eastAsia="Calibri" w:cs="Arial"/>
                <w:szCs w:val="22"/>
                <w:lang w:eastAsia="en-US"/>
              </w:rPr>
            </w:pPr>
            <w:r w:rsidRPr="00A463CA">
              <w:rPr>
                <w:rFonts w:eastAsia="Calibri" w:cs="Arial"/>
                <w:szCs w:val="22"/>
                <w:lang w:eastAsia="en-US"/>
              </w:rPr>
              <w:t>Planned Preventative Maintenance</w:t>
            </w:r>
          </w:p>
        </w:tc>
      </w:tr>
      <w:tr w:rsidR="00EE3BED" w:rsidTr="004B614B">
        <w:trPr>
          <w:trHeight w:val="454"/>
        </w:trPr>
        <w:tc>
          <w:tcPr>
            <w:tcW w:w="4510" w:type="dxa"/>
          </w:tcPr>
          <w:p w:rsidR="00EE3BED" w:rsidRPr="00A463CA" w:rsidRDefault="00EE3BED" w:rsidP="004B614B">
            <w:pPr>
              <w:spacing w:before="0"/>
              <w:contextualSpacing/>
              <w:jc w:val="left"/>
              <w:rPr>
                <w:rFonts w:eastAsia="Calibri" w:cs="Arial"/>
                <w:szCs w:val="22"/>
                <w:lang w:eastAsia="en-US"/>
              </w:rPr>
            </w:pPr>
            <w:r>
              <w:rPr>
                <w:rFonts w:eastAsia="Calibri" w:cs="Arial"/>
                <w:szCs w:val="22"/>
                <w:lang w:eastAsia="en-US"/>
              </w:rPr>
              <w:t>PUWER</w:t>
            </w:r>
          </w:p>
        </w:tc>
        <w:tc>
          <w:tcPr>
            <w:tcW w:w="4510" w:type="dxa"/>
          </w:tcPr>
          <w:p w:rsidR="00EE3BED" w:rsidRPr="00A463CA" w:rsidRDefault="00EE3BED" w:rsidP="004B614B">
            <w:pPr>
              <w:spacing w:before="0"/>
              <w:contextualSpacing/>
              <w:jc w:val="left"/>
              <w:rPr>
                <w:rFonts w:eastAsia="Calibri" w:cs="Arial"/>
                <w:szCs w:val="22"/>
                <w:lang w:eastAsia="en-US"/>
              </w:rPr>
            </w:pPr>
            <w:r>
              <w:rPr>
                <w:rFonts w:eastAsia="Calibri"/>
                <w:szCs w:val="22"/>
                <w:lang w:eastAsia="en-US"/>
              </w:rPr>
              <w:t>Provision and Use of Work Equipment 1998</w:t>
            </w:r>
          </w:p>
        </w:tc>
      </w:tr>
      <w:tr w:rsidR="004B614B" w:rsidTr="004B614B">
        <w:trPr>
          <w:trHeight w:val="454"/>
        </w:trPr>
        <w:tc>
          <w:tcPr>
            <w:tcW w:w="4510" w:type="dxa"/>
          </w:tcPr>
          <w:p w:rsidR="004B614B" w:rsidRPr="00A463CA" w:rsidRDefault="006B73DD" w:rsidP="004B614B">
            <w:pPr>
              <w:spacing w:before="0"/>
              <w:contextualSpacing/>
              <w:jc w:val="left"/>
              <w:rPr>
                <w:rFonts w:eastAsia="Calibri" w:cs="Arial"/>
                <w:szCs w:val="22"/>
                <w:lang w:eastAsia="en-US"/>
              </w:rPr>
            </w:pPr>
            <w:r w:rsidRPr="00A463CA">
              <w:rPr>
                <w:rFonts w:eastAsia="Calibri" w:cs="Arial"/>
                <w:szCs w:val="22"/>
                <w:lang w:eastAsia="en-US"/>
              </w:rPr>
              <w:t>RP (W)</w:t>
            </w:r>
          </w:p>
        </w:tc>
        <w:tc>
          <w:tcPr>
            <w:tcW w:w="4510" w:type="dxa"/>
          </w:tcPr>
          <w:p w:rsidR="004B614B" w:rsidRPr="00A463CA" w:rsidRDefault="006B73DD" w:rsidP="004B614B">
            <w:pPr>
              <w:spacing w:before="0"/>
              <w:contextualSpacing/>
              <w:jc w:val="left"/>
              <w:rPr>
                <w:rFonts w:eastAsia="Calibri" w:cs="Arial"/>
                <w:szCs w:val="22"/>
                <w:lang w:eastAsia="en-US"/>
              </w:rPr>
            </w:pPr>
            <w:r w:rsidRPr="00A463CA">
              <w:rPr>
                <w:rFonts w:eastAsia="Calibri" w:cs="Arial"/>
                <w:szCs w:val="22"/>
                <w:lang w:eastAsia="en-US"/>
              </w:rPr>
              <w:t>Responsible Person (Water)</w:t>
            </w:r>
          </w:p>
        </w:tc>
      </w:tr>
      <w:tr w:rsidR="00701C22" w:rsidTr="004B614B">
        <w:trPr>
          <w:trHeight w:val="454"/>
        </w:trPr>
        <w:tc>
          <w:tcPr>
            <w:tcW w:w="4510" w:type="dxa"/>
          </w:tcPr>
          <w:p w:rsidR="00701C22" w:rsidRDefault="00701C22" w:rsidP="004B614B">
            <w:pPr>
              <w:spacing w:before="0"/>
              <w:contextualSpacing/>
              <w:jc w:val="left"/>
              <w:rPr>
                <w:rFonts w:eastAsia="Calibri" w:cs="Arial"/>
                <w:szCs w:val="22"/>
                <w:lang w:eastAsia="en-US"/>
              </w:rPr>
            </w:pPr>
            <w:r>
              <w:rPr>
                <w:rFonts w:eastAsia="Calibri" w:cs="Arial"/>
                <w:szCs w:val="22"/>
                <w:lang w:eastAsia="en-US"/>
              </w:rPr>
              <w:t>TMT</w:t>
            </w:r>
          </w:p>
        </w:tc>
        <w:tc>
          <w:tcPr>
            <w:tcW w:w="4510" w:type="dxa"/>
          </w:tcPr>
          <w:p w:rsidR="00701C22" w:rsidRDefault="00701C22" w:rsidP="004B614B">
            <w:pPr>
              <w:spacing w:before="0"/>
              <w:contextualSpacing/>
              <w:jc w:val="left"/>
            </w:pPr>
            <w:r>
              <w:t>A tap that controls the flow and by thermostatic means the temperature of water delivered</w:t>
            </w:r>
          </w:p>
        </w:tc>
      </w:tr>
      <w:tr w:rsidR="00701C22" w:rsidTr="004B614B">
        <w:trPr>
          <w:trHeight w:val="454"/>
        </w:trPr>
        <w:tc>
          <w:tcPr>
            <w:tcW w:w="4510" w:type="dxa"/>
          </w:tcPr>
          <w:p w:rsidR="00701C22" w:rsidRPr="00A463CA" w:rsidRDefault="00701C22" w:rsidP="004B614B">
            <w:pPr>
              <w:spacing w:before="0"/>
              <w:contextualSpacing/>
              <w:jc w:val="left"/>
              <w:rPr>
                <w:rFonts w:eastAsia="Calibri" w:cs="Arial"/>
                <w:szCs w:val="22"/>
                <w:lang w:eastAsia="en-US"/>
              </w:rPr>
            </w:pPr>
            <w:r>
              <w:rPr>
                <w:rFonts w:eastAsia="Calibri" w:cs="Arial"/>
                <w:szCs w:val="22"/>
                <w:lang w:eastAsia="en-US"/>
              </w:rPr>
              <w:t>TMV</w:t>
            </w:r>
          </w:p>
        </w:tc>
        <w:tc>
          <w:tcPr>
            <w:tcW w:w="4510" w:type="dxa"/>
          </w:tcPr>
          <w:p w:rsidR="00701C22" w:rsidRPr="00A463CA" w:rsidRDefault="00701C22" w:rsidP="004B614B">
            <w:pPr>
              <w:spacing w:before="0"/>
              <w:contextualSpacing/>
              <w:jc w:val="left"/>
              <w:rPr>
                <w:rFonts w:eastAsia="Calibri" w:cs="Arial"/>
                <w:szCs w:val="22"/>
                <w:lang w:eastAsia="en-US"/>
              </w:rPr>
            </w:pPr>
            <w:r>
              <w:t>Valve with one outlet, which mixes hot and cold water and automatically controls the mixed water to a user-selected or pre-set temperature</w:t>
            </w:r>
          </w:p>
        </w:tc>
      </w:tr>
      <w:tr w:rsidR="00163E17" w:rsidTr="004B614B">
        <w:trPr>
          <w:trHeight w:val="454"/>
        </w:trPr>
        <w:tc>
          <w:tcPr>
            <w:tcW w:w="4510" w:type="dxa"/>
          </w:tcPr>
          <w:p w:rsidR="00163E17" w:rsidRPr="00A463CA" w:rsidRDefault="00163E17" w:rsidP="004B614B">
            <w:pPr>
              <w:spacing w:before="0"/>
              <w:contextualSpacing/>
              <w:jc w:val="left"/>
              <w:rPr>
                <w:rFonts w:eastAsia="Calibri" w:cs="Arial"/>
                <w:szCs w:val="22"/>
                <w:lang w:eastAsia="en-US"/>
              </w:rPr>
            </w:pPr>
            <w:r>
              <w:rPr>
                <w:rFonts w:eastAsia="Calibri" w:cs="Arial"/>
                <w:szCs w:val="22"/>
                <w:lang w:eastAsia="en-US"/>
              </w:rPr>
              <w:t>SOM</w:t>
            </w:r>
          </w:p>
        </w:tc>
        <w:tc>
          <w:tcPr>
            <w:tcW w:w="4510" w:type="dxa"/>
          </w:tcPr>
          <w:p w:rsidR="00163E17" w:rsidRPr="00A463CA" w:rsidRDefault="00163E17" w:rsidP="004B614B">
            <w:pPr>
              <w:spacing w:before="0"/>
              <w:contextualSpacing/>
              <w:jc w:val="left"/>
              <w:rPr>
                <w:rFonts w:eastAsia="Calibri" w:cs="Arial"/>
                <w:szCs w:val="22"/>
                <w:lang w:eastAsia="en-US"/>
              </w:rPr>
            </w:pPr>
            <w:r>
              <w:rPr>
                <w:rFonts w:eastAsia="Calibri" w:cs="Arial"/>
                <w:szCs w:val="22"/>
                <w:lang w:eastAsia="en-US"/>
              </w:rPr>
              <w:t>Senior Operational Manager</w:t>
            </w:r>
          </w:p>
        </w:tc>
      </w:tr>
      <w:tr w:rsidR="006B73DD" w:rsidTr="004B614B">
        <w:trPr>
          <w:trHeight w:val="454"/>
        </w:trPr>
        <w:tc>
          <w:tcPr>
            <w:tcW w:w="4510" w:type="dxa"/>
          </w:tcPr>
          <w:p w:rsidR="006B73DD" w:rsidRPr="00A463CA" w:rsidRDefault="006B73DD" w:rsidP="004B614B">
            <w:pPr>
              <w:spacing w:before="0"/>
              <w:contextualSpacing/>
              <w:jc w:val="left"/>
              <w:rPr>
                <w:rFonts w:eastAsia="Calibri" w:cs="Arial"/>
                <w:szCs w:val="22"/>
                <w:lang w:eastAsia="en-US"/>
              </w:rPr>
            </w:pPr>
            <w:r w:rsidRPr="00A463CA">
              <w:rPr>
                <w:rFonts w:eastAsia="Calibri" w:cs="Arial"/>
                <w:szCs w:val="22"/>
                <w:lang w:eastAsia="en-US"/>
              </w:rPr>
              <w:t>WSG</w:t>
            </w:r>
          </w:p>
        </w:tc>
        <w:tc>
          <w:tcPr>
            <w:tcW w:w="4510" w:type="dxa"/>
          </w:tcPr>
          <w:p w:rsidR="006B73DD" w:rsidRPr="00A463CA" w:rsidRDefault="006B73DD" w:rsidP="004B614B">
            <w:pPr>
              <w:spacing w:before="0"/>
              <w:contextualSpacing/>
              <w:jc w:val="left"/>
              <w:rPr>
                <w:rFonts w:eastAsia="Calibri" w:cs="Arial"/>
                <w:szCs w:val="22"/>
                <w:lang w:eastAsia="en-US"/>
              </w:rPr>
            </w:pPr>
            <w:r w:rsidRPr="00A463CA">
              <w:rPr>
                <w:rFonts w:eastAsia="Calibri" w:cs="Arial"/>
                <w:szCs w:val="22"/>
                <w:lang w:eastAsia="en-US"/>
              </w:rPr>
              <w:t>Water Safety Group (Multidisciplinary group)</w:t>
            </w:r>
          </w:p>
        </w:tc>
      </w:tr>
    </w:tbl>
    <w:p w:rsidR="004B614B" w:rsidRDefault="004B614B" w:rsidP="004B614B">
      <w:pPr>
        <w:spacing w:before="0" w:after="0"/>
        <w:contextualSpacing/>
        <w:jc w:val="left"/>
        <w:rPr>
          <w:rFonts w:eastAsia="Calibri"/>
          <w:szCs w:val="22"/>
          <w:lang w:eastAsia="en-US"/>
        </w:rPr>
      </w:pPr>
    </w:p>
    <w:p w:rsidR="00A463CA" w:rsidRPr="00A463CA" w:rsidRDefault="00A463CA" w:rsidP="00A463CA">
      <w:pPr>
        <w:pStyle w:val="Heading1"/>
        <w:rPr>
          <w:lang w:eastAsia="en-US"/>
        </w:rPr>
      </w:pPr>
      <w:bookmarkStart w:id="14" w:name="_Toc130391613"/>
      <w:bookmarkStart w:id="15" w:name="_Toc133945314"/>
      <w:r w:rsidRPr="00A463CA">
        <w:rPr>
          <w:lang w:eastAsia="en-US"/>
        </w:rPr>
        <w:t>Related Trust Policies &amp; Procedures</w:t>
      </w:r>
      <w:bookmarkEnd w:id="14"/>
      <w:bookmarkEnd w:id="15"/>
    </w:p>
    <w:p w:rsidR="00A463CA" w:rsidRPr="00A463CA" w:rsidRDefault="00A463CA" w:rsidP="006B73DD">
      <w:pPr>
        <w:rPr>
          <w:rFonts w:eastAsia="Calibri"/>
          <w:lang w:eastAsia="en-US"/>
        </w:rPr>
      </w:pPr>
      <w:r w:rsidRPr="00A463CA">
        <w:rPr>
          <w:rFonts w:eastAsia="Calibri"/>
          <w:lang w:eastAsia="en-US"/>
        </w:rPr>
        <w:t>The following Trust polices should be read in conjunction with this policy.</w:t>
      </w:r>
    </w:p>
    <w:p w:rsidR="00B74D8C" w:rsidRDefault="00B74D8C" w:rsidP="00A463CA">
      <w:pPr>
        <w:numPr>
          <w:ilvl w:val="0"/>
          <w:numId w:val="12"/>
        </w:numPr>
        <w:spacing w:before="0" w:after="160" w:line="259" w:lineRule="auto"/>
        <w:contextualSpacing/>
        <w:jc w:val="left"/>
        <w:rPr>
          <w:rFonts w:eastAsia="Calibri" w:cs="Arial"/>
          <w:szCs w:val="22"/>
          <w:lang w:eastAsia="en-US"/>
        </w:rPr>
      </w:pPr>
      <w:r>
        <w:rPr>
          <w:rFonts w:eastAsia="Calibri" w:cs="Arial"/>
          <w:szCs w:val="22"/>
          <w:lang w:eastAsia="en-US"/>
        </w:rPr>
        <w:t>Health and Safety Policy</w:t>
      </w:r>
    </w:p>
    <w:p w:rsidR="00A463CA" w:rsidRDefault="00EE3BED" w:rsidP="00A463CA">
      <w:pPr>
        <w:numPr>
          <w:ilvl w:val="0"/>
          <w:numId w:val="12"/>
        </w:numPr>
        <w:spacing w:before="0" w:after="160" w:line="259" w:lineRule="auto"/>
        <w:contextualSpacing/>
        <w:jc w:val="left"/>
        <w:rPr>
          <w:rFonts w:eastAsia="Calibri" w:cs="Arial"/>
          <w:szCs w:val="22"/>
          <w:lang w:eastAsia="en-US"/>
        </w:rPr>
      </w:pPr>
      <w:r>
        <w:rPr>
          <w:rFonts w:eastAsia="Calibri" w:cs="Arial"/>
          <w:szCs w:val="22"/>
          <w:lang w:eastAsia="en-US"/>
        </w:rPr>
        <w:t>Water Safety Policy</w:t>
      </w:r>
    </w:p>
    <w:p w:rsidR="006B73DD" w:rsidRDefault="00A463CA" w:rsidP="006B73DD">
      <w:pPr>
        <w:numPr>
          <w:ilvl w:val="0"/>
          <w:numId w:val="12"/>
        </w:numPr>
        <w:spacing w:before="0" w:after="160" w:line="259" w:lineRule="auto"/>
        <w:contextualSpacing/>
        <w:jc w:val="left"/>
        <w:rPr>
          <w:rFonts w:eastAsia="Calibri" w:cs="Arial"/>
          <w:szCs w:val="22"/>
          <w:lang w:eastAsia="en-US"/>
        </w:rPr>
      </w:pPr>
      <w:r w:rsidRPr="00A463CA">
        <w:rPr>
          <w:rFonts w:eastAsia="Calibri" w:cs="Arial"/>
          <w:szCs w:val="22"/>
          <w:lang w:eastAsia="en-US"/>
        </w:rPr>
        <w:t>Water Safety Plan</w:t>
      </w:r>
    </w:p>
    <w:p w:rsidR="00F7037A" w:rsidRPr="00F7037A" w:rsidRDefault="00F7037A" w:rsidP="006B73DD">
      <w:pPr>
        <w:numPr>
          <w:ilvl w:val="0"/>
          <w:numId w:val="12"/>
        </w:numPr>
        <w:spacing w:before="0" w:after="160" w:line="259" w:lineRule="auto"/>
        <w:contextualSpacing/>
        <w:jc w:val="left"/>
        <w:rPr>
          <w:rFonts w:eastAsia="Calibri" w:cs="Arial"/>
          <w:szCs w:val="22"/>
          <w:lang w:eastAsia="en-US"/>
        </w:rPr>
      </w:pPr>
      <w:r>
        <w:rPr>
          <w:rFonts w:eastAsia="Calibri" w:cs="Arial"/>
          <w:szCs w:val="22"/>
          <w:lang w:eastAsia="en-US"/>
        </w:rPr>
        <w:t>Estates Operational Policy (due for release in 2023)</w:t>
      </w:r>
    </w:p>
    <w:p w:rsidR="00A463CA" w:rsidRPr="00A463CA" w:rsidRDefault="00A463CA" w:rsidP="00A463CA">
      <w:pPr>
        <w:pStyle w:val="Heading1"/>
        <w:rPr>
          <w:lang w:eastAsia="en-US"/>
        </w:rPr>
      </w:pPr>
      <w:bookmarkStart w:id="16" w:name="_Toc130391614"/>
      <w:bookmarkStart w:id="17" w:name="_Toc133945315"/>
      <w:r w:rsidRPr="00A463CA">
        <w:rPr>
          <w:lang w:eastAsia="en-US"/>
        </w:rPr>
        <w:t>Roles and Responsibilities</w:t>
      </w:r>
      <w:bookmarkEnd w:id="16"/>
      <w:bookmarkEnd w:id="17"/>
    </w:p>
    <w:p w:rsidR="00A463CA" w:rsidRPr="00A463CA" w:rsidRDefault="00A463CA" w:rsidP="000D64BE">
      <w:pPr>
        <w:spacing w:before="0" w:after="160" w:line="259" w:lineRule="auto"/>
        <w:contextualSpacing/>
        <w:jc w:val="left"/>
        <w:rPr>
          <w:rFonts w:eastAsia="Calibri"/>
          <w:szCs w:val="22"/>
          <w:lang w:eastAsia="en-US"/>
        </w:rPr>
      </w:pPr>
      <w:r w:rsidRPr="00A463CA">
        <w:rPr>
          <w:rFonts w:eastAsia="Calibri"/>
          <w:szCs w:val="22"/>
          <w:lang w:eastAsia="en-US"/>
        </w:rPr>
        <w:t>Under Section 7 of the Health and Safety at Work Act etc., 1974 employees have a duty to take</w:t>
      </w:r>
      <w:r w:rsidR="00DB4E55">
        <w:rPr>
          <w:rFonts w:eastAsia="Calibri"/>
          <w:szCs w:val="22"/>
          <w:lang w:eastAsia="en-US"/>
        </w:rPr>
        <w:t xml:space="preserve"> reasonable care for their own Health and S</w:t>
      </w:r>
      <w:r w:rsidRPr="00A463CA">
        <w:rPr>
          <w:rFonts w:eastAsia="Calibri"/>
          <w:szCs w:val="22"/>
          <w:lang w:eastAsia="en-US"/>
        </w:rPr>
        <w:t>afety and of that of others who may be affected by their acts or omissions at work. Section 7 also requires the employee’s co-operation with their employer to enable the employer to co</w:t>
      </w:r>
      <w:r w:rsidR="00DB4E55">
        <w:rPr>
          <w:rFonts w:eastAsia="Calibri"/>
          <w:szCs w:val="22"/>
          <w:lang w:eastAsia="en-US"/>
        </w:rPr>
        <w:t>mply with statutory duties for Health and S</w:t>
      </w:r>
      <w:r w:rsidRPr="00A463CA">
        <w:rPr>
          <w:rFonts w:eastAsia="Calibri"/>
          <w:szCs w:val="22"/>
          <w:lang w:eastAsia="en-US"/>
        </w:rPr>
        <w:t xml:space="preserve">afety. </w:t>
      </w:r>
    </w:p>
    <w:p w:rsidR="000D64BE" w:rsidRDefault="000D64BE" w:rsidP="000D64BE">
      <w:pPr>
        <w:spacing w:before="0" w:after="160" w:line="259" w:lineRule="auto"/>
        <w:contextualSpacing/>
        <w:jc w:val="left"/>
        <w:rPr>
          <w:rFonts w:eastAsia="Calibri"/>
          <w:szCs w:val="22"/>
          <w:lang w:eastAsia="en-US"/>
        </w:rPr>
      </w:pPr>
    </w:p>
    <w:p w:rsidR="00A463CA" w:rsidRPr="00A463CA" w:rsidRDefault="00A463CA" w:rsidP="000D64BE">
      <w:pPr>
        <w:spacing w:before="0" w:after="160" w:line="259" w:lineRule="auto"/>
        <w:contextualSpacing/>
        <w:jc w:val="left"/>
        <w:rPr>
          <w:rFonts w:eastAsia="Calibri"/>
          <w:szCs w:val="22"/>
          <w:lang w:eastAsia="en-US"/>
        </w:rPr>
      </w:pPr>
      <w:r w:rsidRPr="00A463CA">
        <w:rPr>
          <w:rFonts w:eastAsia="Calibri"/>
          <w:szCs w:val="22"/>
          <w:lang w:eastAsia="en-US"/>
        </w:rPr>
        <w:t>Employees should correctly use all work items provided by their employers, in accordance with their training and the instructions they receive to enable them to use</w:t>
      </w:r>
      <w:r w:rsidR="00F7037A">
        <w:rPr>
          <w:rFonts w:eastAsia="Calibri"/>
          <w:szCs w:val="22"/>
          <w:lang w:eastAsia="en-US"/>
        </w:rPr>
        <w:t xml:space="preserve"> </w:t>
      </w:r>
      <w:r w:rsidRPr="00A463CA">
        <w:rPr>
          <w:rFonts w:eastAsia="Calibri"/>
          <w:szCs w:val="22"/>
          <w:lang w:eastAsia="en-US"/>
        </w:rPr>
        <w:t>/</w:t>
      </w:r>
      <w:r w:rsidR="00F7037A">
        <w:rPr>
          <w:rFonts w:eastAsia="Calibri"/>
          <w:szCs w:val="22"/>
          <w:lang w:eastAsia="en-US"/>
        </w:rPr>
        <w:t xml:space="preserve"> </w:t>
      </w:r>
      <w:r w:rsidRPr="00A463CA">
        <w:rPr>
          <w:rFonts w:eastAsia="Calibri"/>
          <w:szCs w:val="22"/>
          <w:lang w:eastAsia="en-US"/>
        </w:rPr>
        <w:t xml:space="preserve">operate the items safely. </w:t>
      </w:r>
    </w:p>
    <w:p w:rsidR="000D64BE" w:rsidRDefault="000D64BE" w:rsidP="000D64BE">
      <w:pPr>
        <w:spacing w:before="0" w:after="160" w:line="259" w:lineRule="auto"/>
        <w:contextualSpacing/>
        <w:jc w:val="left"/>
        <w:rPr>
          <w:rFonts w:eastAsia="Calibri"/>
          <w:szCs w:val="22"/>
          <w:lang w:eastAsia="en-US"/>
        </w:rPr>
      </w:pPr>
    </w:p>
    <w:p w:rsidR="00A463CA" w:rsidRPr="00A463CA" w:rsidRDefault="00A463CA" w:rsidP="000D64BE">
      <w:pPr>
        <w:spacing w:before="0" w:after="160" w:line="259" w:lineRule="auto"/>
        <w:contextualSpacing/>
        <w:jc w:val="left"/>
        <w:rPr>
          <w:rFonts w:eastAsia="Calibri"/>
          <w:szCs w:val="22"/>
          <w:lang w:eastAsia="en-US"/>
        </w:rPr>
      </w:pPr>
      <w:r w:rsidRPr="00A463CA">
        <w:rPr>
          <w:rFonts w:eastAsia="Calibri"/>
          <w:szCs w:val="22"/>
          <w:lang w:eastAsia="en-US"/>
        </w:rPr>
        <w:t xml:space="preserve">Employers or those they appoint (e.g. under Regulation 6) to assist them with </w:t>
      </w:r>
      <w:r w:rsidR="00DB4E55">
        <w:rPr>
          <w:rFonts w:eastAsia="Calibri"/>
          <w:szCs w:val="22"/>
          <w:lang w:eastAsia="en-US"/>
        </w:rPr>
        <w:t>Health and S</w:t>
      </w:r>
      <w:r w:rsidRPr="00A463CA">
        <w:rPr>
          <w:rFonts w:eastAsia="Calibri"/>
          <w:szCs w:val="22"/>
          <w:lang w:eastAsia="en-US"/>
        </w:rPr>
        <w:t>afety matters therefore need to be informed, without delay, of any work situation which might present a serious and imminent danger. The danger could be to the employee concerned or a result of the employee's work to others.</w:t>
      </w:r>
    </w:p>
    <w:p w:rsidR="000D64BE" w:rsidRDefault="000D64BE" w:rsidP="000D64BE">
      <w:pPr>
        <w:spacing w:before="0" w:after="160" w:line="259" w:lineRule="auto"/>
        <w:contextualSpacing/>
        <w:jc w:val="left"/>
        <w:rPr>
          <w:rFonts w:eastAsia="Calibri"/>
          <w:szCs w:val="22"/>
          <w:lang w:eastAsia="en-US"/>
        </w:rPr>
      </w:pPr>
    </w:p>
    <w:p w:rsidR="00A463CA" w:rsidRPr="00A463CA" w:rsidRDefault="00A463CA" w:rsidP="000D64BE">
      <w:pPr>
        <w:spacing w:before="0" w:after="160" w:line="259" w:lineRule="auto"/>
        <w:contextualSpacing/>
        <w:jc w:val="left"/>
        <w:rPr>
          <w:rFonts w:eastAsia="Calibri"/>
          <w:szCs w:val="22"/>
          <w:lang w:eastAsia="en-US"/>
        </w:rPr>
      </w:pPr>
      <w:r w:rsidRPr="00A463CA">
        <w:rPr>
          <w:rFonts w:eastAsia="Calibri"/>
          <w:szCs w:val="22"/>
          <w:lang w:eastAsia="en-US"/>
        </w:rPr>
        <w:t>Employees must also notify to their line m</w:t>
      </w:r>
      <w:r w:rsidR="004F004B">
        <w:rPr>
          <w:rFonts w:eastAsia="Calibri"/>
          <w:szCs w:val="22"/>
          <w:lang w:eastAsia="en-US"/>
        </w:rPr>
        <w:t>anager any shortcomings in the Health and S</w:t>
      </w:r>
      <w:r w:rsidRPr="00A463CA">
        <w:rPr>
          <w:rFonts w:eastAsia="Calibri"/>
          <w:szCs w:val="22"/>
          <w:lang w:eastAsia="en-US"/>
        </w:rPr>
        <w:t xml:space="preserve">afety arrangements, even when no immediate danger exists, so that employers in pursuit of their duties under the </w:t>
      </w:r>
      <w:r w:rsidR="004F004B" w:rsidRPr="00A463CA">
        <w:rPr>
          <w:rFonts w:eastAsia="Calibri" w:cs="Arial"/>
          <w:szCs w:val="22"/>
          <w:lang w:eastAsia="en-US"/>
        </w:rPr>
        <w:t>HSAWA</w:t>
      </w:r>
      <w:r w:rsidR="004F004B" w:rsidRPr="00A463CA">
        <w:rPr>
          <w:rFonts w:eastAsia="Calibri"/>
          <w:szCs w:val="22"/>
          <w:lang w:eastAsia="en-US"/>
        </w:rPr>
        <w:t xml:space="preserve"> </w:t>
      </w:r>
      <w:r w:rsidRPr="00A463CA">
        <w:rPr>
          <w:rFonts w:eastAsia="Calibri"/>
          <w:szCs w:val="22"/>
          <w:lang w:eastAsia="en-US"/>
        </w:rPr>
        <w:t xml:space="preserve">and other statutory provisions can take such remedial action as may be </w:t>
      </w:r>
      <w:r w:rsidR="004F004B">
        <w:rPr>
          <w:rFonts w:eastAsia="Calibri"/>
          <w:szCs w:val="22"/>
          <w:lang w:eastAsia="en-US"/>
        </w:rPr>
        <w:t>required</w:t>
      </w:r>
      <w:r w:rsidRPr="00A463CA">
        <w:rPr>
          <w:rFonts w:eastAsia="Calibri"/>
          <w:szCs w:val="22"/>
          <w:lang w:eastAsia="en-US"/>
        </w:rPr>
        <w:t xml:space="preserve">. </w:t>
      </w:r>
    </w:p>
    <w:p w:rsidR="000D64BE" w:rsidRDefault="000D64BE" w:rsidP="000D64BE">
      <w:pPr>
        <w:spacing w:before="0" w:after="160" w:line="259" w:lineRule="auto"/>
        <w:contextualSpacing/>
        <w:jc w:val="left"/>
        <w:rPr>
          <w:rFonts w:eastAsia="Calibri"/>
          <w:szCs w:val="22"/>
          <w:lang w:eastAsia="en-US"/>
        </w:rPr>
      </w:pPr>
    </w:p>
    <w:p w:rsidR="00A463CA" w:rsidRPr="00A463CA" w:rsidRDefault="00A463CA" w:rsidP="000D64BE">
      <w:pPr>
        <w:spacing w:before="0" w:after="160" w:line="259" w:lineRule="auto"/>
        <w:contextualSpacing/>
        <w:jc w:val="left"/>
        <w:rPr>
          <w:rFonts w:eastAsia="Calibri"/>
          <w:szCs w:val="22"/>
          <w:lang w:eastAsia="en-US"/>
        </w:rPr>
      </w:pPr>
      <w:r w:rsidRPr="00A463CA">
        <w:rPr>
          <w:rFonts w:eastAsia="Calibri"/>
          <w:szCs w:val="22"/>
          <w:lang w:eastAsia="en-US"/>
        </w:rPr>
        <w:t>The key personnel and their duties are as follows.</w:t>
      </w:r>
    </w:p>
    <w:p w:rsidR="00A463CA" w:rsidRPr="00A463CA" w:rsidRDefault="00A463CA" w:rsidP="006B73DD">
      <w:pPr>
        <w:pStyle w:val="Heading2"/>
        <w:rPr>
          <w:rFonts w:eastAsia="Calibri"/>
        </w:rPr>
      </w:pPr>
      <w:r w:rsidRPr="00A463CA">
        <w:rPr>
          <w:rFonts w:eastAsia="Calibri"/>
        </w:rPr>
        <w:tab/>
      </w:r>
      <w:r w:rsidR="00D26369">
        <w:rPr>
          <w:rFonts w:eastAsia="Calibri"/>
        </w:rPr>
        <w:t xml:space="preserve">Duty Holder - </w:t>
      </w:r>
      <w:r w:rsidR="000D64BE">
        <w:rPr>
          <w:rFonts w:eastAsia="Calibri"/>
        </w:rPr>
        <w:t>The Chief Executive Officer (CEO)</w:t>
      </w:r>
      <w:r w:rsidR="004F004B">
        <w:rPr>
          <w:rFonts w:eastAsia="Calibri"/>
        </w:rPr>
        <w:t xml:space="preserve"> and Board</w:t>
      </w:r>
    </w:p>
    <w:p w:rsidR="00A463CA" w:rsidRPr="000D64BE" w:rsidRDefault="00A463CA" w:rsidP="000D64BE">
      <w:pPr>
        <w:spacing w:before="0" w:after="160" w:line="259" w:lineRule="auto"/>
        <w:contextualSpacing/>
        <w:jc w:val="left"/>
        <w:rPr>
          <w:rFonts w:eastAsia="Calibri"/>
          <w:szCs w:val="22"/>
          <w:lang w:eastAsia="en-US"/>
        </w:rPr>
      </w:pPr>
      <w:r w:rsidRPr="000D64BE">
        <w:rPr>
          <w:rFonts w:eastAsia="Calibri"/>
          <w:szCs w:val="22"/>
          <w:lang w:eastAsia="en-US"/>
        </w:rPr>
        <w:t>The Chief Executive Officer (CEO)</w:t>
      </w:r>
      <w:r w:rsidR="004F004B">
        <w:rPr>
          <w:rFonts w:eastAsia="Calibri"/>
          <w:szCs w:val="22"/>
          <w:lang w:eastAsia="en-US"/>
        </w:rPr>
        <w:t xml:space="preserve"> and Board have</w:t>
      </w:r>
      <w:r w:rsidRPr="000D64BE">
        <w:rPr>
          <w:rFonts w:eastAsia="Calibri"/>
          <w:szCs w:val="22"/>
          <w:lang w:eastAsia="en-US"/>
        </w:rPr>
        <w:t xml:space="preserve"> ultimate responsibility for the safety of patients, staff</w:t>
      </w:r>
      <w:r w:rsidR="004F004B">
        <w:rPr>
          <w:rFonts w:eastAsia="Calibri"/>
          <w:szCs w:val="22"/>
          <w:lang w:eastAsia="en-US"/>
        </w:rPr>
        <w:t>, service users</w:t>
      </w:r>
      <w:r w:rsidRPr="000D64BE">
        <w:rPr>
          <w:rFonts w:eastAsia="Calibri"/>
          <w:szCs w:val="22"/>
          <w:lang w:eastAsia="en-US"/>
        </w:rPr>
        <w:t xml:space="preserve"> and all other relevant persons within the Trust.  The CEO </w:t>
      </w:r>
      <w:r w:rsidR="004F004B">
        <w:rPr>
          <w:rFonts w:eastAsia="Calibri"/>
          <w:szCs w:val="22"/>
          <w:lang w:eastAsia="en-US"/>
        </w:rPr>
        <w:t xml:space="preserve">and the Board have </w:t>
      </w:r>
      <w:r w:rsidRPr="000D64BE">
        <w:rPr>
          <w:rFonts w:eastAsia="Calibri"/>
          <w:szCs w:val="22"/>
          <w:lang w:eastAsia="en-US"/>
        </w:rPr>
        <w:t xml:space="preserve">the overall responsibility for ensuring the effective implementation of this policy.  </w:t>
      </w:r>
      <w:r w:rsidR="00DB4E55">
        <w:rPr>
          <w:rFonts w:eastAsia="Calibri"/>
          <w:szCs w:val="22"/>
          <w:lang w:eastAsia="en-US"/>
        </w:rPr>
        <w:t>They have</w:t>
      </w:r>
      <w:r w:rsidRPr="000D64BE">
        <w:rPr>
          <w:rFonts w:eastAsia="Calibri"/>
          <w:szCs w:val="22"/>
          <w:lang w:eastAsia="en-US"/>
        </w:rPr>
        <w:t xml:space="preserve"> the ultimate managerial responsibility for the adequate allocation of resources, personnel and the organisation where </w:t>
      </w:r>
      <w:r w:rsidR="00277BC4">
        <w:rPr>
          <w:rFonts w:eastAsia="Calibri"/>
          <w:szCs w:val="22"/>
          <w:lang w:eastAsia="en-US"/>
        </w:rPr>
        <w:t>equipment / systems</w:t>
      </w:r>
      <w:r w:rsidRPr="000D64BE">
        <w:rPr>
          <w:rFonts w:eastAsia="Calibri"/>
          <w:szCs w:val="22"/>
          <w:lang w:eastAsia="en-US"/>
        </w:rPr>
        <w:t xml:space="preserve"> are installed</w:t>
      </w:r>
      <w:r w:rsidR="00277BC4">
        <w:rPr>
          <w:rFonts w:eastAsia="Calibri"/>
          <w:szCs w:val="22"/>
          <w:lang w:eastAsia="en-US"/>
        </w:rPr>
        <w:t xml:space="preserve"> that may </w:t>
      </w:r>
      <w:r w:rsidR="00835574">
        <w:rPr>
          <w:rFonts w:eastAsia="Calibri"/>
          <w:szCs w:val="22"/>
          <w:lang w:eastAsia="en-US"/>
        </w:rPr>
        <w:t xml:space="preserve">result in </w:t>
      </w:r>
      <w:r w:rsidR="006A0F06">
        <w:rPr>
          <w:rFonts w:eastAsia="Calibri"/>
          <w:szCs w:val="22"/>
          <w:lang w:eastAsia="en-US"/>
        </w:rPr>
        <w:t>S</w:t>
      </w:r>
      <w:r w:rsidR="000A495E">
        <w:rPr>
          <w:rFonts w:eastAsia="Calibri"/>
          <w:szCs w:val="22"/>
          <w:lang w:eastAsia="en-US"/>
        </w:rPr>
        <w:t>calding</w:t>
      </w:r>
      <w:r w:rsidR="006A0F06">
        <w:rPr>
          <w:rFonts w:eastAsia="Calibri"/>
          <w:szCs w:val="22"/>
          <w:lang w:eastAsia="en-US"/>
        </w:rPr>
        <w:t xml:space="preserve"> or B</w:t>
      </w:r>
      <w:r w:rsidR="000A495E">
        <w:rPr>
          <w:rFonts w:eastAsia="Calibri"/>
          <w:szCs w:val="22"/>
          <w:lang w:eastAsia="en-US"/>
        </w:rPr>
        <w:t>urning</w:t>
      </w:r>
      <w:r w:rsidR="00B87337">
        <w:rPr>
          <w:rFonts w:eastAsia="Calibri"/>
          <w:szCs w:val="22"/>
          <w:lang w:eastAsia="en-US"/>
        </w:rPr>
        <w:t xml:space="preserve"> risks</w:t>
      </w:r>
      <w:r w:rsidRPr="000D64BE">
        <w:rPr>
          <w:rFonts w:eastAsia="Calibri"/>
          <w:szCs w:val="22"/>
          <w:lang w:eastAsia="en-US"/>
        </w:rPr>
        <w:t xml:space="preserve">. HTM 00 </w:t>
      </w:r>
      <w:r w:rsidR="004F004B">
        <w:rPr>
          <w:rFonts w:eastAsia="Calibri"/>
          <w:szCs w:val="22"/>
          <w:lang w:eastAsia="en-US"/>
        </w:rPr>
        <w:t>states that aspects of that responsibility can be assigned or delegated to a senior executive but an independent audit system should be in place to assure them that the responsibilities are being discharged properly</w:t>
      </w:r>
      <w:r w:rsidRPr="000D64BE">
        <w:rPr>
          <w:rFonts w:eastAsia="Calibri"/>
          <w:szCs w:val="22"/>
          <w:lang w:eastAsia="en-US"/>
        </w:rPr>
        <w:t xml:space="preserve">. The CEO has delegated the day to day management and control of Water </w:t>
      </w:r>
      <w:r w:rsidR="00EC06A7">
        <w:rPr>
          <w:rFonts w:eastAsia="Calibri"/>
          <w:szCs w:val="22"/>
          <w:lang w:eastAsia="en-US"/>
        </w:rPr>
        <w:t>and Heating S</w:t>
      </w:r>
      <w:r w:rsidRPr="000D64BE">
        <w:rPr>
          <w:rFonts w:eastAsia="Calibri"/>
          <w:szCs w:val="22"/>
          <w:lang w:eastAsia="en-US"/>
        </w:rPr>
        <w:t xml:space="preserve">ystems, through the Director of Estates, Facilities &amp; Capital Development to the Assistant Director of Estates, Engineering and Infrastructure and the Trust’s </w:t>
      </w:r>
      <w:r w:rsidR="003E34E2">
        <w:rPr>
          <w:rFonts w:eastAsia="Calibri"/>
          <w:szCs w:val="22"/>
          <w:lang w:eastAsia="en-US"/>
        </w:rPr>
        <w:t>Responsible</w:t>
      </w:r>
      <w:r w:rsidRPr="000D64BE">
        <w:rPr>
          <w:rFonts w:eastAsia="Calibri"/>
          <w:szCs w:val="22"/>
          <w:lang w:eastAsia="en-US"/>
        </w:rPr>
        <w:t xml:space="preserve"> Persons (Water).</w:t>
      </w:r>
    </w:p>
    <w:p w:rsidR="000D64BE" w:rsidRDefault="000D64BE" w:rsidP="000D64BE">
      <w:pPr>
        <w:spacing w:before="0" w:after="160" w:line="259" w:lineRule="auto"/>
        <w:contextualSpacing/>
        <w:jc w:val="left"/>
        <w:rPr>
          <w:rFonts w:eastAsia="Calibri"/>
          <w:szCs w:val="22"/>
          <w:lang w:eastAsia="en-US"/>
        </w:rPr>
      </w:pPr>
    </w:p>
    <w:p w:rsidR="00A463CA" w:rsidRPr="00A463CA" w:rsidRDefault="00A463CA" w:rsidP="000D64BE">
      <w:pPr>
        <w:spacing w:before="0" w:after="160" w:line="259" w:lineRule="auto"/>
        <w:contextualSpacing/>
        <w:jc w:val="left"/>
        <w:rPr>
          <w:rFonts w:eastAsia="Calibri"/>
          <w:szCs w:val="22"/>
          <w:lang w:eastAsia="en-US"/>
        </w:rPr>
      </w:pPr>
      <w:r w:rsidRPr="00A463CA">
        <w:rPr>
          <w:rFonts w:eastAsia="Calibri"/>
          <w:szCs w:val="22"/>
          <w:lang w:eastAsia="en-US"/>
        </w:rPr>
        <w:t xml:space="preserve">The Trust will appoint the </w:t>
      </w:r>
      <w:r w:rsidR="003E34E2">
        <w:rPr>
          <w:rFonts w:eastAsia="Calibri"/>
          <w:szCs w:val="22"/>
          <w:lang w:eastAsia="en-US"/>
        </w:rPr>
        <w:t xml:space="preserve">Responsible </w:t>
      </w:r>
      <w:r w:rsidRPr="00A463CA">
        <w:rPr>
          <w:rFonts w:eastAsia="Calibri"/>
          <w:szCs w:val="22"/>
          <w:lang w:eastAsia="en-US"/>
        </w:rPr>
        <w:t>Person/s (Water) in writing, after being suitably trained and recommended by the Authorising Engineer (AE (Water)).</w:t>
      </w:r>
    </w:p>
    <w:p w:rsidR="00A463CA" w:rsidRPr="00163E17" w:rsidRDefault="000D64BE" w:rsidP="006B73DD">
      <w:pPr>
        <w:pStyle w:val="Heading2"/>
        <w:rPr>
          <w:rFonts w:eastAsia="Calibri"/>
        </w:rPr>
      </w:pPr>
      <w:r w:rsidRPr="00163E17">
        <w:rPr>
          <w:rFonts w:eastAsia="Calibri"/>
        </w:rPr>
        <w:t>The Designated Person (DP) – Director of Estates, Facilities &amp; Capital Development</w:t>
      </w:r>
    </w:p>
    <w:p w:rsidR="0009081E" w:rsidRDefault="00163E17" w:rsidP="0009081E">
      <w:pPr>
        <w:rPr>
          <w:rFonts w:eastAsia="Calibri"/>
          <w:lang w:eastAsia="en-US"/>
        </w:rPr>
      </w:pPr>
      <w:r w:rsidRPr="00163E17">
        <w:rPr>
          <w:rFonts w:eastAsia="Calibri"/>
          <w:lang w:eastAsia="en-US"/>
        </w:rPr>
        <w:t>The</w:t>
      </w:r>
      <w:r>
        <w:rPr>
          <w:rFonts w:eastAsia="Calibri"/>
          <w:lang w:eastAsia="en-US"/>
        </w:rPr>
        <w:t xml:space="preserve"> Director of Estates, Facilities &amp; Capital Development provides the essential senior management link between the organisation and professional support, which also provides independence of the audit-reporting process. The DP also provides an informed position at board level.</w:t>
      </w:r>
    </w:p>
    <w:p w:rsidR="00163E17" w:rsidRDefault="00163E17" w:rsidP="0009081E">
      <w:pPr>
        <w:rPr>
          <w:rFonts w:eastAsia="Calibri"/>
          <w:lang w:eastAsia="en-US"/>
        </w:rPr>
      </w:pPr>
      <w:r>
        <w:rPr>
          <w:rFonts w:eastAsia="Calibri"/>
          <w:lang w:eastAsia="en-US"/>
        </w:rPr>
        <w:t xml:space="preserve">The DP works closely with the Assistant Director of Estates, Engineering and Infrastructure (Senior Operational Manager (SOM)) to ensure that there is adequate provision to support </w:t>
      </w:r>
      <w:r w:rsidR="00C123B9">
        <w:rPr>
          <w:rFonts w:eastAsia="Calibri"/>
          <w:lang w:eastAsia="en-US"/>
        </w:rPr>
        <w:t>the prevention of scalding and b</w:t>
      </w:r>
      <w:r w:rsidR="00EC06A7">
        <w:rPr>
          <w:rFonts w:eastAsia="Calibri"/>
          <w:lang w:eastAsia="en-US"/>
        </w:rPr>
        <w:t>urning Risks</w:t>
      </w:r>
      <w:r>
        <w:rPr>
          <w:rFonts w:eastAsia="Calibri"/>
          <w:lang w:eastAsia="en-US"/>
        </w:rPr>
        <w:t>.</w:t>
      </w:r>
    </w:p>
    <w:p w:rsidR="000D3D82" w:rsidRDefault="000D3D82" w:rsidP="0009081E">
      <w:pPr>
        <w:rPr>
          <w:rFonts w:eastAsia="Calibri"/>
          <w:lang w:eastAsia="en-US"/>
        </w:rPr>
      </w:pPr>
      <w:r w:rsidRPr="000D3D82">
        <w:rPr>
          <w:rFonts w:eastAsia="Calibri"/>
          <w:szCs w:val="22"/>
          <w:lang w:eastAsia="en-US"/>
        </w:rPr>
        <w:t>The Director of Estates, Facilities &amp; Capital Development leads on Health and Safety matters relating to Estates activities by informing the Board of relevant Health and Safety management issues. This includes alerting them to the requirements of this policy and any actual or potential breaches of Health and Safety Legislation. The Director of Estates, Facilities &amp; Capital Development also ensures that key Health and Safety information and instructions are cascaded and communicated throughout the Trust through a variety of routes, including the Trust’s Intranet.</w:t>
      </w:r>
    </w:p>
    <w:p w:rsidR="00163E17" w:rsidRPr="00163E17" w:rsidRDefault="00163E17" w:rsidP="00EC06A7">
      <w:pPr>
        <w:pStyle w:val="Heading2"/>
        <w:rPr>
          <w:rFonts w:eastAsia="Calibri"/>
        </w:rPr>
      </w:pPr>
      <w:r>
        <w:rPr>
          <w:rFonts w:eastAsia="Calibri"/>
        </w:rPr>
        <w:t>Senior Operational Manager (SOM) – Assistant Director of Estates, Engineering and Infrastructure</w:t>
      </w:r>
    </w:p>
    <w:p w:rsidR="00163E17" w:rsidRDefault="00163E17" w:rsidP="0009081E">
      <w:pPr>
        <w:rPr>
          <w:rFonts w:eastAsia="Calibri"/>
          <w:lang w:eastAsia="en-US"/>
        </w:rPr>
      </w:pPr>
      <w:r w:rsidRPr="000D3D82">
        <w:rPr>
          <w:rFonts w:eastAsia="Calibri"/>
          <w:lang w:eastAsia="en-US"/>
        </w:rPr>
        <w:t>The Assistant Director of Estates, Engineering and Infrastructure has operational and professional responsibility for a wide range of specialist services. They fulfil the role of “informed client” within the Trust and are to be provided with access to robust, service-specific professional support which can promote and maintain this role.</w:t>
      </w:r>
      <w:r w:rsidR="000D3D82" w:rsidRPr="000D3D82">
        <w:rPr>
          <w:rFonts w:eastAsia="Calibri"/>
          <w:lang w:eastAsia="en-US"/>
        </w:rPr>
        <w:t xml:space="preserve"> This will embrace both the maintenance and development of service-specific improvements, support the provision of the intelligent customer role and give assurance of service quality.</w:t>
      </w:r>
    </w:p>
    <w:p w:rsidR="00C9423A" w:rsidRPr="00A463CA" w:rsidRDefault="00C9423A" w:rsidP="00C9423A">
      <w:pPr>
        <w:pStyle w:val="Heading2"/>
        <w:rPr>
          <w:rFonts w:eastAsia="Calibri"/>
        </w:rPr>
      </w:pPr>
      <w:r>
        <w:rPr>
          <w:rFonts w:eastAsia="Calibri"/>
        </w:rPr>
        <w:t>The Authorising Engineer (</w:t>
      </w:r>
      <w:r w:rsidRPr="00A463CA">
        <w:rPr>
          <w:rFonts w:eastAsia="Calibri"/>
        </w:rPr>
        <w:t>Water</w:t>
      </w:r>
      <w:r>
        <w:rPr>
          <w:rFonts w:eastAsia="Calibri"/>
        </w:rPr>
        <w:t>) - AE (W)</w:t>
      </w:r>
    </w:p>
    <w:p w:rsidR="00C9423A" w:rsidRPr="00A463CA" w:rsidRDefault="00C9423A" w:rsidP="00C9423A">
      <w:pPr>
        <w:spacing w:before="0" w:after="160" w:line="259" w:lineRule="auto"/>
        <w:contextualSpacing/>
        <w:jc w:val="left"/>
        <w:rPr>
          <w:rFonts w:eastAsia="Calibri"/>
          <w:szCs w:val="22"/>
          <w:lang w:eastAsia="en-US"/>
        </w:rPr>
      </w:pPr>
      <w:r w:rsidRPr="00A463CA">
        <w:rPr>
          <w:rFonts w:eastAsia="Calibri"/>
          <w:szCs w:val="22"/>
          <w:lang w:eastAsia="en-US"/>
        </w:rPr>
        <w:t>The</w:t>
      </w:r>
      <w:r>
        <w:rPr>
          <w:rFonts w:eastAsia="Calibri"/>
          <w:szCs w:val="22"/>
          <w:lang w:eastAsia="en-US"/>
        </w:rPr>
        <w:t xml:space="preserve"> Authorising Engineer (AE (</w:t>
      </w:r>
      <w:r w:rsidRPr="00A463CA">
        <w:rPr>
          <w:rFonts w:eastAsia="Calibri"/>
          <w:szCs w:val="22"/>
          <w:lang w:eastAsia="en-US"/>
        </w:rPr>
        <w:t>W</w:t>
      </w:r>
      <w:r>
        <w:rPr>
          <w:rFonts w:eastAsia="Calibri"/>
          <w:szCs w:val="22"/>
          <w:lang w:eastAsia="en-US"/>
        </w:rPr>
        <w:t>)</w:t>
      </w:r>
      <w:r w:rsidRPr="00A463CA">
        <w:rPr>
          <w:rFonts w:eastAsia="Calibri"/>
          <w:szCs w:val="22"/>
          <w:lang w:eastAsia="en-US"/>
        </w:rPr>
        <w:t xml:space="preserve">) is an independent appointee to the Trust, reporting directly to the Designated Person (DP). </w:t>
      </w:r>
      <w:r>
        <w:rPr>
          <w:rFonts w:eastAsia="Calibri"/>
          <w:szCs w:val="22"/>
          <w:lang w:eastAsia="en-US"/>
        </w:rPr>
        <w:t>They</w:t>
      </w:r>
      <w:r w:rsidRPr="00A463CA">
        <w:rPr>
          <w:rFonts w:eastAsia="Calibri"/>
          <w:szCs w:val="22"/>
          <w:lang w:eastAsia="en-US"/>
        </w:rPr>
        <w:t xml:space="preserve"> will be a person with the appropriate experience and qualificati</w:t>
      </w:r>
      <w:r>
        <w:rPr>
          <w:rFonts w:eastAsia="Calibri"/>
          <w:szCs w:val="22"/>
          <w:lang w:eastAsia="en-US"/>
        </w:rPr>
        <w:t>ons in line with HTM 04-01.  Their</w:t>
      </w:r>
      <w:r w:rsidRPr="00A463CA">
        <w:rPr>
          <w:rFonts w:eastAsia="Calibri"/>
          <w:szCs w:val="22"/>
          <w:lang w:eastAsia="en-US"/>
        </w:rPr>
        <w:t xml:space="preserve"> role is to provide independent technical advice on all aspects of water safety. The AE (W) also assesses the suitability of and recommends the appointment</w:t>
      </w:r>
      <w:r>
        <w:rPr>
          <w:rFonts w:eastAsia="Calibri"/>
          <w:szCs w:val="22"/>
          <w:lang w:eastAsia="en-US"/>
        </w:rPr>
        <w:t xml:space="preserve"> of Responsible Persons. The AE (W)</w:t>
      </w:r>
      <w:r w:rsidRPr="00A463CA">
        <w:rPr>
          <w:rFonts w:eastAsia="Calibri"/>
          <w:szCs w:val="22"/>
          <w:lang w:eastAsia="en-US"/>
        </w:rPr>
        <w:t xml:space="preserve"> shall be appointed by the WSG Chair with a brief to provide services in accordance with Health Technical Memoranda guidance. This may vary in accordance with the specialist service being supported.</w:t>
      </w:r>
    </w:p>
    <w:p w:rsidR="00C9423A" w:rsidRPr="00A463CA" w:rsidRDefault="00C9423A" w:rsidP="00C9423A">
      <w:pPr>
        <w:spacing w:before="0" w:after="160" w:line="259" w:lineRule="auto"/>
        <w:ind w:left="720"/>
        <w:contextualSpacing/>
        <w:jc w:val="left"/>
        <w:rPr>
          <w:rFonts w:eastAsia="Calibri"/>
          <w:szCs w:val="22"/>
          <w:lang w:eastAsia="en-US"/>
        </w:rPr>
      </w:pPr>
    </w:p>
    <w:p w:rsidR="00C9423A" w:rsidRDefault="00C9423A" w:rsidP="00C9423A">
      <w:pPr>
        <w:spacing w:before="0" w:after="160" w:line="259" w:lineRule="auto"/>
        <w:contextualSpacing/>
        <w:jc w:val="left"/>
        <w:rPr>
          <w:rFonts w:eastAsia="Calibri"/>
          <w:szCs w:val="22"/>
          <w:lang w:eastAsia="en-US"/>
        </w:rPr>
      </w:pPr>
      <w:r w:rsidRPr="00A463CA">
        <w:rPr>
          <w:rFonts w:eastAsia="Calibri"/>
          <w:szCs w:val="22"/>
          <w:lang w:eastAsia="en-US"/>
        </w:rPr>
        <w:t xml:space="preserve">The Authorising Engineer shall act as auditor and assessor and make recommendations for the appointment </w:t>
      </w:r>
      <w:r>
        <w:rPr>
          <w:rFonts w:eastAsia="Calibri"/>
          <w:szCs w:val="22"/>
          <w:lang w:eastAsia="en-US"/>
        </w:rPr>
        <w:t>of members of the WSG. The AE (</w:t>
      </w:r>
      <w:r w:rsidRPr="00A463CA">
        <w:rPr>
          <w:rFonts w:eastAsia="Calibri"/>
          <w:szCs w:val="22"/>
          <w:lang w:eastAsia="en-US"/>
        </w:rPr>
        <w:t>W</w:t>
      </w:r>
      <w:r>
        <w:rPr>
          <w:rFonts w:eastAsia="Calibri"/>
          <w:szCs w:val="22"/>
          <w:lang w:eastAsia="en-US"/>
        </w:rPr>
        <w:t>)</w:t>
      </w:r>
      <w:r w:rsidRPr="00A463CA">
        <w:rPr>
          <w:rFonts w:eastAsia="Calibri"/>
          <w:szCs w:val="22"/>
          <w:lang w:eastAsia="en-US"/>
        </w:rPr>
        <w:t xml:space="preserve"> shall monitor the performance of the WSG and provide an annual governance audit to the WSG. To carry out this role effectively, particularly with regard to audit, the AE</w:t>
      </w:r>
      <w:r>
        <w:rPr>
          <w:rFonts w:eastAsia="Calibri"/>
          <w:szCs w:val="22"/>
          <w:lang w:eastAsia="en-US"/>
        </w:rPr>
        <w:t xml:space="preserve"> (W)</w:t>
      </w:r>
      <w:r w:rsidRPr="00A463CA">
        <w:rPr>
          <w:rFonts w:eastAsia="Calibri"/>
          <w:szCs w:val="22"/>
          <w:lang w:eastAsia="en-US"/>
        </w:rPr>
        <w:t xml:space="preserve"> shall remain independent of the operational structure of the Trust. </w:t>
      </w:r>
    </w:p>
    <w:p w:rsidR="00C9423A" w:rsidRDefault="00C9423A" w:rsidP="00C9423A">
      <w:pPr>
        <w:spacing w:before="0" w:after="160" w:line="259" w:lineRule="auto"/>
        <w:contextualSpacing/>
        <w:jc w:val="left"/>
        <w:rPr>
          <w:rFonts w:eastAsia="Calibri"/>
          <w:szCs w:val="22"/>
          <w:lang w:eastAsia="en-US"/>
        </w:rPr>
      </w:pPr>
      <w:r>
        <w:rPr>
          <w:rFonts w:eastAsia="Calibri"/>
          <w:szCs w:val="22"/>
          <w:lang w:eastAsia="en-US"/>
        </w:rPr>
        <w:t xml:space="preserve">The AE (W) </w:t>
      </w:r>
      <w:r w:rsidRPr="00A463CA">
        <w:rPr>
          <w:rFonts w:eastAsia="Calibri"/>
          <w:szCs w:val="22"/>
          <w:lang w:eastAsia="en-US"/>
        </w:rPr>
        <w:t>will</w:t>
      </w:r>
      <w:r>
        <w:rPr>
          <w:rFonts w:eastAsia="Calibri"/>
          <w:szCs w:val="22"/>
          <w:lang w:eastAsia="en-US"/>
        </w:rPr>
        <w:t>.</w:t>
      </w:r>
    </w:p>
    <w:p w:rsidR="00C9423A" w:rsidRDefault="00C9423A" w:rsidP="00C9423A">
      <w:pPr>
        <w:pStyle w:val="ListParagraph"/>
        <w:numPr>
          <w:ilvl w:val="0"/>
          <w:numId w:val="26"/>
        </w:numPr>
        <w:spacing w:before="0" w:after="160" w:line="259" w:lineRule="auto"/>
        <w:jc w:val="left"/>
        <w:rPr>
          <w:rFonts w:eastAsia="Calibri"/>
          <w:szCs w:val="22"/>
          <w:lang w:eastAsia="en-US"/>
        </w:rPr>
      </w:pPr>
      <w:r w:rsidRPr="00A052EF">
        <w:rPr>
          <w:rFonts w:eastAsia="Calibri"/>
          <w:szCs w:val="22"/>
          <w:lang w:eastAsia="en-US"/>
        </w:rPr>
        <w:t xml:space="preserve">Examine records, manuals and provide an executive annual summary report to the Director of Estates, Facilities and Capital Development and the Assistant Director of Estates, Engineering and Infrastructure on the efficiency of control measures, the suitability and competency of staff engaged in the water quality program and a series of random inspection quality audits within Trusts premises. </w:t>
      </w:r>
    </w:p>
    <w:p w:rsidR="00C9423A" w:rsidRDefault="00C9423A" w:rsidP="00C9423A">
      <w:pPr>
        <w:pStyle w:val="ListParagraph"/>
        <w:numPr>
          <w:ilvl w:val="0"/>
          <w:numId w:val="26"/>
        </w:numPr>
        <w:spacing w:before="0" w:after="160" w:line="259" w:lineRule="auto"/>
        <w:jc w:val="left"/>
        <w:rPr>
          <w:rFonts w:eastAsia="Calibri"/>
          <w:szCs w:val="22"/>
          <w:lang w:eastAsia="en-US"/>
        </w:rPr>
      </w:pPr>
      <w:r>
        <w:rPr>
          <w:rFonts w:eastAsia="Calibri"/>
          <w:szCs w:val="22"/>
          <w:lang w:eastAsia="en-US"/>
        </w:rPr>
        <w:t>S</w:t>
      </w:r>
      <w:r w:rsidRPr="00A052EF">
        <w:rPr>
          <w:rFonts w:eastAsia="Calibri"/>
          <w:szCs w:val="22"/>
          <w:lang w:eastAsia="en-US"/>
        </w:rPr>
        <w:t>anction any interpretation of HTM-04 and any other relevant professional guidance, any local house rules and any derogation that may be n</w:t>
      </w:r>
      <w:r>
        <w:rPr>
          <w:rFonts w:eastAsia="Calibri"/>
          <w:szCs w:val="22"/>
          <w:lang w:eastAsia="en-US"/>
        </w:rPr>
        <w:t>ecessary for their application.</w:t>
      </w:r>
    </w:p>
    <w:p w:rsidR="00C9423A" w:rsidRDefault="00C9423A" w:rsidP="00C9423A">
      <w:pPr>
        <w:pStyle w:val="ListParagraph"/>
        <w:numPr>
          <w:ilvl w:val="0"/>
          <w:numId w:val="26"/>
        </w:numPr>
        <w:spacing w:before="0" w:after="160" w:line="259" w:lineRule="auto"/>
        <w:jc w:val="left"/>
        <w:rPr>
          <w:rFonts w:eastAsia="Calibri"/>
          <w:szCs w:val="22"/>
          <w:lang w:eastAsia="en-US"/>
        </w:rPr>
      </w:pPr>
      <w:r>
        <w:rPr>
          <w:rFonts w:eastAsia="Calibri"/>
          <w:szCs w:val="22"/>
          <w:lang w:eastAsia="en-US"/>
        </w:rPr>
        <w:t>E</w:t>
      </w:r>
      <w:r w:rsidRPr="00A052EF">
        <w:rPr>
          <w:rFonts w:eastAsia="Calibri"/>
          <w:szCs w:val="22"/>
          <w:lang w:eastAsia="en-US"/>
        </w:rPr>
        <w:t xml:space="preserve">nsure that any amendments or updates to HTM-04 and associated documents, or any replacement guidance issued and any other relevant mandatory or statutory professional guidance is brought formally to the attention of the Trust and are understood by all appropriate personnel by recording / </w:t>
      </w:r>
      <w:r>
        <w:rPr>
          <w:rFonts w:eastAsia="Calibri"/>
          <w:szCs w:val="22"/>
          <w:lang w:eastAsia="en-US"/>
        </w:rPr>
        <w:t>documenting the process.</w:t>
      </w:r>
    </w:p>
    <w:p w:rsidR="00C9423A" w:rsidRDefault="00C9423A" w:rsidP="00C9423A">
      <w:pPr>
        <w:pStyle w:val="ListParagraph"/>
        <w:numPr>
          <w:ilvl w:val="0"/>
          <w:numId w:val="26"/>
        </w:numPr>
        <w:spacing w:before="0" w:after="160" w:line="259" w:lineRule="auto"/>
        <w:jc w:val="left"/>
        <w:rPr>
          <w:rFonts w:eastAsia="Calibri"/>
          <w:szCs w:val="22"/>
          <w:lang w:eastAsia="en-US"/>
        </w:rPr>
      </w:pPr>
      <w:r>
        <w:rPr>
          <w:rFonts w:eastAsia="Calibri"/>
          <w:szCs w:val="22"/>
          <w:lang w:eastAsia="en-US"/>
        </w:rPr>
        <w:t>O</w:t>
      </w:r>
      <w:r w:rsidRPr="00A052EF">
        <w:rPr>
          <w:rFonts w:eastAsia="Calibri"/>
          <w:szCs w:val="22"/>
          <w:lang w:eastAsia="en-US"/>
        </w:rPr>
        <w:t xml:space="preserve">n receipt of an “operational restriction" or "Estates Alert” related to Water Safety, ensure that all WSG members are made aware and receive copies. </w:t>
      </w:r>
    </w:p>
    <w:p w:rsidR="00C9423A" w:rsidRDefault="00C9423A" w:rsidP="00C9423A">
      <w:pPr>
        <w:pStyle w:val="ListParagraph"/>
        <w:numPr>
          <w:ilvl w:val="0"/>
          <w:numId w:val="26"/>
        </w:numPr>
        <w:spacing w:before="0" w:after="160" w:line="259" w:lineRule="auto"/>
        <w:jc w:val="left"/>
        <w:rPr>
          <w:rFonts w:eastAsia="Calibri"/>
          <w:szCs w:val="22"/>
          <w:lang w:eastAsia="en-US"/>
        </w:rPr>
      </w:pPr>
      <w:r w:rsidRPr="00A052EF">
        <w:rPr>
          <w:rFonts w:eastAsia="Calibri"/>
          <w:szCs w:val="22"/>
          <w:lang w:eastAsia="en-US"/>
        </w:rPr>
        <w:t>Agree in writing any local deviation</w:t>
      </w:r>
      <w:r>
        <w:rPr>
          <w:rFonts w:eastAsia="Calibri"/>
          <w:szCs w:val="22"/>
          <w:lang w:eastAsia="en-US"/>
        </w:rPr>
        <w:t xml:space="preserve"> </w:t>
      </w:r>
      <w:r w:rsidRPr="00A052EF">
        <w:rPr>
          <w:rFonts w:eastAsia="Calibri"/>
          <w:szCs w:val="22"/>
          <w:lang w:eastAsia="en-US"/>
        </w:rPr>
        <w:t>/</w:t>
      </w:r>
      <w:r>
        <w:rPr>
          <w:rFonts w:eastAsia="Calibri"/>
          <w:szCs w:val="22"/>
          <w:lang w:eastAsia="en-US"/>
        </w:rPr>
        <w:t xml:space="preserve"> </w:t>
      </w:r>
      <w:r w:rsidRPr="00A052EF">
        <w:rPr>
          <w:rFonts w:eastAsia="Calibri"/>
          <w:szCs w:val="22"/>
          <w:lang w:eastAsia="en-US"/>
        </w:rPr>
        <w:t xml:space="preserve">derogation from HTM’s or other mandatory/statutory guidance that may be necessary for their application to a particular location. </w:t>
      </w:r>
    </w:p>
    <w:p w:rsidR="00C9423A" w:rsidRDefault="00C9423A" w:rsidP="00C9423A">
      <w:pPr>
        <w:pStyle w:val="ListParagraph"/>
        <w:numPr>
          <w:ilvl w:val="0"/>
          <w:numId w:val="26"/>
        </w:numPr>
        <w:spacing w:before="0" w:after="160" w:line="259" w:lineRule="auto"/>
        <w:jc w:val="left"/>
        <w:rPr>
          <w:rFonts w:eastAsia="Calibri"/>
          <w:szCs w:val="22"/>
          <w:lang w:eastAsia="en-US"/>
        </w:rPr>
      </w:pPr>
      <w:r>
        <w:rPr>
          <w:rFonts w:eastAsia="Calibri"/>
          <w:szCs w:val="22"/>
          <w:lang w:eastAsia="en-US"/>
        </w:rPr>
        <w:t>P</w:t>
      </w:r>
      <w:r w:rsidRPr="00A052EF">
        <w:rPr>
          <w:rFonts w:eastAsia="Calibri"/>
          <w:szCs w:val="22"/>
          <w:lang w:eastAsia="en-US"/>
        </w:rPr>
        <w:t xml:space="preserve">rovide to the members of the WSG ad-hoc general 'remote' verbal advice on matters pertaining to </w:t>
      </w:r>
      <w:r>
        <w:rPr>
          <w:rFonts w:eastAsia="Calibri"/>
          <w:szCs w:val="22"/>
          <w:lang w:eastAsia="en-US"/>
        </w:rPr>
        <w:t xml:space="preserve">Water Safety </w:t>
      </w:r>
      <w:r w:rsidRPr="00A052EF">
        <w:rPr>
          <w:rFonts w:eastAsia="Calibri"/>
          <w:szCs w:val="22"/>
          <w:lang w:eastAsia="en-US"/>
        </w:rPr>
        <w:t xml:space="preserve">management and control. </w:t>
      </w:r>
    </w:p>
    <w:p w:rsidR="00C9423A" w:rsidRDefault="00C9423A" w:rsidP="00C9423A">
      <w:pPr>
        <w:pStyle w:val="ListParagraph"/>
        <w:numPr>
          <w:ilvl w:val="0"/>
          <w:numId w:val="26"/>
        </w:numPr>
        <w:spacing w:before="0" w:after="160" w:line="259" w:lineRule="auto"/>
        <w:jc w:val="left"/>
        <w:rPr>
          <w:rFonts w:eastAsia="Calibri"/>
          <w:szCs w:val="22"/>
          <w:lang w:eastAsia="en-US"/>
        </w:rPr>
      </w:pPr>
      <w:r w:rsidRPr="00A052EF">
        <w:rPr>
          <w:rFonts w:eastAsia="Calibri"/>
          <w:szCs w:val="22"/>
          <w:lang w:eastAsia="en-US"/>
        </w:rPr>
        <w:t>Undertake an annual review of the practical implementation of aspects of the policy for which they are responsible.</w:t>
      </w:r>
    </w:p>
    <w:p w:rsidR="00C9423A" w:rsidRDefault="00C9423A" w:rsidP="00C9423A">
      <w:pPr>
        <w:pStyle w:val="ListParagraph"/>
        <w:numPr>
          <w:ilvl w:val="0"/>
          <w:numId w:val="26"/>
        </w:numPr>
        <w:spacing w:before="0" w:after="160" w:line="259" w:lineRule="auto"/>
        <w:jc w:val="left"/>
        <w:rPr>
          <w:rFonts w:eastAsia="Calibri"/>
          <w:szCs w:val="22"/>
          <w:lang w:eastAsia="en-US"/>
        </w:rPr>
      </w:pPr>
      <w:r>
        <w:rPr>
          <w:rFonts w:eastAsia="Calibri"/>
          <w:szCs w:val="22"/>
          <w:lang w:eastAsia="en-US"/>
        </w:rPr>
        <w:t>L</w:t>
      </w:r>
      <w:r w:rsidRPr="00A052EF">
        <w:rPr>
          <w:rFonts w:eastAsia="Calibri"/>
          <w:szCs w:val="22"/>
          <w:lang w:eastAsia="en-US"/>
        </w:rPr>
        <w:t xml:space="preserve">iaise with </w:t>
      </w:r>
      <w:r>
        <w:rPr>
          <w:rFonts w:eastAsia="Calibri"/>
          <w:szCs w:val="22"/>
          <w:lang w:eastAsia="en-US"/>
        </w:rPr>
        <w:t>their</w:t>
      </w:r>
      <w:r w:rsidRPr="00A052EF">
        <w:rPr>
          <w:rFonts w:eastAsia="Calibri"/>
          <w:szCs w:val="22"/>
          <w:lang w:eastAsia="en-US"/>
        </w:rPr>
        <w:t xml:space="preserve"> counterparts in those hospital buildings and premises which are under the control of Private Finance Initiative (PFI) partners, NHS Property Services or other landlords. This is done to ensure that these PFI partners and other stakeholders provide assurance to the Trust that they are compliant with the relevant </w:t>
      </w:r>
      <w:r>
        <w:rPr>
          <w:rFonts w:eastAsia="Calibri"/>
          <w:szCs w:val="22"/>
          <w:lang w:eastAsia="en-US"/>
        </w:rPr>
        <w:t>Water S</w:t>
      </w:r>
      <w:r w:rsidRPr="00A052EF">
        <w:rPr>
          <w:rFonts w:eastAsia="Calibri"/>
          <w:szCs w:val="22"/>
          <w:lang w:eastAsia="en-US"/>
        </w:rPr>
        <w:t xml:space="preserve">afety systems and legislation as outlined in this policy. </w:t>
      </w:r>
    </w:p>
    <w:p w:rsidR="00C9423A" w:rsidRDefault="00C9423A" w:rsidP="00C9423A">
      <w:pPr>
        <w:pStyle w:val="ListParagraph"/>
        <w:numPr>
          <w:ilvl w:val="0"/>
          <w:numId w:val="26"/>
        </w:numPr>
        <w:spacing w:before="0" w:after="160" w:line="259" w:lineRule="auto"/>
        <w:jc w:val="left"/>
        <w:rPr>
          <w:rFonts w:eastAsia="Calibri"/>
          <w:szCs w:val="22"/>
          <w:lang w:eastAsia="en-US"/>
        </w:rPr>
      </w:pPr>
      <w:r w:rsidRPr="00A052EF">
        <w:rPr>
          <w:rFonts w:eastAsia="Calibri"/>
          <w:szCs w:val="22"/>
          <w:lang w:eastAsia="en-US"/>
        </w:rPr>
        <w:t>E</w:t>
      </w:r>
      <w:r>
        <w:rPr>
          <w:rFonts w:eastAsia="Calibri"/>
          <w:szCs w:val="22"/>
          <w:lang w:eastAsia="en-US"/>
        </w:rPr>
        <w:t>nsure that external specialist Competent P</w:t>
      </w:r>
      <w:r w:rsidRPr="00A052EF">
        <w:rPr>
          <w:rFonts w:eastAsia="Calibri"/>
          <w:szCs w:val="22"/>
          <w:lang w:eastAsia="en-US"/>
        </w:rPr>
        <w:t xml:space="preserve">ersons are appointed to specifically review, the water risk assessments for completeness, relevance, quality and their fitness for purpose for the on-going water quality regime. </w:t>
      </w:r>
    </w:p>
    <w:p w:rsidR="00C9423A" w:rsidRPr="00A052EF" w:rsidRDefault="00C9423A" w:rsidP="00C9423A">
      <w:pPr>
        <w:spacing w:before="0" w:after="160" w:line="259" w:lineRule="auto"/>
        <w:jc w:val="left"/>
        <w:rPr>
          <w:rFonts w:eastAsia="Calibri"/>
          <w:szCs w:val="22"/>
          <w:lang w:eastAsia="en-US"/>
        </w:rPr>
      </w:pPr>
      <w:r>
        <w:rPr>
          <w:rFonts w:eastAsia="Calibri"/>
          <w:szCs w:val="22"/>
          <w:lang w:eastAsia="en-US"/>
        </w:rPr>
        <w:t>Th</w:t>
      </w:r>
      <w:r w:rsidRPr="00A052EF">
        <w:rPr>
          <w:rFonts w:eastAsia="Calibri"/>
          <w:szCs w:val="22"/>
          <w:lang w:eastAsia="en-US"/>
        </w:rPr>
        <w:t>e Independent Auditor will provide best pract</w:t>
      </w:r>
      <w:r>
        <w:rPr>
          <w:rFonts w:eastAsia="Calibri"/>
          <w:szCs w:val="22"/>
          <w:lang w:eastAsia="en-US"/>
        </w:rPr>
        <w:t>ice, guidance on all technical and statutory matters relating to W</w:t>
      </w:r>
      <w:r w:rsidRPr="00A052EF">
        <w:rPr>
          <w:rFonts w:eastAsia="Calibri"/>
          <w:szCs w:val="22"/>
          <w:lang w:eastAsia="en-US"/>
        </w:rPr>
        <w:t>ater</w:t>
      </w:r>
      <w:r>
        <w:rPr>
          <w:rFonts w:eastAsia="Calibri"/>
          <w:szCs w:val="22"/>
          <w:lang w:eastAsia="en-US"/>
        </w:rPr>
        <w:t xml:space="preserve"> Safety and Quality M</w:t>
      </w:r>
      <w:r w:rsidRPr="00A052EF">
        <w:rPr>
          <w:rFonts w:eastAsia="Calibri"/>
          <w:szCs w:val="22"/>
          <w:lang w:eastAsia="en-US"/>
        </w:rPr>
        <w:t>anagement.</w:t>
      </w:r>
    </w:p>
    <w:p w:rsidR="00C9423A" w:rsidRPr="00A052EF" w:rsidRDefault="00C9423A" w:rsidP="00C9423A">
      <w:pPr>
        <w:pStyle w:val="Heading2"/>
        <w:rPr>
          <w:rFonts w:eastAsia="Calibri"/>
        </w:rPr>
      </w:pPr>
      <w:r w:rsidRPr="00A052EF">
        <w:rPr>
          <w:rFonts w:eastAsia="Calibri"/>
        </w:rPr>
        <w:t>Lead Nurse for Physical Health and Deputy Director of Infection Control</w:t>
      </w:r>
    </w:p>
    <w:p w:rsidR="00C9423A" w:rsidRPr="00A463CA" w:rsidRDefault="00C9423A" w:rsidP="00C9423A">
      <w:pPr>
        <w:spacing w:before="0" w:after="160" w:line="259" w:lineRule="auto"/>
        <w:contextualSpacing/>
        <w:jc w:val="left"/>
        <w:rPr>
          <w:rFonts w:eastAsia="Calibri"/>
          <w:szCs w:val="22"/>
          <w:lang w:eastAsia="en-US"/>
        </w:rPr>
      </w:pPr>
      <w:r>
        <w:rPr>
          <w:rFonts w:eastAsia="Calibri"/>
          <w:szCs w:val="22"/>
          <w:lang w:eastAsia="en-US"/>
        </w:rPr>
        <w:t>The Lead Nurse</w:t>
      </w:r>
      <w:r w:rsidRPr="00A463CA">
        <w:rPr>
          <w:rFonts w:eastAsia="Calibri"/>
          <w:szCs w:val="22"/>
          <w:lang w:eastAsia="en-US"/>
        </w:rPr>
        <w:t xml:space="preserve"> </w:t>
      </w:r>
      <w:r>
        <w:rPr>
          <w:rFonts w:eastAsia="Calibri"/>
          <w:szCs w:val="22"/>
          <w:lang w:eastAsia="en-US"/>
        </w:rPr>
        <w:t xml:space="preserve">for Physical Health and Deputy Director of Infection Control has </w:t>
      </w:r>
      <w:r w:rsidRPr="00A463CA">
        <w:rPr>
          <w:rFonts w:eastAsia="Calibri"/>
          <w:szCs w:val="22"/>
          <w:lang w:eastAsia="en-US"/>
        </w:rPr>
        <w:t xml:space="preserve">overall responsibility for infection control in the Trust and for the monitoring of </w:t>
      </w:r>
      <w:r>
        <w:rPr>
          <w:rFonts w:eastAsia="Calibri"/>
          <w:szCs w:val="22"/>
          <w:lang w:eastAsia="en-US"/>
        </w:rPr>
        <w:t>Water Safety</w:t>
      </w:r>
      <w:r w:rsidRPr="00A463CA">
        <w:rPr>
          <w:rFonts w:eastAsia="Calibri"/>
          <w:szCs w:val="22"/>
          <w:lang w:eastAsia="en-US"/>
        </w:rPr>
        <w:t xml:space="preserve">. They </w:t>
      </w:r>
      <w:r>
        <w:rPr>
          <w:rFonts w:eastAsia="Calibri"/>
          <w:szCs w:val="22"/>
          <w:lang w:eastAsia="en-US"/>
        </w:rPr>
        <w:t>attend</w:t>
      </w:r>
      <w:r w:rsidRPr="00A463CA">
        <w:rPr>
          <w:rFonts w:eastAsia="Calibri"/>
          <w:szCs w:val="22"/>
          <w:lang w:eastAsia="en-US"/>
        </w:rPr>
        <w:t xml:space="preserve"> the Water Safety Group whic</w:t>
      </w:r>
      <w:r>
        <w:rPr>
          <w:rFonts w:eastAsia="Calibri"/>
          <w:szCs w:val="22"/>
          <w:lang w:eastAsia="en-US"/>
        </w:rPr>
        <w:t>h oversees this policy and the Water S</w:t>
      </w:r>
      <w:r w:rsidRPr="00A463CA">
        <w:rPr>
          <w:rFonts w:eastAsia="Calibri"/>
          <w:szCs w:val="22"/>
          <w:lang w:eastAsia="en-US"/>
        </w:rPr>
        <w:t>afety Plan.</w:t>
      </w:r>
    </w:p>
    <w:p w:rsidR="00C9423A" w:rsidRPr="00A463CA" w:rsidRDefault="00C9423A" w:rsidP="00C9423A">
      <w:pPr>
        <w:pStyle w:val="Heading2"/>
        <w:rPr>
          <w:rFonts w:eastAsia="Calibri"/>
        </w:rPr>
      </w:pPr>
      <w:r>
        <w:rPr>
          <w:rFonts w:eastAsia="Calibri"/>
        </w:rPr>
        <w:t>Responsible Persons (Water) – RP (W)</w:t>
      </w:r>
    </w:p>
    <w:p w:rsidR="00C9423A" w:rsidRPr="00A463CA" w:rsidRDefault="00C9423A" w:rsidP="00C9423A">
      <w:pPr>
        <w:spacing w:before="0" w:after="160" w:line="259" w:lineRule="auto"/>
        <w:contextualSpacing/>
        <w:jc w:val="left"/>
        <w:rPr>
          <w:rFonts w:eastAsia="Calibri"/>
          <w:szCs w:val="22"/>
          <w:lang w:eastAsia="en-US"/>
        </w:rPr>
      </w:pPr>
      <w:r>
        <w:rPr>
          <w:rFonts w:eastAsia="Calibri"/>
          <w:szCs w:val="22"/>
          <w:lang w:eastAsia="en-US"/>
        </w:rPr>
        <w:t>RP (W</w:t>
      </w:r>
      <w:r w:rsidRPr="00A463CA">
        <w:rPr>
          <w:rFonts w:eastAsia="Calibri"/>
          <w:szCs w:val="22"/>
          <w:lang w:eastAsia="en-US"/>
        </w:rPr>
        <w:t xml:space="preserve">) are the individuals possessing sufficient technical knowledge and having received appropriate training to manage water systems on a specific site or group of sites. They will have a good knowledge of the systems for which they are appointed and have a level of authority to make decisions about the system. They will be appointed in writing by the Designated Person (DP) following assessment by the AE (W). They also fulfil the role of </w:t>
      </w:r>
      <w:r>
        <w:rPr>
          <w:rFonts w:eastAsia="Calibri"/>
          <w:szCs w:val="22"/>
          <w:lang w:eastAsia="en-US"/>
        </w:rPr>
        <w:t>Responsible</w:t>
      </w:r>
      <w:r w:rsidRPr="00A463CA">
        <w:rPr>
          <w:rFonts w:eastAsia="Calibri"/>
          <w:szCs w:val="22"/>
          <w:lang w:eastAsia="en-US"/>
        </w:rPr>
        <w:t xml:space="preserve"> Persons as defined in HTM 04.</w:t>
      </w:r>
      <w:r>
        <w:rPr>
          <w:rFonts w:eastAsia="Calibri"/>
          <w:szCs w:val="22"/>
          <w:lang w:eastAsia="en-US"/>
        </w:rPr>
        <w:t xml:space="preserve"> </w:t>
      </w:r>
      <w:r w:rsidRPr="00A463CA">
        <w:rPr>
          <w:rFonts w:eastAsia="Calibri"/>
          <w:szCs w:val="22"/>
          <w:lang w:eastAsia="en-US"/>
        </w:rPr>
        <w:t>The RP (W) will assess and appoint Competent Persons to work on the water systems.</w:t>
      </w:r>
      <w:r w:rsidRPr="0009081E">
        <w:rPr>
          <w:rFonts w:eastAsia="Calibri"/>
          <w:szCs w:val="22"/>
          <w:lang w:eastAsia="en-US"/>
        </w:rPr>
        <w:t xml:space="preserve"> </w:t>
      </w:r>
      <w:r w:rsidRPr="00A463CA">
        <w:rPr>
          <w:rFonts w:eastAsia="Calibri"/>
          <w:szCs w:val="22"/>
          <w:lang w:eastAsia="en-US"/>
        </w:rPr>
        <w:t>They may be either the Trust employed staff or external contractors.</w:t>
      </w:r>
      <w:r>
        <w:rPr>
          <w:rFonts w:eastAsia="Calibri"/>
          <w:szCs w:val="22"/>
          <w:lang w:eastAsia="en-US"/>
        </w:rPr>
        <w:t xml:space="preserve"> </w:t>
      </w:r>
      <w:r w:rsidRPr="00A463CA">
        <w:rPr>
          <w:rFonts w:eastAsia="Calibri"/>
          <w:szCs w:val="22"/>
          <w:lang w:eastAsia="en-US"/>
        </w:rPr>
        <w:t>They may be either the Trust employed staff or external contractors.</w:t>
      </w:r>
    </w:p>
    <w:p w:rsidR="00C9423A" w:rsidRPr="00A463CA" w:rsidRDefault="00C9423A" w:rsidP="00C9423A">
      <w:pPr>
        <w:pStyle w:val="Heading2"/>
        <w:rPr>
          <w:rFonts w:eastAsia="Calibri"/>
        </w:rPr>
      </w:pPr>
      <w:r w:rsidRPr="00A463CA">
        <w:rPr>
          <w:rFonts w:eastAsia="Calibri"/>
        </w:rPr>
        <w:t>Competent Persons CP (Water)</w:t>
      </w:r>
      <w:r>
        <w:rPr>
          <w:rFonts w:eastAsia="Calibri"/>
        </w:rPr>
        <w:t xml:space="preserve"> – CP (W)</w:t>
      </w:r>
    </w:p>
    <w:p w:rsidR="00C9423A" w:rsidRPr="00A463CA" w:rsidRDefault="00C9423A" w:rsidP="00C9423A">
      <w:pPr>
        <w:spacing w:before="0" w:after="160" w:line="259" w:lineRule="auto"/>
        <w:contextualSpacing/>
        <w:jc w:val="left"/>
        <w:rPr>
          <w:rFonts w:eastAsia="Calibri"/>
          <w:szCs w:val="22"/>
          <w:lang w:eastAsia="en-US"/>
        </w:rPr>
      </w:pPr>
      <w:r>
        <w:rPr>
          <w:rFonts w:eastAsia="Calibri"/>
          <w:szCs w:val="22"/>
          <w:lang w:eastAsia="en-US"/>
        </w:rPr>
        <w:t>CP (W</w:t>
      </w:r>
      <w:r w:rsidRPr="00A463CA">
        <w:rPr>
          <w:rFonts w:eastAsia="Calibri"/>
          <w:szCs w:val="22"/>
          <w:lang w:eastAsia="en-US"/>
        </w:rPr>
        <w:t>) are individuals assessed and appointed by the Responsible Person as having sufficient technical knowledge and exp</w:t>
      </w:r>
      <w:r>
        <w:rPr>
          <w:rFonts w:eastAsia="Calibri"/>
          <w:szCs w:val="22"/>
          <w:lang w:eastAsia="en-US"/>
        </w:rPr>
        <w:t>erience to carry out work on a Water S</w:t>
      </w:r>
      <w:r w:rsidRPr="00A463CA">
        <w:rPr>
          <w:rFonts w:eastAsia="Calibri"/>
          <w:szCs w:val="22"/>
          <w:lang w:eastAsia="en-US"/>
        </w:rPr>
        <w:t>ystem. They will include maintenance personnel and water samplers. They may be either the Trust employed staff or external contractors.</w:t>
      </w:r>
    </w:p>
    <w:p w:rsidR="00C9423A" w:rsidRPr="00A052EF" w:rsidRDefault="00C9423A" w:rsidP="00C9423A">
      <w:pPr>
        <w:pStyle w:val="Heading2"/>
        <w:rPr>
          <w:rFonts w:eastAsia="Calibri"/>
        </w:rPr>
      </w:pPr>
      <w:r w:rsidRPr="00A052EF">
        <w:rPr>
          <w:rFonts w:eastAsia="Calibri"/>
        </w:rPr>
        <w:t>Infection Control Doctor for the Trust</w:t>
      </w:r>
    </w:p>
    <w:p w:rsidR="00C9423A" w:rsidRPr="00A463CA" w:rsidRDefault="00C9423A" w:rsidP="00C9423A">
      <w:pPr>
        <w:spacing w:before="0" w:after="160" w:line="259" w:lineRule="auto"/>
        <w:contextualSpacing/>
        <w:jc w:val="left"/>
        <w:rPr>
          <w:rFonts w:eastAsia="Calibri"/>
          <w:szCs w:val="22"/>
          <w:lang w:eastAsia="en-US"/>
        </w:rPr>
      </w:pPr>
      <w:r w:rsidRPr="00A463CA">
        <w:rPr>
          <w:rFonts w:eastAsia="Calibri"/>
          <w:szCs w:val="22"/>
          <w:lang w:eastAsia="en-US"/>
        </w:rPr>
        <w:t xml:space="preserve">The Infection Control </w:t>
      </w:r>
      <w:r>
        <w:rPr>
          <w:rFonts w:eastAsia="Calibri"/>
          <w:szCs w:val="22"/>
          <w:lang w:eastAsia="en-US"/>
        </w:rPr>
        <w:t>Doctor for the Trust</w:t>
      </w:r>
      <w:r w:rsidRPr="00A463CA">
        <w:rPr>
          <w:rFonts w:eastAsia="Calibri"/>
          <w:szCs w:val="22"/>
          <w:lang w:eastAsia="en-US"/>
        </w:rPr>
        <w:t xml:space="preserve"> (or consultant microbiologist, if not the same person) is the person nominated by the management to advise on monitoring the infection control policy and microbiological performance of the </w:t>
      </w:r>
      <w:r>
        <w:rPr>
          <w:rFonts w:eastAsia="Calibri"/>
          <w:szCs w:val="22"/>
          <w:lang w:eastAsia="en-US"/>
        </w:rPr>
        <w:t>Trust’s Water S</w:t>
      </w:r>
      <w:r w:rsidRPr="00A463CA">
        <w:rPr>
          <w:rFonts w:eastAsia="Calibri"/>
          <w:szCs w:val="22"/>
          <w:lang w:eastAsia="en-US"/>
        </w:rPr>
        <w:t>ystem</w:t>
      </w:r>
      <w:r>
        <w:rPr>
          <w:rFonts w:eastAsia="Calibri"/>
          <w:szCs w:val="22"/>
          <w:lang w:eastAsia="en-US"/>
        </w:rPr>
        <w:t>s</w:t>
      </w:r>
      <w:r w:rsidRPr="00A463CA">
        <w:rPr>
          <w:rFonts w:eastAsia="Calibri"/>
          <w:szCs w:val="22"/>
          <w:lang w:eastAsia="en-US"/>
        </w:rPr>
        <w:t>.</w:t>
      </w:r>
    </w:p>
    <w:p w:rsidR="00C9423A" w:rsidRPr="00A463CA" w:rsidRDefault="00C9423A" w:rsidP="00C9423A">
      <w:pPr>
        <w:pStyle w:val="Heading2"/>
        <w:rPr>
          <w:rFonts w:eastAsia="Calibri"/>
        </w:rPr>
      </w:pPr>
      <w:r w:rsidRPr="00A463CA">
        <w:rPr>
          <w:rFonts w:eastAsia="Calibri"/>
        </w:rPr>
        <w:t>I</w:t>
      </w:r>
      <w:r>
        <w:rPr>
          <w:rFonts w:eastAsia="Calibri"/>
        </w:rPr>
        <w:t>nfection Prevention &amp; Control Team (IPCT)</w:t>
      </w:r>
    </w:p>
    <w:p w:rsidR="00C9423A" w:rsidRPr="00A463CA" w:rsidRDefault="00C9423A" w:rsidP="00C9423A">
      <w:pPr>
        <w:spacing w:before="0" w:after="160" w:line="259" w:lineRule="auto"/>
        <w:contextualSpacing/>
        <w:jc w:val="left"/>
        <w:rPr>
          <w:rFonts w:eastAsia="Calibri"/>
          <w:szCs w:val="22"/>
          <w:lang w:eastAsia="en-US"/>
        </w:rPr>
      </w:pPr>
      <w:r>
        <w:rPr>
          <w:rFonts w:eastAsia="Calibri"/>
          <w:szCs w:val="22"/>
          <w:lang w:eastAsia="en-US"/>
        </w:rPr>
        <w:t>The IPCT is</w:t>
      </w:r>
      <w:r w:rsidRPr="00A463CA">
        <w:rPr>
          <w:rFonts w:eastAsia="Calibri"/>
          <w:szCs w:val="22"/>
          <w:lang w:eastAsia="en-US"/>
        </w:rPr>
        <w:t xml:space="preserve"> responsible for working in conjunction with those responsible for delivering maintenance and construction projects and those ensuring the estate is fit for purpose.  They will provide clinical advice, mentoring for maintenance staff on infection control and minimising HCAIs, advice on risk assessments regarding the built environment, identify the priorities for the action plan and will assist in monitoring this policy.</w:t>
      </w:r>
    </w:p>
    <w:p w:rsidR="00C9423A" w:rsidRPr="000D3D82" w:rsidRDefault="00C9423A" w:rsidP="0009081E">
      <w:pPr>
        <w:rPr>
          <w:rFonts w:eastAsia="Calibri"/>
          <w:lang w:eastAsia="en-US"/>
        </w:rPr>
      </w:pPr>
    </w:p>
    <w:p w:rsidR="00A463CA" w:rsidRDefault="00E31974" w:rsidP="006B73DD">
      <w:pPr>
        <w:pStyle w:val="Heading2"/>
        <w:rPr>
          <w:rFonts w:eastAsia="Calibri"/>
        </w:rPr>
      </w:pPr>
      <w:r>
        <w:rPr>
          <w:rFonts w:eastAsia="Calibri"/>
        </w:rPr>
        <w:t>Other Staff Responsibilities</w:t>
      </w:r>
    </w:p>
    <w:p w:rsidR="00F96EE7" w:rsidRPr="003C3CC5" w:rsidRDefault="00F96EE7" w:rsidP="00F96EE7">
      <w:pPr>
        <w:autoSpaceDE w:val="0"/>
        <w:autoSpaceDN w:val="0"/>
        <w:adjustRightInd w:val="0"/>
        <w:spacing w:after="0"/>
        <w:rPr>
          <w:rFonts w:cstheme="minorHAnsi"/>
        </w:rPr>
      </w:pPr>
      <w:r w:rsidRPr="003C3CC5">
        <w:rPr>
          <w:rFonts w:cstheme="minorHAnsi"/>
        </w:rPr>
        <w:t xml:space="preserve">The overall framework of accountability and responsibility for managers and staff on the implementation of this policy follows that laid out within the Health and Safety Policy. </w:t>
      </w:r>
    </w:p>
    <w:p w:rsidR="00F96EE7" w:rsidRDefault="00F96EE7" w:rsidP="00F96EE7">
      <w:pPr>
        <w:autoSpaceDE w:val="0"/>
        <w:autoSpaceDN w:val="0"/>
        <w:adjustRightInd w:val="0"/>
        <w:spacing w:after="0"/>
        <w:rPr>
          <w:rFonts w:cstheme="minorHAnsi"/>
        </w:rPr>
      </w:pPr>
      <w:r w:rsidRPr="003C3CC5">
        <w:rPr>
          <w:rFonts w:cstheme="minorHAnsi"/>
        </w:rPr>
        <w:t>More detailed responsibilities for Clinical Nurse Managers or equivalent, Nurses</w:t>
      </w:r>
      <w:r>
        <w:rPr>
          <w:rFonts w:cstheme="minorHAnsi"/>
        </w:rPr>
        <w:t xml:space="preserve"> in charge</w:t>
      </w:r>
      <w:r w:rsidRPr="003C3CC5">
        <w:rPr>
          <w:rFonts w:cstheme="minorHAnsi"/>
        </w:rPr>
        <w:t xml:space="preserve">, staff and Hard FM providers are described below. </w:t>
      </w:r>
    </w:p>
    <w:p w:rsidR="00277BC4" w:rsidRPr="00C715F1" w:rsidRDefault="00277BC4" w:rsidP="00277BC4">
      <w:pPr>
        <w:pStyle w:val="Heading3"/>
      </w:pPr>
      <w:bookmarkStart w:id="18" w:name="_Toc130313525"/>
      <w:r w:rsidRPr="00C715F1">
        <w:t>Clinical Nurse Manager or equivalent</w:t>
      </w:r>
      <w:bookmarkEnd w:id="18"/>
      <w:r w:rsidRPr="00C715F1">
        <w:t xml:space="preserve"> </w:t>
      </w:r>
    </w:p>
    <w:p w:rsidR="00277BC4" w:rsidRPr="00277BC4" w:rsidRDefault="00277BC4" w:rsidP="00277BC4">
      <w:pPr>
        <w:autoSpaceDE w:val="0"/>
        <w:autoSpaceDN w:val="0"/>
        <w:adjustRightInd w:val="0"/>
        <w:spacing w:after="155"/>
        <w:rPr>
          <w:rFonts w:cstheme="minorHAnsi"/>
        </w:rPr>
      </w:pPr>
      <w:r>
        <w:rPr>
          <w:rFonts w:cstheme="minorHAnsi"/>
        </w:rPr>
        <w:t>The Clinical Nurse Manager or equivalent responsibilities.</w:t>
      </w:r>
    </w:p>
    <w:p w:rsidR="00277BC4" w:rsidRDefault="00277BC4" w:rsidP="00277BC4">
      <w:pPr>
        <w:pStyle w:val="ListParagraph"/>
        <w:numPr>
          <w:ilvl w:val="0"/>
          <w:numId w:val="28"/>
        </w:numPr>
        <w:autoSpaceDE w:val="0"/>
        <w:autoSpaceDN w:val="0"/>
        <w:adjustRightInd w:val="0"/>
        <w:spacing w:after="155"/>
        <w:rPr>
          <w:rFonts w:cstheme="minorHAnsi"/>
        </w:rPr>
      </w:pPr>
      <w:r w:rsidRPr="00277BC4">
        <w:rPr>
          <w:rFonts w:cstheme="minorHAnsi"/>
        </w:rPr>
        <w:t>During ward inspections</w:t>
      </w:r>
      <w:r>
        <w:rPr>
          <w:rFonts w:cstheme="minorHAnsi"/>
        </w:rPr>
        <w:t xml:space="preserve"> </w:t>
      </w:r>
      <w:r w:rsidRPr="00277BC4">
        <w:rPr>
          <w:rFonts w:cstheme="minorHAnsi"/>
        </w:rPr>
        <w:t>/</w:t>
      </w:r>
      <w:r>
        <w:rPr>
          <w:rFonts w:cstheme="minorHAnsi"/>
        </w:rPr>
        <w:t xml:space="preserve"> </w:t>
      </w:r>
      <w:r w:rsidRPr="00277BC4">
        <w:rPr>
          <w:rFonts w:cstheme="minorHAnsi"/>
        </w:rPr>
        <w:t>walk rounds, or other similar routine checks, assess</w:t>
      </w:r>
      <w:r>
        <w:rPr>
          <w:rFonts w:cstheme="minorHAnsi"/>
        </w:rPr>
        <w:t>ing</w:t>
      </w:r>
      <w:r w:rsidRPr="00277BC4">
        <w:rPr>
          <w:rFonts w:cstheme="minorHAnsi"/>
        </w:rPr>
        <w:t xml:space="preserve"> the </w:t>
      </w:r>
      <w:r w:rsidR="00C9423A">
        <w:rPr>
          <w:rFonts w:cstheme="minorHAnsi"/>
        </w:rPr>
        <w:t>potential scalding and b</w:t>
      </w:r>
      <w:r w:rsidR="006A0F06">
        <w:rPr>
          <w:rFonts w:cstheme="minorHAnsi"/>
        </w:rPr>
        <w:t>urning R</w:t>
      </w:r>
      <w:r w:rsidRPr="00277BC4">
        <w:rPr>
          <w:rFonts w:cstheme="minorHAnsi"/>
        </w:rPr>
        <w:t xml:space="preserve">isks in the context of the vulnerability of those being </w:t>
      </w:r>
      <w:r>
        <w:rPr>
          <w:rFonts w:cstheme="minorHAnsi"/>
        </w:rPr>
        <w:t>cared for.</w:t>
      </w:r>
    </w:p>
    <w:p w:rsidR="00277BC4" w:rsidRDefault="00277BC4" w:rsidP="00277BC4">
      <w:pPr>
        <w:pStyle w:val="ListParagraph"/>
        <w:numPr>
          <w:ilvl w:val="0"/>
          <w:numId w:val="28"/>
        </w:numPr>
        <w:autoSpaceDE w:val="0"/>
        <w:autoSpaceDN w:val="0"/>
        <w:adjustRightInd w:val="0"/>
        <w:spacing w:after="155"/>
        <w:rPr>
          <w:rFonts w:cstheme="minorHAnsi"/>
        </w:rPr>
      </w:pPr>
      <w:r w:rsidRPr="00277BC4">
        <w:rPr>
          <w:rFonts w:cstheme="minorHAnsi"/>
        </w:rPr>
        <w:t>If that risk exists, and vulnerable patients</w:t>
      </w:r>
      <w:r>
        <w:rPr>
          <w:rFonts w:cstheme="minorHAnsi"/>
        </w:rPr>
        <w:t xml:space="preserve"> </w:t>
      </w:r>
      <w:r w:rsidRPr="00277BC4">
        <w:rPr>
          <w:rFonts w:cstheme="minorHAnsi"/>
        </w:rPr>
        <w:t>/</w:t>
      </w:r>
      <w:r>
        <w:rPr>
          <w:rFonts w:cstheme="minorHAnsi"/>
        </w:rPr>
        <w:t xml:space="preserve"> </w:t>
      </w:r>
      <w:r w:rsidRPr="00277BC4">
        <w:rPr>
          <w:rFonts w:cstheme="minorHAnsi"/>
        </w:rPr>
        <w:t>service user</w:t>
      </w:r>
      <w:r>
        <w:rPr>
          <w:rFonts w:cstheme="minorHAnsi"/>
        </w:rPr>
        <w:t>s are being cared for, determining</w:t>
      </w:r>
      <w:r w:rsidRPr="00277BC4">
        <w:rPr>
          <w:rFonts w:cstheme="minorHAnsi"/>
        </w:rPr>
        <w:t xml:space="preserve"> that there is a risk assessment in place for the ward</w:t>
      </w:r>
      <w:r>
        <w:rPr>
          <w:rFonts w:cstheme="minorHAnsi"/>
        </w:rPr>
        <w:t xml:space="preserve"> </w:t>
      </w:r>
      <w:r w:rsidRPr="00277BC4">
        <w:rPr>
          <w:rFonts w:cstheme="minorHAnsi"/>
        </w:rPr>
        <w:t>/</w:t>
      </w:r>
      <w:r>
        <w:rPr>
          <w:rFonts w:cstheme="minorHAnsi"/>
        </w:rPr>
        <w:t xml:space="preserve"> area. Ensuring that exposure to H</w:t>
      </w:r>
      <w:r w:rsidRPr="00277BC4">
        <w:rPr>
          <w:rFonts w:cstheme="minorHAnsi"/>
        </w:rPr>
        <w:t xml:space="preserve">ot </w:t>
      </w:r>
      <w:r>
        <w:rPr>
          <w:rFonts w:cstheme="minorHAnsi"/>
        </w:rPr>
        <w:t>Water and Hot S</w:t>
      </w:r>
      <w:r w:rsidRPr="00277BC4">
        <w:rPr>
          <w:rFonts w:cstheme="minorHAnsi"/>
        </w:rPr>
        <w:t>urfaces has been included in the risk assessment and, if identified, controls are in place to remove or manage the risk.</w:t>
      </w:r>
    </w:p>
    <w:p w:rsidR="00277BC4" w:rsidRDefault="00277BC4" w:rsidP="00277BC4">
      <w:pPr>
        <w:pStyle w:val="ListParagraph"/>
        <w:numPr>
          <w:ilvl w:val="0"/>
          <w:numId w:val="28"/>
        </w:numPr>
        <w:autoSpaceDE w:val="0"/>
        <w:autoSpaceDN w:val="0"/>
        <w:adjustRightInd w:val="0"/>
        <w:spacing w:after="155"/>
        <w:rPr>
          <w:rFonts w:cstheme="minorHAnsi"/>
        </w:rPr>
      </w:pPr>
      <w:r>
        <w:rPr>
          <w:rFonts w:cstheme="minorHAnsi"/>
        </w:rPr>
        <w:t>Ensuring</w:t>
      </w:r>
      <w:r w:rsidRPr="00277BC4">
        <w:rPr>
          <w:rFonts w:cstheme="minorHAnsi"/>
        </w:rPr>
        <w:t xml:space="preserve"> that pre-bathing</w:t>
      </w:r>
      <w:r w:rsidR="00B87337">
        <w:rPr>
          <w:rFonts w:cstheme="minorHAnsi"/>
        </w:rPr>
        <w:t xml:space="preserve"> and showering</w:t>
      </w:r>
      <w:r w:rsidRPr="00277BC4">
        <w:rPr>
          <w:rFonts w:cstheme="minorHAnsi"/>
        </w:rPr>
        <w:t xml:space="preserve"> checks are in place, which are recorded each time before the vulnerable patient</w:t>
      </w:r>
      <w:r>
        <w:rPr>
          <w:rFonts w:cstheme="minorHAnsi"/>
        </w:rPr>
        <w:t xml:space="preserve"> </w:t>
      </w:r>
      <w:r w:rsidRPr="00277BC4">
        <w:rPr>
          <w:rFonts w:cstheme="minorHAnsi"/>
        </w:rPr>
        <w:t>/</w:t>
      </w:r>
      <w:r>
        <w:rPr>
          <w:rFonts w:cstheme="minorHAnsi"/>
        </w:rPr>
        <w:t xml:space="preserve"> </w:t>
      </w:r>
      <w:r w:rsidRPr="00277BC4">
        <w:rPr>
          <w:rFonts w:cstheme="minorHAnsi"/>
        </w:rPr>
        <w:t xml:space="preserve">service user is bathed. </w:t>
      </w:r>
    </w:p>
    <w:p w:rsidR="00277BC4" w:rsidRPr="00277BC4" w:rsidRDefault="00277BC4" w:rsidP="00277BC4">
      <w:pPr>
        <w:pStyle w:val="ListParagraph"/>
        <w:numPr>
          <w:ilvl w:val="0"/>
          <w:numId w:val="28"/>
        </w:numPr>
        <w:autoSpaceDE w:val="0"/>
        <w:autoSpaceDN w:val="0"/>
        <w:adjustRightInd w:val="0"/>
        <w:spacing w:after="155"/>
        <w:rPr>
          <w:rFonts w:cstheme="minorHAnsi"/>
        </w:rPr>
      </w:pPr>
      <w:r>
        <w:rPr>
          <w:rFonts w:cstheme="minorHAnsi"/>
        </w:rPr>
        <w:t>C</w:t>
      </w:r>
      <w:r w:rsidRPr="00277BC4">
        <w:rPr>
          <w:rFonts w:cstheme="minorHAnsi"/>
        </w:rPr>
        <w:t>onfirm</w:t>
      </w:r>
      <w:r>
        <w:rPr>
          <w:rFonts w:cstheme="minorHAnsi"/>
        </w:rPr>
        <w:t>ing</w:t>
      </w:r>
      <w:r w:rsidRPr="00277BC4">
        <w:rPr>
          <w:rFonts w:cstheme="minorHAnsi"/>
        </w:rPr>
        <w:t xml:space="preserve"> that bathing </w:t>
      </w:r>
      <w:r w:rsidR="00B87337">
        <w:rPr>
          <w:rFonts w:cstheme="minorHAnsi"/>
        </w:rPr>
        <w:t xml:space="preserve">and showering </w:t>
      </w:r>
      <w:r w:rsidRPr="00277BC4">
        <w:rPr>
          <w:rFonts w:cstheme="minorHAnsi"/>
        </w:rPr>
        <w:t>temperature records are monitored by the Charge Nurse on a regular basis e.g. during any ward round.</w:t>
      </w:r>
    </w:p>
    <w:p w:rsidR="00277BC4" w:rsidRDefault="00277BC4" w:rsidP="00F96EE7">
      <w:pPr>
        <w:pStyle w:val="Heading3"/>
      </w:pPr>
      <w:bookmarkStart w:id="19" w:name="_Toc130313526"/>
      <w:r w:rsidRPr="003B4F5C">
        <w:t xml:space="preserve">Nurse </w:t>
      </w:r>
      <w:r>
        <w:t xml:space="preserve">in Charge </w:t>
      </w:r>
      <w:r w:rsidRPr="003B4F5C">
        <w:t xml:space="preserve">or </w:t>
      </w:r>
      <w:r w:rsidR="00C123B9">
        <w:t>e</w:t>
      </w:r>
      <w:r w:rsidRPr="003B4F5C">
        <w:t>quivalent</w:t>
      </w:r>
      <w:bookmarkEnd w:id="19"/>
      <w:r w:rsidRPr="003B4F5C">
        <w:t xml:space="preserve"> </w:t>
      </w:r>
    </w:p>
    <w:p w:rsidR="00277BC4" w:rsidRPr="00277BC4" w:rsidRDefault="00277BC4" w:rsidP="00277BC4">
      <w:pPr>
        <w:autoSpaceDE w:val="0"/>
        <w:autoSpaceDN w:val="0"/>
        <w:adjustRightInd w:val="0"/>
        <w:spacing w:after="155"/>
        <w:rPr>
          <w:rFonts w:cstheme="minorHAnsi"/>
        </w:rPr>
      </w:pPr>
      <w:r>
        <w:rPr>
          <w:rFonts w:cstheme="minorHAnsi"/>
        </w:rPr>
        <w:t>The Nurse in Charge or equivalent responsibilities.</w:t>
      </w:r>
    </w:p>
    <w:p w:rsidR="00B87337" w:rsidRDefault="00277BC4" w:rsidP="00EC06A7">
      <w:pPr>
        <w:pStyle w:val="ListParagraph"/>
        <w:numPr>
          <w:ilvl w:val="0"/>
          <w:numId w:val="29"/>
        </w:numPr>
        <w:autoSpaceDE w:val="0"/>
        <w:autoSpaceDN w:val="0"/>
        <w:adjustRightInd w:val="0"/>
        <w:spacing w:after="157"/>
        <w:rPr>
          <w:rFonts w:cstheme="minorHAnsi"/>
        </w:rPr>
      </w:pPr>
      <w:r w:rsidRPr="00277BC4">
        <w:rPr>
          <w:rFonts w:cstheme="minorHAnsi"/>
        </w:rPr>
        <w:t xml:space="preserve">Using TRAK, or other systems, to determine if there are any vulnerable patient / service users being cared for within the ward / area. </w:t>
      </w:r>
    </w:p>
    <w:p w:rsidR="00277BC4" w:rsidRPr="00B87337" w:rsidRDefault="00277BC4" w:rsidP="00E75717">
      <w:pPr>
        <w:pStyle w:val="ListParagraph"/>
        <w:numPr>
          <w:ilvl w:val="0"/>
          <w:numId w:val="29"/>
        </w:numPr>
        <w:autoSpaceDE w:val="0"/>
        <w:autoSpaceDN w:val="0"/>
        <w:adjustRightInd w:val="0"/>
        <w:spacing w:after="157"/>
        <w:rPr>
          <w:rFonts w:cstheme="minorHAnsi"/>
        </w:rPr>
      </w:pPr>
      <w:r w:rsidRPr="00B87337">
        <w:rPr>
          <w:rFonts w:cstheme="minorHAnsi"/>
        </w:rPr>
        <w:t xml:space="preserve">For all patients / services users identified as vulnerable, the Nurse in Charge or equivalent must ensure an assessment of the potential for </w:t>
      </w:r>
      <w:r w:rsidR="00C9423A">
        <w:rPr>
          <w:rFonts w:cstheme="minorHAnsi"/>
        </w:rPr>
        <w:t>scalding and b</w:t>
      </w:r>
      <w:r w:rsidRPr="00B87337">
        <w:rPr>
          <w:rFonts w:cstheme="minorHAnsi"/>
        </w:rPr>
        <w:t>urning risks, in the context of the vulnerability of those patients / service users being cared for, is undertaken. This risk assessment should also include consideration of radiators and pipework which have the potential for skin contact.</w:t>
      </w:r>
      <w:r w:rsidR="00B87337">
        <w:rPr>
          <w:rFonts w:cstheme="minorHAnsi"/>
        </w:rPr>
        <w:t xml:space="preserve"> S</w:t>
      </w:r>
      <w:r w:rsidRPr="00B87337">
        <w:rPr>
          <w:rFonts w:cstheme="minorHAnsi"/>
        </w:rPr>
        <w:t>ignificant findings</w:t>
      </w:r>
      <w:r w:rsidR="00B87337">
        <w:rPr>
          <w:rFonts w:cstheme="minorHAnsi"/>
        </w:rPr>
        <w:t xml:space="preserve"> shall be recorded</w:t>
      </w:r>
      <w:r w:rsidRPr="00B87337">
        <w:rPr>
          <w:rFonts w:cstheme="minorHAnsi"/>
        </w:rPr>
        <w:t xml:space="preserve"> on the NHSL General Risk Assessment form.</w:t>
      </w:r>
    </w:p>
    <w:p w:rsidR="00277BC4" w:rsidRDefault="00277BC4" w:rsidP="00EC06A7">
      <w:pPr>
        <w:pStyle w:val="ListParagraph"/>
        <w:numPr>
          <w:ilvl w:val="0"/>
          <w:numId w:val="29"/>
        </w:numPr>
        <w:autoSpaceDE w:val="0"/>
        <w:autoSpaceDN w:val="0"/>
        <w:adjustRightInd w:val="0"/>
        <w:spacing w:after="157"/>
        <w:rPr>
          <w:rFonts w:cstheme="minorHAnsi"/>
        </w:rPr>
      </w:pPr>
      <w:r w:rsidRPr="00277BC4">
        <w:rPr>
          <w:rFonts w:cstheme="minorHAnsi"/>
        </w:rPr>
        <w:t xml:space="preserve">Communicating the findings of the risk assessment, and any associated procedures, to ensure that all staff, including night, bank and other staff involved in patient’s / service user’s care, are fully aware of the process / checks in place to eliminate or minimise the </w:t>
      </w:r>
      <w:r w:rsidR="00C9423A">
        <w:rPr>
          <w:rFonts w:cstheme="minorHAnsi"/>
        </w:rPr>
        <w:t>risk from scalding and b</w:t>
      </w:r>
      <w:r w:rsidRPr="00277BC4">
        <w:rPr>
          <w:rFonts w:cstheme="minorHAnsi"/>
        </w:rPr>
        <w:t>urning.</w:t>
      </w:r>
    </w:p>
    <w:p w:rsidR="00277BC4" w:rsidRDefault="00277BC4" w:rsidP="00277BC4">
      <w:pPr>
        <w:pStyle w:val="ListParagraph"/>
        <w:numPr>
          <w:ilvl w:val="0"/>
          <w:numId w:val="29"/>
        </w:numPr>
        <w:autoSpaceDE w:val="0"/>
        <w:autoSpaceDN w:val="0"/>
        <w:adjustRightInd w:val="0"/>
        <w:spacing w:after="157"/>
        <w:rPr>
          <w:rFonts w:cstheme="minorHAnsi"/>
        </w:rPr>
      </w:pPr>
      <w:r>
        <w:rPr>
          <w:rFonts w:cstheme="minorHAnsi"/>
        </w:rPr>
        <w:t>Ensuring</w:t>
      </w:r>
      <w:r w:rsidRPr="00277BC4">
        <w:rPr>
          <w:rFonts w:cstheme="minorHAnsi"/>
        </w:rPr>
        <w:t xml:space="preserve"> </w:t>
      </w:r>
      <w:r w:rsidR="00C9423A">
        <w:rPr>
          <w:rFonts w:cstheme="minorHAnsi"/>
        </w:rPr>
        <w:t>that any risks associated with scalding and b</w:t>
      </w:r>
      <w:r w:rsidRPr="00277BC4">
        <w:rPr>
          <w:rFonts w:cstheme="minorHAnsi"/>
        </w:rPr>
        <w:t>urning are included in the patient’s individual plan of care and are reviewed on a frequent basis.</w:t>
      </w:r>
    </w:p>
    <w:p w:rsidR="00C9423A" w:rsidRDefault="00C9423A" w:rsidP="00C9423A">
      <w:pPr>
        <w:pStyle w:val="ListParagraph"/>
        <w:numPr>
          <w:ilvl w:val="0"/>
          <w:numId w:val="29"/>
        </w:numPr>
        <w:autoSpaceDE w:val="0"/>
        <w:autoSpaceDN w:val="0"/>
        <w:adjustRightInd w:val="0"/>
        <w:spacing w:after="0"/>
        <w:rPr>
          <w:rFonts w:cstheme="minorHAnsi"/>
        </w:rPr>
      </w:pPr>
      <w:r w:rsidRPr="00F96EE7">
        <w:rPr>
          <w:rFonts w:cstheme="minorHAnsi"/>
        </w:rPr>
        <w:t xml:space="preserve">Where bathing </w:t>
      </w:r>
      <w:r>
        <w:rPr>
          <w:rFonts w:cstheme="minorHAnsi"/>
        </w:rPr>
        <w:t xml:space="preserve">or showering </w:t>
      </w:r>
      <w:r w:rsidRPr="00F96EE7">
        <w:rPr>
          <w:rFonts w:cstheme="minorHAnsi"/>
        </w:rPr>
        <w:t>of babies</w:t>
      </w:r>
      <w:r>
        <w:rPr>
          <w:rFonts w:cstheme="minorHAnsi"/>
        </w:rPr>
        <w:t xml:space="preserve"> </w:t>
      </w:r>
      <w:r w:rsidRPr="00F96EE7">
        <w:rPr>
          <w:rFonts w:cstheme="minorHAnsi"/>
        </w:rPr>
        <w:t>/</w:t>
      </w:r>
      <w:r>
        <w:rPr>
          <w:rFonts w:cstheme="minorHAnsi"/>
        </w:rPr>
        <w:t xml:space="preserve"> </w:t>
      </w:r>
      <w:r w:rsidRPr="00F96EE7">
        <w:rPr>
          <w:rFonts w:cstheme="minorHAnsi"/>
        </w:rPr>
        <w:t>children takes place by their parents, guardian or others, ensure that signage is displayed in the bathing area, highlighting the need to undertake a pre-bathing water temperature check.</w:t>
      </w:r>
    </w:p>
    <w:p w:rsidR="00F96EE7" w:rsidRPr="00C9423A" w:rsidRDefault="00B87337" w:rsidP="00C9423A">
      <w:pPr>
        <w:pStyle w:val="ListParagraph"/>
        <w:numPr>
          <w:ilvl w:val="0"/>
          <w:numId w:val="29"/>
        </w:numPr>
        <w:autoSpaceDE w:val="0"/>
        <w:autoSpaceDN w:val="0"/>
        <w:adjustRightInd w:val="0"/>
        <w:spacing w:after="0"/>
        <w:rPr>
          <w:rFonts w:cstheme="minorHAnsi"/>
        </w:rPr>
      </w:pPr>
      <w:r w:rsidRPr="00C9423A">
        <w:rPr>
          <w:rFonts w:cstheme="minorHAnsi"/>
        </w:rPr>
        <w:t>A</w:t>
      </w:r>
      <w:r w:rsidR="00277BC4" w:rsidRPr="00C9423A">
        <w:rPr>
          <w:rFonts w:cstheme="minorHAnsi"/>
        </w:rPr>
        <w:t>s part of their ward rounds or other inspect</w:t>
      </w:r>
      <w:r w:rsidRPr="00C9423A">
        <w:rPr>
          <w:rFonts w:cstheme="minorHAnsi"/>
        </w:rPr>
        <w:t>ions, the Nurse in Charge or equivalent must monitor the pre-</w:t>
      </w:r>
      <w:r w:rsidR="00277BC4" w:rsidRPr="00C9423A">
        <w:rPr>
          <w:rFonts w:cstheme="minorHAnsi"/>
          <w:bCs/>
        </w:rPr>
        <w:t>bathing and shower</w:t>
      </w:r>
      <w:r w:rsidR="00C9423A" w:rsidRPr="00C9423A">
        <w:rPr>
          <w:rFonts w:cstheme="minorHAnsi"/>
          <w:bCs/>
        </w:rPr>
        <w:t xml:space="preserve"> temperatures. E</w:t>
      </w:r>
      <w:r w:rsidRPr="00C9423A">
        <w:rPr>
          <w:rFonts w:cstheme="minorHAnsi"/>
          <w:bCs/>
        </w:rPr>
        <w:t xml:space="preserve">nsure </w:t>
      </w:r>
      <w:r w:rsidR="00277BC4" w:rsidRPr="00C9423A">
        <w:rPr>
          <w:rFonts w:cstheme="minorHAnsi"/>
          <w:bCs/>
        </w:rPr>
        <w:t xml:space="preserve">recorded temperature </w:t>
      </w:r>
      <w:r w:rsidR="00277BC4" w:rsidRPr="00C9423A">
        <w:rPr>
          <w:rFonts w:cstheme="minorHAnsi"/>
        </w:rPr>
        <w:t xml:space="preserve">checks have been undertaken and are recorded via the plan of care or other </w:t>
      </w:r>
      <w:r w:rsidR="00F96EE7" w:rsidRPr="00C9423A">
        <w:rPr>
          <w:rFonts w:cstheme="minorHAnsi"/>
        </w:rPr>
        <w:t xml:space="preserve">patient / service user care plans (Hot water </w:t>
      </w:r>
      <w:r w:rsidR="00F96EE7" w:rsidRPr="00C9423A">
        <w:rPr>
          <w:rFonts w:cstheme="minorHAnsi"/>
          <w:bCs/>
        </w:rPr>
        <w:t>must be less than 44°C at all times).</w:t>
      </w:r>
    </w:p>
    <w:p w:rsidR="00C9423A" w:rsidRDefault="00C9423A" w:rsidP="00C9423A">
      <w:pPr>
        <w:pStyle w:val="ListParagraph"/>
        <w:numPr>
          <w:ilvl w:val="0"/>
          <w:numId w:val="29"/>
        </w:numPr>
        <w:autoSpaceDE w:val="0"/>
        <w:autoSpaceDN w:val="0"/>
        <w:adjustRightInd w:val="0"/>
        <w:spacing w:after="0"/>
        <w:rPr>
          <w:rFonts w:cstheme="minorHAnsi"/>
        </w:rPr>
      </w:pPr>
      <w:r w:rsidRPr="00F96EE7">
        <w:rPr>
          <w:rFonts w:cstheme="minorHAnsi"/>
        </w:rPr>
        <w:t xml:space="preserve">All managers who have responsibility for an area shall log all requests to Estates / Hard FM service providers via the respective helpdesks for checks to be carried out whenever a temperature exceeds </w:t>
      </w:r>
      <w:r w:rsidRPr="00F96EE7">
        <w:rPr>
          <w:rFonts w:cstheme="minorHAnsi"/>
          <w:bCs/>
        </w:rPr>
        <w:t>44°C</w:t>
      </w:r>
      <w:r w:rsidRPr="00F96EE7">
        <w:rPr>
          <w:rFonts w:cstheme="minorHAnsi"/>
        </w:rPr>
        <w:t>.</w:t>
      </w:r>
    </w:p>
    <w:p w:rsidR="00C9423A" w:rsidRPr="00C9423A" w:rsidRDefault="00C9423A" w:rsidP="00C9423A">
      <w:pPr>
        <w:pStyle w:val="ListParagraph"/>
        <w:numPr>
          <w:ilvl w:val="0"/>
          <w:numId w:val="29"/>
        </w:numPr>
        <w:autoSpaceDE w:val="0"/>
        <w:autoSpaceDN w:val="0"/>
        <w:adjustRightInd w:val="0"/>
        <w:spacing w:after="154"/>
        <w:rPr>
          <w:rFonts w:cstheme="minorHAnsi"/>
        </w:rPr>
      </w:pPr>
      <w:r w:rsidRPr="00F96EE7">
        <w:rPr>
          <w:rFonts w:cstheme="minorHAnsi"/>
        </w:rPr>
        <w:t>If pre-bathing hot water temperature checks have been exceeded, then ensure that staff are directed to lock, close or seal off from use, the relevant hot water equipment (bath, shower etc.) and / or hot surface (radiator, pipe etc.). Notify East London NHS Foundation Trust Hard FM service or the Third Party Hard FM service provider’s helpdesks as soon as possible.</w:t>
      </w:r>
    </w:p>
    <w:p w:rsidR="00F96EE7" w:rsidRDefault="00277BC4" w:rsidP="00F96EE7">
      <w:pPr>
        <w:pStyle w:val="ListParagraph"/>
        <w:numPr>
          <w:ilvl w:val="0"/>
          <w:numId w:val="29"/>
        </w:numPr>
        <w:autoSpaceDE w:val="0"/>
        <w:autoSpaceDN w:val="0"/>
        <w:adjustRightInd w:val="0"/>
        <w:spacing w:after="157"/>
        <w:rPr>
          <w:rFonts w:cstheme="minorHAnsi"/>
        </w:rPr>
      </w:pPr>
      <w:r w:rsidRPr="00F96EE7">
        <w:rPr>
          <w:rFonts w:cstheme="minorHAnsi"/>
          <w:bCs/>
        </w:rPr>
        <w:t xml:space="preserve">Hot surfaces, </w:t>
      </w:r>
      <w:r w:rsidRPr="00F96EE7">
        <w:rPr>
          <w:rFonts w:cstheme="minorHAnsi"/>
        </w:rPr>
        <w:t>such as radiators and pipes, must be identified via a visual check, ensuring that they are not exposed such that a vulnerable patient</w:t>
      </w:r>
      <w:r w:rsidR="00C9423A">
        <w:rPr>
          <w:rFonts w:cstheme="minorHAnsi"/>
        </w:rPr>
        <w:t xml:space="preserve"> </w:t>
      </w:r>
      <w:r w:rsidRPr="00F96EE7">
        <w:rPr>
          <w:rFonts w:cstheme="minorHAnsi"/>
        </w:rPr>
        <w:t>/</w:t>
      </w:r>
      <w:r w:rsidR="00C9423A">
        <w:rPr>
          <w:rFonts w:cstheme="minorHAnsi"/>
        </w:rPr>
        <w:t xml:space="preserve"> </w:t>
      </w:r>
      <w:r w:rsidRPr="00F96EE7">
        <w:rPr>
          <w:rFonts w:cstheme="minorHAnsi"/>
        </w:rPr>
        <w:t>service user could suffer a burn</w:t>
      </w:r>
      <w:r w:rsidR="00F96EE7" w:rsidRPr="00F96EE7">
        <w:rPr>
          <w:rFonts w:cstheme="minorHAnsi"/>
        </w:rPr>
        <w:t xml:space="preserve"> and / or </w:t>
      </w:r>
      <w:r w:rsidRPr="00F96EE7">
        <w:rPr>
          <w:rFonts w:cstheme="minorHAnsi"/>
        </w:rPr>
        <w:t xml:space="preserve">scald.  Hot surfaces </w:t>
      </w:r>
      <w:r w:rsidRPr="00F96EE7">
        <w:rPr>
          <w:rFonts w:cstheme="minorHAnsi"/>
          <w:bCs/>
        </w:rPr>
        <w:t xml:space="preserve">must be less than 43°C.  East London </w:t>
      </w:r>
      <w:r w:rsidRPr="00F96EE7">
        <w:rPr>
          <w:rFonts w:cstheme="minorHAnsi"/>
        </w:rPr>
        <w:t>NHS Foundation Trust Hard FM service</w:t>
      </w:r>
      <w:r w:rsidR="00F96EE7" w:rsidRPr="00F96EE7">
        <w:rPr>
          <w:rFonts w:cstheme="minorHAnsi"/>
        </w:rPr>
        <w:t xml:space="preserve"> </w:t>
      </w:r>
      <w:r w:rsidRPr="00F96EE7">
        <w:rPr>
          <w:rFonts w:cstheme="minorHAnsi"/>
        </w:rPr>
        <w:t>/</w:t>
      </w:r>
      <w:r w:rsidR="00F96EE7" w:rsidRPr="00F96EE7">
        <w:rPr>
          <w:rFonts w:cstheme="minorHAnsi"/>
        </w:rPr>
        <w:t xml:space="preserve"> </w:t>
      </w:r>
      <w:r w:rsidRPr="00F96EE7">
        <w:rPr>
          <w:rFonts w:cstheme="minorHAnsi"/>
        </w:rPr>
        <w:t>Third Party Hard FM providers can provide the details regarding at temperature</w:t>
      </w:r>
      <w:r w:rsidR="00F96EE7" w:rsidRPr="00F96EE7">
        <w:rPr>
          <w:rFonts w:cstheme="minorHAnsi"/>
        </w:rPr>
        <w:t xml:space="preserve"> of</w:t>
      </w:r>
      <w:r w:rsidRPr="00F96EE7">
        <w:rPr>
          <w:rFonts w:cstheme="minorHAnsi"/>
        </w:rPr>
        <w:t xml:space="preserve"> the radiator</w:t>
      </w:r>
      <w:r w:rsidR="00F96EE7" w:rsidRPr="00F96EE7">
        <w:rPr>
          <w:rFonts w:cstheme="minorHAnsi"/>
        </w:rPr>
        <w:t xml:space="preserve"> </w:t>
      </w:r>
      <w:r w:rsidRPr="00F96EE7">
        <w:rPr>
          <w:rFonts w:cstheme="minorHAnsi"/>
        </w:rPr>
        <w:t>/</w:t>
      </w:r>
      <w:r w:rsidR="00F96EE7" w:rsidRPr="00F96EE7">
        <w:rPr>
          <w:rFonts w:cstheme="minorHAnsi"/>
        </w:rPr>
        <w:t xml:space="preserve"> </w:t>
      </w:r>
      <w:r w:rsidRPr="00F96EE7">
        <w:rPr>
          <w:rFonts w:cstheme="minorHAnsi"/>
        </w:rPr>
        <w:t>pipes.</w:t>
      </w:r>
    </w:p>
    <w:p w:rsidR="00277BC4" w:rsidRDefault="00277BC4" w:rsidP="00F96EE7">
      <w:pPr>
        <w:pStyle w:val="Heading3"/>
      </w:pPr>
      <w:bookmarkStart w:id="20" w:name="_Toc130313527"/>
      <w:r w:rsidRPr="00CD1960">
        <w:t>Staff</w:t>
      </w:r>
      <w:bookmarkEnd w:id="20"/>
      <w:r w:rsidRPr="00CD1960">
        <w:t xml:space="preserve"> </w:t>
      </w:r>
    </w:p>
    <w:p w:rsidR="00F96EE7" w:rsidRPr="00277BC4" w:rsidRDefault="00F96EE7" w:rsidP="00F96EE7">
      <w:pPr>
        <w:autoSpaceDE w:val="0"/>
        <w:autoSpaceDN w:val="0"/>
        <w:adjustRightInd w:val="0"/>
        <w:spacing w:after="155"/>
        <w:rPr>
          <w:rFonts w:cstheme="minorHAnsi"/>
        </w:rPr>
      </w:pPr>
      <w:r>
        <w:rPr>
          <w:rFonts w:cstheme="minorHAnsi"/>
        </w:rPr>
        <w:t>Staff responsibilities.</w:t>
      </w:r>
    </w:p>
    <w:p w:rsidR="00F96EE7" w:rsidRDefault="00277BC4" w:rsidP="00EC06A7">
      <w:pPr>
        <w:pStyle w:val="ListParagraph"/>
        <w:numPr>
          <w:ilvl w:val="0"/>
          <w:numId w:val="30"/>
        </w:numPr>
        <w:autoSpaceDE w:val="0"/>
        <w:autoSpaceDN w:val="0"/>
        <w:adjustRightInd w:val="0"/>
        <w:spacing w:after="154"/>
        <w:rPr>
          <w:rFonts w:cstheme="minorHAnsi"/>
        </w:rPr>
      </w:pPr>
      <w:r w:rsidRPr="00F96EE7">
        <w:rPr>
          <w:rFonts w:cstheme="minorHAnsi"/>
        </w:rPr>
        <w:t>Ward staff must notify those bathing</w:t>
      </w:r>
      <w:r w:rsidR="00C9423A">
        <w:rPr>
          <w:rFonts w:cstheme="minorHAnsi"/>
        </w:rPr>
        <w:t xml:space="preserve"> or showering</w:t>
      </w:r>
      <w:r w:rsidRPr="00F96EE7">
        <w:rPr>
          <w:rFonts w:cstheme="minorHAnsi"/>
        </w:rPr>
        <w:t xml:space="preserve"> babies</w:t>
      </w:r>
      <w:r w:rsidR="00F96EE7" w:rsidRPr="00F96EE7">
        <w:rPr>
          <w:rFonts w:cstheme="minorHAnsi"/>
        </w:rPr>
        <w:t xml:space="preserve"> </w:t>
      </w:r>
      <w:r w:rsidRPr="00F96EE7">
        <w:rPr>
          <w:rFonts w:cstheme="minorHAnsi"/>
        </w:rPr>
        <w:t>/</w:t>
      </w:r>
      <w:r w:rsidR="00F96EE7" w:rsidRPr="00F96EE7">
        <w:rPr>
          <w:rFonts w:cstheme="minorHAnsi"/>
        </w:rPr>
        <w:t xml:space="preserve"> </w:t>
      </w:r>
      <w:r w:rsidRPr="00F96EE7">
        <w:rPr>
          <w:rFonts w:cstheme="minorHAnsi"/>
        </w:rPr>
        <w:t>children of the need to check the water temperature. Thermometers must be readily available and be provided, and staff must record those temperatures in the baby</w:t>
      </w:r>
      <w:r w:rsidR="00F96EE7" w:rsidRPr="00F96EE7">
        <w:rPr>
          <w:rFonts w:cstheme="minorHAnsi"/>
        </w:rPr>
        <w:t xml:space="preserve"> </w:t>
      </w:r>
      <w:r w:rsidRPr="00F96EE7">
        <w:rPr>
          <w:rFonts w:cstheme="minorHAnsi"/>
        </w:rPr>
        <w:t>/</w:t>
      </w:r>
      <w:r w:rsidR="00F96EE7" w:rsidRPr="00F96EE7">
        <w:rPr>
          <w:rFonts w:cstheme="minorHAnsi"/>
        </w:rPr>
        <w:t xml:space="preserve"> </w:t>
      </w:r>
      <w:r w:rsidRPr="00F96EE7">
        <w:rPr>
          <w:rFonts w:cstheme="minorHAnsi"/>
        </w:rPr>
        <w:t>child’s plan of care.</w:t>
      </w:r>
    </w:p>
    <w:p w:rsidR="00F96EE7" w:rsidRPr="00F96EE7" w:rsidRDefault="00277BC4" w:rsidP="00EC06A7">
      <w:pPr>
        <w:pStyle w:val="ListParagraph"/>
        <w:numPr>
          <w:ilvl w:val="0"/>
          <w:numId w:val="30"/>
        </w:numPr>
        <w:autoSpaceDE w:val="0"/>
        <w:autoSpaceDN w:val="0"/>
        <w:adjustRightInd w:val="0"/>
        <w:spacing w:after="154"/>
        <w:rPr>
          <w:rFonts w:cstheme="minorHAnsi"/>
        </w:rPr>
      </w:pPr>
      <w:r w:rsidRPr="00F96EE7">
        <w:rPr>
          <w:rFonts w:cstheme="minorHAnsi"/>
        </w:rPr>
        <w:t>Check hot water temperature(s) before bathing</w:t>
      </w:r>
      <w:r w:rsidR="00F96EE7" w:rsidRPr="00F96EE7">
        <w:rPr>
          <w:rFonts w:cstheme="minorHAnsi"/>
        </w:rPr>
        <w:t xml:space="preserve"> </w:t>
      </w:r>
      <w:r w:rsidR="00C9423A">
        <w:rPr>
          <w:rFonts w:cstheme="minorHAnsi"/>
        </w:rPr>
        <w:t>or</w:t>
      </w:r>
      <w:r w:rsidR="00F96EE7" w:rsidRPr="00F96EE7">
        <w:rPr>
          <w:rFonts w:cstheme="minorHAnsi"/>
        </w:rPr>
        <w:t xml:space="preserve"> </w:t>
      </w:r>
      <w:r w:rsidRPr="00F96EE7">
        <w:rPr>
          <w:rFonts w:cstheme="minorHAnsi"/>
        </w:rPr>
        <w:t>showering and record via patient</w:t>
      </w:r>
      <w:r w:rsidR="00C9423A">
        <w:rPr>
          <w:rFonts w:cstheme="minorHAnsi"/>
        </w:rPr>
        <w:t xml:space="preserve"> </w:t>
      </w:r>
      <w:r w:rsidRPr="00F96EE7">
        <w:rPr>
          <w:rFonts w:cstheme="minorHAnsi"/>
        </w:rPr>
        <w:t>/</w:t>
      </w:r>
      <w:r w:rsidR="00C9423A">
        <w:rPr>
          <w:rFonts w:cstheme="minorHAnsi"/>
        </w:rPr>
        <w:t xml:space="preserve"> </w:t>
      </w:r>
      <w:r w:rsidRPr="00F96EE7">
        <w:rPr>
          <w:rFonts w:cstheme="minorHAnsi"/>
        </w:rPr>
        <w:t xml:space="preserve">service user’s care plan. If the recorded hot water temperature(s) exceed </w:t>
      </w:r>
      <w:r w:rsidRPr="00F96EE7">
        <w:rPr>
          <w:rFonts w:cstheme="minorHAnsi"/>
          <w:bCs/>
        </w:rPr>
        <w:t xml:space="preserve">44°C </w:t>
      </w:r>
      <w:r w:rsidRPr="00F96EE7">
        <w:rPr>
          <w:rFonts w:cstheme="minorHAnsi"/>
        </w:rPr>
        <w:t>then staff must turn the bath or shower tap</w:t>
      </w:r>
      <w:r w:rsidR="00F96EE7" w:rsidRPr="00F96EE7">
        <w:rPr>
          <w:rFonts w:cstheme="minorHAnsi"/>
        </w:rPr>
        <w:t xml:space="preserve"> </w:t>
      </w:r>
      <w:r w:rsidRPr="00F96EE7">
        <w:rPr>
          <w:rFonts w:cstheme="minorHAnsi"/>
        </w:rPr>
        <w:t>/</w:t>
      </w:r>
      <w:r w:rsidR="00F96EE7" w:rsidRPr="00F96EE7">
        <w:rPr>
          <w:rFonts w:cstheme="minorHAnsi"/>
        </w:rPr>
        <w:t xml:space="preserve"> </w:t>
      </w:r>
      <w:r w:rsidRPr="00F96EE7">
        <w:rPr>
          <w:rFonts w:cstheme="minorHAnsi"/>
        </w:rPr>
        <w:t xml:space="preserve">handle off immediately. </w:t>
      </w:r>
      <w:r w:rsidRPr="00F96EE7">
        <w:rPr>
          <w:rFonts w:cstheme="minorHAnsi"/>
          <w:bCs/>
        </w:rPr>
        <w:t xml:space="preserve">Do not bathe </w:t>
      </w:r>
      <w:r w:rsidR="00C9423A">
        <w:rPr>
          <w:rFonts w:cstheme="minorHAnsi"/>
          <w:bCs/>
        </w:rPr>
        <w:t xml:space="preserve">or shower </w:t>
      </w:r>
      <w:r w:rsidRPr="00F96EE7">
        <w:rPr>
          <w:rFonts w:cstheme="minorHAnsi"/>
          <w:bCs/>
        </w:rPr>
        <w:t>the patient.</w:t>
      </w:r>
    </w:p>
    <w:p w:rsidR="00F96EE7" w:rsidRDefault="00277BC4" w:rsidP="00EC06A7">
      <w:pPr>
        <w:pStyle w:val="ListParagraph"/>
        <w:numPr>
          <w:ilvl w:val="0"/>
          <w:numId w:val="30"/>
        </w:numPr>
        <w:autoSpaceDE w:val="0"/>
        <w:autoSpaceDN w:val="0"/>
        <w:adjustRightInd w:val="0"/>
        <w:spacing w:after="0"/>
        <w:rPr>
          <w:rFonts w:cstheme="minorHAnsi"/>
        </w:rPr>
      </w:pPr>
      <w:r w:rsidRPr="00F96EE7">
        <w:rPr>
          <w:rFonts w:cstheme="minorHAnsi"/>
        </w:rPr>
        <w:t>Inform the Nurse-in-Charge or Equivalent</w:t>
      </w:r>
      <w:r w:rsidRPr="00F96EE7" w:rsidDel="00634950">
        <w:rPr>
          <w:rFonts w:cstheme="minorHAnsi"/>
        </w:rPr>
        <w:t xml:space="preserve"> </w:t>
      </w:r>
      <w:r w:rsidRPr="00F96EE7">
        <w:rPr>
          <w:rFonts w:cstheme="minorHAnsi"/>
        </w:rPr>
        <w:t>without delay, who must in turn notify East London NHS Foundation Trust Hard FM or Third-Party Hard FM Provider.</w:t>
      </w:r>
    </w:p>
    <w:p w:rsidR="00277BC4" w:rsidRPr="00F96EE7" w:rsidRDefault="00277BC4" w:rsidP="00EC06A7">
      <w:pPr>
        <w:pStyle w:val="ListParagraph"/>
        <w:numPr>
          <w:ilvl w:val="0"/>
          <w:numId w:val="30"/>
        </w:numPr>
        <w:autoSpaceDE w:val="0"/>
        <w:autoSpaceDN w:val="0"/>
        <w:adjustRightInd w:val="0"/>
        <w:spacing w:after="0"/>
        <w:rPr>
          <w:rFonts w:cstheme="minorHAnsi"/>
        </w:rPr>
      </w:pPr>
      <w:r w:rsidRPr="00F96EE7">
        <w:rPr>
          <w:rFonts w:cstheme="minorHAnsi"/>
        </w:rPr>
        <w:t>Staff must report immediately to the Nurse-in-Charge</w:t>
      </w:r>
      <w:r w:rsidR="00F96EE7">
        <w:rPr>
          <w:rFonts w:cstheme="minorHAnsi"/>
        </w:rPr>
        <w:t xml:space="preserve"> </w:t>
      </w:r>
      <w:r w:rsidR="00C9423A">
        <w:rPr>
          <w:rFonts w:cstheme="minorHAnsi"/>
        </w:rPr>
        <w:t>or e</w:t>
      </w:r>
      <w:r w:rsidRPr="00F96EE7">
        <w:rPr>
          <w:rFonts w:cstheme="minorHAnsi"/>
        </w:rPr>
        <w:t>quivalent any other issues identified with water-related issues when bathing</w:t>
      </w:r>
      <w:r w:rsidR="00C9423A">
        <w:rPr>
          <w:rFonts w:cstheme="minorHAnsi"/>
        </w:rPr>
        <w:t xml:space="preserve"> or showering</w:t>
      </w:r>
      <w:r w:rsidRPr="00F96EE7">
        <w:rPr>
          <w:rFonts w:cstheme="minorHAnsi"/>
        </w:rPr>
        <w:t xml:space="preserve"> a vulnerable patient</w:t>
      </w:r>
      <w:r w:rsidR="00C9423A">
        <w:rPr>
          <w:rFonts w:cstheme="minorHAnsi"/>
        </w:rPr>
        <w:t xml:space="preserve"> </w:t>
      </w:r>
      <w:r w:rsidRPr="00F96EE7">
        <w:rPr>
          <w:rFonts w:cstheme="minorHAnsi"/>
        </w:rPr>
        <w:t>/</w:t>
      </w:r>
      <w:r w:rsidR="00C9423A">
        <w:rPr>
          <w:rFonts w:cstheme="minorHAnsi"/>
        </w:rPr>
        <w:t xml:space="preserve"> </w:t>
      </w:r>
      <w:r w:rsidRPr="00F96EE7">
        <w:rPr>
          <w:rFonts w:cstheme="minorHAnsi"/>
        </w:rPr>
        <w:t>service user.</w:t>
      </w:r>
    </w:p>
    <w:p w:rsidR="00A463CA" w:rsidRPr="00A463CA" w:rsidRDefault="00A463CA" w:rsidP="006B73DD">
      <w:pPr>
        <w:pStyle w:val="Heading2"/>
        <w:rPr>
          <w:rFonts w:eastAsia="Calibri"/>
        </w:rPr>
      </w:pPr>
      <w:r w:rsidRPr="00A463CA">
        <w:rPr>
          <w:rFonts w:eastAsia="Calibri"/>
        </w:rPr>
        <w:t>Monitoring Groups</w:t>
      </w:r>
    </w:p>
    <w:p w:rsidR="00E31974" w:rsidRDefault="00E31974" w:rsidP="00A052EF">
      <w:pPr>
        <w:pStyle w:val="Heading3"/>
        <w:rPr>
          <w:rFonts w:eastAsia="Calibri"/>
        </w:rPr>
      </w:pPr>
      <w:r>
        <w:rPr>
          <w:rFonts w:eastAsia="Calibri"/>
        </w:rPr>
        <w:t>Water Safety Group</w:t>
      </w:r>
    </w:p>
    <w:p w:rsidR="00A463CA" w:rsidRDefault="00A463CA" w:rsidP="00E31974">
      <w:pPr>
        <w:spacing w:before="0" w:after="160" w:line="259" w:lineRule="auto"/>
        <w:contextualSpacing/>
        <w:jc w:val="left"/>
        <w:rPr>
          <w:rFonts w:eastAsia="Calibri"/>
          <w:szCs w:val="22"/>
          <w:lang w:eastAsia="en-US"/>
        </w:rPr>
      </w:pPr>
      <w:r w:rsidRPr="00A463CA">
        <w:rPr>
          <w:rFonts w:eastAsia="Calibri"/>
          <w:szCs w:val="22"/>
          <w:lang w:eastAsia="en-US"/>
        </w:rPr>
        <w:t>The Water Safety Group (WSG) is a multidisciplinary group formed to oversee the Water Safety Plan (WSP) and ens</w:t>
      </w:r>
      <w:r w:rsidR="00AC55DE">
        <w:rPr>
          <w:rFonts w:eastAsia="Calibri"/>
          <w:szCs w:val="22"/>
          <w:lang w:eastAsia="en-US"/>
        </w:rPr>
        <w:t>ure the safety of all domestic Water S</w:t>
      </w:r>
      <w:r w:rsidRPr="00A463CA">
        <w:rPr>
          <w:rFonts w:eastAsia="Calibri"/>
          <w:szCs w:val="22"/>
          <w:lang w:eastAsia="en-US"/>
        </w:rPr>
        <w:t>ystems.  Members of the WSG with a range of competencies can be brought together to share responsibility. It will typically compri</w:t>
      </w:r>
      <w:r w:rsidR="00AC55DE">
        <w:rPr>
          <w:rFonts w:eastAsia="Calibri"/>
          <w:szCs w:val="22"/>
          <w:lang w:eastAsia="en-US"/>
        </w:rPr>
        <w:t>se those who are familiar with Water S</w:t>
      </w:r>
      <w:r w:rsidRPr="00A463CA">
        <w:rPr>
          <w:rFonts w:eastAsia="Calibri"/>
          <w:szCs w:val="22"/>
          <w:lang w:eastAsia="en-US"/>
        </w:rPr>
        <w:t>ystems and equipment, those who understand which factors increase the risk of infection from waterborne pathogens and those who have knowledge of the particular vulnerabilities of the at-risk population in ELFT buildings.</w:t>
      </w:r>
    </w:p>
    <w:p w:rsidR="00E31974" w:rsidRDefault="00A463CA" w:rsidP="00A052EF">
      <w:pPr>
        <w:pStyle w:val="Heading3"/>
        <w:rPr>
          <w:rFonts w:eastAsia="Calibri"/>
        </w:rPr>
      </w:pPr>
      <w:r w:rsidRPr="00A463CA">
        <w:rPr>
          <w:rFonts w:eastAsia="Calibri"/>
        </w:rPr>
        <w:t xml:space="preserve">Infection </w:t>
      </w:r>
      <w:r w:rsidR="00E31974">
        <w:rPr>
          <w:rFonts w:eastAsia="Calibri"/>
        </w:rPr>
        <w:t>Prevention &amp; Control Committee</w:t>
      </w:r>
    </w:p>
    <w:p w:rsidR="00A463CA" w:rsidRPr="00A463CA" w:rsidRDefault="00A463CA" w:rsidP="00E31974">
      <w:pPr>
        <w:spacing w:before="0" w:after="160" w:line="259" w:lineRule="auto"/>
        <w:contextualSpacing/>
        <w:jc w:val="left"/>
        <w:rPr>
          <w:rFonts w:eastAsia="Calibri"/>
          <w:szCs w:val="22"/>
          <w:lang w:eastAsia="en-US"/>
        </w:rPr>
      </w:pPr>
      <w:r w:rsidRPr="00A463CA">
        <w:rPr>
          <w:rFonts w:eastAsia="Calibri"/>
          <w:szCs w:val="22"/>
          <w:lang w:eastAsia="en-US"/>
        </w:rPr>
        <w:t xml:space="preserve">All major </w:t>
      </w:r>
      <w:r w:rsidR="00AC55DE">
        <w:rPr>
          <w:rFonts w:eastAsia="Calibri"/>
          <w:szCs w:val="22"/>
          <w:lang w:eastAsia="en-US"/>
        </w:rPr>
        <w:t>W</w:t>
      </w:r>
      <w:r w:rsidRPr="00A463CA">
        <w:rPr>
          <w:rFonts w:eastAsia="Calibri"/>
          <w:szCs w:val="22"/>
          <w:lang w:eastAsia="en-US"/>
        </w:rPr>
        <w:t xml:space="preserve">ater </w:t>
      </w:r>
      <w:r w:rsidR="00AC55DE">
        <w:rPr>
          <w:rFonts w:eastAsia="Calibri"/>
          <w:szCs w:val="22"/>
          <w:lang w:eastAsia="en-US"/>
        </w:rPr>
        <w:t xml:space="preserve">Safety </w:t>
      </w:r>
      <w:r w:rsidRPr="00A463CA">
        <w:rPr>
          <w:rFonts w:eastAsia="Calibri"/>
          <w:szCs w:val="22"/>
          <w:lang w:eastAsia="en-US"/>
        </w:rPr>
        <w:t>decisions should be made through the Infection Prevention &amp; Control Committee.  The Water Safety Group will report to the Infection</w:t>
      </w:r>
      <w:r w:rsidR="00AC55DE">
        <w:rPr>
          <w:rFonts w:eastAsia="Calibri"/>
          <w:szCs w:val="22"/>
          <w:lang w:eastAsia="en-US"/>
        </w:rPr>
        <w:t xml:space="preserve"> Prevention &amp;</w:t>
      </w:r>
      <w:r w:rsidRPr="00A463CA">
        <w:rPr>
          <w:rFonts w:eastAsia="Calibri"/>
          <w:szCs w:val="22"/>
          <w:lang w:eastAsia="en-US"/>
        </w:rPr>
        <w:t xml:space="preserve"> Control Committee.</w:t>
      </w:r>
    </w:p>
    <w:p w:rsidR="00E31974" w:rsidRDefault="00E07FBD" w:rsidP="00A052EF">
      <w:pPr>
        <w:pStyle w:val="Heading3"/>
        <w:rPr>
          <w:rFonts w:eastAsia="Calibri"/>
        </w:rPr>
      </w:pPr>
      <w:r>
        <w:rPr>
          <w:rFonts w:eastAsia="Calibri"/>
        </w:rPr>
        <w:t xml:space="preserve">Health, Safety </w:t>
      </w:r>
      <w:r w:rsidR="0050548C">
        <w:rPr>
          <w:rFonts w:eastAsia="Calibri"/>
        </w:rPr>
        <w:t>&amp;</w:t>
      </w:r>
      <w:r>
        <w:rPr>
          <w:rFonts w:eastAsia="Calibri"/>
        </w:rPr>
        <w:t xml:space="preserve"> Security</w:t>
      </w:r>
      <w:r w:rsidR="00E31974">
        <w:rPr>
          <w:rFonts w:eastAsia="Calibri"/>
        </w:rPr>
        <w:t xml:space="preserve"> Committee</w:t>
      </w:r>
    </w:p>
    <w:p w:rsidR="00A463CA" w:rsidRPr="004B40A0" w:rsidRDefault="00A463CA" w:rsidP="004B40A0">
      <w:pPr>
        <w:spacing w:before="0" w:after="160" w:line="259" w:lineRule="auto"/>
        <w:contextualSpacing/>
        <w:jc w:val="left"/>
        <w:rPr>
          <w:rFonts w:eastAsia="Calibri"/>
          <w:szCs w:val="22"/>
          <w:lang w:eastAsia="en-US"/>
        </w:rPr>
      </w:pPr>
      <w:r w:rsidRPr="00A463CA">
        <w:rPr>
          <w:rFonts w:eastAsia="Calibri"/>
          <w:szCs w:val="22"/>
          <w:lang w:eastAsia="en-US"/>
        </w:rPr>
        <w:t xml:space="preserve">All </w:t>
      </w:r>
      <w:r w:rsidR="00C9423A">
        <w:rPr>
          <w:rFonts w:eastAsia="Calibri"/>
          <w:szCs w:val="22"/>
          <w:lang w:eastAsia="en-US"/>
        </w:rPr>
        <w:t>scalding and b</w:t>
      </w:r>
      <w:r w:rsidR="00802B4F">
        <w:rPr>
          <w:rFonts w:eastAsia="Calibri"/>
          <w:szCs w:val="22"/>
          <w:lang w:eastAsia="en-US"/>
        </w:rPr>
        <w:t>urning</w:t>
      </w:r>
      <w:r w:rsidRPr="00A463CA">
        <w:rPr>
          <w:rFonts w:eastAsia="Calibri"/>
          <w:szCs w:val="22"/>
          <w:lang w:eastAsia="en-US"/>
        </w:rPr>
        <w:t xml:space="preserve"> related issues that affect or impact on the Health, Safety and Wellbeing of any persons should be reported at the </w:t>
      </w:r>
      <w:r w:rsidR="00E07FBD">
        <w:rPr>
          <w:rFonts w:eastAsia="Calibri"/>
          <w:szCs w:val="22"/>
          <w:lang w:eastAsia="en-US"/>
        </w:rPr>
        <w:t xml:space="preserve">Health, Safety </w:t>
      </w:r>
      <w:r w:rsidR="00AC55DE">
        <w:rPr>
          <w:rFonts w:eastAsia="Calibri"/>
          <w:szCs w:val="22"/>
          <w:lang w:eastAsia="en-US"/>
        </w:rPr>
        <w:t>&amp;</w:t>
      </w:r>
      <w:r w:rsidR="00E07FBD">
        <w:rPr>
          <w:rFonts w:eastAsia="Calibri"/>
          <w:szCs w:val="22"/>
          <w:lang w:eastAsia="en-US"/>
        </w:rPr>
        <w:t xml:space="preserve"> Security</w:t>
      </w:r>
      <w:r w:rsidRPr="00A463CA">
        <w:rPr>
          <w:rFonts w:eastAsia="Calibri"/>
          <w:szCs w:val="22"/>
          <w:lang w:eastAsia="en-US"/>
        </w:rPr>
        <w:t xml:space="preserve"> Committee.</w:t>
      </w:r>
      <w:bookmarkStart w:id="21" w:name="_Toc130391615"/>
      <w:bookmarkStart w:id="22" w:name="_Toc130391616"/>
      <w:bookmarkEnd w:id="21"/>
      <w:bookmarkEnd w:id="22"/>
      <w:r w:rsidRPr="00A463CA">
        <w:rPr>
          <w:rFonts w:eastAsia="Calibri" w:cs="Arial"/>
          <w:szCs w:val="22"/>
          <w:lang w:eastAsia="en-US"/>
        </w:rPr>
        <w:t xml:space="preserve">                                    </w:t>
      </w:r>
      <w:r w:rsidRPr="00A463CA">
        <w:rPr>
          <w:rFonts w:eastAsia="Calibri" w:cs="Arial"/>
          <w:noProof/>
          <w:szCs w:val="22"/>
          <w:lang w:eastAsia="en-US"/>
        </w:rPr>
        <w:t xml:space="preserve">  </w:t>
      </w:r>
      <w:r w:rsidR="003E34E2">
        <w:rPr>
          <w:rFonts w:eastAsia="Calibri" w:cs="Arial"/>
          <w:szCs w:val="22"/>
          <w:lang w:eastAsia="en-US"/>
        </w:rPr>
        <w:t xml:space="preserve">          </w:t>
      </w:r>
    </w:p>
    <w:p w:rsidR="00A463CA" w:rsidRPr="00A463CA" w:rsidRDefault="00A463CA" w:rsidP="00A463CA">
      <w:pPr>
        <w:pStyle w:val="Heading1"/>
        <w:rPr>
          <w:lang w:eastAsia="en-US"/>
        </w:rPr>
      </w:pPr>
      <w:bookmarkStart w:id="23" w:name="_Toc130391618"/>
      <w:bookmarkStart w:id="24" w:name="_Toc133945316"/>
      <w:r w:rsidRPr="00A463CA">
        <w:rPr>
          <w:lang w:eastAsia="en-US"/>
        </w:rPr>
        <w:t>Policy Requirements &amp; Water Safety Plan</w:t>
      </w:r>
      <w:bookmarkEnd w:id="23"/>
      <w:bookmarkEnd w:id="24"/>
      <w:r w:rsidRPr="00A463CA">
        <w:rPr>
          <w:lang w:eastAsia="en-US"/>
        </w:rPr>
        <w:t xml:space="preserve"> </w:t>
      </w:r>
    </w:p>
    <w:p w:rsidR="00A463CA" w:rsidRPr="00A463CA" w:rsidRDefault="00A463CA" w:rsidP="00A463CA">
      <w:pPr>
        <w:spacing w:before="0" w:after="160" w:line="259" w:lineRule="auto"/>
        <w:jc w:val="left"/>
        <w:rPr>
          <w:rFonts w:eastAsia="Calibri"/>
          <w:szCs w:val="22"/>
          <w:lang w:val="en-US" w:eastAsia="en-US"/>
        </w:rPr>
      </w:pPr>
      <w:r w:rsidRPr="00A463CA">
        <w:rPr>
          <w:rFonts w:eastAsia="Calibri"/>
          <w:szCs w:val="22"/>
          <w:lang w:val="en-US" w:eastAsia="en-US"/>
        </w:rPr>
        <w:t>The Water Safety Plan is to be</w:t>
      </w:r>
      <w:r w:rsidR="00AC55DE">
        <w:rPr>
          <w:rFonts w:eastAsia="Calibri"/>
          <w:szCs w:val="22"/>
          <w:lang w:val="en-US" w:eastAsia="en-US"/>
        </w:rPr>
        <w:t xml:space="preserve"> read in conjunction with this P</w:t>
      </w:r>
      <w:r w:rsidRPr="00A463CA">
        <w:rPr>
          <w:rFonts w:eastAsia="Calibri"/>
          <w:szCs w:val="22"/>
          <w:lang w:val="en-US" w:eastAsia="en-US"/>
        </w:rPr>
        <w:t>o</w:t>
      </w:r>
      <w:r w:rsidR="000D64BE">
        <w:rPr>
          <w:rFonts w:eastAsia="Calibri"/>
          <w:szCs w:val="22"/>
          <w:lang w:val="en-US" w:eastAsia="en-US"/>
        </w:rPr>
        <w:t>licy</w:t>
      </w:r>
      <w:r w:rsidRPr="00A463CA">
        <w:rPr>
          <w:rFonts w:eastAsia="Calibri"/>
          <w:szCs w:val="22"/>
          <w:lang w:val="en-US" w:eastAsia="en-US"/>
        </w:rPr>
        <w:t>.</w:t>
      </w:r>
    </w:p>
    <w:p w:rsidR="00A463CA" w:rsidRPr="00A463CA" w:rsidRDefault="00A463CA" w:rsidP="00A463CA">
      <w:pPr>
        <w:spacing w:before="0" w:after="160" w:line="259" w:lineRule="auto"/>
        <w:jc w:val="left"/>
        <w:rPr>
          <w:rFonts w:eastAsia="Calibri"/>
          <w:szCs w:val="22"/>
          <w:lang w:val="en-US" w:eastAsia="en-US"/>
        </w:rPr>
      </w:pPr>
      <w:r w:rsidRPr="00A463CA">
        <w:rPr>
          <w:rFonts w:eastAsia="Calibri"/>
          <w:szCs w:val="22"/>
          <w:lang w:val="en-US" w:eastAsia="en-US"/>
        </w:rPr>
        <w:t>The Water Safety Plan contains informa</w:t>
      </w:r>
      <w:r w:rsidR="00AC55DE">
        <w:rPr>
          <w:rFonts w:eastAsia="Calibri"/>
          <w:szCs w:val="22"/>
          <w:lang w:val="en-US" w:eastAsia="en-US"/>
        </w:rPr>
        <w:t>tion to assist Trust Employees and</w:t>
      </w:r>
      <w:r w:rsidRPr="00A463CA">
        <w:rPr>
          <w:rFonts w:eastAsia="Calibri"/>
          <w:szCs w:val="22"/>
          <w:lang w:val="en-US" w:eastAsia="en-US"/>
        </w:rPr>
        <w:t xml:space="preserve"> Contractors to fulfil their responsibilities and comply with all statutory requirements and current guidance. The Water Safety Plan provides information relating to:</w:t>
      </w:r>
    </w:p>
    <w:p w:rsidR="00A463CA" w:rsidRPr="00AC55DE" w:rsidRDefault="00A463CA" w:rsidP="00A463CA">
      <w:pPr>
        <w:spacing w:before="0" w:after="160" w:line="259" w:lineRule="auto"/>
        <w:jc w:val="left"/>
        <w:rPr>
          <w:rFonts w:eastAsia="Calibri"/>
          <w:szCs w:val="22"/>
          <w:lang w:val="en-US" w:eastAsia="en-US"/>
        </w:rPr>
      </w:pPr>
      <w:r w:rsidRPr="00AC55DE">
        <w:rPr>
          <w:rFonts w:eastAsia="Calibri"/>
          <w:szCs w:val="22"/>
          <w:lang w:val="en-US" w:eastAsia="en-US"/>
        </w:rPr>
        <w:t>Legal responsibilities</w:t>
      </w:r>
      <w:r w:rsidR="00AC55DE" w:rsidRPr="00AC55DE">
        <w:rPr>
          <w:rFonts w:eastAsia="Calibri"/>
          <w:szCs w:val="22"/>
          <w:lang w:val="en-US" w:eastAsia="en-US"/>
        </w:rPr>
        <w:t>.</w:t>
      </w:r>
    </w:p>
    <w:p w:rsidR="00A463CA" w:rsidRPr="00AC55DE" w:rsidRDefault="00A463CA" w:rsidP="00A463CA">
      <w:pPr>
        <w:numPr>
          <w:ilvl w:val="0"/>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Documentation to comply with:</w:t>
      </w:r>
    </w:p>
    <w:p w:rsidR="00A463CA" w:rsidRPr="00AC55DE" w:rsidRDefault="00A463CA" w:rsidP="00AC55DE">
      <w:pPr>
        <w:numPr>
          <w:ilvl w:val="1"/>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HTM 04-01 (2016) “Safe Water in HealthCare Premises” Parts A, B, C and Supplement</w:t>
      </w:r>
    </w:p>
    <w:p w:rsidR="00A463CA" w:rsidRPr="00AC55DE" w:rsidRDefault="00A463CA" w:rsidP="00AC55DE">
      <w:pPr>
        <w:numPr>
          <w:ilvl w:val="1"/>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 xml:space="preserve">ACOP L8 (Fourth Edition 2013) </w:t>
      </w:r>
    </w:p>
    <w:p w:rsidR="00A463CA" w:rsidRPr="00AC55DE" w:rsidRDefault="00A463CA" w:rsidP="00AC55DE">
      <w:pPr>
        <w:numPr>
          <w:ilvl w:val="1"/>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HSG 274 Parts 1, 2 and 3</w:t>
      </w:r>
    </w:p>
    <w:p w:rsidR="00A463CA" w:rsidRPr="00AC55DE" w:rsidRDefault="00A463CA" w:rsidP="00AC55DE">
      <w:pPr>
        <w:numPr>
          <w:ilvl w:val="1"/>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HTM 01-05 Decontamination in primary care dental practices</w:t>
      </w:r>
    </w:p>
    <w:p w:rsidR="00A463CA" w:rsidRPr="00AC55DE" w:rsidRDefault="00A463CA" w:rsidP="00A463CA">
      <w:pPr>
        <w:numPr>
          <w:ilvl w:val="0"/>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Major Outbreak plan for Legionnaires’ disease</w:t>
      </w:r>
    </w:p>
    <w:p w:rsidR="00A463CA" w:rsidRPr="00AC55DE" w:rsidRDefault="00A463CA" w:rsidP="00A463CA">
      <w:pPr>
        <w:numPr>
          <w:ilvl w:val="0"/>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 xml:space="preserve">Routine maintenance tasks to be performed   </w:t>
      </w:r>
    </w:p>
    <w:p w:rsidR="00A463CA" w:rsidRPr="00AC55DE" w:rsidRDefault="00A463CA" w:rsidP="00A463CA">
      <w:pPr>
        <w:numPr>
          <w:ilvl w:val="0"/>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Testing for Legionella / E-coli / Pseudomonas aeruginosa (where required)</w:t>
      </w:r>
    </w:p>
    <w:p w:rsidR="00A463CA" w:rsidRPr="00AC55DE" w:rsidRDefault="00A463CA" w:rsidP="00A463CA">
      <w:pPr>
        <w:numPr>
          <w:ilvl w:val="0"/>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 xml:space="preserve">Guidance </w:t>
      </w:r>
      <w:r w:rsidR="00AC55DE">
        <w:rPr>
          <w:rFonts w:eastAsia="Calibri"/>
          <w:szCs w:val="22"/>
          <w:lang w:val="en-US" w:eastAsia="en-US"/>
        </w:rPr>
        <w:t>on interpreting the results on Water S</w:t>
      </w:r>
      <w:r w:rsidRPr="00AC55DE">
        <w:rPr>
          <w:rFonts w:eastAsia="Calibri"/>
          <w:szCs w:val="22"/>
          <w:lang w:val="en-US" w:eastAsia="en-US"/>
        </w:rPr>
        <w:t xml:space="preserve">ampling </w:t>
      </w:r>
    </w:p>
    <w:p w:rsidR="00A463CA" w:rsidRDefault="00A463CA" w:rsidP="00A463CA">
      <w:pPr>
        <w:numPr>
          <w:ilvl w:val="0"/>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 xml:space="preserve">Action to be taken if Legionella bacterium is found in </w:t>
      </w:r>
      <w:r w:rsidR="00AC55DE">
        <w:rPr>
          <w:rFonts w:eastAsia="Calibri"/>
          <w:szCs w:val="22"/>
          <w:lang w:val="en-US" w:eastAsia="en-US"/>
        </w:rPr>
        <w:t>the Trust’s Water Systems</w:t>
      </w:r>
    </w:p>
    <w:p w:rsidR="00802B4F" w:rsidRPr="00AC55DE" w:rsidRDefault="00802B4F" w:rsidP="00A463CA">
      <w:pPr>
        <w:numPr>
          <w:ilvl w:val="0"/>
          <w:numId w:val="3"/>
        </w:numPr>
        <w:spacing w:before="0" w:after="160" w:line="259" w:lineRule="auto"/>
        <w:contextualSpacing/>
        <w:jc w:val="left"/>
        <w:rPr>
          <w:rFonts w:eastAsia="Calibri"/>
          <w:szCs w:val="22"/>
          <w:lang w:val="en-US" w:eastAsia="en-US"/>
        </w:rPr>
      </w:pPr>
      <w:r>
        <w:rPr>
          <w:rFonts w:eastAsia="Calibri"/>
          <w:szCs w:val="22"/>
          <w:lang w:val="en-US" w:eastAsia="en-US"/>
        </w:rPr>
        <w:t>Scalding Risk from Hot Water Temperatures</w:t>
      </w:r>
    </w:p>
    <w:p w:rsidR="00A463CA" w:rsidRDefault="00A463CA" w:rsidP="00A463CA">
      <w:pPr>
        <w:pStyle w:val="Heading1"/>
        <w:rPr>
          <w:lang w:eastAsia="en-US"/>
        </w:rPr>
      </w:pPr>
      <w:bookmarkStart w:id="25" w:name="_Toc130391619"/>
      <w:bookmarkStart w:id="26" w:name="_Toc133945317"/>
      <w:r w:rsidRPr="00A463CA">
        <w:rPr>
          <w:lang w:eastAsia="en-US"/>
        </w:rPr>
        <w:t>Management arrangements Water Safety Group</w:t>
      </w:r>
      <w:bookmarkEnd w:id="25"/>
      <w:bookmarkEnd w:id="26"/>
    </w:p>
    <w:p w:rsidR="00E31974" w:rsidRPr="00A463CA" w:rsidRDefault="00E31974" w:rsidP="00E31974">
      <w:pPr>
        <w:pStyle w:val="Heading2"/>
        <w:rPr>
          <w:rFonts w:eastAsia="Calibri"/>
        </w:rPr>
      </w:pPr>
      <w:r>
        <w:rPr>
          <w:rFonts w:eastAsia="Calibri"/>
        </w:rPr>
        <w:t>The Designated Person (DP) – Director of Estates, Facilities &amp; Capital Development</w:t>
      </w:r>
    </w:p>
    <w:p w:rsidR="00E31974" w:rsidRDefault="00A463CA" w:rsidP="00E31974">
      <w:pPr>
        <w:pStyle w:val="ListParagraph"/>
        <w:numPr>
          <w:ilvl w:val="0"/>
          <w:numId w:val="16"/>
        </w:numPr>
        <w:spacing w:before="0" w:after="160" w:line="259" w:lineRule="auto"/>
        <w:jc w:val="left"/>
        <w:rPr>
          <w:rFonts w:eastAsia="Calibri"/>
          <w:szCs w:val="22"/>
          <w:lang w:eastAsia="en-US"/>
        </w:rPr>
      </w:pPr>
      <w:r w:rsidRPr="00E31974">
        <w:rPr>
          <w:rFonts w:eastAsia="Calibri"/>
          <w:szCs w:val="22"/>
          <w:lang w:eastAsia="en-US"/>
        </w:rPr>
        <w:t xml:space="preserve">The Trust </w:t>
      </w:r>
      <w:r w:rsidR="00E31974" w:rsidRPr="00E31974">
        <w:rPr>
          <w:rFonts w:eastAsia="Calibri"/>
          <w:szCs w:val="22"/>
          <w:lang w:eastAsia="en-US"/>
        </w:rPr>
        <w:t>has established</w:t>
      </w:r>
      <w:r w:rsidRPr="00E31974">
        <w:rPr>
          <w:rFonts w:eastAsia="Calibri"/>
          <w:szCs w:val="22"/>
          <w:lang w:eastAsia="en-US"/>
        </w:rPr>
        <w:t xml:space="preserve"> a Water Safety Group (WSG) to oversee the implementation of this policy. The WSG </w:t>
      </w:r>
      <w:r w:rsidR="00E31974" w:rsidRPr="00E31974">
        <w:rPr>
          <w:rFonts w:eastAsia="Calibri"/>
          <w:szCs w:val="22"/>
          <w:lang w:eastAsia="en-US"/>
        </w:rPr>
        <w:t>is</w:t>
      </w:r>
      <w:r w:rsidRPr="00E31974">
        <w:rPr>
          <w:rFonts w:eastAsia="Calibri"/>
          <w:szCs w:val="22"/>
          <w:lang w:eastAsia="en-US"/>
        </w:rPr>
        <w:t xml:space="preserve"> be a multidisciplinary group comprising members with a wide range of competencies including those </w:t>
      </w:r>
      <w:r w:rsidR="005C0606">
        <w:rPr>
          <w:rFonts w:eastAsia="Calibri"/>
          <w:szCs w:val="22"/>
          <w:lang w:eastAsia="en-US"/>
        </w:rPr>
        <w:t>who are familiar with Water S</w:t>
      </w:r>
      <w:r w:rsidRPr="00E31974">
        <w:rPr>
          <w:rFonts w:eastAsia="Calibri"/>
          <w:szCs w:val="22"/>
          <w:lang w:eastAsia="en-US"/>
        </w:rPr>
        <w:t xml:space="preserve">ystems and equipment, those who understand which factors increase the risk of infection from waterborne pathogens and those who have knowledge of the particular vulnerabilities of the at-risk population in ELFT buildings. The WSG will be chaired by the </w:t>
      </w:r>
      <w:r w:rsidR="00E31974">
        <w:rPr>
          <w:rFonts w:eastAsia="Calibri"/>
          <w:szCs w:val="22"/>
          <w:lang w:eastAsia="en-US"/>
        </w:rPr>
        <w:t xml:space="preserve">Director of Estates, Facilities &amp; Capital Development (Designated Person (DP)) or their appointed Deputy Chair the </w:t>
      </w:r>
      <w:r w:rsidR="004F004B">
        <w:rPr>
          <w:rFonts w:eastAsia="Calibri"/>
          <w:szCs w:val="22"/>
          <w:lang w:eastAsia="en-US"/>
        </w:rPr>
        <w:t xml:space="preserve">Assistant Director of Estates, </w:t>
      </w:r>
      <w:r w:rsidR="00E31974">
        <w:rPr>
          <w:rFonts w:eastAsia="Calibri"/>
          <w:szCs w:val="22"/>
          <w:lang w:eastAsia="en-US"/>
        </w:rPr>
        <w:t>Engineering and Infrastructure.</w:t>
      </w:r>
    </w:p>
    <w:p w:rsidR="00E31974" w:rsidRDefault="00E31974" w:rsidP="00E31974">
      <w:pPr>
        <w:pStyle w:val="ListParagraph"/>
        <w:numPr>
          <w:ilvl w:val="0"/>
          <w:numId w:val="16"/>
        </w:numPr>
        <w:spacing w:before="0" w:after="160" w:line="259" w:lineRule="auto"/>
        <w:jc w:val="left"/>
        <w:rPr>
          <w:rFonts w:eastAsia="Calibri"/>
          <w:szCs w:val="22"/>
          <w:lang w:eastAsia="en-US"/>
        </w:rPr>
      </w:pPr>
      <w:r>
        <w:rPr>
          <w:rFonts w:eastAsia="Calibri"/>
          <w:szCs w:val="22"/>
          <w:lang w:eastAsia="en-US"/>
        </w:rPr>
        <w:t>The Trust has</w:t>
      </w:r>
      <w:r w:rsidR="00A463CA" w:rsidRPr="00E31974">
        <w:rPr>
          <w:rFonts w:eastAsia="Calibri"/>
          <w:szCs w:val="22"/>
          <w:lang w:eastAsia="en-US"/>
        </w:rPr>
        <w:t xml:space="preserve"> appoint</w:t>
      </w:r>
      <w:r>
        <w:rPr>
          <w:rFonts w:eastAsia="Calibri"/>
          <w:szCs w:val="22"/>
          <w:lang w:eastAsia="en-US"/>
        </w:rPr>
        <w:t>ed</w:t>
      </w:r>
      <w:r w:rsidR="00A463CA" w:rsidRPr="00E31974">
        <w:rPr>
          <w:rFonts w:eastAsia="Calibri"/>
          <w:szCs w:val="22"/>
          <w:lang w:eastAsia="en-US"/>
        </w:rPr>
        <w:t xml:space="preserve"> a suitable qualified and experienced Authorising Engineer</w:t>
      </w:r>
      <w:r w:rsidR="005C0606">
        <w:rPr>
          <w:rFonts w:eastAsia="Calibri"/>
          <w:szCs w:val="22"/>
          <w:lang w:eastAsia="en-US"/>
        </w:rPr>
        <w:t xml:space="preserve"> (Water)</w:t>
      </w:r>
      <w:r w:rsidR="00A463CA" w:rsidRPr="00E31974">
        <w:rPr>
          <w:rFonts w:eastAsia="Calibri"/>
          <w:szCs w:val="22"/>
          <w:lang w:eastAsia="en-US"/>
        </w:rPr>
        <w:t xml:space="preserve"> to provide specialist technical advice on aspects of water safety.</w:t>
      </w:r>
    </w:p>
    <w:p w:rsidR="00B74E09" w:rsidRPr="00B74E09" w:rsidRDefault="00A463CA" w:rsidP="00B74E09">
      <w:pPr>
        <w:pStyle w:val="ListParagraph"/>
        <w:numPr>
          <w:ilvl w:val="0"/>
          <w:numId w:val="16"/>
        </w:numPr>
        <w:spacing w:before="0" w:after="160" w:line="259" w:lineRule="auto"/>
        <w:jc w:val="left"/>
        <w:rPr>
          <w:rFonts w:eastAsia="Calibri"/>
          <w:szCs w:val="22"/>
          <w:lang w:eastAsia="en-US"/>
        </w:rPr>
      </w:pPr>
      <w:r w:rsidRPr="00E31974">
        <w:rPr>
          <w:rFonts w:eastAsia="Calibri" w:cs="Arial"/>
          <w:szCs w:val="22"/>
          <w:lang w:eastAsia="en-US"/>
        </w:rPr>
        <w:t>The Trust will appoint Responsible Persons</w:t>
      </w:r>
      <w:r w:rsidR="005C0606">
        <w:rPr>
          <w:rFonts w:eastAsia="Calibri" w:cs="Arial"/>
          <w:szCs w:val="22"/>
          <w:lang w:eastAsia="en-US"/>
        </w:rPr>
        <w:t xml:space="preserve"> (Water)</w:t>
      </w:r>
      <w:r w:rsidRPr="00E31974">
        <w:rPr>
          <w:rFonts w:eastAsia="Calibri" w:cs="Arial"/>
          <w:szCs w:val="22"/>
          <w:lang w:eastAsia="en-US"/>
        </w:rPr>
        <w:t xml:space="preserve"> to take day to da</w:t>
      </w:r>
      <w:r w:rsidR="005C0606">
        <w:rPr>
          <w:rFonts w:eastAsia="Calibri" w:cs="Arial"/>
          <w:szCs w:val="22"/>
          <w:lang w:eastAsia="en-US"/>
        </w:rPr>
        <w:t>y responsibility for the Water S</w:t>
      </w:r>
      <w:r w:rsidRPr="00E31974">
        <w:rPr>
          <w:rFonts w:eastAsia="Calibri" w:cs="Arial"/>
          <w:szCs w:val="22"/>
          <w:lang w:eastAsia="en-US"/>
        </w:rPr>
        <w:t>ystems on a particular site</w:t>
      </w:r>
      <w:r w:rsidR="005C0606">
        <w:rPr>
          <w:rFonts w:eastAsia="Calibri" w:cs="Arial"/>
          <w:szCs w:val="22"/>
          <w:lang w:eastAsia="en-US"/>
        </w:rPr>
        <w:t>/s</w:t>
      </w:r>
      <w:r w:rsidRPr="00E31974">
        <w:rPr>
          <w:rFonts w:eastAsia="Calibri" w:cs="Arial"/>
          <w:szCs w:val="22"/>
          <w:lang w:eastAsia="en-US"/>
        </w:rPr>
        <w:t>. Proposed Responsible Persons will be assessed by the Authorising Engineer who will recommend their appointment to the Designated Person</w:t>
      </w:r>
      <w:r w:rsidR="00B74E09">
        <w:rPr>
          <w:rFonts w:eastAsia="Calibri" w:cs="Arial"/>
          <w:szCs w:val="22"/>
          <w:lang w:eastAsia="en-US"/>
        </w:rPr>
        <w:t xml:space="preserve"> (DP)</w:t>
      </w:r>
      <w:r w:rsidRPr="00E31974">
        <w:rPr>
          <w:rFonts w:eastAsia="Calibri" w:cs="Arial"/>
          <w:szCs w:val="22"/>
          <w:lang w:eastAsia="en-US"/>
        </w:rPr>
        <w:t>. The Responsible Person</w:t>
      </w:r>
      <w:r w:rsidR="00B74E09">
        <w:rPr>
          <w:rFonts w:eastAsia="Calibri" w:cs="Arial"/>
          <w:szCs w:val="22"/>
          <w:lang w:eastAsia="en-US"/>
        </w:rPr>
        <w:t xml:space="preserve"> (RP)</w:t>
      </w:r>
      <w:r w:rsidRPr="00E31974">
        <w:rPr>
          <w:rFonts w:eastAsia="Calibri" w:cs="Arial"/>
          <w:szCs w:val="22"/>
          <w:lang w:eastAsia="en-US"/>
        </w:rPr>
        <w:t xml:space="preserve"> is required to ha</w:t>
      </w:r>
      <w:r w:rsidR="005C0606">
        <w:rPr>
          <w:rFonts w:eastAsia="Calibri" w:cs="Arial"/>
          <w:szCs w:val="22"/>
          <w:lang w:eastAsia="en-US"/>
        </w:rPr>
        <w:t>ve a thorough knowledge of the Water S</w:t>
      </w:r>
      <w:r w:rsidRPr="00E31974">
        <w:rPr>
          <w:rFonts w:eastAsia="Calibri" w:cs="Arial"/>
          <w:szCs w:val="22"/>
          <w:lang w:eastAsia="en-US"/>
        </w:rPr>
        <w:t>ystems on the site/s they are appointed for and are likely to be employed by the contractor appointe</w:t>
      </w:r>
      <w:r w:rsidR="005C0606">
        <w:rPr>
          <w:rFonts w:eastAsia="Calibri" w:cs="Arial"/>
          <w:szCs w:val="22"/>
          <w:lang w:eastAsia="en-US"/>
        </w:rPr>
        <w:t>d to manage the maintenance of Water S</w:t>
      </w:r>
      <w:r w:rsidRPr="00E31974">
        <w:rPr>
          <w:rFonts w:eastAsia="Calibri" w:cs="Arial"/>
          <w:szCs w:val="22"/>
          <w:lang w:eastAsia="en-US"/>
        </w:rPr>
        <w:t>ystems on the site.</w:t>
      </w:r>
    </w:p>
    <w:p w:rsidR="00B74E09" w:rsidRDefault="00B74E09" w:rsidP="00B74E09">
      <w:pPr>
        <w:pStyle w:val="ListParagraph"/>
        <w:numPr>
          <w:ilvl w:val="0"/>
          <w:numId w:val="16"/>
        </w:numPr>
        <w:spacing w:before="0" w:after="160" w:line="259" w:lineRule="auto"/>
        <w:jc w:val="left"/>
        <w:rPr>
          <w:rFonts w:eastAsia="Calibri"/>
          <w:szCs w:val="22"/>
          <w:lang w:eastAsia="en-US"/>
        </w:rPr>
      </w:pPr>
      <w:r>
        <w:rPr>
          <w:rFonts w:eastAsia="Calibri"/>
          <w:szCs w:val="22"/>
          <w:lang w:eastAsia="en-US"/>
        </w:rPr>
        <w:t>The WSG is</w:t>
      </w:r>
      <w:r w:rsidR="00A463CA" w:rsidRPr="00B74E09">
        <w:rPr>
          <w:rFonts w:eastAsia="Calibri"/>
          <w:szCs w:val="22"/>
          <w:lang w:eastAsia="en-US"/>
        </w:rPr>
        <w:t xml:space="preserve"> responsible for producing a Water Safety Plan as required by HTM 04-01 and for the monitoring of the plan.</w:t>
      </w:r>
    </w:p>
    <w:p w:rsidR="00B74E09" w:rsidRDefault="00A463CA" w:rsidP="00B74E09">
      <w:pPr>
        <w:pStyle w:val="ListParagraph"/>
        <w:numPr>
          <w:ilvl w:val="0"/>
          <w:numId w:val="16"/>
        </w:numPr>
        <w:spacing w:before="0" w:after="160" w:line="259" w:lineRule="auto"/>
        <w:jc w:val="left"/>
        <w:rPr>
          <w:rFonts w:eastAsia="Calibri"/>
          <w:szCs w:val="22"/>
          <w:lang w:eastAsia="en-US"/>
        </w:rPr>
      </w:pPr>
      <w:r w:rsidRPr="00B74E09">
        <w:rPr>
          <w:rFonts w:eastAsia="Calibri"/>
          <w:szCs w:val="22"/>
          <w:lang w:eastAsia="en-US"/>
        </w:rPr>
        <w:t>The Trust will undertake Legionella Risk Assessments as required by COSHH and the HSE ASOP L8’ and develop a Written Scheme of Control where the Risk Assessment determines there is a risk of Legionella.</w:t>
      </w:r>
    </w:p>
    <w:p w:rsidR="00A463CA" w:rsidRPr="00B74E09" w:rsidRDefault="005C0606" w:rsidP="00B74E09">
      <w:pPr>
        <w:pStyle w:val="ListParagraph"/>
        <w:numPr>
          <w:ilvl w:val="0"/>
          <w:numId w:val="16"/>
        </w:numPr>
        <w:spacing w:before="0" w:after="160" w:line="259" w:lineRule="auto"/>
        <w:jc w:val="left"/>
        <w:rPr>
          <w:rFonts w:eastAsia="Calibri"/>
          <w:szCs w:val="22"/>
          <w:lang w:eastAsia="en-US"/>
        </w:rPr>
      </w:pPr>
      <w:r>
        <w:rPr>
          <w:rFonts w:eastAsia="Calibri"/>
          <w:szCs w:val="22"/>
          <w:lang w:eastAsia="en-US"/>
        </w:rPr>
        <w:t>All persons working on the Water S</w:t>
      </w:r>
      <w:r w:rsidR="00A463CA" w:rsidRPr="00B74E09">
        <w:rPr>
          <w:rFonts w:eastAsia="Calibri"/>
          <w:szCs w:val="22"/>
          <w:lang w:eastAsia="en-US"/>
        </w:rPr>
        <w:t>ystems, whether ELFT staff or contractors, are expected to be competent to carry out the tasks assigned. Their competence is to be assessed by the Responsible Person</w:t>
      </w:r>
      <w:r w:rsidR="00B74E09">
        <w:rPr>
          <w:rFonts w:eastAsia="Calibri"/>
          <w:szCs w:val="22"/>
          <w:lang w:eastAsia="en-US"/>
        </w:rPr>
        <w:t xml:space="preserve"> (RP)</w:t>
      </w:r>
      <w:r w:rsidR="00A463CA" w:rsidRPr="00B74E09">
        <w:rPr>
          <w:rFonts w:eastAsia="Calibri"/>
          <w:szCs w:val="22"/>
          <w:lang w:eastAsia="en-US"/>
        </w:rPr>
        <w:t>.</w:t>
      </w:r>
    </w:p>
    <w:p w:rsidR="00A463CA" w:rsidRPr="00A463CA" w:rsidRDefault="00A463CA" w:rsidP="00A463CA">
      <w:pPr>
        <w:pStyle w:val="Heading1"/>
        <w:rPr>
          <w:lang w:eastAsia="en-US"/>
        </w:rPr>
      </w:pPr>
      <w:bookmarkStart w:id="27" w:name="_Toc130391620"/>
      <w:bookmarkStart w:id="28" w:name="_Toc133945318"/>
      <w:r w:rsidRPr="00A463CA">
        <w:rPr>
          <w:lang w:eastAsia="en-US"/>
        </w:rPr>
        <w:t>Training &amp; Competence requirements</w:t>
      </w:r>
      <w:bookmarkEnd w:id="27"/>
      <w:bookmarkEnd w:id="28"/>
    </w:p>
    <w:p w:rsidR="00F94B34" w:rsidRDefault="00802B4F" w:rsidP="00B74E09">
      <w:pPr>
        <w:spacing w:before="0" w:after="160" w:line="259" w:lineRule="auto"/>
        <w:contextualSpacing/>
        <w:jc w:val="left"/>
      </w:pPr>
      <w:r>
        <w:t xml:space="preserve">All </w:t>
      </w:r>
      <w:r w:rsidR="00F94B34">
        <w:t xml:space="preserve">staff involved in bathing </w:t>
      </w:r>
      <w:r w:rsidR="00C9423A">
        <w:t xml:space="preserve">and showering </w:t>
      </w:r>
      <w:r w:rsidR="00F94B34">
        <w:t>must receive training as part of their local induction process to ensure that they are able to complete the activity safely. This should include.</w:t>
      </w:r>
    </w:p>
    <w:p w:rsidR="00802B4F" w:rsidRDefault="00F94B34" w:rsidP="00F94B34">
      <w:pPr>
        <w:pStyle w:val="ListParagraph"/>
        <w:numPr>
          <w:ilvl w:val="0"/>
          <w:numId w:val="36"/>
        </w:numPr>
        <w:spacing w:before="0" w:after="160" w:line="259" w:lineRule="auto"/>
        <w:jc w:val="left"/>
      </w:pPr>
      <w:r>
        <w:t xml:space="preserve">Recording and monitoring </w:t>
      </w:r>
      <w:r w:rsidR="00C9423A">
        <w:t>hot water temperatures</w:t>
      </w:r>
      <w:r>
        <w:t>.</w:t>
      </w:r>
    </w:p>
    <w:p w:rsidR="00F94B34" w:rsidRDefault="00F94B34" w:rsidP="00F94B34">
      <w:pPr>
        <w:pStyle w:val="ListParagraph"/>
        <w:numPr>
          <w:ilvl w:val="0"/>
          <w:numId w:val="36"/>
        </w:numPr>
        <w:spacing w:before="0" w:after="160" w:line="259" w:lineRule="auto"/>
        <w:jc w:val="left"/>
      </w:pPr>
      <w:r>
        <w:t>The procedure to follow if there is a problem with the water temperature or if there is faulty equipment.</w:t>
      </w:r>
    </w:p>
    <w:p w:rsidR="00802B4F" w:rsidRDefault="00802B4F" w:rsidP="00802B4F">
      <w:pPr>
        <w:pStyle w:val="Heading2"/>
        <w:rPr>
          <w:rFonts w:eastAsia="Calibri"/>
        </w:rPr>
      </w:pPr>
      <w:r>
        <w:rPr>
          <w:rFonts w:eastAsia="Calibri"/>
        </w:rPr>
        <w:t>Water Systems</w:t>
      </w:r>
    </w:p>
    <w:p w:rsidR="00A463CA" w:rsidRPr="00A463CA" w:rsidRDefault="00A463CA" w:rsidP="00B74E09">
      <w:pPr>
        <w:spacing w:before="0" w:after="160" w:line="259" w:lineRule="auto"/>
        <w:contextualSpacing/>
        <w:jc w:val="left"/>
        <w:rPr>
          <w:rFonts w:eastAsia="Calibri"/>
          <w:szCs w:val="22"/>
          <w:lang w:eastAsia="en-US"/>
        </w:rPr>
      </w:pPr>
      <w:r w:rsidRPr="00A463CA">
        <w:rPr>
          <w:rFonts w:eastAsia="Calibri"/>
          <w:szCs w:val="22"/>
          <w:lang w:eastAsia="en-US"/>
        </w:rPr>
        <w:t>Al</w:t>
      </w:r>
      <w:r w:rsidR="005C0606">
        <w:rPr>
          <w:rFonts w:eastAsia="Calibri"/>
          <w:szCs w:val="22"/>
          <w:lang w:eastAsia="en-US"/>
        </w:rPr>
        <w:t>l staff employed to manage the Water S</w:t>
      </w:r>
      <w:r w:rsidRPr="00A463CA">
        <w:rPr>
          <w:rFonts w:eastAsia="Calibri"/>
          <w:szCs w:val="22"/>
          <w:lang w:eastAsia="en-US"/>
        </w:rPr>
        <w:t>ystems are expected to be suitably trained to at least the standard set out in HTM 04-01 and HSG 274</w:t>
      </w:r>
      <w:r w:rsidR="00802B4F">
        <w:rPr>
          <w:rFonts w:eastAsia="Calibri"/>
          <w:szCs w:val="22"/>
          <w:lang w:eastAsia="en-US"/>
        </w:rPr>
        <w:t xml:space="preserve"> </w:t>
      </w:r>
      <w:r w:rsidRPr="00A463CA">
        <w:rPr>
          <w:rFonts w:eastAsia="Calibri"/>
          <w:szCs w:val="22"/>
          <w:lang w:eastAsia="en-US"/>
        </w:rPr>
        <w:t>/</w:t>
      </w:r>
      <w:r w:rsidR="00802B4F">
        <w:rPr>
          <w:rFonts w:eastAsia="Calibri"/>
          <w:szCs w:val="22"/>
          <w:lang w:eastAsia="en-US"/>
        </w:rPr>
        <w:t xml:space="preserve"> </w:t>
      </w:r>
      <w:r w:rsidRPr="00A463CA">
        <w:rPr>
          <w:rFonts w:eastAsia="Calibri"/>
          <w:szCs w:val="22"/>
          <w:lang w:eastAsia="en-US"/>
        </w:rPr>
        <w:t>HSG282.</w:t>
      </w:r>
    </w:p>
    <w:p w:rsidR="00B74E09" w:rsidRDefault="00B74E09" w:rsidP="00B74E09">
      <w:pPr>
        <w:spacing w:before="0" w:after="160" w:line="259" w:lineRule="auto"/>
        <w:contextualSpacing/>
        <w:jc w:val="left"/>
        <w:rPr>
          <w:rFonts w:eastAsia="Calibri"/>
          <w:szCs w:val="22"/>
          <w:lang w:eastAsia="en-US"/>
        </w:rPr>
      </w:pPr>
    </w:p>
    <w:p w:rsidR="00A463CA" w:rsidRPr="00A463CA" w:rsidRDefault="00A463CA" w:rsidP="00B74E09">
      <w:pPr>
        <w:spacing w:before="0" w:after="160" w:line="259" w:lineRule="auto"/>
        <w:contextualSpacing/>
        <w:jc w:val="left"/>
        <w:rPr>
          <w:rFonts w:eastAsia="Calibri"/>
          <w:szCs w:val="22"/>
          <w:lang w:eastAsia="en-US"/>
        </w:rPr>
      </w:pPr>
      <w:r w:rsidRPr="00A463CA">
        <w:rPr>
          <w:rFonts w:eastAsia="Calibri"/>
          <w:szCs w:val="22"/>
          <w:lang w:eastAsia="en-US"/>
        </w:rPr>
        <w:t>Where required the appointed staff will need to undertake refresher training and reassessment every 3</w:t>
      </w:r>
      <w:r w:rsidR="00B74E09">
        <w:rPr>
          <w:rFonts w:eastAsia="Calibri"/>
          <w:szCs w:val="22"/>
          <w:lang w:eastAsia="en-US"/>
        </w:rPr>
        <w:t xml:space="preserve"> (three)</w:t>
      </w:r>
      <w:r w:rsidRPr="00A463CA">
        <w:rPr>
          <w:rFonts w:eastAsia="Calibri"/>
          <w:szCs w:val="22"/>
          <w:lang w:eastAsia="en-US"/>
        </w:rPr>
        <w:t xml:space="preserve"> years or </w:t>
      </w:r>
      <w:r w:rsidR="005C0606">
        <w:rPr>
          <w:rFonts w:eastAsia="Calibri"/>
          <w:szCs w:val="22"/>
          <w:lang w:eastAsia="en-US"/>
        </w:rPr>
        <w:t xml:space="preserve">at a different frequency </w:t>
      </w:r>
      <w:r w:rsidRPr="00A463CA">
        <w:rPr>
          <w:rFonts w:eastAsia="Calibri"/>
          <w:szCs w:val="22"/>
          <w:lang w:eastAsia="en-US"/>
        </w:rPr>
        <w:t xml:space="preserve">where </w:t>
      </w:r>
      <w:r w:rsidR="005C0606">
        <w:rPr>
          <w:rFonts w:eastAsia="Calibri"/>
          <w:szCs w:val="22"/>
          <w:lang w:eastAsia="en-US"/>
        </w:rPr>
        <w:t>deemed</w:t>
      </w:r>
      <w:r w:rsidRPr="00A463CA">
        <w:rPr>
          <w:rFonts w:eastAsia="Calibri"/>
          <w:szCs w:val="22"/>
          <w:lang w:eastAsia="en-US"/>
        </w:rPr>
        <w:t xml:space="preserve"> necessary. </w:t>
      </w:r>
    </w:p>
    <w:p w:rsidR="00B74E09" w:rsidRDefault="00B74E09" w:rsidP="00B74E09">
      <w:pPr>
        <w:spacing w:before="0" w:after="160" w:line="259" w:lineRule="auto"/>
        <w:contextualSpacing/>
        <w:jc w:val="left"/>
        <w:rPr>
          <w:rFonts w:eastAsia="Calibri"/>
          <w:szCs w:val="22"/>
          <w:lang w:eastAsia="en-US"/>
        </w:rPr>
      </w:pPr>
    </w:p>
    <w:p w:rsidR="00A463CA" w:rsidRPr="00A463CA" w:rsidRDefault="00A463CA" w:rsidP="00B74E09">
      <w:pPr>
        <w:spacing w:before="0" w:after="160" w:line="259" w:lineRule="auto"/>
        <w:contextualSpacing/>
        <w:jc w:val="left"/>
        <w:rPr>
          <w:rFonts w:eastAsia="Calibri"/>
          <w:szCs w:val="22"/>
          <w:lang w:eastAsia="en-US"/>
        </w:rPr>
      </w:pPr>
      <w:r w:rsidRPr="00A463CA">
        <w:rPr>
          <w:rFonts w:eastAsia="Calibri"/>
          <w:szCs w:val="22"/>
          <w:lang w:eastAsia="en-US"/>
        </w:rPr>
        <w:t>Responsible Person</w:t>
      </w:r>
      <w:r w:rsidR="00B74E09">
        <w:rPr>
          <w:rFonts w:eastAsia="Calibri"/>
          <w:szCs w:val="22"/>
          <w:lang w:eastAsia="en-US"/>
        </w:rPr>
        <w:t>(s)</w:t>
      </w:r>
      <w:r w:rsidRPr="00A463CA">
        <w:rPr>
          <w:rFonts w:eastAsia="Calibri"/>
          <w:szCs w:val="22"/>
          <w:lang w:eastAsia="en-US"/>
        </w:rPr>
        <w:t xml:space="preserve"> together with the assistance of the</w:t>
      </w:r>
      <w:r w:rsidR="00B74E09">
        <w:rPr>
          <w:rFonts w:eastAsia="Calibri"/>
          <w:szCs w:val="22"/>
          <w:lang w:eastAsia="en-US"/>
        </w:rPr>
        <w:t xml:space="preserve"> Authorising Engineer (Water) are</w:t>
      </w:r>
      <w:r w:rsidRPr="00A463CA">
        <w:rPr>
          <w:rFonts w:eastAsia="Calibri"/>
          <w:szCs w:val="22"/>
          <w:lang w:eastAsia="en-US"/>
        </w:rPr>
        <w:t xml:space="preserve"> to ensure sufficient training, advice and assistance</w:t>
      </w:r>
      <w:r w:rsidR="00B74E09">
        <w:rPr>
          <w:rFonts w:eastAsia="Calibri"/>
          <w:szCs w:val="22"/>
          <w:lang w:eastAsia="en-US"/>
        </w:rPr>
        <w:t xml:space="preserve"> in all Water Safety matters is</w:t>
      </w:r>
      <w:r w:rsidRPr="00A463CA">
        <w:rPr>
          <w:rFonts w:eastAsia="Calibri"/>
          <w:szCs w:val="22"/>
          <w:lang w:eastAsia="en-US"/>
        </w:rPr>
        <w:t xml:space="preserve"> available to key </w:t>
      </w:r>
      <w:r w:rsidR="005C0606">
        <w:rPr>
          <w:rFonts w:eastAsia="Calibri"/>
          <w:szCs w:val="22"/>
          <w:lang w:eastAsia="en-US"/>
        </w:rPr>
        <w:t>stakeholders</w:t>
      </w:r>
      <w:r w:rsidRPr="00A463CA">
        <w:rPr>
          <w:rFonts w:eastAsia="Calibri"/>
          <w:szCs w:val="22"/>
          <w:lang w:eastAsia="en-US"/>
        </w:rPr>
        <w:t xml:space="preserve">. </w:t>
      </w:r>
    </w:p>
    <w:p w:rsidR="00A463CA" w:rsidRPr="00A463CA" w:rsidRDefault="005C0606" w:rsidP="00A463CA">
      <w:pPr>
        <w:pStyle w:val="Heading1"/>
        <w:rPr>
          <w:lang w:eastAsia="en-US"/>
        </w:rPr>
      </w:pPr>
      <w:bookmarkStart w:id="29" w:name="_Toc130391621"/>
      <w:bookmarkStart w:id="30" w:name="_Toc133945319"/>
      <w:r>
        <w:rPr>
          <w:lang w:eastAsia="en-US"/>
        </w:rPr>
        <w:t>Records and</w:t>
      </w:r>
      <w:r w:rsidR="00A463CA" w:rsidRPr="00A463CA">
        <w:rPr>
          <w:lang w:eastAsia="en-US"/>
        </w:rPr>
        <w:t xml:space="preserve"> Drawings</w:t>
      </w:r>
      <w:bookmarkEnd w:id="29"/>
      <w:bookmarkEnd w:id="30"/>
    </w:p>
    <w:p w:rsidR="00A463CA" w:rsidRDefault="00A463CA" w:rsidP="00B74E09">
      <w:pPr>
        <w:spacing w:before="0" w:after="160" w:line="259" w:lineRule="auto"/>
        <w:contextualSpacing/>
        <w:jc w:val="left"/>
        <w:rPr>
          <w:rFonts w:eastAsia="Calibri"/>
          <w:szCs w:val="22"/>
          <w:lang w:eastAsia="en-US"/>
        </w:rPr>
      </w:pPr>
      <w:r w:rsidRPr="00A463CA">
        <w:rPr>
          <w:rFonts w:eastAsia="Calibri"/>
          <w:szCs w:val="22"/>
          <w:lang w:eastAsia="en-US"/>
        </w:rPr>
        <w:t xml:space="preserve">It is essential that records </w:t>
      </w:r>
      <w:r w:rsidR="00F94B34">
        <w:rPr>
          <w:rFonts w:eastAsia="Calibri"/>
          <w:szCs w:val="22"/>
          <w:lang w:eastAsia="en-US"/>
        </w:rPr>
        <w:t xml:space="preserve">of all works undertaken on </w:t>
      </w:r>
      <w:r w:rsidR="00B74E09">
        <w:rPr>
          <w:rFonts w:eastAsia="Calibri"/>
          <w:szCs w:val="22"/>
          <w:lang w:eastAsia="en-US"/>
        </w:rPr>
        <w:t xml:space="preserve">Water </w:t>
      </w:r>
      <w:r w:rsidR="00F94B34">
        <w:rPr>
          <w:rFonts w:eastAsia="Calibri"/>
          <w:szCs w:val="22"/>
          <w:lang w:eastAsia="en-US"/>
        </w:rPr>
        <w:t xml:space="preserve">and Heating </w:t>
      </w:r>
      <w:r w:rsidR="00B74E09">
        <w:rPr>
          <w:rFonts w:eastAsia="Calibri"/>
          <w:szCs w:val="22"/>
          <w:lang w:eastAsia="en-US"/>
        </w:rPr>
        <w:t>S</w:t>
      </w:r>
      <w:r w:rsidRPr="00A463CA">
        <w:rPr>
          <w:rFonts w:eastAsia="Calibri"/>
          <w:szCs w:val="22"/>
          <w:lang w:eastAsia="en-US"/>
        </w:rPr>
        <w:t>ystem</w:t>
      </w:r>
      <w:r w:rsidR="00F94B34">
        <w:rPr>
          <w:rFonts w:eastAsia="Calibri"/>
          <w:szCs w:val="22"/>
          <w:lang w:eastAsia="en-US"/>
        </w:rPr>
        <w:t>s</w:t>
      </w:r>
      <w:r w:rsidRPr="00A463CA">
        <w:rPr>
          <w:rFonts w:eastAsia="Calibri"/>
          <w:szCs w:val="22"/>
          <w:lang w:eastAsia="en-US"/>
        </w:rPr>
        <w:t xml:space="preserve"> are kept in a way that is readily available for inspection. This includes planned maintenance and monitoring tasks, emergency works and alterations. </w:t>
      </w:r>
    </w:p>
    <w:p w:rsidR="00A463CA" w:rsidRPr="00A463CA" w:rsidRDefault="00B74E09" w:rsidP="00A463CA">
      <w:pPr>
        <w:pStyle w:val="Heading1"/>
        <w:rPr>
          <w:lang w:eastAsia="en-US"/>
        </w:rPr>
      </w:pPr>
      <w:bookmarkStart w:id="31" w:name="_Toc130391622"/>
      <w:bookmarkStart w:id="32" w:name="_Toc133945320"/>
      <w:r>
        <w:rPr>
          <w:lang w:eastAsia="en-US"/>
        </w:rPr>
        <w:t>Incident R</w:t>
      </w:r>
      <w:r w:rsidR="00A463CA" w:rsidRPr="00A463CA">
        <w:rPr>
          <w:lang w:eastAsia="en-US"/>
        </w:rPr>
        <w:t>eporting</w:t>
      </w:r>
      <w:bookmarkEnd w:id="31"/>
      <w:bookmarkEnd w:id="32"/>
    </w:p>
    <w:p w:rsidR="00A463CA" w:rsidRPr="00A463CA" w:rsidRDefault="00A463CA" w:rsidP="00A463CA">
      <w:pPr>
        <w:spacing w:before="0" w:after="160" w:line="259" w:lineRule="auto"/>
        <w:jc w:val="left"/>
        <w:rPr>
          <w:rFonts w:eastAsia="Calibri"/>
          <w:szCs w:val="22"/>
          <w:lang w:eastAsia="en-US"/>
        </w:rPr>
      </w:pPr>
      <w:r w:rsidRPr="00A463CA">
        <w:rPr>
          <w:rFonts w:eastAsia="Calibri"/>
          <w:szCs w:val="22"/>
          <w:lang w:eastAsia="en-US"/>
        </w:rPr>
        <w:t>A</w:t>
      </w:r>
      <w:r w:rsidR="004B40A0">
        <w:rPr>
          <w:rFonts w:eastAsia="Calibri"/>
          <w:szCs w:val="22"/>
          <w:lang w:eastAsia="en-US"/>
        </w:rPr>
        <w:t>ny incident which involve Scalding or Burning</w:t>
      </w:r>
      <w:r w:rsidRPr="00A463CA">
        <w:rPr>
          <w:rFonts w:eastAsia="Calibri"/>
          <w:szCs w:val="22"/>
          <w:lang w:eastAsia="en-US"/>
        </w:rPr>
        <w:t>, must be reported on Datix and to the Estates Department,</w:t>
      </w:r>
      <w:r w:rsidR="00F94B34">
        <w:rPr>
          <w:rFonts w:eastAsia="Calibri"/>
          <w:szCs w:val="22"/>
          <w:lang w:eastAsia="en-US"/>
        </w:rPr>
        <w:t xml:space="preserve"> where it will be investigated by the Estates Department and Health, Safety and Security Manager</w:t>
      </w:r>
      <w:r w:rsidRPr="00A463CA">
        <w:rPr>
          <w:rFonts w:eastAsia="Calibri"/>
          <w:szCs w:val="22"/>
          <w:lang w:eastAsia="en-US"/>
        </w:rPr>
        <w:t>. An Estates incident Report shall also be completed.</w:t>
      </w:r>
    </w:p>
    <w:p w:rsidR="00A463CA" w:rsidRPr="00A463CA" w:rsidRDefault="00B74E09" w:rsidP="00B74E09">
      <w:pPr>
        <w:pStyle w:val="Heading1"/>
        <w:rPr>
          <w:rFonts w:eastAsia="Calibri"/>
          <w:lang w:eastAsia="en-US"/>
        </w:rPr>
      </w:pPr>
      <w:bookmarkStart w:id="33" w:name="_Toc133945321"/>
      <w:r>
        <w:rPr>
          <w:rFonts w:eastAsia="Calibri"/>
          <w:lang w:eastAsia="en-US"/>
        </w:rPr>
        <w:t>Policy Review</w:t>
      </w:r>
      <w:bookmarkEnd w:id="33"/>
    </w:p>
    <w:p w:rsidR="00A463CA" w:rsidRDefault="00A463CA" w:rsidP="00B74E09">
      <w:pPr>
        <w:pStyle w:val="TableParagraph"/>
        <w:contextualSpacing/>
      </w:pPr>
      <w:bookmarkStart w:id="34" w:name="_Toc130391623"/>
      <w:r w:rsidRPr="00A463CA">
        <w:t xml:space="preserve">Arrangements for </w:t>
      </w:r>
      <w:r w:rsidR="005C0606">
        <w:t>P</w:t>
      </w:r>
      <w:r w:rsidRPr="00A463CA">
        <w:t>olicy review</w:t>
      </w:r>
      <w:bookmarkEnd w:id="34"/>
      <w:r w:rsidR="005C0606">
        <w:t>.</w:t>
      </w:r>
    </w:p>
    <w:p w:rsidR="00F94B34" w:rsidRDefault="00F94B34" w:rsidP="005C0606">
      <w:pPr>
        <w:spacing w:before="0" w:after="160" w:line="259" w:lineRule="auto"/>
        <w:jc w:val="left"/>
        <w:rPr>
          <w:rFonts w:eastAsia="Calibri"/>
          <w:szCs w:val="22"/>
          <w:lang w:eastAsia="en-US"/>
        </w:rPr>
      </w:pPr>
    </w:p>
    <w:p w:rsidR="00B74E09" w:rsidRPr="005C0606" w:rsidRDefault="00A463CA" w:rsidP="005C0606">
      <w:pPr>
        <w:spacing w:before="0" w:after="160" w:line="259" w:lineRule="auto"/>
        <w:jc w:val="left"/>
        <w:rPr>
          <w:rFonts w:eastAsia="Calibri"/>
          <w:szCs w:val="22"/>
          <w:lang w:eastAsia="en-US"/>
        </w:rPr>
      </w:pPr>
      <w:r w:rsidRPr="005C0606">
        <w:rPr>
          <w:rFonts w:eastAsia="Calibri"/>
          <w:szCs w:val="22"/>
          <w:lang w:eastAsia="en-US"/>
        </w:rPr>
        <w:t xml:space="preserve">This policy will be reviewed by the Water Safety Group every 3 </w:t>
      </w:r>
      <w:r w:rsidR="00B74E09" w:rsidRPr="005C0606">
        <w:rPr>
          <w:rFonts w:eastAsia="Calibri"/>
          <w:szCs w:val="22"/>
          <w:lang w:eastAsia="en-US"/>
        </w:rPr>
        <w:t xml:space="preserve">(three) </w:t>
      </w:r>
      <w:r w:rsidRPr="005C0606">
        <w:rPr>
          <w:rFonts w:eastAsia="Calibri"/>
          <w:szCs w:val="22"/>
          <w:lang w:eastAsia="en-US"/>
        </w:rPr>
        <w:t>years or earlier in the following circumstances.</w:t>
      </w:r>
    </w:p>
    <w:p w:rsidR="00B74E09" w:rsidRPr="00B74E09" w:rsidRDefault="00A463CA" w:rsidP="00A463CA">
      <w:pPr>
        <w:pStyle w:val="ListParagraph"/>
        <w:numPr>
          <w:ilvl w:val="0"/>
          <w:numId w:val="17"/>
        </w:numPr>
        <w:spacing w:before="0" w:after="160" w:line="259" w:lineRule="auto"/>
        <w:jc w:val="left"/>
        <w:rPr>
          <w:rFonts w:eastAsia="Calibri"/>
          <w:szCs w:val="22"/>
          <w:lang w:eastAsia="en-US"/>
        </w:rPr>
      </w:pPr>
      <w:r w:rsidRPr="00B74E09">
        <w:rPr>
          <w:rFonts w:eastAsia="Calibri" w:cs="Arial"/>
          <w:szCs w:val="22"/>
          <w:lang w:eastAsia="en-US"/>
        </w:rPr>
        <w:t>Following significant changes to relevant legislation and approved codes of practice</w:t>
      </w:r>
    </w:p>
    <w:p w:rsidR="00B74E09" w:rsidRPr="00B74E09" w:rsidRDefault="00A463CA" w:rsidP="00A463CA">
      <w:pPr>
        <w:pStyle w:val="ListParagraph"/>
        <w:numPr>
          <w:ilvl w:val="0"/>
          <w:numId w:val="17"/>
        </w:numPr>
        <w:spacing w:before="0" w:after="160" w:line="259" w:lineRule="auto"/>
        <w:jc w:val="left"/>
        <w:rPr>
          <w:rFonts w:eastAsia="Calibri"/>
          <w:szCs w:val="22"/>
          <w:lang w:eastAsia="en-US"/>
        </w:rPr>
      </w:pPr>
      <w:r w:rsidRPr="00B74E09">
        <w:rPr>
          <w:rFonts w:eastAsia="Calibri" w:cs="Arial"/>
          <w:szCs w:val="22"/>
          <w:lang w:eastAsia="en-US"/>
        </w:rPr>
        <w:t xml:space="preserve">When newly published </w:t>
      </w:r>
      <w:r w:rsidR="005C0606">
        <w:rPr>
          <w:rFonts w:eastAsia="Calibri" w:cs="Arial"/>
          <w:szCs w:val="22"/>
          <w:lang w:eastAsia="en-US"/>
        </w:rPr>
        <w:t>materia</w:t>
      </w:r>
      <w:r w:rsidRPr="00B74E09">
        <w:rPr>
          <w:rFonts w:eastAsia="Calibri" w:cs="Arial"/>
          <w:szCs w:val="22"/>
          <w:lang w:eastAsia="en-US"/>
        </w:rPr>
        <w:t>l</w:t>
      </w:r>
      <w:r w:rsidR="005C0606">
        <w:rPr>
          <w:rFonts w:eastAsia="Calibri" w:cs="Arial"/>
          <w:szCs w:val="22"/>
          <w:lang w:eastAsia="en-US"/>
        </w:rPr>
        <w:t xml:space="preserve"> </w:t>
      </w:r>
      <w:r w:rsidRPr="00B74E09">
        <w:rPr>
          <w:rFonts w:eastAsia="Calibri" w:cs="Arial"/>
          <w:szCs w:val="22"/>
          <w:lang w:eastAsia="en-US"/>
        </w:rPr>
        <w:t>/</w:t>
      </w:r>
      <w:r w:rsidR="005C0606">
        <w:rPr>
          <w:rFonts w:eastAsia="Calibri" w:cs="Arial"/>
          <w:szCs w:val="22"/>
          <w:lang w:eastAsia="en-US"/>
        </w:rPr>
        <w:t xml:space="preserve"> </w:t>
      </w:r>
      <w:r w:rsidRPr="00B74E09">
        <w:rPr>
          <w:rFonts w:eastAsia="Calibri" w:cs="Arial"/>
          <w:szCs w:val="22"/>
          <w:lang w:eastAsia="en-US"/>
        </w:rPr>
        <w:t>evidence demonstrates a need for a change of existing working practices.</w:t>
      </w:r>
    </w:p>
    <w:p w:rsidR="00A463CA" w:rsidRPr="00B74E09" w:rsidRDefault="00A463CA" w:rsidP="00A463CA">
      <w:pPr>
        <w:pStyle w:val="ListParagraph"/>
        <w:numPr>
          <w:ilvl w:val="0"/>
          <w:numId w:val="17"/>
        </w:numPr>
        <w:spacing w:before="0" w:after="160" w:line="259" w:lineRule="auto"/>
        <w:jc w:val="left"/>
        <w:rPr>
          <w:rFonts w:eastAsia="Calibri"/>
          <w:szCs w:val="22"/>
          <w:lang w:eastAsia="en-US"/>
        </w:rPr>
      </w:pPr>
      <w:r w:rsidRPr="00B74E09">
        <w:rPr>
          <w:rFonts w:eastAsia="Calibri" w:cs="Arial"/>
          <w:szCs w:val="22"/>
          <w:lang w:eastAsia="en-US"/>
        </w:rPr>
        <w:t>Following a dangerous occurrence or “never event” or si</w:t>
      </w:r>
      <w:r w:rsidR="005C0606">
        <w:rPr>
          <w:rFonts w:eastAsia="Calibri" w:cs="Arial"/>
          <w:szCs w:val="22"/>
          <w:lang w:eastAsia="en-US"/>
        </w:rPr>
        <w:t>gnificant failure of any Water S</w:t>
      </w:r>
      <w:r w:rsidRPr="00B74E09">
        <w:rPr>
          <w:rFonts w:eastAsia="Calibri" w:cs="Arial"/>
          <w:szCs w:val="22"/>
          <w:lang w:eastAsia="en-US"/>
        </w:rPr>
        <w:t xml:space="preserve">ystem that may have placed patients, staff, </w:t>
      </w:r>
      <w:r w:rsidR="005C0606">
        <w:rPr>
          <w:rFonts w:eastAsia="Calibri" w:cs="Arial"/>
          <w:szCs w:val="22"/>
          <w:lang w:eastAsia="en-US"/>
        </w:rPr>
        <w:t xml:space="preserve">service users, </w:t>
      </w:r>
      <w:r w:rsidRPr="00B74E09">
        <w:rPr>
          <w:rFonts w:eastAsia="Calibri" w:cs="Arial"/>
          <w:szCs w:val="22"/>
          <w:lang w:eastAsia="en-US"/>
        </w:rPr>
        <w:t xml:space="preserve">volunteers or visitors at risk. </w:t>
      </w:r>
    </w:p>
    <w:p w:rsidR="00A463CA" w:rsidRPr="00A463CA" w:rsidRDefault="00A463CA" w:rsidP="0025099E">
      <w:pPr>
        <w:pStyle w:val="Heading1"/>
        <w:rPr>
          <w:lang w:eastAsia="en-US"/>
        </w:rPr>
      </w:pPr>
      <w:bookmarkStart w:id="35" w:name="_Toc108016926"/>
      <w:bookmarkStart w:id="36" w:name="_Toc130391624"/>
      <w:bookmarkStart w:id="37" w:name="_Toc133945322"/>
      <w:r w:rsidRPr="00A463CA">
        <w:rPr>
          <w:lang w:eastAsia="en-US"/>
        </w:rPr>
        <w:t>Monitoring</w:t>
      </w:r>
      <w:r w:rsidRPr="00A463CA">
        <w:rPr>
          <w:spacing w:val="-33"/>
          <w:lang w:eastAsia="en-US"/>
        </w:rPr>
        <w:t xml:space="preserve"> </w:t>
      </w:r>
      <w:r w:rsidRPr="00A463CA">
        <w:rPr>
          <w:lang w:eastAsia="en-US"/>
        </w:rPr>
        <w:t>Compliance</w:t>
      </w:r>
      <w:bookmarkEnd w:id="35"/>
      <w:bookmarkEnd w:id="36"/>
      <w:bookmarkEnd w:id="37"/>
    </w:p>
    <w:tbl>
      <w:tblPr>
        <w:tblStyle w:val="TableGrid"/>
        <w:tblW w:w="0" w:type="auto"/>
        <w:tblLook w:val="04A0" w:firstRow="1" w:lastRow="0" w:firstColumn="1" w:lastColumn="0" w:noHBand="0" w:noVBand="1"/>
      </w:tblPr>
      <w:tblGrid>
        <w:gridCol w:w="1804"/>
        <w:gridCol w:w="1804"/>
        <w:gridCol w:w="1804"/>
        <w:gridCol w:w="1804"/>
        <w:gridCol w:w="1804"/>
      </w:tblGrid>
      <w:tr w:rsidR="00B74E09" w:rsidTr="00B74E09">
        <w:tc>
          <w:tcPr>
            <w:tcW w:w="1804" w:type="dxa"/>
            <w:shd w:val="clear" w:color="auto" w:fill="F2F2F2" w:themeFill="background1" w:themeFillShade="F2"/>
          </w:tcPr>
          <w:p w:rsidR="00B74E09" w:rsidRPr="00B74E09" w:rsidRDefault="00B74E09" w:rsidP="00B74E09">
            <w:pPr>
              <w:spacing w:before="115"/>
              <w:ind w:left="50"/>
              <w:jc w:val="left"/>
              <w:rPr>
                <w:rFonts w:eastAsia="Arial" w:cs="Arial"/>
                <w:color w:val="4F81BD" w:themeColor="accent1"/>
                <w:szCs w:val="22"/>
                <w:lang w:eastAsia="en-US"/>
              </w:rPr>
            </w:pPr>
            <w:r w:rsidRPr="00B74E09">
              <w:rPr>
                <w:rFonts w:eastAsia="Arial" w:cs="Arial"/>
                <w:bCs/>
                <w:color w:val="4F81BD" w:themeColor="accent1"/>
                <w:szCs w:val="22"/>
                <w:lang w:eastAsia="en-US"/>
              </w:rPr>
              <w:t>Minimum</w:t>
            </w:r>
            <w:r w:rsidRPr="00B74E09">
              <w:rPr>
                <w:rFonts w:eastAsia="Arial" w:cs="Arial"/>
                <w:bCs/>
                <w:color w:val="4F81BD" w:themeColor="accent1"/>
                <w:spacing w:val="-6"/>
                <w:szCs w:val="22"/>
                <w:lang w:eastAsia="en-US"/>
              </w:rPr>
              <w:t xml:space="preserve"> </w:t>
            </w:r>
            <w:r w:rsidRPr="00B74E09">
              <w:rPr>
                <w:rFonts w:eastAsia="Arial" w:cs="Arial"/>
                <w:bCs/>
                <w:color w:val="4F81BD" w:themeColor="accent1"/>
                <w:spacing w:val="-1"/>
                <w:szCs w:val="22"/>
                <w:lang w:eastAsia="en-US"/>
              </w:rPr>
              <w:t>requirement</w:t>
            </w:r>
            <w:r w:rsidRPr="00B74E09">
              <w:rPr>
                <w:rFonts w:eastAsia="Arial" w:cs="Arial"/>
                <w:bCs/>
                <w:color w:val="4F81BD" w:themeColor="accent1"/>
                <w:spacing w:val="-6"/>
                <w:szCs w:val="22"/>
                <w:lang w:eastAsia="en-US"/>
              </w:rPr>
              <w:t xml:space="preserve"> </w:t>
            </w:r>
            <w:r w:rsidRPr="00B74E09">
              <w:rPr>
                <w:rFonts w:eastAsia="Arial" w:cs="Arial"/>
                <w:bCs/>
                <w:color w:val="4F81BD" w:themeColor="accent1"/>
                <w:szCs w:val="22"/>
                <w:lang w:eastAsia="en-US"/>
              </w:rPr>
              <w:t>to</w:t>
            </w:r>
            <w:r w:rsidRPr="00B74E09">
              <w:rPr>
                <w:rFonts w:eastAsia="Arial" w:cs="Arial"/>
                <w:bCs/>
                <w:color w:val="4F81BD" w:themeColor="accent1"/>
                <w:spacing w:val="-4"/>
                <w:szCs w:val="22"/>
                <w:lang w:eastAsia="en-US"/>
              </w:rPr>
              <w:t xml:space="preserve"> </w:t>
            </w:r>
            <w:r w:rsidRPr="00B74E09">
              <w:rPr>
                <w:rFonts w:eastAsia="Arial" w:cs="Arial"/>
                <w:bCs/>
                <w:color w:val="4F81BD" w:themeColor="accent1"/>
                <w:spacing w:val="-1"/>
                <w:szCs w:val="22"/>
                <w:lang w:eastAsia="en-US"/>
              </w:rPr>
              <w:t>be</w:t>
            </w:r>
            <w:r w:rsidRPr="00B74E09">
              <w:rPr>
                <w:rFonts w:cs="Arial"/>
                <w:bCs/>
                <w:color w:val="4F81BD" w:themeColor="accent1"/>
                <w:spacing w:val="26"/>
                <w:szCs w:val="22"/>
                <w:lang w:eastAsia="en-US"/>
              </w:rPr>
              <w:t xml:space="preserve"> </w:t>
            </w:r>
            <w:r w:rsidRPr="00B74E09">
              <w:rPr>
                <w:rFonts w:eastAsia="Arial" w:cs="Arial"/>
                <w:bCs/>
                <w:color w:val="4F81BD" w:themeColor="accent1"/>
                <w:spacing w:val="-1"/>
                <w:szCs w:val="22"/>
                <w:lang w:eastAsia="en-US"/>
              </w:rPr>
              <w:t>monitored</w:t>
            </w:r>
            <w:r w:rsidRPr="00B74E09">
              <w:rPr>
                <w:rFonts w:eastAsia="Arial" w:cs="Arial"/>
                <w:bCs/>
                <w:color w:val="4F81BD" w:themeColor="accent1"/>
                <w:spacing w:val="-13"/>
                <w:szCs w:val="22"/>
                <w:lang w:eastAsia="en-US"/>
              </w:rPr>
              <w:t xml:space="preserve"> </w:t>
            </w:r>
            <w:r w:rsidRPr="00B74E09">
              <w:rPr>
                <w:rFonts w:eastAsia="Arial" w:cs="Arial"/>
                <w:bCs/>
                <w:color w:val="4F81BD" w:themeColor="accent1"/>
                <w:spacing w:val="-1"/>
                <w:szCs w:val="22"/>
                <w:lang w:eastAsia="en-US"/>
              </w:rPr>
              <w:t>monitoring</w:t>
            </w:r>
            <w:r w:rsidRPr="00B74E09">
              <w:rPr>
                <w:rFonts w:cs="Arial"/>
                <w:bCs/>
                <w:color w:val="4F81BD" w:themeColor="accent1"/>
                <w:spacing w:val="23"/>
                <w:w w:val="99"/>
                <w:szCs w:val="22"/>
                <w:lang w:eastAsia="en-US"/>
              </w:rPr>
              <w:t xml:space="preserve"> </w:t>
            </w:r>
            <w:r w:rsidRPr="00B74E09">
              <w:rPr>
                <w:rFonts w:eastAsia="Arial" w:cs="Arial"/>
                <w:bCs/>
                <w:color w:val="4F81BD" w:themeColor="accent1"/>
                <w:spacing w:val="-1"/>
                <w:szCs w:val="22"/>
                <w:lang w:eastAsia="en-US"/>
              </w:rPr>
              <w:t>against</w:t>
            </w:r>
            <w:r w:rsidRPr="00B74E09">
              <w:rPr>
                <w:rFonts w:eastAsia="Arial" w:cs="Arial"/>
                <w:bCs/>
                <w:color w:val="4F81BD" w:themeColor="accent1"/>
                <w:spacing w:val="-2"/>
                <w:szCs w:val="22"/>
                <w:lang w:eastAsia="en-US"/>
              </w:rPr>
              <w:t xml:space="preserve"> </w:t>
            </w:r>
            <w:r w:rsidRPr="00B74E09">
              <w:rPr>
                <w:rFonts w:eastAsia="Arial" w:cs="Arial"/>
                <w:bCs/>
                <w:color w:val="4F81BD" w:themeColor="accent1"/>
                <w:spacing w:val="-1"/>
                <w:szCs w:val="22"/>
                <w:lang w:eastAsia="en-US"/>
              </w:rPr>
              <w:t>standards</w:t>
            </w:r>
            <w:r w:rsidRPr="00B74E09">
              <w:rPr>
                <w:rFonts w:eastAsia="Arial" w:cs="Arial"/>
                <w:bCs/>
                <w:color w:val="4F81BD" w:themeColor="accent1"/>
                <w:spacing w:val="-2"/>
                <w:szCs w:val="22"/>
                <w:lang w:eastAsia="en-US"/>
              </w:rPr>
              <w:t xml:space="preserve"> </w:t>
            </w:r>
            <w:r w:rsidRPr="00B74E09">
              <w:rPr>
                <w:rFonts w:eastAsia="Arial" w:cs="Arial"/>
                <w:bCs/>
                <w:color w:val="4F81BD" w:themeColor="accent1"/>
                <w:spacing w:val="-1"/>
                <w:szCs w:val="22"/>
                <w:lang w:eastAsia="en-US"/>
              </w:rPr>
              <w:t>set</w:t>
            </w:r>
            <w:r w:rsidRPr="00B74E09">
              <w:rPr>
                <w:rFonts w:eastAsia="Arial" w:cs="Arial"/>
                <w:bCs/>
                <w:color w:val="4F81BD" w:themeColor="accent1"/>
                <w:spacing w:val="-2"/>
                <w:szCs w:val="22"/>
                <w:lang w:eastAsia="en-US"/>
              </w:rPr>
              <w:t xml:space="preserve"> </w:t>
            </w:r>
            <w:r w:rsidRPr="00B74E09">
              <w:rPr>
                <w:rFonts w:eastAsia="Arial" w:cs="Arial"/>
                <w:bCs/>
                <w:color w:val="4F81BD" w:themeColor="accent1"/>
                <w:szCs w:val="22"/>
                <w:lang w:eastAsia="en-US"/>
              </w:rPr>
              <w:t>out</w:t>
            </w:r>
            <w:r w:rsidRPr="00B74E09">
              <w:rPr>
                <w:rFonts w:cs="Arial"/>
                <w:bCs/>
                <w:color w:val="4F81BD" w:themeColor="accent1"/>
                <w:spacing w:val="25"/>
                <w:w w:val="99"/>
                <w:szCs w:val="22"/>
                <w:lang w:eastAsia="en-US"/>
              </w:rPr>
              <w:t xml:space="preserve"> </w:t>
            </w:r>
            <w:r w:rsidRPr="00B74E09">
              <w:rPr>
                <w:rFonts w:eastAsia="Arial" w:cs="Arial"/>
                <w:bCs/>
                <w:color w:val="4F81BD" w:themeColor="accent1"/>
                <w:szCs w:val="22"/>
                <w:lang w:eastAsia="en-US"/>
              </w:rPr>
              <w:t>in</w:t>
            </w:r>
            <w:r w:rsidRPr="00B74E09">
              <w:rPr>
                <w:rFonts w:eastAsia="Arial" w:cs="Arial"/>
                <w:bCs/>
                <w:color w:val="4F81BD" w:themeColor="accent1"/>
                <w:spacing w:val="-5"/>
                <w:szCs w:val="22"/>
                <w:lang w:eastAsia="en-US"/>
              </w:rPr>
              <w:t xml:space="preserve"> </w:t>
            </w:r>
            <w:r w:rsidRPr="00B74E09">
              <w:rPr>
                <w:rFonts w:eastAsia="Arial" w:cs="Arial"/>
                <w:bCs/>
                <w:color w:val="4F81BD" w:themeColor="accent1"/>
                <w:spacing w:val="-1"/>
                <w:szCs w:val="22"/>
                <w:lang w:eastAsia="en-US"/>
              </w:rPr>
              <w:t>policy</w:t>
            </w:r>
          </w:p>
        </w:tc>
        <w:tc>
          <w:tcPr>
            <w:tcW w:w="1804" w:type="dxa"/>
            <w:shd w:val="clear" w:color="auto" w:fill="F2F2F2" w:themeFill="background1" w:themeFillShade="F2"/>
          </w:tcPr>
          <w:p w:rsidR="00B74E09" w:rsidRPr="00B74E09" w:rsidRDefault="00B74E09" w:rsidP="00B74E09">
            <w:pPr>
              <w:spacing w:before="115"/>
              <w:ind w:left="50"/>
              <w:jc w:val="left"/>
              <w:rPr>
                <w:rFonts w:eastAsia="Arial" w:cs="Arial"/>
                <w:color w:val="4F81BD" w:themeColor="accent1"/>
                <w:szCs w:val="22"/>
                <w:lang w:eastAsia="en-US"/>
              </w:rPr>
            </w:pPr>
            <w:r w:rsidRPr="00B74E09">
              <w:rPr>
                <w:rFonts w:eastAsia="Calibri" w:cs="Arial"/>
                <w:color w:val="4F81BD" w:themeColor="accent1"/>
                <w:spacing w:val="-1"/>
                <w:szCs w:val="22"/>
                <w:lang w:eastAsia="en-US"/>
              </w:rPr>
              <w:t>Process</w:t>
            </w:r>
            <w:r w:rsidRPr="00B74E09">
              <w:rPr>
                <w:rFonts w:eastAsia="Calibri" w:cs="Arial"/>
                <w:color w:val="4F81BD" w:themeColor="accent1"/>
                <w:spacing w:val="-2"/>
                <w:szCs w:val="22"/>
                <w:lang w:eastAsia="en-US"/>
              </w:rPr>
              <w:t xml:space="preserve"> </w:t>
            </w:r>
            <w:r w:rsidRPr="00B74E09">
              <w:rPr>
                <w:rFonts w:eastAsia="Calibri" w:cs="Arial"/>
                <w:color w:val="4F81BD" w:themeColor="accent1"/>
                <w:szCs w:val="22"/>
                <w:lang w:eastAsia="en-US"/>
              </w:rPr>
              <w:t>for</w:t>
            </w:r>
            <w:r w:rsidRPr="00B74E09">
              <w:rPr>
                <w:rFonts w:eastAsia="Calibri" w:cs="Arial"/>
                <w:color w:val="4F81BD" w:themeColor="accent1"/>
                <w:spacing w:val="24"/>
                <w:szCs w:val="22"/>
                <w:lang w:eastAsia="en-US"/>
              </w:rPr>
              <w:t xml:space="preserve"> </w:t>
            </w:r>
            <w:r w:rsidRPr="00B74E09">
              <w:rPr>
                <w:rFonts w:eastAsia="Calibri" w:cs="Arial"/>
                <w:color w:val="4F81BD" w:themeColor="accent1"/>
                <w:spacing w:val="-1"/>
                <w:szCs w:val="22"/>
                <w:lang w:eastAsia="en-US"/>
              </w:rPr>
              <w:t>monitoring</w:t>
            </w:r>
          </w:p>
          <w:p w:rsidR="00B74E09" w:rsidRPr="00B74E09" w:rsidRDefault="00B74E09" w:rsidP="00B74E09">
            <w:pPr>
              <w:spacing w:before="119"/>
              <w:ind w:left="50"/>
              <w:jc w:val="left"/>
              <w:rPr>
                <w:rFonts w:eastAsia="Arial" w:cs="Arial"/>
                <w:color w:val="4F81BD" w:themeColor="accent1"/>
                <w:szCs w:val="22"/>
                <w:lang w:eastAsia="en-US"/>
              </w:rPr>
            </w:pPr>
            <w:r w:rsidRPr="00B74E09">
              <w:rPr>
                <w:rFonts w:eastAsia="Calibri" w:cs="Arial"/>
                <w:color w:val="4F81BD" w:themeColor="accent1"/>
                <w:spacing w:val="-1"/>
                <w:szCs w:val="22"/>
                <w:lang w:eastAsia="en-US"/>
              </w:rPr>
              <w:t>e.g.</w:t>
            </w:r>
            <w:r w:rsidRPr="00B74E09">
              <w:rPr>
                <w:rFonts w:eastAsia="Calibri" w:cs="Arial"/>
                <w:color w:val="4F81BD" w:themeColor="accent1"/>
                <w:spacing w:val="-8"/>
                <w:szCs w:val="22"/>
                <w:lang w:eastAsia="en-US"/>
              </w:rPr>
              <w:t xml:space="preserve"> </w:t>
            </w:r>
            <w:r w:rsidRPr="00B74E09">
              <w:rPr>
                <w:rFonts w:eastAsia="Calibri" w:cs="Arial"/>
                <w:color w:val="4F81BD" w:themeColor="accent1"/>
                <w:spacing w:val="-1"/>
                <w:szCs w:val="22"/>
                <w:lang w:eastAsia="en-US"/>
              </w:rPr>
              <w:t>audit</w:t>
            </w:r>
          </w:p>
        </w:tc>
        <w:tc>
          <w:tcPr>
            <w:tcW w:w="1804" w:type="dxa"/>
            <w:shd w:val="clear" w:color="auto" w:fill="F2F2F2" w:themeFill="background1" w:themeFillShade="F2"/>
          </w:tcPr>
          <w:p w:rsidR="00B74E09" w:rsidRPr="00B74E09" w:rsidRDefault="00B74E09" w:rsidP="00B74E09">
            <w:pPr>
              <w:spacing w:before="115"/>
              <w:ind w:left="51"/>
              <w:jc w:val="left"/>
              <w:rPr>
                <w:rFonts w:eastAsia="Arial" w:cs="Arial"/>
                <w:color w:val="4F81BD" w:themeColor="accent1"/>
                <w:szCs w:val="22"/>
                <w:lang w:eastAsia="en-US"/>
              </w:rPr>
            </w:pPr>
            <w:r w:rsidRPr="00B74E09">
              <w:rPr>
                <w:rFonts w:eastAsia="Calibri" w:cs="Arial"/>
                <w:color w:val="4F81BD" w:themeColor="accent1"/>
                <w:spacing w:val="-1"/>
                <w:szCs w:val="22"/>
                <w:lang w:eastAsia="en-US"/>
              </w:rPr>
              <w:t>Responsible</w:t>
            </w:r>
            <w:r w:rsidRPr="00B74E09">
              <w:rPr>
                <w:rFonts w:eastAsia="Calibri" w:cs="Arial"/>
                <w:color w:val="4F81BD" w:themeColor="accent1"/>
                <w:spacing w:val="24"/>
                <w:szCs w:val="22"/>
                <w:lang w:eastAsia="en-US"/>
              </w:rPr>
              <w:t xml:space="preserve"> </w:t>
            </w:r>
            <w:r w:rsidRPr="00B74E09">
              <w:rPr>
                <w:rFonts w:eastAsia="Calibri" w:cs="Arial"/>
                <w:color w:val="4F81BD" w:themeColor="accent1"/>
                <w:spacing w:val="-1"/>
                <w:szCs w:val="22"/>
                <w:lang w:eastAsia="en-US"/>
              </w:rPr>
              <w:t>individuals/</w:t>
            </w:r>
            <w:r w:rsidRPr="00B74E09">
              <w:rPr>
                <w:rFonts w:eastAsia="Calibri" w:cs="Arial"/>
                <w:color w:val="4F81BD" w:themeColor="accent1"/>
                <w:spacing w:val="28"/>
                <w:w w:val="99"/>
                <w:szCs w:val="22"/>
                <w:lang w:eastAsia="en-US"/>
              </w:rPr>
              <w:t xml:space="preserve"> </w:t>
            </w:r>
            <w:r w:rsidRPr="00B74E09">
              <w:rPr>
                <w:rFonts w:eastAsia="Calibri" w:cs="Arial"/>
                <w:color w:val="4F81BD" w:themeColor="accent1"/>
                <w:szCs w:val="22"/>
                <w:lang w:eastAsia="en-US"/>
              </w:rPr>
              <w:t>group/</w:t>
            </w:r>
            <w:r w:rsidRPr="00B74E09">
              <w:rPr>
                <w:rFonts w:eastAsia="Calibri" w:cs="Arial"/>
                <w:color w:val="4F81BD" w:themeColor="accent1"/>
                <w:spacing w:val="-6"/>
                <w:szCs w:val="22"/>
                <w:lang w:eastAsia="en-US"/>
              </w:rPr>
              <w:t xml:space="preserve"> </w:t>
            </w:r>
            <w:r w:rsidRPr="00B74E09">
              <w:rPr>
                <w:rFonts w:eastAsia="Calibri" w:cs="Arial"/>
                <w:color w:val="4F81BD" w:themeColor="accent1"/>
                <w:spacing w:val="-1"/>
                <w:szCs w:val="22"/>
                <w:lang w:eastAsia="en-US"/>
              </w:rPr>
              <w:t>committee</w:t>
            </w:r>
          </w:p>
        </w:tc>
        <w:tc>
          <w:tcPr>
            <w:tcW w:w="1804" w:type="dxa"/>
            <w:shd w:val="clear" w:color="auto" w:fill="F2F2F2" w:themeFill="background1" w:themeFillShade="F2"/>
          </w:tcPr>
          <w:p w:rsidR="00B74E09" w:rsidRPr="00B74E09" w:rsidRDefault="00B74E09" w:rsidP="00B74E09">
            <w:pPr>
              <w:spacing w:before="115"/>
              <w:ind w:left="51"/>
              <w:jc w:val="left"/>
              <w:rPr>
                <w:rFonts w:eastAsia="Arial" w:cs="Arial"/>
                <w:color w:val="4F81BD" w:themeColor="accent1"/>
                <w:szCs w:val="22"/>
                <w:lang w:eastAsia="en-US"/>
              </w:rPr>
            </w:pPr>
            <w:r w:rsidRPr="00B74E09">
              <w:rPr>
                <w:rFonts w:eastAsia="Calibri" w:cs="Arial"/>
                <w:color w:val="4F81BD" w:themeColor="accent1"/>
                <w:szCs w:val="22"/>
                <w:lang w:eastAsia="en-US"/>
              </w:rPr>
              <w:t>Frequency</w:t>
            </w:r>
            <w:r w:rsidRPr="00B74E09">
              <w:rPr>
                <w:rFonts w:eastAsia="Calibri" w:cs="Arial"/>
                <w:color w:val="4F81BD" w:themeColor="accent1"/>
                <w:spacing w:val="-12"/>
                <w:szCs w:val="22"/>
                <w:lang w:eastAsia="en-US"/>
              </w:rPr>
              <w:t xml:space="preserve"> </w:t>
            </w:r>
            <w:r w:rsidRPr="00B74E09">
              <w:rPr>
                <w:rFonts w:eastAsia="Calibri" w:cs="Arial"/>
                <w:color w:val="4F81BD" w:themeColor="accent1"/>
                <w:szCs w:val="22"/>
                <w:lang w:eastAsia="en-US"/>
              </w:rPr>
              <w:t xml:space="preserve">of </w:t>
            </w:r>
            <w:r w:rsidRPr="00B74E09">
              <w:rPr>
                <w:rFonts w:eastAsia="Calibri" w:cs="Arial"/>
                <w:color w:val="4F81BD" w:themeColor="accent1"/>
                <w:spacing w:val="-1"/>
                <w:szCs w:val="22"/>
                <w:lang w:eastAsia="en-US"/>
              </w:rPr>
              <w:t>monitoring/</w:t>
            </w:r>
            <w:r w:rsidRPr="00B74E09">
              <w:rPr>
                <w:rFonts w:eastAsia="Calibri" w:cs="Arial"/>
                <w:color w:val="4F81BD" w:themeColor="accent1"/>
                <w:spacing w:val="-16"/>
                <w:szCs w:val="22"/>
                <w:lang w:eastAsia="en-US"/>
              </w:rPr>
              <w:t xml:space="preserve"> </w:t>
            </w:r>
            <w:r w:rsidRPr="00B74E09">
              <w:rPr>
                <w:rFonts w:eastAsia="Calibri" w:cs="Arial"/>
                <w:color w:val="4F81BD" w:themeColor="accent1"/>
                <w:spacing w:val="-1"/>
                <w:szCs w:val="22"/>
                <w:lang w:eastAsia="en-US"/>
              </w:rPr>
              <w:t>audit/</w:t>
            </w:r>
            <w:r w:rsidRPr="00B74E09">
              <w:rPr>
                <w:rFonts w:eastAsia="Calibri" w:cs="Arial"/>
                <w:color w:val="4F81BD" w:themeColor="accent1"/>
                <w:spacing w:val="25"/>
                <w:w w:val="99"/>
                <w:szCs w:val="22"/>
                <w:lang w:eastAsia="en-US"/>
              </w:rPr>
              <w:t xml:space="preserve"> </w:t>
            </w:r>
            <w:r w:rsidRPr="00B74E09">
              <w:rPr>
                <w:rFonts w:eastAsia="Calibri" w:cs="Arial"/>
                <w:color w:val="4F81BD" w:themeColor="accent1"/>
                <w:spacing w:val="-1"/>
                <w:szCs w:val="22"/>
                <w:lang w:eastAsia="en-US"/>
              </w:rPr>
              <w:t>reporting</w:t>
            </w:r>
          </w:p>
        </w:tc>
        <w:tc>
          <w:tcPr>
            <w:tcW w:w="1804" w:type="dxa"/>
            <w:shd w:val="clear" w:color="auto" w:fill="F2F2F2" w:themeFill="background1" w:themeFillShade="F2"/>
          </w:tcPr>
          <w:p w:rsidR="00B74E09" w:rsidRPr="00B74E09" w:rsidRDefault="00B74E09" w:rsidP="00B74E09">
            <w:pPr>
              <w:spacing w:before="115"/>
              <w:ind w:left="62"/>
              <w:jc w:val="left"/>
              <w:rPr>
                <w:rFonts w:eastAsia="Arial" w:cs="Arial"/>
                <w:color w:val="4F81BD" w:themeColor="accent1"/>
                <w:szCs w:val="22"/>
                <w:lang w:eastAsia="en-US"/>
              </w:rPr>
            </w:pPr>
            <w:r w:rsidRPr="00B74E09">
              <w:rPr>
                <w:rFonts w:eastAsia="Calibri" w:cs="Arial"/>
                <w:color w:val="4F81BD" w:themeColor="accent1"/>
                <w:spacing w:val="-1"/>
                <w:szCs w:val="22"/>
                <w:lang w:eastAsia="en-US"/>
              </w:rPr>
              <w:t>Responsible</w:t>
            </w:r>
            <w:r w:rsidRPr="00B74E09">
              <w:rPr>
                <w:rFonts w:eastAsia="Calibri" w:cs="Arial"/>
                <w:color w:val="4F81BD" w:themeColor="accent1"/>
                <w:spacing w:val="-17"/>
                <w:szCs w:val="22"/>
                <w:lang w:eastAsia="en-US"/>
              </w:rPr>
              <w:t xml:space="preserve"> </w:t>
            </w:r>
            <w:r w:rsidRPr="00B74E09">
              <w:rPr>
                <w:rFonts w:eastAsia="Calibri" w:cs="Arial"/>
                <w:color w:val="4F81BD" w:themeColor="accent1"/>
                <w:spacing w:val="-1"/>
                <w:szCs w:val="22"/>
                <w:lang w:eastAsia="en-US"/>
              </w:rPr>
              <w:t>individuals/</w:t>
            </w:r>
            <w:r w:rsidRPr="00B74E09">
              <w:rPr>
                <w:rFonts w:eastAsia="Calibri" w:cs="Arial"/>
                <w:color w:val="4F81BD" w:themeColor="accent1"/>
                <w:spacing w:val="21"/>
                <w:w w:val="99"/>
                <w:szCs w:val="22"/>
                <w:lang w:eastAsia="en-US"/>
              </w:rPr>
              <w:t xml:space="preserve"> </w:t>
            </w:r>
            <w:r w:rsidRPr="00B74E09">
              <w:rPr>
                <w:rFonts w:eastAsia="Calibri" w:cs="Arial"/>
                <w:color w:val="4F81BD" w:themeColor="accent1"/>
                <w:szCs w:val="22"/>
                <w:lang w:eastAsia="en-US"/>
              </w:rPr>
              <w:t>group/</w:t>
            </w:r>
            <w:r w:rsidRPr="00B74E09">
              <w:rPr>
                <w:rFonts w:eastAsia="Calibri" w:cs="Arial"/>
                <w:color w:val="4F81BD" w:themeColor="accent1"/>
                <w:spacing w:val="-4"/>
                <w:szCs w:val="22"/>
                <w:lang w:eastAsia="en-US"/>
              </w:rPr>
              <w:t xml:space="preserve"> </w:t>
            </w:r>
            <w:r w:rsidRPr="00B74E09">
              <w:rPr>
                <w:rFonts w:eastAsia="Calibri" w:cs="Arial"/>
                <w:color w:val="4F81BD" w:themeColor="accent1"/>
                <w:spacing w:val="-1"/>
                <w:szCs w:val="22"/>
                <w:lang w:eastAsia="en-US"/>
              </w:rPr>
              <w:t>committee</w:t>
            </w:r>
            <w:r w:rsidRPr="00B74E09">
              <w:rPr>
                <w:rFonts w:eastAsia="Calibri" w:cs="Arial"/>
                <w:color w:val="4F81BD" w:themeColor="accent1"/>
                <w:spacing w:val="-5"/>
                <w:szCs w:val="22"/>
                <w:lang w:eastAsia="en-US"/>
              </w:rPr>
              <w:t xml:space="preserve"> </w:t>
            </w:r>
            <w:r w:rsidRPr="00B74E09">
              <w:rPr>
                <w:rFonts w:eastAsia="Calibri" w:cs="Arial"/>
                <w:color w:val="4F81BD" w:themeColor="accent1"/>
                <w:szCs w:val="22"/>
                <w:lang w:eastAsia="en-US"/>
              </w:rPr>
              <w:t>for</w:t>
            </w:r>
            <w:r w:rsidRPr="00B74E09">
              <w:rPr>
                <w:rFonts w:eastAsia="Calibri" w:cs="Arial"/>
                <w:color w:val="4F81BD" w:themeColor="accent1"/>
                <w:spacing w:val="-4"/>
                <w:szCs w:val="22"/>
                <w:lang w:eastAsia="en-US"/>
              </w:rPr>
              <w:t xml:space="preserve"> </w:t>
            </w:r>
            <w:r w:rsidRPr="00B74E09">
              <w:rPr>
                <w:rFonts w:eastAsia="Calibri" w:cs="Arial"/>
                <w:color w:val="4F81BD" w:themeColor="accent1"/>
                <w:spacing w:val="-1"/>
                <w:szCs w:val="22"/>
                <w:lang w:eastAsia="en-US"/>
              </w:rPr>
              <w:t>review</w:t>
            </w:r>
            <w:r w:rsidRPr="00B74E09">
              <w:rPr>
                <w:rFonts w:eastAsia="Calibri" w:cs="Arial"/>
                <w:color w:val="4F81BD" w:themeColor="accent1"/>
                <w:spacing w:val="30"/>
                <w:w w:val="99"/>
                <w:szCs w:val="22"/>
                <w:lang w:eastAsia="en-US"/>
              </w:rPr>
              <w:t xml:space="preserve"> </w:t>
            </w:r>
            <w:r w:rsidRPr="00B74E09">
              <w:rPr>
                <w:rFonts w:eastAsia="Calibri" w:cs="Arial"/>
                <w:color w:val="4F81BD" w:themeColor="accent1"/>
                <w:szCs w:val="22"/>
                <w:lang w:eastAsia="en-US"/>
              </w:rPr>
              <w:t>of</w:t>
            </w:r>
            <w:r w:rsidRPr="00B74E09">
              <w:rPr>
                <w:rFonts w:eastAsia="Calibri" w:cs="Arial"/>
                <w:color w:val="4F81BD" w:themeColor="accent1"/>
                <w:spacing w:val="-5"/>
                <w:szCs w:val="22"/>
                <w:lang w:eastAsia="en-US"/>
              </w:rPr>
              <w:t xml:space="preserve"> </w:t>
            </w:r>
            <w:r w:rsidRPr="00B74E09">
              <w:rPr>
                <w:rFonts w:eastAsia="Calibri" w:cs="Arial"/>
                <w:color w:val="4F81BD" w:themeColor="accent1"/>
                <w:spacing w:val="-1"/>
                <w:szCs w:val="22"/>
                <w:lang w:eastAsia="en-US"/>
              </w:rPr>
              <w:t>results</w:t>
            </w:r>
            <w:r w:rsidRPr="00B74E09">
              <w:rPr>
                <w:rFonts w:eastAsia="Calibri" w:cs="Arial"/>
                <w:color w:val="4F81BD" w:themeColor="accent1"/>
                <w:spacing w:val="-5"/>
                <w:szCs w:val="22"/>
                <w:lang w:eastAsia="en-US"/>
              </w:rPr>
              <w:t xml:space="preserve"> </w:t>
            </w:r>
            <w:r w:rsidRPr="00B74E09">
              <w:rPr>
                <w:rFonts w:eastAsia="Calibri" w:cs="Arial"/>
                <w:color w:val="4F81BD" w:themeColor="accent1"/>
                <w:spacing w:val="-1"/>
                <w:szCs w:val="22"/>
                <w:lang w:eastAsia="en-US"/>
              </w:rPr>
              <w:t>and</w:t>
            </w:r>
            <w:r w:rsidRPr="00B74E09">
              <w:rPr>
                <w:rFonts w:eastAsia="Calibri" w:cs="Arial"/>
                <w:color w:val="4F81BD" w:themeColor="accent1"/>
                <w:spacing w:val="-6"/>
                <w:szCs w:val="22"/>
                <w:lang w:eastAsia="en-US"/>
              </w:rPr>
              <w:t xml:space="preserve"> </w:t>
            </w:r>
            <w:r w:rsidRPr="00B74E09">
              <w:rPr>
                <w:rFonts w:eastAsia="Calibri" w:cs="Arial"/>
                <w:color w:val="4F81BD" w:themeColor="accent1"/>
                <w:spacing w:val="-1"/>
                <w:szCs w:val="22"/>
                <w:lang w:eastAsia="en-US"/>
              </w:rPr>
              <w:t>determining</w:t>
            </w:r>
            <w:r w:rsidRPr="00B74E09">
              <w:rPr>
                <w:rFonts w:eastAsia="Calibri" w:cs="Arial"/>
                <w:color w:val="4F81BD" w:themeColor="accent1"/>
                <w:spacing w:val="29"/>
                <w:w w:val="99"/>
                <w:szCs w:val="22"/>
                <w:lang w:eastAsia="en-US"/>
              </w:rPr>
              <w:t xml:space="preserve"> </w:t>
            </w:r>
            <w:r w:rsidRPr="00B74E09">
              <w:rPr>
                <w:rFonts w:eastAsia="Calibri" w:cs="Arial"/>
                <w:color w:val="4F81BD" w:themeColor="accent1"/>
                <w:spacing w:val="-1"/>
                <w:szCs w:val="22"/>
                <w:lang w:eastAsia="en-US"/>
              </w:rPr>
              <w:t>actions</w:t>
            </w:r>
            <w:r w:rsidRPr="00B74E09">
              <w:rPr>
                <w:rFonts w:eastAsia="Calibri" w:cs="Arial"/>
                <w:color w:val="4F81BD" w:themeColor="accent1"/>
                <w:spacing w:val="-8"/>
                <w:szCs w:val="22"/>
                <w:lang w:eastAsia="en-US"/>
              </w:rPr>
              <w:t xml:space="preserve"> </w:t>
            </w:r>
            <w:r w:rsidRPr="00B74E09">
              <w:rPr>
                <w:rFonts w:eastAsia="Calibri" w:cs="Arial"/>
                <w:color w:val="4F81BD" w:themeColor="accent1"/>
                <w:spacing w:val="-1"/>
                <w:szCs w:val="22"/>
                <w:lang w:eastAsia="en-US"/>
              </w:rPr>
              <w:t>required</w:t>
            </w:r>
          </w:p>
        </w:tc>
      </w:tr>
      <w:tr w:rsidR="00B74E09" w:rsidTr="00B74E09">
        <w:tc>
          <w:tcPr>
            <w:tcW w:w="1804" w:type="dxa"/>
          </w:tcPr>
          <w:p w:rsidR="00B74E09" w:rsidRPr="00B74E09" w:rsidRDefault="004B40A0" w:rsidP="00A463CA">
            <w:pPr>
              <w:spacing w:before="6" w:after="160" w:line="259" w:lineRule="auto"/>
              <w:jc w:val="left"/>
              <w:rPr>
                <w:rFonts w:eastAsia="Arial" w:cs="Arial"/>
                <w:bCs/>
                <w:szCs w:val="22"/>
                <w:lang w:eastAsia="en-US"/>
              </w:rPr>
            </w:pPr>
            <w:r>
              <w:rPr>
                <w:rFonts w:eastAsia="Arial" w:cs="Arial"/>
                <w:bCs/>
                <w:szCs w:val="22"/>
                <w:lang w:eastAsia="en-US"/>
              </w:rPr>
              <w:t>Scalding Risk Policy</w:t>
            </w:r>
          </w:p>
        </w:tc>
        <w:tc>
          <w:tcPr>
            <w:tcW w:w="1804" w:type="dxa"/>
          </w:tcPr>
          <w:p w:rsidR="00B74E09" w:rsidRPr="00B74E09" w:rsidRDefault="00B74E09" w:rsidP="00A463CA">
            <w:pPr>
              <w:spacing w:before="6" w:after="160" w:line="259" w:lineRule="auto"/>
              <w:jc w:val="left"/>
              <w:rPr>
                <w:rFonts w:eastAsia="Arial" w:cs="Arial"/>
                <w:bCs/>
                <w:szCs w:val="22"/>
                <w:lang w:eastAsia="en-US"/>
              </w:rPr>
            </w:pPr>
            <w:r w:rsidRPr="00B74E09">
              <w:rPr>
                <w:rFonts w:eastAsia="Arial" w:cs="Arial"/>
                <w:bCs/>
                <w:szCs w:val="22"/>
                <w:lang w:eastAsia="en-US"/>
              </w:rPr>
              <w:t>Review</w:t>
            </w:r>
          </w:p>
        </w:tc>
        <w:tc>
          <w:tcPr>
            <w:tcW w:w="1804" w:type="dxa"/>
          </w:tcPr>
          <w:p w:rsidR="00B74E09" w:rsidRPr="00B74E09" w:rsidRDefault="00A311E3" w:rsidP="00A463CA">
            <w:pPr>
              <w:spacing w:before="6" w:after="160" w:line="259" w:lineRule="auto"/>
              <w:jc w:val="left"/>
              <w:rPr>
                <w:rFonts w:eastAsia="Arial" w:cs="Arial"/>
                <w:bCs/>
                <w:szCs w:val="22"/>
                <w:lang w:eastAsia="en-US"/>
              </w:rPr>
            </w:pPr>
            <w:r w:rsidRPr="00B74E09">
              <w:rPr>
                <w:rFonts w:eastAsia="Arial" w:cs="Arial"/>
                <w:bCs/>
                <w:szCs w:val="22"/>
                <w:lang w:eastAsia="en-US"/>
              </w:rPr>
              <w:t>Water Safety Group</w:t>
            </w:r>
            <w:r>
              <w:rPr>
                <w:rFonts w:eastAsia="Arial" w:cs="Arial"/>
                <w:bCs/>
                <w:szCs w:val="22"/>
                <w:lang w:eastAsia="en-US"/>
              </w:rPr>
              <w:t xml:space="preserve"> (WSG)</w:t>
            </w:r>
          </w:p>
        </w:tc>
        <w:tc>
          <w:tcPr>
            <w:tcW w:w="1804" w:type="dxa"/>
          </w:tcPr>
          <w:p w:rsidR="00B74E09" w:rsidRPr="00B74E09" w:rsidRDefault="00B74E09" w:rsidP="005C0606">
            <w:pPr>
              <w:spacing w:before="6" w:after="160" w:line="259" w:lineRule="auto"/>
              <w:jc w:val="left"/>
              <w:rPr>
                <w:rFonts w:eastAsia="Arial" w:cs="Arial"/>
                <w:bCs/>
                <w:szCs w:val="22"/>
                <w:lang w:eastAsia="en-US"/>
              </w:rPr>
            </w:pPr>
            <w:r w:rsidRPr="00B74E09">
              <w:rPr>
                <w:rFonts w:eastAsia="Arial" w:cs="Arial"/>
                <w:bCs/>
                <w:szCs w:val="22"/>
                <w:lang w:eastAsia="en-US"/>
              </w:rPr>
              <w:t xml:space="preserve">As per </w:t>
            </w:r>
            <w:r w:rsidR="005C0606">
              <w:rPr>
                <w:rFonts w:eastAsia="Arial" w:cs="Arial"/>
                <w:bCs/>
                <w:szCs w:val="22"/>
                <w:lang w:eastAsia="en-US"/>
              </w:rPr>
              <w:t>the Policy Review section of this Policy</w:t>
            </w:r>
          </w:p>
        </w:tc>
        <w:tc>
          <w:tcPr>
            <w:tcW w:w="1804" w:type="dxa"/>
          </w:tcPr>
          <w:p w:rsidR="00B74E09" w:rsidRPr="00B74E09" w:rsidRDefault="00A311E3" w:rsidP="00802B4F">
            <w:pPr>
              <w:spacing w:before="6" w:after="160" w:line="259" w:lineRule="auto"/>
              <w:jc w:val="left"/>
              <w:rPr>
                <w:rFonts w:eastAsia="Arial" w:cs="Arial"/>
                <w:bCs/>
                <w:szCs w:val="22"/>
                <w:lang w:eastAsia="en-US"/>
              </w:rPr>
            </w:pPr>
            <w:r w:rsidRPr="00B74E09">
              <w:rPr>
                <w:rFonts w:eastAsia="Arial" w:cs="Arial"/>
                <w:bCs/>
                <w:szCs w:val="22"/>
                <w:lang w:eastAsia="en-US"/>
              </w:rPr>
              <w:t>Water Safety Group</w:t>
            </w:r>
            <w:r>
              <w:rPr>
                <w:rFonts w:eastAsia="Arial" w:cs="Arial"/>
                <w:bCs/>
                <w:szCs w:val="22"/>
                <w:lang w:eastAsia="en-US"/>
              </w:rPr>
              <w:t xml:space="preserve"> (WSG)</w:t>
            </w:r>
            <w:r w:rsidR="00B74E09">
              <w:rPr>
                <w:rFonts w:eastAsia="Arial" w:cs="Arial"/>
                <w:bCs/>
                <w:szCs w:val="22"/>
                <w:lang w:eastAsia="en-US"/>
              </w:rPr>
              <w:t xml:space="preserve"> / </w:t>
            </w:r>
            <w:r w:rsidR="00802B4F">
              <w:rPr>
                <w:rFonts w:eastAsia="Arial" w:cs="Arial"/>
                <w:bCs/>
                <w:szCs w:val="22"/>
                <w:lang w:eastAsia="en-US"/>
              </w:rPr>
              <w:t>Health, Safety &amp; Security Committee</w:t>
            </w:r>
          </w:p>
        </w:tc>
      </w:tr>
      <w:tr w:rsidR="00B74E09" w:rsidTr="00B74E09">
        <w:tc>
          <w:tcPr>
            <w:tcW w:w="1804" w:type="dxa"/>
          </w:tcPr>
          <w:p w:rsidR="00B74E09" w:rsidRPr="00B74E09" w:rsidRDefault="00B74E09" w:rsidP="00B74E09">
            <w:pPr>
              <w:spacing w:before="6" w:after="160" w:line="259" w:lineRule="auto"/>
              <w:jc w:val="left"/>
              <w:rPr>
                <w:rFonts w:eastAsia="Arial" w:cs="Arial"/>
                <w:bCs/>
                <w:szCs w:val="22"/>
                <w:lang w:eastAsia="en-US"/>
              </w:rPr>
            </w:pPr>
            <w:r>
              <w:rPr>
                <w:rFonts w:eastAsia="Arial" w:cs="Arial"/>
                <w:bCs/>
                <w:szCs w:val="22"/>
                <w:lang w:eastAsia="en-US"/>
              </w:rPr>
              <w:t>Water Safety Plan (WSP)</w:t>
            </w:r>
          </w:p>
        </w:tc>
        <w:tc>
          <w:tcPr>
            <w:tcW w:w="1804" w:type="dxa"/>
          </w:tcPr>
          <w:p w:rsidR="00B74E09" w:rsidRPr="00B74E09" w:rsidRDefault="00B74E09" w:rsidP="00B74E09">
            <w:pPr>
              <w:spacing w:before="6" w:after="160" w:line="259" w:lineRule="auto"/>
              <w:jc w:val="left"/>
              <w:rPr>
                <w:rFonts w:eastAsia="Arial" w:cs="Arial"/>
                <w:bCs/>
                <w:szCs w:val="22"/>
                <w:lang w:eastAsia="en-US"/>
              </w:rPr>
            </w:pPr>
            <w:r w:rsidRPr="00B74E09">
              <w:rPr>
                <w:rFonts w:eastAsia="Arial" w:cs="Arial"/>
                <w:bCs/>
                <w:szCs w:val="22"/>
                <w:lang w:eastAsia="en-US"/>
              </w:rPr>
              <w:t>Review</w:t>
            </w:r>
          </w:p>
        </w:tc>
        <w:tc>
          <w:tcPr>
            <w:tcW w:w="1804" w:type="dxa"/>
          </w:tcPr>
          <w:p w:rsidR="00B74E09" w:rsidRPr="00B74E09" w:rsidRDefault="00A311E3" w:rsidP="00B74E09">
            <w:pPr>
              <w:spacing w:before="6" w:after="160" w:line="259" w:lineRule="auto"/>
              <w:jc w:val="left"/>
              <w:rPr>
                <w:rFonts w:eastAsia="Arial" w:cs="Arial"/>
                <w:bCs/>
                <w:szCs w:val="22"/>
                <w:lang w:eastAsia="en-US"/>
              </w:rPr>
            </w:pPr>
            <w:r w:rsidRPr="00B74E09">
              <w:rPr>
                <w:rFonts w:eastAsia="Arial" w:cs="Arial"/>
                <w:bCs/>
                <w:szCs w:val="22"/>
                <w:lang w:eastAsia="en-US"/>
              </w:rPr>
              <w:t>Water Safety Group</w:t>
            </w:r>
            <w:r>
              <w:rPr>
                <w:rFonts w:eastAsia="Arial" w:cs="Arial"/>
                <w:bCs/>
                <w:szCs w:val="22"/>
                <w:lang w:eastAsia="en-US"/>
              </w:rPr>
              <w:t xml:space="preserve"> (WSG)</w:t>
            </w:r>
          </w:p>
        </w:tc>
        <w:tc>
          <w:tcPr>
            <w:tcW w:w="1804" w:type="dxa"/>
          </w:tcPr>
          <w:p w:rsidR="00B74E09" w:rsidRPr="00B74E09" w:rsidRDefault="00B74E09" w:rsidP="00B74E09">
            <w:pPr>
              <w:spacing w:before="6" w:after="160" w:line="259" w:lineRule="auto"/>
              <w:jc w:val="left"/>
              <w:rPr>
                <w:rFonts w:eastAsia="Arial" w:cs="Arial"/>
                <w:bCs/>
                <w:szCs w:val="22"/>
                <w:lang w:eastAsia="en-US"/>
              </w:rPr>
            </w:pPr>
            <w:r>
              <w:rPr>
                <w:rFonts w:eastAsia="Arial" w:cs="Arial"/>
                <w:bCs/>
                <w:szCs w:val="22"/>
                <w:lang w:eastAsia="en-US"/>
              </w:rPr>
              <w:t>The WSP is a ‘living document’ and should therefore be subject to an ongoing review</w:t>
            </w:r>
          </w:p>
        </w:tc>
        <w:tc>
          <w:tcPr>
            <w:tcW w:w="1804" w:type="dxa"/>
          </w:tcPr>
          <w:p w:rsidR="00B74E09" w:rsidRPr="00B74E09" w:rsidRDefault="00A311E3" w:rsidP="00B74E09">
            <w:pPr>
              <w:spacing w:before="6" w:after="160" w:line="259" w:lineRule="auto"/>
              <w:jc w:val="left"/>
              <w:rPr>
                <w:rFonts w:eastAsia="Arial" w:cs="Arial"/>
                <w:bCs/>
                <w:szCs w:val="22"/>
                <w:lang w:eastAsia="en-US"/>
              </w:rPr>
            </w:pPr>
            <w:r w:rsidRPr="00B74E09">
              <w:rPr>
                <w:rFonts w:eastAsia="Arial" w:cs="Arial"/>
                <w:bCs/>
                <w:szCs w:val="22"/>
                <w:lang w:eastAsia="en-US"/>
              </w:rPr>
              <w:t>Water Safety Group</w:t>
            </w:r>
            <w:r>
              <w:rPr>
                <w:rFonts w:eastAsia="Arial" w:cs="Arial"/>
                <w:bCs/>
                <w:szCs w:val="22"/>
                <w:lang w:eastAsia="en-US"/>
              </w:rPr>
              <w:t xml:space="preserve"> (WSG) / Infection Prevention &amp; Control (IPC)</w:t>
            </w:r>
            <w:r w:rsidR="005C0606">
              <w:rPr>
                <w:rFonts w:eastAsia="Arial" w:cs="Arial"/>
                <w:bCs/>
                <w:szCs w:val="22"/>
                <w:lang w:eastAsia="en-US"/>
              </w:rPr>
              <w:t xml:space="preserve"> Committee</w:t>
            </w:r>
          </w:p>
        </w:tc>
      </w:tr>
      <w:tr w:rsidR="00B74E09" w:rsidTr="00B74E09">
        <w:tc>
          <w:tcPr>
            <w:tcW w:w="1804" w:type="dxa"/>
          </w:tcPr>
          <w:p w:rsidR="00B74E09" w:rsidRDefault="00B74E09" w:rsidP="00B74E09">
            <w:pPr>
              <w:spacing w:before="6" w:after="160" w:line="259" w:lineRule="auto"/>
              <w:jc w:val="left"/>
              <w:rPr>
                <w:rFonts w:eastAsia="Arial" w:cs="Arial"/>
                <w:bCs/>
                <w:szCs w:val="22"/>
                <w:lang w:eastAsia="en-US"/>
              </w:rPr>
            </w:pPr>
            <w:r>
              <w:rPr>
                <w:rFonts w:eastAsia="Arial" w:cs="Arial"/>
                <w:bCs/>
                <w:szCs w:val="22"/>
                <w:lang w:eastAsia="en-US"/>
              </w:rPr>
              <w:t>Key Performance Indicators for Water Maintenance, Compliance and Audit</w:t>
            </w:r>
          </w:p>
        </w:tc>
        <w:tc>
          <w:tcPr>
            <w:tcW w:w="1804" w:type="dxa"/>
          </w:tcPr>
          <w:p w:rsidR="00B74E09" w:rsidRPr="00B74E09" w:rsidRDefault="00B74E09" w:rsidP="00B74E09">
            <w:pPr>
              <w:spacing w:before="6" w:after="160" w:line="259" w:lineRule="auto"/>
              <w:jc w:val="left"/>
              <w:rPr>
                <w:rFonts w:eastAsia="Arial" w:cs="Arial"/>
                <w:bCs/>
                <w:szCs w:val="22"/>
                <w:lang w:eastAsia="en-US"/>
              </w:rPr>
            </w:pPr>
            <w:r>
              <w:rPr>
                <w:rFonts w:eastAsia="Arial" w:cs="Arial"/>
                <w:bCs/>
                <w:szCs w:val="22"/>
                <w:lang w:eastAsia="en-US"/>
              </w:rPr>
              <w:t>Report</w:t>
            </w:r>
          </w:p>
        </w:tc>
        <w:tc>
          <w:tcPr>
            <w:tcW w:w="1804" w:type="dxa"/>
          </w:tcPr>
          <w:p w:rsidR="00B74E09" w:rsidRPr="00B74E09" w:rsidRDefault="00A311E3" w:rsidP="00B74E09">
            <w:pPr>
              <w:spacing w:before="6" w:after="160" w:line="259" w:lineRule="auto"/>
              <w:jc w:val="left"/>
              <w:rPr>
                <w:rFonts w:eastAsia="Arial" w:cs="Arial"/>
                <w:bCs/>
                <w:szCs w:val="22"/>
                <w:lang w:eastAsia="en-US"/>
              </w:rPr>
            </w:pPr>
            <w:r w:rsidRPr="00B74E09">
              <w:rPr>
                <w:rFonts w:eastAsia="Arial" w:cs="Arial"/>
                <w:bCs/>
                <w:szCs w:val="22"/>
                <w:lang w:eastAsia="en-US"/>
              </w:rPr>
              <w:t>Water Safety Group</w:t>
            </w:r>
            <w:r>
              <w:rPr>
                <w:rFonts w:eastAsia="Arial" w:cs="Arial"/>
                <w:bCs/>
                <w:szCs w:val="22"/>
                <w:lang w:eastAsia="en-US"/>
              </w:rPr>
              <w:t xml:space="preserve"> (WSG)</w:t>
            </w:r>
          </w:p>
        </w:tc>
        <w:tc>
          <w:tcPr>
            <w:tcW w:w="1804" w:type="dxa"/>
          </w:tcPr>
          <w:p w:rsidR="00B74E09" w:rsidRDefault="00B74E09" w:rsidP="00B74E09">
            <w:pPr>
              <w:spacing w:before="6" w:after="160" w:line="259" w:lineRule="auto"/>
              <w:jc w:val="left"/>
              <w:rPr>
                <w:rFonts w:eastAsia="Arial" w:cs="Arial"/>
                <w:bCs/>
                <w:szCs w:val="22"/>
                <w:lang w:eastAsia="en-US"/>
              </w:rPr>
            </w:pPr>
            <w:r>
              <w:rPr>
                <w:rFonts w:eastAsia="Arial" w:cs="Arial"/>
                <w:bCs/>
                <w:szCs w:val="22"/>
                <w:lang w:eastAsia="en-US"/>
              </w:rPr>
              <w:t>Annually or as is required by the Risk Assessment</w:t>
            </w:r>
          </w:p>
        </w:tc>
        <w:tc>
          <w:tcPr>
            <w:tcW w:w="1804" w:type="dxa"/>
          </w:tcPr>
          <w:p w:rsidR="00B74E09" w:rsidRDefault="00A311E3" w:rsidP="00B74E09">
            <w:pPr>
              <w:spacing w:before="6" w:after="160" w:line="259" w:lineRule="auto"/>
              <w:jc w:val="left"/>
              <w:rPr>
                <w:rFonts w:eastAsia="Arial" w:cs="Arial"/>
                <w:bCs/>
                <w:szCs w:val="22"/>
                <w:lang w:eastAsia="en-US"/>
              </w:rPr>
            </w:pPr>
            <w:r>
              <w:rPr>
                <w:rFonts w:eastAsia="Arial" w:cs="Arial"/>
                <w:bCs/>
                <w:szCs w:val="22"/>
                <w:lang w:eastAsia="en-US"/>
              </w:rPr>
              <w:t>Infection Prevention &amp; Control (IPC)</w:t>
            </w:r>
            <w:r w:rsidR="005C0606">
              <w:rPr>
                <w:rFonts w:eastAsia="Arial" w:cs="Arial"/>
                <w:bCs/>
                <w:szCs w:val="22"/>
                <w:lang w:eastAsia="en-US"/>
              </w:rPr>
              <w:t xml:space="preserve"> Committee</w:t>
            </w:r>
          </w:p>
        </w:tc>
      </w:tr>
    </w:tbl>
    <w:p w:rsidR="00A463CA" w:rsidRPr="00A463CA" w:rsidRDefault="00A463CA" w:rsidP="00A463CA">
      <w:pPr>
        <w:pStyle w:val="Heading1"/>
        <w:rPr>
          <w:lang w:val="en-US" w:eastAsia="en-US"/>
        </w:rPr>
      </w:pPr>
      <w:bookmarkStart w:id="38" w:name="_Toc130391625"/>
      <w:bookmarkStart w:id="39" w:name="_Toc133945323"/>
      <w:bookmarkStart w:id="40" w:name="_Toc108016927"/>
      <w:r w:rsidRPr="00A463CA">
        <w:rPr>
          <w:lang w:val="en-US" w:eastAsia="en-US"/>
        </w:rPr>
        <w:t>References</w:t>
      </w:r>
      <w:bookmarkEnd w:id="38"/>
      <w:bookmarkEnd w:id="39"/>
    </w:p>
    <w:p w:rsidR="00802B4F" w:rsidRPr="00802B4F" w:rsidRDefault="00802B4F" w:rsidP="00802B4F">
      <w:pPr>
        <w:pStyle w:val="ListParagraph"/>
        <w:widowControl w:val="0"/>
        <w:numPr>
          <w:ilvl w:val="0"/>
          <w:numId w:val="35"/>
        </w:numPr>
        <w:spacing w:before="6" w:after="0"/>
        <w:jc w:val="left"/>
        <w:rPr>
          <w:rFonts w:eastAsia="Arial" w:cs="Arial"/>
          <w:szCs w:val="22"/>
          <w:lang w:val="en-US" w:eastAsia="en-US"/>
        </w:rPr>
      </w:pPr>
      <w:r w:rsidRPr="00802B4F">
        <w:rPr>
          <w:rFonts w:eastAsia="Calibri"/>
          <w:szCs w:val="22"/>
          <w:lang w:eastAsia="en-US"/>
        </w:rPr>
        <w:t>Health and Safety at Work Act 1974 (HSAWA) section 3</w:t>
      </w:r>
    </w:p>
    <w:p w:rsidR="00802B4F" w:rsidRPr="00802B4F" w:rsidRDefault="00802B4F" w:rsidP="00802B4F">
      <w:pPr>
        <w:pStyle w:val="ListParagraph"/>
        <w:widowControl w:val="0"/>
        <w:numPr>
          <w:ilvl w:val="0"/>
          <w:numId w:val="35"/>
        </w:numPr>
        <w:spacing w:before="6" w:after="0"/>
        <w:jc w:val="left"/>
        <w:rPr>
          <w:rFonts w:eastAsia="Arial" w:cs="Arial"/>
          <w:szCs w:val="22"/>
          <w:lang w:val="en-US" w:eastAsia="en-US"/>
        </w:rPr>
      </w:pPr>
      <w:r w:rsidRPr="00802B4F">
        <w:rPr>
          <w:rFonts w:eastAsia="Calibri"/>
          <w:szCs w:val="22"/>
          <w:lang w:eastAsia="en-US"/>
        </w:rPr>
        <w:t>Management of Health and Safety at Work Regulations 1999 (MHSW) regulation 3</w:t>
      </w:r>
    </w:p>
    <w:p w:rsidR="00802B4F" w:rsidRPr="00802B4F" w:rsidRDefault="00802B4F" w:rsidP="00802B4F">
      <w:pPr>
        <w:pStyle w:val="ListParagraph"/>
        <w:widowControl w:val="0"/>
        <w:numPr>
          <w:ilvl w:val="0"/>
          <w:numId w:val="35"/>
        </w:numPr>
        <w:spacing w:before="6" w:after="0"/>
        <w:jc w:val="left"/>
        <w:rPr>
          <w:rFonts w:eastAsia="Arial" w:cs="Arial"/>
          <w:szCs w:val="22"/>
          <w:lang w:val="en-US" w:eastAsia="en-US"/>
        </w:rPr>
      </w:pPr>
      <w:r w:rsidRPr="00802B4F">
        <w:rPr>
          <w:rFonts w:eastAsia="Calibri"/>
          <w:szCs w:val="22"/>
          <w:lang w:eastAsia="en-US"/>
        </w:rPr>
        <w:t xml:space="preserve">Provision and Use </w:t>
      </w:r>
      <w:r>
        <w:rPr>
          <w:rFonts w:eastAsia="Calibri"/>
          <w:szCs w:val="22"/>
          <w:lang w:eastAsia="en-US"/>
        </w:rPr>
        <w:t>of Work Equipment 1998 (PUWER)</w:t>
      </w:r>
    </w:p>
    <w:p w:rsidR="00802B4F" w:rsidRPr="00802B4F" w:rsidRDefault="00802B4F" w:rsidP="00802B4F">
      <w:pPr>
        <w:pStyle w:val="ListParagraph"/>
        <w:widowControl w:val="0"/>
        <w:numPr>
          <w:ilvl w:val="0"/>
          <w:numId w:val="35"/>
        </w:numPr>
        <w:spacing w:before="6" w:after="0"/>
        <w:jc w:val="left"/>
        <w:rPr>
          <w:rFonts w:eastAsia="Arial" w:cs="Arial"/>
          <w:szCs w:val="22"/>
          <w:lang w:val="en-US" w:eastAsia="en-US"/>
        </w:rPr>
      </w:pPr>
      <w:r w:rsidRPr="00802B4F">
        <w:rPr>
          <w:rFonts w:eastAsia="Calibri"/>
          <w:szCs w:val="22"/>
          <w:lang w:eastAsia="en-US"/>
        </w:rPr>
        <w:t>HSE Information Sheet HSIS6 (Managing the risks from hot water and surfaces in health and social care)</w:t>
      </w:r>
    </w:p>
    <w:p w:rsidR="00A463CA" w:rsidRPr="00802B4F" w:rsidRDefault="00802B4F" w:rsidP="00802B4F">
      <w:pPr>
        <w:pStyle w:val="ListParagraph"/>
        <w:widowControl w:val="0"/>
        <w:numPr>
          <w:ilvl w:val="0"/>
          <w:numId w:val="35"/>
        </w:numPr>
        <w:spacing w:before="6" w:after="0"/>
        <w:jc w:val="left"/>
        <w:rPr>
          <w:rFonts w:eastAsia="Arial" w:cs="Arial"/>
          <w:szCs w:val="22"/>
          <w:lang w:val="en-US" w:eastAsia="en-US"/>
        </w:rPr>
      </w:pPr>
      <w:r w:rsidRPr="00802B4F">
        <w:rPr>
          <w:rFonts w:eastAsia="Calibri"/>
          <w:szCs w:val="22"/>
          <w:lang w:eastAsia="en-US"/>
        </w:rPr>
        <w:t>Health Technical Memorandum 04-01</w:t>
      </w:r>
    </w:p>
    <w:p w:rsidR="00802B4F" w:rsidRPr="00802B4F" w:rsidRDefault="00802B4F" w:rsidP="00802B4F">
      <w:pPr>
        <w:pStyle w:val="ListParagraph"/>
        <w:widowControl w:val="0"/>
        <w:numPr>
          <w:ilvl w:val="0"/>
          <w:numId w:val="35"/>
        </w:numPr>
        <w:spacing w:before="6" w:after="0"/>
        <w:jc w:val="left"/>
        <w:rPr>
          <w:rFonts w:eastAsia="Arial" w:cs="Arial"/>
          <w:szCs w:val="22"/>
          <w:lang w:val="en-US" w:eastAsia="en-US"/>
        </w:rPr>
      </w:pPr>
      <w:r>
        <w:rPr>
          <w:rStyle w:val="ui-provider"/>
        </w:rPr>
        <w:t>National standards of healthcare cleanliness 2021: Health and Safety</w:t>
      </w:r>
    </w:p>
    <w:p w:rsidR="00802B4F" w:rsidRPr="00802B4F" w:rsidRDefault="00802B4F" w:rsidP="00802B4F">
      <w:pPr>
        <w:pStyle w:val="ListParagraph"/>
        <w:widowControl w:val="0"/>
        <w:spacing w:before="6" w:after="0"/>
        <w:jc w:val="left"/>
        <w:rPr>
          <w:rFonts w:eastAsia="Arial" w:cs="Arial"/>
          <w:szCs w:val="22"/>
          <w:lang w:val="en-US" w:eastAsia="en-US"/>
        </w:rPr>
      </w:pPr>
    </w:p>
    <w:p w:rsidR="00A463CA" w:rsidRPr="004F530D" w:rsidRDefault="00A463CA" w:rsidP="00A463CA">
      <w:pPr>
        <w:widowControl w:val="0"/>
        <w:spacing w:before="0" w:after="0"/>
        <w:ind w:left="129"/>
        <w:jc w:val="left"/>
        <w:rPr>
          <w:rFonts w:eastAsia="Arial" w:cs="Arial"/>
          <w:szCs w:val="22"/>
          <w:lang w:val="en-US" w:eastAsia="en-US"/>
        </w:rPr>
      </w:pPr>
      <w:r w:rsidRPr="004F530D">
        <w:rPr>
          <w:rFonts w:eastAsia="Arial"/>
          <w:spacing w:val="-1"/>
          <w:szCs w:val="22"/>
          <w:lang w:val="en-US" w:eastAsia="en-US"/>
        </w:rPr>
        <w:t>There</w:t>
      </w:r>
      <w:r w:rsidRPr="004F530D">
        <w:rPr>
          <w:rFonts w:eastAsia="Arial"/>
          <w:spacing w:val="-2"/>
          <w:szCs w:val="22"/>
          <w:lang w:val="en-US" w:eastAsia="en-US"/>
        </w:rPr>
        <w:t xml:space="preserve"> </w:t>
      </w:r>
      <w:r w:rsidRPr="004F530D">
        <w:rPr>
          <w:rFonts w:eastAsia="Arial"/>
          <w:spacing w:val="-1"/>
          <w:szCs w:val="22"/>
          <w:lang w:val="en-US" w:eastAsia="en-US"/>
        </w:rPr>
        <w:t>are</w:t>
      </w:r>
      <w:r w:rsidRPr="004F530D">
        <w:rPr>
          <w:rFonts w:eastAsia="Arial"/>
          <w:spacing w:val="-2"/>
          <w:szCs w:val="22"/>
          <w:lang w:val="en-US" w:eastAsia="en-US"/>
        </w:rPr>
        <w:t xml:space="preserve"> </w:t>
      </w:r>
      <w:r w:rsidR="004B1C49">
        <w:rPr>
          <w:rFonts w:eastAsia="Arial"/>
          <w:spacing w:val="-1"/>
          <w:szCs w:val="22"/>
          <w:lang w:val="en-US" w:eastAsia="en-US"/>
        </w:rPr>
        <w:t>several</w:t>
      </w:r>
      <w:r w:rsidRPr="004F530D">
        <w:rPr>
          <w:rFonts w:eastAsia="Arial"/>
          <w:spacing w:val="-1"/>
          <w:szCs w:val="22"/>
          <w:lang w:val="en-US" w:eastAsia="en-US"/>
        </w:rPr>
        <w:t xml:space="preserve"> other</w:t>
      </w:r>
      <w:r w:rsidRPr="004F530D">
        <w:rPr>
          <w:rFonts w:eastAsia="Arial"/>
          <w:spacing w:val="-2"/>
          <w:szCs w:val="22"/>
          <w:lang w:val="en-US" w:eastAsia="en-US"/>
        </w:rPr>
        <w:t xml:space="preserve"> </w:t>
      </w:r>
      <w:r w:rsidRPr="004F530D">
        <w:rPr>
          <w:rFonts w:eastAsia="Arial"/>
          <w:spacing w:val="-1"/>
          <w:szCs w:val="22"/>
          <w:lang w:val="en-US" w:eastAsia="en-US"/>
        </w:rPr>
        <w:t>legal</w:t>
      </w:r>
      <w:r w:rsidRPr="004F530D">
        <w:rPr>
          <w:rFonts w:eastAsia="Arial"/>
          <w:spacing w:val="-2"/>
          <w:szCs w:val="22"/>
          <w:lang w:val="en-US" w:eastAsia="en-US"/>
        </w:rPr>
        <w:t xml:space="preserve"> </w:t>
      </w:r>
      <w:r w:rsidRPr="004F530D">
        <w:rPr>
          <w:rFonts w:eastAsia="Arial"/>
          <w:spacing w:val="-1"/>
          <w:szCs w:val="22"/>
          <w:lang w:val="en-US" w:eastAsia="en-US"/>
        </w:rPr>
        <w:t xml:space="preserve">requirements </w:t>
      </w:r>
      <w:r w:rsidRPr="004F530D">
        <w:rPr>
          <w:rFonts w:eastAsia="Arial"/>
          <w:szCs w:val="22"/>
          <w:lang w:val="en-US" w:eastAsia="en-US"/>
        </w:rPr>
        <w:t>that</w:t>
      </w:r>
      <w:r w:rsidRPr="004F530D">
        <w:rPr>
          <w:rFonts w:eastAsia="Arial"/>
          <w:spacing w:val="-2"/>
          <w:szCs w:val="22"/>
          <w:lang w:val="en-US" w:eastAsia="en-US"/>
        </w:rPr>
        <w:t xml:space="preserve"> </w:t>
      </w:r>
      <w:r w:rsidRPr="004F530D">
        <w:rPr>
          <w:rFonts w:eastAsia="Arial"/>
          <w:spacing w:val="-1"/>
          <w:szCs w:val="22"/>
          <w:lang w:val="en-US" w:eastAsia="en-US"/>
        </w:rPr>
        <w:t xml:space="preserve">NHS Organisations, </w:t>
      </w:r>
      <w:r w:rsidRPr="004F530D">
        <w:rPr>
          <w:rFonts w:eastAsia="Arial"/>
          <w:szCs w:val="22"/>
          <w:lang w:val="en-US" w:eastAsia="en-US"/>
        </w:rPr>
        <w:t>supporting</w:t>
      </w:r>
      <w:r w:rsidRPr="004F530D">
        <w:rPr>
          <w:rFonts w:ascii="Times New Roman" w:hAnsi="Times New Roman"/>
          <w:spacing w:val="59"/>
          <w:szCs w:val="22"/>
          <w:lang w:val="en-US" w:eastAsia="en-US"/>
        </w:rPr>
        <w:t xml:space="preserve"> </w:t>
      </w:r>
      <w:r w:rsidRPr="004F530D">
        <w:rPr>
          <w:rFonts w:eastAsia="Arial"/>
          <w:spacing w:val="-1"/>
          <w:szCs w:val="22"/>
          <w:lang w:val="en-US" w:eastAsia="en-US"/>
        </w:rPr>
        <w:t>professionals, contractors</w:t>
      </w:r>
      <w:r w:rsidRPr="004F530D">
        <w:rPr>
          <w:rFonts w:eastAsia="Arial"/>
          <w:szCs w:val="22"/>
          <w:lang w:val="en-US" w:eastAsia="en-US"/>
        </w:rPr>
        <w:t xml:space="preserve"> </w:t>
      </w:r>
      <w:r w:rsidRPr="004F530D">
        <w:rPr>
          <w:rFonts w:eastAsia="Arial"/>
          <w:spacing w:val="-1"/>
          <w:szCs w:val="22"/>
          <w:lang w:val="en-US" w:eastAsia="en-US"/>
        </w:rPr>
        <w:t>and</w:t>
      </w:r>
      <w:r w:rsidRPr="004F530D">
        <w:rPr>
          <w:rFonts w:eastAsia="Arial"/>
          <w:spacing w:val="-2"/>
          <w:szCs w:val="22"/>
          <w:lang w:val="en-US" w:eastAsia="en-US"/>
        </w:rPr>
        <w:t xml:space="preserve"> </w:t>
      </w:r>
      <w:r w:rsidRPr="004F530D">
        <w:rPr>
          <w:rFonts w:eastAsia="Arial"/>
          <w:spacing w:val="-1"/>
          <w:szCs w:val="22"/>
          <w:lang w:val="en-US" w:eastAsia="en-US"/>
        </w:rPr>
        <w:t>suppliers</w:t>
      </w:r>
      <w:r w:rsidRPr="004F530D">
        <w:rPr>
          <w:rFonts w:eastAsia="Arial"/>
          <w:szCs w:val="22"/>
          <w:lang w:val="en-US" w:eastAsia="en-US"/>
        </w:rPr>
        <w:t xml:space="preserve"> must </w:t>
      </w:r>
      <w:r w:rsidRPr="004F530D">
        <w:rPr>
          <w:rFonts w:eastAsia="Arial"/>
          <w:spacing w:val="-1"/>
          <w:szCs w:val="22"/>
          <w:lang w:val="en-US" w:eastAsia="en-US"/>
        </w:rPr>
        <w:t>comply with.</w:t>
      </w:r>
      <w:r w:rsidRPr="004F530D">
        <w:rPr>
          <w:rFonts w:eastAsia="Arial"/>
          <w:spacing w:val="65"/>
          <w:szCs w:val="22"/>
          <w:lang w:val="en-US" w:eastAsia="en-US"/>
        </w:rPr>
        <w:t xml:space="preserve"> </w:t>
      </w:r>
      <w:r w:rsidRPr="004F530D">
        <w:rPr>
          <w:rFonts w:eastAsia="Arial"/>
          <w:spacing w:val="-1"/>
          <w:szCs w:val="22"/>
          <w:lang w:val="en-US" w:eastAsia="en-US"/>
        </w:rPr>
        <w:t>These are</w:t>
      </w:r>
      <w:r w:rsidRPr="004F530D">
        <w:rPr>
          <w:rFonts w:eastAsia="Arial"/>
          <w:szCs w:val="22"/>
          <w:lang w:val="en-US" w:eastAsia="en-US"/>
        </w:rPr>
        <w:t xml:space="preserve"> covered</w:t>
      </w:r>
      <w:r w:rsidRPr="004F530D">
        <w:rPr>
          <w:rFonts w:eastAsia="Arial"/>
          <w:spacing w:val="-1"/>
          <w:szCs w:val="22"/>
          <w:lang w:val="en-US" w:eastAsia="en-US"/>
        </w:rPr>
        <w:t xml:space="preserve"> in</w:t>
      </w:r>
      <w:r w:rsidRPr="004F530D">
        <w:rPr>
          <w:rFonts w:eastAsia="Arial"/>
          <w:spacing w:val="-2"/>
          <w:szCs w:val="22"/>
          <w:lang w:val="en-US" w:eastAsia="en-US"/>
        </w:rPr>
        <w:t xml:space="preserve"> </w:t>
      </w:r>
      <w:r w:rsidRPr="004F530D">
        <w:rPr>
          <w:rFonts w:eastAsia="Arial"/>
          <w:szCs w:val="22"/>
          <w:lang w:val="en-US" w:eastAsia="en-US"/>
        </w:rPr>
        <w:t>the</w:t>
      </w:r>
      <w:r w:rsidRPr="004F530D">
        <w:rPr>
          <w:rFonts w:ascii="Times New Roman" w:hAnsi="Times New Roman"/>
          <w:spacing w:val="51"/>
          <w:szCs w:val="22"/>
          <w:lang w:val="en-US" w:eastAsia="en-US"/>
        </w:rPr>
        <w:t xml:space="preserve"> </w:t>
      </w:r>
      <w:r w:rsidRPr="004F530D">
        <w:rPr>
          <w:rFonts w:eastAsia="Arial"/>
          <w:szCs w:val="22"/>
          <w:lang w:val="en-US" w:eastAsia="en-US"/>
        </w:rPr>
        <w:t>respective</w:t>
      </w:r>
      <w:r w:rsidRPr="004F530D">
        <w:rPr>
          <w:rFonts w:eastAsia="Arial"/>
          <w:spacing w:val="-2"/>
          <w:szCs w:val="22"/>
          <w:lang w:val="en-US" w:eastAsia="en-US"/>
        </w:rPr>
        <w:t xml:space="preserve"> </w:t>
      </w:r>
      <w:r w:rsidRPr="004F530D">
        <w:rPr>
          <w:rFonts w:eastAsia="Arial"/>
          <w:spacing w:val="-1"/>
          <w:szCs w:val="22"/>
          <w:lang w:val="en-US" w:eastAsia="en-US"/>
        </w:rPr>
        <w:t>Health</w:t>
      </w:r>
      <w:r w:rsidRPr="004F530D">
        <w:rPr>
          <w:rFonts w:eastAsia="Arial"/>
          <w:szCs w:val="22"/>
          <w:lang w:val="en-US" w:eastAsia="en-US"/>
        </w:rPr>
        <w:t xml:space="preserve"> </w:t>
      </w:r>
      <w:r w:rsidRPr="004F530D">
        <w:rPr>
          <w:rFonts w:eastAsia="Arial"/>
          <w:spacing w:val="-1"/>
          <w:szCs w:val="22"/>
          <w:lang w:val="en-US" w:eastAsia="en-US"/>
        </w:rPr>
        <w:t>Building</w:t>
      </w:r>
      <w:r w:rsidRPr="004F530D">
        <w:rPr>
          <w:rFonts w:eastAsia="Arial"/>
          <w:spacing w:val="-2"/>
          <w:szCs w:val="22"/>
          <w:lang w:val="en-US" w:eastAsia="en-US"/>
        </w:rPr>
        <w:t xml:space="preserve"> </w:t>
      </w:r>
      <w:r w:rsidRPr="004F530D">
        <w:rPr>
          <w:rFonts w:eastAsia="Arial"/>
          <w:spacing w:val="-1"/>
          <w:szCs w:val="22"/>
          <w:lang w:val="en-US" w:eastAsia="en-US"/>
        </w:rPr>
        <w:t>Notes</w:t>
      </w:r>
      <w:r w:rsidRPr="004F530D">
        <w:rPr>
          <w:rFonts w:eastAsia="Arial"/>
          <w:spacing w:val="2"/>
          <w:szCs w:val="22"/>
          <w:lang w:val="en-US" w:eastAsia="en-US"/>
        </w:rPr>
        <w:t xml:space="preserve"> </w:t>
      </w:r>
      <w:r w:rsidRPr="004F530D">
        <w:rPr>
          <w:rFonts w:eastAsia="Arial" w:cs="Arial"/>
          <w:spacing w:val="-1"/>
          <w:szCs w:val="22"/>
          <w:lang w:val="en-US" w:eastAsia="en-US"/>
        </w:rPr>
        <w:t>(HBN’s), Health</w:t>
      </w:r>
      <w:r w:rsidRPr="004F530D">
        <w:rPr>
          <w:rFonts w:eastAsia="Arial" w:cs="Arial"/>
          <w:szCs w:val="22"/>
          <w:lang w:val="en-US" w:eastAsia="en-US"/>
        </w:rPr>
        <w:t xml:space="preserve"> Technical</w:t>
      </w:r>
      <w:r w:rsidRPr="004F530D">
        <w:rPr>
          <w:rFonts w:eastAsia="Arial" w:cs="Arial"/>
          <w:spacing w:val="-2"/>
          <w:szCs w:val="22"/>
          <w:lang w:val="en-US" w:eastAsia="en-US"/>
        </w:rPr>
        <w:t xml:space="preserve"> </w:t>
      </w:r>
      <w:r w:rsidRPr="004F530D">
        <w:rPr>
          <w:rFonts w:eastAsia="Arial" w:cs="Arial"/>
          <w:szCs w:val="22"/>
          <w:lang w:val="en-US" w:eastAsia="en-US"/>
        </w:rPr>
        <w:t>Memoranda</w:t>
      </w:r>
      <w:r w:rsidRPr="004F530D">
        <w:rPr>
          <w:rFonts w:eastAsia="Arial" w:cs="Arial"/>
          <w:spacing w:val="-1"/>
          <w:szCs w:val="22"/>
          <w:lang w:val="en-US" w:eastAsia="en-US"/>
        </w:rPr>
        <w:t xml:space="preserve"> </w:t>
      </w:r>
      <w:r w:rsidRPr="004F530D">
        <w:rPr>
          <w:rFonts w:eastAsia="Arial" w:cs="Arial"/>
          <w:szCs w:val="22"/>
          <w:lang w:val="en-US" w:eastAsia="en-US"/>
        </w:rPr>
        <w:t xml:space="preserve">(HTM’s) </w:t>
      </w:r>
      <w:r w:rsidRPr="004F530D">
        <w:rPr>
          <w:rFonts w:eastAsia="Arial"/>
          <w:spacing w:val="-1"/>
          <w:szCs w:val="22"/>
          <w:lang w:val="en-US" w:eastAsia="en-US"/>
        </w:rPr>
        <w:t>and</w:t>
      </w:r>
      <w:r w:rsidRPr="004F530D">
        <w:rPr>
          <w:rFonts w:eastAsia="Arial"/>
          <w:spacing w:val="-3"/>
          <w:szCs w:val="22"/>
          <w:lang w:val="en-US" w:eastAsia="en-US"/>
        </w:rPr>
        <w:t xml:space="preserve"> </w:t>
      </w:r>
      <w:r w:rsidRPr="004F530D">
        <w:rPr>
          <w:rFonts w:eastAsia="Arial"/>
          <w:spacing w:val="-1"/>
          <w:szCs w:val="22"/>
          <w:lang w:val="en-US" w:eastAsia="en-US"/>
        </w:rPr>
        <w:t>the</w:t>
      </w:r>
      <w:r w:rsidRPr="004F530D">
        <w:rPr>
          <w:rFonts w:eastAsia="Arial"/>
          <w:spacing w:val="-2"/>
          <w:szCs w:val="22"/>
          <w:lang w:val="en-US" w:eastAsia="en-US"/>
        </w:rPr>
        <w:t xml:space="preserve"> </w:t>
      </w:r>
      <w:r w:rsidRPr="004F530D">
        <w:rPr>
          <w:rFonts w:eastAsia="Arial"/>
          <w:spacing w:val="-1"/>
          <w:szCs w:val="22"/>
          <w:lang w:val="en-US" w:eastAsia="en-US"/>
        </w:rPr>
        <w:t xml:space="preserve">NHS </w:t>
      </w:r>
      <w:r w:rsidRPr="004F530D">
        <w:rPr>
          <w:rFonts w:eastAsia="Arial"/>
          <w:szCs w:val="22"/>
          <w:lang w:val="en-US" w:eastAsia="en-US"/>
        </w:rPr>
        <w:t>Premises</w:t>
      </w:r>
      <w:r w:rsidRPr="004F530D">
        <w:rPr>
          <w:rFonts w:eastAsia="Arial"/>
          <w:spacing w:val="-2"/>
          <w:szCs w:val="22"/>
          <w:lang w:val="en-US" w:eastAsia="en-US"/>
        </w:rPr>
        <w:t xml:space="preserve"> </w:t>
      </w:r>
      <w:r w:rsidRPr="004F530D">
        <w:rPr>
          <w:rFonts w:eastAsia="Arial"/>
          <w:szCs w:val="22"/>
          <w:lang w:val="en-US" w:eastAsia="en-US"/>
        </w:rPr>
        <w:t>Assurance</w:t>
      </w:r>
      <w:r w:rsidRPr="004F530D">
        <w:rPr>
          <w:rFonts w:eastAsia="Arial"/>
          <w:spacing w:val="-1"/>
          <w:szCs w:val="22"/>
          <w:lang w:val="en-US" w:eastAsia="en-US"/>
        </w:rPr>
        <w:t xml:space="preserve"> </w:t>
      </w:r>
      <w:r w:rsidRPr="004F530D">
        <w:rPr>
          <w:rFonts w:eastAsia="Arial"/>
          <w:szCs w:val="22"/>
          <w:lang w:val="en-US" w:eastAsia="en-US"/>
        </w:rPr>
        <w:t>Model</w:t>
      </w:r>
      <w:r w:rsidRPr="004F530D">
        <w:rPr>
          <w:rFonts w:eastAsia="Arial"/>
          <w:spacing w:val="-3"/>
          <w:szCs w:val="22"/>
          <w:lang w:val="en-US" w:eastAsia="en-US"/>
        </w:rPr>
        <w:t xml:space="preserve"> </w:t>
      </w:r>
      <w:r w:rsidRPr="004F530D">
        <w:rPr>
          <w:rFonts w:eastAsia="Arial"/>
          <w:spacing w:val="-1"/>
          <w:szCs w:val="22"/>
          <w:lang w:val="en-US" w:eastAsia="en-US"/>
        </w:rPr>
        <w:t>(NHS</w:t>
      </w:r>
      <w:r w:rsidRPr="004F530D">
        <w:rPr>
          <w:rFonts w:eastAsia="Arial"/>
          <w:spacing w:val="-2"/>
          <w:szCs w:val="22"/>
          <w:lang w:val="en-US" w:eastAsia="en-US"/>
        </w:rPr>
        <w:t xml:space="preserve"> </w:t>
      </w:r>
      <w:r w:rsidRPr="004F530D">
        <w:rPr>
          <w:rFonts w:eastAsia="Arial"/>
          <w:spacing w:val="-1"/>
          <w:szCs w:val="22"/>
          <w:lang w:val="en-US" w:eastAsia="en-US"/>
        </w:rPr>
        <w:t>PAM).</w:t>
      </w:r>
    </w:p>
    <w:p w:rsidR="00A463CA" w:rsidRPr="004F530D" w:rsidRDefault="00A463CA" w:rsidP="00A463CA">
      <w:pPr>
        <w:widowControl w:val="0"/>
        <w:spacing w:before="120" w:after="0" w:line="243" w:lineRule="auto"/>
        <w:ind w:left="120"/>
        <w:rPr>
          <w:rFonts w:eastAsia="Arial"/>
          <w:szCs w:val="22"/>
          <w:lang w:val="en-US" w:eastAsia="en-US"/>
        </w:rPr>
      </w:pPr>
      <w:r w:rsidRPr="004F530D">
        <w:rPr>
          <w:rFonts w:eastAsia="Arial"/>
          <w:szCs w:val="22"/>
          <w:lang w:val="en-US" w:eastAsia="en-US"/>
        </w:rPr>
        <w:t>The</w:t>
      </w:r>
      <w:r w:rsidRPr="004F530D">
        <w:rPr>
          <w:rFonts w:eastAsia="Arial"/>
          <w:spacing w:val="65"/>
          <w:szCs w:val="22"/>
          <w:lang w:val="en-US" w:eastAsia="en-US"/>
        </w:rPr>
        <w:t xml:space="preserve"> </w:t>
      </w:r>
      <w:r w:rsidRPr="004F530D">
        <w:rPr>
          <w:rFonts w:eastAsia="Arial"/>
          <w:szCs w:val="22"/>
          <w:lang w:val="en-US" w:eastAsia="en-US"/>
        </w:rPr>
        <w:t>Trust recognises</w:t>
      </w:r>
      <w:r w:rsidRPr="004F530D">
        <w:rPr>
          <w:rFonts w:eastAsia="Arial"/>
          <w:spacing w:val="66"/>
          <w:szCs w:val="22"/>
          <w:lang w:val="en-US" w:eastAsia="en-US"/>
        </w:rPr>
        <w:t xml:space="preserve"> </w:t>
      </w:r>
      <w:r w:rsidRPr="004F530D">
        <w:rPr>
          <w:rFonts w:eastAsia="Arial"/>
          <w:spacing w:val="-1"/>
          <w:szCs w:val="22"/>
          <w:lang w:val="en-US" w:eastAsia="en-US"/>
        </w:rPr>
        <w:t>its</w:t>
      </w:r>
      <w:r w:rsidRPr="004F530D">
        <w:rPr>
          <w:rFonts w:eastAsia="Arial"/>
          <w:szCs w:val="22"/>
          <w:lang w:val="en-US" w:eastAsia="en-US"/>
        </w:rPr>
        <w:t xml:space="preserve"> duties</w:t>
      </w:r>
      <w:r w:rsidRPr="004F530D">
        <w:rPr>
          <w:rFonts w:eastAsia="Arial"/>
          <w:spacing w:val="66"/>
          <w:szCs w:val="22"/>
          <w:lang w:val="en-US" w:eastAsia="en-US"/>
        </w:rPr>
        <w:t xml:space="preserve"> </w:t>
      </w:r>
      <w:r w:rsidRPr="004F530D">
        <w:rPr>
          <w:rFonts w:eastAsia="Arial"/>
          <w:spacing w:val="-1"/>
          <w:szCs w:val="22"/>
          <w:lang w:val="en-US" w:eastAsia="en-US"/>
        </w:rPr>
        <w:t>and</w:t>
      </w:r>
      <w:r w:rsidRPr="004F530D">
        <w:rPr>
          <w:rFonts w:eastAsia="Arial"/>
          <w:spacing w:val="65"/>
          <w:szCs w:val="22"/>
          <w:lang w:val="en-US" w:eastAsia="en-US"/>
        </w:rPr>
        <w:t xml:space="preserve"> </w:t>
      </w:r>
      <w:r w:rsidRPr="004F530D">
        <w:rPr>
          <w:rFonts w:eastAsia="Arial"/>
          <w:spacing w:val="-1"/>
          <w:szCs w:val="22"/>
          <w:lang w:val="en-US" w:eastAsia="en-US"/>
        </w:rPr>
        <w:t>legal</w:t>
      </w:r>
      <w:r w:rsidRPr="004F530D">
        <w:rPr>
          <w:rFonts w:eastAsia="Arial"/>
          <w:spacing w:val="66"/>
          <w:szCs w:val="22"/>
          <w:lang w:val="en-US" w:eastAsia="en-US"/>
        </w:rPr>
        <w:t xml:space="preserve"> </w:t>
      </w:r>
      <w:r w:rsidRPr="004F530D">
        <w:rPr>
          <w:rFonts w:eastAsia="Arial"/>
          <w:szCs w:val="22"/>
          <w:lang w:val="en-US" w:eastAsia="en-US"/>
        </w:rPr>
        <w:t>responsibilities</w:t>
      </w:r>
      <w:r w:rsidRPr="004F530D">
        <w:rPr>
          <w:rFonts w:eastAsia="Arial"/>
          <w:spacing w:val="65"/>
          <w:szCs w:val="22"/>
          <w:lang w:val="en-US" w:eastAsia="en-US"/>
        </w:rPr>
        <w:t xml:space="preserve"> </w:t>
      </w:r>
      <w:r w:rsidRPr="004F530D">
        <w:rPr>
          <w:rFonts w:eastAsia="Arial"/>
          <w:spacing w:val="-1"/>
          <w:szCs w:val="22"/>
          <w:lang w:val="en-US" w:eastAsia="en-US"/>
        </w:rPr>
        <w:t>under</w:t>
      </w:r>
      <w:r w:rsidRPr="004F530D">
        <w:rPr>
          <w:rFonts w:eastAsia="Arial"/>
          <w:szCs w:val="22"/>
          <w:lang w:val="en-US" w:eastAsia="en-US"/>
        </w:rPr>
        <w:t xml:space="preserve"> these</w:t>
      </w:r>
      <w:r w:rsidRPr="004F530D">
        <w:rPr>
          <w:rFonts w:eastAsia="Arial"/>
          <w:spacing w:val="65"/>
          <w:szCs w:val="22"/>
          <w:lang w:val="en-US" w:eastAsia="en-US"/>
        </w:rPr>
        <w:t xml:space="preserve"> </w:t>
      </w:r>
      <w:r w:rsidRPr="004F530D">
        <w:rPr>
          <w:rFonts w:eastAsia="Arial"/>
          <w:szCs w:val="22"/>
          <w:lang w:val="en-US" w:eastAsia="en-US"/>
        </w:rPr>
        <w:t xml:space="preserve">Acts </w:t>
      </w:r>
      <w:r w:rsidRPr="004F530D">
        <w:rPr>
          <w:rFonts w:eastAsia="Arial"/>
          <w:spacing w:val="-1"/>
          <w:szCs w:val="22"/>
          <w:lang w:val="en-US" w:eastAsia="en-US"/>
        </w:rPr>
        <w:t>and</w:t>
      </w:r>
      <w:r w:rsidRPr="004F530D">
        <w:rPr>
          <w:rFonts w:ascii="Times New Roman" w:hAnsi="Times New Roman"/>
          <w:spacing w:val="28"/>
          <w:szCs w:val="22"/>
          <w:lang w:val="en-US" w:eastAsia="en-US"/>
        </w:rPr>
        <w:t xml:space="preserve"> </w:t>
      </w:r>
      <w:r w:rsidRPr="004F530D">
        <w:rPr>
          <w:rFonts w:eastAsia="Arial" w:cs="Arial"/>
          <w:spacing w:val="-1"/>
          <w:szCs w:val="22"/>
          <w:lang w:val="en-US" w:eastAsia="en-US"/>
        </w:rPr>
        <w:t>Regulations</w:t>
      </w:r>
      <w:r w:rsidRPr="004F530D">
        <w:rPr>
          <w:rFonts w:eastAsia="Arial" w:cs="Arial"/>
          <w:spacing w:val="9"/>
          <w:szCs w:val="22"/>
          <w:lang w:val="en-US" w:eastAsia="en-US"/>
        </w:rPr>
        <w:t xml:space="preserve"> </w:t>
      </w:r>
      <w:r w:rsidRPr="004F530D">
        <w:rPr>
          <w:rFonts w:eastAsia="Arial" w:cs="Arial"/>
          <w:szCs w:val="22"/>
          <w:lang w:val="en-US" w:eastAsia="en-US"/>
        </w:rPr>
        <w:t>and</w:t>
      </w:r>
      <w:r w:rsidRPr="004F530D">
        <w:rPr>
          <w:rFonts w:eastAsia="Arial" w:cs="Arial"/>
          <w:spacing w:val="8"/>
          <w:szCs w:val="22"/>
          <w:lang w:val="en-US" w:eastAsia="en-US"/>
        </w:rPr>
        <w:t xml:space="preserve"> </w:t>
      </w:r>
      <w:r w:rsidRPr="004F530D">
        <w:rPr>
          <w:rFonts w:eastAsia="Arial" w:cs="Arial"/>
          <w:szCs w:val="22"/>
          <w:lang w:val="en-US" w:eastAsia="en-US"/>
        </w:rPr>
        <w:t>has</w:t>
      </w:r>
      <w:r w:rsidRPr="004F530D">
        <w:rPr>
          <w:rFonts w:eastAsia="Arial" w:cs="Arial"/>
          <w:spacing w:val="8"/>
          <w:szCs w:val="22"/>
          <w:lang w:val="en-US" w:eastAsia="en-US"/>
        </w:rPr>
        <w:t xml:space="preserve"> </w:t>
      </w:r>
      <w:r w:rsidRPr="004F530D">
        <w:rPr>
          <w:rFonts w:eastAsia="Arial" w:cs="Arial"/>
          <w:spacing w:val="-1"/>
          <w:szCs w:val="22"/>
          <w:lang w:val="en-US" w:eastAsia="en-US"/>
        </w:rPr>
        <w:t>compiled</w:t>
      </w:r>
      <w:r w:rsidRPr="004F530D">
        <w:rPr>
          <w:rFonts w:eastAsia="Arial" w:cs="Arial"/>
          <w:spacing w:val="9"/>
          <w:szCs w:val="22"/>
          <w:lang w:val="en-US" w:eastAsia="en-US"/>
        </w:rPr>
        <w:t xml:space="preserve"> </w:t>
      </w:r>
      <w:r w:rsidRPr="004F530D">
        <w:rPr>
          <w:rFonts w:eastAsia="Arial" w:cs="Arial"/>
          <w:szCs w:val="22"/>
          <w:lang w:val="en-US" w:eastAsia="en-US"/>
        </w:rPr>
        <w:t>a</w:t>
      </w:r>
      <w:r w:rsidRPr="004F530D">
        <w:rPr>
          <w:rFonts w:eastAsia="Arial" w:cs="Arial"/>
          <w:spacing w:val="7"/>
          <w:szCs w:val="22"/>
          <w:lang w:val="en-US" w:eastAsia="en-US"/>
        </w:rPr>
        <w:t xml:space="preserve"> </w:t>
      </w:r>
      <w:r w:rsidRPr="004F530D">
        <w:rPr>
          <w:rFonts w:eastAsia="Arial" w:cs="Arial"/>
          <w:szCs w:val="22"/>
          <w:lang w:val="en-US" w:eastAsia="en-US"/>
        </w:rPr>
        <w:t>Water</w:t>
      </w:r>
      <w:r w:rsidRPr="004F530D">
        <w:rPr>
          <w:rFonts w:eastAsia="Arial" w:cs="Arial"/>
          <w:spacing w:val="8"/>
          <w:szCs w:val="22"/>
          <w:lang w:val="en-US" w:eastAsia="en-US"/>
        </w:rPr>
        <w:t xml:space="preserve"> </w:t>
      </w:r>
      <w:r w:rsidRPr="004F530D">
        <w:rPr>
          <w:rFonts w:eastAsia="Arial" w:cs="Arial"/>
          <w:spacing w:val="-1"/>
          <w:szCs w:val="22"/>
          <w:lang w:val="en-US" w:eastAsia="en-US"/>
        </w:rPr>
        <w:t>Safety</w:t>
      </w:r>
      <w:r w:rsidRPr="004F530D">
        <w:rPr>
          <w:rFonts w:eastAsia="Arial" w:cs="Arial"/>
          <w:spacing w:val="7"/>
          <w:szCs w:val="22"/>
          <w:lang w:val="en-US" w:eastAsia="en-US"/>
        </w:rPr>
        <w:t xml:space="preserve"> </w:t>
      </w:r>
      <w:r w:rsidR="005C0606">
        <w:rPr>
          <w:rFonts w:eastAsia="Arial" w:cs="Arial"/>
          <w:spacing w:val="-1"/>
          <w:szCs w:val="22"/>
          <w:lang w:val="en-US" w:eastAsia="en-US"/>
        </w:rPr>
        <w:t>Plan</w:t>
      </w:r>
      <w:r w:rsidRPr="004F530D">
        <w:rPr>
          <w:rFonts w:eastAsia="Arial" w:cs="Arial"/>
          <w:spacing w:val="9"/>
          <w:szCs w:val="22"/>
          <w:lang w:val="en-US" w:eastAsia="en-US"/>
        </w:rPr>
        <w:t xml:space="preserve"> </w:t>
      </w:r>
      <w:r w:rsidRPr="004F530D">
        <w:rPr>
          <w:rFonts w:eastAsia="Arial" w:cs="Arial"/>
          <w:szCs w:val="22"/>
          <w:lang w:val="en-US" w:eastAsia="en-US"/>
        </w:rPr>
        <w:t>that</w:t>
      </w:r>
      <w:r w:rsidRPr="004F530D">
        <w:rPr>
          <w:rFonts w:eastAsia="Arial" w:cs="Arial"/>
          <w:spacing w:val="8"/>
          <w:szCs w:val="22"/>
          <w:lang w:val="en-US" w:eastAsia="en-US"/>
        </w:rPr>
        <w:t xml:space="preserve"> </w:t>
      </w:r>
      <w:r w:rsidRPr="004F530D">
        <w:rPr>
          <w:rFonts w:eastAsia="Arial" w:cs="Arial"/>
          <w:szCs w:val="22"/>
          <w:lang w:val="en-US" w:eastAsia="en-US"/>
        </w:rPr>
        <w:t>sets</w:t>
      </w:r>
      <w:r w:rsidRPr="004F530D">
        <w:rPr>
          <w:rFonts w:eastAsia="Arial" w:cs="Arial"/>
          <w:spacing w:val="8"/>
          <w:szCs w:val="22"/>
          <w:lang w:val="en-US" w:eastAsia="en-US"/>
        </w:rPr>
        <w:t xml:space="preserve"> </w:t>
      </w:r>
      <w:r w:rsidRPr="004F530D">
        <w:rPr>
          <w:rFonts w:eastAsia="Arial" w:cs="Arial"/>
          <w:szCs w:val="22"/>
          <w:lang w:val="en-US" w:eastAsia="en-US"/>
        </w:rPr>
        <w:t>out</w:t>
      </w:r>
      <w:r w:rsidRPr="004F530D">
        <w:rPr>
          <w:rFonts w:eastAsia="Arial" w:cs="Arial"/>
          <w:spacing w:val="7"/>
          <w:szCs w:val="22"/>
          <w:lang w:val="en-US" w:eastAsia="en-US"/>
        </w:rPr>
        <w:t xml:space="preserve"> </w:t>
      </w:r>
      <w:r w:rsidRPr="004F530D">
        <w:rPr>
          <w:rFonts w:eastAsia="Arial" w:cs="Arial"/>
          <w:szCs w:val="22"/>
          <w:lang w:val="en-US" w:eastAsia="en-US"/>
        </w:rPr>
        <w:t>the</w:t>
      </w:r>
      <w:r w:rsidRPr="004F530D">
        <w:rPr>
          <w:rFonts w:eastAsia="Arial" w:cs="Arial"/>
          <w:spacing w:val="59"/>
          <w:szCs w:val="22"/>
          <w:lang w:val="en-US" w:eastAsia="en-US"/>
        </w:rPr>
        <w:t xml:space="preserve"> </w:t>
      </w:r>
      <w:r w:rsidRPr="004F530D">
        <w:rPr>
          <w:rFonts w:eastAsia="Arial"/>
          <w:spacing w:val="-1"/>
          <w:szCs w:val="22"/>
          <w:lang w:val="en-US" w:eastAsia="en-US"/>
        </w:rPr>
        <w:t>planned</w:t>
      </w:r>
      <w:r w:rsidRPr="004F530D">
        <w:rPr>
          <w:rFonts w:eastAsia="Arial"/>
          <w:spacing w:val="47"/>
          <w:szCs w:val="22"/>
          <w:lang w:val="en-US" w:eastAsia="en-US"/>
        </w:rPr>
        <w:t xml:space="preserve"> </w:t>
      </w:r>
      <w:r w:rsidRPr="004F530D">
        <w:rPr>
          <w:rFonts w:eastAsia="Arial"/>
          <w:spacing w:val="-1"/>
          <w:szCs w:val="22"/>
          <w:lang w:val="en-US" w:eastAsia="en-US"/>
        </w:rPr>
        <w:t>approach</w:t>
      </w:r>
      <w:r w:rsidRPr="004F530D">
        <w:rPr>
          <w:rFonts w:eastAsia="Arial"/>
          <w:spacing w:val="47"/>
          <w:szCs w:val="22"/>
          <w:lang w:val="en-US" w:eastAsia="en-US"/>
        </w:rPr>
        <w:t xml:space="preserve"> </w:t>
      </w:r>
      <w:r w:rsidRPr="004F530D">
        <w:rPr>
          <w:rFonts w:eastAsia="Arial"/>
          <w:szCs w:val="22"/>
          <w:lang w:val="en-US" w:eastAsia="en-US"/>
        </w:rPr>
        <w:t>for</w:t>
      </w:r>
      <w:r w:rsidRPr="004F530D">
        <w:rPr>
          <w:rFonts w:eastAsia="Arial"/>
          <w:spacing w:val="48"/>
          <w:szCs w:val="22"/>
          <w:lang w:val="en-US" w:eastAsia="en-US"/>
        </w:rPr>
        <w:t xml:space="preserve"> </w:t>
      </w:r>
      <w:r w:rsidRPr="004F530D">
        <w:rPr>
          <w:rFonts w:eastAsia="Arial"/>
          <w:szCs w:val="22"/>
          <w:lang w:val="en-US" w:eastAsia="en-US"/>
        </w:rPr>
        <w:t>the</w:t>
      </w:r>
      <w:r w:rsidRPr="004F530D">
        <w:rPr>
          <w:rFonts w:eastAsia="Arial"/>
          <w:spacing w:val="47"/>
          <w:szCs w:val="22"/>
          <w:lang w:val="en-US" w:eastAsia="en-US"/>
        </w:rPr>
        <w:t xml:space="preserve"> </w:t>
      </w:r>
      <w:r w:rsidRPr="004F530D">
        <w:rPr>
          <w:rFonts w:eastAsia="Arial"/>
          <w:szCs w:val="22"/>
          <w:lang w:val="en-US" w:eastAsia="en-US"/>
        </w:rPr>
        <w:t>Trust</w:t>
      </w:r>
      <w:r w:rsidRPr="004F530D">
        <w:rPr>
          <w:rFonts w:eastAsia="Arial"/>
          <w:spacing w:val="47"/>
          <w:szCs w:val="22"/>
          <w:lang w:val="en-US" w:eastAsia="en-US"/>
        </w:rPr>
        <w:t xml:space="preserve"> </w:t>
      </w:r>
      <w:r w:rsidRPr="004F530D">
        <w:rPr>
          <w:rFonts w:eastAsia="Arial"/>
          <w:szCs w:val="22"/>
          <w:lang w:val="en-US" w:eastAsia="en-US"/>
        </w:rPr>
        <w:t>to</w:t>
      </w:r>
      <w:r w:rsidRPr="004F530D">
        <w:rPr>
          <w:rFonts w:eastAsia="Arial"/>
          <w:spacing w:val="48"/>
          <w:szCs w:val="22"/>
          <w:lang w:val="en-US" w:eastAsia="en-US"/>
        </w:rPr>
        <w:t xml:space="preserve"> </w:t>
      </w:r>
      <w:r w:rsidRPr="004F530D">
        <w:rPr>
          <w:rFonts w:eastAsia="Arial"/>
          <w:spacing w:val="-1"/>
          <w:szCs w:val="22"/>
          <w:lang w:val="en-US" w:eastAsia="en-US"/>
        </w:rPr>
        <w:t>achieve</w:t>
      </w:r>
      <w:r w:rsidRPr="004F530D">
        <w:rPr>
          <w:rFonts w:eastAsia="Arial"/>
          <w:spacing w:val="47"/>
          <w:szCs w:val="22"/>
          <w:lang w:val="en-US" w:eastAsia="en-US"/>
        </w:rPr>
        <w:t xml:space="preserve"> </w:t>
      </w:r>
      <w:r w:rsidRPr="004F530D">
        <w:rPr>
          <w:rFonts w:eastAsia="Arial"/>
          <w:spacing w:val="-1"/>
          <w:szCs w:val="22"/>
          <w:lang w:val="en-US" w:eastAsia="en-US"/>
        </w:rPr>
        <w:t>compliance</w:t>
      </w:r>
      <w:r w:rsidRPr="004F530D">
        <w:rPr>
          <w:rFonts w:eastAsia="Arial"/>
          <w:spacing w:val="46"/>
          <w:szCs w:val="22"/>
          <w:lang w:val="en-US" w:eastAsia="en-US"/>
        </w:rPr>
        <w:t xml:space="preserve"> </w:t>
      </w:r>
      <w:r w:rsidRPr="004F530D">
        <w:rPr>
          <w:rFonts w:eastAsia="Arial"/>
          <w:spacing w:val="-1"/>
          <w:szCs w:val="22"/>
          <w:lang w:val="en-US" w:eastAsia="en-US"/>
        </w:rPr>
        <w:t>with</w:t>
      </w:r>
      <w:r w:rsidRPr="004F530D">
        <w:rPr>
          <w:rFonts w:eastAsia="Arial"/>
          <w:spacing w:val="48"/>
          <w:szCs w:val="22"/>
          <w:lang w:val="en-US" w:eastAsia="en-US"/>
        </w:rPr>
        <w:t xml:space="preserve"> </w:t>
      </w:r>
      <w:r w:rsidRPr="004F530D">
        <w:rPr>
          <w:rFonts w:eastAsia="Arial"/>
          <w:spacing w:val="-1"/>
          <w:szCs w:val="22"/>
          <w:lang w:val="en-US" w:eastAsia="en-US"/>
        </w:rPr>
        <w:t>all</w:t>
      </w:r>
      <w:r w:rsidRPr="004F530D">
        <w:rPr>
          <w:rFonts w:eastAsia="Arial"/>
          <w:spacing w:val="49"/>
          <w:szCs w:val="22"/>
          <w:lang w:val="en-US" w:eastAsia="en-US"/>
        </w:rPr>
        <w:t xml:space="preserve"> </w:t>
      </w:r>
      <w:r w:rsidRPr="004F530D">
        <w:rPr>
          <w:rFonts w:eastAsia="Arial"/>
          <w:spacing w:val="-1"/>
          <w:szCs w:val="22"/>
          <w:lang w:val="en-US" w:eastAsia="en-US"/>
        </w:rPr>
        <w:t>relevant</w:t>
      </w:r>
      <w:r w:rsidRPr="004F530D">
        <w:rPr>
          <w:rFonts w:eastAsia="Arial"/>
          <w:spacing w:val="48"/>
          <w:szCs w:val="22"/>
          <w:lang w:val="en-US" w:eastAsia="en-US"/>
        </w:rPr>
        <w:t xml:space="preserve"> </w:t>
      </w:r>
      <w:r w:rsidRPr="004F530D">
        <w:rPr>
          <w:rFonts w:eastAsia="Arial"/>
          <w:spacing w:val="-1"/>
          <w:szCs w:val="22"/>
          <w:lang w:val="en-US" w:eastAsia="en-US"/>
        </w:rPr>
        <w:t>Health</w:t>
      </w:r>
      <w:r w:rsidRPr="004F530D">
        <w:rPr>
          <w:rFonts w:eastAsia="Arial"/>
          <w:spacing w:val="49"/>
          <w:szCs w:val="22"/>
          <w:lang w:val="en-US" w:eastAsia="en-US"/>
        </w:rPr>
        <w:t xml:space="preserve"> </w:t>
      </w:r>
      <w:r w:rsidRPr="004F530D">
        <w:rPr>
          <w:rFonts w:eastAsia="Arial"/>
          <w:szCs w:val="22"/>
          <w:lang w:val="en-US" w:eastAsia="en-US"/>
        </w:rPr>
        <w:t>&amp;</w:t>
      </w:r>
      <w:r w:rsidRPr="004F530D">
        <w:rPr>
          <w:rFonts w:ascii="Times New Roman" w:hAnsi="Times New Roman"/>
          <w:spacing w:val="47"/>
          <w:w w:val="99"/>
          <w:szCs w:val="22"/>
          <w:lang w:val="en-US" w:eastAsia="en-US"/>
        </w:rPr>
        <w:t xml:space="preserve"> </w:t>
      </w:r>
      <w:r w:rsidRPr="004F530D">
        <w:rPr>
          <w:rFonts w:eastAsia="Arial" w:cs="Arial"/>
          <w:spacing w:val="-1"/>
          <w:szCs w:val="22"/>
          <w:lang w:val="en-US" w:eastAsia="en-US"/>
        </w:rPr>
        <w:t>Safety</w:t>
      </w:r>
      <w:r w:rsidRPr="004F530D">
        <w:rPr>
          <w:rFonts w:eastAsia="Arial" w:cs="Arial"/>
          <w:spacing w:val="6"/>
          <w:szCs w:val="22"/>
          <w:lang w:val="en-US" w:eastAsia="en-US"/>
        </w:rPr>
        <w:t xml:space="preserve"> </w:t>
      </w:r>
      <w:r w:rsidRPr="004F530D">
        <w:rPr>
          <w:rFonts w:eastAsia="Arial" w:cs="Arial"/>
          <w:spacing w:val="-1"/>
          <w:szCs w:val="22"/>
          <w:lang w:val="en-US" w:eastAsia="en-US"/>
        </w:rPr>
        <w:t>Legislation</w:t>
      </w:r>
      <w:r w:rsidRPr="004F530D">
        <w:rPr>
          <w:rFonts w:eastAsia="Arial" w:cs="Arial"/>
          <w:spacing w:val="5"/>
          <w:szCs w:val="22"/>
          <w:lang w:val="en-US" w:eastAsia="en-US"/>
        </w:rPr>
        <w:t xml:space="preserve"> </w:t>
      </w:r>
      <w:r w:rsidRPr="004F530D">
        <w:rPr>
          <w:rFonts w:eastAsia="Arial" w:cs="Arial"/>
          <w:szCs w:val="22"/>
          <w:lang w:val="en-US" w:eastAsia="en-US"/>
        </w:rPr>
        <w:t>and</w:t>
      </w:r>
      <w:r w:rsidRPr="004F530D">
        <w:rPr>
          <w:rFonts w:eastAsia="Arial" w:cs="Arial"/>
          <w:spacing w:val="6"/>
          <w:szCs w:val="22"/>
          <w:lang w:val="en-US" w:eastAsia="en-US"/>
        </w:rPr>
        <w:t xml:space="preserve"> </w:t>
      </w:r>
      <w:r w:rsidRPr="004F530D">
        <w:rPr>
          <w:rFonts w:eastAsia="Arial" w:cs="Arial"/>
          <w:spacing w:val="-1"/>
          <w:szCs w:val="22"/>
          <w:lang w:val="en-US" w:eastAsia="en-US"/>
        </w:rPr>
        <w:t>Approved</w:t>
      </w:r>
      <w:r w:rsidRPr="004F530D">
        <w:rPr>
          <w:rFonts w:eastAsia="Arial" w:cs="Arial"/>
          <w:spacing w:val="5"/>
          <w:szCs w:val="22"/>
          <w:lang w:val="en-US" w:eastAsia="en-US"/>
        </w:rPr>
        <w:t xml:space="preserve"> </w:t>
      </w:r>
      <w:r w:rsidRPr="004F530D">
        <w:rPr>
          <w:rFonts w:eastAsia="Arial" w:cs="Arial"/>
          <w:spacing w:val="-1"/>
          <w:szCs w:val="22"/>
          <w:lang w:val="en-US" w:eastAsia="en-US"/>
        </w:rPr>
        <w:t>Codes</w:t>
      </w:r>
      <w:r w:rsidRPr="004F530D">
        <w:rPr>
          <w:rFonts w:eastAsia="Arial" w:cs="Arial"/>
          <w:spacing w:val="5"/>
          <w:szCs w:val="22"/>
          <w:lang w:val="en-US" w:eastAsia="en-US"/>
        </w:rPr>
        <w:t xml:space="preserve"> </w:t>
      </w:r>
      <w:r w:rsidRPr="004F530D">
        <w:rPr>
          <w:rFonts w:eastAsia="Arial" w:cs="Arial"/>
          <w:szCs w:val="22"/>
          <w:lang w:val="en-US" w:eastAsia="en-US"/>
        </w:rPr>
        <w:t>of</w:t>
      </w:r>
      <w:r w:rsidRPr="004F530D">
        <w:rPr>
          <w:rFonts w:eastAsia="Arial" w:cs="Arial"/>
          <w:spacing w:val="6"/>
          <w:szCs w:val="22"/>
          <w:lang w:val="en-US" w:eastAsia="en-US"/>
        </w:rPr>
        <w:t xml:space="preserve"> </w:t>
      </w:r>
      <w:r w:rsidRPr="004F530D">
        <w:rPr>
          <w:rFonts w:eastAsia="Arial" w:cs="Arial"/>
          <w:szCs w:val="22"/>
          <w:lang w:val="en-US" w:eastAsia="en-US"/>
        </w:rPr>
        <w:t>Practice</w:t>
      </w:r>
      <w:r w:rsidRPr="004F530D">
        <w:rPr>
          <w:rFonts w:eastAsia="Arial" w:cs="Arial"/>
          <w:spacing w:val="5"/>
          <w:szCs w:val="22"/>
          <w:lang w:val="en-US" w:eastAsia="en-US"/>
        </w:rPr>
        <w:t xml:space="preserve"> </w:t>
      </w:r>
      <w:r w:rsidRPr="004F530D">
        <w:rPr>
          <w:rFonts w:eastAsia="Arial" w:cs="Arial"/>
          <w:szCs w:val="22"/>
          <w:lang w:val="en-US" w:eastAsia="en-US"/>
        </w:rPr>
        <w:t>(ACOP)</w:t>
      </w:r>
      <w:r w:rsidRPr="004F530D">
        <w:rPr>
          <w:rFonts w:eastAsia="Arial" w:cs="Arial"/>
          <w:spacing w:val="6"/>
          <w:szCs w:val="22"/>
          <w:lang w:val="en-US" w:eastAsia="en-US"/>
        </w:rPr>
        <w:t xml:space="preserve"> </w:t>
      </w:r>
      <w:r w:rsidRPr="004F530D">
        <w:rPr>
          <w:rFonts w:eastAsia="Arial" w:cs="Arial"/>
          <w:spacing w:val="-1"/>
          <w:szCs w:val="22"/>
          <w:lang w:val="en-US" w:eastAsia="en-US"/>
        </w:rPr>
        <w:t>within</w:t>
      </w:r>
      <w:r w:rsidRPr="004F530D">
        <w:rPr>
          <w:rFonts w:eastAsia="Arial" w:cs="Arial"/>
          <w:spacing w:val="4"/>
          <w:szCs w:val="22"/>
          <w:lang w:val="en-US" w:eastAsia="en-US"/>
        </w:rPr>
        <w:t xml:space="preserve"> </w:t>
      </w:r>
      <w:r w:rsidRPr="004F530D">
        <w:rPr>
          <w:rFonts w:eastAsia="Arial" w:cs="Arial"/>
          <w:szCs w:val="22"/>
          <w:lang w:val="en-US" w:eastAsia="en-US"/>
        </w:rPr>
        <w:t>the</w:t>
      </w:r>
      <w:r w:rsidRPr="004F530D">
        <w:rPr>
          <w:rFonts w:eastAsia="Arial" w:cs="Arial"/>
          <w:spacing w:val="6"/>
          <w:szCs w:val="22"/>
          <w:lang w:val="en-US" w:eastAsia="en-US"/>
        </w:rPr>
        <w:t xml:space="preserve"> </w:t>
      </w:r>
      <w:r w:rsidRPr="004F530D">
        <w:rPr>
          <w:rFonts w:eastAsia="Arial" w:cs="Arial"/>
          <w:szCs w:val="22"/>
          <w:lang w:val="en-US" w:eastAsia="en-US"/>
        </w:rPr>
        <w:t>Trust’s</w:t>
      </w:r>
      <w:r w:rsidRPr="004F530D">
        <w:rPr>
          <w:rFonts w:eastAsia="Arial" w:cs="Arial"/>
          <w:spacing w:val="3"/>
          <w:szCs w:val="22"/>
          <w:lang w:val="en-US" w:eastAsia="en-US"/>
        </w:rPr>
        <w:t xml:space="preserve"> </w:t>
      </w:r>
      <w:r w:rsidRPr="004F530D">
        <w:rPr>
          <w:rFonts w:eastAsia="Arial" w:cs="Arial"/>
          <w:spacing w:val="-1"/>
          <w:szCs w:val="22"/>
          <w:lang w:val="en-US" w:eastAsia="en-US"/>
        </w:rPr>
        <w:t>owned</w:t>
      </w:r>
      <w:r w:rsidRPr="004F530D">
        <w:rPr>
          <w:rFonts w:eastAsia="Arial" w:cs="Arial"/>
          <w:spacing w:val="69"/>
          <w:szCs w:val="22"/>
          <w:lang w:val="en-US" w:eastAsia="en-US"/>
        </w:rPr>
        <w:t xml:space="preserve"> </w:t>
      </w:r>
      <w:r w:rsidRPr="004F530D">
        <w:rPr>
          <w:rFonts w:eastAsia="Arial"/>
          <w:spacing w:val="-1"/>
          <w:szCs w:val="22"/>
          <w:lang w:val="en-US" w:eastAsia="en-US"/>
        </w:rPr>
        <w:t>or</w:t>
      </w:r>
      <w:r w:rsidRPr="004F530D">
        <w:rPr>
          <w:rFonts w:eastAsia="Arial"/>
          <w:spacing w:val="-2"/>
          <w:szCs w:val="22"/>
          <w:lang w:val="en-US" w:eastAsia="en-US"/>
        </w:rPr>
        <w:t xml:space="preserve"> </w:t>
      </w:r>
      <w:r w:rsidRPr="004F530D">
        <w:rPr>
          <w:rFonts w:eastAsia="Arial"/>
          <w:spacing w:val="-1"/>
          <w:szCs w:val="22"/>
          <w:lang w:val="en-US" w:eastAsia="en-US"/>
        </w:rPr>
        <w:t>maintained</w:t>
      </w:r>
      <w:r w:rsidRPr="004F530D">
        <w:rPr>
          <w:rFonts w:eastAsia="Arial"/>
          <w:spacing w:val="-2"/>
          <w:szCs w:val="22"/>
          <w:lang w:val="en-US" w:eastAsia="en-US"/>
        </w:rPr>
        <w:t xml:space="preserve"> </w:t>
      </w:r>
      <w:r w:rsidRPr="004F530D">
        <w:rPr>
          <w:rFonts w:eastAsia="Arial"/>
          <w:spacing w:val="-1"/>
          <w:szCs w:val="22"/>
          <w:lang w:val="en-US" w:eastAsia="en-US"/>
        </w:rPr>
        <w:t>properties.</w:t>
      </w:r>
    </w:p>
    <w:p w:rsidR="00A463CA" w:rsidRPr="004F530D" w:rsidRDefault="00A463CA" w:rsidP="00A463CA">
      <w:pPr>
        <w:widowControl w:val="0"/>
        <w:spacing w:before="120" w:after="0"/>
        <w:ind w:left="129"/>
        <w:jc w:val="left"/>
        <w:rPr>
          <w:rFonts w:eastAsia="Arial"/>
          <w:szCs w:val="22"/>
          <w:lang w:val="en-US" w:eastAsia="en-US"/>
        </w:rPr>
      </w:pPr>
      <w:r w:rsidRPr="004F530D">
        <w:rPr>
          <w:rFonts w:eastAsia="Arial"/>
          <w:szCs w:val="22"/>
          <w:lang w:val="en-US" w:eastAsia="en-US"/>
        </w:rPr>
        <w:t>In</w:t>
      </w:r>
      <w:r w:rsidRPr="004F530D">
        <w:rPr>
          <w:rFonts w:eastAsia="Arial"/>
          <w:spacing w:val="-2"/>
          <w:szCs w:val="22"/>
          <w:lang w:val="en-US" w:eastAsia="en-US"/>
        </w:rPr>
        <w:t xml:space="preserve"> </w:t>
      </w:r>
      <w:r w:rsidRPr="004F530D">
        <w:rPr>
          <w:rFonts w:eastAsia="Arial"/>
          <w:spacing w:val="-1"/>
          <w:szCs w:val="22"/>
          <w:lang w:val="en-US" w:eastAsia="en-US"/>
        </w:rPr>
        <w:t xml:space="preserve">addition, </w:t>
      </w:r>
      <w:r w:rsidRPr="004F530D">
        <w:rPr>
          <w:rFonts w:eastAsia="Arial"/>
          <w:szCs w:val="22"/>
          <w:lang w:val="en-US" w:eastAsia="en-US"/>
        </w:rPr>
        <w:t>the</w:t>
      </w:r>
      <w:r w:rsidRPr="004F530D">
        <w:rPr>
          <w:rFonts w:eastAsia="Arial"/>
          <w:spacing w:val="-3"/>
          <w:szCs w:val="22"/>
          <w:lang w:val="en-US" w:eastAsia="en-US"/>
        </w:rPr>
        <w:t xml:space="preserve"> </w:t>
      </w:r>
      <w:r w:rsidRPr="004F530D">
        <w:rPr>
          <w:rFonts w:eastAsia="Arial"/>
          <w:szCs w:val="22"/>
          <w:lang w:val="en-US" w:eastAsia="en-US"/>
        </w:rPr>
        <w:t>WSP</w:t>
      </w:r>
      <w:r w:rsidRPr="004F530D">
        <w:rPr>
          <w:rFonts w:eastAsia="Arial"/>
          <w:spacing w:val="-3"/>
          <w:szCs w:val="22"/>
          <w:lang w:val="en-US" w:eastAsia="en-US"/>
        </w:rPr>
        <w:t xml:space="preserve"> </w:t>
      </w:r>
      <w:r w:rsidRPr="004F530D">
        <w:rPr>
          <w:rFonts w:eastAsia="Arial"/>
          <w:spacing w:val="-1"/>
          <w:szCs w:val="22"/>
          <w:lang w:val="en-US" w:eastAsia="en-US"/>
        </w:rPr>
        <w:t>sets out</w:t>
      </w:r>
      <w:r w:rsidRPr="004F530D">
        <w:rPr>
          <w:rFonts w:eastAsia="Arial"/>
          <w:spacing w:val="-3"/>
          <w:szCs w:val="22"/>
          <w:lang w:val="en-US" w:eastAsia="en-US"/>
        </w:rPr>
        <w:t xml:space="preserve"> </w:t>
      </w:r>
      <w:r w:rsidRPr="004F530D">
        <w:rPr>
          <w:rFonts w:eastAsia="Arial"/>
          <w:szCs w:val="22"/>
          <w:lang w:val="en-US" w:eastAsia="en-US"/>
        </w:rPr>
        <w:t>the</w:t>
      </w:r>
      <w:r w:rsidRPr="004F530D">
        <w:rPr>
          <w:rFonts w:eastAsia="Arial"/>
          <w:spacing w:val="-2"/>
          <w:szCs w:val="22"/>
          <w:lang w:val="en-US" w:eastAsia="en-US"/>
        </w:rPr>
        <w:t xml:space="preserve"> </w:t>
      </w:r>
      <w:r w:rsidRPr="004F530D">
        <w:rPr>
          <w:rFonts w:eastAsia="Arial"/>
          <w:spacing w:val="-1"/>
          <w:szCs w:val="22"/>
          <w:lang w:val="en-US" w:eastAsia="en-US"/>
        </w:rPr>
        <w:t>procedural</w:t>
      </w:r>
      <w:r w:rsidRPr="004F530D">
        <w:rPr>
          <w:rFonts w:eastAsia="Arial"/>
          <w:spacing w:val="-2"/>
          <w:szCs w:val="22"/>
          <w:lang w:val="en-US" w:eastAsia="en-US"/>
        </w:rPr>
        <w:t xml:space="preserve"> </w:t>
      </w:r>
      <w:r w:rsidRPr="004F530D">
        <w:rPr>
          <w:rFonts w:eastAsia="Arial"/>
          <w:spacing w:val="-1"/>
          <w:szCs w:val="22"/>
          <w:lang w:val="en-US" w:eastAsia="en-US"/>
        </w:rPr>
        <w:t>framework</w:t>
      </w:r>
      <w:r w:rsidRPr="004F530D">
        <w:rPr>
          <w:rFonts w:eastAsia="Arial"/>
          <w:spacing w:val="-2"/>
          <w:szCs w:val="22"/>
          <w:lang w:val="en-US" w:eastAsia="en-US"/>
        </w:rPr>
        <w:t xml:space="preserve"> </w:t>
      </w:r>
      <w:r w:rsidRPr="004F530D">
        <w:rPr>
          <w:rFonts w:eastAsia="Arial"/>
          <w:szCs w:val="22"/>
          <w:lang w:val="en-US" w:eastAsia="en-US"/>
        </w:rPr>
        <w:t>for</w:t>
      </w:r>
      <w:r w:rsidRPr="004F530D">
        <w:rPr>
          <w:rFonts w:eastAsia="Arial"/>
          <w:spacing w:val="-1"/>
          <w:szCs w:val="22"/>
          <w:lang w:val="en-US" w:eastAsia="en-US"/>
        </w:rPr>
        <w:t xml:space="preserve"> the</w:t>
      </w:r>
      <w:r w:rsidRPr="004F530D">
        <w:rPr>
          <w:rFonts w:eastAsia="Arial"/>
          <w:spacing w:val="-3"/>
          <w:szCs w:val="22"/>
          <w:lang w:val="en-US" w:eastAsia="en-US"/>
        </w:rPr>
        <w:t xml:space="preserve"> </w:t>
      </w:r>
      <w:r w:rsidRPr="004F530D">
        <w:rPr>
          <w:rFonts w:eastAsia="Arial"/>
          <w:spacing w:val="-1"/>
          <w:szCs w:val="22"/>
          <w:lang w:val="en-US" w:eastAsia="en-US"/>
        </w:rPr>
        <w:t xml:space="preserve">safe </w:t>
      </w:r>
      <w:r w:rsidRPr="004F530D">
        <w:rPr>
          <w:rFonts w:eastAsia="Arial"/>
          <w:szCs w:val="22"/>
          <w:lang w:val="en-US" w:eastAsia="en-US"/>
        </w:rPr>
        <w:t>management</w:t>
      </w:r>
      <w:r w:rsidRPr="004F530D">
        <w:rPr>
          <w:rFonts w:eastAsia="Arial"/>
          <w:spacing w:val="-1"/>
          <w:szCs w:val="22"/>
          <w:lang w:val="en-US" w:eastAsia="en-US"/>
        </w:rPr>
        <w:t xml:space="preserve"> of</w:t>
      </w:r>
      <w:r w:rsidRPr="004F530D">
        <w:rPr>
          <w:rFonts w:ascii="Times New Roman" w:eastAsia="Arial"/>
          <w:spacing w:val="32"/>
          <w:w w:val="99"/>
          <w:szCs w:val="22"/>
          <w:lang w:val="en-US" w:eastAsia="en-US"/>
        </w:rPr>
        <w:t xml:space="preserve"> </w:t>
      </w:r>
      <w:r w:rsidR="005C0606">
        <w:rPr>
          <w:rFonts w:eastAsia="Arial"/>
          <w:spacing w:val="-1"/>
          <w:szCs w:val="22"/>
          <w:lang w:val="en-US" w:eastAsia="en-US"/>
        </w:rPr>
        <w:t>W</w:t>
      </w:r>
      <w:r w:rsidRPr="004F530D">
        <w:rPr>
          <w:rFonts w:eastAsia="Arial"/>
          <w:spacing w:val="-1"/>
          <w:szCs w:val="22"/>
          <w:lang w:val="en-US" w:eastAsia="en-US"/>
        </w:rPr>
        <w:t>ater</w:t>
      </w:r>
      <w:r w:rsidR="005C0606">
        <w:rPr>
          <w:rFonts w:eastAsia="Arial"/>
          <w:spacing w:val="-1"/>
          <w:szCs w:val="22"/>
          <w:lang w:val="en-US" w:eastAsia="en-US"/>
        </w:rPr>
        <w:t xml:space="preserve"> Systems</w:t>
      </w:r>
      <w:r w:rsidRPr="004F530D">
        <w:rPr>
          <w:rFonts w:eastAsia="Arial"/>
          <w:spacing w:val="-1"/>
          <w:szCs w:val="22"/>
          <w:lang w:val="en-US" w:eastAsia="en-US"/>
        </w:rPr>
        <w:t xml:space="preserve"> delivery</w:t>
      </w:r>
      <w:r w:rsidRPr="004F530D">
        <w:rPr>
          <w:rFonts w:eastAsia="Arial"/>
          <w:szCs w:val="22"/>
          <w:lang w:val="en-US" w:eastAsia="en-US"/>
        </w:rPr>
        <w:t xml:space="preserve"> </w:t>
      </w:r>
      <w:r w:rsidRPr="004F530D">
        <w:rPr>
          <w:rFonts w:eastAsia="Arial"/>
          <w:spacing w:val="-1"/>
          <w:szCs w:val="22"/>
          <w:lang w:val="en-US" w:eastAsia="en-US"/>
        </w:rPr>
        <w:t xml:space="preserve">across </w:t>
      </w:r>
      <w:r w:rsidRPr="004F530D">
        <w:rPr>
          <w:rFonts w:eastAsia="Arial"/>
          <w:szCs w:val="22"/>
          <w:lang w:val="en-US" w:eastAsia="en-US"/>
        </w:rPr>
        <w:t>the</w:t>
      </w:r>
      <w:r w:rsidRPr="004F530D">
        <w:rPr>
          <w:rFonts w:eastAsia="Arial"/>
          <w:spacing w:val="-1"/>
          <w:szCs w:val="22"/>
          <w:lang w:val="en-US" w:eastAsia="en-US"/>
        </w:rPr>
        <w:t xml:space="preserve"> organisation.</w:t>
      </w:r>
    </w:p>
    <w:p w:rsidR="00A463CA" w:rsidRPr="00A463CA" w:rsidRDefault="00A463CA" w:rsidP="00A463CA">
      <w:pPr>
        <w:spacing w:before="0" w:after="160" w:line="259" w:lineRule="auto"/>
        <w:jc w:val="left"/>
        <w:rPr>
          <w:b/>
          <w:bCs/>
          <w:sz w:val="24"/>
          <w:szCs w:val="32"/>
          <w:highlight w:val="lightGray"/>
          <w:lang w:eastAsia="en-US"/>
        </w:rPr>
      </w:pPr>
      <w:r w:rsidRPr="00A463CA">
        <w:rPr>
          <w:rFonts w:eastAsia="Calibri"/>
          <w:bCs/>
          <w:szCs w:val="22"/>
          <w:highlight w:val="lightGray"/>
          <w:lang w:eastAsia="en-US"/>
        </w:rPr>
        <w:br w:type="page"/>
      </w:r>
    </w:p>
    <w:p w:rsidR="00A463CA" w:rsidRPr="00A463CA" w:rsidRDefault="00A463CA" w:rsidP="0025099E">
      <w:pPr>
        <w:pStyle w:val="Heading1"/>
        <w:rPr>
          <w:lang w:eastAsia="en-US"/>
        </w:rPr>
      </w:pPr>
      <w:bookmarkStart w:id="41" w:name="_Toc130391626"/>
      <w:bookmarkStart w:id="42" w:name="_Toc133945324"/>
      <w:r w:rsidRPr="00A463CA">
        <w:rPr>
          <w:rFonts w:eastAsia="Arial"/>
          <w:noProof/>
        </w:rPr>
        <mc:AlternateContent>
          <mc:Choice Requires="wps">
            <w:drawing>
              <wp:anchor distT="0" distB="0" distL="114300" distR="114300" simplePos="0" relativeHeight="251672576" behindDoc="1" locked="0" layoutInCell="1" allowOverlap="1" wp14:anchorId="137CE350" wp14:editId="3929212C">
                <wp:simplePos x="0" y="0"/>
                <wp:positionH relativeFrom="page">
                  <wp:posOffset>723900</wp:posOffset>
                </wp:positionH>
                <wp:positionV relativeFrom="paragraph">
                  <wp:posOffset>-824230</wp:posOffset>
                </wp:positionV>
                <wp:extent cx="1892300" cy="591820"/>
                <wp:effectExtent l="0" t="0" r="3175" b="3175"/>
                <wp:wrapNone/>
                <wp:docPr id="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717" w:rsidRDefault="00E75717" w:rsidP="00A463C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CE350" id="_x0000_t202" coordsize="21600,21600" o:spt="202" path="m,l,21600r21600,l21600,xe">
                <v:stroke joinstyle="miter"/>
                <v:path gradientshapeok="t" o:connecttype="rect"/>
              </v:shapetype>
              <v:shape id="Text Box 3" o:spid="_x0000_s1026" type="#_x0000_t202" style="position:absolute;left:0;text-align:left;margin-left:57pt;margin-top:-64.9pt;width:149pt;height:46.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" filled="f" stroked="f">
                <v:textbox inset="0,0,0,0">
                  <w:txbxContent>
                    <w:p w:rsidR="00E75717" w:rsidRDefault="00E75717" w:rsidP="00A463CA"/>
                  </w:txbxContent>
                </v:textbox>
                <w10:wrap anchorx="page"/>
              </v:shape>
            </w:pict>
          </mc:Fallback>
        </mc:AlternateContent>
      </w:r>
      <w:bookmarkStart w:id="43" w:name="_TOC_250002"/>
      <w:r w:rsidRPr="00A463CA">
        <w:rPr>
          <w:lang w:eastAsia="en-US"/>
        </w:rPr>
        <w:t xml:space="preserve"> Appendix A: </w:t>
      </w:r>
      <w:bookmarkEnd w:id="40"/>
      <w:bookmarkEnd w:id="41"/>
      <w:bookmarkEnd w:id="43"/>
      <w:r w:rsidR="00EE7E4B">
        <w:rPr>
          <w:lang w:eastAsia="en-US"/>
        </w:rPr>
        <w:t>Policy Equalities Impact Assessment</w:t>
      </w:r>
      <w:bookmarkEnd w:id="42"/>
    </w:p>
    <w:p w:rsidR="00EE7E4B" w:rsidRPr="00DA4195" w:rsidRDefault="00EE7E4B" w:rsidP="00EE7E4B">
      <w:pPr>
        <w:rPr>
          <w:rFonts w:cs="Arial"/>
          <w:szCs w:val="22"/>
        </w:rPr>
      </w:pPr>
      <w:r w:rsidRPr="00DA4195">
        <w:rPr>
          <w:rFonts w:cs="Arial"/>
          <w:szCs w:val="22"/>
        </w:rPr>
        <w:t>This checklist must be completed for all new policies to understand any potential impact on equalities and to assure equality in service delivery and employment.</w:t>
      </w:r>
    </w:p>
    <w:p w:rsidR="00EE7E4B" w:rsidRPr="00DA4195" w:rsidRDefault="00EE7E4B" w:rsidP="00EE7E4B">
      <w:pPr>
        <w:rPr>
          <w:rFonts w:cs="Arial"/>
        </w:rPr>
      </w:pPr>
    </w:p>
    <w:tbl>
      <w:tblPr>
        <w:tblStyle w:val="TableGrid"/>
        <w:tblW w:w="0" w:type="auto"/>
        <w:tblInd w:w="108" w:type="dxa"/>
        <w:tblLook w:val="01E0" w:firstRow="1" w:lastRow="1" w:firstColumn="1" w:lastColumn="1" w:noHBand="0" w:noVBand="0"/>
      </w:tblPr>
      <w:tblGrid>
        <w:gridCol w:w="2160"/>
        <w:gridCol w:w="6588"/>
      </w:tblGrid>
      <w:tr w:rsidR="00EE7E4B" w:rsidRPr="00DA4195" w:rsidTr="0050548C">
        <w:trPr>
          <w:trHeight w:val="417"/>
        </w:trPr>
        <w:tc>
          <w:tcPr>
            <w:tcW w:w="2160" w:type="dxa"/>
            <w:vAlign w:val="center"/>
          </w:tcPr>
          <w:p w:rsidR="00EE7E4B" w:rsidRPr="00DA4195" w:rsidRDefault="00EE7E4B" w:rsidP="0050548C">
            <w:pPr>
              <w:rPr>
                <w:rFonts w:cs="Arial"/>
                <w:b/>
                <w:sz w:val="20"/>
              </w:rPr>
            </w:pPr>
            <w:r w:rsidRPr="00DA4195">
              <w:rPr>
                <w:rFonts w:cs="Arial"/>
                <w:b/>
                <w:sz w:val="20"/>
              </w:rPr>
              <w:t>Policy Name:</w:t>
            </w:r>
          </w:p>
        </w:tc>
        <w:tc>
          <w:tcPr>
            <w:tcW w:w="6588" w:type="dxa"/>
            <w:vAlign w:val="center"/>
          </w:tcPr>
          <w:p w:rsidR="00EE7E4B" w:rsidRPr="00EE7E4B" w:rsidRDefault="00C123B9" w:rsidP="0050548C">
            <w:pPr>
              <w:rPr>
                <w:rFonts w:cs="Arial"/>
              </w:rPr>
            </w:pPr>
            <w:r>
              <w:rPr>
                <w:rFonts w:cs="Arial"/>
              </w:rPr>
              <w:t>Scalding Risk</w:t>
            </w:r>
            <w:r w:rsidR="00EE7E4B" w:rsidRPr="00EE7E4B">
              <w:rPr>
                <w:rFonts w:cs="Arial"/>
              </w:rPr>
              <w:t xml:space="preserve"> Policy</w:t>
            </w:r>
          </w:p>
        </w:tc>
      </w:tr>
      <w:tr w:rsidR="00EE7E4B" w:rsidRPr="00DA4195" w:rsidTr="0050548C">
        <w:trPr>
          <w:trHeight w:val="484"/>
        </w:trPr>
        <w:tc>
          <w:tcPr>
            <w:tcW w:w="2160" w:type="dxa"/>
            <w:vAlign w:val="center"/>
          </w:tcPr>
          <w:p w:rsidR="00EE7E4B" w:rsidRPr="00DA4195" w:rsidRDefault="00EE7E4B" w:rsidP="0050548C">
            <w:pPr>
              <w:rPr>
                <w:rFonts w:cs="Arial"/>
                <w:b/>
                <w:sz w:val="20"/>
              </w:rPr>
            </w:pPr>
            <w:r w:rsidRPr="00DA4195">
              <w:rPr>
                <w:rFonts w:cs="Arial"/>
                <w:b/>
                <w:sz w:val="20"/>
              </w:rPr>
              <w:t>Author:</w:t>
            </w:r>
          </w:p>
        </w:tc>
        <w:tc>
          <w:tcPr>
            <w:tcW w:w="6588" w:type="dxa"/>
            <w:vAlign w:val="center"/>
          </w:tcPr>
          <w:p w:rsidR="00EE7E4B" w:rsidRDefault="00EE7E4B" w:rsidP="004F530D">
            <w:pPr>
              <w:spacing w:before="0"/>
            </w:pPr>
            <w:r>
              <w:t xml:space="preserve">Bevan Speariett </w:t>
            </w:r>
          </w:p>
          <w:p w:rsidR="00EE7E4B" w:rsidRDefault="00EE7E4B" w:rsidP="00EE7E4B">
            <w:pPr>
              <w:spacing w:before="0"/>
            </w:pPr>
            <w:r>
              <w:t xml:space="preserve">Karen Boreham </w:t>
            </w:r>
          </w:p>
          <w:p w:rsidR="00EE7E4B" w:rsidRPr="00EE7E4B" w:rsidRDefault="00EE7E4B" w:rsidP="00EE7E4B">
            <w:pPr>
              <w:spacing w:before="0"/>
            </w:pPr>
            <w:r>
              <w:t xml:space="preserve">Karina Jones </w:t>
            </w:r>
          </w:p>
        </w:tc>
      </w:tr>
      <w:tr w:rsidR="00EE7E4B" w:rsidRPr="00DA4195" w:rsidTr="0050548C">
        <w:trPr>
          <w:trHeight w:val="339"/>
        </w:trPr>
        <w:tc>
          <w:tcPr>
            <w:tcW w:w="2160" w:type="dxa"/>
            <w:vAlign w:val="center"/>
          </w:tcPr>
          <w:p w:rsidR="00EE7E4B" w:rsidRPr="00DA4195" w:rsidRDefault="00EE7E4B" w:rsidP="0050548C">
            <w:pPr>
              <w:rPr>
                <w:rFonts w:cs="Arial"/>
                <w:b/>
                <w:sz w:val="20"/>
              </w:rPr>
            </w:pPr>
            <w:r w:rsidRPr="00DA4195">
              <w:rPr>
                <w:rFonts w:cs="Arial"/>
                <w:b/>
                <w:sz w:val="20"/>
              </w:rPr>
              <w:t xml:space="preserve">Role: </w:t>
            </w:r>
          </w:p>
        </w:tc>
        <w:tc>
          <w:tcPr>
            <w:tcW w:w="6588" w:type="dxa"/>
            <w:vAlign w:val="center"/>
          </w:tcPr>
          <w:p w:rsidR="00EE7E4B" w:rsidRDefault="00EE7E4B" w:rsidP="00EE7E4B">
            <w:pPr>
              <w:spacing w:before="0"/>
            </w:pPr>
            <w:r>
              <w:t>Assistant Director of Estates</w:t>
            </w:r>
            <w:r w:rsidR="004F004B">
              <w:t>,</w:t>
            </w:r>
            <w:r>
              <w:t xml:space="preserve"> Engineering and Infrastructure</w:t>
            </w:r>
          </w:p>
          <w:p w:rsidR="00EE7E4B" w:rsidRDefault="00EE7E4B" w:rsidP="00EE7E4B">
            <w:pPr>
              <w:spacing w:before="0"/>
            </w:pPr>
            <w:r>
              <w:t>Estates Compliance Manager</w:t>
            </w:r>
          </w:p>
          <w:p w:rsidR="00EE7E4B" w:rsidRPr="00DA4195" w:rsidRDefault="004F004B" w:rsidP="00EE7E4B">
            <w:pPr>
              <w:spacing w:before="0"/>
              <w:rPr>
                <w:rFonts w:cs="Arial"/>
                <w:b/>
              </w:rPr>
            </w:pPr>
            <w:r>
              <w:t>Authorising Engineer (</w:t>
            </w:r>
            <w:r w:rsidR="00EE7E4B">
              <w:t>Water</w:t>
            </w:r>
            <w:r>
              <w:t>)</w:t>
            </w:r>
          </w:p>
        </w:tc>
      </w:tr>
      <w:tr w:rsidR="00EE7E4B" w:rsidRPr="00DA4195" w:rsidTr="0050548C">
        <w:trPr>
          <w:trHeight w:val="348"/>
        </w:trPr>
        <w:tc>
          <w:tcPr>
            <w:tcW w:w="2160" w:type="dxa"/>
            <w:vAlign w:val="center"/>
          </w:tcPr>
          <w:p w:rsidR="00EE7E4B" w:rsidRPr="00DA4195" w:rsidRDefault="00EE7E4B" w:rsidP="0050548C">
            <w:pPr>
              <w:rPr>
                <w:rFonts w:cs="Arial"/>
                <w:b/>
                <w:sz w:val="20"/>
              </w:rPr>
            </w:pPr>
            <w:r w:rsidRPr="00DA4195">
              <w:rPr>
                <w:rFonts w:cs="Arial"/>
                <w:b/>
                <w:sz w:val="20"/>
              </w:rPr>
              <w:t>Directorate:</w:t>
            </w:r>
          </w:p>
        </w:tc>
        <w:tc>
          <w:tcPr>
            <w:tcW w:w="6588" w:type="dxa"/>
            <w:vAlign w:val="center"/>
          </w:tcPr>
          <w:p w:rsidR="00EE7E4B" w:rsidRPr="00DA4195" w:rsidRDefault="004F530D" w:rsidP="0050548C">
            <w:pPr>
              <w:rPr>
                <w:rFonts w:cs="Arial"/>
                <w:b/>
              </w:rPr>
            </w:pPr>
            <w:r>
              <w:rPr>
                <w:rFonts w:cs="Arial"/>
              </w:rPr>
              <w:t>Estates, Facilities &amp; Capital Development</w:t>
            </w:r>
          </w:p>
        </w:tc>
      </w:tr>
      <w:tr w:rsidR="00EE7E4B" w:rsidRPr="00DA4195" w:rsidTr="0050548C">
        <w:trPr>
          <w:trHeight w:val="359"/>
        </w:trPr>
        <w:tc>
          <w:tcPr>
            <w:tcW w:w="2160" w:type="dxa"/>
            <w:vAlign w:val="center"/>
          </w:tcPr>
          <w:p w:rsidR="00EE7E4B" w:rsidRPr="00DA4195" w:rsidRDefault="00EE7E4B" w:rsidP="0050548C">
            <w:pPr>
              <w:rPr>
                <w:rFonts w:cs="Arial"/>
                <w:b/>
                <w:sz w:val="20"/>
              </w:rPr>
            </w:pPr>
            <w:r w:rsidRPr="00DA4195">
              <w:rPr>
                <w:rFonts w:cs="Arial"/>
                <w:b/>
                <w:sz w:val="20"/>
              </w:rPr>
              <w:t>Date</w:t>
            </w:r>
          </w:p>
        </w:tc>
        <w:tc>
          <w:tcPr>
            <w:tcW w:w="6588" w:type="dxa"/>
            <w:vAlign w:val="center"/>
          </w:tcPr>
          <w:p w:rsidR="00EE7E4B" w:rsidRPr="004F530D" w:rsidRDefault="00C123B9" w:rsidP="0050548C">
            <w:pPr>
              <w:rPr>
                <w:rFonts w:cs="Arial"/>
              </w:rPr>
            </w:pPr>
            <w:r>
              <w:rPr>
                <w:rFonts w:cs="Arial"/>
              </w:rPr>
              <w:t>02/05</w:t>
            </w:r>
            <w:r w:rsidR="00C927CD">
              <w:rPr>
                <w:rFonts w:cs="Arial"/>
              </w:rPr>
              <w:t>/2023</w:t>
            </w:r>
          </w:p>
        </w:tc>
      </w:tr>
    </w:tbl>
    <w:p w:rsidR="00EE7E4B" w:rsidRPr="00DA4195" w:rsidRDefault="00EE7E4B" w:rsidP="00EE7E4B">
      <w:pPr>
        <w:rPr>
          <w:rFonts w:cs="Arial"/>
          <w:szCs w:val="22"/>
        </w:rPr>
      </w:pPr>
    </w:p>
    <w:p w:rsidR="00EE7E4B" w:rsidRPr="00DA4195" w:rsidRDefault="00EE7E4B" w:rsidP="00EE7E4B">
      <w:pPr>
        <w:numPr>
          <w:ilvl w:val="0"/>
          <w:numId w:val="14"/>
        </w:numPr>
        <w:spacing w:before="0" w:after="0"/>
        <w:contextualSpacing/>
        <w:jc w:val="left"/>
        <w:rPr>
          <w:rFonts w:eastAsia="Calibri" w:cs="Arial"/>
          <w:szCs w:val="22"/>
          <w:lang w:val="en-US"/>
        </w:rPr>
      </w:pPr>
      <w:r w:rsidRPr="00DA4195">
        <w:rPr>
          <w:rFonts w:eastAsia="Calibri" w:cs="Arial"/>
          <w:szCs w:val="22"/>
          <w:lang w:val="en-US"/>
        </w:rPr>
        <w:t xml:space="preserve">If any of the questions are answered ‘yes’, then the proposed policy is likely to be relevant to the Trust’s responsibilities under the equalities duties.  Please provide the ratifying Committee with information on why ‘yes’ answers were given and whether or not this is justifiable for clinical reasons. </w:t>
      </w:r>
    </w:p>
    <w:p w:rsidR="00EE7E4B" w:rsidRPr="00DA4195" w:rsidRDefault="00EE7E4B" w:rsidP="00EE7E4B">
      <w:pPr>
        <w:numPr>
          <w:ilvl w:val="0"/>
          <w:numId w:val="14"/>
        </w:numPr>
        <w:spacing w:before="0" w:after="0"/>
        <w:contextualSpacing/>
        <w:jc w:val="left"/>
        <w:rPr>
          <w:rFonts w:eastAsia="Calibri" w:cs="Arial"/>
          <w:szCs w:val="22"/>
          <w:lang w:val="en-US"/>
        </w:rPr>
      </w:pPr>
      <w:r w:rsidRPr="00DA4195">
        <w:rPr>
          <w:rFonts w:eastAsia="Calibri" w:cs="Arial"/>
          <w:szCs w:val="22"/>
          <w:lang w:val="en-US"/>
        </w:rPr>
        <w:t xml:space="preserve">The author should consult with the Associate Director of </w:t>
      </w:r>
      <w:r>
        <w:rPr>
          <w:rFonts w:eastAsia="Calibri" w:cs="Arial"/>
          <w:szCs w:val="22"/>
          <w:lang w:val="en-US"/>
        </w:rPr>
        <w:t xml:space="preserve">People &amp; Culture to </w:t>
      </w:r>
      <w:r w:rsidRPr="00DA4195">
        <w:rPr>
          <w:rFonts w:eastAsia="Calibri" w:cs="Arial"/>
          <w:szCs w:val="22"/>
          <w:lang w:val="en-US"/>
        </w:rPr>
        <w:t>develop a more detailed assessment of the Policy’s impact and, where appropriate, design monitoring and reporting systems if there is any uncertainty.</w:t>
      </w:r>
    </w:p>
    <w:p w:rsidR="00EE7E4B" w:rsidRDefault="00EE7E4B" w:rsidP="00EE7E4B">
      <w:pPr>
        <w:numPr>
          <w:ilvl w:val="0"/>
          <w:numId w:val="14"/>
        </w:numPr>
        <w:spacing w:before="0" w:after="0"/>
        <w:contextualSpacing/>
        <w:jc w:val="left"/>
        <w:rPr>
          <w:rFonts w:eastAsia="Calibri" w:cs="Arial"/>
          <w:szCs w:val="22"/>
          <w:lang w:val="en-US"/>
        </w:rPr>
      </w:pPr>
      <w:r w:rsidRPr="00DA4195">
        <w:rPr>
          <w:rFonts w:eastAsia="Calibri" w:cs="Arial"/>
          <w:szCs w:val="22"/>
          <w:lang w:val="en-US"/>
        </w:rPr>
        <w:t xml:space="preserve">A copy of the completed form must be submitted to the relevant committee when submitting the document for ratification. </w:t>
      </w:r>
    </w:p>
    <w:p w:rsidR="00EE7E4B" w:rsidRPr="007B6DC2" w:rsidRDefault="00EE7E4B" w:rsidP="00EE7E4B">
      <w:pPr>
        <w:numPr>
          <w:ilvl w:val="0"/>
          <w:numId w:val="14"/>
        </w:numPr>
        <w:spacing w:before="0" w:after="0"/>
        <w:contextualSpacing/>
        <w:rPr>
          <w:rFonts w:cs="Arial"/>
        </w:rPr>
      </w:pPr>
      <w:r w:rsidRPr="007B6DC2">
        <w:rPr>
          <w:rFonts w:eastAsia="Calibri" w:cs="Arial"/>
          <w:szCs w:val="22"/>
          <w:lang w:val="en-US"/>
        </w:rPr>
        <w:t xml:space="preserve">The </w:t>
      </w:r>
      <w:r>
        <w:rPr>
          <w:rFonts w:eastAsia="Calibri" w:cs="Arial"/>
          <w:szCs w:val="22"/>
          <w:lang w:val="en-US"/>
        </w:rPr>
        <w:t>ratifying c</w:t>
      </w:r>
      <w:r w:rsidRPr="007B6DC2">
        <w:rPr>
          <w:rFonts w:eastAsia="Calibri" w:cs="Arial"/>
          <w:szCs w:val="22"/>
          <w:lang w:val="en-US"/>
        </w:rPr>
        <w:t xml:space="preserve">ommittee will inform you if they perceive the impact to be sufficient that a more detailed assessment is required.  </w:t>
      </w:r>
    </w:p>
    <w:p w:rsidR="00EE7E4B" w:rsidRPr="007B6DC2" w:rsidRDefault="00EE7E4B" w:rsidP="00EE7E4B">
      <w:pPr>
        <w:ind w:left="360"/>
        <w:contextualSpacing/>
        <w:rPr>
          <w:rFonts w:cs="Arial"/>
        </w:rPr>
      </w:pPr>
    </w:p>
    <w:tbl>
      <w:tblPr>
        <w:tblStyle w:val="TableGrid"/>
        <w:tblW w:w="0" w:type="auto"/>
        <w:tblInd w:w="108" w:type="dxa"/>
        <w:tblLayout w:type="fixed"/>
        <w:tblLook w:val="01E0" w:firstRow="1" w:lastRow="1" w:firstColumn="1" w:lastColumn="1" w:noHBand="0" w:noVBand="0"/>
      </w:tblPr>
      <w:tblGrid>
        <w:gridCol w:w="3240"/>
        <w:gridCol w:w="720"/>
        <w:gridCol w:w="720"/>
        <w:gridCol w:w="4068"/>
      </w:tblGrid>
      <w:tr w:rsidR="00EE7E4B" w:rsidRPr="00DA4195" w:rsidTr="0050548C">
        <w:trPr>
          <w:trHeight w:val="586"/>
        </w:trPr>
        <w:tc>
          <w:tcPr>
            <w:tcW w:w="3240" w:type="dxa"/>
            <w:vAlign w:val="center"/>
          </w:tcPr>
          <w:p w:rsidR="00EE7E4B" w:rsidRPr="00DA4195" w:rsidRDefault="00EE7E4B" w:rsidP="0050548C">
            <w:pPr>
              <w:rPr>
                <w:rFonts w:cs="Arial"/>
                <w:b/>
                <w:sz w:val="20"/>
              </w:rPr>
            </w:pPr>
            <w:r w:rsidRPr="00DA4195">
              <w:rPr>
                <w:rFonts w:cs="Arial"/>
                <w:b/>
                <w:sz w:val="20"/>
              </w:rPr>
              <w:t>Equalities Impact Assessment Question</w:t>
            </w:r>
          </w:p>
        </w:tc>
        <w:tc>
          <w:tcPr>
            <w:tcW w:w="720" w:type="dxa"/>
            <w:tcBorders>
              <w:bottom w:val="single" w:sz="4" w:space="0" w:color="auto"/>
            </w:tcBorders>
            <w:vAlign w:val="center"/>
          </w:tcPr>
          <w:p w:rsidR="00EE7E4B" w:rsidRPr="00DA4195" w:rsidRDefault="00EE7E4B" w:rsidP="0050548C">
            <w:pPr>
              <w:jc w:val="center"/>
              <w:rPr>
                <w:rFonts w:cs="Arial"/>
                <w:b/>
                <w:sz w:val="20"/>
              </w:rPr>
            </w:pPr>
            <w:r w:rsidRPr="00DA4195">
              <w:rPr>
                <w:rFonts w:cs="Arial"/>
                <w:b/>
                <w:sz w:val="20"/>
              </w:rPr>
              <w:t>Yes</w:t>
            </w:r>
          </w:p>
        </w:tc>
        <w:tc>
          <w:tcPr>
            <w:tcW w:w="720" w:type="dxa"/>
            <w:tcBorders>
              <w:bottom w:val="single" w:sz="4" w:space="0" w:color="auto"/>
            </w:tcBorders>
            <w:vAlign w:val="center"/>
          </w:tcPr>
          <w:p w:rsidR="00EE7E4B" w:rsidRPr="00DA4195" w:rsidRDefault="00EE7E4B" w:rsidP="0050548C">
            <w:pPr>
              <w:jc w:val="center"/>
              <w:rPr>
                <w:rFonts w:cs="Arial"/>
                <w:b/>
                <w:sz w:val="20"/>
              </w:rPr>
            </w:pPr>
            <w:r w:rsidRPr="00DA4195">
              <w:rPr>
                <w:rFonts w:cs="Arial"/>
                <w:b/>
                <w:sz w:val="20"/>
              </w:rPr>
              <w:t>No</w:t>
            </w:r>
          </w:p>
        </w:tc>
        <w:tc>
          <w:tcPr>
            <w:tcW w:w="4068" w:type="dxa"/>
            <w:vAlign w:val="center"/>
          </w:tcPr>
          <w:p w:rsidR="00EE7E4B" w:rsidRPr="00DA4195" w:rsidRDefault="00EE7E4B" w:rsidP="0050548C">
            <w:pPr>
              <w:rPr>
                <w:rFonts w:cs="Arial"/>
                <w:b/>
                <w:sz w:val="20"/>
              </w:rPr>
            </w:pPr>
            <w:r w:rsidRPr="00DA4195">
              <w:rPr>
                <w:rFonts w:cs="Arial"/>
                <w:b/>
                <w:sz w:val="20"/>
              </w:rPr>
              <w:t>Always give further information if you answer “YES”</w:t>
            </w:r>
          </w:p>
        </w:tc>
      </w:tr>
      <w:tr w:rsidR="00EE7E4B" w:rsidRPr="00DA4195" w:rsidTr="00B74D8C">
        <w:trPr>
          <w:trHeight w:val="1144"/>
        </w:trPr>
        <w:tc>
          <w:tcPr>
            <w:tcW w:w="3240" w:type="dxa"/>
          </w:tcPr>
          <w:p w:rsidR="00EE7E4B" w:rsidRPr="00B74D8C" w:rsidRDefault="00EE7E4B" w:rsidP="00EE7E4B">
            <w:pPr>
              <w:numPr>
                <w:ilvl w:val="0"/>
                <w:numId w:val="13"/>
              </w:numPr>
              <w:tabs>
                <w:tab w:val="clear" w:pos="360"/>
                <w:tab w:val="num" w:pos="252"/>
              </w:tabs>
              <w:spacing w:before="0"/>
              <w:ind w:left="252" w:hanging="252"/>
              <w:jc w:val="left"/>
              <w:rPr>
                <w:rFonts w:cs="Arial"/>
                <w:sz w:val="18"/>
                <w:szCs w:val="18"/>
              </w:rPr>
            </w:pPr>
            <w:r w:rsidRPr="00B74D8C">
              <w:rPr>
                <w:rFonts w:cs="Arial"/>
                <w:sz w:val="18"/>
                <w:szCs w:val="18"/>
              </w:rPr>
              <w:t>How does the attached policy/service fit into the Trusts overall aims?</w:t>
            </w:r>
          </w:p>
        </w:tc>
        <w:tc>
          <w:tcPr>
            <w:tcW w:w="1440" w:type="dxa"/>
            <w:gridSpan w:val="2"/>
            <w:tcBorders>
              <w:bottom w:val="single" w:sz="4" w:space="0" w:color="auto"/>
            </w:tcBorders>
            <w:shd w:val="clear" w:color="auto" w:fill="auto"/>
            <w:vAlign w:val="center"/>
          </w:tcPr>
          <w:p w:rsidR="00EE7E4B" w:rsidRPr="00B74D8C" w:rsidRDefault="004F530D" w:rsidP="00B74D8C">
            <w:pPr>
              <w:spacing w:before="0"/>
              <w:jc w:val="left"/>
              <w:rPr>
                <w:rFonts w:cs="Arial"/>
                <w:sz w:val="18"/>
                <w:szCs w:val="18"/>
              </w:rPr>
            </w:pPr>
            <w:r w:rsidRPr="00B74D8C">
              <w:rPr>
                <w:rFonts w:cs="Arial"/>
                <w:sz w:val="18"/>
                <w:szCs w:val="18"/>
              </w:rPr>
              <w:t>Yes</w:t>
            </w:r>
          </w:p>
        </w:tc>
        <w:tc>
          <w:tcPr>
            <w:tcW w:w="4068" w:type="dxa"/>
            <w:vAlign w:val="center"/>
          </w:tcPr>
          <w:p w:rsidR="004F530D" w:rsidRPr="00B74D8C" w:rsidRDefault="004F530D" w:rsidP="00B74D8C">
            <w:pPr>
              <w:spacing w:before="0"/>
              <w:jc w:val="left"/>
              <w:rPr>
                <w:rFonts w:cs="Arial"/>
                <w:sz w:val="18"/>
                <w:szCs w:val="18"/>
              </w:rPr>
            </w:pPr>
            <w:r w:rsidRPr="00B74D8C">
              <w:rPr>
                <w:sz w:val="18"/>
                <w:szCs w:val="18"/>
              </w:rPr>
              <w:t>The Policy has been created to meet the Trusts aims of providing and maintaining safe and health working conditions, equipment, and systems of work for all staff, patients and visitors, and to provide such resources, information, training and supervision as they need for this purpose.</w:t>
            </w:r>
          </w:p>
        </w:tc>
      </w:tr>
      <w:tr w:rsidR="00EE7E4B" w:rsidRPr="00DA4195" w:rsidTr="00B74D8C">
        <w:trPr>
          <w:trHeight w:val="1076"/>
        </w:trPr>
        <w:tc>
          <w:tcPr>
            <w:tcW w:w="3240" w:type="dxa"/>
          </w:tcPr>
          <w:p w:rsidR="00EE7E4B" w:rsidRPr="00B74D8C" w:rsidRDefault="00EE7E4B" w:rsidP="00EE7E4B">
            <w:pPr>
              <w:numPr>
                <w:ilvl w:val="0"/>
                <w:numId w:val="13"/>
              </w:numPr>
              <w:tabs>
                <w:tab w:val="clear" w:pos="360"/>
                <w:tab w:val="num" w:pos="252"/>
              </w:tabs>
              <w:spacing w:before="0"/>
              <w:ind w:left="252" w:hanging="252"/>
              <w:jc w:val="left"/>
              <w:rPr>
                <w:rFonts w:cs="Arial"/>
                <w:sz w:val="18"/>
                <w:szCs w:val="18"/>
              </w:rPr>
            </w:pPr>
            <w:r w:rsidRPr="00B74D8C">
              <w:rPr>
                <w:rFonts w:cs="Arial"/>
                <w:sz w:val="18"/>
                <w:szCs w:val="18"/>
              </w:rPr>
              <w:t>How will the policy/service be implemented?</w:t>
            </w:r>
          </w:p>
        </w:tc>
        <w:tc>
          <w:tcPr>
            <w:tcW w:w="1440" w:type="dxa"/>
            <w:gridSpan w:val="2"/>
            <w:shd w:val="clear" w:color="auto" w:fill="auto"/>
            <w:vAlign w:val="center"/>
          </w:tcPr>
          <w:p w:rsidR="00EE7E4B" w:rsidRPr="00B74D8C" w:rsidRDefault="004F530D" w:rsidP="00B74D8C">
            <w:pPr>
              <w:spacing w:before="0"/>
              <w:jc w:val="left"/>
              <w:rPr>
                <w:rFonts w:cs="Arial"/>
                <w:sz w:val="18"/>
                <w:szCs w:val="18"/>
              </w:rPr>
            </w:pPr>
            <w:r w:rsidRPr="00B74D8C">
              <w:rPr>
                <w:rFonts w:cs="Arial"/>
                <w:sz w:val="18"/>
                <w:szCs w:val="18"/>
              </w:rPr>
              <w:t>Yes</w:t>
            </w:r>
          </w:p>
        </w:tc>
        <w:tc>
          <w:tcPr>
            <w:tcW w:w="4068" w:type="dxa"/>
            <w:vAlign w:val="center"/>
          </w:tcPr>
          <w:p w:rsidR="00EE7E4B" w:rsidRPr="00B74D8C" w:rsidRDefault="004F530D" w:rsidP="00B74D8C">
            <w:pPr>
              <w:spacing w:before="0"/>
              <w:jc w:val="left"/>
              <w:rPr>
                <w:rFonts w:cs="Arial"/>
                <w:sz w:val="18"/>
                <w:szCs w:val="18"/>
              </w:rPr>
            </w:pPr>
            <w:r w:rsidRPr="00B74D8C">
              <w:rPr>
                <w:rFonts w:cs="Arial"/>
                <w:sz w:val="18"/>
                <w:szCs w:val="18"/>
              </w:rPr>
              <w:t xml:space="preserve">The Policy will be </w:t>
            </w:r>
            <w:r w:rsidR="00DE0D01">
              <w:rPr>
                <w:rFonts w:cs="Arial"/>
                <w:sz w:val="18"/>
                <w:szCs w:val="18"/>
              </w:rPr>
              <w:t>displayed on the Trust’s Intrane</w:t>
            </w:r>
            <w:r w:rsidRPr="00B74D8C">
              <w:rPr>
                <w:rFonts w:cs="Arial"/>
                <w:sz w:val="18"/>
                <w:szCs w:val="18"/>
              </w:rPr>
              <w:t>t page and will be communicated via the Trust’s Water Safety Group</w:t>
            </w:r>
            <w:r w:rsidR="00C123B9">
              <w:rPr>
                <w:rFonts w:cs="Arial"/>
                <w:sz w:val="18"/>
                <w:szCs w:val="18"/>
              </w:rPr>
              <w:t xml:space="preserve">, </w:t>
            </w:r>
            <w:r w:rsidR="005C0606">
              <w:rPr>
                <w:rFonts w:cs="Arial"/>
                <w:sz w:val="18"/>
                <w:szCs w:val="18"/>
              </w:rPr>
              <w:t>Infection Prevention and Control Committee</w:t>
            </w:r>
            <w:r w:rsidR="00C123B9">
              <w:rPr>
                <w:rFonts w:cs="Arial"/>
                <w:sz w:val="18"/>
                <w:szCs w:val="18"/>
              </w:rPr>
              <w:t xml:space="preserve"> and Health, Safety &amp; Security Committee</w:t>
            </w:r>
          </w:p>
        </w:tc>
      </w:tr>
      <w:tr w:rsidR="00EE7E4B" w:rsidRPr="00DA4195" w:rsidTr="00B74D8C">
        <w:trPr>
          <w:trHeight w:val="718"/>
        </w:trPr>
        <w:tc>
          <w:tcPr>
            <w:tcW w:w="3240" w:type="dxa"/>
          </w:tcPr>
          <w:p w:rsidR="00EE7E4B" w:rsidRPr="00B74D8C" w:rsidRDefault="00EE7E4B" w:rsidP="00EE7E4B">
            <w:pPr>
              <w:numPr>
                <w:ilvl w:val="0"/>
                <w:numId w:val="13"/>
              </w:numPr>
              <w:tabs>
                <w:tab w:val="clear" w:pos="360"/>
                <w:tab w:val="num" w:pos="252"/>
              </w:tabs>
              <w:spacing w:before="0"/>
              <w:ind w:left="252" w:hanging="252"/>
              <w:jc w:val="left"/>
              <w:rPr>
                <w:rFonts w:cs="Arial"/>
                <w:sz w:val="18"/>
                <w:szCs w:val="18"/>
              </w:rPr>
            </w:pPr>
            <w:r w:rsidRPr="00B74D8C">
              <w:rPr>
                <w:rFonts w:cs="Arial"/>
                <w:sz w:val="18"/>
                <w:szCs w:val="18"/>
              </w:rPr>
              <w:t xml:space="preserve">What outcomes are intended by implementing the policy/delivering the service? </w:t>
            </w:r>
          </w:p>
        </w:tc>
        <w:tc>
          <w:tcPr>
            <w:tcW w:w="1440" w:type="dxa"/>
            <w:gridSpan w:val="2"/>
            <w:shd w:val="clear" w:color="auto" w:fill="auto"/>
            <w:vAlign w:val="center"/>
          </w:tcPr>
          <w:p w:rsidR="00EE7E4B" w:rsidRPr="00B74D8C" w:rsidRDefault="004F530D" w:rsidP="00B74D8C">
            <w:pPr>
              <w:spacing w:before="0"/>
              <w:jc w:val="left"/>
              <w:rPr>
                <w:rFonts w:cs="Arial"/>
                <w:sz w:val="18"/>
                <w:szCs w:val="18"/>
              </w:rPr>
            </w:pPr>
            <w:r w:rsidRPr="00B74D8C">
              <w:rPr>
                <w:rFonts w:cs="Arial"/>
                <w:sz w:val="18"/>
                <w:szCs w:val="18"/>
              </w:rPr>
              <w:t>Yes</w:t>
            </w:r>
          </w:p>
        </w:tc>
        <w:tc>
          <w:tcPr>
            <w:tcW w:w="4068" w:type="dxa"/>
            <w:vAlign w:val="center"/>
          </w:tcPr>
          <w:p w:rsidR="00EE7E4B" w:rsidRPr="00B74D8C" w:rsidRDefault="00C123B9" w:rsidP="00C123B9">
            <w:pPr>
              <w:rPr>
                <w:rFonts w:cs="Arial"/>
                <w:sz w:val="18"/>
                <w:szCs w:val="18"/>
              </w:rPr>
            </w:pPr>
            <w:r w:rsidRPr="00C123B9">
              <w:rPr>
                <w:sz w:val="18"/>
                <w:szCs w:val="18"/>
              </w:rPr>
              <w:t xml:space="preserve">The objective of this policy is to prevent the risk of scalding and burning to vulnerable patients / service users from hot water outlets, </w:t>
            </w:r>
            <w:r>
              <w:rPr>
                <w:sz w:val="18"/>
                <w:szCs w:val="18"/>
              </w:rPr>
              <w:t>pipes or radiators</w:t>
            </w:r>
          </w:p>
        </w:tc>
      </w:tr>
      <w:tr w:rsidR="00EE7E4B" w:rsidRPr="00DA4195" w:rsidTr="00B74D8C">
        <w:trPr>
          <w:trHeight w:val="974"/>
        </w:trPr>
        <w:tc>
          <w:tcPr>
            <w:tcW w:w="3240" w:type="dxa"/>
          </w:tcPr>
          <w:p w:rsidR="00EE7E4B" w:rsidRPr="00B74D8C" w:rsidRDefault="00EE7E4B" w:rsidP="00EE7E4B">
            <w:pPr>
              <w:numPr>
                <w:ilvl w:val="0"/>
                <w:numId w:val="13"/>
              </w:numPr>
              <w:tabs>
                <w:tab w:val="clear" w:pos="360"/>
                <w:tab w:val="num" w:pos="252"/>
              </w:tabs>
              <w:spacing w:before="0"/>
              <w:ind w:left="252" w:hanging="252"/>
              <w:jc w:val="left"/>
              <w:rPr>
                <w:rFonts w:cs="Arial"/>
                <w:sz w:val="18"/>
                <w:szCs w:val="18"/>
              </w:rPr>
            </w:pPr>
            <w:r w:rsidRPr="00B74D8C">
              <w:rPr>
                <w:rFonts w:cs="Arial"/>
                <w:sz w:val="18"/>
                <w:szCs w:val="18"/>
              </w:rPr>
              <w:t>How will the above outcomes be measured?</w:t>
            </w:r>
          </w:p>
        </w:tc>
        <w:tc>
          <w:tcPr>
            <w:tcW w:w="1440" w:type="dxa"/>
            <w:gridSpan w:val="2"/>
            <w:shd w:val="clear" w:color="auto" w:fill="auto"/>
            <w:vAlign w:val="center"/>
          </w:tcPr>
          <w:p w:rsidR="00EE7E4B" w:rsidRPr="00B74D8C" w:rsidRDefault="004F530D" w:rsidP="00B74D8C">
            <w:pPr>
              <w:spacing w:before="0"/>
              <w:jc w:val="left"/>
              <w:rPr>
                <w:rFonts w:cs="Arial"/>
                <w:sz w:val="18"/>
                <w:szCs w:val="18"/>
              </w:rPr>
            </w:pPr>
            <w:r w:rsidRPr="00B74D8C">
              <w:rPr>
                <w:rFonts w:cs="Arial"/>
                <w:sz w:val="18"/>
                <w:szCs w:val="18"/>
              </w:rPr>
              <w:t>Yes</w:t>
            </w:r>
          </w:p>
        </w:tc>
        <w:tc>
          <w:tcPr>
            <w:tcW w:w="4068" w:type="dxa"/>
            <w:vAlign w:val="center"/>
          </w:tcPr>
          <w:p w:rsidR="00EE7E4B" w:rsidRPr="00B74D8C" w:rsidRDefault="00B74D8C" w:rsidP="00B74D8C">
            <w:pPr>
              <w:spacing w:before="0"/>
              <w:jc w:val="left"/>
              <w:rPr>
                <w:rFonts w:cs="Arial"/>
                <w:sz w:val="18"/>
                <w:szCs w:val="18"/>
              </w:rPr>
            </w:pPr>
            <w:r w:rsidRPr="00B74D8C">
              <w:rPr>
                <w:rFonts w:cs="Arial"/>
                <w:sz w:val="18"/>
                <w:szCs w:val="18"/>
              </w:rPr>
              <w:t>The</w:t>
            </w:r>
            <w:r>
              <w:rPr>
                <w:rFonts w:cs="Arial"/>
                <w:sz w:val="18"/>
                <w:szCs w:val="18"/>
              </w:rPr>
              <w:t xml:space="preserve"> outcomes will be measured via Audits, monitoring of compliance activities and via the</w:t>
            </w:r>
            <w:r w:rsidR="005C0606">
              <w:rPr>
                <w:rFonts w:cs="Arial"/>
                <w:sz w:val="18"/>
                <w:szCs w:val="18"/>
              </w:rPr>
              <w:t xml:space="preserve"> ongoing</w:t>
            </w:r>
            <w:r w:rsidR="00C123B9">
              <w:rPr>
                <w:rFonts w:cs="Arial"/>
                <w:sz w:val="18"/>
                <w:szCs w:val="18"/>
              </w:rPr>
              <w:t xml:space="preserve"> Water Safety Group and Health, Safety &amp; Security Committee meetings</w:t>
            </w:r>
          </w:p>
        </w:tc>
      </w:tr>
      <w:tr w:rsidR="00EE7E4B" w:rsidRPr="00DA4195" w:rsidTr="00B74D8C">
        <w:tc>
          <w:tcPr>
            <w:tcW w:w="3240" w:type="dxa"/>
            <w:vAlign w:val="center"/>
          </w:tcPr>
          <w:p w:rsidR="00EE7E4B" w:rsidRPr="00B74D8C" w:rsidRDefault="00EE7E4B" w:rsidP="00EE7E4B">
            <w:pPr>
              <w:numPr>
                <w:ilvl w:val="0"/>
                <w:numId w:val="13"/>
              </w:numPr>
              <w:tabs>
                <w:tab w:val="clear" w:pos="360"/>
                <w:tab w:val="num" w:pos="252"/>
              </w:tabs>
              <w:spacing w:before="0"/>
              <w:ind w:left="252" w:hanging="252"/>
              <w:jc w:val="left"/>
              <w:rPr>
                <w:rFonts w:cs="Arial"/>
                <w:sz w:val="18"/>
                <w:szCs w:val="18"/>
              </w:rPr>
            </w:pPr>
            <w:r w:rsidRPr="00B74D8C">
              <w:rPr>
                <w:rFonts w:cs="Arial"/>
                <w:sz w:val="18"/>
                <w:szCs w:val="18"/>
              </w:rPr>
              <w:t xml:space="preserve">Who are they key stakeholders in respect of this policy/service and how have they been involved? </w:t>
            </w:r>
          </w:p>
          <w:p w:rsidR="00EE7E4B" w:rsidRPr="00B74D8C" w:rsidRDefault="00EE7E4B" w:rsidP="0050548C">
            <w:pPr>
              <w:ind w:left="252"/>
              <w:rPr>
                <w:rFonts w:cs="Arial"/>
                <w:sz w:val="18"/>
                <w:szCs w:val="18"/>
              </w:rPr>
            </w:pPr>
          </w:p>
        </w:tc>
        <w:tc>
          <w:tcPr>
            <w:tcW w:w="1440" w:type="dxa"/>
            <w:gridSpan w:val="2"/>
            <w:shd w:val="clear" w:color="auto" w:fill="auto"/>
            <w:vAlign w:val="center"/>
          </w:tcPr>
          <w:p w:rsidR="00EE7E4B" w:rsidRPr="00B74D8C" w:rsidRDefault="004F530D" w:rsidP="00B74D8C">
            <w:pPr>
              <w:spacing w:before="0"/>
              <w:jc w:val="left"/>
              <w:rPr>
                <w:rFonts w:cs="Arial"/>
                <w:sz w:val="18"/>
                <w:szCs w:val="18"/>
              </w:rPr>
            </w:pPr>
            <w:r w:rsidRPr="00B74D8C">
              <w:rPr>
                <w:rFonts w:cs="Arial"/>
                <w:sz w:val="18"/>
                <w:szCs w:val="18"/>
              </w:rPr>
              <w:t>Yes</w:t>
            </w:r>
          </w:p>
        </w:tc>
        <w:tc>
          <w:tcPr>
            <w:tcW w:w="4068" w:type="dxa"/>
            <w:vAlign w:val="center"/>
          </w:tcPr>
          <w:p w:rsidR="00EE7E4B" w:rsidRPr="00B74D8C" w:rsidRDefault="00B74D8C" w:rsidP="00B74D8C">
            <w:pPr>
              <w:spacing w:before="0"/>
              <w:jc w:val="left"/>
              <w:rPr>
                <w:rFonts w:cs="Arial"/>
                <w:sz w:val="18"/>
                <w:szCs w:val="18"/>
              </w:rPr>
            </w:pPr>
            <w:r w:rsidRPr="00B74D8C">
              <w:rPr>
                <w:rFonts w:cs="Arial"/>
                <w:sz w:val="18"/>
                <w:szCs w:val="18"/>
              </w:rPr>
              <w:t xml:space="preserve">The key stakeholders are the </w:t>
            </w:r>
            <w:r w:rsidR="004F530D" w:rsidRPr="00B74D8C">
              <w:rPr>
                <w:rFonts w:cs="Arial"/>
                <w:sz w:val="18"/>
                <w:szCs w:val="18"/>
              </w:rPr>
              <w:t>Water Safety Group (WSG)</w:t>
            </w:r>
            <w:r w:rsidR="00C123B9">
              <w:rPr>
                <w:rFonts w:cs="Arial"/>
                <w:sz w:val="18"/>
                <w:szCs w:val="18"/>
              </w:rPr>
              <w:t xml:space="preserve">, </w:t>
            </w:r>
            <w:r w:rsidR="00AC55DE">
              <w:rPr>
                <w:rFonts w:cs="Arial"/>
                <w:sz w:val="18"/>
                <w:szCs w:val="18"/>
              </w:rPr>
              <w:t>the Infection</w:t>
            </w:r>
            <w:r w:rsidR="00E07FBD">
              <w:rPr>
                <w:rFonts w:cs="Arial"/>
                <w:sz w:val="18"/>
                <w:szCs w:val="18"/>
              </w:rPr>
              <w:t xml:space="preserve"> Prevention and Control (IPC) Committee</w:t>
            </w:r>
            <w:r w:rsidR="00C123B9">
              <w:rPr>
                <w:rFonts w:cs="Arial"/>
                <w:sz w:val="18"/>
                <w:szCs w:val="18"/>
              </w:rPr>
              <w:t xml:space="preserve"> and Health, Safety &amp; Security Committee</w:t>
            </w:r>
          </w:p>
        </w:tc>
      </w:tr>
      <w:tr w:rsidR="00EE7E4B" w:rsidRPr="00DA4195" w:rsidTr="00B74D8C">
        <w:tc>
          <w:tcPr>
            <w:tcW w:w="3240" w:type="dxa"/>
            <w:vAlign w:val="center"/>
          </w:tcPr>
          <w:p w:rsidR="00EE7E4B" w:rsidRPr="00DA4195" w:rsidRDefault="00EE7E4B" w:rsidP="00EE7E4B">
            <w:pPr>
              <w:numPr>
                <w:ilvl w:val="0"/>
                <w:numId w:val="13"/>
              </w:numPr>
              <w:spacing w:before="0"/>
              <w:jc w:val="left"/>
              <w:rPr>
                <w:rFonts w:cs="Arial"/>
                <w:sz w:val="18"/>
                <w:szCs w:val="18"/>
              </w:rPr>
            </w:pPr>
            <w:r w:rsidRPr="00DA4195">
              <w:rPr>
                <w:rFonts w:cs="Arial"/>
                <w:sz w:val="18"/>
                <w:szCs w:val="18"/>
              </w:rPr>
              <w:t xml:space="preserve">Does this policy/service impact on other </w:t>
            </w:r>
            <w:r w:rsidRPr="00DA4195">
              <w:rPr>
                <w:rFonts w:cs="Arial"/>
                <w:b/>
                <w:sz w:val="18"/>
                <w:szCs w:val="18"/>
              </w:rPr>
              <w:t>policies or services</w:t>
            </w:r>
            <w:r w:rsidRPr="00DA4195">
              <w:rPr>
                <w:rFonts w:cs="Arial"/>
                <w:sz w:val="18"/>
                <w:szCs w:val="18"/>
              </w:rPr>
              <w:t xml:space="preserve">? </w:t>
            </w:r>
          </w:p>
          <w:p w:rsidR="00EE7E4B" w:rsidRPr="00DA4195" w:rsidRDefault="00EE7E4B" w:rsidP="0050548C">
            <w:pPr>
              <w:ind w:left="360"/>
              <w:rPr>
                <w:rFonts w:cs="Arial"/>
                <w:sz w:val="18"/>
                <w:szCs w:val="18"/>
              </w:rPr>
            </w:pPr>
          </w:p>
        </w:tc>
        <w:tc>
          <w:tcPr>
            <w:tcW w:w="720" w:type="dxa"/>
            <w:vAlign w:val="center"/>
          </w:tcPr>
          <w:p w:rsidR="00EE7E4B" w:rsidRPr="00AC6BCD" w:rsidRDefault="00B74D8C" w:rsidP="00B74D8C">
            <w:pPr>
              <w:spacing w:before="0"/>
              <w:jc w:val="left"/>
              <w:rPr>
                <w:rFonts w:cs="Arial"/>
                <w:sz w:val="18"/>
                <w:szCs w:val="18"/>
              </w:rPr>
            </w:pPr>
            <w:r>
              <w:rPr>
                <w:rFonts w:cs="Arial"/>
                <w:sz w:val="18"/>
                <w:szCs w:val="18"/>
              </w:rPr>
              <w:t>Yes</w:t>
            </w:r>
          </w:p>
        </w:tc>
        <w:tc>
          <w:tcPr>
            <w:tcW w:w="720" w:type="dxa"/>
          </w:tcPr>
          <w:p w:rsidR="00EE7E4B" w:rsidRPr="00DA4195" w:rsidRDefault="00EE7E4B" w:rsidP="0050548C">
            <w:pPr>
              <w:rPr>
                <w:rFonts w:cs="Arial"/>
              </w:rPr>
            </w:pPr>
          </w:p>
        </w:tc>
        <w:tc>
          <w:tcPr>
            <w:tcW w:w="4068" w:type="dxa"/>
            <w:vAlign w:val="center"/>
          </w:tcPr>
          <w:p w:rsidR="00B74D8C" w:rsidRDefault="00B74D8C" w:rsidP="00B74D8C">
            <w:pPr>
              <w:spacing w:before="0"/>
              <w:rPr>
                <w:rFonts w:cs="Arial"/>
                <w:sz w:val="18"/>
                <w:szCs w:val="18"/>
              </w:rPr>
            </w:pPr>
            <w:r>
              <w:rPr>
                <w:rFonts w:cs="Arial"/>
                <w:sz w:val="18"/>
                <w:szCs w:val="18"/>
              </w:rPr>
              <w:t>Health and Safety Policy</w:t>
            </w:r>
          </w:p>
          <w:p w:rsidR="00EE7E4B" w:rsidRDefault="00C123B9" w:rsidP="00B74D8C">
            <w:pPr>
              <w:spacing w:before="0"/>
              <w:rPr>
                <w:rFonts w:cs="Arial"/>
                <w:sz w:val="18"/>
                <w:szCs w:val="18"/>
              </w:rPr>
            </w:pPr>
            <w:r>
              <w:rPr>
                <w:rFonts w:cs="Arial"/>
                <w:sz w:val="18"/>
                <w:szCs w:val="18"/>
              </w:rPr>
              <w:t>Water Safety</w:t>
            </w:r>
            <w:r w:rsidR="00B74D8C">
              <w:rPr>
                <w:rFonts w:cs="Arial"/>
                <w:sz w:val="18"/>
                <w:szCs w:val="18"/>
              </w:rPr>
              <w:t xml:space="preserve"> Policy</w:t>
            </w:r>
          </w:p>
          <w:p w:rsidR="00B74D8C" w:rsidRDefault="00B74D8C" w:rsidP="00B74D8C">
            <w:pPr>
              <w:spacing w:before="0"/>
              <w:rPr>
                <w:rFonts w:cs="Arial"/>
                <w:sz w:val="18"/>
                <w:szCs w:val="18"/>
              </w:rPr>
            </w:pPr>
            <w:r>
              <w:rPr>
                <w:rFonts w:cs="Arial"/>
                <w:sz w:val="18"/>
                <w:szCs w:val="18"/>
              </w:rPr>
              <w:t>Water Safety Plan</w:t>
            </w:r>
          </w:p>
          <w:p w:rsidR="00C927CD" w:rsidRPr="00AC6BCD" w:rsidRDefault="00C927CD" w:rsidP="00B74D8C">
            <w:pPr>
              <w:spacing w:before="0"/>
              <w:rPr>
                <w:rFonts w:cs="Arial"/>
                <w:sz w:val="18"/>
                <w:szCs w:val="18"/>
              </w:rPr>
            </w:pPr>
            <w:r w:rsidRPr="005C0606">
              <w:rPr>
                <w:rFonts w:cs="Arial"/>
                <w:sz w:val="18"/>
                <w:szCs w:val="18"/>
              </w:rPr>
              <w:t>Estates</w:t>
            </w:r>
            <w:r w:rsidR="005C0606" w:rsidRPr="005C0606">
              <w:rPr>
                <w:rFonts w:cs="Arial"/>
                <w:sz w:val="18"/>
                <w:szCs w:val="18"/>
              </w:rPr>
              <w:t xml:space="preserve"> Operational Policy</w:t>
            </w:r>
            <w:r w:rsidR="005C0606">
              <w:rPr>
                <w:rFonts w:cs="Arial"/>
                <w:sz w:val="18"/>
                <w:szCs w:val="18"/>
              </w:rPr>
              <w:t xml:space="preserve"> (due for release in 2023)</w:t>
            </w:r>
          </w:p>
        </w:tc>
      </w:tr>
      <w:tr w:rsidR="00EE7E4B" w:rsidRPr="00DA4195" w:rsidTr="00B74D8C">
        <w:tc>
          <w:tcPr>
            <w:tcW w:w="3240" w:type="dxa"/>
            <w:vAlign w:val="center"/>
          </w:tcPr>
          <w:p w:rsidR="00EE7E4B" w:rsidRPr="00DA4195" w:rsidRDefault="00EE7E4B" w:rsidP="00EE7E4B">
            <w:pPr>
              <w:numPr>
                <w:ilvl w:val="0"/>
                <w:numId w:val="13"/>
              </w:numPr>
              <w:spacing w:before="0"/>
              <w:jc w:val="left"/>
              <w:rPr>
                <w:rFonts w:cs="Arial"/>
                <w:sz w:val="18"/>
                <w:szCs w:val="18"/>
              </w:rPr>
            </w:pPr>
            <w:r w:rsidRPr="00DA4195">
              <w:rPr>
                <w:rFonts w:cs="Arial"/>
                <w:sz w:val="18"/>
                <w:szCs w:val="18"/>
              </w:rPr>
              <w:t>If YES is that impact understood?</w:t>
            </w:r>
          </w:p>
          <w:p w:rsidR="00EE7E4B" w:rsidRPr="00DA4195" w:rsidRDefault="00EE7E4B" w:rsidP="0050548C">
            <w:pPr>
              <w:ind w:left="360"/>
              <w:rPr>
                <w:rFonts w:cs="Arial"/>
                <w:sz w:val="18"/>
                <w:szCs w:val="18"/>
              </w:rPr>
            </w:pPr>
          </w:p>
        </w:tc>
        <w:tc>
          <w:tcPr>
            <w:tcW w:w="720" w:type="dxa"/>
            <w:vAlign w:val="center"/>
          </w:tcPr>
          <w:p w:rsidR="00EE7E4B" w:rsidRPr="00AC6BCD" w:rsidRDefault="00B74D8C" w:rsidP="00B74D8C">
            <w:pPr>
              <w:spacing w:before="0"/>
              <w:jc w:val="left"/>
              <w:rPr>
                <w:rFonts w:cs="Arial"/>
                <w:sz w:val="18"/>
                <w:szCs w:val="18"/>
              </w:rPr>
            </w:pPr>
            <w:r>
              <w:rPr>
                <w:rFonts w:cs="Arial"/>
                <w:sz w:val="18"/>
                <w:szCs w:val="18"/>
              </w:rPr>
              <w:t>Yes</w:t>
            </w:r>
          </w:p>
        </w:tc>
        <w:tc>
          <w:tcPr>
            <w:tcW w:w="720" w:type="dxa"/>
            <w:vAlign w:val="center"/>
          </w:tcPr>
          <w:p w:rsidR="00EE7E4B" w:rsidRPr="004E0B8F" w:rsidRDefault="00EE7E4B" w:rsidP="00B74D8C">
            <w:pPr>
              <w:jc w:val="left"/>
              <w:rPr>
                <w:rFonts w:cs="Arial"/>
              </w:rPr>
            </w:pPr>
          </w:p>
        </w:tc>
        <w:tc>
          <w:tcPr>
            <w:tcW w:w="4068" w:type="dxa"/>
            <w:vAlign w:val="center"/>
          </w:tcPr>
          <w:p w:rsidR="00EE7E4B" w:rsidRPr="00AC6BCD" w:rsidRDefault="00B74D8C" w:rsidP="00B74D8C">
            <w:pPr>
              <w:spacing w:before="0"/>
              <w:rPr>
                <w:rFonts w:cs="Arial"/>
                <w:sz w:val="18"/>
                <w:szCs w:val="18"/>
              </w:rPr>
            </w:pPr>
            <w:r>
              <w:rPr>
                <w:rFonts w:cs="Arial"/>
                <w:sz w:val="18"/>
                <w:szCs w:val="18"/>
              </w:rPr>
              <w:t>No further comments</w:t>
            </w:r>
          </w:p>
        </w:tc>
      </w:tr>
      <w:tr w:rsidR="00EE7E4B" w:rsidRPr="00DA4195" w:rsidTr="00B74D8C">
        <w:tc>
          <w:tcPr>
            <w:tcW w:w="3240" w:type="dxa"/>
            <w:vAlign w:val="center"/>
          </w:tcPr>
          <w:p w:rsidR="00EE7E4B" w:rsidRPr="00DA4195" w:rsidRDefault="00EE7E4B" w:rsidP="00EE7E4B">
            <w:pPr>
              <w:numPr>
                <w:ilvl w:val="0"/>
                <w:numId w:val="13"/>
              </w:numPr>
              <w:spacing w:before="0"/>
              <w:jc w:val="left"/>
              <w:rPr>
                <w:rFonts w:cs="Arial"/>
                <w:sz w:val="18"/>
                <w:szCs w:val="18"/>
              </w:rPr>
            </w:pPr>
            <w:r w:rsidRPr="00DA4195">
              <w:rPr>
                <w:rFonts w:cs="Arial"/>
                <w:sz w:val="18"/>
                <w:szCs w:val="18"/>
              </w:rPr>
              <w:t xml:space="preserve">Does this policy/service impact on other </w:t>
            </w:r>
            <w:r w:rsidRPr="00DA4195">
              <w:rPr>
                <w:rFonts w:cs="Arial"/>
                <w:b/>
                <w:sz w:val="18"/>
                <w:szCs w:val="18"/>
              </w:rPr>
              <w:t>agencies?</w:t>
            </w:r>
          </w:p>
          <w:p w:rsidR="00EE7E4B" w:rsidRPr="00DA4195" w:rsidRDefault="00EE7E4B" w:rsidP="0050548C">
            <w:pPr>
              <w:ind w:left="360"/>
              <w:rPr>
                <w:rFonts w:cs="Arial"/>
                <w:sz w:val="18"/>
                <w:szCs w:val="18"/>
              </w:rPr>
            </w:pPr>
            <w:r w:rsidRPr="00DA4195">
              <w:rPr>
                <w:rFonts w:cs="Arial"/>
                <w:b/>
                <w:sz w:val="18"/>
                <w:szCs w:val="18"/>
              </w:rPr>
              <w:t xml:space="preserve"> </w:t>
            </w:r>
          </w:p>
        </w:tc>
        <w:tc>
          <w:tcPr>
            <w:tcW w:w="720" w:type="dxa"/>
            <w:vAlign w:val="center"/>
          </w:tcPr>
          <w:p w:rsidR="00EE7E4B" w:rsidRPr="005C0606" w:rsidRDefault="00EE7E4B" w:rsidP="00B74D8C">
            <w:pPr>
              <w:spacing w:before="0"/>
              <w:jc w:val="left"/>
              <w:rPr>
                <w:rFonts w:cs="Arial"/>
                <w:sz w:val="18"/>
                <w:szCs w:val="18"/>
              </w:rPr>
            </w:pPr>
          </w:p>
        </w:tc>
        <w:tc>
          <w:tcPr>
            <w:tcW w:w="720" w:type="dxa"/>
            <w:vAlign w:val="center"/>
          </w:tcPr>
          <w:p w:rsidR="00EE7E4B" w:rsidRPr="005C0606" w:rsidRDefault="005C0606" w:rsidP="005C0606">
            <w:pPr>
              <w:spacing w:before="0"/>
              <w:jc w:val="left"/>
              <w:rPr>
                <w:rFonts w:cs="Arial"/>
                <w:sz w:val="18"/>
                <w:szCs w:val="18"/>
              </w:rPr>
            </w:pPr>
            <w:r w:rsidRPr="005C0606">
              <w:rPr>
                <w:rFonts w:cs="Arial"/>
                <w:sz w:val="18"/>
                <w:szCs w:val="18"/>
              </w:rPr>
              <w:t>No</w:t>
            </w:r>
          </w:p>
        </w:tc>
        <w:tc>
          <w:tcPr>
            <w:tcW w:w="4068" w:type="dxa"/>
            <w:vAlign w:val="center"/>
          </w:tcPr>
          <w:p w:rsidR="00B74D8C" w:rsidRPr="005C0606" w:rsidRDefault="005C0606" w:rsidP="005C0606">
            <w:pPr>
              <w:spacing w:before="0"/>
              <w:jc w:val="left"/>
              <w:rPr>
                <w:rFonts w:cs="Arial"/>
                <w:sz w:val="18"/>
                <w:szCs w:val="18"/>
              </w:rPr>
            </w:pPr>
            <w:r>
              <w:rPr>
                <w:rFonts w:cs="Arial"/>
                <w:sz w:val="18"/>
                <w:szCs w:val="18"/>
              </w:rPr>
              <w:t>No further comments</w:t>
            </w:r>
          </w:p>
        </w:tc>
      </w:tr>
      <w:tr w:rsidR="00EE7E4B" w:rsidRPr="00DA4195" w:rsidTr="00B74D8C">
        <w:tc>
          <w:tcPr>
            <w:tcW w:w="3240" w:type="dxa"/>
            <w:vAlign w:val="center"/>
          </w:tcPr>
          <w:p w:rsidR="00EE7E4B" w:rsidRPr="00DA4195" w:rsidRDefault="00EE7E4B" w:rsidP="00EE7E4B">
            <w:pPr>
              <w:numPr>
                <w:ilvl w:val="0"/>
                <w:numId w:val="13"/>
              </w:numPr>
              <w:spacing w:before="0"/>
              <w:jc w:val="left"/>
              <w:rPr>
                <w:rFonts w:cs="Arial"/>
                <w:sz w:val="18"/>
                <w:szCs w:val="18"/>
              </w:rPr>
            </w:pPr>
            <w:r w:rsidRPr="00DA4195">
              <w:rPr>
                <w:rFonts w:cs="Arial"/>
                <w:sz w:val="18"/>
                <w:szCs w:val="18"/>
              </w:rPr>
              <w:t>If YES is that impact understood?</w:t>
            </w:r>
          </w:p>
          <w:p w:rsidR="00EE7E4B" w:rsidRPr="00DA4195" w:rsidRDefault="00EE7E4B" w:rsidP="0050548C">
            <w:pPr>
              <w:ind w:left="360"/>
              <w:rPr>
                <w:rFonts w:cs="Arial"/>
                <w:sz w:val="18"/>
                <w:szCs w:val="18"/>
              </w:rPr>
            </w:pPr>
          </w:p>
        </w:tc>
        <w:tc>
          <w:tcPr>
            <w:tcW w:w="720" w:type="dxa"/>
            <w:vAlign w:val="center"/>
          </w:tcPr>
          <w:p w:rsidR="00EE7E4B" w:rsidRPr="00AC6BCD" w:rsidRDefault="00B74D8C" w:rsidP="00B74D8C">
            <w:pPr>
              <w:spacing w:before="0"/>
              <w:jc w:val="left"/>
              <w:rPr>
                <w:rFonts w:cs="Arial"/>
                <w:sz w:val="18"/>
                <w:szCs w:val="18"/>
              </w:rPr>
            </w:pPr>
            <w:r>
              <w:rPr>
                <w:rFonts w:cs="Arial"/>
                <w:sz w:val="18"/>
                <w:szCs w:val="18"/>
              </w:rPr>
              <w:t>Yes</w:t>
            </w:r>
          </w:p>
        </w:tc>
        <w:tc>
          <w:tcPr>
            <w:tcW w:w="720" w:type="dxa"/>
            <w:vAlign w:val="center"/>
          </w:tcPr>
          <w:p w:rsidR="00EE7E4B" w:rsidRPr="00DA4195" w:rsidRDefault="00EE7E4B" w:rsidP="00B74D8C">
            <w:pPr>
              <w:jc w:val="left"/>
              <w:rPr>
                <w:rFonts w:cs="Arial"/>
              </w:rPr>
            </w:pPr>
          </w:p>
        </w:tc>
        <w:tc>
          <w:tcPr>
            <w:tcW w:w="4068" w:type="dxa"/>
            <w:vAlign w:val="center"/>
          </w:tcPr>
          <w:p w:rsidR="00EE7E4B" w:rsidRPr="00AC6BCD" w:rsidRDefault="00B74D8C" w:rsidP="00B74D8C">
            <w:pPr>
              <w:spacing w:before="0"/>
              <w:jc w:val="left"/>
              <w:rPr>
                <w:rFonts w:cs="Arial"/>
                <w:sz w:val="18"/>
                <w:szCs w:val="18"/>
              </w:rPr>
            </w:pPr>
            <w:r>
              <w:rPr>
                <w:rFonts w:cs="Arial"/>
                <w:sz w:val="18"/>
                <w:szCs w:val="18"/>
              </w:rPr>
              <w:t>No further comments</w:t>
            </w:r>
          </w:p>
        </w:tc>
      </w:tr>
      <w:tr w:rsidR="00EE7E4B" w:rsidRPr="00DA4195" w:rsidTr="00B74D8C">
        <w:trPr>
          <w:trHeight w:val="1321"/>
        </w:trPr>
        <w:tc>
          <w:tcPr>
            <w:tcW w:w="3240" w:type="dxa"/>
          </w:tcPr>
          <w:p w:rsidR="00EE7E4B" w:rsidRPr="00DA4195" w:rsidRDefault="00EE7E4B" w:rsidP="00EE7E4B">
            <w:pPr>
              <w:numPr>
                <w:ilvl w:val="0"/>
                <w:numId w:val="13"/>
              </w:numPr>
              <w:tabs>
                <w:tab w:val="clear" w:pos="360"/>
                <w:tab w:val="num" w:pos="252"/>
              </w:tabs>
              <w:spacing w:before="0"/>
              <w:ind w:left="252" w:hanging="252"/>
              <w:jc w:val="left"/>
              <w:rPr>
                <w:rFonts w:cs="Arial"/>
                <w:sz w:val="18"/>
                <w:szCs w:val="18"/>
              </w:rPr>
            </w:pPr>
            <w:r w:rsidRPr="00DA4195">
              <w:rPr>
                <w:rFonts w:cs="Arial"/>
                <w:sz w:val="18"/>
                <w:szCs w:val="18"/>
              </w:rPr>
              <w:t xml:space="preserve">Is there any data on the policy or service that will help inform the equalities impact assessment? </w:t>
            </w:r>
          </w:p>
        </w:tc>
        <w:tc>
          <w:tcPr>
            <w:tcW w:w="720" w:type="dxa"/>
            <w:tcBorders>
              <w:bottom w:val="single" w:sz="4" w:space="0" w:color="auto"/>
            </w:tcBorders>
          </w:tcPr>
          <w:p w:rsidR="00EE7E4B" w:rsidRPr="00AC6BCD" w:rsidRDefault="00EE7E4B" w:rsidP="0050548C">
            <w:pPr>
              <w:jc w:val="center"/>
              <w:rPr>
                <w:rFonts w:cs="Arial"/>
                <w:sz w:val="18"/>
                <w:szCs w:val="18"/>
              </w:rPr>
            </w:pPr>
          </w:p>
        </w:tc>
        <w:tc>
          <w:tcPr>
            <w:tcW w:w="720" w:type="dxa"/>
            <w:tcBorders>
              <w:bottom w:val="single" w:sz="4" w:space="0" w:color="auto"/>
            </w:tcBorders>
            <w:vAlign w:val="center"/>
          </w:tcPr>
          <w:p w:rsidR="00EE7E4B" w:rsidRPr="00DA4195" w:rsidRDefault="00B74D8C" w:rsidP="00B74D8C">
            <w:pPr>
              <w:spacing w:before="0"/>
              <w:jc w:val="left"/>
              <w:rPr>
                <w:rFonts w:cs="Arial"/>
                <w:sz w:val="20"/>
              </w:rPr>
            </w:pPr>
            <w:r>
              <w:rPr>
                <w:rFonts w:cs="Arial"/>
                <w:sz w:val="20"/>
              </w:rPr>
              <w:t>No</w:t>
            </w:r>
          </w:p>
        </w:tc>
        <w:tc>
          <w:tcPr>
            <w:tcW w:w="4068" w:type="dxa"/>
            <w:vAlign w:val="center"/>
          </w:tcPr>
          <w:p w:rsidR="00EE7E4B" w:rsidRPr="00AC6BCD" w:rsidRDefault="00B74D8C" w:rsidP="00B74D8C">
            <w:pPr>
              <w:spacing w:before="0"/>
              <w:rPr>
                <w:rFonts w:cs="Arial"/>
                <w:sz w:val="18"/>
                <w:szCs w:val="18"/>
              </w:rPr>
            </w:pPr>
            <w:r>
              <w:rPr>
                <w:rFonts w:cs="Arial"/>
                <w:sz w:val="18"/>
                <w:szCs w:val="18"/>
              </w:rPr>
              <w:t>No further comments</w:t>
            </w:r>
          </w:p>
        </w:tc>
      </w:tr>
      <w:tr w:rsidR="00B74D8C" w:rsidRPr="00DA4195" w:rsidTr="0050548C">
        <w:trPr>
          <w:trHeight w:val="1251"/>
        </w:trPr>
        <w:tc>
          <w:tcPr>
            <w:tcW w:w="3240" w:type="dxa"/>
          </w:tcPr>
          <w:p w:rsidR="00B74D8C" w:rsidRPr="00DA4195" w:rsidRDefault="00B74D8C" w:rsidP="00B74D8C">
            <w:pPr>
              <w:numPr>
                <w:ilvl w:val="0"/>
                <w:numId w:val="13"/>
              </w:numPr>
              <w:tabs>
                <w:tab w:val="clear" w:pos="360"/>
                <w:tab w:val="num" w:pos="252"/>
              </w:tabs>
              <w:spacing w:before="0"/>
              <w:ind w:left="252" w:hanging="252"/>
              <w:jc w:val="left"/>
              <w:rPr>
                <w:rFonts w:cs="Arial"/>
                <w:sz w:val="18"/>
                <w:szCs w:val="18"/>
              </w:rPr>
            </w:pPr>
            <w:r w:rsidRPr="00DA4195">
              <w:rPr>
                <w:rFonts w:cs="Arial"/>
                <w:sz w:val="18"/>
                <w:szCs w:val="18"/>
              </w:rPr>
              <w:t>Are there are information gaps, and how will they be addressed/what additional information is required?</w:t>
            </w:r>
          </w:p>
        </w:tc>
        <w:tc>
          <w:tcPr>
            <w:tcW w:w="720" w:type="dxa"/>
            <w:shd w:val="clear" w:color="auto" w:fill="auto"/>
          </w:tcPr>
          <w:p w:rsidR="00B74D8C" w:rsidRPr="00AC6BCD" w:rsidRDefault="00B74D8C" w:rsidP="00B74D8C">
            <w:pPr>
              <w:jc w:val="center"/>
              <w:rPr>
                <w:rFonts w:cs="Arial"/>
                <w:sz w:val="18"/>
                <w:szCs w:val="18"/>
              </w:rPr>
            </w:pPr>
          </w:p>
        </w:tc>
        <w:tc>
          <w:tcPr>
            <w:tcW w:w="720" w:type="dxa"/>
            <w:shd w:val="clear" w:color="auto" w:fill="auto"/>
            <w:vAlign w:val="center"/>
          </w:tcPr>
          <w:p w:rsidR="00B74D8C" w:rsidRPr="00DA4195" w:rsidRDefault="00B74D8C" w:rsidP="00B74D8C">
            <w:pPr>
              <w:spacing w:before="0"/>
              <w:jc w:val="left"/>
              <w:rPr>
                <w:rFonts w:cs="Arial"/>
                <w:sz w:val="20"/>
              </w:rPr>
            </w:pPr>
            <w:r>
              <w:rPr>
                <w:rFonts w:cs="Arial"/>
                <w:sz w:val="20"/>
              </w:rPr>
              <w:t>No</w:t>
            </w:r>
          </w:p>
        </w:tc>
        <w:tc>
          <w:tcPr>
            <w:tcW w:w="4068" w:type="dxa"/>
            <w:vAlign w:val="center"/>
          </w:tcPr>
          <w:p w:rsidR="00B74D8C" w:rsidRPr="00AC6BCD" w:rsidRDefault="00B74D8C" w:rsidP="00B74D8C">
            <w:pPr>
              <w:spacing w:before="0"/>
              <w:rPr>
                <w:rFonts w:cs="Arial"/>
                <w:sz w:val="18"/>
                <w:szCs w:val="18"/>
              </w:rPr>
            </w:pPr>
            <w:r>
              <w:rPr>
                <w:rFonts w:cs="Arial"/>
                <w:sz w:val="18"/>
                <w:szCs w:val="18"/>
              </w:rPr>
              <w:t>No further comments</w:t>
            </w:r>
          </w:p>
        </w:tc>
      </w:tr>
      <w:tr w:rsidR="00B74D8C" w:rsidRPr="00DA4195" w:rsidTr="0050548C">
        <w:trPr>
          <w:trHeight w:val="586"/>
        </w:trPr>
        <w:tc>
          <w:tcPr>
            <w:tcW w:w="3240" w:type="dxa"/>
            <w:vAlign w:val="center"/>
          </w:tcPr>
          <w:p w:rsidR="00B74D8C" w:rsidRPr="00DA4195" w:rsidRDefault="00B74D8C" w:rsidP="00B74D8C">
            <w:pPr>
              <w:rPr>
                <w:rFonts w:cs="Arial"/>
                <w:b/>
                <w:sz w:val="20"/>
              </w:rPr>
            </w:pPr>
            <w:r w:rsidRPr="00DA4195">
              <w:rPr>
                <w:rFonts w:cs="Arial"/>
                <w:b/>
                <w:sz w:val="20"/>
              </w:rPr>
              <w:t>Equalities Impact Assessment Questions</w:t>
            </w:r>
          </w:p>
        </w:tc>
        <w:tc>
          <w:tcPr>
            <w:tcW w:w="720" w:type="dxa"/>
            <w:vAlign w:val="center"/>
          </w:tcPr>
          <w:p w:rsidR="00B74D8C" w:rsidRPr="00AC6BCD" w:rsidRDefault="00B74D8C" w:rsidP="00B74D8C">
            <w:pPr>
              <w:jc w:val="center"/>
              <w:rPr>
                <w:rFonts w:cs="Arial"/>
                <w:b/>
                <w:sz w:val="18"/>
                <w:szCs w:val="18"/>
              </w:rPr>
            </w:pPr>
            <w:r w:rsidRPr="00AC6BCD">
              <w:rPr>
                <w:rFonts w:cs="Arial"/>
                <w:b/>
                <w:sz w:val="18"/>
                <w:szCs w:val="18"/>
              </w:rPr>
              <w:t>Yes</w:t>
            </w:r>
          </w:p>
        </w:tc>
        <w:tc>
          <w:tcPr>
            <w:tcW w:w="720" w:type="dxa"/>
            <w:vAlign w:val="center"/>
          </w:tcPr>
          <w:p w:rsidR="00B74D8C" w:rsidRPr="00DA4195" w:rsidRDefault="00B74D8C" w:rsidP="00B74D8C">
            <w:pPr>
              <w:jc w:val="center"/>
              <w:rPr>
                <w:rFonts w:cs="Arial"/>
                <w:b/>
                <w:sz w:val="20"/>
              </w:rPr>
            </w:pPr>
            <w:r>
              <w:rPr>
                <w:rFonts w:cs="Arial"/>
                <w:b/>
                <w:sz w:val="20"/>
              </w:rPr>
              <w:t>No</w:t>
            </w:r>
          </w:p>
        </w:tc>
        <w:tc>
          <w:tcPr>
            <w:tcW w:w="4068" w:type="dxa"/>
            <w:vAlign w:val="center"/>
          </w:tcPr>
          <w:p w:rsidR="00B74D8C" w:rsidRPr="00AC6BCD" w:rsidRDefault="00B74D8C" w:rsidP="00B74D8C">
            <w:pPr>
              <w:rPr>
                <w:rFonts w:cs="Arial"/>
                <w:b/>
                <w:sz w:val="18"/>
                <w:szCs w:val="18"/>
              </w:rPr>
            </w:pPr>
            <w:r w:rsidRPr="00AC6BCD">
              <w:rPr>
                <w:rFonts w:cs="Arial"/>
                <w:b/>
                <w:sz w:val="18"/>
                <w:szCs w:val="18"/>
              </w:rPr>
              <w:t>Comment</w:t>
            </w:r>
          </w:p>
        </w:tc>
      </w:tr>
      <w:tr w:rsidR="00B74D8C" w:rsidRPr="00DA4195" w:rsidTr="0050548C">
        <w:trPr>
          <w:trHeight w:val="1068"/>
        </w:trPr>
        <w:tc>
          <w:tcPr>
            <w:tcW w:w="3240" w:type="dxa"/>
          </w:tcPr>
          <w:p w:rsidR="00B74D8C" w:rsidRPr="00DA4195" w:rsidRDefault="00B74D8C" w:rsidP="00B74D8C">
            <w:pPr>
              <w:numPr>
                <w:ilvl w:val="0"/>
                <w:numId w:val="13"/>
              </w:numPr>
              <w:spacing w:before="0"/>
              <w:jc w:val="left"/>
              <w:rPr>
                <w:rFonts w:cs="Arial"/>
                <w:sz w:val="18"/>
                <w:szCs w:val="18"/>
              </w:rPr>
            </w:pPr>
            <w:r w:rsidRPr="00DA4195">
              <w:rPr>
                <w:rFonts w:cs="Arial"/>
                <w:sz w:val="18"/>
                <w:szCs w:val="18"/>
              </w:rPr>
              <w:t>Does the policy or service development have an adverse impact on any particular group?</w:t>
            </w:r>
          </w:p>
        </w:tc>
        <w:tc>
          <w:tcPr>
            <w:tcW w:w="720" w:type="dxa"/>
          </w:tcPr>
          <w:p w:rsidR="00B74D8C" w:rsidRPr="00AC6BCD" w:rsidRDefault="00B74D8C" w:rsidP="00B74D8C">
            <w:pPr>
              <w:jc w:val="center"/>
              <w:rPr>
                <w:rFonts w:cs="Arial"/>
                <w:sz w:val="18"/>
                <w:szCs w:val="18"/>
              </w:rPr>
            </w:pPr>
          </w:p>
        </w:tc>
        <w:tc>
          <w:tcPr>
            <w:tcW w:w="720" w:type="dxa"/>
            <w:vAlign w:val="center"/>
          </w:tcPr>
          <w:p w:rsidR="00B74D8C" w:rsidRPr="00DA4195" w:rsidRDefault="00B74D8C" w:rsidP="00B74D8C">
            <w:pPr>
              <w:spacing w:before="0"/>
              <w:jc w:val="left"/>
              <w:rPr>
                <w:rFonts w:cs="Arial"/>
                <w:sz w:val="20"/>
              </w:rPr>
            </w:pPr>
            <w:r>
              <w:rPr>
                <w:rFonts w:cs="Arial"/>
                <w:sz w:val="20"/>
              </w:rPr>
              <w:t>No</w:t>
            </w:r>
          </w:p>
        </w:tc>
        <w:tc>
          <w:tcPr>
            <w:tcW w:w="4068" w:type="dxa"/>
            <w:vAlign w:val="center"/>
          </w:tcPr>
          <w:p w:rsidR="00B74D8C" w:rsidRPr="00AC6BCD" w:rsidRDefault="00B74D8C" w:rsidP="00B74D8C">
            <w:pPr>
              <w:spacing w:before="0"/>
              <w:rPr>
                <w:rFonts w:cs="Arial"/>
                <w:sz w:val="18"/>
                <w:szCs w:val="18"/>
              </w:rPr>
            </w:pPr>
            <w:r>
              <w:rPr>
                <w:rFonts w:cs="Arial"/>
                <w:sz w:val="18"/>
                <w:szCs w:val="18"/>
              </w:rPr>
              <w:t>No further comments</w:t>
            </w:r>
          </w:p>
        </w:tc>
      </w:tr>
      <w:tr w:rsidR="00B74D8C" w:rsidRPr="00DA4195" w:rsidTr="0050548C">
        <w:trPr>
          <w:trHeight w:val="1249"/>
        </w:trPr>
        <w:tc>
          <w:tcPr>
            <w:tcW w:w="3240" w:type="dxa"/>
          </w:tcPr>
          <w:p w:rsidR="00B74D8C" w:rsidRPr="00DA4195" w:rsidRDefault="00B74D8C" w:rsidP="00B74D8C">
            <w:pPr>
              <w:numPr>
                <w:ilvl w:val="0"/>
                <w:numId w:val="13"/>
              </w:numPr>
              <w:spacing w:before="0"/>
              <w:jc w:val="left"/>
              <w:rPr>
                <w:rFonts w:cs="Arial"/>
                <w:sz w:val="18"/>
                <w:szCs w:val="18"/>
              </w:rPr>
            </w:pPr>
            <w:r w:rsidRPr="00DA4195">
              <w:rPr>
                <w:rFonts w:cs="Arial"/>
                <w:sz w:val="18"/>
                <w:szCs w:val="18"/>
              </w:rPr>
              <w:t>Could the way the policy is carried out have an adverse impact on equality of opportunity or good relations between different groups?</w:t>
            </w:r>
          </w:p>
        </w:tc>
        <w:tc>
          <w:tcPr>
            <w:tcW w:w="720" w:type="dxa"/>
          </w:tcPr>
          <w:p w:rsidR="00B74D8C" w:rsidRPr="00AC6BCD" w:rsidRDefault="00B74D8C" w:rsidP="00B74D8C">
            <w:pPr>
              <w:jc w:val="center"/>
              <w:rPr>
                <w:rFonts w:cs="Arial"/>
                <w:sz w:val="18"/>
                <w:szCs w:val="18"/>
              </w:rPr>
            </w:pPr>
          </w:p>
        </w:tc>
        <w:tc>
          <w:tcPr>
            <w:tcW w:w="720" w:type="dxa"/>
            <w:vAlign w:val="center"/>
          </w:tcPr>
          <w:p w:rsidR="00B74D8C" w:rsidRPr="00DA4195" w:rsidRDefault="00B74D8C" w:rsidP="00B74D8C">
            <w:pPr>
              <w:spacing w:before="0"/>
              <w:jc w:val="left"/>
              <w:rPr>
                <w:rFonts w:cs="Arial"/>
                <w:sz w:val="20"/>
              </w:rPr>
            </w:pPr>
            <w:r>
              <w:rPr>
                <w:rFonts w:cs="Arial"/>
                <w:sz w:val="20"/>
              </w:rPr>
              <w:t>No</w:t>
            </w:r>
          </w:p>
        </w:tc>
        <w:tc>
          <w:tcPr>
            <w:tcW w:w="4068" w:type="dxa"/>
            <w:vAlign w:val="center"/>
          </w:tcPr>
          <w:p w:rsidR="00B74D8C" w:rsidRPr="00AC6BCD" w:rsidRDefault="00B74D8C" w:rsidP="00B74D8C">
            <w:pPr>
              <w:spacing w:before="0"/>
              <w:rPr>
                <w:rFonts w:cs="Arial"/>
                <w:sz w:val="18"/>
                <w:szCs w:val="18"/>
              </w:rPr>
            </w:pPr>
            <w:r>
              <w:rPr>
                <w:rFonts w:cs="Arial"/>
                <w:sz w:val="18"/>
                <w:szCs w:val="18"/>
              </w:rPr>
              <w:t>No further comments</w:t>
            </w:r>
          </w:p>
        </w:tc>
      </w:tr>
      <w:tr w:rsidR="00B74D8C" w:rsidRPr="00DA4195" w:rsidTr="0050548C">
        <w:trPr>
          <w:trHeight w:val="1235"/>
        </w:trPr>
        <w:tc>
          <w:tcPr>
            <w:tcW w:w="3240" w:type="dxa"/>
          </w:tcPr>
          <w:p w:rsidR="00B74D8C" w:rsidRPr="00DA4195" w:rsidRDefault="00B74D8C" w:rsidP="00B74D8C">
            <w:pPr>
              <w:numPr>
                <w:ilvl w:val="0"/>
                <w:numId w:val="13"/>
              </w:numPr>
              <w:spacing w:before="0"/>
              <w:jc w:val="left"/>
              <w:rPr>
                <w:rFonts w:cs="Arial"/>
                <w:sz w:val="18"/>
                <w:szCs w:val="18"/>
              </w:rPr>
            </w:pPr>
            <w:r w:rsidRPr="00DA4195">
              <w:rPr>
                <w:rFonts w:cs="Arial"/>
                <w:sz w:val="18"/>
                <w:szCs w:val="18"/>
              </w:rPr>
              <w:t>Where an adverse impact has been identified can changes be made to minimise it?</w:t>
            </w:r>
          </w:p>
        </w:tc>
        <w:tc>
          <w:tcPr>
            <w:tcW w:w="720" w:type="dxa"/>
          </w:tcPr>
          <w:p w:rsidR="00B74D8C" w:rsidRPr="00AC6BCD" w:rsidRDefault="00B74D8C" w:rsidP="00B74D8C">
            <w:pPr>
              <w:jc w:val="center"/>
              <w:rPr>
                <w:rFonts w:cs="Arial"/>
                <w:sz w:val="18"/>
                <w:szCs w:val="18"/>
              </w:rPr>
            </w:pPr>
          </w:p>
        </w:tc>
        <w:tc>
          <w:tcPr>
            <w:tcW w:w="720" w:type="dxa"/>
            <w:vAlign w:val="center"/>
          </w:tcPr>
          <w:p w:rsidR="00B74D8C" w:rsidRPr="00DA4195" w:rsidRDefault="00B74D8C" w:rsidP="00B74D8C">
            <w:pPr>
              <w:spacing w:before="0"/>
              <w:jc w:val="left"/>
              <w:rPr>
                <w:rFonts w:cs="Arial"/>
                <w:sz w:val="20"/>
              </w:rPr>
            </w:pPr>
            <w:r>
              <w:rPr>
                <w:rFonts w:cs="Arial"/>
                <w:sz w:val="20"/>
              </w:rPr>
              <w:t>No</w:t>
            </w:r>
          </w:p>
        </w:tc>
        <w:tc>
          <w:tcPr>
            <w:tcW w:w="4068" w:type="dxa"/>
            <w:vAlign w:val="center"/>
          </w:tcPr>
          <w:p w:rsidR="00B74D8C" w:rsidRPr="00AC6BCD" w:rsidRDefault="00B74D8C" w:rsidP="00B74D8C">
            <w:pPr>
              <w:spacing w:before="0"/>
              <w:rPr>
                <w:rFonts w:cs="Arial"/>
                <w:sz w:val="18"/>
                <w:szCs w:val="18"/>
              </w:rPr>
            </w:pPr>
            <w:r>
              <w:rPr>
                <w:rFonts w:cs="Arial"/>
                <w:sz w:val="18"/>
                <w:szCs w:val="18"/>
              </w:rPr>
              <w:t>No further comments</w:t>
            </w:r>
          </w:p>
        </w:tc>
      </w:tr>
      <w:tr w:rsidR="00B74D8C" w:rsidRPr="00DA4195" w:rsidTr="00B74D8C">
        <w:trPr>
          <w:trHeight w:val="1134"/>
        </w:trPr>
        <w:tc>
          <w:tcPr>
            <w:tcW w:w="3240" w:type="dxa"/>
          </w:tcPr>
          <w:p w:rsidR="00B74D8C" w:rsidRPr="00DA4195" w:rsidRDefault="00B74D8C" w:rsidP="00B74D8C">
            <w:pPr>
              <w:numPr>
                <w:ilvl w:val="0"/>
                <w:numId w:val="13"/>
              </w:numPr>
              <w:spacing w:before="0"/>
              <w:jc w:val="left"/>
              <w:rPr>
                <w:rFonts w:cs="Arial"/>
                <w:sz w:val="18"/>
                <w:szCs w:val="18"/>
              </w:rPr>
            </w:pPr>
            <w:r w:rsidRPr="00DA4195">
              <w:rPr>
                <w:rFonts w:cs="Arial"/>
                <w:sz w:val="18"/>
                <w:szCs w:val="18"/>
              </w:rPr>
              <w:t>Is the policy directly or indirectly discriminatory, and can the latter be justified?</w:t>
            </w:r>
          </w:p>
        </w:tc>
        <w:tc>
          <w:tcPr>
            <w:tcW w:w="720" w:type="dxa"/>
          </w:tcPr>
          <w:p w:rsidR="00B74D8C" w:rsidRPr="00AC6BCD" w:rsidRDefault="00B74D8C" w:rsidP="00B74D8C">
            <w:pPr>
              <w:jc w:val="center"/>
              <w:rPr>
                <w:rFonts w:cs="Arial"/>
                <w:sz w:val="18"/>
                <w:szCs w:val="18"/>
              </w:rPr>
            </w:pPr>
          </w:p>
        </w:tc>
        <w:tc>
          <w:tcPr>
            <w:tcW w:w="720" w:type="dxa"/>
            <w:vAlign w:val="center"/>
          </w:tcPr>
          <w:p w:rsidR="00B74D8C" w:rsidRPr="00DA4195" w:rsidRDefault="00B74D8C" w:rsidP="00B74D8C">
            <w:pPr>
              <w:spacing w:before="0"/>
              <w:jc w:val="left"/>
              <w:rPr>
                <w:rFonts w:cs="Arial"/>
                <w:sz w:val="20"/>
              </w:rPr>
            </w:pPr>
            <w:r>
              <w:rPr>
                <w:rFonts w:cs="Arial"/>
                <w:sz w:val="20"/>
              </w:rPr>
              <w:t>No</w:t>
            </w:r>
          </w:p>
        </w:tc>
        <w:tc>
          <w:tcPr>
            <w:tcW w:w="4068" w:type="dxa"/>
            <w:vAlign w:val="center"/>
          </w:tcPr>
          <w:p w:rsidR="00B74D8C" w:rsidRPr="00AC6BCD" w:rsidRDefault="00B74D8C" w:rsidP="00B74D8C">
            <w:pPr>
              <w:spacing w:before="0"/>
              <w:rPr>
                <w:rFonts w:cs="Arial"/>
                <w:sz w:val="18"/>
                <w:szCs w:val="18"/>
              </w:rPr>
            </w:pPr>
            <w:r>
              <w:rPr>
                <w:rFonts w:cs="Arial"/>
                <w:sz w:val="18"/>
                <w:szCs w:val="18"/>
              </w:rPr>
              <w:t>No further comments</w:t>
            </w:r>
          </w:p>
        </w:tc>
      </w:tr>
      <w:tr w:rsidR="00B74D8C" w:rsidRPr="00DA4195" w:rsidTr="0050548C">
        <w:tc>
          <w:tcPr>
            <w:tcW w:w="3240" w:type="dxa"/>
          </w:tcPr>
          <w:p w:rsidR="00B74D8C" w:rsidRPr="00DA4195" w:rsidRDefault="00B74D8C" w:rsidP="00B74D8C">
            <w:pPr>
              <w:numPr>
                <w:ilvl w:val="0"/>
                <w:numId w:val="13"/>
              </w:numPr>
              <w:spacing w:before="0"/>
              <w:jc w:val="left"/>
              <w:rPr>
                <w:rFonts w:cs="Arial"/>
                <w:sz w:val="18"/>
                <w:szCs w:val="18"/>
              </w:rPr>
            </w:pPr>
            <w:r w:rsidRPr="00DA4195">
              <w:rPr>
                <w:rFonts w:cs="Arial"/>
                <w:sz w:val="18"/>
                <w:szCs w:val="18"/>
              </w:rPr>
              <w:t>Is the policy intended to increase equality of opportunity by permitting Positive Action or Reasonable Adjustment? If so is this lawful?</w:t>
            </w:r>
          </w:p>
        </w:tc>
        <w:tc>
          <w:tcPr>
            <w:tcW w:w="720" w:type="dxa"/>
          </w:tcPr>
          <w:p w:rsidR="00B74D8C" w:rsidRPr="00AC6BCD" w:rsidRDefault="00B74D8C" w:rsidP="00B74D8C">
            <w:pPr>
              <w:jc w:val="center"/>
              <w:rPr>
                <w:rFonts w:cs="Arial"/>
                <w:sz w:val="18"/>
                <w:szCs w:val="18"/>
              </w:rPr>
            </w:pPr>
          </w:p>
        </w:tc>
        <w:tc>
          <w:tcPr>
            <w:tcW w:w="720" w:type="dxa"/>
            <w:vAlign w:val="center"/>
          </w:tcPr>
          <w:p w:rsidR="00B74D8C" w:rsidRPr="00DA4195" w:rsidRDefault="00B74D8C" w:rsidP="00B74D8C">
            <w:pPr>
              <w:spacing w:before="0"/>
              <w:jc w:val="left"/>
              <w:rPr>
                <w:rFonts w:cs="Arial"/>
                <w:sz w:val="20"/>
              </w:rPr>
            </w:pPr>
            <w:r>
              <w:rPr>
                <w:rFonts w:cs="Arial"/>
                <w:sz w:val="20"/>
              </w:rPr>
              <w:t>No</w:t>
            </w:r>
          </w:p>
        </w:tc>
        <w:tc>
          <w:tcPr>
            <w:tcW w:w="4068" w:type="dxa"/>
            <w:vAlign w:val="center"/>
          </w:tcPr>
          <w:p w:rsidR="00B74D8C" w:rsidRPr="00AC6BCD" w:rsidRDefault="00B74D8C" w:rsidP="00B74D8C">
            <w:pPr>
              <w:spacing w:before="0"/>
              <w:rPr>
                <w:rFonts w:cs="Arial"/>
                <w:sz w:val="18"/>
                <w:szCs w:val="18"/>
              </w:rPr>
            </w:pPr>
            <w:r>
              <w:rPr>
                <w:rFonts w:cs="Arial"/>
                <w:sz w:val="18"/>
                <w:szCs w:val="18"/>
              </w:rPr>
              <w:t>No further comments</w:t>
            </w:r>
          </w:p>
        </w:tc>
      </w:tr>
    </w:tbl>
    <w:p w:rsidR="00B74D8C" w:rsidRDefault="00B74D8C" w:rsidP="00C123B9">
      <w:pPr>
        <w:pStyle w:val="Heading1"/>
        <w:rPr>
          <w:rFonts w:cs="Arial"/>
        </w:rPr>
      </w:pPr>
      <w:bookmarkStart w:id="44" w:name="_Toc133945325"/>
      <w:r>
        <w:t>Appendix B</w:t>
      </w:r>
      <w:r w:rsidRPr="00A463CA">
        <w:t xml:space="preserve">: </w:t>
      </w:r>
      <w:r>
        <w:t>Policy Submission Form / Checklist</w:t>
      </w:r>
      <w:bookmarkEnd w:id="44"/>
    </w:p>
    <w:p w:rsidR="00EE7E4B" w:rsidRPr="00DA4195" w:rsidRDefault="00EE7E4B" w:rsidP="00EE7E4B">
      <w:pPr>
        <w:rPr>
          <w:rFonts w:cs="Arial"/>
        </w:rPr>
      </w:pPr>
      <w:r w:rsidRPr="00DA4195">
        <w:rPr>
          <w:rFonts w:cs="Arial"/>
        </w:rPr>
        <w:t>To be completed and attached to any policy or procedure submitted to the Trust Policy Group</w:t>
      </w:r>
    </w:p>
    <w:p w:rsidR="00EE7E4B" w:rsidRPr="00DA4195" w:rsidRDefault="00EE7E4B" w:rsidP="00EE7E4B">
      <w:pPr>
        <w:rPr>
          <w:rFonts w:cs="Arial"/>
          <w:b/>
        </w:rPr>
      </w:pPr>
    </w:p>
    <w:tbl>
      <w:tblPr>
        <w:tblStyle w:val="TableGrid"/>
        <w:tblW w:w="0" w:type="auto"/>
        <w:tblLook w:val="01E0" w:firstRow="1" w:lastRow="1" w:firstColumn="1" w:lastColumn="1" w:noHBand="0" w:noVBand="0"/>
      </w:tblPr>
      <w:tblGrid>
        <w:gridCol w:w="645"/>
        <w:gridCol w:w="3494"/>
        <w:gridCol w:w="4383"/>
      </w:tblGrid>
      <w:tr w:rsidR="00EE7E4B" w:rsidRPr="00DA4195" w:rsidTr="0050548C">
        <w:tc>
          <w:tcPr>
            <w:tcW w:w="645" w:type="dxa"/>
            <w:shd w:val="clear" w:color="auto" w:fill="A6A6A6"/>
          </w:tcPr>
          <w:p w:rsidR="00EE7E4B" w:rsidRPr="00DA4195" w:rsidRDefault="00EE7E4B" w:rsidP="0050548C">
            <w:pPr>
              <w:rPr>
                <w:rFonts w:cs="Arial"/>
                <w:b/>
                <w:szCs w:val="22"/>
              </w:rPr>
            </w:pPr>
            <w:r w:rsidRPr="00DA4195">
              <w:rPr>
                <w:rFonts w:cs="Arial"/>
                <w:b/>
                <w:szCs w:val="22"/>
              </w:rPr>
              <w:t>1</w:t>
            </w:r>
          </w:p>
        </w:tc>
        <w:tc>
          <w:tcPr>
            <w:tcW w:w="3494" w:type="dxa"/>
            <w:shd w:val="clear" w:color="auto" w:fill="A6A6A6"/>
          </w:tcPr>
          <w:p w:rsidR="00EE7E4B" w:rsidRPr="00DA4195" w:rsidRDefault="00EE7E4B" w:rsidP="0050548C">
            <w:pPr>
              <w:rPr>
                <w:rFonts w:cs="Arial"/>
                <w:b/>
                <w:szCs w:val="22"/>
              </w:rPr>
            </w:pPr>
            <w:r w:rsidRPr="00DA4195">
              <w:rPr>
                <w:rFonts w:cs="Arial"/>
                <w:b/>
                <w:szCs w:val="22"/>
              </w:rPr>
              <w:t>Details of policy</w:t>
            </w:r>
          </w:p>
        </w:tc>
        <w:tc>
          <w:tcPr>
            <w:tcW w:w="4383" w:type="dxa"/>
            <w:shd w:val="clear" w:color="auto" w:fill="A6A6A6"/>
          </w:tcPr>
          <w:p w:rsidR="00EE7E4B" w:rsidRPr="00DA4195" w:rsidRDefault="00EE7E4B" w:rsidP="0050548C">
            <w:pPr>
              <w:rPr>
                <w:rFonts w:cs="Arial"/>
                <w:b/>
                <w:szCs w:val="22"/>
              </w:rPr>
            </w:pPr>
          </w:p>
        </w:tc>
      </w:tr>
      <w:tr w:rsidR="00EE7E4B" w:rsidRPr="00DA4195" w:rsidTr="00E07FBD">
        <w:trPr>
          <w:trHeight w:val="555"/>
        </w:trPr>
        <w:tc>
          <w:tcPr>
            <w:tcW w:w="645" w:type="dxa"/>
          </w:tcPr>
          <w:p w:rsidR="00EE7E4B" w:rsidRPr="00DA4195" w:rsidRDefault="00EE7E4B" w:rsidP="0050548C">
            <w:pPr>
              <w:rPr>
                <w:rFonts w:cs="Arial"/>
                <w:szCs w:val="22"/>
              </w:rPr>
            </w:pPr>
            <w:r w:rsidRPr="00DA4195">
              <w:rPr>
                <w:rFonts w:cs="Arial"/>
                <w:szCs w:val="22"/>
              </w:rPr>
              <w:t>1.1</w:t>
            </w:r>
          </w:p>
        </w:tc>
        <w:tc>
          <w:tcPr>
            <w:tcW w:w="3494" w:type="dxa"/>
          </w:tcPr>
          <w:p w:rsidR="00EE7E4B" w:rsidRPr="00B74D8C" w:rsidRDefault="00EE7E4B" w:rsidP="0050548C">
            <w:pPr>
              <w:rPr>
                <w:rFonts w:cs="Arial"/>
                <w:szCs w:val="22"/>
              </w:rPr>
            </w:pPr>
            <w:r w:rsidRPr="00B74D8C">
              <w:rPr>
                <w:rFonts w:cs="Arial"/>
                <w:szCs w:val="22"/>
              </w:rPr>
              <w:t>Title of Policy:</w:t>
            </w:r>
          </w:p>
        </w:tc>
        <w:tc>
          <w:tcPr>
            <w:tcW w:w="4383" w:type="dxa"/>
            <w:vAlign w:val="center"/>
          </w:tcPr>
          <w:p w:rsidR="00EE7E4B" w:rsidRPr="00B74D8C" w:rsidRDefault="00C123B9" w:rsidP="00E07FBD">
            <w:pPr>
              <w:jc w:val="left"/>
              <w:rPr>
                <w:rFonts w:cs="Arial"/>
                <w:sz w:val="18"/>
                <w:szCs w:val="18"/>
              </w:rPr>
            </w:pPr>
            <w:r>
              <w:rPr>
                <w:rFonts w:cs="Arial"/>
                <w:sz w:val="18"/>
                <w:szCs w:val="18"/>
              </w:rPr>
              <w:t>Scalding Risk</w:t>
            </w:r>
            <w:r w:rsidR="00B74D8C" w:rsidRPr="00B74D8C">
              <w:rPr>
                <w:rFonts w:cs="Arial"/>
                <w:sz w:val="18"/>
                <w:szCs w:val="18"/>
              </w:rPr>
              <w:t xml:space="preserve"> Policy</w:t>
            </w:r>
          </w:p>
        </w:tc>
      </w:tr>
      <w:tr w:rsidR="00EE7E4B" w:rsidRPr="00DA4195" w:rsidTr="00E07FBD">
        <w:trPr>
          <w:trHeight w:val="555"/>
        </w:trPr>
        <w:tc>
          <w:tcPr>
            <w:tcW w:w="645" w:type="dxa"/>
          </w:tcPr>
          <w:p w:rsidR="00EE7E4B" w:rsidRPr="00DA4195" w:rsidRDefault="00EE7E4B" w:rsidP="0050548C">
            <w:pPr>
              <w:rPr>
                <w:rFonts w:cs="Arial"/>
                <w:szCs w:val="22"/>
              </w:rPr>
            </w:pPr>
            <w:r w:rsidRPr="00DA4195">
              <w:rPr>
                <w:rFonts w:cs="Arial"/>
                <w:szCs w:val="22"/>
              </w:rPr>
              <w:t>1.3</w:t>
            </w:r>
          </w:p>
        </w:tc>
        <w:tc>
          <w:tcPr>
            <w:tcW w:w="3494" w:type="dxa"/>
          </w:tcPr>
          <w:p w:rsidR="00EE7E4B" w:rsidRPr="00B74D8C" w:rsidRDefault="00EE7E4B" w:rsidP="0050548C">
            <w:pPr>
              <w:rPr>
                <w:rFonts w:cs="Arial"/>
                <w:szCs w:val="22"/>
              </w:rPr>
            </w:pPr>
            <w:r w:rsidRPr="00B74D8C">
              <w:rPr>
                <w:rFonts w:cs="Arial"/>
                <w:szCs w:val="22"/>
              </w:rPr>
              <w:t>Author (job title)</w:t>
            </w:r>
          </w:p>
        </w:tc>
        <w:tc>
          <w:tcPr>
            <w:tcW w:w="4383" w:type="dxa"/>
            <w:vAlign w:val="center"/>
          </w:tcPr>
          <w:p w:rsidR="00EE7E4B" w:rsidRPr="00B74D8C" w:rsidRDefault="00B74D8C" w:rsidP="00E07FBD">
            <w:pPr>
              <w:jc w:val="left"/>
              <w:rPr>
                <w:rFonts w:cs="Arial"/>
                <w:b/>
                <w:sz w:val="18"/>
                <w:szCs w:val="18"/>
              </w:rPr>
            </w:pPr>
            <w:r w:rsidRPr="00B74D8C">
              <w:rPr>
                <w:sz w:val="18"/>
                <w:szCs w:val="18"/>
              </w:rPr>
              <w:t>Bevan Speariett -</w:t>
            </w:r>
            <w:r w:rsidR="004F004B">
              <w:rPr>
                <w:sz w:val="18"/>
                <w:szCs w:val="18"/>
              </w:rPr>
              <w:t xml:space="preserve"> Assistant Director of Estates,</w:t>
            </w:r>
            <w:r w:rsidRPr="00B74D8C">
              <w:rPr>
                <w:sz w:val="18"/>
                <w:szCs w:val="18"/>
              </w:rPr>
              <w:t xml:space="preserve"> Engineering and Infrastructure, Karen Boreham – Estates Compliance Manager, Karina Jones</w:t>
            </w:r>
            <w:r w:rsidR="00163E17">
              <w:rPr>
                <w:sz w:val="18"/>
                <w:szCs w:val="18"/>
              </w:rPr>
              <w:t xml:space="preserve"> - Authorising Engineer (</w:t>
            </w:r>
            <w:r w:rsidRPr="00B74D8C">
              <w:rPr>
                <w:sz w:val="18"/>
                <w:szCs w:val="18"/>
              </w:rPr>
              <w:t>Water)</w:t>
            </w:r>
          </w:p>
        </w:tc>
      </w:tr>
      <w:tr w:rsidR="00EE7E4B" w:rsidRPr="00DA4195" w:rsidTr="00E07FBD">
        <w:trPr>
          <w:trHeight w:val="555"/>
        </w:trPr>
        <w:tc>
          <w:tcPr>
            <w:tcW w:w="645" w:type="dxa"/>
          </w:tcPr>
          <w:p w:rsidR="00EE7E4B" w:rsidRPr="00DA4195" w:rsidRDefault="00EE7E4B" w:rsidP="00B74D8C">
            <w:pPr>
              <w:spacing w:before="0"/>
              <w:rPr>
                <w:rFonts w:cs="Arial"/>
                <w:szCs w:val="22"/>
              </w:rPr>
            </w:pPr>
            <w:r w:rsidRPr="00DA4195">
              <w:rPr>
                <w:rFonts w:cs="Arial"/>
                <w:szCs w:val="22"/>
              </w:rPr>
              <w:t>1.4</w:t>
            </w:r>
          </w:p>
        </w:tc>
        <w:tc>
          <w:tcPr>
            <w:tcW w:w="3494" w:type="dxa"/>
          </w:tcPr>
          <w:p w:rsidR="00EE7E4B" w:rsidRPr="00B74D8C" w:rsidRDefault="00EE7E4B" w:rsidP="00B74D8C">
            <w:pPr>
              <w:spacing w:before="0"/>
              <w:rPr>
                <w:rFonts w:cs="Arial"/>
                <w:szCs w:val="22"/>
              </w:rPr>
            </w:pPr>
            <w:r w:rsidRPr="00B74D8C">
              <w:rPr>
                <w:rFonts w:cs="Arial"/>
                <w:szCs w:val="22"/>
              </w:rPr>
              <w:t>Lead  / Sponsor Sub Committee</w:t>
            </w:r>
          </w:p>
        </w:tc>
        <w:tc>
          <w:tcPr>
            <w:tcW w:w="4383" w:type="dxa"/>
            <w:vAlign w:val="center"/>
          </w:tcPr>
          <w:p w:rsidR="00B74D8C" w:rsidRPr="00C123B9" w:rsidRDefault="00B74D8C" w:rsidP="00C123B9">
            <w:pPr>
              <w:pStyle w:val="ListParagraph"/>
              <w:numPr>
                <w:ilvl w:val="0"/>
                <w:numId w:val="19"/>
              </w:numPr>
              <w:jc w:val="left"/>
              <w:rPr>
                <w:sz w:val="18"/>
                <w:szCs w:val="18"/>
              </w:rPr>
            </w:pPr>
            <w:r w:rsidRPr="00B74D8C">
              <w:rPr>
                <w:sz w:val="18"/>
                <w:szCs w:val="18"/>
              </w:rPr>
              <w:t>David Stevens - Director of Estates, Facilities &amp; Capital Development</w:t>
            </w:r>
          </w:p>
        </w:tc>
      </w:tr>
      <w:tr w:rsidR="00EE7E4B" w:rsidRPr="00DA4195" w:rsidTr="00E07FBD">
        <w:trPr>
          <w:trHeight w:val="555"/>
        </w:trPr>
        <w:tc>
          <w:tcPr>
            <w:tcW w:w="645" w:type="dxa"/>
          </w:tcPr>
          <w:p w:rsidR="00EE7E4B" w:rsidRPr="00DA4195" w:rsidRDefault="00EE7E4B" w:rsidP="0050548C">
            <w:pPr>
              <w:rPr>
                <w:rFonts w:cs="Arial"/>
                <w:szCs w:val="22"/>
              </w:rPr>
            </w:pPr>
            <w:r w:rsidRPr="00DA4195">
              <w:rPr>
                <w:rFonts w:cs="Arial"/>
                <w:szCs w:val="22"/>
              </w:rPr>
              <w:t>1.5</w:t>
            </w:r>
          </w:p>
        </w:tc>
        <w:tc>
          <w:tcPr>
            <w:tcW w:w="3494" w:type="dxa"/>
          </w:tcPr>
          <w:p w:rsidR="00EE7E4B" w:rsidRPr="00DA4195" w:rsidRDefault="00EE7E4B" w:rsidP="0050548C">
            <w:pPr>
              <w:rPr>
                <w:rFonts w:cs="Arial"/>
                <w:szCs w:val="22"/>
              </w:rPr>
            </w:pPr>
            <w:r w:rsidRPr="00DA4195">
              <w:rPr>
                <w:rFonts w:cs="Arial"/>
                <w:szCs w:val="22"/>
              </w:rPr>
              <w:t>Reason for Policy</w:t>
            </w:r>
          </w:p>
        </w:tc>
        <w:tc>
          <w:tcPr>
            <w:tcW w:w="4383" w:type="dxa"/>
            <w:vAlign w:val="center"/>
          </w:tcPr>
          <w:p w:rsidR="00E07FBD" w:rsidRPr="00E07FBD" w:rsidRDefault="00C123B9" w:rsidP="00E07FBD">
            <w:pPr>
              <w:jc w:val="left"/>
              <w:rPr>
                <w:bCs/>
                <w:sz w:val="18"/>
                <w:szCs w:val="18"/>
                <w:lang w:val="en-US"/>
              </w:rPr>
            </w:pPr>
            <w:r w:rsidRPr="00C123B9">
              <w:rPr>
                <w:sz w:val="18"/>
                <w:szCs w:val="18"/>
              </w:rPr>
              <w:t xml:space="preserve">The objective of this policy is to prevent the risk of scalding and burning to vulnerable patients / service users from hot water outlets, </w:t>
            </w:r>
            <w:r>
              <w:rPr>
                <w:sz w:val="18"/>
                <w:szCs w:val="18"/>
              </w:rPr>
              <w:t>pipes or radiators</w:t>
            </w:r>
          </w:p>
        </w:tc>
      </w:tr>
      <w:tr w:rsidR="00EE7E4B" w:rsidRPr="00DA4195" w:rsidTr="00E07FBD">
        <w:trPr>
          <w:trHeight w:val="555"/>
        </w:trPr>
        <w:tc>
          <w:tcPr>
            <w:tcW w:w="645" w:type="dxa"/>
          </w:tcPr>
          <w:p w:rsidR="00EE7E4B" w:rsidRPr="00DA4195" w:rsidRDefault="00EE7E4B" w:rsidP="0050548C">
            <w:pPr>
              <w:rPr>
                <w:rFonts w:cs="Arial"/>
                <w:szCs w:val="22"/>
              </w:rPr>
            </w:pPr>
            <w:r w:rsidRPr="00DA4195">
              <w:rPr>
                <w:rFonts w:cs="Arial"/>
                <w:szCs w:val="22"/>
              </w:rPr>
              <w:t xml:space="preserve">1.6 </w:t>
            </w:r>
          </w:p>
        </w:tc>
        <w:tc>
          <w:tcPr>
            <w:tcW w:w="3494" w:type="dxa"/>
          </w:tcPr>
          <w:p w:rsidR="00EE7E4B" w:rsidRPr="00DA4195" w:rsidRDefault="00EE7E4B" w:rsidP="0050548C">
            <w:pPr>
              <w:rPr>
                <w:rFonts w:cs="Arial"/>
                <w:szCs w:val="22"/>
              </w:rPr>
            </w:pPr>
            <w:r w:rsidRPr="00DA4195">
              <w:rPr>
                <w:rFonts w:cs="Arial"/>
                <w:szCs w:val="22"/>
              </w:rPr>
              <w:t>Who does policy affect?</w:t>
            </w:r>
          </w:p>
        </w:tc>
        <w:tc>
          <w:tcPr>
            <w:tcW w:w="4383" w:type="dxa"/>
            <w:vAlign w:val="center"/>
          </w:tcPr>
          <w:p w:rsidR="00EE7E4B" w:rsidRDefault="00E07FBD" w:rsidP="00E07FBD">
            <w:pPr>
              <w:pStyle w:val="ListParagraph"/>
              <w:numPr>
                <w:ilvl w:val="0"/>
                <w:numId w:val="20"/>
              </w:numPr>
              <w:jc w:val="left"/>
              <w:rPr>
                <w:rFonts w:cs="Arial"/>
                <w:sz w:val="18"/>
                <w:szCs w:val="18"/>
              </w:rPr>
            </w:pPr>
            <w:r>
              <w:rPr>
                <w:rFonts w:cs="Arial"/>
                <w:sz w:val="18"/>
                <w:szCs w:val="18"/>
              </w:rPr>
              <w:t>Water Safety Group</w:t>
            </w:r>
          </w:p>
          <w:p w:rsidR="00E07FBD" w:rsidRDefault="00AC55DE" w:rsidP="00E07FBD">
            <w:pPr>
              <w:pStyle w:val="ListParagraph"/>
              <w:numPr>
                <w:ilvl w:val="0"/>
                <w:numId w:val="20"/>
              </w:numPr>
              <w:jc w:val="left"/>
              <w:rPr>
                <w:rFonts w:cs="Arial"/>
                <w:sz w:val="18"/>
                <w:szCs w:val="18"/>
              </w:rPr>
            </w:pPr>
            <w:r>
              <w:rPr>
                <w:rFonts w:cs="Arial"/>
                <w:sz w:val="18"/>
                <w:szCs w:val="18"/>
              </w:rPr>
              <w:t xml:space="preserve">Infection </w:t>
            </w:r>
            <w:r w:rsidR="00E07FBD">
              <w:rPr>
                <w:rFonts w:cs="Arial"/>
                <w:sz w:val="18"/>
                <w:szCs w:val="18"/>
              </w:rPr>
              <w:t>Prevention and Control Committee</w:t>
            </w:r>
          </w:p>
          <w:p w:rsidR="00E07FBD" w:rsidRDefault="00E07FBD" w:rsidP="00E07FBD">
            <w:pPr>
              <w:pStyle w:val="ListParagraph"/>
              <w:numPr>
                <w:ilvl w:val="0"/>
                <w:numId w:val="20"/>
              </w:numPr>
              <w:jc w:val="left"/>
              <w:rPr>
                <w:rFonts w:cs="Arial"/>
                <w:sz w:val="18"/>
                <w:szCs w:val="18"/>
              </w:rPr>
            </w:pPr>
            <w:r>
              <w:rPr>
                <w:rFonts w:cs="Arial"/>
                <w:sz w:val="18"/>
                <w:szCs w:val="18"/>
              </w:rPr>
              <w:t>Health, Safety and Security Committee</w:t>
            </w:r>
          </w:p>
          <w:p w:rsidR="00E07FBD" w:rsidRPr="00E07FBD" w:rsidRDefault="00C123B9" w:rsidP="00E07FBD">
            <w:pPr>
              <w:pStyle w:val="ListParagraph"/>
              <w:numPr>
                <w:ilvl w:val="0"/>
                <w:numId w:val="20"/>
              </w:numPr>
              <w:spacing w:before="0"/>
              <w:jc w:val="left"/>
              <w:rPr>
                <w:rFonts w:cs="Arial"/>
                <w:sz w:val="18"/>
                <w:szCs w:val="18"/>
              </w:rPr>
            </w:pPr>
            <w:r>
              <w:rPr>
                <w:rFonts w:cs="Arial"/>
                <w:sz w:val="18"/>
                <w:szCs w:val="18"/>
              </w:rPr>
              <w:t>Clinical Nurse Manager or equivalent</w:t>
            </w:r>
          </w:p>
          <w:p w:rsidR="00E07FBD" w:rsidRPr="00E07FBD" w:rsidRDefault="00C123B9" w:rsidP="00E07FBD">
            <w:pPr>
              <w:pStyle w:val="ListParagraph"/>
              <w:numPr>
                <w:ilvl w:val="0"/>
                <w:numId w:val="20"/>
              </w:numPr>
              <w:spacing w:before="0"/>
              <w:jc w:val="left"/>
              <w:rPr>
                <w:rFonts w:cs="Arial"/>
                <w:sz w:val="18"/>
                <w:szCs w:val="18"/>
              </w:rPr>
            </w:pPr>
            <w:r>
              <w:rPr>
                <w:rFonts w:cs="Arial"/>
                <w:sz w:val="18"/>
                <w:szCs w:val="18"/>
              </w:rPr>
              <w:t>Nurse in Charge or equivalent</w:t>
            </w:r>
          </w:p>
          <w:p w:rsidR="00E07FBD" w:rsidRPr="00E07FBD" w:rsidRDefault="00C123B9" w:rsidP="00E07FBD">
            <w:pPr>
              <w:pStyle w:val="ListParagraph"/>
              <w:numPr>
                <w:ilvl w:val="0"/>
                <w:numId w:val="20"/>
              </w:numPr>
              <w:spacing w:after="200"/>
              <w:jc w:val="left"/>
              <w:rPr>
                <w:rFonts w:cs="Arial"/>
                <w:sz w:val="18"/>
                <w:szCs w:val="18"/>
              </w:rPr>
            </w:pPr>
            <w:r>
              <w:rPr>
                <w:rFonts w:cs="Arial"/>
                <w:sz w:val="18"/>
                <w:szCs w:val="18"/>
              </w:rPr>
              <w:t>S</w:t>
            </w:r>
            <w:r w:rsidR="00E07FBD" w:rsidRPr="00E07FBD">
              <w:rPr>
                <w:rFonts w:cs="Arial"/>
                <w:sz w:val="18"/>
                <w:szCs w:val="18"/>
              </w:rPr>
              <w:t>taff</w:t>
            </w:r>
          </w:p>
        </w:tc>
      </w:tr>
      <w:tr w:rsidR="00EE7E4B" w:rsidRPr="00DA4195" w:rsidTr="00E07FBD">
        <w:trPr>
          <w:trHeight w:val="555"/>
        </w:trPr>
        <w:tc>
          <w:tcPr>
            <w:tcW w:w="645" w:type="dxa"/>
          </w:tcPr>
          <w:p w:rsidR="00EE7E4B" w:rsidRPr="00DA4195" w:rsidRDefault="00EE7E4B" w:rsidP="0050548C">
            <w:pPr>
              <w:rPr>
                <w:rFonts w:cs="Arial"/>
                <w:szCs w:val="22"/>
              </w:rPr>
            </w:pPr>
            <w:r w:rsidRPr="00DA4195">
              <w:rPr>
                <w:rFonts w:cs="Arial"/>
                <w:szCs w:val="22"/>
              </w:rPr>
              <w:t>1.7</w:t>
            </w:r>
          </w:p>
        </w:tc>
        <w:tc>
          <w:tcPr>
            <w:tcW w:w="3494" w:type="dxa"/>
          </w:tcPr>
          <w:p w:rsidR="00EE7E4B" w:rsidRPr="00DA4195" w:rsidRDefault="00EE7E4B" w:rsidP="0050548C">
            <w:pPr>
              <w:rPr>
                <w:rFonts w:cs="Arial"/>
                <w:szCs w:val="22"/>
              </w:rPr>
            </w:pPr>
            <w:r w:rsidRPr="00DA4195">
              <w:rPr>
                <w:rFonts w:cs="Arial"/>
                <w:szCs w:val="22"/>
              </w:rPr>
              <w:t xml:space="preserve">Are national guidelines/codes of practice </w:t>
            </w:r>
            <w:r>
              <w:rPr>
                <w:rFonts w:cs="Arial"/>
                <w:szCs w:val="22"/>
              </w:rPr>
              <w:t>/best practice/ references incorporated and cited</w:t>
            </w:r>
            <w:r w:rsidRPr="00DA4195">
              <w:rPr>
                <w:rFonts w:cs="Arial"/>
                <w:szCs w:val="22"/>
              </w:rPr>
              <w:t>?</w:t>
            </w:r>
          </w:p>
        </w:tc>
        <w:tc>
          <w:tcPr>
            <w:tcW w:w="4383" w:type="dxa"/>
            <w:vAlign w:val="center"/>
          </w:tcPr>
          <w:p w:rsidR="00EE7E4B" w:rsidRPr="00B74D8C" w:rsidRDefault="00B74D8C" w:rsidP="00E07FBD">
            <w:pPr>
              <w:jc w:val="left"/>
              <w:rPr>
                <w:rFonts w:cs="Arial"/>
                <w:sz w:val="18"/>
                <w:szCs w:val="18"/>
              </w:rPr>
            </w:pPr>
            <w:r w:rsidRPr="00B74D8C">
              <w:rPr>
                <w:rFonts w:cs="Arial"/>
                <w:sz w:val="18"/>
                <w:szCs w:val="18"/>
              </w:rPr>
              <w:t>Yes</w:t>
            </w:r>
          </w:p>
        </w:tc>
      </w:tr>
      <w:tr w:rsidR="00EE7E4B" w:rsidRPr="00DA4195" w:rsidTr="00E07FBD">
        <w:trPr>
          <w:trHeight w:val="555"/>
        </w:trPr>
        <w:tc>
          <w:tcPr>
            <w:tcW w:w="645" w:type="dxa"/>
            <w:tcBorders>
              <w:bottom w:val="single" w:sz="4" w:space="0" w:color="auto"/>
            </w:tcBorders>
          </w:tcPr>
          <w:p w:rsidR="00EE7E4B" w:rsidRPr="00DA4195" w:rsidRDefault="00EE7E4B" w:rsidP="0050548C">
            <w:pPr>
              <w:rPr>
                <w:rFonts w:cs="Arial"/>
                <w:szCs w:val="22"/>
              </w:rPr>
            </w:pPr>
            <w:r w:rsidRPr="00DA4195">
              <w:rPr>
                <w:rFonts w:cs="Arial"/>
                <w:szCs w:val="22"/>
              </w:rPr>
              <w:t>1.8</w:t>
            </w:r>
          </w:p>
        </w:tc>
        <w:tc>
          <w:tcPr>
            <w:tcW w:w="3494" w:type="dxa"/>
            <w:tcBorders>
              <w:bottom w:val="single" w:sz="4" w:space="0" w:color="auto"/>
            </w:tcBorders>
          </w:tcPr>
          <w:p w:rsidR="00EE7E4B" w:rsidRPr="00DA4195" w:rsidRDefault="00EE7E4B" w:rsidP="0050548C">
            <w:pPr>
              <w:rPr>
                <w:rFonts w:cs="Arial"/>
                <w:szCs w:val="22"/>
              </w:rPr>
            </w:pPr>
            <w:r w:rsidRPr="00DA4195">
              <w:rPr>
                <w:rFonts w:cs="Arial"/>
                <w:szCs w:val="22"/>
              </w:rPr>
              <w:t>Has an Equality Impact Assessment been carried out?</w:t>
            </w:r>
          </w:p>
        </w:tc>
        <w:tc>
          <w:tcPr>
            <w:tcW w:w="4383" w:type="dxa"/>
            <w:tcBorders>
              <w:bottom w:val="single" w:sz="4" w:space="0" w:color="auto"/>
            </w:tcBorders>
            <w:vAlign w:val="center"/>
          </w:tcPr>
          <w:p w:rsidR="00EE7E4B" w:rsidRPr="00AE26D9" w:rsidRDefault="00E07FBD" w:rsidP="00E07FBD">
            <w:pPr>
              <w:jc w:val="left"/>
              <w:rPr>
                <w:rFonts w:cs="Arial"/>
                <w:sz w:val="18"/>
                <w:szCs w:val="18"/>
              </w:rPr>
            </w:pPr>
            <w:r>
              <w:rPr>
                <w:rFonts w:cs="Arial"/>
                <w:sz w:val="18"/>
                <w:szCs w:val="18"/>
              </w:rPr>
              <w:t>Yes</w:t>
            </w:r>
          </w:p>
        </w:tc>
      </w:tr>
      <w:tr w:rsidR="00EE7E4B" w:rsidRPr="00DA4195" w:rsidTr="0050548C">
        <w:trPr>
          <w:trHeight w:val="555"/>
        </w:trPr>
        <w:tc>
          <w:tcPr>
            <w:tcW w:w="645" w:type="dxa"/>
            <w:tcBorders>
              <w:bottom w:val="single" w:sz="4" w:space="0" w:color="auto"/>
            </w:tcBorders>
          </w:tcPr>
          <w:p w:rsidR="00EE7E4B" w:rsidRPr="00DA4195" w:rsidRDefault="00EE7E4B" w:rsidP="0050548C">
            <w:pPr>
              <w:rPr>
                <w:rFonts w:cs="Arial"/>
                <w:szCs w:val="22"/>
              </w:rPr>
            </w:pPr>
            <w:r w:rsidRPr="00DA4195">
              <w:rPr>
                <w:rFonts w:cs="Arial"/>
                <w:szCs w:val="22"/>
              </w:rPr>
              <w:t>1.9</w:t>
            </w:r>
          </w:p>
        </w:tc>
        <w:tc>
          <w:tcPr>
            <w:tcW w:w="3494" w:type="dxa"/>
            <w:tcBorders>
              <w:bottom w:val="single" w:sz="4" w:space="0" w:color="auto"/>
            </w:tcBorders>
          </w:tcPr>
          <w:p w:rsidR="00EE7E4B" w:rsidRPr="00DA4195" w:rsidRDefault="00EE7E4B" w:rsidP="0050548C">
            <w:pPr>
              <w:rPr>
                <w:rFonts w:cs="Arial"/>
                <w:szCs w:val="22"/>
              </w:rPr>
            </w:pPr>
            <w:r w:rsidRPr="00DA4195">
              <w:rPr>
                <w:rFonts w:cs="Arial"/>
                <w:szCs w:val="22"/>
              </w:rPr>
              <w:t>Is this a revision of an existing policy?</w:t>
            </w:r>
          </w:p>
        </w:tc>
        <w:tc>
          <w:tcPr>
            <w:tcW w:w="4383" w:type="dxa"/>
            <w:tcBorders>
              <w:bottom w:val="single" w:sz="4" w:space="0" w:color="auto"/>
            </w:tcBorders>
          </w:tcPr>
          <w:p w:rsidR="00EE7E4B" w:rsidRPr="00AE26D9" w:rsidRDefault="00E07FBD" w:rsidP="0050548C">
            <w:pPr>
              <w:rPr>
                <w:rFonts w:cs="Arial"/>
                <w:sz w:val="18"/>
                <w:szCs w:val="18"/>
              </w:rPr>
            </w:pPr>
            <w:r>
              <w:rPr>
                <w:rFonts w:cs="Arial"/>
                <w:sz w:val="18"/>
                <w:szCs w:val="18"/>
              </w:rPr>
              <w:t>Yes</w:t>
            </w:r>
            <w:r w:rsidR="00EE7E4B" w:rsidRPr="00AE26D9">
              <w:rPr>
                <w:rFonts w:cs="Arial"/>
                <w:sz w:val="18"/>
                <w:szCs w:val="18"/>
              </w:rPr>
              <w:t xml:space="preserve">                 </w:t>
            </w:r>
          </w:p>
        </w:tc>
      </w:tr>
      <w:tr w:rsidR="00EE7E4B" w:rsidRPr="00DA4195" w:rsidTr="0050548C">
        <w:trPr>
          <w:trHeight w:val="555"/>
        </w:trPr>
        <w:tc>
          <w:tcPr>
            <w:tcW w:w="645" w:type="dxa"/>
            <w:tcBorders>
              <w:bottom w:val="single" w:sz="4" w:space="0" w:color="auto"/>
            </w:tcBorders>
          </w:tcPr>
          <w:p w:rsidR="00EE7E4B" w:rsidRPr="00DA4195" w:rsidRDefault="00EE7E4B" w:rsidP="0050548C">
            <w:pPr>
              <w:rPr>
                <w:rFonts w:cs="Arial"/>
                <w:szCs w:val="22"/>
              </w:rPr>
            </w:pPr>
            <w:r w:rsidRPr="00DA4195">
              <w:rPr>
                <w:rFonts w:cs="Arial"/>
                <w:szCs w:val="22"/>
              </w:rPr>
              <w:t>1.10</w:t>
            </w:r>
          </w:p>
        </w:tc>
        <w:tc>
          <w:tcPr>
            <w:tcW w:w="3494" w:type="dxa"/>
            <w:tcBorders>
              <w:bottom w:val="single" w:sz="4" w:space="0" w:color="auto"/>
            </w:tcBorders>
          </w:tcPr>
          <w:p w:rsidR="00EE7E4B" w:rsidRPr="00DA4195" w:rsidRDefault="00EE7E4B" w:rsidP="0050548C">
            <w:pPr>
              <w:rPr>
                <w:rFonts w:cs="Arial"/>
                <w:szCs w:val="22"/>
              </w:rPr>
            </w:pPr>
            <w:r w:rsidRPr="00DA4195">
              <w:rPr>
                <w:rFonts w:cs="Arial"/>
                <w:szCs w:val="22"/>
              </w:rPr>
              <w:t xml:space="preserve">If yes have you identified the changes in the document?  </w:t>
            </w:r>
          </w:p>
        </w:tc>
        <w:tc>
          <w:tcPr>
            <w:tcW w:w="4383" w:type="dxa"/>
            <w:tcBorders>
              <w:bottom w:val="single" w:sz="4" w:space="0" w:color="auto"/>
            </w:tcBorders>
          </w:tcPr>
          <w:p w:rsidR="00EE7E4B" w:rsidRPr="00AE26D9" w:rsidRDefault="00E07FBD" w:rsidP="0050548C">
            <w:pPr>
              <w:rPr>
                <w:rFonts w:cs="Arial"/>
                <w:sz w:val="18"/>
                <w:szCs w:val="18"/>
              </w:rPr>
            </w:pPr>
            <w:r>
              <w:rPr>
                <w:rFonts w:cs="Arial"/>
                <w:sz w:val="18"/>
                <w:szCs w:val="18"/>
              </w:rPr>
              <w:t>Yes</w:t>
            </w:r>
          </w:p>
        </w:tc>
      </w:tr>
      <w:tr w:rsidR="00EE7E4B" w:rsidRPr="00DA4195" w:rsidTr="0050548C">
        <w:trPr>
          <w:trHeight w:val="555"/>
        </w:trPr>
        <w:tc>
          <w:tcPr>
            <w:tcW w:w="645" w:type="dxa"/>
            <w:tcBorders>
              <w:bottom w:val="single" w:sz="4" w:space="0" w:color="auto"/>
            </w:tcBorders>
          </w:tcPr>
          <w:p w:rsidR="00EE7E4B" w:rsidRPr="00DA4195" w:rsidRDefault="00EE7E4B" w:rsidP="0050548C">
            <w:pPr>
              <w:rPr>
                <w:rFonts w:cs="Arial"/>
                <w:szCs w:val="22"/>
              </w:rPr>
            </w:pPr>
            <w:r>
              <w:rPr>
                <w:rFonts w:cs="Arial"/>
                <w:szCs w:val="22"/>
              </w:rPr>
              <w:t>1.11</w:t>
            </w:r>
          </w:p>
        </w:tc>
        <w:tc>
          <w:tcPr>
            <w:tcW w:w="3494" w:type="dxa"/>
            <w:tcBorders>
              <w:bottom w:val="single" w:sz="4" w:space="0" w:color="auto"/>
            </w:tcBorders>
          </w:tcPr>
          <w:p w:rsidR="00EE7E4B" w:rsidRDefault="00EE7E4B" w:rsidP="0050548C">
            <w:pPr>
              <w:rPr>
                <w:rFonts w:cs="Arial"/>
                <w:szCs w:val="22"/>
              </w:rPr>
            </w:pPr>
            <w:r>
              <w:rPr>
                <w:rFonts w:cs="Arial"/>
                <w:szCs w:val="22"/>
              </w:rPr>
              <w:t>Is the policy in the correct format?</w:t>
            </w:r>
          </w:p>
          <w:p w:rsidR="00EE7E4B" w:rsidRPr="0088671F" w:rsidRDefault="00EE7E4B" w:rsidP="0050548C">
            <w:pPr>
              <w:pStyle w:val="ListParagraph"/>
              <w:rPr>
                <w:rFonts w:cs="Arial"/>
                <w:szCs w:val="22"/>
              </w:rPr>
            </w:pPr>
          </w:p>
        </w:tc>
        <w:tc>
          <w:tcPr>
            <w:tcW w:w="4383" w:type="dxa"/>
            <w:tcBorders>
              <w:bottom w:val="single" w:sz="4" w:space="0" w:color="auto"/>
            </w:tcBorders>
          </w:tcPr>
          <w:p w:rsidR="00EE7E4B" w:rsidRPr="00AE26D9" w:rsidRDefault="00E07FBD" w:rsidP="0050548C">
            <w:pPr>
              <w:rPr>
                <w:rFonts w:cs="Arial"/>
                <w:sz w:val="18"/>
                <w:szCs w:val="18"/>
              </w:rPr>
            </w:pPr>
            <w:r>
              <w:rPr>
                <w:rFonts w:cs="Arial"/>
                <w:sz w:val="18"/>
                <w:szCs w:val="18"/>
              </w:rPr>
              <w:t>Yes</w:t>
            </w:r>
          </w:p>
        </w:tc>
      </w:tr>
      <w:tr w:rsidR="00EE7E4B" w:rsidRPr="00DA4195" w:rsidTr="0050548C">
        <w:tc>
          <w:tcPr>
            <w:tcW w:w="645" w:type="dxa"/>
            <w:shd w:val="clear" w:color="auto" w:fill="A6A6A6"/>
          </w:tcPr>
          <w:p w:rsidR="00EE7E4B" w:rsidRPr="00DA4195" w:rsidRDefault="00EE7E4B" w:rsidP="0050548C">
            <w:pPr>
              <w:rPr>
                <w:rFonts w:cs="Arial"/>
                <w:b/>
                <w:szCs w:val="22"/>
              </w:rPr>
            </w:pPr>
            <w:r w:rsidRPr="00DA4195">
              <w:rPr>
                <w:rFonts w:cs="Arial"/>
                <w:b/>
                <w:szCs w:val="22"/>
              </w:rPr>
              <w:t>2</w:t>
            </w:r>
          </w:p>
        </w:tc>
        <w:tc>
          <w:tcPr>
            <w:tcW w:w="3494" w:type="dxa"/>
            <w:shd w:val="clear" w:color="auto" w:fill="A6A6A6"/>
          </w:tcPr>
          <w:p w:rsidR="00EE7E4B" w:rsidRPr="00DA4195" w:rsidRDefault="00EE7E4B" w:rsidP="0050548C">
            <w:pPr>
              <w:rPr>
                <w:rFonts w:cs="Arial"/>
                <w:b/>
                <w:szCs w:val="22"/>
              </w:rPr>
            </w:pPr>
            <w:r w:rsidRPr="00DA4195">
              <w:rPr>
                <w:rFonts w:cs="Arial"/>
                <w:b/>
                <w:szCs w:val="22"/>
              </w:rPr>
              <w:t>Information Collation</w:t>
            </w:r>
          </w:p>
        </w:tc>
        <w:tc>
          <w:tcPr>
            <w:tcW w:w="4383" w:type="dxa"/>
            <w:shd w:val="clear" w:color="auto" w:fill="A6A6A6"/>
          </w:tcPr>
          <w:p w:rsidR="00EE7E4B" w:rsidRPr="00AE26D9" w:rsidRDefault="00EE7E4B" w:rsidP="0050548C">
            <w:pPr>
              <w:rPr>
                <w:rFonts w:cs="Arial"/>
                <w:b/>
                <w:sz w:val="18"/>
                <w:szCs w:val="18"/>
              </w:rPr>
            </w:pPr>
          </w:p>
        </w:tc>
      </w:tr>
      <w:tr w:rsidR="00EE7E4B" w:rsidRPr="00DA4195" w:rsidTr="0050548C">
        <w:trPr>
          <w:trHeight w:val="1006"/>
        </w:trPr>
        <w:tc>
          <w:tcPr>
            <w:tcW w:w="645" w:type="dxa"/>
            <w:tcBorders>
              <w:bottom w:val="single" w:sz="4" w:space="0" w:color="auto"/>
            </w:tcBorders>
          </w:tcPr>
          <w:p w:rsidR="00EE7E4B" w:rsidRPr="00DA4195" w:rsidRDefault="00EE7E4B" w:rsidP="0050548C">
            <w:pPr>
              <w:rPr>
                <w:rFonts w:cs="Arial"/>
                <w:szCs w:val="22"/>
              </w:rPr>
            </w:pPr>
            <w:r w:rsidRPr="00DA4195">
              <w:rPr>
                <w:rFonts w:cs="Arial"/>
                <w:szCs w:val="22"/>
              </w:rPr>
              <w:t>2.1</w:t>
            </w:r>
          </w:p>
        </w:tc>
        <w:tc>
          <w:tcPr>
            <w:tcW w:w="3494" w:type="dxa"/>
            <w:tcBorders>
              <w:bottom w:val="single" w:sz="4" w:space="0" w:color="auto"/>
            </w:tcBorders>
          </w:tcPr>
          <w:p w:rsidR="00EE7E4B" w:rsidRPr="00DA4195" w:rsidRDefault="00EE7E4B" w:rsidP="0050548C">
            <w:pPr>
              <w:rPr>
                <w:rFonts w:cs="Arial"/>
                <w:szCs w:val="22"/>
              </w:rPr>
            </w:pPr>
            <w:r w:rsidRPr="00DA4195">
              <w:rPr>
                <w:rFonts w:cs="Arial"/>
                <w:szCs w:val="22"/>
              </w:rPr>
              <w:t>Where was Policy information obtained from?</w:t>
            </w:r>
          </w:p>
        </w:tc>
        <w:tc>
          <w:tcPr>
            <w:tcW w:w="4383" w:type="dxa"/>
            <w:tcBorders>
              <w:bottom w:val="single" w:sz="4" w:space="0" w:color="auto"/>
            </w:tcBorders>
          </w:tcPr>
          <w:p w:rsidR="00EE7E4B" w:rsidRPr="00AE26D9" w:rsidRDefault="00E07FBD" w:rsidP="0050548C">
            <w:pPr>
              <w:rPr>
                <w:rFonts w:cs="Arial"/>
                <w:sz w:val="18"/>
                <w:szCs w:val="18"/>
              </w:rPr>
            </w:pPr>
            <w:r>
              <w:rPr>
                <w:rFonts w:cs="Arial"/>
                <w:sz w:val="18"/>
                <w:szCs w:val="18"/>
              </w:rPr>
              <w:t>Legislation, guidance and best practice</w:t>
            </w:r>
            <w:r w:rsidR="0076051C">
              <w:rPr>
                <w:rFonts w:cs="Arial"/>
                <w:sz w:val="18"/>
                <w:szCs w:val="18"/>
              </w:rPr>
              <w:t xml:space="preserve"> as stated within this Policy</w:t>
            </w:r>
          </w:p>
        </w:tc>
      </w:tr>
      <w:tr w:rsidR="00EE7E4B" w:rsidRPr="00DA4195" w:rsidTr="0050548C">
        <w:tc>
          <w:tcPr>
            <w:tcW w:w="645" w:type="dxa"/>
            <w:shd w:val="clear" w:color="auto" w:fill="A6A6A6"/>
          </w:tcPr>
          <w:p w:rsidR="00EE7E4B" w:rsidRPr="00DA4195" w:rsidRDefault="00EE7E4B" w:rsidP="0050548C">
            <w:pPr>
              <w:rPr>
                <w:rFonts w:cs="Arial"/>
                <w:b/>
                <w:szCs w:val="22"/>
              </w:rPr>
            </w:pPr>
            <w:r w:rsidRPr="00DA4195">
              <w:rPr>
                <w:rFonts w:cs="Arial"/>
                <w:b/>
                <w:szCs w:val="22"/>
              </w:rPr>
              <w:t>3</w:t>
            </w:r>
          </w:p>
        </w:tc>
        <w:tc>
          <w:tcPr>
            <w:tcW w:w="3494" w:type="dxa"/>
            <w:shd w:val="clear" w:color="auto" w:fill="A6A6A6"/>
          </w:tcPr>
          <w:p w:rsidR="00EE7E4B" w:rsidRPr="00DA4195" w:rsidRDefault="00EE7E4B" w:rsidP="0050548C">
            <w:pPr>
              <w:rPr>
                <w:rFonts w:cs="Arial"/>
                <w:b/>
                <w:szCs w:val="22"/>
              </w:rPr>
            </w:pPr>
            <w:r w:rsidRPr="00DA4195">
              <w:rPr>
                <w:rFonts w:cs="Arial"/>
                <w:b/>
                <w:szCs w:val="22"/>
              </w:rPr>
              <w:t>Policy Management</w:t>
            </w:r>
          </w:p>
        </w:tc>
        <w:tc>
          <w:tcPr>
            <w:tcW w:w="4383" w:type="dxa"/>
            <w:shd w:val="clear" w:color="auto" w:fill="A6A6A6"/>
          </w:tcPr>
          <w:p w:rsidR="00EE7E4B" w:rsidRPr="00AE26D9" w:rsidRDefault="00EE7E4B" w:rsidP="0050548C">
            <w:pPr>
              <w:rPr>
                <w:rFonts w:cs="Arial"/>
                <w:b/>
                <w:sz w:val="18"/>
                <w:szCs w:val="18"/>
              </w:rPr>
            </w:pPr>
          </w:p>
        </w:tc>
      </w:tr>
      <w:tr w:rsidR="00EE7E4B" w:rsidRPr="00DA4195" w:rsidTr="0050548C">
        <w:trPr>
          <w:trHeight w:val="978"/>
        </w:trPr>
        <w:tc>
          <w:tcPr>
            <w:tcW w:w="645" w:type="dxa"/>
          </w:tcPr>
          <w:p w:rsidR="00EE7E4B" w:rsidRPr="00DA4195" w:rsidRDefault="00EE7E4B" w:rsidP="0050548C">
            <w:pPr>
              <w:rPr>
                <w:rFonts w:cs="Arial"/>
                <w:szCs w:val="22"/>
              </w:rPr>
            </w:pPr>
            <w:r w:rsidRPr="00DA4195">
              <w:rPr>
                <w:rFonts w:cs="Arial"/>
                <w:szCs w:val="22"/>
              </w:rPr>
              <w:t>3.1</w:t>
            </w:r>
          </w:p>
        </w:tc>
        <w:tc>
          <w:tcPr>
            <w:tcW w:w="3494" w:type="dxa"/>
          </w:tcPr>
          <w:p w:rsidR="00EE7E4B" w:rsidRPr="00DA4195" w:rsidRDefault="00EE7E4B" w:rsidP="0050548C">
            <w:pPr>
              <w:rPr>
                <w:rFonts w:cs="Arial"/>
                <w:szCs w:val="22"/>
              </w:rPr>
            </w:pPr>
            <w:r w:rsidRPr="00DA4195">
              <w:rPr>
                <w:rFonts w:cs="Arial"/>
                <w:szCs w:val="22"/>
              </w:rPr>
              <w:t>Is there a requirement for a new or revised management structure if the policy is implemented?</w:t>
            </w:r>
          </w:p>
        </w:tc>
        <w:tc>
          <w:tcPr>
            <w:tcW w:w="4383" w:type="dxa"/>
          </w:tcPr>
          <w:p w:rsidR="00EE7E4B" w:rsidRPr="00AE26D9" w:rsidRDefault="00E07FBD" w:rsidP="0050548C">
            <w:pPr>
              <w:rPr>
                <w:rFonts w:cs="Arial"/>
                <w:sz w:val="18"/>
                <w:szCs w:val="18"/>
              </w:rPr>
            </w:pPr>
            <w:r>
              <w:rPr>
                <w:rFonts w:cs="Arial"/>
                <w:sz w:val="18"/>
                <w:szCs w:val="18"/>
              </w:rPr>
              <w:t>No</w:t>
            </w:r>
          </w:p>
        </w:tc>
      </w:tr>
      <w:tr w:rsidR="00EE7E4B" w:rsidRPr="00DA4195" w:rsidTr="0050548C">
        <w:trPr>
          <w:trHeight w:val="404"/>
        </w:trPr>
        <w:tc>
          <w:tcPr>
            <w:tcW w:w="645" w:type="dxa"/>
          </w:tcPr>
          <w:p w:rsidR="00EE7E4B" w:rsidRPr="00DA4195" w:rsidRDefault="00EE7E4B" w:rsidP="0050548C">
            <w:pPr>
              <w:rPr>
                <w:rFonts w:cs="Arial"/>
                <w:szCs w:val="22"/>
              </w:rPr>
            </w:pPr>
            <w:r w:rsidRPr="00DA4195">
              <w:rPr>
                <w:rFonts w:cs="Arial"/>
                <w:szCs w:val="22"/>
              </w:rPr>
              <w:t>3.2</w:t>
            </w:r>
          </w:p>
        </w:tc>
        <w:tc>
          <w:tcPr>
            <w:tcW w:w="3494" w:type="dxa"/>
          </w:tcPr>
          <w:p w:rsidR="00EE7E4B" w:rsidRPr="00DA4195" w:rsidRDefault="00EE7E4B" w:rsidP="0050548C">
            <w:pPr>
              <w:rPr>
                <w:rFonts w:cs="Arial"/>
                <w:szCs w:val="22"/>
              </w:rPr>
            </w:pPr>
            <w:r w:rsidRPr="00DA4195">
              <w:rPr>
                <w:rFonts w:cs="Arial"/>
                <w:szCs w:val="22"/>
              </w:rPr>
              <w:t>If YES attach a copy to this form</w:t>
            </w:r>
          </w:p>
        </w:tc>
        <w:tc>
          <w:tcPr>
            <w:tcW w:w="4383" w:type="dxa"/>
          </w:tcPr>
          <w:p w:rsidR="00EE7E4B" w:rsidRPr="00AE26D9" w:rsidRDefault="00E07FBD" w:rsidP="0050548C">
            <w:pPr>
              <w:rPr>
                <w:rFonts w:cs="Arial"/>
                <w:sz w:val="18"/>
                <w:szCs w:val="18"/>
              </w:rPr>
            </w:pPr>
            <w:r>
              <w:rPr>
                <w:rFonts w:cs="Arial"/>
                <w:sz w:val="18"/>
                <w:szCs w:val="18"/>
              </w:rPr>
              <w:t>Not Applicable</w:t>
            </w:r>
          </w:p>
        </w:tc>
      </w:tr>
      <w:tr w:rsidR="00EE7E4B" w:rsidRPr="00DA4195" w:rsidTr="0050548C">
        <w:trPr>
          <w:trHeight w:val="605"/>
        </w:trPr>
        <w:tc>
          <w:tcPr>
            <w:tcW w:w="645" w:type="dxa"/>
            <w:tcBorders>
              <w:bottom w:val="single" w:sz="4" w:space="0" w:color="auto"/>
            </w:tcBorders>
          </w:tcPr>
          <w:p w:rsidR="00EE7E4B" w:rsidRPr="00DA4195" w:rsidRDefault="00EE7E4B" w:rsidP="0050548C">
            <w:pPr>
              <w:rPr>
                <w:rFonts w:cs="Arial"/>
                <w:szCs w:val="22"/>
              </w:rPr>
            </w:pPr>
            <w:r w:rsidRPr="00DA4195">
              <w:rPr>
                <w:rFonts w:cs="Arial"/>
                <w:szCs w:val="22"/>
              </w:rPr>
              <w:t>3.3</w:t>
            </w:r>
          </w:p>
        </w:tc>
        <w:tc>
          <w:tcPr>
            <w:tcW w:w="3494" w:type="dxa"/>
            <w:tcBorders>
              <w:bottom w:val="single" w:sz="4" w:space="0" w:color="auto"/>
            </w:tcBorders>
          </w:tcPr>
          <w:p w:rsidR="00EE7E4B" w:rsidRPr="00DA4195" w:rsidRDefault="00EE7E4B" w:rsidP="0050548C">
            <w:pPr>
              <w:rPr>
                <w:rFonts w:cs="Arial"/>
                <w:szCs w:val="22"/>
              </w:rPr>
            </w:pPr>
            <w:r w:rsidRPr="00DA4195">
              <w:rPr>
                <w:rFonts w:cs="Arial"/>
                <w:szCs w:val="22"/>
              </w:rPr>
              <w:t>If NO explain why</w:t>
            </w:r>
          </w:p>
        </w:tc>
        <w:tc>
          <w:tcPr>
            <w:tcW w:w="4383" w:type="dxa"/>
            <w:tcBorders>
              <w:bottom w:val="single" w:sz="4" w:space="0" w:color="auto"/>
            </w:tcBorders>
          </w:tcPr>
          <w:p w:rsidR="00EE7E4B" w:rsidRPr="00AE26D9" w:rsidRDefault="00E07FBD" w:rsidP="0050548C">
            <w:pPr>
              <w:rPr>
                <w:rFonts w:cs="Arial"/>
                <w:sz w:val="18"/>
                <w:szCs w:val="18"/>
              </w:rPr>
            </w:pPr>
            <w:r>
              <w:rPr>
                <w:rFonts w:cs="Arial"/>
                <w:sz w:val="18"/>
                <w:szCs w:val="18"/>
              </w:rPr>
              <w:t>No changes to management structure</w:t>
            </w:r>
          </w:p>
        </w:tc>
      </w:tr>
      <w:tr w:rsidR="00EE7E4B" w:rsidRPr="00DA4195" w:rsidTr="0050548C">
        <w:tc>
          <w:tcPr>
            <w:tcW w:w="645" w:type="dxa"/>
            <w:shd w:val="clear" w:color="auto" w:fill="A6A6A6"/>
          </w:tcPr>
          <w:p w:rsidR="00EE7E4B" w:rsidRPr="00DA4195" w:rsidRDefault="00EE7E4B" w:rsidP="0050548C">
            <w:pPr>
              <w:rPr>
                <w:rFonts w:cs="Arial"/>
                <w:b/>
                <w:szCs w:val="22"/>
              </w:rPr>
            </w:pPr>
            <w:r w:rsidRPr="00DA4195">
              <w:rPr>
                <w:rFonts w:cs="Arial"/>
                <w:b/>
                <w:szCs w:val="22"/>
              </w:rPr>
              <w:t>4</w:t>
            </w:r>
          </w:p>
        </w:tc>
        <w:tc>
          <w:tcPr>
            <w:tcW w:w="3494" w:type="dxa"/>
            <w:shd w:val="clear" w:color="auto" w:fill="A6A6A6"/>
          </w:tcPr>
          <w:p w:rsidR="00EE7E4B" w:rsidRPr="00DA4195" w:rsidRDefault="00EE7E4B" w:rsidP="0050548C">
            <w:pPr>
              <w:rPr>
                <w:rFonts w:cs="Arial"/>
                <w:b/>
                <w:szCs w:val="22"/>
              </w:rPr>
            </w:pPr>
            <w:r w:rsidRPr="00DA4195">
              <w:rPr>
                <w:rFonts w:cs="Arial"/>
                <w:b/>
                <w:szCs w:val="22"/>
              </w:rPr>
              <w:t>Consultation Process</w:t>
            </w:r>
          </w:p>
        </w:tc>
        <w:tc>
          <w:tcPr>
            <w:tcW w:w="4383" w:type="dxa"/>
            <w:shd w:val="clear" w:color="auto" w:fill="A6A6A6"/>
          </w:tcPr>
          <w:p w:rsidR="00EE7E4B" w:rsidRPr="00AE26D9" w:rsidRDefault="00EE7E4B" w:rsidP="0050548C">
            <w:pPr>
              <w:rPr>
                <w:rFonts w:cs="Arial"/>
                <w:b/>
                <w:sz w:val="18"/>
                <w:szCs w:val="18"/>
              </w:rPr>
            </w:pPr>
          </w:p>
        </w:tc>
      </w:tr>
      <w:tr w:rsidR="00EE7E4B" w:rsidRPr="00DA4195" w:rsidTr="0050548C">
        <w:trPr>
          <w:trHeight w:val="774"/>
        </w:trPr>
        <w:tc>
          <w:tcPr>
            <w:tcW w:w="645" w:type="dxa"/>
          </w:tcPr>
          <w:p w:rsidR="00EE7E4B" w:rsidRPr="00DA4195" w:rsidRDefault="00EE7E4B" w:rsidP="0050548C">
            <w:pPr>
              <w:rPr>
                <w:rFonts w:cs="Arial"/>
                <w:szCs w:val="22"/>
              </w:rPr>
            </w:pPr>
            <w:r w:rsidRPr="00DA4195">
              <w:rPr>
                <w:rFonts w:cs="Arial"/>
                <w:szCs w:val="22"/>
              </w:rPr>
              <w:t>4.1</w:t>
            </w:r>
          </w:p>
        </w:tc>
        <w:tc>
          <w:tcPr>
            <w:tcW w:w="3494" w:type="dxa"/>
          </w:tcPr>
          <w:p w:rsidR="00EE7E4B" w:rsidRPr="00DA4195" w:rsidRDefault="00EE7E4B" w:rsidP="0050548C">
            <w:pPr>
              <w:rPr>
                <w:rFonts w:cs="Arial"/>
                <w:szCs w:val="22"/>
              </w:rPr>
            </w:pPr>
            <w:r w:rsidRPr="00DA4195">
              <w:rPr>
                <w:rFonts w:cs="Arial"/>
                <w:szCs w:val="22"/>
              </w:rPr>
              <w:t>Was there internal/external consultation?</w:t>
            </w:r>
          </w:p>
        </w:tc>
        <w:tc>
          <w:tcPr>
            <w:tcW w:w="4383" w:type="dxa"/>
          </w:tcPr>
          <w:p w:rsidR="00EE7E4B" w:rsidRPr="00AE26D9" w:rsidRDefault="00E07FBD" w:rsidP="0050548C">
            <w:pPr>
              <w:rPr>
                <w:rFonts w:cs="Arial"/>
                <w:sz w:val="18"/>
                <w:szCs w:val="18"/>
              </w:rPr>
            </w:pPr>
            <w:r>
              <w:rPr>
                <w:rFonts w:cs="Arial"/>
                <w:sz w:val="18"/>
                <w:szCs w:val="18"/>
              </w:rPr>
              <w:t>Yes</w:t>
            </w:r>
          </w:p>
        </w:tc>
      </w:tr>
      <w:tr w:rsidR="00EE7E4B" w:rsidRPr="00DA4195" w:rsidTr="0050548C">
        <w:trPr>
          <w:trHeight w:val="1413"/>
        </w:trPr>
        <w:tc>
          <w:tcPr>
            <w:tcW w:w="645" w:type="dxa"/>
          </w:tcPr>
          <w:p w:rsidR="00EE7E4B" w:rsidRPr="00DA4195" w:rsidRDefault="00EE7E4B" w:rsidP="0050548C">
            <w:pPr>
              <w:rPr>
                <w:rFonts w:cs="Arial"/>
                <w:szCs w:val="22"/>
              </w:rPr>
            </w:pPr>
            <w:r w:rsidRPr="00DA4195">
              <w:rPr>
                <w:rFonts w:cs="Arial"/>
                <w:szCs w:val="22"/>
              </w:rPr>
              <w:t>4.2</w:t>
            </w:r>
          </w:p>
        </w:tc>
        <w:tc>
          <w:tcPr>
            <w:tcW w:w="3494" w:type="dxa"/>
          </w:tcPr>
          <w:p w:rsidR="00EE7E4B" w:rsidRPr="00DA4195" w:rsidRDefault="00EE7E4B" w:rsidP="0050548C">
            <w:pPr>
              <w:rPr>
                <w:rFonts w:cs="Arial"/>
                <w:szCs w:val="22"/>
              </w:rPr>
            </w:pPr>
            <w:r w:rsidRPr="00DA4195">
              <w:rPr>
                <w:rFonts w:cs="Arial"/>
                <w:szCs w:val="22"/>
              </w:rPr>
              <w:t>List groups</w:t>
            </w:r>
            <w:r w:rsidR="0076051C">
              <w:rPr>
                <w:rFonts w:cs="Arial"/>
                <w:szCs w:val="22"/>
              </w:rPr>
              <w:t xml:space="preserve"> </w:t>
            </w:r>
            <w:r w:rsidRPr="00DA4195">
              <w:rPr>
                <w:rFonts w:cs="Arial"/>
                <w:szCs w:val="22"/>
              </w:rPr>
              <w:t>/</w:t>
            </w:r>
            <w:r w:rsidR="0076051C">
              <w:rPr>
                <w:rFonts w:cs="Arial"/>
                <w:szCs w:val="22"/>
              </w:rPr>
              <w:t xml:space="preserve"> </w:t>
            </w:r>
            <w:r w:rsidRPr="00DA4195">
              <w:rPr>
                <w:rFonts w:cs="Arial"/>
                <w:szCs w:val="22"/>
              </w:rPr>
              <w:t>Persons involved</w:t>
            </w:r>
          </w:p>
        </w:tc>
        <w:tc>
          <w:tcPr>
            <w:tcW w:w="4383" w:type="dxa"/>
          </w:tcPr>
          <w:p w:rsidR="00E07FBD" w:rsidRPr="0076051C" w:rsidRDefault="0076051C" w:rsidP="0076051C">
            <w:pPr>
              <w:spacing w:after="200"/>
              <w:rPr>
                <w:rFonts w:cs="Arial"/>
                <w:sz w:val="18"/>
                <w:szCs w:val="18"/>
              </w:rPr>
            </w:pPr>
            <w:r w:rsidRPr="0076051C">
              <w:rPr>
                <w:rFonts w:cs="Arial"/>
                <w:sz w:val="18"/>
                <w:szCs w:val="18"/>
              </w:rPr>
              <w:t>Water Safety Group</w:t>
            </w:r>
          </w:p>
        </w:tc>
      </w:tr>
      <w:tr w:rsidR="00EE7E4B" w:rsidRPr="00DA4195" w:rsidTr="0050548C">
        <w:trPr>
          <w:trHeight w:val="889"/>
        </w:trPr>
        <w:tc>
          <w:tcPr>
            <w:tcW w:w="645" w:type="dxa"/>
          </w:tcPr>
          <w:p w:rsidR="00EE7E4B" w:rsidRPr="00DA4195" w:rsidRDefault="00EE7E4B" w:rsidP="0050548C">
            <w:pPr>
              <w:rPr>
                <w:rFonts w:cs="Arial"/>
                <w:szCs w:val="22"/>
              </w:rPr>
            </w:pPr>
            <w:r w:rsidRPr="00DA4195">
              <w:rPr>
                <w:rFonts w:cs="Arial"/>
                <w:szCs w:val="22"/>
              </w:rPr>
              <w:t>4.3</w:t>
            </w:r>
          </w:p>
        </w:tc>
        <w:tc>
          <w:tcPr>
            <w:tcW w:w="3494" w:type="dxa"/>
          </w:tcPr>
          <w:p w:rsidR="00EE7E4B" w:rsidRPr="00DA4195" w:rsidRDefault="00EE7E4B" w:rsidP="0050548C">
            <w:pPr>
              <w:rPr>
                <w:rFonts w:cs="Arial"/>
                <w:szCs w:val="22"/>
              </w:rPr>
            </w:pPr>
            <w:r w:rsidRPr="00DA4195">
              <w:rPr>
                <w:rFonts w:cs="Arial"/>
                <w:szCs w:val="22"/>
              </w:rPr>
              <w:t>Have internal/external comments been duly considered?</w:t>
            </w:r>
          </w:p>
        </w:tc>
        <w:tc>
          <w:tcPr>
            <w:tcW w:w="4383" w:type="dxa"/>
          </w:tcPr>
          <w:p w:rsidR="00EE7E4B" w:rsidRPr="00AE26D9" w:rsidRDefault="00E07FBD" w:rsidP="0050548C">
            <w:pPr>
              <w:rPr>
                <w:rFonts w:cs="Arial"/>
                <w:sz w:val="18"/>
                <w:szCs w:val="18"/>
              </w:rPr>
            </w:pPr>
            <w:r>
              <w:rPr>
                <w:rFonts w:cs="Arial"/>
                <w:sz w:val="18"/>
                <w:szCs w:val="18"/>
              </w:rPr>
              <w:t>Yes</w:t>
            </w:r>
          </w:p>
        </w:tc>
      </w:tr>
      <w:tr w:rsidR="00EE7E4B" w:rsidRPr="00DA4195" w:rsidTr="0050548C">
        <w:trPr>
          <w:trHeight w:val="527"/>
        </w:trPr>
        <w:tc>
          <w:tcPr>
            <w:tcW w:w="645" w:type="dxa"/>
          </w:tcPr>
          <w:p w:rsidR="00EE7E4B" w:rsidRPr="00DA4195" w:rsidRDefault="00EE7E4B" w:rsidP="0050548C">
            <w:pPr>
              <w:rPr>
                <w:rFonts w:cs="Arial"/>
                <w:szCs w:val="22"/>
              </w:rPr>
            </w:pPr>
            <w:r w:rsidRPr="00DA4195">
              <w:rPr>
                <w:rFonts w:cs="Arial"/>
                <w:szCs w:val="22"/>
              </w:rPr>
              <w:t>4.4</w:t>
            </w:r>
          </w:p>
        </w:tc>
        <w:tc>
          <w:tcPr>
            <w:tcW w:w="3494" w:type="dxa"/>
          </w:tcPr>
          <w:p w:rsidR="00EE7E4B" w:rsidRPr="00DA4195" w:rsidRDefault="00EE7E4B" w:rsidP="0050548C">
            <w:pPr>
              <w:rPr>
                <w:rFonts w:cs="Arial"/>
                <w:szCs w:val="22"/>
              </w:rPr>
            </w:pPr>
            <w:r w:rsidRPr="00DA4195">
              <w:rPr>
                <w:rFonts w:cs="Arial"/>
                <w:szCs w:val="22"/>
              </w:rPr>
              <w:t>Date approved by relevant Sub-committee</w:t>
            </w:r>
          </w:p>
        </w:tc>
        <w:tc>
          <w:tcPr>
            <w:tcW w:w="4383" w:type="dxa"/>
          </w:tcPr>
          <w:p w:rsidR="00EE7E4B" w:rsidRPr="00AE26D9" w:rsidRDefault="00E07FBD" w:rsidP="00C123B9">
            <w:pPr>
              <w:rPr>
                <w:rFonts w:cs="Arial"/>
                <w:sz w:val="18"/>
                <w:szCs w:val="18"/>
              </w:rPr>
            </w:pPr>
            <w:r>
              <w:rPr>
                <w:rFonts w:cs="Arial"/>
                <w:sz w:val="18"/>
                <w:szCs w:val="18"/>
              </w:rPr>
              <w:t>Water Safety Group (</w:t>
            </w:r>
            <w:r w:rsidR="00C123B9">
              <w:rPr>
                <w:rFonts w:cs="Arial"/>
                <w:sz w:val="18"/>
                <w:szCs w:val="18"/>
              </w:rPr>
              <w:t>30</w:t>
            </w:r>
            <w:r w:rsidR="00C123B9" w:rsidRPr="00C123B9">
              <w:rPr>
                <w:rFonts w:cs="Arial"/>
                <w:sz w:val="18"/>
                <w:szCs w:val="18"/>
                <w:vertAlign w:val="superscript"/>
              </w:rPr>
              <w:t>th</w:t>
            </w:r>
            <w:r w:rsidR="00C123B9">
              <w:rPr>
                <w:rFonts w:cs="Arial"/>
                <w:sz w:val="18"/>
                <w:szCs w:val="18"/>
              </w:rPr>
              <w:t xml:space="preserve"> November 2022</w:t>
            </w:r>
            <w:r>
              <w:rPr>
                <w:rFonts w:cs="Arial"/>
                <w:sz w:val="18"/>
                <w:szCs w:val="18"/>
              </w:rPr>
              <w:t>)</w:t>
            </w:r>
          </w:p>
        </w:tc>
      </w:tr>
      <w:tr w:rsidR="00EE7E4B" w:rsidRPr="00DA4195" w:rsidTr="0050548C">
        <w:trPr>
          <w:trHeight w:val="714"/>
        </w:trPr>
        <w:tc>
          <w:tcPr>
            <w:tcW w:w="645" w:type="dxa"/>
            <w:tcBorders>
              <w:bottom w:val="single" w:sz="4" w:space="0" w:color="auto"/>
            </w:tcBorders>
          </w:tcPr>
          <w:p w:rsidR="00EE7E4B" w:rsidRPr="00DA4195" w:rsidRDefault="00EE7E4B" w:rsidP="0050548C">
            <w:pPr>
              <w:rPr>
                <w:rFonts w:cs="Arial"/>
                <w:szCs w:val="22"/>
              </w:rPr>
            </w:pPr>
            <w:r w:rsidRPr="00DA4195">
              <w:rPr>
                <w:rFonts w:cs="Arial"/>
                <w:szCs w:val="22"/>
              </w:rPr>
              <w:t>4.5</w:t>
            </w:r>
          </w:p>
        </w:tc>
        <w:tc>
          <w:tcPr>
            <w:tcW w:w="3494" w:type="dxa"/>
            <w:tcBorders>
              <w:bottom w:val="single" w:sz="4" w:space="0" w:color="auto"/>
            </w:tcBorders>
          </w:tcPr>
          <w:p w:rsidR="00EE7E4B" w:rsidRPr="00DA4195" w:rsidRDefault="00EE7E4B" w:rsidP="0050548C">
            <w:pPr>
              <w:rPr>
                <w:rFonts w:cs="Arial"/>
                <w:szCs w:val="22"/>
              </w:rPr>
            </w:pPr>
            <w:r w:rsidRPr="00DA4195">
              <w:rPr>
                <w:rFonts w:cs="Arial"/>
                <w:szCs w:val="22"/>
              </w:rPr>
              <w:t xml:space="preserve">Signature of </w:t>
            </w:r>
            <w:r w:rsidR="00804631" w:rsidRPr="00DA4195">
              <w:rPr>
                <w:rFonts w:cs="Arial"/>
                <w:szCs w:val="22"/>
              </w:rPr>
              <w:t>Subcommittee</w:t>
            </w:r>
            <w:r w:rsidRPr="00DA4195">
              <w:rPr>
                <w:rFonts w:cs="Arial"/>
                <w:szCs w:val="22"/>
              </w:rPr>
              <w:t xml:space="preserve"> chair</w:t>
            </w:r>
          </w:p>
        </w:tc>
        <w:tc>
          <w:tcPr>
            <w:tcW w:w="4383" w:type="dxa"/>
            <w:tcBorders>
              <w:bottom w:val="single" w:sz="4" w:space="0" w:color="auto"/>
            </w:tcBorders>
          </w:tcPr>
          <w:p w:rsidR="00EE7E4B" w:rsidRPr="00AE26D9" w:rsidRDefault="0076051C" w:rsidP="0050548C">
            <w:pPr>
              <w:rPr>
                <w:rFonts w:cs="Arial"/>
                <w:sz w:val="18"/>
                <w:szCs w:val="18"/>
              </w:rPr>
            </w:pPr>
            <w:r>
              <w:rPr>
                <w:rFonts w:cs="Arial"/>
                <w:sz w:val="18"/>
                <w:szCs w:val="18"/>
              </w:rPr>
              <w:t>David Stevens</w:t>
            </w:r>
          </w:p>
        </w:tc>
      </w:tr>
      <w:tr w:rsidR="00EE7E4B" w:rsidRPr="00DA4195" w:rsidTr="0050548C">
        <w:tc>
          <w:tcPr>
            <w:tcW w:w="645" w:type="dxa"/>
            <w:shd w:val="clear" w:color="auto" w:fill="A6A6A6"/>
          </w:tcPr>
          <w:p w:rsidR="00EE7E4B" w:rsidRPr="00DA4195" w:rsidRDefault="00EE7E4B" w:rsidP="0050548C">
            <w:pPr>
              <w:rPr>
                <w:rFonts w:cs="Arial"/>
                <w:b/>
                <w:szCs w:val="22"/>
              </w:rPr>
            </w:pPr>
            <w:r w:rsidRPr="00DA4195">
              <w:rPr>
                <w:rFonts w:cs="Arial"/>
                <w:b/>
                <w:szCs w:val="22"/>
              </w:rPr>
              <w:t>5</w:t>
            </w:r>
          </w:p>
        </w:tc>
        <w:tc>
          <w:tcPr>
            <w:tcW w:w="3494" w:type="dxa"/>
            <w:shd w:val="clear" w:color="auto" w:fill="A6A6A6"/>
          </w:tcPr>
          <w:p w:rsidR="00EE7E4B" w:rsidRPr="00DA4195" w:rsidRDefault="00EE7E4B" w:rsidP="0050548C">
            <w:pPr>
              <w:rPr>
                <w:rFonts w:cs="Arial"/>
                <w:b/>
                <w:szCs w:val="22"/>
              </w:rPr>
            </w:pPr>
            <w:r w:rsidRPr="00DA4195">
              <w:rPr>
                <w:rFonts w:cs="Arial"/>
                <w:b/>
                <w:szCs w:val="22"/>
              </w:rPr>
              <w:t>Implementation</w:t>
            </w:r>
          </w:p>
        </w:tc>
        <w:tc>
          <w:tcPr>
            <w:tcW w:w="4383" w:type="dxa"/>
            <w:shd w:val="clear" w:color="auto" w:fill="A6A6A6"/>
          </w:tcPr>
          <w:p w:rsidR="00EE7E4B" w:rsidRPr="00AE26D9" w:rsidRDefault="00EE7E4B" w:rsidP="0050548C">
            <w:pPr>
              <w:rPr>
                <w:rFonts w:cs="Arial"/>
                <w:b/>
                <w:sz w:val="18"/>
                <w:szCs w:val="18"/>
              </w:rPr>
            </w:pPr>
          </w:p>
        </w:tc>
      </w:tr>
      <w:tr w:rsidR="00EE7E4B" w:rsidRPr="00DA4195" w:rsidTr="0050548C">
        <w:trPr>
          <w:trHeight w:val="1323"/>
        </w:trPr>
        <w:tc>
          <w:tcPr>
            <w:tcW w:w="645" w:type="dxa"/>
          </w:tcPr>
          <w:p w:rsidR="00EE7E4B" w:rsidRPr="00DA4195" w:rsidRDefault="00EE7E4B" w:rsidP="0050548C">
            <w:pPr>
              <w:rPr>
                <w:rFonts w:cs="Arial"/>
                <w:szCs w:val="22"/>
              </w:rPr>
            </w:pPr>
            <w:r w:rsidRPr="00DA4195">
              <w:rPr>
                <w:rFonts w:cs="Arial"/>
                <w:szCs w:val="22"/>
              </w:rPr>
              <w:t>5.1</w:t>
            </w:r>
          </w:p>
        </w:tc>
        <w:tc>
          <w:tcPr>
            <w:tcW w:w="3494" w:type="dxa"/>
          </w:tcPr>
          <w:p w:rsidR="00EE7E4B" w:rsidRPr="00DA4195" w:rsidRDefault="00EE7E4B" w:rsidP="0050548C">
            <w:pPr>
              <w:rPr>
                <w:rFonts w:cs="Arial"/>
                <w:szCs w:val="22"/>
              </w:rPr>
            </w:pPr>
            <w:r w:rsidRPr="00DA4195">
              <w:rPr>
                <w:rFonts w:cs="Arial"/>
                <w:szCs w:val="22"/>
              </w:rPr>
              <w:t>How and to whom will the policy be distributed?</w:t>
            </w:r>
          </w:p>
        </w:tc>
        <w:tc>
          <w:tcPr>
            <w:tcW w:w="4383" w:type="dxa"/>
          </w:tcPr>
          <w:p w:rsidR="00EE7E4B" w:rsidRPr="00AE26D9" w:rsidRDefault="00E07FBD" w:rsidP="006E6D6B">
            <w:pPr>
              <w:rPr>
                <w:rFonts w:cs="Arial"/>
                <w:sz w:val="18"/>
                <w:szCs w:val="18"/>
              </w:rPr>
            </w:pPr>
            <w:r w:rsidRPr="00B74D8C">
              <w:rPr>
                <w:rFonts w:cs="Arial"/>
                <w:sz w:val="18"/>
                <w:szCs w:val="18"/>
              </w:rPr>
              <w:t>The Policy will be displayed on the Trust’s Int</w:t>
            </w:r>
            <w:r w:rsidR="00DE0D01">
              <w:rPr>
                <w:rFonts w:cs="Arial"/>
                <w:sz w:val="18"/>
                <w:szCs w:val="18"/>
              </w:rPr>
              <w:t xml:space="preserve">ranet </w:t>
            </w:r>
            <w:r w:rsidRPr="00B74D8C">
              <w:rPr>
                <w:rFonts w:cs="Arial"/>
                <w:sz w:val="18"/>
                <w:szCs w:val="18"/>
              </w:rPr>
              <w:t>page and will be communicated via the Trust’s Water Safety Group</w:t>
            </w:r>
            <w:r w:rsidR="006E6D6B">
              <w:rPr>
                <w:rFonts w:cs="Arial"/>
                <w:sz w:val="18"/>
                <w:szCs w:val="18"/>
              </w:rPr>
              <w:t>, the Infection Prevention and Control (IPC) Committee and Health, Safety &amp; Security Committee</w:t>
            </w:r>
          </w:p>
        </w:tc>
      </w:tr>
      <w:tr w:rsidR="00EE7E4B" w:rsidRPr="00DA4195" w:rsidTr="0050548C">
        <w:trPr>
          <w:trHeight w:val="1420"/>
        </w:trPr>
        <w:tc>
          <w:tcPr>
            <w:tcW w:w="645" w:type="dxa"/>
          </w:tcPr>
          <w:p w:rsidR="00EE7E4B" w:rsidRPr="00DA4195" w:rsidRDefault="00EE7E4B" w:rsidP="0050548C">
            <w:pPr>
              <w:rPr>
                <w:rFonts w:cs="Arial"/>
                <w:szCs w:val="22"/>
              </w:rPr>
            </w:pPr>
            <w:r w:rsidRPr="00DA4195">
              <w:rPr>
                <w:rFonts w:cs="Arial"/>
                <w:szCs w:val="22"/>
              </w:rPr>
              <w:t>5.2</w:t>
            </w:r>
          </w:p>
        </w:tc>
        <w:tc>
          <w:tcPr>
            <w:tcW w:w="3494" w:type="dxa"/>
          </w:tcPr>
          <w:p w:rsidR="00EE7E4B" w:rsidRPr="00DA4195" w:rsidRDefault="00EE7E4B" w:rsidP="0050548C">
            <w:pPr>
              <w:rPr>
                <w:rFonts w:cs="Arial"/>
                <w:szCs w:val="22"/>
              </w:rPr>
            </w:pPr>
            <w:r w:rsidRPr="00DA4195">
              <w:rPr>
                <w:rFonts w:cs="Arial"/>
                <w:szCs w:val="22"/>
              </w:rPr>
              <w:t>If there are implementation requirements such as training, please detail?</w:t>
            </w:r>
          </w:p>
        </w:tc>
        <w:tc>
          <w:tcPr>
            <w:tcW w:w="4383" w:type="dxa"/>
          </w:tcPr>
          <w:p w:rsidR="00EE7E4B" w:rsidRDefault="00E07FBD" w:rsidP="0050548C">
            <w:pPr>
              <w:rPr>
                <w:rFonts w:cs="Arial"/>
                <w:sz w:val="18"/>
                <w:szCs w:val="18"/>
              </w:rPr>
            </w:pPr>
            <w:r>
              <w:rPr>
                <w:rFonts w:cs="Arial"/>
                <w:sz w:val="18"/>
                <w:szCs w:val="18"/>
              </w:rPr>
              <w:t>ELFT training will be identified on the Estates training matrix</w:t>
            </w:r>
          </w:p>
          <w:p w:rsidR="00E07FBD" w:rsidRPr="00AE26D9" w:rsidRDefault="00E07FBD" w:rsidP="0050548C">
            <w:pPr>
              <w:rPr>
                <w:rFonts w:cs="Arial"/>
                <w:sz w:val="18"/>
                <w:szCs w:val="18"/>
              </w:rPr>
            </w:pPr>
            <w:r>
              <w:rPr>
                <w:rFonts w:cs="Arial"/>
                <w:sz w:val="18"/>
                <w:szCs w:val="18"/>
              </w:rPr>
              <w:t>Hard FM Suppliers will conduct their own training to ensure competency</w:t>
            </w:r>
          </w:p>
        </w:tc>
      </w:tr>
      <w:tr w:rsidR="00EE7E4B" w:rsidRPr="00DA4195" w:rsidTr="0050548C">
        <w:trPr>
          <w:trHeight w:val="1291"/>
        </w:trPr>
        <w:tc>
          <w:tcPr>
            <w:tcW w:w="645" w:type="dxa"/>
            <w:tcBorders>
              <w:bottom w:val="single" w:sz="4" w:space="0" w:color="auto"/>
            </w:tcBorders>
          </w:tcPr>
          <w:p w:rsidR="00EE7E4B" w:rsidRPr="00DA4195" w:rsidRDefault="00EE7E4B" w:rsidP="0050548C">
            <w:pPr>
              <w:rPr>
                <w:rFonts w:cs="Arial"/>
                <w:szCs w:val="22"/>
              </w:rPr>
            </w:pPr>
            <w:r w:rsidRPr="00DA4195">
              <w:rPr>
                <w:rFonts w:cs="Arial"/>
                <w:szCs w:val="22"/>
              </w:rPr>
              <w:t>5.3</w:t>
            </w:r>
          </w:p>
        </w:tc>
        <w:tc>
          <w:tcPr>
            <w:tcW w:w="3494" w:type="dxa"/>
            <w:tcBorders>
              <w:bottom w:val="single" w:sz="4" w:space="0" w:color="auto"/>
            </w:tcBorders>
          </w:tcPr>
          <w:p w:rsidR="00EE7E4B" w:rsidRPr="00DA4195" w:rsidRDefault="00EE7E4B" w:rsidP="0050548C">
            <w:pPr>
              <w:rPr>
                <w:rFonts w:cs="Arial"/>
                <w:szCs w:val="22"/>
              </w:rPr>
            </w:pPr>
            <w:r w:rsidRPr="00DA4195">
              <w:rPr>
                <w:rFonts w:cs="Arial"/>
                <w:szCs w:val="22"/>
              </w:rPr>
              <w:t>What is the cost of implementation and how will this be funded?</w:t>
            </w:r>
          </w:p>
        </w:tc>
        <w:tc>
          <w:tcPr>
            <w:tcW w:w="4383" w:type="dxa"/>
            <w:tcBorders>
              <w:bottom w:val="single" w:sz="4" w:space="0" w:color="auto"/>
            </w:tcBorders>
          </w:tcPr>
          <w:p w:rsidR="00EE7E4B" w:rsidRPr="00AE26D9" w:rsidRDefault="0076051C" w:rsidP="0050548C">
            <w:pPr>
              <w:rPr>
                <w:rFonts w:cs="Arial"/>
                <w:sz w:val="18"/>
                <w:szCs w:val="18"/>
              </w:rPr>
            </w:pPr>
            <w:r>
              <w:rPr>
                <w:rFonts w:cs="Arial"/>
                <w:sz w:val="18"/>
                <w:szCs w:val="18"/>
              </w:rPr>
              <w:t xml:space="preserve">No significant costs apart from ongoing training which will be funded through the Estate </w:t>
            </w:r>
            <w:r w:rsidR="00804631">
              <w:rPr>
                <w:rFonts w:cs="Arial"/>
                <w:sz w:val="18"/>
                <w:szCs w:val="18"/>
              </w:rPr>
              <w:t>budget</w:t>
            </w:r>
          </w:p>
        </w:tc>
      </w:tr>
      <w:tr w:rsidR="00EE7E4B" w:rsidRPr="00DA4195" w:rsidTr="0050548C">
        <w:tc>
          <w:tcPr>
            <w:tcW w:w="645" w:type="dxa"/>
            <w:shd w:val="clear" w:color="auto" w:fill="A6A6A6"/>
          </w:tcPr>
          <w:p w:rsidR="00EE7E4B" w:rsidRPr="00DA4195" w:rsidRDefault="00EE7E4B" w:rsidP="0050548C">
            <w:pPr>
              <w:rPr>
                <w:rFonts w:cs="Arial"/>
                <w:b/>
                <w:szCs w:val="22"/>
              </w:rPr>
            </w:pPr>
            <w:r w:rsidRPr="00DA4195">
              <w:rPr>
                <w:rFonts w:cs="Arial"/>
                <w:b/>
                <w:szCs w:val="22"/>
              </w:rPr>
              <w:t>6</w:t>
            </w:r>
          </w:p>
        </w:tc>
        <w:tc>
          <w:tcPr>
            <w:tcW w:w="3494" w:type="dxa"/>
            <w:shd w:val="clear" w:color="auto" w:fill="A6A6A6"/>
          </w:tcPr>
          <w:p w:rsidR="00EE7E4B" w:rsidRPr="00DA4195" w:rsidRDefault="00EE7E4B" w:rsidP="0050548C">
            <w:pPr>
              <w:rPr>
                <w:rFonts w:cs="Arial"/>
                <w:b/>
                <w:szCs w:val="22"/>
              </w:rPr>
            </w:pPr>
            <w:r w:rsidRPr="00DA4195">
              <w:rPr>
                <w:rFonts w:cs="Arial"/>
                <w:b/>
                <w:szCs w:val="22"/>
              </w:rPr>
              <w:t>Monitoring</w:t>
            </w:r>
          </w:p>
        </w:tc>
        <w:tc>
          <w:tcPr>
            <w:tcW w:w="4383" w:type="dxa"/>
            <w:shd w:val="clear" w:color="auto" w:fill="A6A6A6"/>
          </w:tcPr>
          <w:p w:rsidR="00EE7E4B" w:rsidRPr="00AE26D9" w:rsidRDefault="00EE7E4B" w:rsidP="0050548C">
            <w:pPr>
              <w:rPr>
                <w:rFonts w:cs="Arial"/>
                <w:b/>
                <w:sz w:val="18"/>
                <w:szCs w:val="18"/>
              </w:rPr>
            </w:pPr>
          </w:p>
        </w:tc>
      </w:tr>
      <w:tr w:rsidR="00EE7E4B" w:rsidRPr="00DA4195" w:rsidTr="0050548C">
        <w:trPr>
          <w:trHeight w:val="1149"/>
        </w:trPr>
        <w:tc>
          <w:tcPr>
            <w:tcW w:w="645" w:type="dxa"/>
          </w:tcPr>
          <w:p w:rsidR="00EE7E4B" w:rsidRPr="00DA4195" w:rsidRDefault="00EE7E4B" w:rsidP="0050548C">
            <w:pPr>
              <w:rPr>
                <w:rFonts w:cs="Arial"/>
                <w:szCs w:val="22"/>
              </w:rPr>
            </w:pPr>
            <w:r w:rsidRPr="00DA4195">
              <w:rPr>
                <w:rFonts w:cs="Arial"/>
                <w:szCs w:val="22"/>
              </w:rPr>
              <w:t>6.1</w:t>
            </w:r>
          </w:p>
        </w:tc>
        <w:tc>
          <w:tcPr>
            <w:tcW w:w="3494" w:type="dxa"/>
          </w:tcPr>
          <w:p w:rsidR="00EE7E4B" w:rsidRPr="00DA4195" w:rsidRDefault="00EE7E4B" w:rsidP="0050548C">
            <w:pPr>
              <w:rPr>
                <w:rFonts w:cs="Arial"/>
                <w:szCs w:val="22"/>
              </w:rPr>
            </w:pPr>
            <w:r w:rsidRPr="00DA4195">
              <w:rPr>
                <w:rFonts w:cs="Arial"/>
                <w:szCs w:val="22"/>
              </w:rPr>
              <w:t>List the key performance indicators e.g. core standards</w:t>
            </w:r>
          </w:p>
        </w:tc>
        <w:tc>
          <w:tcPr>
            <w:tcW w:w="4383" w:type="dxa"/>
          </w:tcPr>
          <w:p w:rsidR="0050548C" w:rsidRPr="0050548C" w:rsidRDefault="0050548C" w:rsidP="0050548C">
            <w:pPr>
              <w:pStyle w:val="ListParagraph"/>
              <w:numPr>
                <w:ilvl w:val="0"/>
                <w:numId w:val="24"/>
              </w:numPr>
              <w:rPr>
                <w:rFonts w:cs="Arial"/>
                <w:sz w:val="18"/>
                <w:szCs w:val="18"/>
              </w:rPr>
            </w:pPr>
            <w:r w:rsidRPr="0050548C">
              <w:rPr>
                <w:rFonts w:cs="Arial"/>
                <w:sz w:val="18"/>
                <w:szCs w:val="18"/>
              </w:rPr>
              <w:t>Audits undertaken by Authorising Engineer (Water)</w:t>
            </w:r>
          </w:p>
          <w:p w:rsidR="00EE7E4B" w:rsidRPr="0050548C" w:rsidRDefault="0050548C" w:rsidP="0050548C">
            <w:pPr>
              <w:pStyle w:val="ListParagraph"/>
              <w:numPr>
                <w:ilvl w:val="0"/>
                <w:numId w:val="24"/>
              </w:numPr>
              <w:spacing w:before="0"/>
              <w:rPr>
                <w:rFonts w:cs="Arial"/>
                <w:sz w:val="18"/>
                <w:szCs w:val="18"/>
              </w:rPr>
            </w:pPr>
            <w:r w:rsidRPr="0050548C">
              <w:rPr>
                <w:rFonts w:cs="Arial"/>
                <w:sz w:val="18"/>
                <w:szCs w:val="18"/>
              </w:rPr>
              <w:t>Key Performance Indicators listed within Hard FM Supplier’s contractors</w:t>
            </w:r>
          </w:p>
        </w:tc>
      </w:tr>
      <w:tr w:rsidR="00EE7E4B" w:rsidRPr="00DA4195" w:rsidTr="0050548C">
        <w:trPr>
          <w:trHeight w:val="873"/>
        </w:trPr>
        <w:tc>
          <w:tcPr>
            <w:tcW w:w="645" w:type="dxa"/>
          </w:tcPr>
          <w:p w:rsidR="00EE7E4B" w:rsidRPr="00DA4195" w:rsidRDefault="00EE7E4B" w:rsidP="0050548C">
            <w:pPr>
              <w:rPr>
                <w:rFonts w:cs="Arial"/>
                <w:szCs w:val="22"/>
              </w:rPr>
            </w:pPr>
            <w:r w:rsidRPr="00DA4195">
              <w:rPr>
                <w:rFonts w:cs="Arial"/>
                <w:szCs w:val="22"/>
              </w:rPr>
              <w:t>6.2</w:t>
            </w:r>
          </w:p>
        </w:tc>
        <w:tc>
          <w:tcPr>
            <w:tcW w:w="3494" w:type="dxa"/>
          </w:tcPr>
          <w:p w:rsidR="00EE7E4B" w:rsidRPr="00DA4195" w:rsidRDefault="00EE7E4B" w:rsidP="0050548C">
            <w:pPr>
              <w:rPr>
                <w:rFonts w:cs="Arial"/>
                <w:szCs w:val="22"/>
              </w:rPr>
            </w:pPr>
            <w:r w:rsidRPr="00DA4195">
              <w:rPr>
                <w:rFonts w:cs="Arial"/>
                <w:szCs w:val="22"/>
              </w:rPr>
              <w:t>How will this be monitored and/or audited?</w:t>
            </w:r>
          </w:p>
        </w:tc>
        <w:tc>
          <w:tcPr>
            <w:tcW w:w="4383" w:type="dxa"/>
          </w:tcPr>
          <w:p w:rsidR="00EE7E4B" w:rsidRPr="00AE26D9" w:rsidRDefault="00E07FBD" w:rsidP="0050548C">
            <w:pPr>
              <w:rPr>
                <w:rFonts w:cs="Arial"/>
                <w:sz w:val="18"/>
                <w:szCs w:val="18"/>
              </w:rPr>
            </w:pPr>
            <w:r w:rsidRPr="00B74D8C">
              <w:rPr>
                <w:rFonts w:cs="Arial"/>
                <w:sz w:val="18"/>
                <w:szCs w:val="18"/>
              </w:rPr>
              <w:t>The</w:t>
            </w:r>
            <w:r>
              <w:rPr>
                <w:rFonts w:cs="Arial"/>
                <w:sz w:val="18"/>
                <w:szCs w:val="18"/>
              </w:rPr>
              <w:t xml:space="preserve"> outcomes will be measured via Audits, monitoring of compliance activities and via the </w:t>
            </w:r>
            <w:r w:rsidR="006E6D6B" w:rsidRPr="00B74D8C">
              <w:rPr>
                <w:rFonts w:cs="Arial"/>
                <w:sz w:val="18"/>
                <w:szCs w:val="18"/>
              </w:rPr>
              <w:t>Water Safety Group</w:t>
            </w:r>
            <w:r w:rsidR="006E6D6B">
              <w:rPr>
                <w:rFonts w:cs="Arial"/>
                <w:sz w:val="18"/>
                <w:szCs w:val="18"/>
              </w:rPr>
              <w:t>, the Infection Prevention and Control (IPC) Committee and Health, Safety &amp; Security Committee</w:t>
            </w:r>
          </w:p>
        </w:tc>
      </w:tr>
      <w:tr w:rsidR="00EE7E4B" w:rsidRPr="00DA4195" w:rsidTr="0050548C">
        <w:trPr>
          <w:trHeight w:val="778"/>
        </w:trPr>
        <w:tc>
          <w:tcPr>
            <w:tcW w:w="645" w:type="dxa"/>
          </w:tcPr>
          <w:p w:rsidR="00EE7E4B" w:rsidRPr="00DA4195" w:rsidRDefault="00EE7E4B" w:rsidP="0050548C">
            <w:pPr>
              <w:rPr>
                <w:rFonts w:cs="Arial"/>
                <w:szCs w:val="22"/>
              </w:rPr>
            </w:pPr>
            <w:r w:rsidRPr="00DA4195">
              <w:rPr>
                <w:rFonts w:cs="Arial"/>
                <w:szCs w:val="22"/>
              </w:rPr>
              <w:t>6.3</w:t>
            </w:r>
          </w:p>
        </w:tc>
        <w:tc>
          <w:tcPr>
            <w:tcW w:w="3494" w:type="dxa"/>
          </w:tcPr>
          <w:p w:rsidR="00EE7E4B" w:rsidRPr="00DA4195" w:rsidRDefault="00EE7E4B" w:rsidP="0050548C">
            <w:pPr>
              <w:rPr>
                <w:rFonts w:cs="Arial"/>
                <w:szCs w:val="22"/>
              </w:rPr>
            </w:pPr>
            <w:r w:rsidRPr="00DA4195">
              <w:rPr>
                <w:rFonts w:cs="Arial"/>
                <w:szCs w:val="22"/>
              </w:rPr>
              <w:t>Frequency of monitoring/audit</w:t>
            </w:r>
          </w:p>
        </w:tc>
        <w:tc>
          <w:tcPr>
            <w:tcW w:w="4383" w:type="dxa"/>
          </w:tcPr>
          <w:p w:rsidR="0050548C" w:rsidRDefault="0050548C" w:rsidP="0050548C">
            <w:pPr>
              <w:pStyle w:val="ListParagraph"/>
              <w:numPr>
                <w:ilvl w:val="0"/>
                <w:numId w:val="23"/>
              </w:numPr>
              <w:rPr>
                <w:rFonts w:cs="Arial"/>
                <w:sz w:val="18"/>
                <w:szCs w:val="18"/>
              </w:rPr>
            </w:pPr>
            <w:r>
              <w:rPr>
                <w:rFonts w:cs="Arial"/>
                <w:sz w:val="18"/>
                <w:szCs w:val="18"/>
              </w:rPr>
              <w:t>Policy review every 3 (three) years</w:t>
            </w:r>
          </w:p>
          <w:p w:rsidR="0050548C" w:rsidRDefault="0050548C" w:rsidP="0050548C">
            <w:pPr>
              <w:pStyle w:val="ListParagraph"/>
              <w:numPr>
                <w:ilvl w:val="0"/>
                <w:numId w:val="23"/>
              </w:numPr>
              <w:rPr>
                <w:rFonts w:cs="Arial"/>
                <w:sz w:val="18"/>
                <w:szCs w:val="18"/>
              </w:rPr>
            </w:pPr>
            <w:r>
              <w:rPr>
                <w:rFonts w:cs="Arial"/>
                <w:sz w:val="18"/>
                <w:szCs w:val="18"/>
              </w:rPr>
              <w:t>Water Safety Group (WSG) every 3 (three) months</w:t>
            </w:r>
          </w:p>
          <w:p w:rsidR="00EE7E4B" w:rsidRPr="0050548C" w:rsidRDefault="00E07FBD" w:rsidP="0050548C">
            <w:pPr>
              <w:pStyle w:val="ListParagraph"/>
              <w:numPr>
                <w:ilvl w:val="0"/>
                <w:numId w:val="23"/>
              </w:numPr>
              <w:rPr>
                <w:rFonts w:cs="Arial"/>
                <w:sz w:val="18"/>
                <w:szCs w:val="18"/>
              </w:rPr>
            </w:pPr>
            <w:r w:rsidRPr="0050548C">
              <w:rPr>
                <w:rFonts w:cs="Arial"/>
                <w:sz w:val="18"/>
                <w:szCs w:val="18"/>
              </w:rPr>
              <w:t>Water Risk Assessment completed every 2 (two years)</w:t>
            </w:r>
          </w:p>
        </w:tc>
      </w:tr>
    </w:tbl>
    <w:p w:rsidR="00EE7E4B" w:rsidRDefault="00EE7E4B" w:rsidP="00EE7E4B">
      <w:pPr>
        <w:rPr>
          <w:rFonts w:cs="Arial"/>
          <w:b/>
        </w:rPr>
      </w:pPr>
    </w:p>
    <w:p w:rsidR="00EE7E4B" w:rsidRDefault="00EE7E4B" w:rsidP="00EE7E4B">
      <w:pPr>
        <w:rPr>
          <w:rFonts w:cs="Arial"/>
          <w:b/>
        </w:rPr>
      </w:pPr>
      <w:r>
        <w:rPr>
          <w:rFonts w:cs="Arial"/>
          <w:b/>
        </w:rPr>
        <w:t xml:space="preserve">Completed by </w:t>
      </w:r>
    </w:p>
    <w:p w:rsidR="00EE7E4B" w:rsidRDefault="00EE7E4B" w:rsidP="00EE7E4B">
      <w:pPr>
        <w:rPr>
          <w:rFonts w:cs="Arial"/>
          <w:b/>
        </w:rPr>
      </w:pPr>
      <w:r w:rsidRPr="00DA4195">
        <w:rPr>
          <w:rFonts w:cs="Arial"/>
          <w:b/>
        </w:rPr>
        <w:t>Date policy approved by</w:t>
      </w:r>
      <w:r>
        <w:rPr>
          <w:rFonts w:cs="Arial"/>
          <w:b/>
        </w:rPr>
        <w:t xml:space="preserve"> the Sponsor </w:t>
      </w:r>
      <w:r w:rsidR="00804631">
        <w:rPr>
          <w:rFonts w:cs="Arial"/>
          <w:b/>
        </w:rPr>
        <w:t>Committee:</w:t>
      </w:r>
      <w:r w:rsidR="0050548C">
        <w:rPr>
          <w:rFonts w:cs="Arial"/>
          <w:b/>
        </w:rPr>
        <w:t xml:space="preserve"> </w:t>
      </w:r>
      <w:r w:rsidR="006E6D6B">
        <w:rPr>
          <w:rFonts w:cs="Arial"/>
          <w:b/>
        </w:rPr>
        <w:t>30</w:t>
      </w:r>
      <w:r w:rsidR="006E6D6B" w:rsidRPr="006E6D6B">
        <w:rPr>
          <w:rFonts w:cs="Arial"/>
          <w:b/>
          <w:vertAlign w:val="superscript"/>
        </w:rPr>
        <w:t>th</w:t>
      </w:r>
      <w:r w:rsidR="006E6D6B">
        <w:rPr>
          <w:rFonts w:cs="Arial"/>
          <w:b/>
        </w:rPr>
        <w:t xml:space="preserve"> November 2022</w:t>
      </w:r>
    </w:p>
    <w:p w:rsidR="00EE7E4B" w:rsidRPr="00DA4195" w:rsidRDefault="00EE7E4B" w:rsidP="00EE7E4B">
      <w:pPr>
        <w:rPr>
          <w:rFonts w:cs="Arial"/>
          <w:b/>
        </w:rPr>
      </w:pPr>
      <w:r>
        <w:rPr>
          <w:rFonts w:cs="Arial"/>
          <w:b/>
        </w:rPr>
        <w:t xml:space="preserve">Date policy approved by the Ratifying </w:t>
      </w:r>
      <w:r w:rsidR="00804631">
        <w:rPr>
          <w:rFonts w:cs="Arial"/>
          <w:b/>
        </w:rPr>
        <w:t>Committee:</w:t>
      </w:r>
      <w:r>
        <w:rPr>
          <w:rFonts w:cs="Arial"/>
          <w:b/>
        </w:rPr>
        <w:t xml:space="preserve">  </w:t>
      </w:r>
    </w:p>
    <w:sectPr w:rsidR="00EE7E4B" w:rsidRPr="00DA4195" w:rsidSect="00B74D8C">
      <w:headerReference w:type="default" r:id="rId8"/>
      <w:footerReference w:type="default" r:id="rId9"/>
      <w:pgSz w:w="11910" w:h="16840"/>
      <w:pgMar w:top="1440" w:right="1440" w:bottom="1440" w:left="144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717" w:rsidRDefault="00E75717" w:rsidP="006F3719">
      <w:pPr>
        <w:spacing w:before="0" w:after="0"/>
      </w:pPr>
      <w:r>
        <w:separator/>
      </w:r>
    </w:p>
  </w:endnote>
  <w:endnote w:type="continuationSeparator" w:id="0">
    <w:p w:rsidR="00E75717" w:rsidRDefault="00E75717"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765606"/>
      <w:docPartObj>
        <w:docPartGallery w:val="Page Numbers (Bottom of Page)"/>
        <w:docPartUnique/>
      </w:docPartObj>
    </w:sdtPr>
    <w:sdtEndPr>
      <w:rPr>
        <w:noProof/>
      </w:rPr>
    </w:sdtEndPr>
    <w:sdtContent>
      <w:p w:rsidR="00E75717" w:rsidRDefault="00E75717" w:rsidP="00681C59">
        <w:pPr>
          <w:pStyle w:val="Footer"/>
          <w:jc w:val="center"/>
        </w:pPr>
        <w:r>
          <w:fldChar w:fldCharType="begin"/>
        </w:r>
        <w:r>
          <w:instrText xml:space="preserve"> PAGE   \* MERGEFORMAT </w:instrText>
        </w:r>
        <w:r>
          <w:fldChar w:fldCharType="separate"/>
        </w:r>
        <w:r w:rsidR="00100C3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717" w:rsidRDefault="00E75717" w:rsidP="006F3719">
      <w:pPr>
        <w:spacing w:before="0" w:after="0"/>
      </w:pPr>
      <w:r>
        <w:separator/>
      </w:r>
    </w:p>
  </w:footnote>
  <w:footnote w:type="continuationSeparator" w:id="0">
    <w:p w:rsidR="00E75717" w:rsidRDefault="00E75717"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717" w:rsidRDefault="00E75717">
    <w:pPr>
      <w:pStyle w:val="Header"/>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-452755</wp:posOffset>
          </wp:positionV>
          <wp:extent cx="1638300" cy="929640"/>
          <wp:effectExtent l="0" t="0" r="0" b="3810"/>
          <wp:wrapNone/>
          <wp:docPr id="2" name="Picture 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anchor>
      </w:drawing>
    </w:r>
  </w:p>
  <w:p w:rsidR="00E75717" w:rsidRDefault="00E75717">
    <w:pPr>
      <w:pStyle w:val="Header"/>
    </w:pPr>
  </w:p>
  <w:p w:rsidR="00E75717" w:rsidRDefault="00E75717">
    <w:pPr>
      <w:pStyle w:val="Header"/>
    </w:pPr>
    <w:r>
      <w:t>Scalding Risk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249"/>
    <w:multiLevelType w:val="hybridMultilevel"/>
    <w:tmpl w:val="B570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62777"/>
    <w:multiLevelType w:val="hybridMultilevel"/>
    <w:tmpl w:val="5EAC7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D33534"/>
    <w:multiLevelType w:val="hybridMultilevel"/>
    <w:tmpl w:val="7AEA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30580"/>
    <w:multiLevelType w:val="hybridMultilevel"/>
    <w:tmpl w:val="61D21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C2FE2"/>
    <w:multiLevelType w:val="hybridMultilevel"/>
    <w:tmpl w:val="7218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F0E25"/>
    <w:multiLevelType w:val="hybridMultilevel"/>
    <w:tmpl w:val="2954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E770C"/>
    <w:multiLevelType w:val="hybridMultilevel"/>
    <w:tmpl w:val="C354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C2508"/>
    <w:multiLevelType w:val="hybridMultilevel"/>
    <w:tmpl w:val="C9AE8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33E14"/>
    <w:multiLevelType w:val="hybridMultilevel"/>
    <w:tmpl w:val="6C300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6D0A77"/>
    <w:multiLevelType w:val="multilevel"/>
    <w:tmpl w:val="D3B8EAA0"/>
    <w:lvl w:ilvl="0">
      <w:start w:val="1"/>
      <w:numFmt w:val="decimal"/>
      <w:lvlText w:val="%1"/>
      <w:lvlJc w:val="left"/>
      <w:pPr>
        <w:ind w:left="3126" w:hanging="432"/>
      </w:pPr>
      <w:rPr>
        <w:b/>
        <w:bCs/>
      </w:rPr>
    </w:lvl>
    <w:lvl w:ilvl="1">
      <w:start w:val="1"/>
      <w:numFmt w:val="decimal"/>
      <w:lvlText w:val="%1.%2"/>
      <w:lvlJc w:val="left"/>
      <w:pPr>
        <w:ind w:left="1426" w:hanging="576"/>
      </w:pPr>
      <w:rPr>
        <w:b w:val="0"/>
        <w:bCs/>
      </w:rPr>
    </w:lvl>
    <w:lvl w:ilvl="2">
      <w:start w:val="1"/>
      <w:numFmt w:val="decimal"/>
      <w:lvlText w:val="%1.%2.%3"/>
      <w:lvlJc w:val="left"/>
      <w:pPr>
        <w:ind w:left="171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59004B4"/>
    <w:multiLevelType w:val="hybridMultilevel"/>
    <w:tmpl w:val="403C8A2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A2381"/>
    <w:multiLevelType w:val="multilevel"/>
    <w:tmpl w:val="8B7EF80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B99248C"/>
    <w:multiLevelType w:val="hybridMultilevel"/>
    <w:tmpl w:val="3A7AAE4A"/>
    <w:lvl w:ilvl="0" w:tplc="B942A1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1111A"/>
    <w:multiLevelType w:val="hybridMultilevel"/>
    <w:tmpl w:val="A16C2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36F19"/>
    <w:multiLevelType w:val="hybridMultilevel"/>
    <w:tmpl w:val="1D2C9086"/>
    <w:lvl w:ilvl="0" w:tplc="B942A1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554578"/>
    <w:multiLevelType w:val="hybridMultilevel"/>
    <w:tmpl w:val="9CC01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5C14A7"/>
    <w:multiLevelType w:val="hybridMultilevel"/>
    <w:tmpl w:val="1150A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9437C6"/>
    <w:multiLevelType w:val="hybridMultilevel"/>
    <w:tmpl w:val="D7822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C24C11"/>
    <w:multiLevelType w:val="hybridMultilevel"/>
    <w:tmpl w:val="D43E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114215"/>
    <w:multiLevelType w:val="hybridMultilevel"/>
    <w:tmpl w:val="AAF295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182E36"/>
    <w:multiLevelType w:val="hybridMultilevel"/>
    <w:tmpl w:val="099E6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027A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F04B60"/>
    <w:multiLevelType w:val="hybridMultilevel"/>
    <w:tmpl w:val="C0F0716C"/>
    <w:lvl w:ilvl="0" w:tplc="B066C23A">
      <w:start w:val="1"/>
      <w:numFmt w:val="bullet"/>
      <w:lvlText w:val=""/>
      <w:lvlJc w:val="left"/>
      <w:pPr>
        <w:ind w:left="636" w:hanging="535"/>
      </w:pPr>
      <w:rPr>
        <w:rFonts w:ascii="Wingdings" w:eastAsia="Wingdings" w:hAnsi="Wingdings" w:hint="default"/>
        <w:position w:val="-1"/>
        <w:sz w:val="26"/>
        <w:szCs w:val="26"/>
      </w:rPr>
    </w:lvl>
    <w:lvl w:ilvl="1" w:tplc="BC40871C">
      <w:start w:val="1"/>
      <w:numFmt w:val="bullet"/>
      <w:lvlText w:val="•"/>
      <w:lvlJc w:val="left"/>
      <w:pPr>
        <w:ind w:left="1496" w:hanging="535"/>
      </w:pPr>
      <w:rPr>
        <w:rFonts w:hint="default"/>
      </w:rPr>
    </w:lvl>
    <w:lvl w:ilvl="2" w:tplc="BF3E5848">
      <w:start w:val="1"/>
      <w:numFmt w:val="bullet"/>
      <w:lvlText w:val="•"/>
      <w:lvlJc w:val="left"/>
      <w:pPr>
        <w:ind w:left="2355" w:hanging="535"/>
      </w:pPr>
      <w:rPr>
        <w:rFonts w:hint="default"/>
      </w:rPr>
    </w:lvl>
    <w:lvl w:ilvl="3" w:tplc="2AE62C00">
      <w:start w:val="1"/>
      <w:numFmt w:val="bullet"/>
      <w:lvlText w:val="•"/>
      <w:lvlJc w:val="left"/>
      <w:pPr>
        <w:ind w:left="3215" w:hanging="535"/>
      </w:pPr>
      <w:rPr>
        <w:rFonts w:hint="default"/>
      </w:rPr>
    </w:lvl>
    <w:lvl w:ilvl="4" w:tplc="4D3C7CA6">
      <w:start w:val="1"/>
      <w:numFmt w:val="bullet"/>
      <w:lvlText w:val="•"/>
      <w:lvlJc w:val="left"/>
      <w:pPr>
        <w:ind w:left="4074" w:hanging="535"/>
      </w:pPr>
      <w:rPr>
        <w:rFonts w:hint="default"/>
      </w:rPr>
    </w:lvl>
    <w:lvl w:ilvl="5" w:tplc="7D78E5CE">
      <w:start w:val="1"/>
      <w:numFmt w:val="bullet"/>
      <w:lvlText w:val="•"/>
      <w:lvlJc w:val="left"/>
      <w:pPr>
        <w:ind w:left="4934" w:hanging="535"/>
      </w:pPr>
      <w:rPr>
        <w:rFonts w:hint="default"/>
      </w:rPr>
    </w:lvl>
    <w:lvl w:ilvl="6" w:tplc="A3AA2CB4">
      <w:start w:val="1"/>
      <w:numFmt w:val="bullet"/>
      <w:lvlText w:val="•"/>
      <w:lvlJc w:val="left"/>
      <w:pPr>
        <w:ind w:left="5793" w:hanging="535"/>
      </w:pPr>
      <w:rPr>
        <w:rFonts w:hint="default"/>
      </w:rPr>
    </w:lvl>
    <w:lvl w:ilvl="7" w:tplc="53DA595E">
      <w:start w:val="1"/>
      <w:numFmt w:val="bullet"/>
      <w:lvlText w:val="•"/>
      <w:lvlJc w:val="left"/>
      <w:pPr>
        <w:ind w:left="6653" w:hanging="535"/>
      </w:pPr>
      <w:rPr>
        <w:rFonts w:hint="default"/>
      </w:rPr>
    </w:lvl>
    <w:lvl w:ilvl="8" w:tplc="D4D21612">
      <w:start w:val="1"/>
      <w:numFmt w:val="bullet"/>
      <w:lvlText w:val="•"/>
      <w:lvlJc w:val="left"/>
      <w:pPr>
        <w:ind w:left="7512" w:hanging="535"/>
      </w:pPr>
      <w:rPr>
        <w:rFonts w:hint="default"/>
      </w:rPr>
    </w:lvl>
  </w:abstractNum>
  <w:abstractNum w:abstractNumId="23" w15:restartNumberingAfterBreak="0">
    <w:nsid w:val="67C543DC"/>
    <w:multiLevelType w:val="hybridMultilevel"/>
    <w:tmpl w:val="1458D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C749A5"/>
    <w:multiLevelType w:val="hybridMultilevel"/>
    <w:tmpl w:val="0BBC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F456DA"/>
    <w:multiLevelType w:val="hybridMultilevel"/>
    <w:tmpl w:val="35AEB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3A5CF7"/>
    <w:multiLevelType w:val="hybridMultilevel"/>
    <w:tmpl w:val="8ACE68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AD0957"/>
    <w:multiLevelType w:val="hybridMultilevel"/>
    <w:tmpl w:val="FE6C1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FE06C8"/>
    <w:multiLevelType w:val="hybridMultilevel"/>
    <w:tmpl w:val="C6145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E850B8"/>
    <w:multiLevelType w:val="hybridMultilevel"/>
    <w:tmpl w:val="ADAA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4F74CC"/>
    <w:multiLevelType w:val="hybridMultilevel"/>
    <w:tmpl w:val="FF343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5B4C27"/>
    <w:multiLevelType w:val="hybridMultilevel"/>
    <w:tmpl w:val="8E08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012B98"/>
    <w:multiLevelType w:val="hybridMultilevel"/>
    <w:tmpl w:val="3F561C4A"/>
    <w:lvl w:ilvl="0" w:tplc="AE94E1C6">
      <w:start w:val="1"/>
      <w:numFmt w:val="bullet"/>
      <w:lvlText w:val=""/>
      <w:lvlJc w:val="left"/>
      <w:pPr>
        <w:ind w:left="636" w:hanging="535"/>
      </w:pPr>
      <w:rPr>
        <w:rFonts w:ascii="Wingdings" w:eastAsia="Wingdings" w:hAnsi="Wingdings" w:hint="default"/>
        <w:sz w:val="26"/>
        <w:szCs w:val="26"/>
      </w:rPr>
    </w:lvl>
    <w:lvl w:ilvl="1" w:tplc="E5663D9E">
      <w:start w:val="1"/>
      <w:numFmt w:val="bullet"/>
      <w:lvlText w:val="•"/>
      <w:lvlJc w:val="left"/>
      <w:pPr>
        <w:ind w:left="1496" w:hanging="535"/>
      </w:pPr>
      <w:rPr>
        <w:rFonts w:hint="default"/>
      </w:rPr>
    </w:lvl>
    <w:lvl w:ilvl="2" w:tplc="2A80E71E">
      <w:start w:val="1"/>
      <w:numFmt w:val="bullet"/>
      <w:lvlText w:val="•"/>
      <w:lvlJc w:val="left"/>
      <w:pPr>
        <w:ind w:left="2355" w:hanging="535"/>
      </w:pPr>
      <w:rPr>
        <w:rFonts w:hint="default"/>
      </w:rPr>
    </w:lvl>
    <w:lvl w:ilvl="3" w:tplc="06C2A8F8">
      <w:start w:val="1"/>
      <w:numFmt w:val="bullet"/>
      <w:lvlText w:val="•"/>
      <w:lvlJc w:val="left"/>
      <w:pPr>
        <w:ind w:left="3215" w:hanging="535"/>
      </w:pPr>
      <w:rPr>
        <w:rFonts w:hint="default"/>
      </w:rPr>
    </w:lvl>
    <w:lvl w:ilvl="4" w:tplc="C542FF6C">
      <w:start w:val="1"/>
      <w:numFmt w:val="bullet"/>
      <w:lvlText w:val="•"/>
      <w:lvlJc w:val="left"/>
      <w:pPr>
        <w:ind w:left="4074" w:hanging="535"/>
      </w:pPr>
      <w:rPr>
        <w:rFonts w:hint="default"/>
      </w:rPr>
    </w:lvl>
    <w:lvl w:ilvl="5" w:tplc="7E0884E8">
      <w:start w:val="1"/>
      <w:numFmt w:val="bullet"/>
      <w:lvlText w:val="•"/>
      <w:lvlJc w:val="left"/>
      <w:pPr>
        <w:ind w:left="4934" w:hanging="535"/>
      </w:pPr>
      <w:rPr>
        <w:rFonts w:hint="default"/>
      </w:rPr>
    </w:lvl>
    <w:lvl w:ilvl="6" w:tplc="496AD6E0">
      <w:start w:val="1"/>
      <w:numFmt w:val="bullet"/>
      <w:lvlText w:val="•"/>
      <w:lvlJc w:val="left"/>
      <w:pPr>
        <w:ind w:left="5793" w:hanging="535"/>
      </w:pPr>
      <w:rPr>
        <w:rFonts w:hint="default"/>
      </w:rPr>
    </w:lvl>
    <w:lvl w:ilvl="7" w:tplc="DDDCDCF8">
      <w:start w:val="1"/>
      <w:numFmt w:val="bullet"/>
      <w:lvlText w:val="•"/>
      <w:lvlJc w:val="left"/>
      <w:pPr>
        <w:ind w:left="6653" w:hanging="535"/>
      </w:pPr>
      <w:rPr>
        <w:rFonts w:hint="default"/>
      </w:rPr>
    </w:lvl>
    <w:lvl w:ilvl="8" w:tplc="99A27A26">
      <w:start w:val="1"/>
      <w:numFmt w:val="bullet"/>
      <w:lvlText w:val="•"/>
      <w:lvlJc w:val="left"/>
      <w:pPr>
        <w:ind w:left="7512" w:hanging="535"/>
      </w:pPr>
      <w:rPr>
        <w:rFonts w:hint="default"/>
      </w:rPr>
    </w:lvl>
  </w:abstractNum>
  <w:abstractNum w:abstractNumId="33" w15:restartNumberingAfterBreak="0">
    <w:nsid w:val="7BED0E27"/>
    <w:multiLevelType w:val="hybridMultilevel"/>
    <w:tmpl w:val="3D484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F21FE1"/>
    <w:multiLevelType w:val="hybridMultilevel"/>
    <w:tmpl w:val="7B86584E"/>
    <w:lvl w:ilvl="0" w:tplc="0E7E5B18">
      <w:start w:val="1"/>
      <w:numFmt w:val="bullet"/>
      <w:lvlText w:val=""/>
      <w:lvlJc w:val="left"/>
      <w:pPr>
        <w:ind w:left="636" w:hanging="535"/>
      </w:pPr>
      <w:rPr>
        <w:rFonts w:ascii="Wingdings" w:eastAsia="Wingdings" w:hAnsi="Wingdings" w:hint="default"/>
        <w:position w:val="-2"/>
        <w:sz w:val="26"/>
        <w:szCs w:val="26"/>
      </w:rPr>
    </w:lvl>
    <w:lvl w:ilvl="1" w:tplc="2A6A7D6E">
      <w:start w:val="1"/>
      <w:numFmt w:val="bullet"/>
      <w:lvlText w:val="•"/>
      <w:lvlJc w:val="left"/>
      <w:pPr>
        <w:ind w:left="1496" w:hanging="535"/>
      </w:pPr>
      <w:rPr>
        <w:rFonts w:hint="default"/>
      </w:rPr>
    </w:lvl>
    <w:lvl w:ilvl="2" w:tplc="61C069AE">
      <w:start w:val="1"/>
      <w:numFmt w:val="bullet"/>
      <w:lvlText w:val="•"/>
      <w:lvlJc w:val="left"/>
      <w:pPr>
        <w:ind w:left="2355" w:hanging="535"/>
      </w:pPr>
      <w:rPr>
        <w:rFonts w:hint="default"/>
      </w:rPr>
    </w:lvl>
    <w:lvl w:ilvl="3" w:tplc="CB0ACF58">
      <w:start w:val="1"/>
      <w:numFmt w:val="bullet"/>
      <w:lvlText w:val="•"/>
      <w:lvlJc w:val="left"/>
      <w:pPr>
        <w:ind w:left="3215" w:hanging="535"/>
      </w:pPr>
      <w:rPr>
        <w:rFonts w:hint="default"/>
      </w:rPr>
    </w:lvl>
    <w:lvl w:ilvl="4" w:tplc="E4B6D20E">
      <w:start w:val="1"/>
      <w:numFmt w:val="bullet"/>
      <w:lvlText w:val="•"/>
      <w:lvlJc w:val="left"/>
      <w:pPr>
        <w:ind w:left="4074" w:hanging="535"/>
      </w:pPr>
      <w:rPr>
        <w:rFonts w:hint="default"/>
      </w:rPr>
    </w:lvl>
    <w:lvl w:ilvl="5" w:tplc="145A026E">
      <w:start w:val="1"/>
      <w:numFmt w:val="bullet"/>
      <w:lvlText w:val="•"/>
      <w:lvlJc w:val="left"/>
      <w:pPr>
        <w:ind w:left="4934" w:hanging="535"/>
      </w:pPr>
      <w:rPr>
        <w:rFonts w:hint="default"/>
      </w:rPr>
    </w:lvl>
    <w:lvl w:ilvl="6" w:tplc="951A7A80">
      <w:start w:val="1"/>
      <w:numFmt w:val="bullet"/>
      <w:lvlText w:val="•"/>
      <w:lvlJc w:val="left"/>
      <w:pPr>
        <w:ind w:left="5793" w:hanging="535"/>
      </w:pPr>
      <w:rPr>
        <w:rFonts w:hint="default"/>
      </w:rPr>
    </w:lvl>
    <w:lvl w:ilvl="7" w:tplc="F52E6726">
      <w:start w:val="1"/>
      <w:numFmt w:val="bullet"/>
      <w:lvlText w:val="•"/>
      <w:lvlJc w:val="left"/>
      <w:pPr>
        <w:ind w:left="6653" w:hanging="535"/>
      </w:pPr>
      <w:rPr>
        <w:rFonts w:hint="default"/>
      </w:rPr>
    </w:lvl>
    <w:lvl w:ilvl="8" w:tplc="7EAE50F2">
      <w:start w:val="1"/>
      <w:numFmt w:val="bullet"/>
      <w:lvlText w:val="•"/>
      <w:lvlJc w:val="left"/>
      <w:pPr>
        <w:ind w:left="7512" w:hanging="535"/>
      </w:pPr>
      <w:rPr>
        <w:rFonts w:hint="default"/>
      </w:rPr>
    </w:lvl>
  </w:abstractNum>
  <w:abstractNum w:abstractNumId="35" w15:restartNumberingAfterBreak="0">
    <w:nsid w:val="7E6947C7"/>
    <w:multiLevelType w:val="hybridMultilevel"/>
    <w:tmpl w:val="DEA2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25"/>
  </w:num>
  <w:num w:numId="4">
    <w:abstractNumId w:val="34"/>
  </w:num>
  <w:num w:numId="5">
    <w:abstractNumId w:val="22"/>
  </w:num>
  <w:num w:numId="6">
    <w:abstractNumId w:val="32"/>
  </w:num>
  <w:num w:numId="7">
    <w:abstractNumId w:val="24"/>
  </w:num>
  <w:num w:numId="8">
    <w:abstractNumId w:val="3"/>
  </w:num>
  <w:num w:numId="9">
    <w:abstractNumId w:val="6"/>
  </w:num>
  <w:num w:numId="10">
    <w:abstractNumId w:val="35"/>
  </w:num>
  <w:num w:numId="11">
    <w:abstractNumId w:val="12"/>
  </w:num>
  <w:num w:numId="12">
    <w:abstractNumId w:val="14"/>
  </w:num>
  <w:num w:numId="13">
    <w:abstractNumId w:val="19"/>
  </w:num>
  <w:num w:numId="14">
    <w:abstractNumId w:val="23"/>
  </w:num>
  <w:num w:numId="15">
    <w:abstractNumId w:val="11"/>
  </w:num>
  <w:num w:numId="16">
    <w:abstractNumId w:val="26"/>
  </w:num>
  <w:num w:numId="17">
    <w:abstractNumId w:val="16"/>
  </w:num>
  <w:num w:numId="18">
    <w:abstractNumId w:val="0"/>
  </w:num>
  <w:num w:numId="19">
    <w:abstractNumId w:val="1"/>
  </w:num>
  <w:num w:numId="20">
    <w:abstractNumId w:val="17"/>
  </w:num>
  <w:num w:numId="21">
    <w:abstractNumId w:val="8"/>
  </w:num>
  <w:num w:numId="22">
    <w:abstractNumId w:val="27"/>
  </w:num>
  <w:num w:numId="23">
    <w:abstractNumId w:val="20"/>
  </w:num>
  <w:num w:numId="24">
    <w:abstractNumId w:val="28"/>
  </w:num>
  <w:num w:numId="25">
    <w:abstractNumId w:val="5"/>
  </w:num>
  <w:num w:numId="26">
    <w:abstractNumId w:val="29"/>
  </w:num>
  <w:num w:numId="27">
    <w:abstractNumId w:val="10"/>
  </w:num>
  <w:num w:numId="28">
    <w:abstractNumId w:val="4"/>
  </w:num>
  <w:num w:numId="29">
    <w:abstractNumId w:val="13"/>
  </w:num>
  <w:num w:numId="30">
    <w:abstractNumId w:val="33"/>
  </w:num>
  <w:num w:numId="31">
    <w:abstractNumId w:val="7"/>
  </w:num>
  <w:num w:numId="32">
    <w:abstractNumId w:val="2"/>
  </w:num>
  <w:num w:numId="33">
    <w:abstractNumId w:val="31"/>
  </w:num>
  <w:num w:numId="34">
    <w:abstractNumId w:val="18"/>
  </w:num>
  <w:num w:numId="35">
    <w:abstractNumId w:val="3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19"/>
    <w:rsid w:val="00056350"/>
    <w:rsid w:val="000626A2"/>
    <w:rsid w:val="0009081E"/>
    <w:rsid w:val="000A495E"/>
    <w:rsid w:val="000A4F93"/>
    <w:rsid w:val="000D3D82"/>
    <w:rsid w:val="000D64BE"/>
    <w:rsid w:val="00100C3B"/>
    <w:rsid w:val="00121F13"/>
    <w:rsid w:val="00154522"/>
    <w:rsid w:val="00163E17"/>
    <w:rsid w:val="001D6BA1"/>
    <w:rsid w:val="001E1405"/>
    <w:rsid w:val="0022336F"/>
    <w:rsid w:val="00223D25"/>
    <w:rsid w:val="002408E9"/>
    <w:rsid w:val="0025099E"/>
    <w:rsid w:val="00277BC4"/>
    <w:rsid w:val="002F068F"/>
    <w:rsid w:val="00325F48"/>
    <w:rsid w:val="00374B5D"/>
    <w:rsid w:val="0039511E"/>
    <w:rsid w:val="003C4408"/>
    <w:rsid w:val="003E34E2"/>
    <w:rsid w:val="00446FC0"/>
    <w:rsid w:val="0048218B"/>
    <w:rsid w:val="004B1C49"/>
    <w:rsid w:val="004B40A0"/>
    <w:rsid w:val="004B614B"/>
    <w:rsid w:val="004F004B"/>
    <w:rsid w:val="004F530D"/>
    <w:rsid w:val="0050548C"/>
    <w:rsid w:val="00531E6A"/>
    <w:rsid w:val="005C0606"/>
    <w:rsid w:val="005E1019"/>
    <w:rsid w:val="005F78AB"/>
    <w:rsid w:val="00620968"/>
    <w:rsid w:val="00662EA3"/>
    <w:rsid w:val="006671B8"/>
    <w:rsid w:val="00681C59"/>
    <w:rsid w:val="006A0F06"/>
    <w:rsid w:val="006B73DD"/>
    <w:rsid w:val="006B7C99"/>
    <w:rsid w:val="006D6E97"/>
    <w:rsid w:val="006E6D6B"/>
    <w:rsid w:val="006F3719"/>
    <w:rsid w:val="00701C22"/>
    <w:rsid w:val="00742373"/>
    <w:rsid w:val="00750F7B"/>
    <w:rsid w:val="0075297B"/>
    <w:rsid w:val="007600AB"/>
    <w:rsid w:val="0076051C"/>
    <w:rsid w:val="007B0742"/>
    <w:rsid w:val="00802B4F"/>
    <w:rsid w:val="00804631"/>
    <w:rsid w:val="00835574"/>
    <w:rsid w:val="0084474D"/>
    <w:rsid w:val="0090725F"/>
    <w:rsid w:val="00965693"/>
    <w:rsid w:val="00A052EF"/>
    <w:rsid w:val="00A12B76"/>
    <w:rsid w:val="00A25853"/>
    <w:rsid w:val="00A311E3"/>
    <w:rsid w:val="00A35668"/>
    <w:rsid w:val="00A41DAA"/>
    <w:rsid w:val="00A463CA"/>
    <w:rsid w:val="00AC55DE"/>
    <w:rsid w:val="00B74D8C"/>
    <w:rsid w:val="00B74E09"/>
    <w:rsid w:val="00B87337"/>
    <w:rsid w:val="00C123B9"/>
    <w:rsid w:val="00C45A22"/>
    <w:rsid w:val="00C927CD"/>
    <w:rsid w:val="00C9423A"/>
    <w:rsid w:val="00CC6D93"/>
    <w:rsid w:val="00CF2550"/>
    <w:rsid w:val="00D217D5"/>
    <w:rsid w:val="00D26369"/>
    <w:rsid w:val="00D56AA6"/>
    <w:rsid w:val="00D8434F"/>
    <w:rsid w:val="00D91551"/>
    <w:rsid w:val="00DB4E55"/>
    <w:rsid w:val="00DE0D01"/>
    <w:rsid w:val="00E07FBD"/>
    <w:rsid w:val="00E31974"/>
    <w:rsid w:val="00E5094B"/>
    <w:rsid w:val="00E7060F"/>
    <w:rsid w:val="00E75717"/>
    <w:rsid w:val="00EC06A7"/>
    <w:rsid w:val="00EC4B5B"/>
    <w:rsid w:val="00EE3BED"/>
    <w:rsid w:val="00EE7E4B"/>
    <w:rsid w:val="00F079E4"/>
    <w:rsid w:val="00F61F7F"/>
    <w:rsid w:val="00F66E08"/>
    <w:rsid w:val="00F7037A"/>
    <w:rsid w:val="00F94B34"/>
    <w:rsid w:val="00F96EE7"/>
    <w:rsid w:val="00FE4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848FC3"/>
  <w15:docId w15:val="{29C927AA-85E0-45B8-A347-C0859030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50548C"/>
    <w:pPr>
      <w:keepNext/>
      <w:keepLines/>
      <w:numPr>
        <w:numId w:val="15"/>
      </w:numPr>
      <w:spacing w:before="240" w:after="120"/>
      <w:outlineLvl w:val="0"/>
    </w:pPr>
    <w:rPr>
      <w:rFonts w:eastAsiaTheme="majorEastAsia" w:cstheme="majorBidi"/>
      <w:b/>
      <w:color w:val="000000" w:themeColor="text1"/>
      <w:szCs w:val="32"/>
    </w:rPr>
  </w:style>
  <w:style w:type="paragraph" w:styleId="Heading2">
    <w:name w:val="heading 2"/>
    <w:basedOn w:val="Normal"/>
    <w:next w:val="Normal"/>
    <w:link w:val="Heading2Char"/>
    <w:autoRedefine/>
    <w:uiPriority w:val="9"/>
    <w:unhideWhenUsed/>
    <w:qFormat/>
    <w:rsid w:val="005E1019"/>
    <w:pPr>
      <w:keepNext/>
      <w:keepLines/>
      <w:numPr>
        <w:ilvl w:val="1"/>
        <w:numId w:val="15"/>
      </w:numPr>
      <w:spacing w:before="160" w:after="120"/>
      <w:jc w:val="left"/>
      <w:outlineLvl w:val="1"/>
    </w:pPr>
    <w:rPr>
      <w:rFonts w:eastAsiaTheme="majorEastAsia"/>
      <w:b/>
      <w:szCs w:val="26"/>
      <w:lang w:eastAsia="en-US"/>
    </w:rPr>
  </w:style>
  <w:style w:type="paragraph" w:styleId="Heading3">
    <w:name w:val="heading 3"/>
    <w:basedOn w:val="Normal"/>
    <w:next w:val="Normal"/>
    <w:link w:val="Heading3Char"/>
    <w:autoRedefine/>
    <w:uiPriority w:val="9"/>
    <w:unhideWhenUsed/>
    <w:qFormat/>
    <w:rsid w:val="00A052EF"/>
    <w:pPr>
      <w:keepNext/>
      <w:keepLines/>
      <w:numPr>
        <w:ilvl w:val="2"/>
        <w:numId w:val="15"/>
      </w:numPr>
      <w:spacing w:before="160" w:after="120"/>
      <w:outlineLvl w:val="2"/>
    </w:pPr>
    <w:rPr>
      <w:b/>
      <w:lang w:eastAsia="en-US"/>
    </w:rPr>
  </w:style>
  <w:style w:type="paragraph" w:styleId="Heading4">
    <w:name w:val="heading 4"/>
    <w:basedOn w:val="Normal"/>
    <w:next w:val="Normal"/>
    <w:link w:val="Heading4Char"/>
    <w:uiPriority w:val="9"/>
    <w:semiHidden/>
    <w:unhideWhenUsed/>
    <w:qFormat/>
    <w:rsid w:val="00A463CA"/>
    <w:pPr>
      <w:keepNext/>
      <w:keepLines/>
      <w:numPr>
        <w:ilvl w:val="3"/>
        <w:numId w:val="15"/>
      </w:numPr>
      <w:spacing w:before="40" w:after="0"/>
      <w:outlineLvl w:val="3"/>
    </w:pPr>
    <w:rPr>
      <w:rFonts w:ascii="Calibri Light" w:hAnsi="Calibri Light"/>
      <w:i/>
      <w:iCs/>
      <w:color w:val="2E74B5"/>
      <w:szCs w:val="22"/>
      <w:lang w:eastAsia="en-US"/>
    </w:rPr>
  </w:style>
  <w:style w:type="paragraph" w:styleId="Heading5">
    <w:name w:val="heading 5"/>
    <w:basedOn w:val="Normal"/>
    <w:next w:val="Normal"/>
    <w:link w:val="Heading5Char"/>
    <w:uiPriority w:val="9"/>
    <w:semiHidden/>
    <w:unhideWhenUsed/>
    <w:qFormat/>
    <w:rsid w:val="00A463CA"/>
    <w:pPr>
      <w:keepNext/>
      <w:keepLines/>
      <w:numPr>
        <w:ilvl w:val="4"/>
        <w:numId w:val="15"/>
      </w:numPr>
      <w:spacing w:before="40" w:after="0"/>
      <w:outlineLvl w:val="4"/>
    </w:pPr>
    <w:rPr>
      <w:rFonts w:ascii="Calibri Light" w:hAnsi="Calibri Light"/>
      <w:color w:val="2E74B5"/>
      <w:szCs w:val="22"/>
      <w:lang w:eastAsia="en-US"/>
    </w:rPr>
  </w:style>
  <w:style w:type="paragraph" w:styleId="Heading6">
    <w:name w:val="heading 6"/>
    <w:basedOn w:val="Normal"/>
    <w:next w:val="Normal"/>
    <w:link w:val="Heading6Char"/>
    <w:uiPriority w:val="9"/>
    <w:semiHidden/>
    <w:unhideWhenUsed/>
    <w:qFormat/>
    <w:rsid w:val="00A463CA"/>
    <w:pPr>
      <w:keepNext/>
      <w:keepLines/>
      <w:numPr>
        <w:ilvl w:val="5"/>
        <w:numId w:val="15"/>
      </w:numPr>
      <w:spacing w:before="40" w:after="0"/>
      <w:outlineLvl w:val="5"/>
    </w:pPr>
    <w:rPr>
      <w:rFonts w:ascii="Calibri Light" w:hAnsi="Calibri Light"/>
      <w:color w:val="1F4D78"/>
      <w:szCs w:val="22"/>
      <w:lang w:eastAsia="en-US"/>
    </w:rPr>
  </w:style>
  <w:style w:type="paragraph" w:styleId="Heading7">
    <w:name w:val="heading 7"/>
    <w:basedOn w:val="Normal"/>
    <w:next w:val="Normal"/>
    <w:link w:val="Heading7Char"/>
    <w:uiPriority w:val="9"/>
    <w:semiHidden/>
    <w:unhideWhenUsed/>
    <w:qFormat/>
    <w:rsid w:val="00A463CA"/>
    <w:pPr>
      <w:keepNext/>
      <w:keepLines/>
      <w:numPr>
        <w:ilvl w:val="6"/>
        <w:numId w:val="15"/>
      </w:numPr>
      <w:spacing w:before="40" w:after="0"/>
      <w:outlineLvl w:val="6"/>
    </w:pPr>
    <w:rPr>
      <w:rFonts w:ascii="Calibri Light" w:hAnsi="Calibri Light"/>
      <w:i/>
      <w:iCs/>
      <w:color w:val="1F4D78"/>
      <w:szCs w:val="22"/>
      <w:lang w:eastAsia="en-US"/>
    </w:rPr>
  </w:style>
  <w:style w:type="paragraph" w:styleId="Heading8">
    <w:name w:val="heading 8"/>
    <w:basedOn w:val="Normal"/>
    <w:next w:val="Normal"/>
    <w:link w:val="Heading8Char"/>
    <w:uiPriority w:val="9"/>
    <w:semiHidden/>
    <w:unhideWhenUsed/>
    <w:qFormat/>
    <w:rsid w:val="00A463CA"/>
    <w:pPr>
      <w:keepNext/>
      <w:keepLines/>
      <w:numPr>
        <w:ilvl w:val="7"/>
        <w:numId w:val="15"/>
      </w:numPr>
      <w:spacing w:before="40" w:after="0"/>
      <w:outlineLvl w:val="7"/>
    </w:pPr>
    <w:rPr>
      <w:rFonts w:ascii="Calibri Light" w:hAnsi="Calibri Light"/>
      <w:color w:val="272727"/>
      <w:sz w:val="21"/>
      <w:szCs w:val="21"/>
      <w:lang w:eastAsia="en-US"/>
    </w:rPr>
  </w:style>
  <w:style w:type="paragraph" w:styleId="Heading9">
    <w:name w:val="heading 9"/>
    <w:basedOn w:val="Normal"/>
    <w:next w:val="Normal"/>
    <w:link w:val="Heading9Char"/>
    <w:uiPriority w:val="9"/>
    <w:semiHidden/>
    <w:unhideWhenUsed/>
    <w:qFormat/>
    <w:rsid w:val="00A463CA"/>
    <w:pPr>
      <w:keepNext/>
      <w:keepLines/>
      <w:numPr>
        <w:ilvl w:val="8"/>
        <w:numId w:val="15"/>
      </w:numPr>
      <w:spacing w:before="40" w:after="0"/>
      <w:outlineLvl w:val="8"/>
    </w:pPr>
    <w:rPr>
      <w:rFonts w:ascii="Calibri Light" w:hAnsi="Calibri Light"/>
      <w:i/>
      <w:iCs/>
      <w:color w:val="272727"/>
      <w:sz w:val="21"/>
      <w:szCs w:val="2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3719"/>
    <w:pPr>
      <w:tabs>
        <w:tab w:val="center" w:pos="4153"/>
        <w:tab w:val="right" w:pos="8306"/>
      </w:tabs>
    </w:pPr>
  </w:style>
  <w:style w:type="character" w:customStyle="1" w:styleId="FooterChar">
    <w:name w:val="Footer Char"/>
    <w:basedOn w:val="DefaultParagraphFont"/>
    <w:link w:val="Footer"/>
    <w:uiPriority w:val="99"/>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10"/>
    <w:qFormat/>
    <w:rsid w:val="00750F7B"/>
    <w:pPr>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50F7B"/>
    <w:rPr>
      <w:rFonts w:ascii="Arial" w:eastAsiaTheme="majorEastAsia" w:hAnsi="Arial" w:cstheme="majorBidi"/>
      <w:spacing w:val="-10"/>
      <w:kern w:val="28"/>
      <w:sz w:val="40"/>
      <w:szCs w:val="56"/>
      <w:lang w:eastAsia="en-GB"/>
    </w:rPr>
  </w:style>
  <w:style w:type="character" w:customStyle="1" w:styleId="Heading1Char">
    <w:name w:val="Heading 1 Char"/>
    <w:basedOn w:val="DefaultParagraphFont"/>
    <w:link w:val="Heading1"/>
    <w:uiPriority w:val="9"/>
    <w:rsid w:val="0050548C"/>
    <w:rPr>
      <w:rFonts w:ascii="Arial" w:eastAsiaTheme="majorEastAsia" w:hAnsi="Arial" w:cstheme="majorBidi"/>
      <w:b/>
      <w:color w:val="000000" w:themeColor="text1"/>
      <w:szCs w:val="32"/>
      <w:lang w:eastAsia="en-GB"/>
    </w:rPr>
  </w:style>
  <w:style w:type="paragraph" w:styleId="TOCHeading">
    <w:name w:val="TOC Heading"/>
    <w:basedOn w:val="Heading1"/>
    <w:next w:val="Normal"/>
    <w:uiPriority w:val="39"/>
    <w:unhideWhenUsed/>
    <w:qFormat/>
    <w:rsid w:val="00154522"/>
    <w:pPr>
      <w:spacing w:line="259" w:lineRule="auto"/>
      <w:jc w:val="left"/>
      <w:outlineLvl w:val="9"/>
    </w:pPr>
    <w:rPr>
      <w:lang w:val="en-US" w:eastAsia="en-US"/>
    </w:rPr>
  </w:style>
  <w:style w:type="paragraph" w:customStyle="1" w:styleId="Heading21">
    <w:name w:val="Heading 21"/>
    <w:basedOn w:val="Normal"/>
    <w:next w:val="Normal"/>
    <w:autoRedefine/>
    <w:uiPriority w:val="9"/>
    <w:unhideWhenUsed/>
    <w:qFormat/>
    <w:rsid w:val="00E31974"/>
    <w:pPr>
      <w:keepNext/>
      <w:keepLines/>
      <w:spacing w:before="40" w:after="0" w:line="259" w:lineRule="auto"/>
      <w:ind w:left="576" w:hanging="576"/>
      <w:jc w:val="left"/>
      <w:outlineLvl w:val="1"/>
    </w:pPr>
    <w:rPr>
      <w:b/>
      <w:szCs w:val="26"/>
      <w:lang w:eastAsia="en-US"/>
    </w:rPr>
  </w:style>
  <w:style w:type="paragraph" w:customStyle="1" w:styleId="Heading31">
    <w:name w:val="Heading 31"/>
    <w:basedOn w:val="Normal"/>
    <w:next w:val="Normal"/>
    <w:uiPriority w:val="9"/>
    <w:unhideWhenUsed/>
    <w:qFormat/>
    <w:rsid w:val="00A463CA"/>
    <w:pPr>
      <w:keepNext/>
      <w:keepLines/>
      <w:spacing w:before="40" w:after="0" w:line="259" w:lineRule="auto"/>
      <w:ind w:left="1713" w:hanging="720"/>
      <w:jc w:val="left"/>
      <w:outlineLvl w:val="2"/>
    </w:pPr>
    <w:rPr>
      <w:rFonts w:ascii="Calibri Light" w:hAnsi="Calibri Light"/>
      <w:color w:val="1F4D78"/>
      <w:sz w:val="24"/>
      <w:lang w:eastAsia="en-US"/>
    </w:rPr>
  </w:style>
  <w:style w:type="paragraph" w:customStyle="1" w:styleId="Heading41">
    <w:name w:val="Heading 41"/>
    <w:basedOn w:val="Normal"/>
    <w:next w:val="Normal"/>
    <w:uiPriority w:val="9"/>
    <w:semiHidden/>
    <w:unhideWhenUsed/>
    <w:qFormat/>
    <w:rsid w:val="00A463CA"/>
    <w:pPr>
      <w:keepNext/>
      <w:keepLines/>
      <w:spacing w:before="40" w:after="0" w:line="259" w:lineRule="auto"/>
      <w:ind w:left="864" w:hanging="864"/>
      <w:jc w:val="left"/>
      <w:outlineLvl w:val="3"/>
    </w:pPr>
    <w:rPr>
      <w:rFonts w:ascii="Calibri Light" w:hAnsi="Calibri Light"/>
      <w:i/>
      <w:iCs/>
      <w:color w:val="2E74B5"/>
      <w:szCs w:val="22"/>
      <w:lang w:eastAsia="en-US"/>
    </w:rPr>
  </w:style>
  <w:style w:type="paragraph" w:customStyle="1" w:styleId="Heading51">
    <w:name w:val="Heading 51"/>
    <w:basedOn w:val="Normal"/>
    <w:next w:val="Normal"/>
    <w:uiPriority w:val="9"/>
    <w:semiHidden/>
    <w:unhideWhenUsed/>
    <w:qFormat/>
    <w:rsid w:val="00A463CA"/>
    <w:pPr>
      <w:keepNext/>
      <w:keepLines/>
      <w:spacing w:before="40" w:after="0" w:line="259" w:lineRule="auto"/>
      <w:ind w:left="1008" w:hanging="1008"/>
      <w:jc w:val="left"/>
      <w:outlineLvl w:val="4"/>
    </w:pPr>
    <w:rPr>
      <w:rFonts w:ascii="Calibri Light" w:hAnsi="Calibri Light"/>
      <w:color w:val="2E74B5"/>
      <w:szCs w:val="22"/>
      <w:lang w:eastAsia="en-US"/>
    </w:rPr>
  </w:style>
  <w:style w:type="paragraph" w:customStyle="1" w:styleId="Heading61">
    <w:name w:val="Heading 61"/>
    <w:basedOn w:val="Normal"/>
    <w:next w:val="Normal"/>
    <w:uiPriority w:val="9"/>
    <w:semiHidden/>
    <w:unhideWhenUsed/>
    <w:qFormat/>
    <w:rsid w:val="00A463CA"/>
    <w:pPr>
      <w:keepNext/>
      <w:keepLines/>
      <w:spacing w:before="40" w:after="0" w:line="259" w:lineRule="auto"/>
      <w:ind w:left="1152" w:hanging="1152"/>
      <w:jc w:val="left"/>
      <w:outlineLvl w:val="5"/>
    </w:pPr>
    <w:rPr>
      <w:rFonts w:ascii="Calibri Light" w:hAnsi="Calibri Light"/>
      <w:color w:val="1F4D78"/>
      <w:szCs w:val="22"/>
      <w:lang w:eastAsia="en-US"/>
    </w:rPr>
  </w:style>
  <w:style w:type="paragraph" w:customStyle="1" w:styleId="Heading71">
    <w:name w:val="Heading 71"/>
    <w:basedOn w:val="Normal"/>
    <w:next w:val="Normal"/>
    <w:uiPriority w:val="9"/>
    <w:semiHidden/>
    <w:unhideWhenUsed/>
    <w:qFormat/>
    <w:rsid w:val="00A463CA"/>
    <w:pPr>
      <w:keepNext/>
      <w:keepLines/>
      <w:spacing w:before="40" w:after="0" w:line="259" w:lineRule="auto"/>
      <w:ind w:left="1296" w:hanging="1296"/>
      <w:jc w:val="left"/>
      <w:outlineLvl w:val="6"/>
    </w:pPr>
    <w:rPr>
      <w:rFonts w:ascii="Calibri Light" w:hAnsi="Calibri Light"/>
      <w:i/>
      <w:iCs/>
      <w:color w:val="1F4D78"/>
      <w:szCs w:val="22"/>
      <w:lang w:eastAsia="en-US"/>
    </w:rPr>
  </w:style>
  <w:style w:type="paragraph" w:customStyle="1" w:styleId="Heading81">
    <w:name w:val="Heading 81"/>
    <w:basedOn w:val="Normal"/>
    <w:next w:val="Normal"/>
    <w:uiPriority w:val="9"/>
    <w:semiHidden/>
    <w:unhideWhenUsed/>
    <w:qFormat/>
    <w:rsid w:val="00A463CA"/>
    <w:pPr>
      <w:keepNext/>
      <w:keepLines/>
      <w:spacing w:before="40" w:after="0" w:line="259" w:lineRule="auto"/>
      <w:ind w:left="1440" w:hanging="1440"/>
      <w:jc w:val="left"/>
      <w:outlineLvl w:val="7"/>
    </w:pPr>
    <w:rPr>
      <w:rFonts w:ascii="Calibri Light" w:hAnsi="Calibri Light"/>
      <w:color w:val="272727"/>
      <w:sz w:val="21"/>
      <w:szCs w:val="21"/>
      <w:lang w:eastAsia="en-US"/>
    </w:rPr>
  </w:style>
  <w:style w:type="paragraph" w:customStyle="1" w:styleId="Heading91">
    <w:name w:val="Heading 91"/>
    <w:basedOn w:val="Normal"/>
    <w:next w:val="Normal"/>
    <w:uiPriority w:val="9"/>
    <w:semiHidden/>
    <w:unhideWhenUsed/>
    <w:qFormat/>
    <w:rsid w:val="00A463CA"/>
    <w:pPr>
      <w:keepNext/>
      <w:keepLines/>
      <w:spacing w:before="40" w:after="0" w:line="259" w:lineRule="auto"/>
      <w:ind w:left="1584" w:hanging="1584"/>
      <w:jc w:val="left"/>
      <w:outlineLvl w:val="8"/>
    </w:pPr>
    <w:rPr>
      <w:rFonts w:ascii="Calibri Light" w:hAnsi="Calibri Light"/>
      <w:i/>
      <w:iCs/>
      <w:color w:val="272727"/>
      <w:sz w:val="21"/>
      <w:szCs w:val="21"/>
      <w:lang w:eastAsia="en-US"/>
    </w:rPr>
  </w:style>
  <w:style w:type="numbering" w:customStyle="1" w:styleId="NoList1">
    <w:name w:val="No List1"/>
    <w:next w:val="NoList"/>
    <w:uiPriority w:val="99"/>
    <w:semiHidden/>
    <w:unhideWhenUsed/>
    <w:rsid w:val="00A463CA"/>
  </w:style>
  <w:style w:type="character" w:customStyle="1" w:styleId="Heading2Char">
    <w:name w:val="Heading 2 Char"/>
    <w:basedOn w:val="DefaultParagraphFont"/>
    <w:link w:val="Heading2"/>
    <w:uiPriority w:val="9"/>
    <w:rsid w:val="005E1019"/>
    <w:rPr>
      <w:rFonts w:ascii="Arial" w:eastAsiaTheme="majorEastAsia" w:hAnsi="Arial" w:cs="Times New Roman"/>
      <w:b/>
      <w:szCs w:val="26"/>
    </w:rPr>
  </w:style>
  <w:style w:type="character" w:customStyle="1" w:styleId="Heading3Char">
    <w:name w:val="Heading 3 Char"/>
    <w:basedOn w:val="DefaultParagraphFont"/>
    <w:link w:val="Heading3"/>
    <w:uiPriority w:val="9"/>
    <w:rsid w:val="00A052EF"/>
    <w:rPr>
      <w:rFonts w:ascii="Arial" w:eastAsia="Times New Roman" w:hAnsi="Arial" w:cs="Times New Roman"/>
      <w:b/>
      <w:szCs w:val="24"/>
    </w:rPr>
  </w:style>
  <w:style w:type="character" w:customStyle="1" w:styleId="Heading4Char">
    <w:name w:val="Heading 4 Char"/>
    <w:basedOn w:val="DefaultParagraphFont"/>
    <w:link w:val="Heading4"/>
    <w:uiPriority w:val="9"/>
    <w:semiHidden/>
    <w:rsid w:val="00A463CA"/>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semiHidden/>
    <w:rsid w:val="00A463CA"/>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semiHidden/>
    <w:rsid w:val="00A463CA"/>
    <w:rPr>
      <w:rFonts w:ascii="Calibri Light" w:eastAsia="Times New Roman" w:hAnsi="Calibri Light" w:cs="Times New Roman"/>
      <w:color w:val="1F4D78"/>
    </w:rPr>
  </w:style>
  <w:style w:type="character" w:customStyle="1" w:styleId="Heading7Char">
    <w:name w:val="Heading 7 Char"/>
    <w:basedOn w:val="DefaultParagraphFont"/>
    <w:link w:val="Heading7"/>
    <w:uiPriority w:val="9"/>
    <w:semiHidden/>
    <w:rsid w:val="00A463CA"/>
    <w:rPr>
      <w:rFonts w:ascii="Calibri Light" w:eastAsia="Times New Roman" w:hAnsi="Calibri Light" w:cs="Times New Roman"/>
      <w:i/>
      <w:iCs/>
      <w:color w:val="1F4D78"/>
    </w:rPr>
  </w:style>
  <w:style w:type="character" w:customStyle="1" w:styleId="Heading8Char">
    <w:name w:val="Heading 8 Char"/>
    <w:basedOn w:val="DefaultParagraphFont"/>
    <w:link w:val="Heading8"/>
    <w:uiPriority w:val="9"/>
    <w:semiHidden/>
    <w:rsid w:val="00A463C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A463CA"/>
    <w:rPr>
      <w:rFonts w:ascii="Calibri Light" w:eastAsia="Times New Roman" w:hAnsi="Calibri Light" w:cs="Times New Roman"/>
      <w:i/>
      <w:iCs/>
      <w:color w:val="272727"/>
      <w:sz w:val="21"/>
      <w:szCs w:val="21"/>
    </w:rPr>
  </w:style>
  <w:style w:type="table" w:customStyle="1" w:styleId="TableGrid1">
    <w:name w:val="Table Grid1"/>
    <w:basedOn w:val="TableNormal"/>
    <w:next w:val="TableGrid"/>
    <w:uiPriority w:val="39"/>
    <w:rsid w:val="00A4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A463CA"/>
    <w:pPr>
      <w:spacing w:before="0" w:after="160" w:line="259" w:lineRule="auto"/>
      <w:ind w:left="720"/>
      <w:contextualSpacing/>
      <w:jc w:val="left"/>
    </w:pPr>
    <w:rPr>
      <w:rFonts w:eastAsia="Calibri"/>
      <w:szCs w:val="22"/>
      <w:lang w:eastAsia="en-US"/>
    </w:rPr>
  </w:style>
  <w:style w:type="table" w:customStyle="1" w:styleId="PlainTable51">
    <w:name w:val="Plain Table 51"/>
    <w:basedOn w:val="TableNormal"/>
    <w:next w:val="PlainTable5"/>
    <w:uiPriority w:val="45"/>
    <w:rsid w:val="00A463CA"/>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yperlink1">
    <w:name w:val="Hyperlink1"/>
    <w:basedOn w:val="DefaultParagraphFont"/>
    <w:uiPriority w:val="99"/>
    <w:unhideWhenUsed/>
    <w:rsid w:val="00A463CA"/>
    <w:rPr>
      <w:color w:val="0563C1"/>
      <w:u w:val="single"/>
    </w:rPr>
  </w:style>
  <w:style w:type="paragraph" w:customStyle="1" w:styleId="Default">
    <w:name w:val="Default"/>
    <w:rsid w:val="00A463CA"/>
    <w:pPr>
      <w:autoSpaceDE w:val="0"/>
      <w:autoSpaceDN w:val="0"/>
      <w:adjustRightInd w:val="0"/>
      <w:spacing w:after="0" w:line="240" w:lineRule="auto"/>
    </w:pPr>
    <w:rPr>
      <w:rFonts w:ascii="Arial" w:hAnsi="Arial" w:cs="Arial"/>
      <w:color w:val="000000"/>
      <w:sz w:val="24"/>
      <w:szCs w:val="24"/>
    </w:rPr>
  </w:style>
  <w:style w:type="paragraph" w:customStyle="1" w:styleId="TOC11">
    <w:name w:val="TOC 11"/>
    <w:basedOn w:val="Normal"/>
    <w:next w:val="Normal"/>
    <w:autoRedefine/>
    <w:uiPriority w:val="39"/>
    <w:unhideWhenUsed/>
    <w:rsid w:val="00A463CA"/>
    <w:pPr>
      <w:spacing w:before="0" w:after="100" w:line="259" w:lineRule="auto"/>
      <w:jc w:val="left"/>
    </w:pPr>
    <w:rPr>
      <w:rFonts w:eastAsia="Calibri"/>
      <w:szCs w:val="22"/>
      <w:lang w:eastAsia="en-US"/>
    </w:rPr>
  </w:style>
  <w:style w:type="paragraph" w:customStyle="1" w:styleId="TOC21">
    <w:name w:val="TOC 21"/>
    <w:basedOn w:val="Normal"/>
    <w:next w:val="Normal"/>
    <w:autoRedefine/>
    <w:uiPriority w:val="39"/>
    <w:unhideWhenUsed/>
    <w:rsid w:val="00A463CA"/>
    <w:pPr>
      <w:spacing w:before="0" w:after="100" w:line="259" w:lineRule="auto"/>
      <w:ind w:left="220"/>
      <w:jc w:val="left"/>
    </w:pPr>
    <w:rPr>
      <w:rFonts w:eastAsia="Calibri"/>
      <w:szCs w:val="22"/>
      <w:lang w:eastAsia="en-US"/>
    </w:rPr>
  </w:style>
  <w:style w:type="character" w:styleId="CommentReference">
    <w:name w:val="annotation reference"/>
    <w:basedOn w:val="DefaultParagraphFont"/>
    <w:uiPriority w:val="99"/>
    <w:semiHidden/>
    <w:unhideWhenUsed/>
    <w:rsid w:val="00A463CA"/>
    <w:rPr>
      <w:sz w:val="16"/>
      <w:szCs w:val="16"/>
    </w:rPr>
  </w:style>
  <w:style w:type="paragraph" w:customStyle="1" w:styleId="CommentText1">
    <w:name w:val="Comment Text1"/>
    <w:basedOn w:val="Normal"/>
    <w:next w:val="CommentText"/>
    <w:link w:val="CommentTextChar"/>
    <w:uiPriority w:val="99"/>
    <w:semiHidden/>
    <w:unhideWhenUsed/>
    <w:rsid w:val="00A463CA"/>
    <w:pPr>
      <w:spacing w:before="0" w:after="0"/>
      <w:jc w:val="left"/>
    </w:pPr>
    <w:rPr>
      <w:rFonts w:eastAsiaTheme="minorHAnsi" w:cstheme="minorBidi"/>
      <w:sz w:val="20"/>
      <w:szCs w:val="20"/>
      <w:lang w:eastAsia="en-US"/>
    </w:rPr>
  </w:style>
  <w:style w:type="character" w:customStyle="1" w:styleId="CommentTextChar">
    <w:name w:val="Comment Text Char"/>
    <w:basedOn w:val="DefaultParagraphFont"/>
    <w:link w:val="CommentText1"/>
    <w:uiPriority w:val="99"/>
    <w:semiHidden/>
    <w:rsid w:val="00A463CA"/>
    <w:rPr>
      <w:rFonts w:ascii="Arial" w:hAnsi="Arial"/>
      <w:sz w:val="20"/>
      <w:szCs w:val="20"/>
    </w:rPr>
  </w:style>
  <w:style w:type="table" w:customStyle="1" w:styleId="TableNormal1">
    <w:name w:val="Table Normal1"/>
    <w:uiPriority w:val="2"/>
    <w:semiHidden/>
    <w:unhideWhenUsed/>
    <w:qFormat/>
    <w:rsid w:val="00A463C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463CA"/>
    <w:pPr>
      <w:widowControl w:val="0"/>
      <w:spacing w:before="0" w:after="0"/>
      <w:jc w:val="left"/>
    </w:pPr>
    <w:rPr>
      <w:rFonts w:eastAsia="Calibri"/>
      <w:szCs w:val="22"/>
      <w:lang w:val="en-US" w:eastAsia="en-US"/>
    </w:rPr>
  </w:style>
  <w:style w:type="table" w:customStyle="1" w:styleId="TableNormal11">
    <w:name w:val="Table Normal11"/>
    <w:uiPriority w:val="2"/>
    <w:semiHidden/>
    <w:unhideWhenUsed/>
    <w:qFormat/>
    <w:rsid w:val="00A463C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Heading2Char1">
    <w:name w:val="Heading 2 Char1"/>
    <w:basedOn w:val="DefaultParagraphFont"/>
    <w:uiPriority w:val="9"/>
    <w:semiHidden/>
    <w:rsid w:val="00A463CA"/>
    <w:rPr>
      <w:rFonts w:asciiTheme="majorHAnsi" w:eastAsiaTheme="majorEastAsia" w:hAnsiTheme="majorHAnsi" w:cstheme="majorBidi"/>
      <w:color w:val="365F91" w:themeColor="accent1" w:themeShade="BF"/>
      <w:sz w:val="26"/>
      <w:szCs w:val="26"/>
      <w:lang w:eastAsia="en-GB"/>
    </w:rPr>
  </w:style>
  <w:style w:type="character" w:customStyle="1" w:styleId="Heading3Char1">
    <w:name w:val="Heading 3 Char1"/>
    <w:basedOn w:val="DefaultParagraphFont"/>
    <w:uiPriority w:val="9"/>
    <w:semiHidden/>
    <w:rsid w:val="00A463CA"/>
    <w:rPr>
      <w:rFonts w:asciiTheme="majorHAnsi" w:eastAsiaTheme="majorEastAsia" w:hAnsiTheme="majorHAnsi" w:cstheme="majorBidi"/>
      <w:color w:val="243F60" w:themeColor="accent1" w:themeShade="7F"/>
      <w:sz w:val="24"/>
      <w:szCs w:val="24"/>
      <w:lang w:eastAsia="en-GB"/>
    </w:rPr>
  </w:style>
  <w:style w:type="character" w:customStyle="1" w:styleId="Heading4Char1">
    <w:name w:val="Heading 4 Char1"/>
    <w:basedOn w:val="DefaultParagraphFont"/>
    <w:uiPriority w:val="9"/>
    <w:semiHidden/>
    <w:rsid w:val="00A463CA"/>
    <w:rPr>
      <w:rFonts w:asciiTheme="majorHAnsi" w:eastAsiaTheme="majorEastAsia" w:hAnsiTheme="majorHAnsi" w:cstheme="majorBidi"/>
      <w:i/>
      <w:iCs/>
      <w:color w:val="365F91" w:themeColor="accent1" w:themeShade="BF"/>
      <w:szCs w:val="24"/>
      <w:lang w:eastAsia="en-GB"/>
    </w:rPr>
  </w:style>
  <w:style w:type="character" w:customStyle="1" w:styleId="Heading5Char1">
    <w:name w:val="Heading 5 Char1"/>
    <w:basedOn w:val="DefaultParagraphFont"/>
    <w:uiPriority w:val="9"/>
    <w:semiHidden/>
    <w:rsid w:val="00A463CA"/>
    <w:rPr>
      <w:rFonts w:asciiTheme="majorHAnsi" w:eastAsiaTheme="majorEastAsia" w:hAnsiTheme="majorHAnsi" w:cstheme="majorBidi"/>
      <w:color w:val="365F91" w:themeColor="accent1" w:themeShade="BF"/>
      <w:szCs w:val="24"/>
      <w:lang w:eastAsia="en-GB"/>
    </w:rPr>
  </w:style>
  <w:style w:type="character" w:customStyle="1" w:styleId="Heading6Char1">
    <w:name w:val="Heading 6 Char1"/>
    <w:basedOn w:val="DefaultParagraphFont"/>
    <w:uiPriority w:val="9"/>
    <w:semiHidden/>
    <w:rsid w:val="00A463CA"/>
    <w:rPr>
      <w:rFonts w:asciiTheme="majorHAnsi" w:eastAsiaTheme="majorEastAsia" w:hAnsiTheme="majorHAnsi" w:cstheme="majorBidi"/>
      <w:color w:val="243F60" w:themeColor="accent1" w:themeShade="7F"/>
      <w:szCs w:val="24"/>
      <w:lang w:eastAsia="en-GB"/>
    </w:rPr>
  </w:style>
  <w:style w:type="character" w:customStyle="1" w:styleId="Heading7Char1">
    <w:name w:val="Heading 7 Char1"/>
    <w:basedOn w:val="DefaultParagraphFont"/>
    <w:uiPriority w:val="9"/>
    <w:semiHidden/>
    <w:rsid w:val="00A463CA"/>
    <w:rPr>
      <w:rFonts w:asciiTheme="majorHAnsi" w:eastAsiaTheme="majorEastAsia" w:hAnsiTheme="majorHAnsi" w:cstheme="majorBidi"/>
      <w:i/>
      <w:iCs/>
      <w:color w:val="243F60" w:themeColor="accent1" w:themeShade="7F"/>
      <w:szCs w:val="24"/>
      <w:lang w:eastAsia="en-GB"/>
    </w:rPr>
  </w:style>
  <w:style w:type="character" w:customStyle="1" w:styleId="Heading8Char1">
    <w:name w:val="Heading 8 Char1"/>
    <w:basedOn w:val="DefaultParagraphFont"/>
    <w:uiPriority w:val="9"/>
    <w:semiHidden/>
    <w:rsid w:val="00A463CA"/>
    <w:rPr>
      <w:rFonts w:asciiTheme="majorHAnsi" w:eastAsiaTheme="majorEastAsia" w:hAnsiTheme="majorHAnsi" w:cstheme="majorBidi"/>
      <w:color w:val="272727" w:themeColor="text1" w:themeTint="D8"/>
      <w:sz w:val="21"/>
      <w:szCs w:val="21"/>
      <w:lang w:eastAsia="en-GB"/>
    </w:rPr>
  </w:style>
  <w:style w:type="character" w:customStyle="1" w:styleId="Heading9Char1">
    <w:name w:val="Heading 9 Char1"/>
    <w:basedOn w:val="DefaultParagraphFont"/>
    <w:uiPriority w:val="9"/>
    <w:semiHidden/>
    <w:rsid w:val="00A463CA"/>
    <w:rPr>
      <w:rFonts w:asciiTheme="majorHAnsi" w:eastAsiaTheme="majorEastAsia" w:hAnsiTheme="majorHAnsi" w:cstheme="majorBidi"/>
      <w:i/>
      <w:iCs/>
      <w:color w:val="272727" w:themeColor="text1" w:themeTint="D8"/>
      <w:sz w:val="21"/>
      <w:szCs w:val="21"/>
      <w:lang w:eastAsia="en-GB"/>
    </w:rPr>
  </w:style>
  <w:style w:type="paragraph" w:styleId="ListParagraph">
    <w:name w:val="List Paragraph"/>
    <w:basedOn w:val="Normal"/>
    <w:uiPriority w:val="34"/>
    <w:qFormat/>
    <w:rsid w:val="00A463CA"/>
    <w:pPr>
      <w:ind w:left="720"/>
      <w:contextualSpacing/>
    </w:pPr>
  </w:style>
  <w:style w:type="table" w:styleId="PlainTable5">
    <w:name w:val="Plain Table 5"/>
    <w:basedOn w:val="TableNormal"/>
    <w:uiPriority w:val="45"/>
    <w:rsid w:val="00A463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A463CA"/>
    <w:rPr>
      <w:color w:val="0000FF" w:themeColor="hyperlink"/>
      <w:u w:val="single"/>
    </w:rPr>
  </w:style>
  <w:style w:type="paragraph" w:styleId="CommentText">
    <w:name w:val="annotation text"/>
    <w:basedOn w:val="Normal"/>
    <w:link w:val="CommentTextChar1"/>
    <w:uiPriority w:val="99"/>
    <w:semiHidden/>
    <w:unhideWhenUsed/>
    <w:rsid w:val="00A463CA"/>
    <w:rPr>
      <w:sz w:val="20"/>
      <w:szCs w:val="20"/>
    </w:rPr>
  </w:style>
  <w:style w:type="character" w:customStyle="1" w:styleId="CommentTextChar1">
    <w:name w:val="Comment Text Char1"/>
    <w:basedOn w:val="DefaultParagraphFont"/>
    <w:link w:val="CommentText"/>
    <w:uiPriority w:val="99"/>
    <w:semiHidden/>
    <w:rsid w:val="00A463CA"/>
    <w:rPr>
      <w:rFonts w:ascii="Arial" w:eastAsia="Times New Roman" w:hAnsi="Arial" w:cs="Times New Roman"/>
      <w:sz w:val="20"/>
      <w:szCs w:val="20"/>
      <w:lang w:eastAsia="en-GB"/>
    </w:rPr>
  </w:style>
  <w:style w:type="paragraph" w:styleId="TOC1">
    <w:name w:val="toc 1"/>
    <w:basedOn w:val="Normal"/>
    <w:next w:val="Normal"/>
    <w:autoRedefine/>
    <w:uiPriority w:val="39"/>
    <w:unhideWhenUsed/>
    <w:rsid w:val="00A463CA"/>
    <w:pPr>
      <w:spacing w:after="100"/>
    </w:pPr>
  </w:style>
  <w:style w:type="paragraph" w:styleId="Subtitle">
    <w:name w:val="Subtitle"/>
    <w:basedOn w:val="Normal"/>
    <w:next w:val="Normal"/>
    <w:link w:val="SubtitleChar"/>
    <w:autoRedefine/>
    <w:uiPriority w:val="11"/>
    <w:qFormat/>
    <w:rsid w:val="00750F7B"/>
    <w:pPr>
      <w:numPr>
        <w:ilvl w:val="1"/>
      </w:numPr>
      <w:spacing w:after="160"/>
      <w:jc w:val="center"/>
    </w:pPr>
    <w:rPr>
      <w:rFonts w:eastAsiaTheme="minorEastAsia" w:cstheme="minorBidi"/>
      <w:spacing w:val="15"/>
      <w:sz w:val="28"/>
      <w:szCs w:val="22"/>
    </w:rPr>
  </w:style>
  <w:style w:type="character" w:customStyle="1" w:styleId="SubtitleChar">
    <w:name w:val="Subtitle Char"/>
    <w:basedOn w:val="DefaultParagraphFont"/>
    <w:link w:val="Subtitle"/>
    <w:uiPriority w:val="11"/>
    <w:rsid w:val="00750F7B"/>
    <w:rPr>
      <w:rFonts w:ascii="Arial" w:eastAsiaTheme="minorEastAsia" w:hAnsi="Arial"/>
      <w:spacing w:val="15"/>
      <w:sz w:val="28"/>
      <w:lang w:eastAsia="en-GB"/>
    </w:rPr>
  </w:style>
  <w:style w:type="paragraph" w:styleId="TOC2">
    <w:name w:val="toc 2"/>
    <w:basedOn w:val="Normal"/>
    <w:next w:val="Normal"/>
    <w:autoRedefine/>
    <w:uiPriority w:val="39"/>
    <w:unhideWhenUsed/>
    <w:rsid w:val="006B73DD"/>
    <w:pPr>
      <w:spacing w:after="100"/>
      <w:ind w:left="220"/>
    </w:pPr>
  </w:style>
  <w:style w:type="character" w:customStyle="1" w:styleId="ui-provider">
    <w:name w:val="ui-provider"/>
    <w:basedOn w:val="DefaultParagraphFont"/>
    <w:rsid w:val="00802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74C59-71B6-4F81-826F-14362DAA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6324</Words>
  <Characters>36053</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42293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fitzgeraldm</dc:creator>
  <cp:lastModifiedBy>Khatun Rashida</cp:lastModifiedBy>
  <cp:revision>2</cp:revision>
  <dcterms:created xsi:type="dcterms:W3CDTF">2023-05-03T15:19:00Z</dcterms:created>
  <dcterms:modified xsi:type="dcterms:W3CDTF">2023-05-03T15:19:00Z</dcterms:modified>
</cp:coreProperties>
</file>