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FB" w:rsidRPr="005F01C0" w:rsidRDefault="0036665E" w:rsidP="00817AFB">
      <w:pPr>
        <w:jc w:val="center"/>
        <w:rPr>
          <w:rFonts w:ascii="Arial" w:hAnsi="Arial" w:cs="Arial"/>
          <w:b/>
          <w:sz w:val="40"/>
          <w:szCs w:val="40"/>
        </w:rPr>
      </w:pPr>
      <w:r w:rsidRPr="005F01C0">
        <w:rPr>
          <w:rFonts w:ascii="Arial" w:hAnsi="Arial" w:cs="Arial"/>
          <w:b/>
          <w:sz w:val="40"/>
          <w:szCs w:val="40"/>
        </w:rPr>
        <w:t>Extended Primary Care Service</w:t>
      </w:r>
      <w:r w:rsidR="008E1720" w:rsidRPr="005F01C0">
        <w:rPr>
          <w:rFonts w:ascii="Arial" w:hAnsi="Arial" w:cs="Arial"/>
          <w:b/>
          <w:sz w:val="40"/>
          <w:szCs w:val="40"/>
        </w:rPr>
        <w:t xml:space="preserve">s </w:t>
      </w:r>
      <w:bookmarkStart w:id="0" w:name="_GoBack"/>
      <w:r w:rsidR="00BF4B5B" w:rsidRPr="005F01C0">
        <w:rPr>
          <w:rFonts w:ascii="Arial" w:hAnsi="Arial" w:cs="Arial"/>
          <w:b/>
          <w:sz w:val="40"/>
          <w:szCs w:val="40"/>
        </w:rPr>
        <w:t>first contact</w:t>
      </w:r>
      <w:r w:rsidR="008E1720" w:rsidRPr="005F01C0">
        <w:rPr>
          <w:rFonts w:ascii="Arial" w:hAnsi="Arial" w:cs="Arial"/>
          <w:b/>
          <w:sz w:val="40"/>
          <w:szCs w:val="40"/>
        </w:rPr>
        <w:t xml:space="preserve"> guidance</w:t>
      </w:r>
      <w:r w:rsidR="00817AFB" w:rsidRPr="005F01C0">
        <w:rPr>
          <w:rFonts w:ascii="Arial" w:hAnsi="Arial" w:cs="Arial"/>
          <w:b/>
          <w:sz w:val="40"/>
          <w:szCs w:val="40"/>
        </w:rPr>
        <w:t>.</w:t>
      </w:r>
    </w:p>
    <w:bookmarkEnd w:id="0"/>
    <w:p w:rsid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F01C0" w:rsidRP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F01C0" w:rsidRP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pPr w:leftFromText="180" w:rightFromText="180" w:vertAnchor="tex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Version number :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1.0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Consultation Groups </w:t>
            </w:r>
          </w:p>
        </w:tc>
        <w:tc>
          <w:tcPr>
            <w:tcW w:w="4487" w:type="dxa"/>
          </w:tcPr>
          <w:p w:rsidR="005F01C0" w:rsidRPr="005F01C0" w:rsidRDefault="005F01C0" w:rsidP="005F01C0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EPCT Service Managers, Clinical Leads, Team Leaders, CHN-MHCOP Deputy Director and Medical Directors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Approved by (Sponsor Group)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43">
              <w:rPr>
                <w:rFonts w:ascii="Arial" w:eastAsia="Times New Roman" w:hAnsi="Arial" w:cs="Arial"/>
                <w:lang w:eastAsia="en-GB"/>
              </w:rPr>
              <w:t>CHN-MHCOP Directorate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Ratified by:</w:t>
            </w:r>
          </w:p>
        </w:tc>
        <w:tc>
          <w:tcPr>
            <w:tcW w:w="4487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CHN-MHCOP Directorate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Date ratified: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  <w:r w:rsidRPr="00434143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lang w:eastAsia="en-GB"/>
              </w:rPr>
              <w:t xml:space="preserve"> October 2020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Name of originator/author:</w:t>
            </w:r>
          </w:p>
        </w:tc>
        <w:tc>
          <w:tcPr>
            <w:tcW w:w="4487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Timi </w:t>
            </w:r>
            <w:proofErr w:type="spellStart"/>
            <w:r w:rsidRPr="005F01C0">
              <w:rPr>
                <w:rFonts w:ascii="Arial" w:eastAsia="Times New Roman" w:hAnsi="Arial" w:cs="Arial"/>
                <w:lang w:eastAsia="en-GB"/>
              </w:rPr>
              <w:t>Ogunlowo</w:t>
            </w:r>
            <w:proofErr w:type="spellEnd"/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Executive Director lead :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Kate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Corlett</w:t>
            </w:r>
            <w:proofErr w:type="spellEnd"/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Implementation Date :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December 2020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Last Review Date 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43">
              <w:rPr>
                <w:rFonts w:ascii="Arial" w:eastAsia="Times New Roman" w:hAnsi="Arial" w:cs="Arial"/>
                <w:lang w:eastAsia="en-GB"/>
              </w:rPr>
              <w:t>September 2020</w:t>
            </w:r>
          </w:p>
        </w:tc>
      </w:tr>
      <w:tr w:rsidR="005F01C0" w:rsidRPr="005F01C0" w:rsidTr="007C52E0">
        <w:tc>
          <w:tcPr>
            <w:tcW w:w="4513" w:type="dxa"/>
          </w:tcPr>
          <w:p w:rsidR="005F01C0" w:rsidRPr="005F01C0" w:rsidRDefault="005F01C0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>Next Review date:</w:t>
            </w:r>
          </w:p>
        </w:tc>
        <w:tc>
          <w:tcPr>
            <w:tcW w:w="4487" w:type="dxa"/>
          </w:tcPr>
          <w:p w:rsidR="005F01C0" w:rsidRPr="005F01C0" w:rsidRDefault="00434143" w:rsidP="005F01C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September 2023</w:t>
            </w:r>
          </w:p>
        </w:tc>
      </w:tr>
    </w:tbl>
    <w:p w:rsidR="005F01C0" w:rsidRPr="005F01C0" w:rsidRDefault="005F01C0" w:rsidP="005F01C0">
      <w:pPr>
        <w:rPr>
          <w:rFonts w:ascii="Arial" w:hAnsi="Arial" w:cs="Arial"/>
          <w:b/>
        </w:rPr>
      </w:pPr>
    </w:p>
    <w:p w:rsid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F01C0" w:rsidRP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01C0" w:rsidRPr="005F01C0" w:rsidTr="007C52E0"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Services </w:t>
            </w:r>
          </w:p>
        </w:tc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Applicable </w:t>
            </w:r>
          </w:p>
        </w:tc>
      </w:tr>
      <w:tr w:rsidR="005F01C0" w:rsidRPr="005F01C0" w:rsidTr="007C52E0"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F01C0">
              <w:rPr>
                <w:rFonts w:ascii="Arial" w:eastAsia="Times New Roman" w:hAnsi="Arial" w:cs="Arial"/>
                <w:lang w:eastAsia="en-GB"/>
              </w:rPr>
              <w:t>Trustwide</w:t>
            </w:r>
            <w:proofErr w:type="spellEnd"/>
          </w:p>
        </w:tc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01C0" w:rsidRPr="005F01C0" w:rsidTr="007C52E0"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01C0" w:rsidRPr="005F01C0" w:rsidTr="007C52E0">
        <w:tc>
          <w:tcPr>
            <w:tcW w:w="4621" w:type="dxa"/>
          </w:tcPr>
          <w:p w:rsidR="005F01C0" w:rsidRPr="005F01C0" w:rsidRDefault="005F01C0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F01C0">
              <w:rPr>
                <w:rFonts w:ascii="Arial" w:eastAsia="Times New Roman" w:hAnsi="Arial" w:cs="Arial"/>
                <w:lang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:rsidR="005F01C0" w:rsidRPr="005F01C0" w:rsidRDefault="004F1146" w:rsidP="005F01C0">
            <w:pPr>
              <w:spacing w:before="200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</w:tr>
    </w:tbl>
    <w:p w:rsidR="00817AFB" w:rsidRPr="005F01C0" w:rsidRDefault="00817AFB" w:rsidP="00817AFB">
      <w:pPr>
        <w:rPr>
          <w:rFonts w:ascii="Arial" w:hAnsi="Arial" w:cs="Arial"/>
        </w:rPr>
      </w:pPr>
    </w:p>
    <w:p w:rsidR="00817AFB" w:rsidRPr="005F01C0" w:rsidRDefault="00817AFB" w:rsidP="00817AFB">
      <w:pPr>
        <w:rPr>
          <w:rFonts w:ascii="Arial" w:hAnsi="Arial" w:cs="Arial"/>
        </w:rPr>
      </w:pPr>
    </w:p>
    <w:p w:rsidR="00817AFB" w:rsidRPr="005F01C0" w:rsidRDefault="00817AFB" w:rsidP="00817AFB">
      <w:pPr>
        <w:rPr>
          <w:rFonts w:ascii="Arial" w:hAnsi="Arial" w:cs="Arial"/>
        </w:rPr>
      </w:pPr>
    </w:p>
    <w:p w:rsidR="00817AFB" w:rsidRPr="005F01C0" w:rsidRDefault="00817AFB" w:rsidP="00817AFB">
      <w:pPr>
        <w:rPr>
          <w:rFonts w:ascii="Arial" w:hAnsi="Arial" w:cs="Arial"/>
        </w:rPr>
      </w:pPr>
    </w:p>
    <w:p w:rsidR="00817AFB" w:rsidRPr="005F01C0" w:rsidRDefault="00817AFB" w:rsidP="00817AFB">
      <w:pPr>
        <w:jc w:val="center"/>
        <w:rPr>
          <w:rFonts w:ascii="Arial" w:eastAsiaTheme="majorEastAsia" w:hAnsi="Arial" w:cs="Arial"/>
        </w:rPr>
      </w:pPr>
    </w:p>
    <w:p w:rsidR="00817AFB" w:rsidRPr="005F01C0" w:rsidRDefault="00817AFB" w:rsidP="00817AFB">
      <w:pPr>
        <w:jc w:val="center"/>
        <w:rPr>
          <w:rFonts w:ascii="Arial" w:eastAsiaTheme="majorEastAsia" w:hAnsi="Arial" w:cs="Arial"/>
        </w:rPr>
      </w:pPr>
    </w:p>
    <w:p w:rsidR="00817AFB" w:rsidRPr="005F01C0" w:rsidRDefault="00817AFB" w:rsidP="00817AFB">
      <w:pPr>
        <w:jc w:val="center"/>
        <w:rPr>
          <w:rFonts w:ascii="Arial" w:eastAsiaTheme="majorEastAsia" w:hAnsi="Arial" w:cs="Arial"/>
        </w:rPr>
      </w:pPr>
    </w:p>
    <w:p w:rsidR="005F01C0" w:rsidRDefault="005F01C0" w:rsidP="00D4574A">
      <w:pPr>
        <w:rPr>
          <w:rFonts w:ascii="Arial" w:eastAsia="Times New Roman" w:hAnsi="Arial" w:cs="Arial"/>
          <w:lang w:eastAsia="en-GB"/>
        </w:rPr>
      </w:pPr>
      <w:bookmarkStart w:id="1" w:name="OLE_LINK3"/>
      <w:bookmarkStart w:id="2" w:name="OLE_LINK4"/>
    </w:p>
    <w:p w:rsidR="005F01C0" w:rsidRPr="005F01C0" w:rsidRDefault="005F01C0" w:rsidP="005F01C0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F01C0">
        <w:rPr>
          <w:rFonts w:ascii="Arial" w:eastAsia="Times New Roman" w:hAnsi="Arial" w:cs="Arial"/>
          <w:sz w:val="28"/>
          <w:szCs w:val="28"/>
          <w:lang w:eastAsia="en-GB"/>
        </w:rPr>
        <w:lastRenderedPageBreak/>
        <w:t>Version Control Summary</w:t>
      </w:r>
    </w:p>
    <w:p w:rsidR="005F01C0" w:rsidRP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662"/>
        <w:gridCol w:w="1701"/>
        <w:gridCol w:w="1694"/>
        <w:gridCol w:w="1749"/>
      </w:tblGrid>
      <w:tr w:rsidR="005F01C0" w:rsidRPr="005F01C0" w:rsidTr="007C52E0">
        <w:tc>
          <w:tcPr>
            <w:tcW w:w="1848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F01C0">
              <w:rPr>
                <w:rFonts w:ascii="Arial" w:eastAsia="Times New Roman" w:hAnsi="Arial" w:cs="Arial"/>
                <w:b/>
                <w:lang w:eastAsia="en-GB"/>
              </w:rPr>
              <w:t>Version</w:t>
            </w:r>
          </w:p>
        </w:tc>
        <w:tc>
          <w:tcPr>
            <w:tcW w:w="1848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F01C0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1848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F01C0">
              <w:rPr>
                <w:rFonts w:ascii="Arial" w:eastAsia="Times New Roman" w:hAnsi="Arial" w:cs="Arial"/>
                <w:b/>
                <w:lang w:eastAsia="en-GB"/>
              </w:rPr>
              <w:t>Author</w:t>
            </w:r>
          </w:p>
        </w:tc>
        <w:tc>
          <w:tcPr>
            <w:tcW w:w="1849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F01C0">
              <w:rPr>
                <w:rFonts w:ascii="Arial" w:eastAsia="Times New Roman" w:hAnsi="Arial" w:cs="Arial"/>
                <w:b/>
                <w:lang w:eastAsia="en-GB"/>
              </w:rPr>
              <w:t>Status</w:t>
            </w:r>
          </w:p>
        </w:tc>
        <w:tc>
          <w:tcPr>
            <w:tcW w:w="1849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F01C0">
              <w:rPr>
                <w:rFonts w:ascii="Arial" w:eastAsia="Times New Roman" w:hAnsi="Arial" w:cs="Arial"/>
                <w:b/>
                <w:lang w:eastAsia="en-GB"/>
              </w:rPr>
              <w:t>Comment</w:t>
            </w:r>
          </w:p>
        </w:tc>
      </w:tr>
      <w:tr w:rsidR="005F01C0" w:rsidRPr="005F01C0" w:rsidTr="007C52E0">
        <w:tc>
          <w:tcPr>
            <w:tcW w:w="1848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8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8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9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9" w:type="dxa"/>
          </w:tcPr>
          <w:p w:rsidR="005F01C0" w:rsidRPr="005F01C0" w:rsidRDefault="005F01C0" w:rsidP="005F01C0">
            <w:pPr>
              <w:spacing w:before="20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bookmarkEnd w:id="1"/>
      <w:bookmarkEnd w:id="2"/>
    </w:tbl>
    <w:p w:rsidR="005F01C0" w:rsidRPr="005F01C0" w:rsidRDefault="005F01C0" w:rsidP="005F01C0">
      <w:pPr>
        <w:spacing w:before="20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817AFB" w:rsidRPr="005F01C0" w:rsidRDefault="00817AFB" w:rsidP="00817AFB">
      <w:pPr>
        <w:rPr>
          <w:rFonts w:ascii="Arial" w:eastAsiaTheme="majorEastAsia" w:hAnsi="Arial" w:cs="Arial"/>
          <w:b/>
          <w:bCs/>
        </w:rPr>
      </w:pPr>
      <w:r w:rsidRPr="005F01C0">
        <w:rPr>
          <w:rFonts w:ascii="Arial" w:eastAsiaTheme="majorEastAsia" w:hAnsi="Arial" w:cs="Arial"/>
          <w:b/>
          <w:bCs/>
        </w:rPr>
        <w:br w:type="page"/>
      </w:r>
    </w:p>
    <w:sdt>
      <w:sdtPr>
        <w:rPr>
          <w:rFonts w:ascii="Arial" w:hAnsi="Arial" w:cs="Arial"/>
        </w:rPr>
        <w:id w:val="119045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17AFB" w:rsidRPr="005F01C0" w:rsidRDefault="00817AFB" w:rsidP="00817AFB">
          <w:pPr>
            <w:rPr>
              <w:rFonts w:ascii="Arial" w:hAnsi="Arial" w:cs="Arial"/>
            </w:rPr>
          </w:pPr>
        </w:p>
        <w:p w:rsidR="00817AFB" w:rsidRPr="005F01C0" w:rsidRDefault="00817AFB" w:rsidP="00817AFB">
          <w:pPr>
            <w:rPr>
              <w:rFonts w:ascii="Arial" w:eastAsiaTheme="majorEastAsia" w:hAnsi="Arial" w:cs="Arial"/>
              <w:b/>
              <w:bCs/>
            </w:rPr>
          </w:pPr>
          <w:r w:rsidRPr="005F01C0">
            <w:rPr>
              <w:rFonts w:ascii="Arial" w:hAnsi="Arial" w:cs="Arial"/>
              <w:b/>
            </w:rPr>
            <w:t>Contents</w:t>
          </w:r>
        </w:p>
        <w:p w:rsidR="00BF768C" w:rsidRPr="005F01C0" w:rsidRDefault="00817AFB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5F01C0">
            <w:rPr>
              <w:rFonts w:ascii="Arial" w:hAnsi="Arial" w:cs="Arial"/>
            </w:rPr>
            <w:fldChar w:fldCharType="begin"/>
          </w:r>
          <w:r w:rsidRPr="005F01C0">
            <w:rPr>
              <w:rFonts w:ascii="Arial" w:hAnsi="Arial" w:cs="Arial"/>
            </w:rPr>
            <w:instrText xml:space="preserve"> TOC \o "1-3" \h \z \u </w:instrText>
          </w:r>
          <w:r w:rsidRPr="005F01C0">
            <w:rPr>
              <w:rFonts w:ascii="Arial" w:hAnsi="Arial" w:cs="Arial"/>
            </w:rPr>
            <w:fldChar w:fldCharType="separate"/>
          </w:r>
          <w:hyperlink w:anchor="_Toc487039486" w:history="1">
            <w:r w:rsidR="00BF768C" w:rsidRPr="005F01C0">
              <w:rPr>
                <w:rStyle w:val="Hyperlink"/>
                <w:rFonts w:ascii="Arial" w:hAnsi="Arial" w:cs="Arial"/>
                <w:noProof/>
              </w:rPr>
              <w:t>1.</w:t>
            </w:r>
            <w:r w:rsidR="00BF768C" w:rsidRPr="005F01C0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BF768C" w:rsidRPr="005F01C0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BF768C" w:rsidRPr="005F01C0">
              <w:rPr>
                <w:rFonts w:ascii="Arial" w:hAnsi="Arial" w:cs="Arial"/>
                <w:noProof/>
                <w:webHidden/>
              </w:rPr>
              <w:tab/>
            </w:r>
            <w:r w:rsidR="005F01C0"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BF768C" w:rsidRPr="005F01C0" w:rsidRDefault="0020494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87039487" w:history="1">
            <w:r w:rsidR="00BF768C" w:rsidRPr="005F01C0">
              <w:rPr>
                <w:rStyle w:val="Hyperlink"/>
                <w:rFonts w:ascii="Arial" w:hAnsi="Arial" w:cs="Arial"/>
                <w:noProof/>
              </w:rPr>
              <w:t>2.</w:t>
            </w:r>
            <w:r w:rsidR="00BF768C" w:rsidRPr="005F01C0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BF768C" w:rsidRPr="005F01C0">
              <w:rPr>
                <w:rStyle w:val="Hyperlink"/>
                <w:rFonts w:ascii="Arial" w:hAnsi="Arial" w:cs="Arial"/>
                <w:noProof/>
              </w:rPr>
              <w:t>Urgent and routine referrals</w:t>
            </w:r>
            <w:r w:rsidR="00BF768C" w:rsidRPr="005F01C0">
              <w:rPr>
                <w:rFonts w:ascii="Arial" w:hAnsi="Arial" w:cs="Arial"/>
                <w:noProof/>
                <w:webHidden/>
              </w:rPr>
              <w:tab/>
            </w:r>
            <w:r w:rsidR="005F01C0"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BF768C" w:rsidRPr="005F01C0" w:rsidRDefault="0020494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87039488" w:history="1">
            <w:r w:rsidR="00BF768C" w:rsidRPr="005F01C0">
              <w:rPr>
                <w:rStyle w:val="Hyperlink"/>
                <w:rFonts w:ascii="Arial" w:hAnsi="Arial" w:cs="Arial"/>
                <w:noProof/>
              </w:rPr>
              <w:t>3.</w:t>
            </w:r>
            <w:r w:rsidR="00BF768C" w:rsidRPr="005F01C0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BF768C" w:rsidRPr="005F01C0">
              <w:rPr>
                <w:rStyle w:val="Hyperlink"/>
                <w:rFonts w:ascii="Arial" w:hAnsi="Arial" w:cs="Arial"/>
                <w:noProof/>
              </w:rPr>
              <w:t>Initial assessment</w:t>
            </w:r>
            <w:r w:rsidR="00BF768C" w:rsidRPr="005F01C0">
              <w:rPr>
                <w:rFonts w:ascii="Arial" w:hAnsi="Arial" w:cs="Arial"/>
                <w:noProof/>
                <w:webHidden/>
              </w:rPr>
              <w:tab/>
            </w:r>
            <w:r w:rsidR="005F01C0"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BF768C" w:rsidRPr="005F01C0" w:rsidRDefault="00204942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87039489" w:history="1">
            <w:r w:rsidR="00BF768C" w:rsidRPr="005F01C0">
              <w:rPr>
                <w:rStyle w:val="Hyperlink"/>
                <w:rFonts w:ascii="Arial" w:hAnsi="Arial" w:cs="Arial"/>
                <w:noProof/>
              </w:rPr>
              <w:t>4.</w:t>
            </w:r>
            <w:r w:rsidR="00BF768C" w:rsidRPr="005F01C0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BF768C" w:rsidRPr="005F01C0">
              <w:rPr>
                <w:rStyle w:val="Hyperlink"/>
                <w:rFonts w:ascii="Arial" w:hAnsi="Arial" w:cs="Arial"/>
                <w:noProof/>
              </w:rPr>
              <w:t>Discharging a patient</w:t>
            </w:r>
            <w:r w:rsidR="00BF768C" w:rsidRPr="005F01C0">
              <w:rPr>
                <w:rFonts w:ascii="Arial" w:hAnsi="Arial" w:cs="Arial"/>
                <w:noProof/>
                <w:webHidden/>
              </w:rPr>
              <w:tab/>
            </w:r>
            <w:r w:rsidR="005F01C0"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817AFB" w:rsidRPr="005F01C0" w:rsidRDefault="00817AFB">
          <w:pPr>
            <w:rPr>
              <w:rFonts w:ascii="Arial" w:hAnsi="Arial" w:cs="Arial"/>
            </w:rPr>
          </w:pPr>
          <w:r w:rsidRPr="005F01C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817AFB" w:rsidRPr="005F01C0" w:rsidRDefault="00817AFB">
      <w:pPr>
        <w:rPr>
          <w:rFonts w:ascii="Arial" w:eastAsiaTheme="majorEastAsia" w:hAnsi="Arial" w:cs="Arial"/>
          <w:b/>
          <w:bCs/>
        </w:rPr>
      </w:pPr>
    </w:p>
    <w:p w:rsidR="00817AFB" w:rsidRPr="005F01C0" w:rsidRDefault="00817AFB">
      <w:pPr>
        <w:rPr>
          <w:rFonts w:ascii="Arial" w:eastAsiaTheme="majorEastAsia" w:hAnsi="Arial" w:cs="Arial"/>
          <w:b/>
          <w:bCs/>
        </w:rPr>
      </w:pPr>
    </w:p>
    <w:p w:rsidR="00817AFB" w:rsidRPr="005F01C0" w:rsidRDefault="00817AFB" w:rsidP="00817AFB">
      <w:pPr>
        <w:spacing w:line="480" w:lineRule="auto"/>
        <w:rPr>
          <w:rFonts w:ascii="Arial" w:eastAsiaTheme="majorEastAsia" w:hAnsi="Arial" w:cs="Arial"/>
          <w:b/>
          <w:bCs/>
        </w:rPr>
      </w:pPr>
      <w:r w:rsidRPr="005F01C0">
        <w:rPr>
          <w:rFonts w:ascii="Arial" w:hAnsi="Arial" w:cs="Arial"/>
        </w:rPr>
        <w:br w:type="page"/>
      </w:r>
    </w:p>
    <w:p w:rsidR="004940B1" w:rsidRDefault="00817AFB" w:rsidP="00817AFB">
      <w:pPr>
        <w:pStyle w:val="Heading1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bookmarkStart w:id="3" w:name="_Toc487039486"/>
      <w:r w:rsidRPr="005F01C0">
        <w:rPr>
          <w:rFonts w:ascii="Arial" w:hAnsi="Arial" w:cs="Arial"/>
          <w:color w:val="auto"/>
          <w:sz w:val="22"/>
          <w:szCs w:val="22"/>
        </w:rPr>
        <w:t>Introduction</w:t>
      </w:r>
      <w:bookmarkEnd w:id="3"/>
      <w:r w:rsidRPr="005F01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01C0" w:rsidRPr="005F01C0" w:rsidRDefault="005F01C0" w:rsidP="005F01C0"/>
    <w:p w:rsidR="007C33A6" w:rsidRPr="005F01C0" w:rsidRDefault="00BF4B5B">
      <w:pPr>
        <w:rPr>
          <w:rFonts w:ascii="Arial" w:hAnsi="Arial" w:cs="Arial"/>
        </w:rPr>
      </w:pPr>
      <w:r w:rsidRPr="005F01C0">
        <w:rPr>
          <w:rFonts w:ascii="Arial" w:hAnsi="Arial" w:cs="Arial"/>
        </w:rPr>
        <w:t>The Extended Primary Care Services (EPCT) receives all its referrals to the service through the Single Point of Access (SPA)</w:t>
      </w:r>
      <w:r w:rsidR="007C33A6" w:rsidRPr="005F01C0">
        <w:rPr>
          <w:rFonts w:ascii="Arial" w:hAnsi="Arial" w:cs="Arial"/>
        </w:rPr>
        <w:t xml:space="preserve"> where they are triaged. On acceptance of referrals these are signposted to the relevant professions within one of the 8 GP cluster teams.</w:t>
      </w:r>
    </w:p>
    <w:p w:rsidR="007C33A6" w:rsidRPr="005F01C0" w:rsidRDefault="007C33A6">
      <w:pPr>
        <w:rPr>
          <w:rFonts w:ascii="Arial" w:hAnsi="Arial" w:cs="Arial"/>
        </w:rPr>
      </w:pPr>
      <w:r w:rsidRPr="005F01C0">
        <w:rPr>
          <w:rFonts w:ascii="Arial" w:hAnsi="Arial" w:cs="Arial"/>
        </w:rPr>
        <w:t>It is the responsibility of the professional leads</w:t>
      </w:r>
      <w:r w:rsidR="00305D63" w:rsidRPr="005F01C0">
        <w:rPr>
          <w:rFonts w:ascii="Arial" w:hAnsi="Arial" w:cs="Arial"/>
        </w:rPr>
        <w:t xml:space="preserve"> (Nursing, Occupational therapy and Physiotherapy)</w:t>
      </w:r>
      <w:r w:rsidRPr="005F01C0">
        <w:rPr>
          <w:rFonts w:ascii="Arial" w:hAnsi="Arial" w:cs="Arial"/>
        </w:rPr>
        <w:t xml:space="preserve"> with oversight from the Clinical </w:t>
      </w:r>
      <w:r w:rsidR="00964410" w:rsidRPr="005F01C0">
        <w:rPr>
          <w:rFonts w:ascii="Arial" w:hAnsi="Arial" w:cs="Arial"/>
        </w:rPr>
        <w:t>Leads within</w:t>
      </w:r>
      <w:r w:rsidRPr="005F01C0">
        <w:rPr>
          <w:rFonts w:ascii="Arial" w:hAnsi="Arial" w:cs="Arial"/>
        </w:rPr>
        <w:t xml:space="preserve"> each cluster team</w:t>
      </w:r>
      <w:r w:rsidR="00A87CD0" w:rsidRPr="005F01C0">
        <w:rPr>
          <w:rFonts w:ascii="Arial" w:hAnsi="Arial" w:cs="Arial"/>
        </w:rPr>
        <w:t>,</w:t>
      </w:r>
      <w:r w:rsidRPr="005F01C0">
        <w:rPr>
          <w:rFonts w:ascii="Arial" w:hAnsi="Arial" w:cs="Arial"/>
        </w:rPr>
        <w:t xml:space="preserve"> to ensure that all referrals are allocated in a timely fashion. </w:t>
      </w:r>
    </w:p>
    <w:p w:rsidR="007C33A6" w:rsidRDefault="007C33A6" w:rsidP="007C33A6">
      <w:pPr>
        <w:pStyle w:val="Heading1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bookmarkStart w:id="4" w:name="_Toc487039487"/>
      <w:r w:rsidRPr="005F01C0">
        <w:rPr>
          <w:rFonts w:ascii="Arial" w:hAnsi="Arial" w:cs="Arial"/>
          <w:color w:val="auto"/>
          <w:sz w:val="22"/>
          <w:szCs w:val="22"/>
        </w:rPr>
        <w:t>Urgent and routine referrals</w:t>
      </w:r>
      <w:bookmarkEnd w:id="4"/>
      <w:r w:rsidRPr="005F01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01C0" w:rsidRPr="005F01C0" w:rsidRDefault="005F01C0" w:rsidP="005F01C0"/>
    <w:p w:rsidR="007C33A6" w:rsidRPr="005F01C0" w:rsidRDefault="007C33A6">
      <w:pPr>
        <w:rPr>
          <w:rFonts w:ascii="Arial" w:hAnsi="Arial" w:cs="Arial"/>
        </w:rPr>
      </w:pPr>
      <w:r w:rsidRPr="005F01C0">
        <w:rPr>
          <w:rFonts w:ascii="Arial" w:hAnsi="Arial" w:cs="Arial"/>
        </w:rPr>
        <w:t xml:space="preserve">All referrals </w:t>
      </w:r>
      <w:r w:rsidR="00305D63" w:rsidRPr="005F01C0">
        <w:rPr>
          <w:rFonts w:ascii="Arial" w:hAnsi="Arial" w:cs="Arial"/>
        </w:rPr>
        <w:t xml:space="preserve">screened and accepted by the SPA as urgent </w:t>
      </w:r>
      <w:r w:rsidRPr="005F01C0">
        <w:rPr>
          <w:rFonts w:ascii="Arial" w:hAnsi="Arial" w:cs="Arial"/>
        </w:rPr>
        <w:t>within the Nursing and Therapy (Occupational Therapy and Physiotherapy) profession</w:t>
      </w:r>
      <w:r w:rsidR="005C20DA" w:rsidRPr="005F01C0">
        <w:rPr>
          <w:rFonts w:ascii="Arial" w:hAnsi="Arial" w:cs="Arial"/>
        </w:rPr>
        <w:t>s</w:t>
      </w:r>
      <w:r w:rsidRPr="005F01C0">
        <w:rPr>
          <w:rFonts w:ascii="Arial" w:hAnsi="Arial" w:cs="Arial"/>
        </w:rPr>
        <w:t xml:space="preserve"> would be </w:t>
      </w:r>
      <w:r w:rsidR="00964410" w:rsidRPr="005F01C0">
        <w:rPr>
          <w:rFonts w:ascii="Arial" w:hAnsi="Arial" w:cs="Arial"/>
        </w:rPr>
        <w:t xml:space="preserve">seen </w:t>
      </w:r>
      <w:r w:rsidRPr="005F01C0">
        <w:rPr>
          <w:rFonts w:ascii="Arial" w:hAnsi="Arial" w:cs="Arial"/>
        </w:rPr>
        <w:t xml:space="preserve">within 24 hours of acceptance of referrals by the SPA. </w:t>
      </w:r>
      <w:r w:rsidR="00964410" w:rsidRPr="005F01C0">
        <w:rPr>
          <w:rFonts w:ascii="Arial" w:hAnsi="Arial" w:cs="Arial"/>
        </w:rPr>
        <w:t>All in-appropriate referrals which might have inadvertently been accepted by the SPA would be discharged with a letter sent to the referrer informing them of decision.</w:t>
      </w:r>
    </w:p>
    <w:p w:rsidR="007C33A6" w:rsidRPr="005F01C0" w:rsidRDefault="007C33A6">
      <w:pPr>
        <w:rPr>
          <w:rFonts w:ascii="Arial" w:hAnsi="Arial" w:cs="Arial"/>
        </w:rPr>
      </w:pPr>
      <w:r w:rsidRPr="005F01C0">
        <w:rPr>
          <w:rFonts w:ascii="Arial" w:hAnsi="Arial" w:cs="Arial"/>
        </w:rPr>
        <w:t xml:space="preserve">Routine referrals </w:t>
      </w:r>
      <w:r w:rsidR="00C909F0" w:rsidRPr="005F01C0">
        <w:rPr>
          <w:rFonts w:ascii="Arial" w:hAnsi="Arial" w:cs="Arial"/>
        </w:rPr>
        <w:t xml:space="preserve">to the community </w:t>
      </w:r>
      <w:r w:rsidR="005C20DA" w:rsidRPr="005F01C0">
        <w:rPr>
          <w:rFonts w:ascii="Arial" w:hAnsi="Arial" w:cs="Arial"/>
        </w:rPr>
        <w:t>n</w:t>
      </w:r>
      <w:r w:rsidR="00C909F0" w:rsidRPr="005F01C0">
        <w:rPr>
          <w:rFonts w:ascii="Arial" w:hAnsi="Arial" w:cs="Arial"/>
        </w:rPr>
        <w:t>urses</w:t>
      </w:r>
      <w:r w:rsidRPr="005F01C0">
        <w:rPr>
          <w:rFonts w:ascii="Arial" w:hAnsi="Arial" w:cs="Arial"/>
        </w:rPr>
        <w:t xml:space="preserve"> would be seen as appropriate</w:t>
      </w:r>
      <w:r w:rsidR="005C20DA" w:rsidRPr="005F01C0">
        <w:rPr>
          <w:rFonts w:ascii="Arial" w:hAnsi="Arial" w:cs="Arial"/>
        </w:rPr>
        <w:t>,</w:t>
      </w:r>
      <w:r w:rsidRPr="005F01C0">
        <w:rPr>
          <w:rFonts w:ascii="Arial" w:hAnsi="Arial" w:cs="Arial"/>
        </w:rPr>
        <w:t xml:space="preserve"> but usually with</w:t>
      </w:r>
      <w:r w:rsidR="005C20DA" w:rsidRPr="005F01C0">
        <w:rPr>
          <w:rFonts w:ascii="Arial" w:hAnsi="Arial" w:cs="Arial"/>
        </w:rPr>
        <w:t>in</w:t>
      </w:r>
      <w:r w:rsidRPr="005F01C0">
        <w:rPr>
          <w:rFonts w:ascii="Arial" w:hAnsi="Arial" w:cs="Arial"/>
        </w:rPr>
        <w:t xml:space="preserve"> </w:t>
      </w:r>
      <w:r w:rsidR="00C909F0" w:rsidRPr="005F01C0">
        <w:rPr>
          <w:rFonts w:ascii="Arial" w:hAnsi="Arial" w:cs="Arial"/>
        </w:rPr>
        <w:t>48 hours of acc</w:t>
      </w:r>
      <w:r w:rsidR="008A4A87" w:rsidRPr="005F01C0">
        <w:rPr>
          <w:rFonts w:ascii="Arial" w:hAnsi="Arial" w:cs="Arial"/>
        </w:rPr>
        <w:t>eptance of referrals by the SPA or as clinical required.</w:t>
      </w:r>
      <w:r w:rsidR="00C909F0" w:rsidRPr="005F01C0">
        <w:rPr>
          <w:rFonts w:ascii="Arial" w:hAnsi="Arial" w:cs="Arial"/>
        </w:rPr>
        <w:t xml:space="preserve"> All </w:t>
      </w:r>
      <w:r w:rsidR="005C20DA" w:rsidRPr="005F01C0">
        <w:rPr>
          <w:rFonts w:ascii="Arial" w:hAnsi="Arial" w:cs="Arial"/>
        </w:rPr>
        <w:t>r</w:t>
      </w:r>
      <w:r w:rsidR="00C909F0" w:rsidRPr="005F01C0">
        <w:rPr>
          <w:rFonts w:ascii="Arial" w:hAnsi="Arial" w:cs="Arial"/>
        </w:rPr>
        <w:t xml:space="preserve">outine referrals to the Therapies (Occupational Therapy and Physiotherapy) would have their first face to face assessment within a week of acceptance of referral by SPA at the latest. </w:t>
      </w:r>
      <w:r w:rsidR="009466BA" w:rsidRPr="005F01C0">
        <w:rPr>
          <w:rFonts w:ascii="Arial" w:hAnsi="Arial" w:cs="Arial"/>
        </w:rPr>
        <w:t xml:space="preserve">Where </w:t>
      </w:r>
      <w:r w:rsidR="00C909F0" w:rsidRPr="005F01C0">
        <w:rPr>
          <w:rFonts w:ascii="Arial" w:hAnsi="Arial" w:cs="Arial"/>
        </w:rPr>
        <w:t xml:space="preserve">there is capacity to see </w:t>
      </w:r>
      <w:r w:rsidR="005C20DA" w:rsidRPr="005F01C0">
        <w:rPr>
          <w:rFonts w:ascii="Arial" w:hAnsi="Arial" w:cs="Arial"/>
        </w:rPr>
        <w:t>a</w:t>
      </w:r>
      <w:r w:rsidR="00C909F0" w:rsidRPr="005F01C0">
        <w:rPr>
          <w:rFonts w:ascii="Arial" w:hAnsi="Arial" w:cs="Arial"/>
        </w:rPr>
        <w:t xml:space="preserve"> patient much earlier, for instance</w:t>
      </w:r>
      <w:r w:rsidR="005C20DA" w:rsidRPr="005F01C0">
        <w:rPr>
          <w:rFonts w:ascii="Arial" w:hAnsi="Arial" w:cs="Arial"/>
        </w:rPr>
        <w:t xml:space="preserve"> if there is a</w:t>
      </w:r>
      <w:r w:rsidR="00C909F0" w:rsidRPr="005F01C0">
        <w:rPr>
          <w:rFonts w:ascii="Arial" w:hAnsi="Arial" w:cs="Arial"/>
        </w:rPr>
        <w:t xml:space="preserve"> reduction in the number of referrals received </w:t>
      </w:r>
      <w:r w:rsidR="009466BA" w:rsidRPr="005F01C0">
        <w:rPr>
          <w:rFonts w:ascii="Arial" w:hAnsi="Arial" w:cs="Arial"/>
        </w:rPr>
        <w:t xml:space="preserve">within </w:t>
      </w:r>
      <w:r w:rsidR="00C909F0" w:rsidRPr="005F01C0">
        <w:rPr>
          <w:rFonts w:ascii="Arial" w:hAnsi="Arial" w:cs="Arial"/>
        </w:rPr>
        <w:t xml:space="preserve">the team, </w:t>
      </w:r>
      <w:r w:rsidR="005C20DA" w:rsidRPr="005F01C0">
        <w:rPr>
          <w:rFonts w:ascii="Arial" w:hAnsi="Arial" w:cs="Arial"/>
        </w:rPr>
        <w:t>a</w:t>
      </w:r>
      <w:r w:rsidR="00C909F0" w:rsidRPr="005F01C0">
        <w:rPr>
          <w:rFonts w:ascii="Arial" w:hAnsi="Arial" w:cs="Arial"/>
        </w:rPr>
        <w:t xml:space="preserve"> patient would have their initial assessment earlier.</w:t>
      </w:r>
    </w:p>
    <w:p w:rsidR="009466BA" w:rsidRPr="005F01C0" w:rsidRDefault="009466BA">
      <w:pPr>
        <w:rPr>
          <w:rFonts w:ascii="Arial" w:hAnsi="Arial" w:cs="Arial"/>
        </w:rPr>
      </w:pPr>
      <w:r w:rsidRPr="005F01C0">
        <w:rPr>
          <w:rFonts w:ascii="Arial" w:hAnsi="Arial" w:cs="Arial"/>
        </w:rPr>
        <w:t>The Clinical Lea</w:t>
      </w:r>
      <w:r w:rsidR="005C20DA" w:rsidRPr="005F01C0">
        <w:rPr>
          <w:rFonts w:ascii="Arial" w:hAnsi="Arial" w:cs="Arial"/>
        </w:rPr>
        <w:t>d</w:t>
      </w:r>
      <w:r w:rsidRPr="005F01C0">
        <w:rPr>
          <w:rFonts w:ascii="Arial" w:hAnsi="Arial" w:cs="Arial"/>
        </w:rPr>
        <w:t xml:space="preserve">s would continue to utilise the reporting service </w:t>
      </w:r>
      <w:r w:rsidR="005C20DA" w:rsidRPr="005F01C0">
        <w:rPr>
          <w:rFonts w:ascii="Arial" w:hAnsi="Arial" w:cs="Arial"/>
        </w:rPr>
        <w:t>in</w:t>
      </w:r>
      <w:r w:rsidRPr="005F01C0">
        <w:rPr>
          <w:rFonts w:ascii="Arial" w:hAnsi="Arial" w:cs="Arial"/>
        </w:rPr>
        <w:t xml:space="preserve"> EMIS to monitor the duration between the referral being received and contact being made by the team.</w:t>
      </w:r>
    </w:p>
    <w:p w:rsidR="009466BA" w:rsidRDefault="009466BA" w:rsidP="009466BA">
      <w:pPr>
        <w:pStyle w:val="Heading1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bookmarkStart w:id="5" w:name="_Toc487039488"/>
      <w:r w:rsidRPr="005F01C0">
        <w:rPr>
          <w:rFonts w:ascii="Arial" w:hAnsi="Arial" w:cs="Arial"/>
          <w:color w:val="auto"/>
          <w:sz w:val="22"/>
          <w:szCs w:val="22"/>
        </w:rPr>
        <w:t>Initial assessment</w:t>
      </w:r>
      <w:bookmarkEnd w:id="5"/>
    </w:p>
    <w:p w:rsidR="005F01C0" w:rsidRPr="005F01C0" w:rsidRDefault="005F01C0" w:rsidP="005F01C0"/>
    <w:p w:rsidR="009466BA" w:rsidRPr="005F01C0" w:rsidRDefault="009466BA" w:rsidP="009466BA">
      <w:pPr>
        <w:rPr>
          <w:rFonts w:ascii="Arial" w:hAnsi="Arial" w:cs="Arial"/>
        </w:rPr>
      </w:pPr>
      <w:r w:rsidRPr="005F01C0">
        <w:rPr>
          <w:rFonts w:ascii="Arial" w:hAnsi="Arial" w:cs="Arial"/>
        </w:rPr>
        <w:t xml:space="preserve">Following the first contact by the Therapists, a </w:t>
      </w:r>
      <w:r w:rsidR="006425E2" w:rsidRPr="005F01C0">
        <w:rPr>
          <w:rFonts w:ascii="Arial" w:hAnsi="Arial" w:cs="Arial"/>
        </w:rPr>
        <w:t>treatment (care)</w:t>
      </w:r>
      <w:r w:rsidRPr="005F01C0">
        <w:rPr>
          <w:rFonts w:ascii="Arial" w:hAnsi="Arial" w:cs="Arial"/>
        </w:rPr>
        <w:t xml:space="preserve"> plan would be written in conjunction with the patient/carer/family</w:t>
      </w:r>
      <w:r w:rsidR="008A4A87" w:rsidRPr="005F01C0">
        <w:rPr>
          <w:rFonts w:ascii="Arial" w:hAnsi="Arial" w:cs="Arial"/>
        </w:rPr>
        <w:t xml:space="preserve"> and copies saved on the patients’ electronic record</w:t>
      </w:r>
      <w:r w:rsidRPr="005F01C0">
        <w:rPr>
          <w:rFonts w:ascii="Arial" w:hAnsi="Arial" w:cs="Arial"/>
        </w:rPr>
        <w:t>. Where appropriate</w:t>
      </w:r>
      <w:r w:rsidR="00A87CD0" w:rsidRPr="005F01C0">
        <w:rPr>
          <w:rFonts w:ascii="Arial" w:hAnsi="Arial" w:cs="Arial"/>
        </w:rPr>
        <w:t>,</w:t>
      </w:r>
      <w:r w:rsidRPr="005F01C0">
        <w:rPr>
          <w:rFonts w:ascii="Arial" w:hAnsi="Arial" w:cs="Arial"/>
        </w:rPr>
        <w:t xml:space="preserve"> the </w:t>
      </w:r>
      <w:r w:rsidR="002A3720" w:rsidRPr="005F01C0">
        <w:rPr>
          <w:rFonts w:ascii="Arial" w:hAnsi="Arial" w:cs="Arial"/>
        </w:rPr>
        <w:t>patient</w:t>
      </w:r>
      <w:r w:rsidRPr="005F01C0">
        <w:rPr>
          <w:rFonts w:ascii="Arial" w:hAnsi="Arial" w:cs="Arial"/>
        </w:rPr>
        <w:t xml:space="preserve"> would be </w:t>
      </w:r>
      <w:r w:rsidR="002A3720" w:rsidRPr="005F01C0">
        <w:rPr>
          <w:rFonts w:ascii="Arial" w:hAnsi="Arial" w:cs="Arial"/>
        </w:rPr>
        <w:t xml:space="preserve">allocated to a Rehabilitation Support Worker (RSW). The RSW would continue to feedback </w:t>
      </w:r>
      <w:r w:rsidR="008A4A87" w:rsidRPr="005F01C0">
        <w:rPr>
          <w:rFonts w:ascii="Arial" w:hAnsi="Arial" w:cs="Arial"/>
        </w:rPr>
        <w:t xml:space="preserve">to the registered Therapists and </w:t>
      </w:r>
      <w:r w:rsidR="002A3720" w:rsidRPr="005F01C0">
        <w:rPr>
          <w:rFonts w:ascii="Arial" w:hAnsi="Arial" w:cs="Arial"/>
        </w:rPr>
        <w:t xml:space="preserve">in a weekly </w:t>
      </w:r>
      <w:r w:rsidR="00D450FE" w:rsidRPr="005F01C0">
        <w:rPr>
          <w:rFonts w:ascii="Arial" w:hAnsi="Arial" w:cs="Arial"/>
        </w:rPr>
        <w:t>Therapist</w:t>
      </w:r>
      <w:r w:rsidR="002A3720" w:rsidRPr="005F01C0">
        <w:rPr>
          <w:rFonts w:ascii="Arial" w:hAnsi="Arial" w:cs="Arial"/>
        </w:rPr>
        <w:t xml:space="preserve"> meeting. Each patient</w:t>
      </w:r>
      <w:r w:rsidR="005577D3" w:rsidRPr="005F01C0">
        <w:rPr>
          <w:rFonts w:ascii="Arial" w:hAnsi="Arial" w:cs="Arial"/>
        </w:rPr>
        <w:t xml:space="preserve"> </w:t>
      </w:r>
      <w:r w:rsidR="008A4A87" w:rsidRPr="005F01C0">
        <w:rPr>
          <w:rFonts w:ascii="Arial" w:hAnsi="Arial" w:cs="Arial"/>
        </w:rPr>
        <w:t>will</w:t>
      </w:r>
      <w:r w:rsidR="005577D3" w:rsidRPr="005F01C0">
        <w:rPr>
          <w:rFonts w:ascii="Arial" w:hAnsi="Arial" w:cs="Arial"/>
        </w:rPr>
        <w:t xml:space="preserve"> be assigned </w:t>
      </w:r>
      <w:r w:rsidR="002A3720" w:rsidRPr="005F01C0">
        <w:rPr>
          <w:rFonts w:ascii="Arial" w:hAnsi="Arial" w:cs="Arial"/>
        </w:rPr>
        <w:t>appointment slots and would be reviewed by the Therapists before discharged.</w:t>
      </w:r>
    </w:p>
    <w:p w:rsidR="002A3720" w:rsidRDefault="002A3720" w:rsidP="00D450FE">
      <w:pPr>
        <w:pStyle w:val="Heading1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bookmarkStart w:id="6" w:name="_Toc487039489"/>
      <w:r w:rsidRPr="005F01C0">
        <w:rPr>
          <w:rFonts w:ascii="Arial" w:hAnsi="Arial" w:cs="Arial"/>
          <w:color w:val="auto"/>
          <w:sz w:val="22"/>
          <w:szCs w:val="22"/>
        </w:rPr>
        <w:t>Discharging a patient</w:t>
      </w:r>
      <w:bookmarkEnd w:id="6"/>
      <w:r w:rsidRPr="005F01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01C0" w:rsidRPr="005F01C0" w:rsidRDefault="005F01C0" w:rsidP="005F01C0"/>
    <w:p w:rsidR="00BF4B5B" w:rsidRPr="005F01C0" w:rsidRDefault="00D450FE">
      <w:pPr>
        <w:rPr>
          <w:rFonts w:ascii="Arial" w:hAnsi="Arial" w:cs="Arial"/>
        </w:rPr>
      </w:pPr>
      <w:r w:rsidRPr="005F01C0">
        <w:rPr>
          <w:rFonts w:ascii="Arial" w:hAnsi="Arial" w:cs="Arial"/>
        </w:rPr>
        <w:t>All patients would be re</w:t>
      </w:r>
      <w:r w:rsidR="003D1476" w:rsidRPr="005F01C0">
        <w:rPr>
          <w:rFonts w:ascii="Arial" w:hAnsi="Arial" w:cs="Arial"/>
        </w:rPr>
        <w:t>-</w:t>
      </w:r>
      <w:r w:rsidRPr="005F01C0">
        <w:rPr>
          <w:rFonts w:ascii="Arial" w:hAnsi="Arial" w:cs="Arial"/>
        </w:rPr>
        <w:t xml:space="preserve">assessed by a registered </w:t>
      </w:r>
      <w:r w:rsidR="00A87CD0" w:rsidRPr="005F01C0">
        <w:rPr>
          <w:rFonts w:ascii="Arial" w:hAnsi="Arial" w:cs="Arial"/>
        </w:rPr>
        <w:t>h</w:t>
      </w:r>
      <w:r w:rsidRPr="005F01C0">
        <w:rPr>
          <w:rFonts w:ascii="Arial" w:hAnsi="Arial" w:cs="Arial"/>
        </w:rPr>
        <w:t xml:space="preserve">ealth professional </w:t>
      </w:r>
      <w:r w:rsidR="003D1476" w:rsidRPr="005F01C0">
        <w:rPr>
          <w:rFonts w:ascii="Arial" w:hAnsi="Arial" w:cs="Arial"/>
        </w:rPr>
        <w:t>(Occupational Therapy and</w:t>
      </w:r>
      <w:r w:rsidR="00A87CD0" w:rsidRPr="005F01C0">
        <w:rPr>
          <w:rFonts w:ascii="Arial" w:hAnsi="Arial" w:cs="Arial"/>
        </w:rPr>
        <w:t>/or</w:t>
      </w:r>
      <w:r w:rsidR="003D1476" w:rsidRPr="005F01C0">
        <w:rPr>
          <w:rFonts w:ascii="Arial" w:hAnsi="Arial" w:cs="Arial"/>
        </w:rPr>
        <w:t xml:space="preserve"> Physiotherapy) </w:t>
      </w:r>
      <w:r w:rsidR="00A87CD0" w:rsidRPr="005F01C0">
        <w:rPr>
          <w:rFonts w:ascii="Arial" w:hAnsi="Arial" w:cs="Arial"/>
        </w:rPr>
        <w:t>before</w:t>
      </w:r>
      <w:r w:rsidR="003D1476" w:rsidRPr="005F01C0">
        <w:rPr>
          <w:rFonts w:ascii="Arial" w:hAnsi="Arial" w:cs="Arial"/>
        </w:rPr>
        <w:t xml:space="preserve"> a decision to </w:t>
      </w:r>
      <w:r w:rsidR="005577D3" w:rsidRPr="005F01C0">
        <w:rPr>
          <w:rFonts w:ascii="Arial" w:hAnsi="Arial" w:cs="Arial"/>
        </w:rPr>
        <w:t>discharge</w:t>
      </w:r>
      <w:r w:rsidR="003D1476" w:rsidRPr="005F01C0">
        <w:rPr>
          <w:rFonts w:ascii="Arial" w:hAnsi="Arial" w:cs="Arial"/>
        </w:rPr>
        <w:t xml:space="preserve"> is made. Once </w:t>
      </w:r>
      <w:r w:rsidR="005577D3" w:rsidRPr="005F01C0">
        <w:rPr>
          <w:rFonts w:ascii="Arial" w:hAnsi="Arial" w:cs="Arial"/>
        </w:rPr>
        <w:t>discharged</w:t>
      </w:r>
      <w:r w:rsidR="00A87CD0" w:rsidRPr="005F01C0">
        <w:rPr>
          <w:rFonts w:ascii="Arial" w:hAnsi="Arial" w:cs="Arial"/>
        </w:rPr>
        <w:t>,</w:t>
      </w:r>
      <w:r w:rsidR="005577D3" w:rsidRPr="005F01C0">
        <w:rPr>
          <w:rFonts w:ascii="Arial" w:hAnsi="Arial" w:cs="Arial"/>
        </w:rPr>
        <w:t xml:space="preserve"> the final progress note is completed.</w:t>
      </w:r>
    </w:p>
    <w:sectPr w:rsidR="00BF4B5B" w:rsidRPr="005F01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1E" w:rsidRDefault="0015021E" w:rsidP="004940B1">
      <w:pPr>
        <w:spacing w:after="0" w:line="240" w:lineRule="auto"/>
      </w:pPr>
      <w:r>
        <w:separator/>
      </w:r>
    </w:p>
  </w:endnote>
  <w:endnote w:type="continuationSeparator" w:id="0">
    <w:p w:rsidR="0015021E" w:rsidRDefault="0015021E" w:rsidP="0049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8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AFB" w:rsidRDefault="00817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0B1" w:rsidRPr="00817AFB" w:rsidRDefault="002A3720" w:rsidP="00817AFB">
    <w:pPr>
      <w:pStyle w:val="Footer"/>
    </w:pPr>
    <w:r>
      <w:t>F</w:t>
    </w:r>
    <w:r w:rsidR="00BF4B5B">
      <w:t>irst contact</w:t>
    </w:r>
    <w:r w:rsidR="008A4A87">
      <w:t xml:space="preserve"> guidance-2020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1E" w:rsidRDefault="0015021E" w:rsidP="004940B1">
      <w:pPr>
        <w:spacing w:after="0" w:line="240" w:lineRule="auto"/>
      </w:pPr>
      <w:r>
        <w:separator/>
      </w:r>
    </w:p>
  </w:footnote>
  <w:footnote w:type="continuationSeparator" w:id="0">
    <w:p w:rsidR="0015021E" w:rsidRDefault="0015021E" w:rsidP="0049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B1" w:rsidRDefault="004940B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2DE"/>
    <w:multiLevelType w:val="hybridMultilevel"/>
    <w:tmpl w:val="5A4686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D78E3"/>
    <w:multiLevelType w:val="hybridMultilevel"/>
    <w:tmpl w:val="FF145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221"/>
    <w:multiLevelType w:val="hybridMultilevel"/>
    <w:tmpl w:val="34FAA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265"/>
    <w:multiLevelType w:val="hybridMultilevel"/>
    <w:tmpl w:val="9A2297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F7658"/>
    <w:multiLevelType w:val="hybridMultilevel"/>
    <w:tmpl w:val="7CCE6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0E42F5"/>
    <w:multiLevelType w:val="hybridMultilevel"/>
    <w:tmpl w:val="CC1A8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E"/>
    <w:rsid w:val="000C0DCC"/>
    <w:rsid w:val="0015021E"/>
    <w:rsid w:val="001C1590"/>
    <w:rsid w:val="00204942"/>
    <w:rsid w:val="00204A5C"/>
    <w:rsid w:val="0021731A"/>
    <w:rsid w:val="0028144A"/>
    <w:rsid w:val="0029151D"/>
    <w:rsid w:val="002A3720"/>
    <w:rsid w:val="00305D63"/>
    <w:rsid w:val="00333DC8"/>
    <w:rsid w:val="0036665E"/>
    <w:rsid w:val="003A55B4"/>
    <w:rsid w:val="003D1476"/>
    <w:rsid w:val="00434143"/>
    <w:rsid w:val="004940B1"/>
    <w:rsid w:val="004F1146"/>
    <w:rsid w:val="005577D3"/>
    <w:rsid w:val="005B0F4A"/>
    <w:rsid w:val="005C20DA"/>
    <w:rsid w:val="005F01C0"/>
    <w:rsid w:val="006425E2"/>
    <w:rsid w:val="006A0D49"/>
    <w:rsid w:val="006A494A"/>
    <w:rsid w:val="006E2AB6"/>
    <w:rsid w:val="00716DC4"/>
    <w:rsid w:val="007565E7"/>
    <w:rsid w:val="00786298"/>
    <w:rsid w:val="007B3F85"/>
    <w:rsid w:val="007C33A6"/>
    <w:rsid w:val="007F72CF"/>
    <w:rsid w:val="00817AFB"/>
    <w:rsid w:val="00826468"/>
    <w:rsid w:val="0083137D"/>
    <w:rsid w:val="00834AD8"/>
    <w:rsid w:val="008A4A87"/>
    <w:rsid w:val="008A4C2C"/>
    <w:rsid w:val="008E1720"/>
    <w:rsid w:val="009466BA"/>
    <w:rsid w:val="00964410"/>
    <w:rsid w:val="009B3FF1"/>
    <w:rsid w:val="00A00892"/>
    <w:rsid w:val="00A145FE"/>
    <w:rsid w:val="00A16506"/>
    <w:rsid w:val="00A87CD0"/>
    <w:rsid w:val="00AC10DD"/>
    <w:rsid w:val="00AF7A54"/>
    <w:rsid w:val="00B83274"/>
    <w:rsid w:val="00BF4B5B"/>
    <w:rsid w:val="00BF768C"/>
    <w:rsid w:val="00C021B1"/>
    <w:rsid w:val="00C654F6"/>
    <w:rsid w:val="00C909F0"/>
    <w:rsid w:val="00D450FE"/>
    <w:rsid w:val="00D4574A"/>
    <w:rsid w:val="00D6244B"/>
    <w:rsid w:val="00E807D2"/>
    <w:rsid w:val="00F25ACD"/>
    <w:rsid w:val="00F30EFF"/>
    <w:rsid w:val="00F420F8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6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5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9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B1"/>
  </w:style>
  <w:style w:type="paragraph" w:styleId="Footer">
    <w:name w:val="footer"/>
    <w:basedOn w:val="Normal"/>
    <w:link w:val="FooterChar"/>
    <w:uiPriority w:val="99"/>
    <w:unhideWhenUsed/>
    <w:rsid w:val="0049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B1"/>
  </w:style>
  <w:style w:type="character" w:styleId="CommentReference">
    <w:name w:val="annotation reference"/>
    <w:basedOn w:val="DefaultParagraphFont"/>
    <w:uiPriority w:val="99"/>
    <w:semiHidden/>
    <w:unhideWhenUsed/>
    <w:rsid w:val="00C0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AFB"/>
    <w:pPr>
      <w:ind w:left="720"/>
      <w:contextualSpacing/>
    </w:pPr>
  </w:style>
  <w:style w:type="table" w:styleId="TableGrid">
    <w:name w:val="Table Grid"/>
    <w:basedOn w:val="TableNormal"/>
    <w:uiPriority w:val="59"/>
    <w:rsid w:val="008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17AF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A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7A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7AF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1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6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5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9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B1"/>
  </w:style>
  <w:style w:type="paragraph" w:styleId="Footer">
    <w:name w:val="footer"/>
    <w:basedOn w:val="Normal"/>
    <w:link w:val="FooterChar"/>
    <w:uiPriority w:val="99"/>
    <w:unhideWhenUsed/>
    <w:rsid w:val="0049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B1"/>
  </w:style>
  <w:style w:type="character" w:styleId="CommentReference">
    <w:name w:val="annotation reference"/>
    <w:basedOn w:val="DefaultParagraphFont"/>
    <w:uiPriority w:val="99"/>
    <w:semiHidden/>
    <w:unhideWhenUsed/>
    <w:rsid w:val="00C0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AFB"/>
    <w:pPr>
      <w:ind w:left="720"/>
      <w:contextualSpacing/>
    </w:pPr>
  </w:style>
  <w:style w:type="table" w:styleId="TableGrid">
    <w:name w:val="Table Grid"/>
    <w:basedOn w:val="TableNormal"/>
    <w:uiPriority w:val="59"/>
    <w:rsid w:val="008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17AF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A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7A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7AF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1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4B0E-FE65-4827-93EB-BF404F47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Ogunlowo Timi</dc:creator>
  <cp:lastModifiedBy>Khatun Rashida</cp:lastModifiedBy>
  <cp:revision>2</cp:revision>
  <cp:lastPrinted>2017-07-05T10:36:00Z</cp:lastPrinted>
  <dcterms:created xsi:type="dcterms:W3CDTF">2020-12-02T15:20:00Z</dcterms:created>
  <dcterms:modified xsi:type="dcterms:W3CDTF">2020-12-02T15:20:00Z</dcterms:modified>
</cp:coreProperties>
</file>