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44BB2" w14:textId="5E1766BC" w:rsidR="00CC27D8" w:rsidRDefault="00667652">
      <w:pPr>
        <w:spacing w:line="1" w:lineRule="exact"/>
      </w:pPr>
      <w:bookmarkStart w:id="0" w:name="_GoBack"/>
      <w:r>
        <w:rPr>
          <w:noProof/>
          <w:lang w:val="en-US" w:eastAsia="zh-CN" w:bidi="ar-SA"/>
        </w:rPr>
        <w:drawing>
          <wp:anchor distT="0" distB="0" distL="0" distR="0" simplePos="0" relativeHeight="62914690" behindDoc="1" locked="0" layoutInCell="1" allowOverlap="1" wp14:anchorId="6690EA23" wp14:editId="12B42514">
            <wp:simplePos x="0" y="0"/>
            <wp:positionH relativeFrom="page">
              <wp:posOffset>4482</wp:posOffset>
            </wp:positionH>
            <wp:positionV relativeFrom="page">
              <wp:posOffset>0</wp:posOffset>
            </wp:positionV>
            <wp:extent cx="5428130" cy="7839635"/>
            <wp:effectExtent l="0" t="0" r="1270" b="9525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434966" cy="78495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7D71249F" w14:textId="77777777" w:rsidR="00667652" w:rsidRPr="00393724" w:rsidRDefault="00393724" w:rsidP="00393724">
      <w:pPr>
        <w:pStyle w:val="Picturecaption0"/>
        <w:framePr w:w="4981" w:h="3301" w:hRule="exact" w:wrap="none" w:vAnchor="page" w:hAnchor="page" w:x="631" w:y="1231"/>
        <w:spacing w:line="240" w:lineRule="auto"/>
        <w:rPr>
          <w:rFonts w:asciiTheme="minorBidi" w:hAnsiTheme="minorBidi" w:cstheme="minorBidi"/>
          <w:b/>
          <w:bCs/>
          <w:color w:val="231F20"/>
          <w:sz w:val="60"/>
          <w:szCs w:val="60"/>
        </w:rPr>
      </w:pPr>
      <w:r w:rsidRPr="00393724">
        <w:rPr>
          <w:rFonts w:asciiTheme="minorBidi" w:hAnsiTheme="minorBidi" w:cstheme="minorBidi"/>
          <w:b/>
          <w:color w:val="231F20"/>
          <w:sz w:val="60"/>
          <w:szCs w:val="60"/>
        </w:rPr>
        <w:t>Newham</w:t>
      </w:r>
    </w:p>
    <w:p w14:paraId="41615EA1" w14:textId="4F184134" w:rsidR="00393724" w:rsidRPr="00393724" w:rsidRDefault="00393724" w:rsidP="00393724">
      <w:pPr>
        <w:pStyle w:val="Picturecaption0"/>
        <w:framePr w:w="4981" w:h="3301" w:hRule="exact" w:wrap="none" w:vAnchor="page" w:hAnchor="page" w:x="631" w:y="1231"/>
        <w:spacing w:line="240" w:lineRule="auto"/>
        <w:rPr>
          <w:rFonts w:asciiTheme="minorBidi" w:hAnsiTheme="minorBidi" w:cstheme="minorBidi"/>
          <w:b/>
          <w:color w:val="231F20"/>
          <w:sz w:val="60"/>
          <w:szCs w:val="60"/>
        </w:rPr>
      </w:pPr>
      <w:r w:rsidRPr="00393724">
        <w:rPr>
          <w:rFonts w:asciiTheme="minorBidi" w:hAnsiTheme="minorBidi" w:cstheme="minorBidi"/>
          <w:b/>
          <w:color w:val="231F20"/>
          <w:sz w:val="60"/>
          <w:szCs w:val="60"/>
        </w:rPr>
        <w:t>Serviciul de diagnosticare a autismului</w:t>
      </w:r>
    </w:p>
    <w:p w14:paraId="14B37748" w14:textId="77777777" w:rsidR="00CC27D8" w:rsidRDefault="00393724" w:rsidP="00E65977">
      <w:pPr>
        <w:pStyle w:val="Picturecaption0"/>
        <w:framePr w:w="3528" w:h="1666" w:hRule="exact" w:wrap="none" w:vAnchor="page" w:hAnchor="page" w:x="720" w:y="5458"/>
        <w:pBdr>
          <w:top w:val="single" w:sz="0" w:space="0" w:color="029688"/>
          <w:left w:val="single" w:sz="0" w:space="0" w:color="029688"/>
          <w:bottom w:val="single" w:sz="0" w:space="0" w:color="029688"/>
          <w:right w:val="single" w:sz="0" w:space="0" w:color="029688"/>
        </w:pBdr>
        <w:shd w:val="clear" w:color="auto" w:fill="029688"/>
        <w:spacing w:line="312" w:lineRule="auto"/>
        <w:rPr>
          <w:sz w:val="26"/>
          <w:szCs w:val="26"/>
        </w:rPr>
      </w:pPr>
      <w:r>
        <w:rPr>
          <w:b/>
          <w:color w:val="FFFFFF"/>
          <w:sz w:val="26"/>
        </w:rPr>
        <w:t>Un serviciu de diagnosticare pentru adulți (cu vârsta peste 18 ani) care locuiesc în Newham</w:t>
      </w:r>
    </w:p>
    <w:p w14:paraId="43F3AFF1" w14:textId="77777777" w:rsidR="00CC27D8" w:rsidRDefault="00393724" w:rsidP="00E65977">
      <w:pPr>
        <w:pStyle w:val="Picturecaption0"/>
        <w:framePr w:w="2438" w:h="763" w:hRule="exact" w:wrap="none" w:vAnchor="page" w:hAnchor="page" w:x="1547" w:y="10984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305" w:lineRule="auto"/>
        <w:rPr>
          <w:sz w:val="22"/>
          <w:szCs w:val="22"/>
        </w:rPr>
      </w:pPr>
      <w:r>
        <w:rPr>
          <w:b/>
          <w:color w:val="FFFFFF"/>
          <w:sz w:val="22"/>
        </w:rPr>
        <w:t>Faceți primul pas și contactați-ne astăzi!</w:t>
      </w:r>
    </w:p>
    <w:p w14:paraId="76B17F86" w14:textId="77777777" w:rsidR="00CC27D8" w:rsidRPr="00E65977" w:rsidRDefault="00393724" w:rsidP="00E65977">
      <w:pPr>
        <w:pStyle w:val="Picturecaption0"/>
        <w:framePr w:w="2049" w:h="922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269" w:lineRule="auto"/>
        <w:rPr>
          <w:sz w:val="21"/>
          <w:szCs w:val="21"/>
        </w:rPr>
      </w:pPr>
      <w:r>
        <w:rPr>
          <w:b/>
          <w:color w:val="FFFFFF"/>
          <w:sz w:val="21"/>
        </w:rPr>
        <w:t>Ne pasă</w:t>
      </w:r>
    </w:p>
    <w:p w14:paraId="65C69C62" w14:textId="77777777" w:rsidR="00E65977" w:rsidRPr="00E65977" w:rsidRDefault="00393724" w:rsidP="00E65977">
      <w:pPr>
        <w:pStyle w:val="Picturecaption0"/>
        <w:framePr w:w="2049" w:h="922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269" w:lineRule="auto"/>
        <w:rPr>
          <w:b/>
          <w:bCs/>
          <w:color w:val="FFFFFF"/>
          <w:sz w:val="21"/>
          <w:szCs w:val="21"/>
        </w:rPr>
      </w:pPr>
      <w:r>
        <w:rPr>
          <w:b/>
          <w:color w:val="FFFFFF"/>
          <w:sz w:val="21"/>
        </w:rPr>
        <w:t>Respectăm</w:t>
      </w:r>
    </w:p>
    <w:p w14:paraId="127622C1" w14:textId="3EE156AA" w:rsidR="00CC27D8" w:rsidRPr="00E65977" w:rsidRDefault="00393724" w:rsidP="00E65977">
      <w:pPr>
        <w:pStyle w:val="Picturecaption0"/>
        <w:framePr w:w="2049" w:h="922" w:hRule="exact" w:wrap="none" w:vAnchor="page" w:hAnchor="page" w:x="6410" w:y="11055"/>
        <w:pBdr>
          <w:top w:val="single" w:sz="0" w:space="0" w:color="0072BB"/>
          <w:left w:val="single" w:sz="0" w:space="0" w:color="0072BB"/>
          <w:bottom w:val="single" w:sz="0" w:space="0" w:color="0072BB"/>
          <w:right w:val="single" w:sz="0" w:space="0" w:color="0072BB"/>
        </w:pBdr>
        <w:shd w:val="clear" w:color="auto" w:fill="0072BB"/>
        <w:spacing w:line="269" w:lineRule="auto"/>
        <w:rPr>
          <w:sz w:val="21"/>
          <w:szCs w:val="21"/>
        </w:rPr>
      </w:pPr>
      <w:r>
        <w:rPr>
          <w:b/>
          <w:color w:val="FFFFFF"/>
          <w:sz w:val="21"/>
        </w:rPr>
        <w:t>Suntem incluzivi</w:t>
      </w:r>
    </w:p>
    <w:p w14:paraId="59200F51" w14:textId="5FC68634" w:rsidR="00CC27D8" w:rsidRDefault="00CC27D8">
      <w:pPr>
        <w:spacing w:line="1" w:lineRule="exact"/>
        <w:sectPr w:rsidR="00CC27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3DF88206" w14:textId="77777777" w:rsidR="00CC27D8" w:rsidRDefault="00CC27D8">
      <w:pPr>
        <w:spacing w:line="1" w:lineRule="exact"/>
      </w:pPr>
    </w:p>
    <w:p w14:paraId="01A0F3BB" w14:textId="77777777" w:rsidR="00CC27D8" w:rsidRDefault="00393724" w:rsidP="00FD5A3B">
      <w:pPr>
        <w:pStyle w:val="Heading10"/>
        <w:framePr w:w="7081" w:h="10858" w:hRule="exact" w:wrap="none" w:vAnchor="page" w:hAnchor="page" w:x="810" w:y="993"/>
      </w:pPr>
      <w:r>
        <w:t>Ce este autismul</w:t>
      </w:r>
    </w:p>
    <w:p w14:paraId="16B2EE5B" w14:textId="77777777" w:rsidR="00CC27D8" w:rsidRDefault="00393724" w:rsidP="00FD5A3B">
      <w:pPr>
        <w:pStyle w:val="BodyText"/>
        <w:framePr w:w="7081" w:h="10858" w:hRule="exact" w:wrap="none" w:vAnchor="page" w:hAnchor="page" w:x="810" w:y="993"/>
        <w:spacing w:after="280"/>
      </w:pPr>
      <w:r>
        <w:t>Autismul este o dizabilitate de dezvoltare pe tot parcursul vieții care afectează modul în care oamenii comunică și interacționează cu lumea. Autismul este o afecțiune de spectru și afectează oamenii în moduri difer</w:t>
      </w:r>
      <w:r>
        <w:t>ite. Fiecare persoană cu autism are un "set" diferit de trăsături în diferite zone ale spectrului.</w:t>
      </w:r>
    </w:p>
    <w:p w14:paraId="696ECCFC" w14:textId="77777777" w:rsidR="00CC27D8" w:rsidRDefault="00393724" w:rsidP="00FD5A3B">
      <w:pPr>
        <w:pStyle w:val="BodyText"/>
        <w:framePr w:w="7081" w:h="10858" w:hRule="exact" w:wrap="none" w:vAnchor="page" w:hAnchor="page" w:x="810" w:y="993"/>
        <w:spacing w:after="140"/>
      </w:pPr>
      <w:r>
        <w:t>Principalele domenii de dificultate includ:</w:t>
      </w:r>
    </w:p>
    <w:p w14:paraId="5ABAC02A" w14:textId="77777777" w:rsidR="00CC27D8" w:rsidRDefault="00393724" w:rsidP="00FD5A3B">
      <w:pPr>
        <w:pStyle w:val="BodyText"/>
        <w:framePr w:w="7081" w:h="10858" w:hRule="exact" w:wrap="none" w:vAnchor="page" w:hAnchor="page" w:x="810" w:y="993"/>
        <w:spacing w:after="0"/>
      </w:pPr>
      <w:r>
        <w:t>Diferențe de comunicare și interacțiune socială</w:t>
      </w:r>
    </w:p>
    <w:p w14:paraId="496B00E5" w14:textId="77777777" w:rsidR="00CC27D8" w:rsidRDefault="00393724" w:rsidP="00FD5A3B">
      <w:pPr>
        <w:pStyle w:val="BodyText"/>
        <w:framePr w:w="7081" w:h="10858" w:hRule="exact" w:wrap="none" w:vAnchor="page" w:hAnchor="page" w:x="810" w:y="993"/>
        <w:spacing w:after="360"/>
      </w:pPr>
      <w:r>
        <w:t>Comportamente sau interese restrictive și repetitive și dificultă</w:t>
      </w:r>
      <w:r>
        <w:t>ț</w:t>
      </w:r>
      <w:r>
        <w:t>i în a face față schimbărilor și imprevizibilității.</w:t>
      </w:r>
    </w:p>
    <w:p w14:paraId="290E31C7" w14:textId="77777777" w:rsidR="00CC27D8" w:rsidRDefault="00393724" w:rsidP="00FD5A3B">
      <w:pPr>
        <w:pStyle w:val="Heading10"/>
        <w:framePr w:w="7081" w:h="10858" w:hRule="exact" w:wrap="none" w:vAnchor="page" w:hAnchor="page" w:x="810" w:y="993"/>
      </w:pPr>
      <w:r>
        <w:t>Beneficiile obținerii unui diagnostic</w:t>
      </w:r>
    </w:p>
    <w:p w14:paraId="209857F1" w14:textId="77777777" w:rsidR="00CC27D8" w:rsidRDefault="00393724" w:rsidP="00FD5A3B">
      <w:pPr>
        <w:pStyle w:val="BodyText"/>
        <w:framePr w:w="7081" w:h="10858" w:hRule="exact" w:wrap="none" w:vAnchor="page" w:hAnchor="page" w:x="810" w:y="993"/>
        <w:numPr>
          <w:ilvl w:val="0"/>
          <w:numId w:val="1"/>
        </w:numPr>
        <w:tabs>
          <w:tab w:val="left" w:pos="503"/>
        </w:tabs>
        <w:spacing w:after="0"/>
        <w:ind w:left="480" w:hanging="260"/>
      </w:pPr>
      <w:r>
        <w:t>Vă ajută să înțelegeți de ce vă confruntați cu anumite dificultăți și cum să le întâmpinați</w:t>
      </w:r>
    </w:p>
    <w:p w14:paraId="0F727851" w14:textId="77777777" w:rsidR="00CC27D8" w:rsidRDefault="00393724" w:rsidP="00FD5A3B">
      <w:pPr>
        <w:pStyle w:val="BodyText"/>
        <w:framePr w:w="7081" w:h="10858" w:hRule="exact" w:wrap="none" w:vAnchor="page" w:hAnchor="page" w:x="810" w:y="993"/>
        <w:numPr>
          <w:ilvl w:val="0"/>
          <w:numId w:val="1"/>
        </w:numPr>
        <w:tabs>
          <w:tab w:val="left" w:pos="503"/>
        </w:tabs>
        <w:spacing w:after="0"/>
        <w:ind w:left="480" w:hanging="260"/>
      </w:pPr>
      <w:r>
        <w:t>Vă ajută să accesați serviciile adecvate care se potrivesc nevoilor dvs. și anumite beneficii</w:t>
      </w:r>
    </w:p>
    <w:p w14:paraId="357E8502" w14:textId="77777777" w:rsidR="00CC27D8" w:rsidRDefault="00393724" w:rsidP="00FD5A3B">
      <w:pPr>
        <w:pStyle w:val="BodyText"/>
        <w:framePr w:w="7081" w:h="10858" w:hRule="exact" w:wrap="none" w:vAnchor="page" w:hAnchor="page" w:x="810" w:y="993"/>
        <w:numPr>
          <w:ilvl w:val="0"/>
          <w:numId w:val="1"/>
        </w:numPr>
        <w:tabs>
          <w:tab w:val="left" w:pos="503"/>
        </w:tabs>
        <w:spacing w:after="240"/>
        <w:ind w:left="480" w:hanging="260"/>
      </w:pPr>
      <w:r>
        <w:t>Vă ajută să aveți acces la ajustări rezonabile la locul de muncă sau la educație</w:t>
      </w:r>
    </w:p>
    <w:p w14:paraId="51C15F70" w14:textId="77777777" w:rsidR="00CC27D8" w:rsidRDefault="00393724" w:rsidP="00FD5A3B">
      <w:pPr>
        <w:pStyle w:val="Heading10"/>
        <w:framePr w:w="7081" w:h="10858" w:hRule="exact" w:wrap="none" w:vAnchor="page" w:hAnchor="page" w:x="810" w:y="993"/>
        <w:spacing w:line="257" w:lineRule="auto"/>
      </w:pPr>
      <w:r>
        <w:t>Cum se face o trimitere</w:t>
      </w:r>
    </w:p>
    <w:p w14:paraId="027730FF" w14:textId="77777777" w:rsidR="00CC27D8" w:rsidRDefault="00393724" w:rsidP="00FD5A3B">
      <w:pPr>
        <w:pStyle w:val="BodyText"/>
        <w:framePr w:w="7081" w:h="10858" w:hRule="exact" w:wrap="none" w:vAnchor="page" w:hAnchor="page" w:x="810" w:y="993"/>
        <w:spacing w:after="0" w:line="293" w:lineRule="auto"/>
      </w:pPr>
      <w:r>
        <w:t>Trimiterile la acest serviciu pot fi făcute de către: Med</w:t>
      </w:r>
      <w:r>
        <w:t>icii e familie</w:t>
      </w:r>
    </w:p>
    <w:p w14:paraId="319F49EE" w14:textId="77777777" w:rsidR="00CC27D8" w:rsidRDefault="00393724" w:rsidP="00FD5A3B">
      <w:pPr>
        <w:pStyle w:val="BodyText"/>
        <w:framePr w:w="7081" w:h="10858" w:hRule="exact" w:wrap="none" w:vAnchor="page" w:hAnchor="page" w:x="810" w:y="993"/>
        <w:spacing w:after="0" w:line="293" w:lineRule="auto"/>
      </w:pPr>
      <w:r>
        <w:t>Medicii consultanți NHS</w:t>
      </w:r>
    </w:p>
    <w:p w14:paraId="46E3F825" w14:textId="77777777" w:rsidR="00CC27D8" w:rsidRDefault="00393724" w:rsidP="00FD5A3B">
      <w:pPr>
        <w:pStyle w:val="BodyText"/>
        <w:framePr w:w="7081" w:h="10858" w:hRule="exact" w:wrap="none" w:vAnchor="page" w:hAnchor="page" w:x="810" w:y="993"/>
        <w:spacing w:after="0" w:line="293" w:lineRule="auto"/>
      </w:pPr>
      <w:r>
        <w:t>Serviciile de facilitare și de diversiune</w:t>
      </w:r>
    </w:p>
    <w:p w14:paraId="32B37544" w14:textId="77777777" w:rsidR="00CC27D8" w:rsidRDefault="00CC27D8">
      <w:pPr>
        <w:spacing w:line="1" w:lineRule="exact"/>
        <w:sectPr w:rsidR="00CC27D8"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9A672AB" w14:textId="77777777" w:rsidR="00CC27D8" w:rsidRDefault="00CC27D8">
      <w:pPr>
        <w:spacing w:line="1" w:lineRule="exact"/>
      </w:pPr>
    </w:p>
    <w:p w14:paraId="7189D01A" w14:textId="77777777" w:rsidR="00CC27D8" w:rsidRDefault="00393724" w:rsidP="00DB584E">
      <w:pPr>
        <w:pStyle w:val="Heading10"/>
        <w:framePr w:w="7053" w:h="10702" w:hRule="exact" w:wrap="none" w:vAnchor="page" w:hAnchor="page" w:x="886" w:y="993"/>
        <w:spacing w:line="254" w:lineRule="auto"/>
      </w:pPr>
      <w:r>
        <w:t>Criterii de trimitere</w:t>
      </w:r>
    </w:p>
    <w:p w14:paraId="4F01684F" w14:textId="77777777" w:rsidR="00CC27D8" w:rsidRDefault="00393724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0" w:lineRule="auto"/>
        <w:ind w:firstLine="220"/>
      </w:pPr>
      <w:r>
        <w:t>Adulți cu vârsta de 18 ani și mai mult</w:t>
      </w:r>
    </w:p>
    <w:p w14:paraId="040B8A13" w14:textId="77777777" w:rsidR="00CC27D8" w:rsidRDefault="00393724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0" w:lineRule="auto"/>
        <w:ind w:firstLine="220"/>
      </w:pPr>
      <w:r>
        <w:t>Locuitori din Newham</w:t>
      </w:r>
    </w:p>
    <w:p w14:paraId="49BCB98B" w14:textId="77777777" w:rsidR="00CC27D8" w:rsidRDefault="00393724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0" w:lineRule="auto"/>
        <w:ind w:firstLine="220"/>
      </w:pPr>
      <w:r>
        <w:t>Consimțământ pentru trimitere</w:t>
      </w:r>
    </w:p>
    <w:p w14:paraId="6826DDA3" w14:textId="77777777" w:rsidR="00CC27D8" w:rsidRDefault="00393724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240" w:line="290" w:lineRule="auto"/>
        <w:ind w:firstLine="220"/>
        <w:jc w:val="both"/>
      </w:pPr>
      <w:r>
        <w:t>Nu există un diagnostic existent de afecțiuni din spectrul autist</w:t>
      </w:r>
    </w:p>
    <w:p w14:paraId="3611B5BE" w14:textId="77777777" w:rsidR="00CC27D8" w:rsidRDefault="00393724" w:rsidP="00DB584E">
      <w:pPr>
        <w:pStyle w:val="Heading10"/>
        <w:framePr w:w="7053" w:h="10702" w:hRule="exact" w:wrap="none" w:vAnchor="page" w:hAnchor="page" w:x="886" w:y="993"/>
        <w:spacing w:line="257" w:lineRule="auto"/>
        <w:jc w:val="both"/>
      </w:pPr>
      <w:r>
        <w:t>La ce să vă așteptați după ce se primește trimiterea</w:t>
      </w:r>
    </w:p>
    <w:p w14:paraId="607619B5" w14:textId="77777777" w:rsidR="00CC27D8" w:rsidRDefault="00393724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3" w:lineRule="auto"/>
        <w:ind w:firstLine="220"/>
        <w:jc w:val="both"/>
      </w:pPr>
      <w:r>
        <w:t>Noile trimiteri vor fi examinate de către clinicieni.</w:t>
      </w:r>
    </w:p>
    <w:p w14:paraId="2DC50CDF" w14:textId="77777777" w:rsidR="00CC27D8" w:rsidRDefault="00393724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3" w:lineRule="auto"/>
        <w:ind w:firstLine="220"/>
        <w:jc w:val="both"/>
      </w:pPr>
      <w:r>
        <w:t>Dacă sunteți acceptat(ă), vă vom adăuga pe lista de așteptare.</w:t>
      </w:r>
    </w:p>
    <w:p w14:paraId="7B8B91DD" w14:textId="77777777" w:rsidR="00CC27D8" w:rsidRDefault="00393724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3" w:lineRule="auto"/>
        <w:ind w:firstLine="220"/>
        <w:jc w:val="both"/>
      </w:pPr>
      <w:r>
        <w:t>Vă vom cere să compl</w:t>
      </w:r>
      <w:r>
        <w:t>etați câteva chestionare.</w:t>
      </w:r>
    </w:p>
    <w:p w14:paraId="3467B6BC" w14:textId="77777777" w:rsidR="00CC27D8" w:rsidRDefault="00393724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0" w:line="293" w:lineRule="auto"/>
        <w:ind w:left="480" w:hanging="260"/>
        <w:jc w:val="both"/>
      </w:pPr>
      <w:r>
        <w:t>Vom avea nevoie de informații de la părinții dvs. sau de la cineva care v-a cunoscut în copilărie.</w:t>
      </w:r>
    </w:p>
    <w:p w14:paraId="09DA100F" w14:textId="77777777" w:rsidR="00CC27D8" w:rsidRDefault="00393724" w:rsidP="00DB584E">
      <w:pPr>
        <w:pStyle w:val="BodyText"/>
        <w:framePr w:w="7053" w:h="10702" w:hRule="exact" w:wrap="none" w:vAnchor="page" w:hAnchor="page" w:x="886" w:y="993"/>
        <w:numPr>
          <w:ilvl w:val="0"/>
          <w:numId w:val="1"/>
        </w:numPr>
        <w:tabs>
          <w:tab w:val="left" w:pos="503"/>
        </w:tabs>
        <w:spacing w:after="240" w:line="293" w:lineRule="auto"/>
        <w:ind w:firstLine="220"/>
        <w:jc w:val="both"/>
      </w:pPr>
      <w:r>
        <w:t>Veți fi invitat(ă) pentru evaluarea inițială.</w:t>
      </w:r>
    </w:p>
    <w:p w14:paraId="0DA6C70D" w14:textId="77777777" w:rsidR="00CC27D8" w:rsidRDefault="00393724" w:rsidP="00DB584E">
      <w:pPr>
        <w:pStyle w:val="Heading10"/>
        <w:framePr w:w="7053" w:h="10702" w:hRule="exact" w:wrap="none" w:vAnchor="page" w:hAnchor="page" w:x="886" w:y="993"/>
      </w:pPr>
      <w:r>
        <w:t>Cum funcționează serviciul</w:t>
      </w:r>
    </w:p>
    <w:p w14:paraId="522EE8A8" w14:textId="4C2CD8DB" w:rsidR="00CC27D8" w:rsidRDefault="00393724" w:rsidP="00DB584E">
      <w:pPr>
        <w:pStyle w:val="BodyText"/>
        <w:framePr w:w="7053" w:h="10702" w:hRule="exact" w:wrap="none" w:vAnchor="page" w:hAnchor="page" w:x="886" w:y="993"/>
        <w:spacing w:after="0"/>
        <w:jc w:val="both"/>
      </w:pPr>
      <w:r>
        <w:t>Serviciul de diagnosticare a autismului funcționează după un model multidisciplinar, ca parte a echipei de sănătate. În urma diagnosticării, serviciul poate oferi un scurt sprijin postdiagnostic, inclusiv prin evidențierea serviciilor locale de sprijin. Ec</w:t>
      </w:r>
      <w:r>
        <w:t>hipa va elabora protocoale și trasee de îngrijire, colaborând îndeaproape cu serviciile de sănătate mintală, Autoritățile locale și serviciile de voluntariat.</w:t>
      </w:r>
    </w:p>
    <w:p w14:paraId="6CA051F1" w14:textId="77777777" w:rsidR="00CC27D8" w:rsidRDefault="00CC27D8">
      <w:pPr>
        <w:spacing w:line="1" w:lineRule="exact"/>
        <w:sectPr w:rsidR="00CC27D8">
          <w:pgSz w:w="8553" w:h="12347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5D746D61" w14:textId="2503E9C9" w:rsidR="00CC27D8" w:rsidRDefault="00DB584E">
      <w:pPr>
        <w:spacing w:line="1" w:lineRule="exact"/>
      </w:pPr>
      <w:r>
        <w:rPr>
          <w:noProof/>
          <w:lang w:val="en-US" w:eastAsia="zh-CN" w:bidi="ar-SA"/>
        </w:rPr>
        <w:lastRenderedPageBreak/>
        <w:drawing>
          <wp:anchor distT="0" distB="0" distL="114300" distR="114300" simplePos="0" relativeHeight="251659264" behindDoc="0" locked="0" layoutInCell="1" allowOverlap="1" wp14:anchorId="7260EF1E" wp14:editId="44EE2FB0">
            <wp:simplePos x="0" y="0"/>
            <wp:positionH relativeFrom="column">
              <wp:posOffset>94279</wp:posOffset>
            </wp:positionH>
            <wp:positionV relativeFrom="paragraph">
              <wp:posOffset>6503409</wp:posOffset>
            </wp:positionV>
            <wp:extent cx="658495" cy="636905"/>
            <wp:effectExtent l="0" t="0" r="8255" b="0"/>
            <wp:wrapNone/>
            <wp:docPr id="2" name="Picutre 2" descr="A picture containing text, font, logo, graphics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utre 2" descr="A picture containing text, font, logo, graphics&#10;&#10;Description automatically generated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5849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zh-CN" w:bidi="ar-SA"/>
        </w:rPr>
        <w:drawing>
          <wp:anchor distT="0" distB="0" distL="0" distR="0" simplePos="0" relativeHeight="62914691" behindDoc="1" locked="0" layoutInCell="1" allowOverlap="1" wp14:anchorId="3D63AD83" wp14:editId="248E5426">
            <wp:simplePos x="0" y="0"/>
            <wp:positionH relativeFrom="page">
              <wp:posOffset>8965</wp:posOffset>
            </wp:positionH>
            <wp:positionV relativeFrom="page">
              <wp:posOffset>13447</wp:posOffset>
            </wp:positionV>
            <wp:extent cx="5459506" cy="6443213"/>
            <wp:effectExtent l="0" t="0" r="8255" b="0"/>
            <wp:wrapNone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459506" cy="6443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5128E" w14:textId="77777777" w:rsidR="00CC27D8" w:rsidRDefault="00393724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spacing w:after="340" w:line="240" w:lineRule="auto"/>
        <w:rPr>
          <w:sz w:val="20"/>
          <w:szCs w:val="20"/>
        </w:rPr>
      </w:pPr>
      <w:r>
        <w:rPr>
          <w:b/>
          <w:color w:val="FFFFFF"/>
          <w:sz w:val="20"/>
        </w:rPr>
        <w:t>Contactați-ne</w:t>
      </w:r>
    </w:p>
    <w:p w14:paraId="2FF5B624" w14:textId="77777777" w:rsidR="00CC27D8" w:rsidRDefault="00393724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</w:pPr>
      <w:r>
        <w:rPr>
          <w:color w:val="FFFFFF"/>
        </w:rPr>
        <w:t>Informații privind serviciile</w:t>
      </w:r>
    </w:p>
    <w:p w14:paraId="005953C8" w14:textId="77777777" w:rsidR="00CC27D8" w:rsidRDefault="00393724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</w:pPr>
      <w:r>
        <w:rPr>
          <w:color w:val="FFFFFF"/>
        </w:rPr>
        <w:t>Adresa:</w:t>
      </w:r>
    </w:p>
    <w:p w14:paraId="7DEFC4D1" w14:textId="77777777" w:rsidR="00CC27D8" w:rsidRDefault="00393724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</w:pPr>
      <w:r>
        <w:rPr>
          <w:color w:val="FFFFFF"/>
        </w:rPr>
        <w:t>Newham Autism Diagnostic Service - Adults</w:t>
      </w:r>
    </w:p>
    <w:p w14:paraId="1103D02D" w14:textId="77777777" w:rsidR="00DB584E" w:rsidRDefault="00393724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color w:val="FFFFFF"/>
        </w:rPr>
      </w:pPr>
      <w:r>
        <w:rPr>
          <w:color w:val="FFFFFF"/>
        </w:rPr>
        <w:t>Lord Lister Health Centre</w:t>
      </w:r>
    </w:p>
    <w:p w14:paraId="06A23A10" w14:textId="77777777" w:rsidR="00DB584E" w:rsidRDefault="00393724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rPr>
          <w:color w:val="FFFFFF"/>
        </w:rPr>
      </w:pPr>
      <w:r>
        <w:rPr>
          <w:color w:val="FFFFFF"/>
        </w:rPr>
        <w:t>121 Woodgrange Rd,</w:t>
      </w:r>
    </w:p>
    <w:p w14:paraId="725E89B9" w14:textId="314030F0" w:rsidR="00CC27D8" w:rsidRDefault="00393724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</w:pPr>
      <w:r>
        <w:rPr>
          <w:color w:val="FFFFFF"/>
        </w:rPr>
        <w:t>London</w:t>
      </w:r>
    </w:p>
    <w:p w14:paraId="2FD679EA" w14:textId="77777777" w:rsidR="00CC27D8" w:rsidRDefault="00393724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  <w:spacing w:after="260"/>
      </w:pPr>
      <w:r>
        <w:rPr>
          <w:color w:val="FFFFFF"/>
        </w:rPr>
        <w:t>E7 0EP</w:t>
      </w:r>
    </w:p>
    <w:p w14:paraId="520FDBA6" w14:textId="77777777" w:rsidR="00CC27D8" w:rsidRDefault="00393724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</w:pPr>
      <w:r>
        <w:rPr>
          <w:color w:val="FFFFFF"/>
        </w:rPr>
        <w:t>Tel: 07</w:t>
      </w:r>
      <w:hyperlink r:id="rId16" w:history="1">
        <w:r>
          <w:rPr>
            <w:color w:val="FFFFFF"/>
          </w:rPr>
          <w:t>9844</w:t>
        </w:r>
      </w:hyperlink>
      <w:r>
        <w:rPr>
          <w:color w:val="FFFFFF"/>
        </w:rPr>
        <w:t>63314</w:t>
      </w:r>
    </w:p>
    <w:p w14:paraId="456A60BF" w14:textId="77777777" w:rsidR="00CC27D8" w:rsidRDefault="00393724" w:rsidP="009E219B">
      <w:pPr>
        <w:pStyle w:val="Picturecaption0"/>
        <w:framePr w:w="7399" w:h="4653" w:hRule="exact" w:wrap="none" w:vAnchor="page" w:hAnchor="page" w:x="756" w:y="5245"/>
        <w:pBdr>
          <w:top w:val="single" w:sz="0" w:space="0" w:color="106BB1"/>
          <w:left w:val="single" w:sz="0" w:space="0" w:color="106BB1"/>
          <w:bottom w:val="single" w:sz="0" w:space="0" w:color="106BB1"/>
          <w:right w:val="single" w:sz="0" w:space="0" w:color="106BB1"/>
        </w:pBdr>
        <w:shd w:val="clear" w:color="auto" w:fill="106BB1"/>
      </w:pPr>
      <w:r>
        <w:rPr>
          <w:color w:val="FFFFFF"/>
        </w:rPr>
        <w:t xml:space="preserve">E-mail: </w:t>
      </w:r>
      <w:hyperlink r:id="rId17" w:history="1">
        <w:r>
          <w:rPr>
            <w:color w:val="FFFFFF"/>
          </w:rPr>
          <w:t>elft.NewhamAutismDiagnos</w:t>
        </w:r>
        <w:r>
          <w:rPr>
            <w:color w:val="FFFFFF"/>
          </w:rPr>
          <w:t>ticService@nhs.net</w:t>
        </w:r>
      </w:hyperlink>
    </w:p>
    <w:p w14:paraId="1D0E5961" w14:textId="77777777" w:rsidR="00CC27D8" w:rsidRDefault="00393724" w:rsidP="00DB584E">
      <w:pPr>
        <w:pStyle w:val="Bodytext20"/>
        <w:framePr w:w="4935" w:h="1032" w:hRule="exact" w:wrap="none" w:vAnchor="page" w:hAnchor="page" w:x="1793" w:y="10638"/>
        <w:ind w:right="170"/>
      </w:pPr>
      <w:r>
        <w:t>Promitem să lucrăm împreună în mod creativ pentru: a afla "ceea ce contează" pentru fiecare, pentru a obține o mai bună calitate a vieții și pentru a ne îmbunătăți în mod continuu serviciile.</w:t>
      </w:r>
    </w:p>
    <w:p w14:paraId="4A87977C" w14:textId="77777777" w:rsidR="00CC27D8" w:rsidRDefault="00393724" w:rsidP="00DB584E">
      <w:pPr>
        <w:pStyle w:val="Bodytext30"/>
        <w:framePr w:w="4935" w:h="1032" w:hRule="exact" w:wrap="none" w:vAnchor="page" w:hAnchor="page" w:x="1793" w:y="10638"/>
        <w:jc w:val="both"/>
      </w:pPr>
      <w:r>
        <w:t>Ne pasă. Respectăm. Suntem incluzivi</w:t>
      </w:r>
    </w:p>
    <w:p w14:paraId="4ECB4132" w14:textId="570825C8" w:rsidR="00CC27D8" w:rsidRDefault="00CC27D8">
      <w:pPr>
        <w:spacing w:line="1" w:lineRule="exact"/>
      </w:pPr>
    </w:p>
    <w:sectPr w:rsidR="00CC27D8">
      <w:pgSz w:w="8553" w:h="12347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BCE822" w14:textId="77777777" w:rsidR="00364CF6" w:rsidRDefault="00364CF6">
      <w:r>
        <w:separator/>
      </w:r>
    </w:p>
  </w:endnote>
  <w:endnote w:type="continuationSeparator" w:id="0">
    <w:p w14:paraId="1F4499CB" w14:textId="77777777" w:rsidR="00364CF6" w:rsidRDefault="0036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ABDA8C" w14:textId="77777777" w:rsidR="00393724" w:rsidRDefault="003937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DA52D" w14:textId="77777777" w:rsidR="00393724" w:rsidRDefault="003937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F9BCA" w14:textId="77777777" w:rsidR="00393724" w:rsidRDefault="00393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42C5A5" w14:textId="77777777" w:rsidR="00364CF6" w:rsidRDefault="00364CF6"/>
  </w:footnote>
  <w:footnote w:type="continuationSeparator" w:id="0">
    <w:p w14:paraId="20FCCFCA" w14:textId="77777777" w:rsidR="00364CF6" w:rsidRDefault="00364C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1C6832" w14:textId="77777777" w:rsidR="00393724" w:rsidRDefault="003937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FF6F76" w14:textId="77777777" w:rsidR="00393724" w:rsidRDefault="003937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C7C79" w14:textId="77777777" w:rsidR="00393724" w:rsidRDefault="00393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4553B"/>
    <w:multiLevelType w:val="multilevel"/>
    <w:tmpl w:val="1A824DF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GB" w:eastAsia="en-GB" w:bidi="en-GB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7D8"/>
    <w:rsid w:val="00364CF6"/>
    <w:rsid w:val="00393724"/>
    <w:rsid w:val="00667652"/>
    <w:rsid w:val="009E219B"/>
    <w:rsid w:val="00CC27D8"/>
    <w:rsid w:val="00DB584E"/>
    <w:rsid w:val="00E65977"/>
    <w:rsid w:val="00FD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A8873B"/>
  <w15:docId w15:val="{22FD6AD1-9609-4D3A-9F42-0321C1BF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o-RO" w:eastAsia="en-GB" w:bidi="en-GB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icturecaption">
    <w:name w:val="Picture caption_"/>
    <w:basedOn w:val="DefaultParagraphFont"/>
    <w:link w:val="Picturecaption0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u w:val="none"/>
    </w:rPr>
  </w:style>
  <w:style w:type="character" w:customStyle="1" w:styleId="Heading1">
    <w:name w:val="Heading #1_"/>
    <w:basedOn w:val="DefaultParagraphFont"/>
    <w:link w:val="Heading10"/>
    <w:rPr>
      <w:rFonts w:ascii="Tahoma" w:eastAsia="Tahoma" w:hAnsi="Tahoma" w:cs="Tahoma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libri" w:eastAsia="Calibri" w:hAnsi="Calibri" w:cs="Calibri"/>
      <w:b/>
      <w:bCs/>
      <w:i w:val="0"/>
      <w:iCs w:val="0"/>
      <w:smallCaps w:val="0"/>
      <w:strike w:val="0"/>
      <w:color w:val="106AB0"/>
      <w:sz w:val="18"/>
      <w:szCs w:val="18"/>
      <w:u w:val="none"/>
    </w:rPr>
  </w:style>
  <w:style w:type="character" w:customStyle="1" w:styleId="Bodytext3">
    <w:name w:val="Body text (3)_"/>
    <w:basedOn w:val="DefaultParagraphFont"/>
    <w:link w:val="Bodytext30"/>
    <w:rPr>
      <w:rFonts w:ascii="Arial" w:eastAsia="Arial" w:hAnsi="Arial" w:cs="Arial"/>
      <w:b/>
      <w:bCs/>
      <w:i w:val="0"/>
      <w:iCs w:val="0"/>
      <w:smallCaps w:val="0"/>
      <w:strike w:val="0"/>
      <w:color w:val="106AB0"/>
      <w:sz w:val="17"/>
      <w:szCs w:val="17"/>
      <w:u w:val="none"/>
    </w:rPr>
  </w:style>
  <w:style w:type="paragraph" w:customStyle="1" w:styleId="Picturecaption0">
    <w:name w:val="Picture caption"/>
    <w:basedOn w:val="Normal"/>
    <w:link w:val="Picturecaption"/>
    <w:pPr>
      <w:spacing w:line="276" w:lineRule="auto"/>
    </w:pPr>
    <w:rPr>
      <w:rFonts w:ascii="Arial" w:eastAsia="Arial" w:hAnsi="Arial" w:cs="Arial"/>
      <w:color w:val="EBEBEB"/>
    </w:rPr>
  </w:style>
  <w:style w:type="paragraph" w:customStyle="1" w:styleId="Heading10">
    <w:name w:val="Heading #1"/>
    <w:basedOn w:val="Normal"/>
    <w:link w:val="Heading1"/>
    <w:pPr>
      <w:spacing w:line="252" w:lineRule="auto"/>
      <w:outlineLvl w:val="0"/>
    </w:pPr>
    <w:rPr>
      <w:rFonts w:ascii="Tahoma" w:eastAsia="Tahoma" w:hAnsi="Tahoma" w:cs="Tahoma"/>
      <w:b/>
      <w:bCs/>
      <w:sz w:val="26"/>
      <w:szCs w:val="26"/>
    </w:rPr>
  </w:style>
  <w:style w:type="paragraph" w:styleId="BodyText">
    <w:name w:val="Body Text"/>
    <w:basedOn w:val="Normal"/>
    <w:link w:val="BodyTextChar"/>
    <w:qFormat/>
    <w:pPr>
      <w:spacing w:after="120" w:line="288" w:lineRule="auto"/>
    </w:pPr>
    <w:rPr>
      <w:rFonts w:ascii="Arial" w:eastAsia="Arial" w:hAnsi="Arial" w:cs="Arial"/>
    </w:rPr>
  </w:style>
  <w:style w:type="paragraph" w:customStyle="1" w:styleId="Bodytext20">
    <w:name w:val="Body text (2)"/>
    <w:basedOn w:val="Normal"/>
    <w:link w:val="Bodytext2"/>
    <w:pPr>
      <w:spacing w:after="40" w:line="228" w:lineRule="auto"/>
    </w:pPr>
    <w:rPr>
      <w:rFonts w:ascii="Calibri" w:eastAsia="Calibri" w:hAnsi="Calibri" w:cs="Calibri"/>
      <w:b/>
      <w:bCs/>
      <w:color w:val="106AB0"/>
      <w:sz w:val="18"/>
      <w:szCs w:val="18"/>
    </w:rPr>
  </w:style>
  <w:style w:type="paragraph" w:customStyle="1" w:styleId="Bodytext30">
    <w:name w:val="Body text (3)"/>
    <w:basedOn w:val="Normal"/>
    <w:link w:val="Bodytext3"/>
    <w:pPr>
      <w:spacing w:line="259" w:lineRule="auto"/>
    </w:pPr>
    <w:rPr>
      <w:rFonts w:ascii="Arial" w:eastAsia="Arial" w:hAnsi="Arial" w:cs="Arial"/>
      <w:b/>
      <w:bCs/>
      <w:color w:val="106AB0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3937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372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3937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372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mailto:elft.NewhamAutismDiagnosticService@nhs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elft.cts@nhs.ne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3.jpe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405</Words>
  <Characters>2369</Characters>
  <Application>Microsoft Office Word</Application>
  <DocSecurity>0</DocSecurity>
  <Lines>81</Lines>
  <Paragraphs>53</Paragraphs>
  <ScaleCrop>false</ScaleCrop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CTS Leaflet (A5 Document)</dc:title>
  <dc:subject/>
  <cp:keywords>DAFajAL-dJE,BADI9bLpXdo</cp:keywords>
  <dcterms:created xsi:type="dcterms:W3CDTF">2023-05-21T05:49:00Z</dcterms:created>
  <dcterms:modified xsi:type="dcterms:W3CDTF">2023-05-25T10:41:00Z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b968e493e509ca384687148ae8f26df0b260cdb7360fb9c3c397f749753adff7</vt:lpwstr>
  </property>
</Properties>
</file>