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74E8A" w14:textId="77777777" w:rsidR="00507F87" w:rsidRPr="00390A7C" w:rsidRDefault="00067263" w:rsidP="00390A7C">
      <w:bookmarkStart w:id="0" w:name="_GoBack"/>
      <w:bookmarkEnd w:id="0"/>
      <w:r w:rsidRPr="00390A7C">
        <w:t xml:space="preserve">                                               </w:t>
      </w:r>
    </w:p>
    <w:p w14:paraId="7A5DF84A" w14:textId="65500631" w:rsidR="00712368" w:rsidRPr="00712368" w:rsidRDefault="00712368" w:rsidP="001E7021">
      <w:pPr>
        <w:spacing w:before="200" w:after="200"/>
        <w:jc w:val="center"/>
        <w:rPr>
          <w:sz w:val="22"/>
          <w:szCs w:val="24"/>
          <w:lang w:eastAsia="en-GB"/>
        </w:rPr>
      </w:pPr>
      <w:r>
        <w:rPr>
          <w:sz w:val="40"/>
          <w:szCs w:val="40"/>
          <w:lang w:eastAsia="en-GB"/>
        </w:rPr>
        <w:t xml:space="preserve">Guidelines </w:t>
      </w:r>
      <w:r w:rsidRPr="00712368">
        <w:rPr>
          <w:sz w:val="40"/>
          <w:szCs w:val="40"/>
          <w:lang w:eastAsia="en-GB"/>
        </w:rPr>
        <w:t>for the Safe Administration of Low Mole</w:t>
      </w:r>
      <w:r w:rsidR="00393FC5">
        <w:rPr>
          <w:sz w:val="40"/>
          <w:szCs w:val="40"/>
          <w:lang w:eastAsia="en-GB"/>
        </w:rPr>
        <w:t>c</w:t>
      </w:r>
      <w:r w:rsidR="000E2B3F">
        <w:rPr>
          <w:sz w:val="40"/>
          <w:szCs w:val="40"/>
          <w:lang w:eastAsia="en-GB"/>
        </w:rPr>
        <w:t>ular Weight Heparins (LMWH) in Adults</w:t>
      </w:r>
      <w:r w:rsidRPr="00712368">
        <w:rPr>
          <w:sz w:val="40"/>
          <w:szCs w:val="40"/>
          <w:lang w:eastAsia="en-GB"/>
        </w:rPr>
        <w:t xml:space="preserve"> Transferred to</w:t>
      </w:r>
      <w:r w:rsidR="000E2B3F">
        <w:rPr>
          <w:sz w:val="40"/>
          <w:szCs w:val="40"/>
          <w:lang w:eastAsia="en-GB"/>
        </w:rPr>
        <w:t xml:space="preserve"> ELFT </w:t>
      </w:r>
      <w:r>
        <w:rPr>
          <w:sz w:val="40"/>
          <w:szCs w:val="40"/>
          <w:lang w:eastAsia="en-GB"/>
        </w:rPr>
        <w:t>Community Health Services</w:t>
      </w:r>
    </w:p>
    <w:p w14:paraId="020B26EC" w14:textId="77777777" w:rsidR="00712368" w:rsidRPr="00712368" w:rsidRDefault="00712368" w:rsidP="00712368">
      <w:pPr>
        <w:spacing w:before="200" w:after="200"/>
        <w:jc w:val="both"/>
        <w:rPr>
          <w:sz w:val="22"/>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712368" w:rsidRPr="00712368" w14:paraId="695F1BB4" w14:textId="77777777" w:rsidTr="00712368">
        <w:tc>
          <w:tcPr>
            <w:tcW w:w="4513" w:type="dxa"/>
          </w:tcPr>
          <w:p w14:paraId="00E0DEEA" w14:textId="77777777" w:rsidR="00712368" w:rsidRPr="00712368" w:rsidRDefault="00712368" w:rsidP="00712368">
            <w:pPr>
              <w:spacing w:before="40" w:after="40"/>
              <w:jc w:val="both"/>
              <w:rPr>
                <w:sz w:val="22"/>
                <w:szCs w:val="24"/>
                <w:lang w:eastAsia="en-GB"/>
              </w:rPr>
            </w:pPr>
            <w:r w:rsidRPr="00712368">
              <w:rPr>
                <w:sz w:val="22"/>
                <w:szCs w:val="24"/>
                <w:lang w:eastAsia="en-GB"/>
              </w:rPr>
              <w:t>Version number :</w:t>
            </w:r>
          </w:p>
        </w:tc>
        <w:tc>
          <w:tcPr>
            <w:tcW w:w="4487" w:type="dxa"/>
          </w:tcPr>
          <w:p w14:paraId="4DD46CCF" w14:textId="7ECB2D4B" w:rsidR="00712368" w:rsidRPr="00712368" w:rsidRDefault="007175D6" w:rsidP="00712368">
            <w:pPr>
              <w:spacing w:before="40" w:after="40"/>
              <w:jc w:val="both"/>
              <w:rPr>
                <w:sz w:val="22"/>
                <w:szCs w:val="24"/>
                <w:lang w:eastAsia="en-GB"/>
              </w:rPr>
            </w:pPr>
            <w:r>
              <w:rPr>
                <w:sz w:val="22"/>
                <w:szCs w:val="24"/>
                <w:lang w:eastAsia="en-GB"/>
              </w:rPr>
              <w:t>1</w:t>
            </w:r>
            <w:r w:rsidR="001E7021">
              <w:rPr>
                <w:sz w:val="22"/>
                <w:szCs w:val="24"/>
                <w:lang w:eastAsia="en-GB"/>
              </w:rPr>
              <w:t>.0</w:t>
            </w:r>
          </w:p>
        </w:tc>
      </w:tr>
      <w:tr w:rsidR="00712368" w:rsidRPr="00712368" w14:paraId="2C1E227C" w14:textId="77777777" w:rsidTr="00712368">
        <w:tc>
          <w:tcPr>
            <w:tcW w:w="4513" w:type="dxa"/>
          </w:tcPr>
          <w:p w14:paraId="00B6C5AD" w14:textId="77777777" w:rsidR="00712368" w:rsidRPr="00712368" w:rsidRDefault="00712368" w:rsidP="00712368">
            <w:pPr>
              <w:spacing w:before="40" w:after="40"/>
              <w:jc w:val="both"/>
              <w:rPr>
                <w:sz w:val="22"/>
                <w:szCs w:val="24"/>
                <w:lang w:eastAsia="en-GB"/>
              </w:rPr>
            </w:pPr>
            <w:r w:rsidRPr="00712368">
              <w:rPr>
                <w:sz w:val="22"/>
                <w:szCs w:val="24"/>
                <w:lang w:eastAsia="en-GB"/>
              </w:rPr>
              <w:t xml:space="preserve">Consultation Groups </w:t>
            </w:r>
          </w:p>
        </w:tc>
        <w:tc>
          <w:tcPr>
            <w:tcW w:w="4487" w:type="dxa"/>
          </w:tcPr>
          <w:p w14:paraId="7ECA25EE" w14:textId="2BD592A8" w:rsidR="00712368" w:rsidRPr="00712368" w:rsidRDefault="00712368" w:rsidP="00712368">
            <w:pPr>
              <w:spacing w:before="40" w:after="40"/>
              <w:jc w:val="both"/>
              <w:rPr>
                <w:sz w:val="22"/>
                <w:szCs w:val="24"/>
                <w:lang w:eastAsia="en-GB"/>
              </w:rPr>
            </w:pPr>
            <w:r>
              <w:rPr>
                <w:sz w:val="22"/>
                <w:szCs w:val="24"/>
                <w:lang w:eastAsia="en-GB"/>
              </w:rPr>
              <w:t xml:space="preserve">CHS </w:t>
            </w:r>
            <w:r w:rsidR="001E7021">
              <w:rPr>
                <w:sz w:val="22"/>
                <w:szCs w:val="24"/>
                <w:lang w:eastAsia="en-GB"/>
              </w:rPr>
              <w:t xml:space="preserve">Clinical </w:t>
            </w:r>
            <w:r>
              <w:rPr>
                <w:sz w:val="22"/>
                <w:szCs w:val="24"/>
                <w:lang w:eastAsia="en-GB"/>
              </w:rPr>
              <w:t>Policies Alignment Group</w:t>
            </w:r>
          </w:p>
        </w:tc>
      </w:tr>
      <w:tr w:rsidR="00712368" w:rsidRPr="00712368" w14:paraId="7FFACB88" w14:textId="77777777" w:rsidTr="00712368">
        <w:tc>
          <w:tcPr>
            <w:tcW w:w="4513" w:type="dxa"/>
          </w:tcPr>
          <w:p w14:paraId="1B1DBA34" w14:textId="77777777" w:rsidR="00712368" w:rsidRPr="00712368" w:rsidRDefault="00712368" w:rsidP="00712368">
            <w:pPr>
              <w:spacing w:before="40" w:after="40"/>
              <w:jc w:val="both"/>
              <w:rPr>
                <w:sz w:val="22"/>
                <w:szCs w:val="24"/>
                <w:lang w:eastAsia="en-GB"/>
              </w:rPr>
            </w:pPr>
            <w:r w:rsidRPr="00712368">
              <w:rPr>
                <w:sz w:val="22"/>
                <w:szCs w:val="24"/>
                <w:lang w:eastAsia="en-GB"/>
              </w:rPr>
              <w:t>Approved by (Sponsor Group)</w:t>
            </w:r>
          </w:p>
        </w:tc>
        <w:tc>
          <w:tcPr>
            <w:tcW w:w="4487" w:type="dxa"/>
          </w:tcPr>
          <w:p w14:paraId="5E7D177C" w14:textId="35DCA839" w:rsidR="00712368" w:rsidRPr="00712368" w:rsidRDefault="001E7021" w:rsidP="00712368">
            <w:pPr>
              <w:spacing w:before="40" w:after="40"/>
              <w:jc w:val="both"/>
              <w:rPr>
                <w:sz w:val="22"/>
                <w:szCs w:val="24"/>
                <w:lang w:eastAsia="en-GB"/>
              </w:rPr>
            </w:pPr>
            <w:r>
              <w:rPr>
                <w:sz w:val="22"/>
                <w:szCs w:val="24"/>
                <w:lang w:eastAsia="en-GB"/>
              </w:rPr>
              <w:t xml:space="preserve">Medicine Committee </w:t>
            </w:r>
          </w:p>
        </w:tc>
      </w:tr>
      <w:tr w:rsidR="00712368" w:rsidRPr="00712368" w14:paraId="1674697F" w14:textId="77777777" w:rsidTr="00712368">
        <w:tc>
          <w:tcPr>
            <w:tcW w:w="4513" w:type="dxa"/>
          </w:tcPr>
          <w:p w14:paraId="535F184A" w14:textId="77777777" w:rsidR="00712368" w:rsidRPr="00712368" w:rsidRDefault="00712368" w:rsidP="00712368">
            <w:pPr>
              <w:spacing w:before="40" w:after="40"/>
              <w:jc w:val="both"/>
              <w:rPr>
                <w:sz w:val="22"/>
                <w:szCs w:val="24"/>
                <w:lang w:eastAsia="en-GB"/>
              </w:rPr>
            </w:pPr>
            <w:r w:rsidRPr="00712368">
              <w:rPr>
                <w:sz w:val="22"/>
                <w:szCs w:val="24"/>
                <w:lang w:eastAsia="en-GB"/>
              </w:rPr>
              <w:t>Ratified by:</w:t>
            </w:r>
          </w:p>
        </w:tc>
        <w:tc>
          <w:tcPr>
            <w:tcW w:w="4487" w:type="dxa"/>
          </w:tcPr>
          <w:p w14:paraId="0233C0B4" w14:textId="0B3DB12F" w:rsidR="00712368" w:rsidRPr="00712368" w:rsidRDefault="00712368" w:rsidP="00712368">
            <w:pPr>
              <w:spacing w:before="40" w:after="40"/>
              <w:jc w:val="both"/>
              <w:rPr>
                <w:sz w:val="22"/>
                <w:szCs w:val="24"/>
                <w:lang w:eastAsia="en-GB"/>
              </w:rPr>
            </w:pPr>
            <w:r>
              <w:rPr>
                <w:sz w:val="22"/>
                <w:szCs w:val="24"/>
                <w:lang w:eastAsia="en-GB"/>
              </w:rPr>
              <w:t>Medicines Committee</w:t>
            </w:r>
          </w:p>
        </w:tc>
      </w:tr>
      <w:tr w:rsidR="00712368" w:rsidRPr="00712368" w14:paraId="4D832B1C" w14:textId="77777777" w:rsidTr="00712368">
        <w:tc>
          <w:tcPr>
            <w:tcW w:w="4513" w:type="dxa"/>
          </w:tcPr>
          <w:p w14:paraId="0AFFF825" w14:textId="77777777" w:rsidR="00712368" w:rsidRPr="00712368" w:rsidRDefault="00712368" w:rsidP="00712368">
            <w:pPr>
              <w:spacing w:before="40" w:after="40"/>
              <w:jc w:val="both"/>
              <w:rPr>
                <w:sz w:val="22"/>
                <w:szCs w:val="24"/>
                <w:lang w:eastAsia="en-GB"/>
              </w:rPr>
            </w:pPr>
            <w:r w:rsidRPr="00712368">
              <w:rPr>
                <w:sz w:val="22"/>
                <w:szCs w:val="24"/>
                <w:lang w:eastAsia="en-GB"/>
              </w:rPr>
              <w:t>Date ratified:</w:t>
            </w:r>
          </w:p>
        </w:tc>
        <w:tc>
          <w:tcPr>
            <w:tcW w:w="4487" w:type="dxa"/>
          </w:tcPr>
          <w:p w14:paraId="18DF671B" w14:textId="7927A060" w:rsidR="00712368" w:rsidRPr="00712368" w:rsidRDefault="00393FC5" w:rsidP="00712368">
            <w:pPr>
              <w:spacing w:before="40" w:after="40"/>
              <w:jc w:val="both"/>
              <w:rPr>
                <w:sz w:val="22"/>
                <w:szCs w:val="24"/>
                <w:lang w:eastAsia="en-GB"/>
              </w:rPr>
            </w:pPr>
            <w:r>
              <w:rPr>
                <w:sz w:val="22"/>
                <w:szCs w:val="24"/>
                <w:lang w:eastAsia="en-GB"/>
              </w:rPr>
              <w:t>10</w:t>
            </w:r>
            <w:r w:rsidRPr="00393FC5">
              <w:rPr>
                <w:sz w:val="22"/>
                <w:szCs w:val="24"/>
                <w:vertAlign w:val="superscript"/>
                <w:lang w:eastAsia="en-GB"/>
              </w:rPr>
              <w:t>th</w:t>
            </w:r>
            <w:r>
              <w:rPr>
                <w:sz w:val="22"/>
                <w:szCs w:val="24"/>
                <w:lang w:eastAsia="en-GB"/>
              </w:rPr>
              <w:t xml:space="preserve"> May 2023</w:t>
            </w:r>
          </w:p>
        </w:tc>
      </w:tr>
      <w:tr w:rsidR="00712368" w:rsidRPr="00712368" w14:paraId="3D388942" w14:textId="77777777" w:rsidTr="00712368">
        <w:tc>
          <w:tcPr>
            <w:tcW w:w="4513" w:type="dxa"/>
          </w:tcPr>
          <w:p w14:paraId="3C19A2C5" w14:textId="77777777" w:rsidR="00712368" w:rsidRPr="00712368" w:rsidRDefault="00712368" w:rsidP="00712368">
            <w:pPr>
              <w:spacing w:before="40" w:after="40"/>
              <w:jc w:val="both"/>
              <w:rPr>
                <w:sz w:val="22"/>
                <w:szCs w:val="24"/>
                <w:lang w:eastAsia="en-GB"/>
              </w:rPr>
            </w:pPr>
            <w:r w:rsidRPr="00712368">
              <w:rPr>
                <w:sz w:val="22"/>
                <w:szCs w:val="24"/>
                <w:lang w:eastAsia="en-GB"/>
              </w:rPr>
              <w:t>Name of originator/author:</w:t>
            </w:r>
          </w:p>
        </w:tc>
        <w:tc>
          <w:tcPr>
            <w:tcW w:w="4487" w:type="dxa"/>
          </w:tcPr>
          <w:p w14:paraId="6FB1EDAD" w14:textId="2B172733" w:rsidR="00712368" w:rsidRDefault="00712368" w:rsidP="00C501D8">
            <w:pPr>
              <w:spacing w:before="40" w:after="40"/>
              <w:rPr>
                <w:rFonts w:cs="Arial"/>
                <w:bCs/>
                <w:sz w:val="22"/>
                <w:szCs w:val="22"/>
              </w:rPr>
            </w:pPr>
            <w:r w:rsidRPr="00712368">
              <w:rPr>
                <w:rFonts w:cs="Arial"/>
                <w:bCs/>
                <w:sz w:val="22"/>
                <w:szCs w:val="22"/>
              </w:rPr>
              <w:t>Lead Pharmacist Tower H</w:t>
            </w:r>
            <w:r w:rsidR="00C501D8">
              <w:rPr>
                <w:rFonts w:cs="Arial"/>
                <w:bCs/>
                <w:sz w:val="22"/>
                <w:szCs w:val="22"/>
              </w:rPr>
              <w:t>amlets Community Health Service</w:t>
            </w:r>
            <w:r w:rsidRPr="00712368">
              <w:rPr>
                <w:rFonts w:cs="Arial"/>
                <w:bCs/>
                <w:sz w:val="22"/>
                <w:szCs w:val="22"/>
              </w:rPr>
              <w:t xml:space="preserve"> </w:t>
            </w:r>
          </w:p>
          <w:p w14:paraId="26C54287" w14:textId="5B55F33D" w:rsidR="001E7021" w:rsidRDefault="001E7021" w:rsidP="00C501D8">
            <w:pPr>
              <w:spacing w:before="40" w:after="40"/>
              <w:rPr>
                <w:rFonts w:cs="Arial"/>
                <w:bCs/>
                <w:sz w:val="22"/>
                <w:szCs w:val="22"/>
              </w:rPr>
            </w:pPr>
            <w:r>
              <w:rPr>
                <w:rFonts w:cs="Arial"/>
                <w:bCs/>
                <w:sz w:val="22"/>
                <w:szCs w:val="22"/>
              </w:rPr>
              <w:t>Locality Manager, Beds</w:t>
            </w:r>
          </w:p>
          <w:p w14:paraId="3E8631FD" w14:textId="767532B9" w:rsidR="00712368" w:rsidRPr="00712368" w:rsidRDefault="001E7021" w:rsidP="00C501D8">
            <w:pPr>
              <w:spacing w:before="40" w:after="40"/>
              <w:rPr>
                <w:rFonts w:cs="Arial"/>
                <w:bCs/>
                <w:sz w:val="22"/>
                <w:szCs w:val="22"/>
              </w:rPr>
            </w:pPr>
            <w:r>
              <w:rPr>
                <w:rFonts w:cs="Arial"/>
                <w:bCs/>
                <w:sz w:val="22"/>
                <w:szCs w:val="22"/>
              </w:rPr>
              <w:t xml:space="preserve">Professional Development Lead Nurse </w:t>
            </w:r>
          </w:p>
        </w:tc>
      </w:tr>
      <w:tr w:rsidR="00712368" w:rsidRPr="00712368" w14:paraId="3DCEBB13" w14:textId="77777777" w:rsidTr="00712368">
        <w:tc>
          <w:tcPr>
            <w:tcW w:w="4513" w:type="dxa"/>
          </w:tcPr>
          <w:p w14:paraId="3CF6745B" w14:textId="77777777" w:rsidR="00712368" w:rsidRPr="00712368" w:rsidRDefault="00712368" w:rsidP="00712368">
            <w:pPr>
              <w:spacing w:before="40" w:after="40"/>
              <w:jc w:val="both"/>
              <w:rPr>
                <w:sz w:val="22"/>
                <w:szCs w:val="24"/>
                <w:lang w:eastAsia="en-GB"/>
              </w:rPr>
            </w:pPr>
            <w:r w:rsidRPr="00712368">
              <w:rPr>
                <w:sz w:val="22"/>
                <w:szCs w:val="24"/>
                <w:lang w:eastAsia="en-GB"/>
              </w:rPr>
              <w:t>Executive Director lead :</w:t>
            </w:r>
          </w:p>
        </w:tc>
        <w:tc>
          <w:tcPr>
            <w:tcW w:w="4487" w:type="dxa"/>
          </w:tcPr>
          <w:p w14:paraId="55DA968E" w14:textId="2B3998B9" w:rsidR="00712368" w:rsidRPr="00712368" w:rsidRDefault="001E7021" w:rsidP="00712368">
            <w:pPr>
              <w:spacing w:before="40" w:after="40"/>
              <w:jc w:val="both"/>
              <w:rPr>
                <w:sz w:val="22"/>
                <w:szCs w:val="24"/>
                <w:lang w:eastAsia="en-GB"/>
              </w:rPr>
            </w:pPr>
            <w:r>
              <w:rPr>
                <w:sz w:val="22"/>
                <w:szCs w:val="24"/>
                <w:lang w:eastAsia="en-GB"/>
              </w:rPr>
              <w:t xml:space="preserve">Chief Nurse </w:t>
            </w:r>
          </w:p>
        </w:tc>
      </w:tr>
      <w:tr w:rsidR="00712368" w:rsidRPr="00712368" w14:paraId="3B9A1B8D" w14:textId="77777777" w:rsidTr="00712368">
        <w:tc>
          <w:tcPr>
            <w:tcW w:w="4513" w:type="dxa"/>
          </w:tcPr>
          <w:p w14:paraId="3EEB9A8C" w14:textId="77777777" w:rsidR="00712368" w:rsidRPr="00712368" w:rsidRDefault="00712368" w:rsidP="00712368">
            <w:pPr>
              <w:spacing w:before="40" w:after="40"/>
              <w:jc w:val="both"/>
              <w:rPr>
                <w:sz w:val="22"/>
                <w:szCs w:val="24"/>
                <w:lang w:eastAsia="en-GB"/>
              </w:rPr>
            </w:pPr>
            <w:r w:rsidRPr="00712368">
              <w:rPr>
                <w:sz w:val="22"/>
                <w:szCs w:val="24"/>
                <w:lang w:eastAsia="en-GB"/>
              </w:rPr>
              <w:t>Implementation Date :</w:t>
            </w:r>
          </w:p>
        </w:tc>
        <w:tc>
          <w:tcPr>
            <w:tcW w:w="4487" w:type="dxa"/>
          </w:tcPr>
          <w:p w14:paraId="6F94D41C" w14:textId="38FBB72B" w:rsidR="00712368" w:rsidRPr="00712368" w:rsidRDefault="00393FC5" w:rsidP="00712368">
            <w:pPr>
              <w:spacing w:before="40" w:after="40"/>
              <w:jc w:val="both"/>
              <w:rPr>
                <w:sz w:val="22"/>
                <w:szCs w:val="24"/>
                <w:lang w:eastAsia="en-GB"/>
              </w:rPr>
            </w:pPr>
            <w:r>
              <w:rPr>
                <w:sz w:val="22"/>
                <w:szCs w:val="24"/>
                <w:lang w:eastAsia="en-GB"/>
              </w:rPr>
              <w:t>May 2023</w:t>
            </w:r>
          </w:p>
        </w:tc>
      </w:tr>
      <w:tr w:rsidR="00712368" w:rsidRPr="00712368" w14:paraId="1D598CC7" w14:textId="77777777" w:rsidTr="00712368">
        <w:tc>
          <w:tcPr>
            <w:tcW w:w="4513" w:type="dxa"/>
          </w:tcPr>
          <w:p w14:paraId="221FC0EC" w14:textId="77777777" w:rsidR="00712368" w:rsidRPr="00712368" w:rsidRDefault="00712368" w:rsidP="00712368">
            <w:pPr>
              <w:spacing w:before="40" w:after="40"/>
              <w:jc w:val="both"/>
              <w:rPr>
                <w:sz w:val="22"/>
                <w:szCs w:val="24"/>
                <w:lang w:eastAsia="en-GB"/>
              </w:rPr>
            </w:pPr>
            <w:r w:rsidRPr="00712368">
              <w:rPr>
                <w:sz w:val="22"/>
                <w:szCs w:val="24"/>
                <w:lang w:eastAsia="en-GB"/>
              </w:rPr>
              <w:t xml:space="preserve">Last Review Date </w:t>
            </w:r>
          </w:p>
        </w:tc>
        <w:tc>
          <w:tcPr>
            <w:tcW w:w="4487" w:type="dxa"/>
          </w:tcPr>
          <w:p w14:paraId="3738E943" w14:textId="0B231325" w:rsidR="00712368" w:rsidRPr="00712368" w:rsidRDefault="00393FC5" w:rsidP="00712368">
            <w:pPr>
              <w:spacing w:before="40" w:after="40"/>
              <w:jc w:val="both"/>
              <w:rPr>
                <w:sz w:val="22"/>
                <w:szCs w:val="24"/>
                <w:lang w:eastAsia="en-GB"/>
              </w:rPr>
            </w:pPr>
            <w:r>
              <w:rPr>
                <w:sz w:val="22"/>
                <w:szCs w:val="24"/>
                <w:lang w:eastAsia="en-GB"/>
              </w:rPr>
              <w:t xml:space="preserve">May </w:t>
            </w:r>
            <w:r w:rsidR="001E7021">
              <w:rPr>
                <w:sz w:val="22"/>
                <w:szCs w:val="24"/>
                <w:lang w:eastAsia="en-GB"/>
              </w:rPr>
              <w:t>202</w:t>
            </w:r>
            <w:r w:rsidR="00C501D8">
              <w:rPr>
                <w:sz w:val="22"/>
                <w:szCs w:val="24"/>
                <w:lang w:eastAsia="en-GB"/>
              </w:rPr>
              <w:t>3</w:t>
            </w:r>
          </w:p>
        </w:tc>
      </w:tr>
      <w:tr w:rsidR="00712368" w:rsidRPr="00712368" w14:paraId="3351E33C" w14:textId="77777777" w:rsidTr="00712368">
        <w:tc>
          <w:tcPr>
            <w:tcW w:w="4513" w:type="dxa"/>
          </w:tcPr>
          <w:p w14:paraId="0F7A752E" w14:textId="77777777" w:rsidR="00712368" w:rsidRPr="00712368" w:rsidRDefault="00712368" w:rsidP="00712368">
            <w:pPr>
              <w:spacing w:before="40" w:after="40"/>
              <w:jc w:val="both"/>
              <w:rPr>
                <w:sz w:val="22"/>
                <w:szCs w:val="24"/>
                <w:lang w:eastAsia="en-GB"/>
              </w:rPr>
            </w:pPr>
            <w:r w:rsidRPr="00712368">
              <w:rPr>
                <w:sz w:val="22"/>
                <w:szCs w:val="24"/>
                <w:lang w:eastAsia="en-GB"/>
              </w:rPr>
              <w:t>Next Review date:</w:t>
            </w:r>
          </w:p>
        </w:tc>
        <w:tc>
          <w:tcPr>
            <w:tcW w:w="4487" w:type="dxa"/>
          </w:tcPr>
          <w:p w14:paraId="67EE12BE" w14:textId="18BA9489" w:rsidR="00712368" w:rsidRPr="00712368" w:rsidRDefault="00393FC5" w:rsidP="00712368">
            <w:pPr>
              <w:spacing w:before="40" w:after="40"/>
              <w:jc w:val="both"/>
              <w:rPr>
                <w:sz w:val="22"/>
                <w:szCs w:val="24"/>
                <w:lang w:eastAsia="en-GB"/>
              </w:rPr>
            </w:pPr>
            <w:r>
              <w:rPr>
                <w:sz w:val="22"/>
                <w:szCs w:val="24"/>
                <w:lang w:eastAsia="en-GB"/>
              </w:rPr>
              <w:t xml:space="preserve">May </w:t>
            </w:r>
            <w:r w:rsidR="001E7021">
              <w:rPr>
                <w:sz w:val="22"/>
                <w:szCs w:val="24"/>
                <w:lang w:eastAsia="en-GB"/>
              </w:rPr>
              <w:t>2026</w:t>
            </w:r>
          </w:p>
        </w:tc>
      </w:tr>
    </w:tbl>
    <w:p w14:paraId="678730F6" w14:textId="77777777" w:rsidR="00712368" w:rsidRPr="00712368" w:rsidRDefault="00712368" w:rsidP="00712368">
      <w:pPr>
        <w:spacing w:before="200" w:after="200"/>
        <w:jc w:val="both"/>
        <w:rPr>
          <w:sz w:val="22"/>
          <w:szCs w:val="24"/>
          <w:lang w:eastAsia="en-GB"/>
        </w:rPr>
      </w:pPr>
    </w:p>
    <w:p w14:paraId="486E4819" w14:textId="77777777" w:rsidR="00712368" w:rsidRPr="00712368" w:rsidRDefault="00712368" w:rsidP="00712368">
      <w:pPr>
        <w:spacing w:before="200" w:after="200"/>
        <w:jc w:val="both"/>
        <w:rPr>
          <w:sz w:val="22"/>
          <w:szCs w:val="24"/>
          <w:lang w:eastAsia="en-GB"/>
        </w:rPr>
      </w:pPr>
    </w:p>
    <w:tbl>
      <w:tblPr>
        <w:tblStyle w:val="TableGrid1"/>
        <w:tblW w:w="0" w:type="auto"/>
        <w:tblLook w:val="04A0" w:firstRow="1" w:lastRow="0" w:firstColumn="1" w:lastColumn="0" w:noHBand="0" w:noVBand="1"/>
      </w:tblPr>
      <w:tblGrid>
        <w:gridCol w:w="4511"/>
        <w:gridCol w:w="4505"/>
      </w:tblGrid>
      <w:tr w:rsidR="00712368" w:rsidRPr="00712368" w14:paraId="4381F0A6" w14:textId="77777777" w:rsidTr="00712368">
        <w:tc>
          <w:tcPr>
            <w:tcW w:w="4621" w:type="dxa"/>
          </w:tcPr>
          <w:p w14:paraId="49D0D527" w14:textId="77777777" w:rsidR="00712368" w:rsidRPr="00712368" w:rsidRDefault="00712368" w:rsidP="00712368">
            <w:pPr>
              <w:spacing w:before="200"/>
              <w:jc w:val="both"/>
              <w:rPr>
                <w:sz w:val="22"/>
                <w:szCs w:val="24"/>
                <w:lang w:eastAsia="en-GB"/>
              </w:rPr>
            </w:pPr>
            <w:r w:rsidRPr="00712368">
              <w:rPr>
                <w:sz w:val="22"/>
                <w:szCs w:val="24"/>
                <w:lang w:eastAsia="en-GB"/>
              </w:rPr>
              <w:t xml:space="preserve">Services </w:t>
            </w:r>
          </w:p>
        </w:tc>
        <w:tc>
          <w:tcPr>
            <w:tcW w:w="4621" w:type="dxa"/>
          </w:tcPr>
          <w:p w14:paraId="6B8E0C7C" w14:textId="77777777" w:rsidR="00712368" w:rsidRPr="00712368" w:rsidRDefault="00712368" w:rsidP="00712368">
            <w:pPr>
              <w:spacing w:before="200"/>
              <w:jc w:val="both"/>
              <w:rPr>
                <w:sz w:val="22"/>
                <w:szCs w:val="24"/>
                <w:lang w:eastAsia="en-GB"/>
              </w:rPr>
            </w:pPr>
            <w:r w:rsidRPr="00712368">
              <w:rPr>
                <w:sz w:val="22"/>
                <w:szCs w:val="24"/>
                <w:lang w:eastAsia="en-GB"/>
              </w:rPr>
              <w:t xml:space="preserve">Applicable </w:t>
            </w:r>
          </w:p>
        </w:tc>
      </w:tr>
      <w:tr w:rsidR="00712368" w:rsidRPr="00712368" w14:paraId="57D4DA44" w14:textId="77777777" w:rsidTr="00712368">
        <w:tc>
          <w:tcPr>
            <w:tcW w:w="4621" w:type="dxa"/>
          </w:tcPr>
          <w:p w14:paraId="6AF9F707" w14:textId="77777777" w:rsidR="00712368" w:rsidRPr="00712368" w:rsidRDefault="00712368" w:rsidP="00712368">
            <w:pPr>
              <w:spacing w:before="200"/>
              <w:jc w:val="both"/>
              <w:rPr>
                <w:sz w:val="22"/>
                <w:szCs w:val="24"/>
                <w:lang w:eastAsia="en-GB"/>
              </w:rPr>
            </w:pPr>
            <w:r w:rsidRPr="00712368">
              <w:rPr>
                <w:sz w:val="22"/>
                <w:szCs w:val="24"/>
                <w:lang w:eastAsia="en-GB"/>
              </w:rPr>
              <w:t>Trustwide</w:t>
            </w:r>
          </w:p>
        </w:tc>
        <w:tc>
          <w:tcPr>
            <w:tcW w:w="4621" w:type="dxa"/>
          </w:tcPr>
          <w:p w14:paraId="1286C8DF" w14:textId="77777777" w:rsidR="00712368" w:rsidRPr="00712368" w:rsidRDefault="00712368" w:rsidP="00712368">
            <w:pPr>
              <w:spacing w:before="200"/>
              <w:jc w:val="both"/>
              <w:rPr>
                <w:sz w:val="22"/>
                <w:szCs w:val="24"/>
                <w:lang w:eastAsia="en-GB"/>
              </w:rPr>
            </w:pPr>
          </w:p>
        </w:tc>
      </w:tr>
      <w:tr w:rsidR="00712368" w:rsidRPr="00712368" w14:paraId="24207993" w14:textId="77777777" w:rsidTr="00712368">
        <w:tc>
          <w:tcPr>
            <w:tcW w:w="4621" w:type="dxa"/>
          </w:tcPr>
          <w:p w14:paraId="1BC658F1" w14:textId="77777777" w:rsidR="00712368" w:rsidRPr="00712368" w:rsidRDefault="00712368" w:rsidP="00712368">
            <w:pPr>
              <w:spacing w:before="200"/>
              <w:jc w:val="both"/>
              <w:rPr>
                <w:sz w:val="22"/>
                <w:szCs w:val="24"/>
                <w:lang w:eastAsia="en-GB"/>
              </w:rPr>
            </w:pPr>
            <w:r w:rsidRPr="00712368">
              <w:rPr>
                <w:sz w:val="22"/>
                <w:szCs w:val="24"/>
                <w:lang w:eastAsia="en-GB"/>
              </w:rPr>
              <w:t xml:space="preserve">Mental Health and LD </w:t>
            </w:r>
          </w:p>
        </w:tc>
        <w:tc>
          <w:tcPr>
            <w:tcW w:w="4621" w:type="dxa"/>
          </w:tcPr>
          <w:p w14:paraId="234EE128" w14:textId="77777777" w:rsidR="00712368" w:rsidRPr="00712368" w:rsidRDefault="00712368" w:rsidP="00712368">
            <w:pPr>
              <w:spacing w:before="200"/>
              <w:jc w:val="both"/>
              <w:rPr>
                <w:sz w:val="22"/>
                <w:szCs w:val="24"/>
                <w:lang w:eastAsia="en-GB"/>
              </w:rPr>
            </w:pPr>
          </w:p>
        </w:tc>
      </w:tr>
      <w:tr w:rsidR="00712368" w:rsidRPr="00712368" w14:paraId="4937233B" w14:textId="77777777" w:rsidTr="00712368">
        <w:tc>
          <w:tcPr>
            <w:tcW w:w="4621" w:type="dxa"/>
          </w:tcPr>
          <w:p w14:paraId="0CE4BF2B" w14:textId="77777777" w:rsidR="00712368" w:rsidRPr="007175D6" w:rsidRDefault="00712368" w:rsidP="00712368">
            <w:pPr>
              <w:spacing w:before="200"/>
              <w:jc w:val="both"/>
              <w:rPr>
                <w:b/>
                <w:sz w:val="22"/>
                <w:szCs w:val="24"/>
                <w:lang w:eastAsia="en-GB"/>
              </w:rPr>
            </w:pPr>
            <w:r w:rsidRPr="007175D6">
              <w:rPr>
                <w:b/>
                <w:sz w:val="22"/>
                <w:szCs w:val="24"/>
                <w:lang w:eastAsia="en-GB"/>
              </w:rPr>
              <w:t xml:space="preserve">Community Health Services </w:t>
            </w:r>
          </w:p>
        </w:tc>
        <w:tc>
          <w:tcPr>
            <w:tcW w:w="4621" w:type="dxa"/>
          </w:tcPr>
          <w:p w14:paraId="3E868207" w14:textId="7D5F0476" w:rsidR="00712368" w:rsidRPr="007175D6" w:rsidRDefault="00712368" w:rsidP="00712368">
            <w:pPr>
              <w:spacing w:before="200"/>
              <w:jc w:val="both"/>
              <w:rPr>
                <w:b/>
                <w:sz w:val="22"/>
                <w:szCs w:val="24"/>
                <w:lang w:eastAsia="en-GB"/>
              </w:rPr>
            </w:pPr>
            <w:r w:rsidRPr="007175D6">
              <w:rPr>
                <w:rFonts w:cs="Arial"/>
                <w:b/>
                <w:sz w:val="22"/>
                <w:szCs w:val="24"/>
                <w:lang w:eastAsia="en-GB"/>
              </w:rPr>
              <w:t>√</w:t>
            </w:r>
          </w:p>
        </w:tc>
      </w:tr>
    </w:tbl>
    <w:p w14:paraId="634F5C5B" w14:textId="77777777" w:rsidR="00712368" w:rsidRPr="00712368" w:rsidRDefault="00712368" w:rsidP="00712368">
      <w:pPr>
        <w:spacing w:before="200" w:after="200"/>
        <w:jc w:val="both"/>
        <w:rPr>
          <w:sz w:val="22"/>
          <w:szCs w:val="24"/>
          <w:lang w:eastAsia="en-GB"/>
        </w:rPr>
        <w:sectPr w:rsidR="00712368" w:rsidRPr="00712368" w:rsidSect="00712368">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706" w:footer="706" w:gutter="0"/>
          <w:cols w:space="708"/>
          <w:titlePg/>
          <w:docGrid w:linePitch="360"/>
        </w:sectPr>
      </w:pPr>
    </w:p>
    <w:p w14:paraId="1BA75539" w14:textId="301642BA" w:rsidR="00712368" w:rsidRPr="00845EB5" w:rsidRDefault="00712368" w:rsidP="00845EB5">
      <w:pPr>
        <w:spacing w:before="200" w:after="200"/>
        <w:jc w:val="center"/>
        <w:rPr>
          <w:sz w:val="28"/>
          <w:szCs w:val="28"/>
          <w:lang w:eastAsia="en-GB"/>
        </w:rPr>
      </w:pPr>
      <w:bookmarkStart w:id="1" w:name="OLE_LINK3"/>
      <w:bookmarkStart w:id="2" w:name="OLE_LINK4"/>
      <w:r w:rsidRPr="00712368">
        <w:rPr>
          <w:sz w:val="28"/>
          <w:szCs w:val="28"/>
          <w:lang w:eastAsia="en-GB"/>
        </w:rPr>
        <w:lastRenderedPageBreak/>
        <w:t>Version Control Summary</w:t>
      </w:r>
    </w:p>
    <w:tbl>
      <w:tblPr>
        <w:tblW w:w="94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245"/>
        <w:gridCol w:w="1812"/>
        <w:gridCol w:w="1072"/>
        <w:gridCol w:w="4071"/>
      </w:tblGrid>
      <w:tr w:rsidR="00712368" w:rsidRPr="00712368" w14:paraId="12FED4E4" w14:textId="77777777" w:rsidTr="00845EB5">
        <w:tc>
          <w:tcPr>
            <w:tcW w:w="1118" w:type="dxa"/>
          </w:tcPr>
          <w:p w14:paraId="7D7D24E0" w14:textId="77777777" w:rsidR="00712368" w:rsidRPr="00712368" w:rsidRDefault="00712368" w:rsidP="00712368">
            <w:pPr>
              <w:spacing w:before="200" w:after="200"/>
              <w:jc w:val="both"/>
              <w:rPr>
                <w:b/>
                <w:sz w:val="22"/>
                <w:szCs w:val="24"/>
                <w:lang w:eastAsia="en-GB"/>
              </w:rPr>
            </w:pPr>
            <w:r w:rsidRPr="00712368">
              <w:rPr>
                <w:b/>
                <w:sz w:val="22"/>
                <w:szCs w:val="24"/>
                <w:lang w:eastAsia="en-GB"/>
              </w:rPr>
              <w:t>Version</w:t>
            </w:r>
          </w:p>
        </w:tc>
        <w:tc>
          <w:tcPr>
            <w:tcW w:w="1276" w:type="dxa"/>
          </w:tcPr>
          <w:p w14:paraId="44FC95EB" w14:textId="77777777" w:rsidR="00712368" w:rsidRPr="00712368" w:rsidRDefault="00712368" w:rsidP="00712368">
            <w:pPr>
              <w:spacing w:before="200" w:after="200"/>
              <w:jc w:val="both"/>
              <w:rPr>
                <w:b/>
                <w:sz w:val="22"/>
                <w:szCs w:val="24"/>
                <w:lang w:eastAsia="en-GB"/>
              </w:rPr>
            </w:pPr>
            <w:r w:rsidRPr="00712368">
              <w:rPr>
                <w:b/>
                <w:sz w:val="22"/>
                <w:szCs w:val="24"/>
                <w:lang w:eastAsia="en-GB"/>
              </w:rPr>
              <w:t>Date</w:t>
            </w:r>
          </w:p>
        </w:tc>
        <w:tc>
          <w:tcPr>
            <w:tcW w:w="1843" w:type="dxa"/>
          </w:tcPr>
          <w:p w14:paraId="29102B9E" w14:textId="77777777" w:rsidR="00712368" w:rsidRPr="00712368" w:rsidRDefault="00712368" w:rsidP="00712368">
            <w:pPr>
              <w:spacing w:before="200" w:after="200"/>
              <w:jc w:val="both"/>
              <w:rPr>
                <w:b/>
                <w:sz w:val="22"/>
                <w:szCs w:val="24"/>
                <w:lang w:eastAsia="en-GB"/>
              </w:rPr>
            </w:pPr>
            <w:r w:rsidRPr="00712368">
              <w:rPr>
                <w:b/>
                <w:sz w:val="22"/>
                <w:szCs w:val="24"/>
                <w:lang w:eastAsia="en-GB"/>
              </w:rPr>
              <w:t>Author</w:t>
            </w:r>
          </w:p>
        </w:tc>
        <w:tc>
          <w:tcPr>
            <w:tcW w:w="992" w:type="dxa"/>
          </w:tcPr>
          <w:p w14:paraId="6C661EAB" w14:textId="77777777" w:rsidR="00712368" w:rsidRPr="00712368" w:rsidRDefault="00712368" w:rsidP="00712368">
            <w:pPr>
              <w:spacing w:before="200" w:after="200"/>
              <w:jc w:val="both"/>
              <w:rPr>
                <w:b/>
                <w:sz w:val="22"/>
                <w:szCs w:val="24"/>
                <w:lang w:eastAsia="en-GB"/>
              </w:rPr>
            </w:pPr>
            <w:r w:rsidRPr="00712368">
              <w:rPr>
                <w:b/>
                <w:sz w:val="22"/>
                <w:szCs w:val="24"/>
                <w:lang w:eastAsia="en-GB"/>
              </w:rPr>
              <w:t>Status</w:t>
            </w:r>
          </w:p>
        </w:tc>
        <w:tc>
          <w:tcPr>
            <w:tcW w:w="4252" w:type="dxa"/>
          </w:tcPr>
          <w:p w14:paraId="24B370E5" w14:textId="77777777" w:rsidR="00712368" w:rsidRPr="00712368" w:rsidRDefault="00712368" w:rsidP="00712368">
            <w:pPr>
              <w:spacing w:before="200" w:after="200"/>
              <w:jc w:val="both"/>
              <w:rPr>
                <w:b/>
                <w:sz w:val="22"/>
                <w:szCs w:val="24"/>
                <w:lang w:eastAsia="en-GB"/>
              </w:rPr>
            </w:pPr>
            <w:r w:rsidRPr="00712368">
              <w:rPr>
                <w:b/>
                <w:sz w:val="22"/>
                <w:szCs w:val="24"/>
                <w:lang w:eastAsia="en-GB"/>
              </w:rPr>
              <w:t>Comment</w:t>
            </w:r>
          </w:p>
        </w:tc>
      </w:tr>
      <w:tr w:rsidR="007175D6" w:rsidRPr="00712368" w14:paraId="2BDAE694" w14:textId="77777777" w:rsidTr="00845EB5">
        <w:tc>
          <w:tcPr>
            <w:tcW w:w="1118" w:type="dxa"/>
          </w:tcPr>
          <w:p w14:paraId="53647E52" w14:textId="03C7E207" w:rsidR="005143EC" w:rsidRDefault="005143EC" w:rsidP="00712368">
            <w:pPr>
              <w:spacing w:before="200" w:after="200"/>
              <w:jc w:val="both"/>
              <w:rPr>
                <w:sz w:val="22"/>
                <w:szCs w:val="24"/>
                <w:lang w:eastAsia="en-GB"/>
              </w:rPr>
            </w:pPr>
            <w:r>
              <w:rPr>
                <w:sz w:val="22"/>
                <w:szCs w:val="24"/>
                <w:lang w:eastAsia="en-GB"/>
              </w:rPr>
              <w:t>BCHS Procedural guideline</w:t>
            </w:r>
          </w:p>
          <w:p w14:paraId="6D87AF53" w14:textId="77777777" w:rsidR="005143EC" w:rsidRPr="005143EC" w:rsidRDefault="005143EC" w:rsidP="005143EC">
            <w:pPr>
              <w:rPr>
                <w:sz w:val="22"/>
                <w:szCs w:val="24"/>
                <w:lang w:eastAsia="en-GB"/>
              </w:rPr>
            </w:pPr>
          </w:p>
          <w:p w14:paraId="72BCD988" w14:textId="77777777" w:rsidR="005143EC" w:rsidRPr="005143EC" w:rsidRDefault="005143EC" w:rsidP="005143EC">
            <w:pPr>
              <w:rPr>
                <w:sz w:val="22"/>
                <w:szCs w:val="24"/>
                <w:lang w:eastAsia="en-GB"/>
              </w:rPr>
            </w:pPr>
          </w:p>
          <w:p w14:paraId="2636CF61" w14:textId="12D449D3" w:rsidR="007175D6" w:rsidRPr="005143EC" w:rsidRDefault="007175D6" w:rsidP="005143EC">
            <w:pPr>
              <w:rPr>
                <w:sz w:val="22"/>
                <w:szCs w:val="24"/>
                <w:lang w:eastAsia="en-GB"/>
              </w:rPr>
            </w:pPr>
          </w:p>
        </w:tc>
        <w:tc>
          <w:tcPr>
            <w:tcW w:w="1276" w:type="dxa"/>
          </w:tcPr>
          <w:p w14:paraId="514EEBF3" w14:textId="6B781265" w:rsidR="007175D6" w:rsidRDefault="007175D6" w:rsidP="00712368">
            <w:pPr>
              <w:spacing w:before="200" w:after="200"/>
              <w:jc w:val="both"/>
              <w:rPr>
                <w:sz w:val="22"/>
                <w:szCs w:val="24"/>
                <w:lang w:eastAsia="en-GB"/>
              </w:rPr>
            </w:pPr>
            <w:r>
              <w:rPr>
                <w:sz w:val="22"/>
                <w:szCs w:val="24"/>
                <w:lang w:eastAsia="en-GB"/>
              </w:rPr>
              <w:t>August 2015</w:t>
            </w:r>
          </w:p>
        </w:tc>
        <w:tc>
          <w:tcPr>
            <w:tcW w:w="1843" w:type="dxa"/>
          </w:tcPr>
          <w:p w14:paraId="5BBEB326" w14:textId="3B77B94F" w:rsidR="007175D6" w:rsidRPr="006C22E3" w:rsidRDefault="007175D6" w:rsidP="006C22E3">
            <w:pPr>
              <w:spacing w:before="200" w:after="200"/>
              <w:rPr>
                <w:sz w:val="22"/>
                <w:szCs w:val="24"/>
                <w:lang w:eastAsia="en-GB"/>
              </w:rPr>
            </w:pPr>
            <w:r w:rsidRPr="006C22E3">
              <w:rPr>
                <w:sz w:val="22"/>
                <w:szCs w:val="24"/>
                <w:lang w:eastAsia="en-GB"/>
              </w:rPr>
              <w:t>Kikelomo Pinheiro, Le</w:t>
            </w:r>
            <w:r>
              <w:rPr>
                <w:sz w:val="22"/>
                <w:szCs w:val="24"/>
                <w:lang w:eastAsia="en-GB"/>
              </w:rPr>
              <w:t>ad Pharmacist, Bedfordshire CHS (u</w:t>
            </w:r>
            <w:r w:rsidRPr="006C22E3">
              <w:rPr>
                <w:sz w:val="22"/>
                <w:szCs w:val="24"/>
                <w:lang w:eastAsia="en-GB"/>
              </w:rPr>
              <w:t>ntil Dec 2019</w:t>
            </w:r>
            <w:r>
              <w:rPr>
                <w:sz w:val="22"/>
                <w:szCs w:val="24"/>
                <w:lang w:eastAsia="en-GB"/>
              </w:rPr>
              <w:t>)</w:t>
            </w:r>
          </w:p>
        </w:tc>
        <w:tc>
          <w:tcPr>
            <w:tcW w:w="992" w:type="dxa"/>
          </w:tcPr>
          <w:p w14:paraId="3DEBABE5" w14:textId="6AC4DBD1" w:rsidR="007175D6" w:rsidRDefault="007175D6" w:rsidP="00712368">
            <w:pPr>
              <w:spacing w:before="200" w:after="200"/>
              <w:jc w:val="both"/>
              <w:rPr>
                <w:sz w:val="22"/>
                <w:szCs w:val="24"/>
                <w:lang w:eastAsia="en-GB"/>
              </w:rPr>
            </w:pPr>
            <w:r>
              <w:rPr>
                <w:sz w:val="22"/>
                <w:szCs w:val="24"/>
                <w:lang w:eastAsia="en-GB"/>
              </w:rPr>
              <w:t>Archived</w:t>
            </w:r>
          </w:p>
        </w:tc>
        <w:tc>
          <w:tcPr>
            <w:tcW w:w="4252" w:type="dxa"/>
          </w:tcPr>
          <w:p w14:paraId="152E4A09" w14:textId="6D5FFDF0" w:rsidR="007175D6" w:rsidRDefault="007175D6" w:rsidP="00712368">
            <w:pPr>
              <w:spacing w:before="200" w:after="200"/>
              <w:rPr>
                <w:sz w:val="22"/>
                <w:szCs w:val="24"/>
                <w:lang w:eastAsia="en-GB"/>
              </w:rPr>
            </w:pPr>
            <w:r>
              <w:rPr>
                <w:sz w:val="22"/>
                <w:szCs w:val="24"/>
                <w:lang w:eastAsia="en-GB"/>
              </w:rPr>
              <w:t>Original document authored by Lead Pharmacist for BCHS as procedural guidelines and approved for local use by BCHS Quality Assurance Group from August 2015 – July 2022.</w:t>
            </w:r>
          </w:p>
        </w:tc>
      </w:tr>
      <w:tr w:rsidR="00712368" w:rsidRPr="00712368" w14:paraId="572F5F5C" w14:textId="77777777" w:rsidTr="00845EB5">
        <w:tc>
          <w:tcPr>
            <w:tcW w:w="1118" w:type="dxa"/>
          </w:tcPr>
          <w:p w14:paraId="5539DE2F" w14:textId="08350771" w:rsidR="00712368" w:rsidRPr="00712368" w:rsidRDefault="005143EC" w:rsidP="00712368">
            <w:pPr>
              <w:spacing w:before="200" w:after="200"/>
              <w:jc w:val="both"/>
              <w:rPr>
                <w:sz w:val="22"/>
                <w:szCs w:val="24"/>
                <w:lang w:eastAsia="en-GB"/>
              </w:rPr>
            </w:pPr>
            <w:r>
              <w:rPr>
                <w:sz w:val="22"/>
                <w:szCs w:val="24"/>
                <w:lang w:eastAsia="en-GB"/>
              </w:rPr>
              <w:t>1</w:t>
            </w:r>
          </w:p>
        </w:tc>
        <w:tc>
          <w:tcPr>
            <w:tcW w:w="1276" w:type="dxa"/>
          </w:tcPr>
          <w:p w14:paraId="280D831F" w14:textId="67069177" w:rsidR="00712368" w:rsidRPr="00712368" w:rsidRDefault="007175D6" w:rsidP="00712368">
            <w:pPr>
              <w:spacing w:before="200" w:after="200"/>
              <w:jc w:val="both"/>
              <w:rPr>
                <w:sz w:val="22"/>
                <w:szCs w:val="24"/>
                <w:lang w:eastAsia="en-GB"/>
              </w:rPr>
            </w:pPr>
            <w:r>
              <w:rPr>
                <w:sz w:val="22"/>
                <w:szCs w:val="24"/>
                <w:lang w:eastAsia="en-GB"/>
              </w:rPr>
              <w:t>Jan 2023</w:t>
            </w:r>
          </w:p>
        </w:tc>
        <w:tc>
          <w:tcPr>
            <w:tcW w:w="1843" w:type="dxa"/>
          </w:tcPr>
          <w:p w14:paraId="296C1222" w14:textId="4A284337" w:rsidR="00712368" w:rsidRPr="00712368" w:rsidRDefault="00712368" w:rsidP="007175D6">
            <w:pPr>
              <w:spacing w:before="200" w:after="200"/>
              <w:rPr>
                <w:sz w:val="22"/>
                <w:szCs w:val="24"/>
                <w:lang w:eastAsia="en-GB"/>
              </w:rPr>
            </w:pPr>
            <w:r>
              <w:rPr>
                <w:sz w:val="22"/>
                <w:szCs w:val="24"/>
                <w:lang w:eastAsia="en-GB"/>
              </w:rPr>
              <w:t>Fatima Hafesji, Lead Pharmacist Tower Hamlets Community Health Services</w:t>
            </w:r>
          </w:p>
        </w:tc>
        <w:tc>
          <w:tcPr>
            <w:tcW w:w="992" w:type="dxa"/>
          </w:tcPr>
          <w:p w14:paraId="32005BF9" w14:textId="7C85333B" w:rsidR="00712368" w:rsidRPr="00712368" w:rsidRDefault="007175D6" w:rsidP="00712368">
            <w:pPr>
              <w:spacing w:before="200" w:after="200"/>
              <w:jc w:val="both"/>
              <w:rPr>
                <w:sz w:val="22"/>
                <w:szCs w:val="24"/>
                <w:lang w:eastAsia="en-GB"/>
              </w:rPr>
            </w:pPr>
            <w:r>
              <w:rPr>
                <w:sz w:val="22"/>
                <w:szCs w:val="24"/>
                <w:lang w:eastAsia="en-GB"/>
              </w:rPr>
              <w:t>Final</w:t>
            </w:r>
          </w:p>
        </w:tc>
        <w:tc>
          <w:tcPr>
            <w:tcW w:w="4252" w:type="dxa"/>
          </w:tcPr>
          <w:p w14:paraId="02031FF6" w14:textId="50DD064C" w:rsidR="00712368" w:rsidRDefault="00712368" w:rsidP="00712368">
            <w:pPr>
              <w:spacing w:before="200" w:after="200"/>
              <w:rPr>
                <w:sz w:val="22"/>
                <w:szCs w:val="24"/>
                <w:lang w:eastAsia="en-GB"/>
              </w:rPr>
            </w:pPr>
            <w:r>
              <w:rPr>
                <w:sz w:val="22"/>
                <w:szCs w:val="24"/>
                <w:lang w:eastAsia="en-GB"/>
              </w:rPr>
              <w:t>Incorporated</w:t>
            </w:r>
            <w:r w:rsidR="00071080">
              <w:rPr>
                <w:sz w:val="22"/>
                <w:szCs w:val="24"/>
                <w:lang w:eastAsia="en-GB"/>
              </w:rPr>
              <w:t xml:space="preserve"> and reviewed</w:t>
            </w:r>
            <w:r>
              <w:rPr>
                <w:sz w:val="22"/>
                <w:szCs w:val="24"/>
                <w:lang w:eastAsia="en-GB"/>
              </w:rPr>
              <w:t xml:space="preserve"> as a trust wide CHS guideline by Fatima Hafesji, Lead Pharmacist Tower Hamlets CHS</w:t>
            </w:r>
            <w:r w:rsidR="00071080">
              <w:rPr>
                <w:sz w:val="22"/>
                <w:szCs w:val="24"/>
                <w:lang w:eastAsia="en-GB"/>
              </w:rPr>
              <w:t xml:space="preserve">. MDT policy review </w:t>
            </w:r>
            <w:r>
              <w:rPr>
                <w:sz w:val="22"/>
                <w:szCs w:val="24"/>
                <w:lang w:eastAsia="en-GB"/>
              </w:rPr>
              <w:t>in collaboration with ELFT CHS Policies Alignment Group</w:t>
            </w:r>
            <w:r w:rsidR="00C501D8">
              <w:rPr>
                <w:sz w:val="22"/>
                <w:szCs w:val="24"/>
                <w:lang w:eastAsia="en-GB"/>
              </w:rPr>
              <w:t xml:space="preserve"> January 2023</w:t>
            </w:r>
            <w:r>
              <w:rPr>
                <w:sz w:val="22"/>
                <w:szCs w:val="24"/>
                <w:lang w:eastAsia="en-GB"/>
              </w:rPr>
              <w:t>.</w:t>
            </w:r>
          </w:p>
          <w:p w14:paraId="10D86F0D" w14:textId="77777777" w:rsidR="005334BC" w:rsidRDefault="005334BC" w:rsidP="001E7021">
            <w:pPr>
              <w:pStyle w:val="ListParagraph"/>
              <w:numPr>
                <w:ilvl w:val="0"/>
                <w:numId w:val="32"/>
              </w:numPr>
              <w:rPr>
                <w:sz w:val="22"/>
                <w:szCs w:val="24"/>
                <w:lang w:eastAsia="en-GB"/>
              </w:rPr>
            </w:pPr>
            <w:r w:rsidRPr="005334BC">
              <w:rPr>
                <w:sz w:val="22"/>
                <w:szCs w:val="24"/>
                <w:lang w:eastAsia="en-GB"/>
              </w:rPr>
              <w:t>Document title changed from Procedural Guidelines for the Safe Administration of Low Molecular Weight Heparins (LMWH) in Patients Transferred to the Care of Bedfordshire Community Health Services (CHS)</w:t>
            </w:r>
            <w:r>
              <w:rPr>
                <w:sz w:val="22"/>
                <w:szCs w:val="24"/>
                <w:lang w:eastAsia="en-GB"/>
              </w:rPr>
              <w:t xml:space="preserve"> </w:t>
            </w:r>
            <w:r w:rsidRPr="001E7021">
              <w:rPr>
                <w:sz w:val="22"/>
                <w:szCs w:val="24"/>
                <w:lang w:eastAsia="en-GB"/>
              </w:rPr>
              <w:t xml:space="preserve">to </w:t>
            </w:r>
            <w:r w:rsidRPr="005334BC">
              <w:rPr>
                <w:sz w:val="22"/>
                <w:szCs w:val="24"/>
                <w:lang w:eastAsia="en-GB"/>
              </w:rPr>
              <w:t>Guidelines for the Safe Administration of Low Molecular Weight Heparins (LMWH) in Patients Transferred to ELFT Adult Community Health Services</w:t>
            </w:r>
          </w:p>
          <w:p w14:paraId="7B0BABE1" w14:textId="77777777" w:rsidR="005334BC" w:rsidRDefault="005334BC" w:rsidP="001E7021">
            <w:pPr>
              <w:pStyle w:val="ListParagraph"/>
              <w:numPr>
                <w:ilvl w:val="0"/>
                <w:numId w:val="32"/>
              </w:numPr>
              <w:rPr>
                <w:sz w:val="22"/>
                <w:szCs w:val="24"/>
                <w:lang w:eastAsia="en-GB"/>
              </w:rPr>
            </w:pPr>
            <w:r>
              <w:rPr>
                <w:sz w:val="22"/>
                <w:szCs w:val="24"/>
                <w:lang w:eastAsia="en-GB"/>
              </w:rPr>
              <w:t>Section 1, definitions updated to include MAR chart.</w:t>
            </w:r>
          </w:p>
          <w:p w14:paraId="11DFDE62" w14:textId="77777777" w:rsidR="005334BC" w:rsidRDefault="005334BC" w:rsidP="001E7021">
            <w:pPr>
              <w:pStyle w:val="ListParagraph"/>
              <w:numPr>
                <w:ilvl w:val="0"/>
                <w:numId w:val="32"/>
              </w:numPr>
              <w:rPr>
                <w:sz w:val="22"/>
                <w:szCs w:val="24"/>
                <w:lang w:eastAsia="en-GB"/>
              </w:rPr>
            </w:pPr>
            <w:r>
              <w:rPr>
                <w:sz w:val="22"/>
                <w:szCs w:val="24"/>
                <w:lang w:eastAsia="en-GB"/>
              </w:rPr>
              <w:t>Purpose &amp; scope updated in relation to</w:t>
            </w:r>
            <w:r w:rsidR="00DD7A81">
              <w:rPr>
                <w:sz w:val="22"/>
                <w:szCs w:val="24"/>
                <w:lang w:eastAsia="en-GB"/>
              </w:rPr>
              <w:t xml:space="preserve"> application as a</w:t>
            </w:r>
            <w:r>
              <w:rPr>
                <w:sz w:val="22"/>
                <w:szCs w:val="24"/>
                <w:lang w:eastAsia="en-GB"/>
              </w:rPr>
              <w:t xml:space="preserve"> trust wide CHS guidance</w:t>
            </w:r>
            <w:r w:rsidR="00DD7A81">
              <w:rPr>
                <w:sz w:val="22"/>
                <w:szCs w:val="24"/>
                <w:lang w:eastAsia="en-GB"/>
              </w:rPr>
              <w:t>.</w:t>
            </w:r>
          </w:p>
          <w:p w14:paraId="6BAD94E6" w14:textId="21D87FBE" w:rsidR="00DD7A81" w:rsidRDefault="00DD7A81" w:rsidP="001E7021">
            <w:pPr>
              <w:pStyle w:val="ListParagraph"/>
              <w:numPr>
                <w:ilvl w:val="0"/>
                <w:numId w:val="32"/>
              </w:numPr>
              <w:rPr>
                <w:sz w:val="22"/>
                <w:szCs w:val="24"/>
                <w:lang w:eastAsia="en-GB"/>
              </w:rPr>
            </w:pPr>
            <w:r>
              <w:rPr>
                <w:sz w:val="22"/>
                <w:szCs w:val="24"/>
                <w:lang w:eastAsia="en-GB"/>
              </w:rPr>
              <w:t>Section 3 – New addition of associated policies</w:t>
            </w:r>
          </w:p>
          <w:p w14:paraId="180F1135" w14:textId="77777777" w:rsidR="00DD7A81" w:rsidRDefault="00DD7A81" w:rsidP="001E7021">
            <w:pPr>
              <w:pStyle w:val="ListParagraph"/>
              <w:numPr>
                <w:ilvl w:val="0"/>
                <w:numId w:val="32"/>
              </w:numPr>
              <w:rPr>
                <w:sz w:val="22"/>
                <w:szCs w:val="24"/>
                <w:lang w:eastAsia="en-GB"/>
              </w:rPr>
            </w:pPr>
            <w:r>
              <w:rPr>
                <w:sz w:val="22"/>
                <w:szCs w:val="24"/>
                <w:lang w:eastAsia="en-GB"/>
              </w:rPr>
              <w:t>Section 6 – checking for contra-indications updated.</w:t>
            </w:r>
          </w:p>
          <w:p w14:paraId="039A05D9" w14:textId="28434B6E" w:rsidR="00DD7A81" w:rsidRDefault="00DD7A81" w:rsidP="001E7021">
            <w:pPr>
              <w:pStyle w:val="ListParagraph"/>
              <w:numPr>
                <w:ilvl w:val="0"/>
                <w:numId w:val="32"/>
              </w:numPr>
              <w:rPr>
                <w:sz w:val="22"/>
                <w:szCs w:val="24"/>
                <w:lang w:eastAsia="en-GB"/>
              </w:rPr>
            </w:pPr>
            <w:r>
              <w:rPr>
                <w:sz w:val="22"/>
                <w:szCs w:val="24"/>
                <w:lang w:eastAsia="en-GB"/>
              </w:rPr>
              <w:t>Section 9 – ‘Amending the time of administration (dose-time)’ updated.</w:t>
            </w:r>
          </w:p>
          <w:p w14:paraId="0714C9E2" w14:textId="79C77A26" w:rsidR="00DD7A81" w:rsidRDefault="00DD7A81" w:rsidP="001E7021">
            <w:pPr>
              <w:pStyle w:val="ListParagraph"/>
              <w:numPr>
                <w:ilvl w:val="0"/>
                <w:numId w:val="32"/>
              </w:numPr>
              <w:rPr>
                <w:sz w:val="22"/>
                <w:szCs w:val="24"/>
                <w:lang w:eastAsia="en-GB"/>
              </w:rPr>
            </w:pPr>
            <w:r>
              <w:rPr>
                <w:sz w:val="22"/>
                <w:szCs w:val="24"/>
                <w:lang w:eastAsia="en-GB"/>
              </w:rPr>
              <w:t>Section 10 – ‘</w:t>
            </w:r>
            <w:r w:rsidRPr="00DD7A81">
              <w:rPr>
                <w:sz w:val="22"/>
                <w:szCs w:val="24"/>
                <w:lang w:eastAsia="en-GB"/>
              </w:rPr>
              <w:t>What to do after amending the time of administration</w:t>
            </w:r>
            <w:r>
              <w:rPr>
                <w:sz w:val="22"/>
                <w:szCs w:val="24"/>
                <w:lang w:eastAsia="en-GB"/>
              </w:rPr>
              <w:t>’ updated to include process in systematic order</w:t>
            </w:r>
          </w:p>
          <w:p w14:paraId="2E726856" w14:textId="77777777" w:rsidR="00DD7A81" w:rsidRDefault="00DD7A81" w:rsidP="001E7021">
            <w:pPr>
              <w:pStyle w:val="ListParagraph"/>
              <w:numPr>
                <w:ilvl w:val="0"/>
                <w:numId w:val="32"/>
              </w:numPr>
              <w:rPr>
                <w:sz w:val="22"/>
                <w:szCs w:val="24"/>
                <w:lang w:eastAsia="en-GB"/>
              </w:rPr>
            </w:pPr>
            <w:r>
              <w:rPr>
                <w:sz w:val="22"/>
                <w:szCs w:val="24"/>
                <w:lang w:eastAsia="en-GB"/>
              </w:rPr>
              <w:t>Section 11 – New addition ‘Accountability’</w:t>
            </w:r>
          </w:p>
          <w:p w14:paraId="2882E3BE" w14:textId="77777777" w:rsidR="00DD7A81" w:rsidRDefault="00DD7A81" w:rsidP="001E7021">
            <w:pPr>
              <w:pStyle w:val="ListParagraph"/>
              <w:numPr>
                <w:ilvl w:val="0"/>
                <w:numId w:val="32"/>
              </w:numPr>
              <w:rPr>
                <w:sz w:val="22"/>
                <w:szCs w:val="24"/>
                <w:lang w:eastAsia="en-GB"/>
              </w:rPr>
            </w:pPr>
            <w:r>
              <w:rPr>
                <w:sz w:val="22"/>
                <w:szCs w:val="24"/>
                <w:lang w:eastAsia="en-GB"/>
              </w:rPr>
              <w:t>Section 12 – New addition ‘Incident reporting’</w:t>
            </w:r>
          </w:p>
          <w:p w14:paraId="68C30584" w14:textId="77777777" w:rsidR="00DD7A81" w:rsidRDefault="00DD7A81" w:rsidP="001E7021">
            <w:pPr>
              <w:pStyle w:val="ListParagraph"/>
              <w:numPr>
                <w:ilvl w:val="0"/>
                <w:numId w:val="32"/>
              </w:numPr>
              <w:rPr>
                <w:sz w:val="22"/>
                <w:szCs w:val="24"/>
                <w:lang w:eastAsia="en-GB"/>
              </w:rPr>
            </w:pPr>
            <w:r>
              <w:rPr>
                <w:sz w:val="22"/>
                <w:szCs w:val="24"/>
                <w:lang w:eastAsia="en-GB"/>
              </w:rPr>
              <w:t>Section 13 – New addition ‘ Audit &amp; Monitoring’</w:t>
            </w:r>
          </w:p>
          <w:p w14:paraId="300D12C0" w14:textId="77777777" w:rsidR="00DD7A81" w:rsidRDefault="00DD7A81" w:rsidP="001E7021">
            <w:pPr>
              <w:pStyle w:val="ListParagraph"/>
              <w:numPr>
                <w:ilvl w:val="0"/>
                <w:numId w:val="32"/>
              </w:numPr>
              <w:rPr>
                <w:sz w:val="22"/>
                <w:szCs w:val="24"/>
                <w:lang w:eastAsia="en-GB"/>
              </w:rPr>
            </w:pPr>
            <w:r>
              <w:rPr>
                <w:sz w:val="22"/>
                <w:szCs w:val="24"/>
                <w:lang w:eastAsia="en-GB"/>
              </w:rPr>
              <w:t>Section 14 – ‘References’ updated</w:t>
            </w:r>
          </w:p>
          <w:p w14:paraId="0D242E4E" w14:textId="75122DAD" w:rsidR="00DD7A81" w:rsidRDefault="00DD7A81" w:rsidP="001E7021">
            <w:pPr>
              <w:pStyle w:val="ListParagraph"/>
              <w:numPr>
                <w:ilvl w:val="0"/>
                <w:numId w:val="32"/>
              </w:numPr>
              <w:rPr>
                <w:sz w:val="22"/>
                <w:szCs w:val="24"/>
                <w:lang w:eastAsia="en-GB"/>
              </w:rPr>
            </w:pPr>
            <w:r>
              <w:rPr>
                <w:sz w:val="22"/>
                <w:szCs w:val="24"/>
                <w:lang w:eastAsia="en-GB"/>
              </w:rPr>
              <w:t>Appendix 1 – Table ‘</w:t>
            </w:r>
            <w:r w:rsidRPr="00DD7A81">
              <w:rPr>
                <w:sz w:val="22"/>
                <w:szCs w:val="24"/>
                <w:lang w:eastAsia="en-GB"/>
              </w:rPr>
              <w:t>Treatment doses of low molecular weight heparins</w:t>
            </w:r>
            <w:r>
              <w:rPr>
                <w:sz w:val="22"/>
                <w:szCs w:val="24"/>
                <w:lang w:eastAsia="en-GB"/>
              </w:rPr>
              <w:t>’</w:t>
            </w:r>
            <w:r w:rsidRPr="00DD7A81">
              <w:rPr>
                <w:sz w:val="22"/>
                <w:szCs w:val="24"/>
                <w:lang w:eastAsia="en-GB"/>
              </w:rPr>
              <w:t xml:space="preserve"> </w:t>
            </w:r>
            <w:r>
              <w:rPr>
                <w:sz w:val="22"/>
                <w:szCs w:val="24"/>
                <w:lang w:eastAsia="en-GB"/>
              </w:rPr>
              <w:t>reviewed and updated</w:t>
            </w:r>
          </w:p>
          <w:p w14:paraId="531E0AF4" w14:textId="0585D766" w:rsidR="00DD7A81" w:rsidRDefault="00C501D8" w:rsidP="001E7021">
            <w:pPr>
              <w:pStyle w:val="ListParagraph"/>
              <w:numPr>
                <w:ilvl w:val="0"/>
                <w:numId w:val="32"/>
              </w:numPr>
              <w:rPr>
                <w:sz w:val="22"/>
                <w:szCs w:val="24"/>
                <w:lang w:eastAsia="en-GB"/>
              </w:rPr>
            </w:pPr>
            <w:r>
              <w:rPr>
                <w:sz w:val="22"/>
                <w:szCs w:val="24"/>
                <w:lang w:eastAsia="en-GB"/>
              </w:rPr>
              <w:t xml:space="preserve">Appendix 2 – Title </w:t>
            </w:r>
            <w:r w:rsidR="00DD7A81">
              <w:rPr>
                <w:sz w:val="22"/>
                <w:szCs w:val="24"/>
                <w:lang w:eastAsia="en-GB"/>
              </w:rPr>
              <w:t>‘</w:t>
            </w:r>
            <w:r w:rsidR="00DD7A81" w:rsidRPr="00DD7A81">
              <w:rPr>
                <w:sz w:val="22"/>
                <w:szCs w:val="24"/>
                <w:lang w:eastAsia="en-GB"/>
              </w:rPr>
              <w:t>Rationale for amending the dose-time of low molecular weight heparins</w:t>
            </w:r>
            <w:r w:rsidR="00DD7A81">
              <w:rPr>
                <w:sz w:val="22"/>
                <w:szCs w:val="24"/>
                <w:lang w:eastAsia="en-GB"/>
              </w:rPr>
              <w:t>, changed to</w:t>
            </w:r>
            <w:r w:rsidR="00DD7A81">
              <w:t xml:space="preserve"> ‘</w:t>
            </w:r>
            <w:r w:rsidR="00DD7A81">
              <w:rPr>
                <w:sz w:val="22"/>
                <w:szCs w:val="24"/>
                <w:lang w:eastAsia="en-GB"/>
              </w:rPr>
              <w:t xml:space="preserve">Flow chart </w:t>
            </w:r>
            <w:r w:rsidR="00DD7A81" w:rsidRPr="00DD7A81">
              <w:rPr>
                <w:sz w:val="22"/>
                <w:szCs w:val="24"/>
                <w:lang w:eastAsia="en-GB"/>
              </w:rPr>
              <w:t xml:space="preserve">for amending the dose-time of low molecular weight heparins in ELFT </w:t>
            </w:r>
            <w:r w:rsidR="00255805">
              <w:rPr>
                <w:sz w:val="22"/>
                <w:szCs w:val="24"/>
                <w:lang w:eastAsia="en-GB"/>
              </w:rPr>
              <w:t xml:space="preserve">Adult </w:t>
            </w:r>
            <w:r w:rsidR="00DD7A81" w:rsidRPr="00DD7A81">
              <w:rPr>
                <w:sz w:val="22"/>
                <w:szCs w:val="24"/>
                <w:lang w:eastAsia="en-GB"/>
              </w:rPr>
              <w:t>Community Health Services</w:t>
            </w:r>
            <w:r w:rsidR="00DD7A81">
              <w:rPr>
                <w:sz w:val="22"/>
                <w:szCs w:val="24"/>
                <w:lang w:eastAsia="en-GB"/>
              </w:rPr>
              <w:t>’</w:t>
            </w:r>
            <w:r w:rsidR="00255805">
              <w:rPr>
                <w:sz w:val="22"/>
                <w:szCs w:val="24"/>
                <w:lang w:eastAsia="en-GB"/>
              </w:rPr>
              <w:t>. Flow chart steps reviewed and updated to reflect process to be followed.</w:t>
            </w:r>
          </w:p>
          <w:p w14:paraId="52D52D15" w14:textId="43C76297" w:rsidR="00DD7A81" w:rsidRPr="001E7021" w:rsidRDefault="00DD7A81" w:rsidP="001E7021">
            <w:pPr>
              <w:pStyle w:val="ListParagraph"/>
              <w:ind w:left="360"/>
              <w:rPr>
                <w:sz w:val="22"/>
                <w:szCs w:val="24"/>
                <w:lang w:eastAsia="en-GB"/>
              </w:rPr>
            </w:pPr>
          </w:p>
        </w:tc>
      </w:tr>
      <w:bookmarkEnd w:id="1"/>
      <w:bookmarkEnd w:id="2"/>
    </w:tbl>
    <w:p w14:paraId="6424401D" w14:textId="77777777" w:rsidR="001E7021" w:rsidRDefault="001E7021" w:rsidP="001E7021">
      <w:pPr>
        <w:spacing w:before="200" w:after="200"/>
        <w:jc w:val="both"/>
        <w:rPr>
          <w:bCs/>
          <w:sz w:val="16"/>
          <w:szCs w:val="16"/>
          <w:lang w:eastAsia="en-GB"/>
        </w:rPr>
      </w:pPr>
    </w:p>
    <w:p w14:paraId="7EE243FF" w14:textId="2B82C112" w:rsidR="00465291" w:rsidRPr="007D3ED2" w:rsidRDefault="001E7021" w:rsidP="007D3ED2">
      <w:pPr>
        <w:spacing w:before="200" w:after="200"/>
        <w:jc w:val="center"/>
        <w:rPr>
          <w:b/>
          <w:sz w:val="22"/>
          <w:szCs w:val="22"/>
          <w:lang w:eastAsia="en-GB"/>
        </w:rPr>
      </w:pPr>
      <w:r w:rsidRPr="00845EB5">
        <w:rPr>
          <w:b/>
          <w:sz w:val="22"/>
          <w:szCs w:val="22"/>
          <w:lang w:eastAsia="en-GB"/>
        </w:rPr>
        <w:t xml:space="preserve">Members of the Community </w:t>
      </w:r>
      <w:r w:rsidR="00845EB5">
        <w:rPr>
          <w:b/>
          <w:sz w:val="22"/>
          <w:szCs w:val="22"/>
          <w:lang w:eastAsia="en-GB"/>
        </w:rPr>
        <w:t xml:space="preserve">Health </w:t>
      </w:r>
      <w:r w:rsidRPr="00845EB5">
        <w:rPr>
          <w:b/>
          <w:sz w:val="22"/>
          <w:szCs w:val="22"/>
          <w:lang w:eastAsia="en-GB"/>
        </w:rPr>
        <w:t>Services Clin</w:t>
      </w:r>
      <w:r w:rsidR="00845EB5">
        <w:rPr>
          <w:b/>
          <w:sz w:val="22"/>
          <w:szCs w:val="22"/>
          <w:lang w:eastAsia="en-GB"/>
        </w:rPr>
        <w:t>ical Polices Alignment Group</w:t>
      </w:r>
      <w:r w:rsidRPr="00845EB5">
        <w:rPr>
          <w:b/>
          <w:sz w:val="22"/>
          <w:szCs w:val="22"/>
          <w:lang w:eastAsia="en-GB"/>
        </w:rPr>
        <w:t>:</w:t>
      </w:r>
    </w:p>
    <w:p w14:paraId="67A5CB32" w14:textId="29DC32F1" w:rsidR="007D3ED2" w:rsidRDefault="007D3ED2" w:rsidP="007D3ED2">
      <w:pPr>
        <w:jc w:val="center"/>
        <w:rPr>
          <w:rFonts w:eastAsia="Arial Unicode MS"/>
        </w:rPr>
      </w:pPr>
    </w:p>
    <w:tbl>
      <w:tblPr>
        <w:tblStyle w:val="TableGrid2"/>
        <w:tblW w:w="0" w:type="auto"/>
        <w:jc w:val="center"/>
        <w:tblLook w:val="04A0" w:firstRow="1" w:lastRow="0" w:firstColumn="1" w:lastColumn="0" w:noHBand="0" w:noVBand="1"/>
      </w:tblPr>
      <w:tblGrid>
        <w:gridCol w:w="2972"/>
        <w:gridCol w:w="4961"/>
      </w:tblGrid>
      <w:tr w:rsidR="007D3ED2" w:rsidRPr="007D3ED2" w14:paraId="13283809" w14:textId="77777777" w:rsidTr="007D3ED2">
        <w:trPr>
          <w:jc w:val="center"/>
        </w:trPr>
        <w:tc>
          <w:tcPr>
            <w:tcW w:w="2972" w:type="dxa"/>
          </w:tcPr>
          <w:p w14:paraId="7D72ECBF" w14:textId="77777777" w:rsidR="007D3ED2" w:rsidRPr="007D3ED2" w:rsidRDefault="007D3ED2" w:rsidP="007D3ED2">
            <w:pPr>
              <w:rPr>
                <w:rFonts w:cs="Arial"/>
                <w:b/>
                <w:sz w:val="22"/>
              </w:rPr>
            </w:pPr>
            <w:r w:rsidRPr="007D3ED2">
              <w:rPr>
                <w:rFonts w:cs="Arial"/>
                <w:b/>
                <w:sz w:val="22"/>
              </w:rPr>
              <w:t>Name</w:t>
            </w:r>
          </w:p>
        </w:tc>
        <w:tc>
          <w:tcPr>
            <w:tcW w:w="4961" w:type="dxa"/>
          </w:tcPr>
          <w:p w14:paraId="3CF16122" w14:textId="77777777" w:rsidR="007D3ED2" w:rsidRPr="007D3ED2" w:rsidRDefault="007D3ED2" w:rsidP="007D3ED2">
            <w:pPr>
              <w:rPr>
                <w:rFonts w:cs="Arial"/>
                <w:b/>
                <w:sz w:val="22"/>
              </w:rPr>
            </w:pPr>
            <w:r w:rsidRPr="007D3ED2">
              <w:rPr>
                <w:rFonts w:cs="Arial"/>
                <w:b/>
                <w:sz w:val="22"/>
              </w:rPr>
              <w:t>Position</w:t>
            </w:r>
          </w:p>
        </w:tc>
      </w:tr>
      <w:tr w:rsidR="007D3ED2" w:rsidRPr="007D3ED2" w14:paraId="5164677C" w14:textId="77777777" w:rsidTr="007D3ED2">
        <w:trPr>
          <w:jc w:val="center"/>
        </w:trPr>
        <w:tc>
          <w:tcPr>
            <w:tcW w:w="2972" w:type="dxa"/>
          </w:tcPr>
          <w:p w14:paraId="08FA6D37" w14:textId="77777777" w:rsidR="007D3ED2" w:rsidRPr="007D3ED2" w:rsidRDefault="007D3ED2" w:rsidP="007D3ED2">
            <w:pPr>
              <w:rPr>
                <w:rFonts w:cs="Arial"/>
                <w:sz w:val="22"/>
              </w:rPr>
            </w:pPr>
            <w:r w:rsidRPr="007D3ED2">
              <w:rPr>
                <w:rFonts w:cs="Arial"/>
                <w:sz w:val="22"/>
              </w:rPr>
              <w:t>Caroline Ogunsola</w:t>
            </w:r>
          </w:p>
        </w:tc>
        <w:tc>
          <w:tcPr>
            <w:tcW w:w="4961" w:type="dxa"/>
          </w:tcPr>
          <w:p w14:paraId="0A3C9673" w14:textId="77777777" w:rsidR="007D3ED2" w:rsidRPr="007D3ED2" w:rsidRDefault="007D3ED2" w:rsidP="007D3ED2">
            <w:pPr>
              <w:rPr>
                <w:rFonts w:cs="Arial"/>
                <w:sz w:val="22"/>
              </w:rPr>
            </w:pPr>
            <w:r w:rsidRPr="007D3ED2">
              <w:rPr>
                <w:rFonts w:cs="Arial"/>
                <w:sz w:val="22"/>
              </w:rPr>
              <w:t>QN - Professional Development Lead Nurse - Convener</w:t>
            </w:r>
          </w:p>
        </w:tc>
      </w:tr>
      <w:tr w:rsidR="007D3ED2" w:rsidRPr="007D3ED2" w14:paraId="7D1D0641" w14:textId="77777777" w:rsidTr="007D3ED2">
        <w:trPr>
          <w:jc w:val="center"/>
        </w:trPr>
        <w:tc>
          <w:tcPr>
            <w:tcW w:w="2972" w:type="dxa"/>
          </w:tcPr>
          <w:p w14:paraId="13E2D23F" w14:textId="77777777" w:rsidR="007D3ED2" w:rsidRPr="007D3ED2" w:rsidRDefault="007D3ED2" w:rsidP="007D3ED2">
            <w:pPr>
              <w:rPr>
                <w:rFonts w:cs="Arial"/>
                <w:sz w:val="22"/>
              </w:rPr>
            </w:pPr>
            <w:r w:rsidRPr="007D3ED2">
              <w:rPr>
                <w:rFonts w:cs="Arial"/>
                <w:sz w:val="22"/>
              </w:rPr>
              <w:t xml:space="preserve">Dupe Fagbenro </w:t>
            </w:r>
          </w:p>
        </w:tc>
        <w:tc>
          <w:tcPr>
            <w:tcW w:w="4961" w:type="dxa"/>
          </w:tcPr>
          <w:p w14:paraId="7FA87853" w14:textId="77777777" w:rsidR="007D3ED2" w:rsidRPr="007D3ED2" w:rsidRDefault="007D3ED2" w:rsidP="007D3ED2">
            <w:pPr>
              <w:rPr>
                <w:rFonts w:cs="Arial"/>
                <w:sz w:val="22"/>
              </w:rPr>
            </w:pPr>
            <w:r w:rsidRPr="007D3ED2">
              <w:rPr>
                <w:rFonts w:cs="Arial"/>
                <w:sz w:val="22"/>
              </w:rPr>
              <w:t xml:space="preserve">Deputy Chief Pharmacist – Bedfordshire </w:t>
            </w:r>
          </w:p>
        </w:tc>
      </w:tr>
      <w:tr w:rsidR="007D3ED2" w:rsidRPr="007D3ED2" w14:paraId="2F370176" w14:textId="77777777" w:rsidTr="007D3ED2">
        <w:trPr>
          <w:jc w:val="center"/>
        </w:trPr>
        <w:tc>
          <w:tcPr>
            <w:tcW w:w="2972" w:type="dxa"/>
          </w:tcPr>
          <w:p w14:paraId="5D85E06D" w14:textId="77777777" w:rsidR="007D3ED2" w:rsidRPr="007D3ED2" w:rsidRDefault="007D3ED2" w:rsidP="007D3ED2">
            <w:pPr>
              <w:rPr>
                <w:rFonts w:cs="Arial"/>
                <w:sz w:val="22"/>
              </w:rPr>
            </w:pPr>
            <w:r w:rsidRPr="007D3ED2">
              <w:rPr>
                <w:rFonts w:cs="Arial"/>
                <w:sz w:val="22"/>
              </w:rPr>
              <w:t xml:space="preserve">Nike Bademosi </w:t>
            </w:r>
          </w:p>
        </w:tc>
        <w:tc>
          <w:tcPr>
            <w:tcW w:w="4961" w:type="dxa"/>
          </w:tcPr>
          <w:p w14:paraId="73FF9654" w14:textId="77777777" w:rsidR="007D3ED2" w:rsidRPr="007D3ED2" w:rsidRDefault="007D3ED2" w:rsidP="007D3ED2">
            <w:pPr>
              <w:rPr>
                <w:rFonts w:cs="Arial"/>
                <w:sz w:val="22"/>
              </w:rPr>
            </w:pPr>
            <w:r w:rsidRPr="007D3ED2">
              <w:rPr>
                <w:rFonts w:cs="Arial"/>
                <w:sz w:val="22"/>
              </w:rPr>
              <w:t>QN - Lead Nurse, Tower Hamlets CHS</w:t>
            </w:r>
          </w:p>
        </w:tc>
      </w:tr>
      <w:tr w:rsidR="007D3ED2" w:rsidRPr="007D3ED2" w14:paraId="0B08B305" w14:textId="77777777" w:rsidTr="007D3ED2">
        <w:trPr>
          <w:jc w:val="center"/>
        </w:trPr>
        <w:tc>
          <w:tcPr>
            <w:tcW w:w="2972" w:type="dxa"/>
          </w:tcPr>
          <w:p w14:paraId="6C3FE9E6" w14:textId="77777777" w:rsidR="007D3ED2" w:rsidRPr="007D3ED2" w:rsidRDefault="007D3ED2" w:rsidP="007D3ED2">
            <w:pPr>
              <w:rPr>
                <w:rFonts w:cs="Arial"/>
                <w:bCs/>
                <w:sz w:val="22"/>
              </w:rPr>
            </w:pPr>
            <w:r w:rsidRPr="007D3ED2">
              <w:rPr>
                <w:rFonts w:cs="Arial"/>
                <w:bCs/>
                <w:sz w:val="22"/>
              </w:rPr>
              <w:t xml:space="preserve">Rashida Goswami  </w:t>
            </w:r>
          </w:p>
        </w:tc>
        <w:tc>
          <w:tcPr>
            <w:tcW w:w="4961" w:type="dxa"/>
          </w:tcPr>
          <w:p w14:paraId="6AFD1B2E" w14:textId="77777777" w:rsidR="007D3ED2" w:rsidRPr="007D3ED2" w:rsidRDefault="007D3ED2" w:rsidP="007D3ED2">
            <w:pPr>
              <w:rPr>
                <w:rFonts w:cs="Arial"/>
                <w:sz w:val="22"/>
              </w:rPr>
            </w:pPr>
            <w:r w:rsidRPr="007D3ED2">
              <w:rPr>
                <w:rFonts w:cs="Arial"/>
                <w:bCs/>
                <w:sz w:val="22"/>
              </w:rPr>
              <w:t>Team Lead, Tower Hamlets CHS</w:t>
            </w:r>
          </w:p>
        </w:tc>
      </w:tr>
      <w:tr w:rsidR="007D3ED2" w:rsidRPr="007D3ED2" w14:paraId="627836A0" w14:textId="77777777" w:rsidTr="007D3ED2">
        <w:trPr>
          <w:jc w:val="center"/>
        </w:trPr>
        <w:tc>
          <w:tcPr>
            <w:tcW w:w="2972" w:type="dxa"/>
          </w:tcPr>
          <w:p w14:paraId="67C86B4E" w14:textId="77777777" w:rsidR="007D3ED2" w:rsidRPr="007D3ED2" w:rsidRDefault="007D3ED2" w:rsidP="007D3ED2">
            <w:pPr>
              <w:rPr>
                <w:rFonts w:cs="Arial"/>
                <w:bCs/>
                <w:sz w:val="22"/>
              </w:rPr>
            </w:pPr>
            <w:r w:rsidRPr="007D3ED2">
              <w:rPr>
                <w:rFonts w:cs="Arial"/>
                <w:bCs/>
                <w:sz w:val="22"/>
              </w:rPr>
              <w:t xml:space="preserve">Chantal Riviera </w:t>
            </w:r>
          </w:p>
        </w:tc>
        <w:tc>
          <w:tcPr>
            <w:tcW w:w="4961" w:type="dxa"/>
          </w:tcPr>
          <w:p w14:paraId="0EC97AC9" w14:textId="77777777" w:rsidR="007D3ED2" w:rsidRPr="007D3ED2" w:rsidRDefault="007D3ED2" w:rsidP="007D3ED2">
            <w:pPr>
              <w:rPr>
                <w:rFonts w:cs="Arial"/>
                <w:sz w:val="22"/>
              </w:rPr>
            </w:pPr>
            <w:r w:rsidRPr="007D3ED2">
              <w:rPr>
                <w:rFonts w:cs="Arial"/>
                <w:bCs/>
                <w:sz w:val="22"/>
              </w:rPr>
              <w:t>Clinical Lead Newham CHS</w:t>
            </w:r>
          </w:p>
        </w:tc>
      </w:tr>
      <w:tr w:rsidR="007D3ED2" w:rsidRPr="007D3ED2" w14:paraId="45D9FB26" w14:textId="77777777" w:rsidTr="007D3ED2">
        <w:trPr>
          <w:jc w:val="center"/>
        </w:trPr>
        <w:tc>
          <w:tcPr>
            <w:tcW w:w="2972" w:type="dxa"/>
          </w:tcPr>
          <w:p w14:paraId="38D48E83" w14:textId="77777777" w:rsidR="007D3ED2" w:rsidRPr="007D3ED2" w:rsidRDefault="007D3ED2" w:rsidP="007D3ED2">
            <w:pPr>
              <w:rPr>
                <w:rFonts w:cs="Arial"/>
                <w:bCs/>
                <w:sz w:val="22"/>
              </w:rPr>
            </w:pPr>
            <w:r w:rsidRPr="007D3ED2">
              <w:rPr>
                <w:rFonts w:cs="Arial"/>
                <w:bCs/>
                <w:sz w:val="22"/>
              </w:rPr>
              <w:t xml:space="preserve">Gavin Shields </w:t>
            </w:r>
          </w:p>
        </w:tc>
        <w:tc>
          <w:tcPr>
            <w:tcW w:w="4961" w:type="dxa"/>
          </w:tcPr>
          <w:p w14:paraId="4D6C1121" w14:textId="77777777" w:rsidR="007D3ED2" w:rsidRPr="007D3ED2" w:rsidRDefault="007D3ED2" w:rsidP="007D3ED2">
            <w:pPr>
              <w:rPr>
                <w:rFonts w:cs="Arial"/>
                <w:sz w:val="22"/>
              </w:rPr>
            </w:pPr>
            <w:r w:rsidRPr="007D3ED2">
              <w:rPr>
                <w:rFonts w:cs="Arial"/>
                <w:bCs/>
                <w:sz w:val="22"/>
              </w:rPr>
              <w:t>Lead Nurse, Newham CHS</w:t>
            </w:r>
          </w:p>
        </w:tc>
      </w:tr>
      <w:tr w:rsidR="007D3ED2" w:rsidRPr="007D3ED2" w14:paraId="6ACE6E06" w14:textId="77777777" w:rsidTr="007D3ED2">
        <w:trPr>
          <w:jc w:val="center"/>
        </w:trPr>
        <w:tc>
          <w:tcPr>
            <w:tcW w:w="2972" w:type="dxa"/>
          </w:tcPr>
          <w:p w14:paraId="5684CAAD" w14:textId="77777777" w:rsidR="007D3ED2" w:rsidRPr="007D3ED2" w:rsidRDefault="007D3ED2" w:rsidP="007D3ED2">
            <w:pPr>
              <w:rPr>
                <w:rFonts w:cs="Arial"/>
                <w:bCs/>
                <w:sz w:val="22"/>
              </w:rPr>
            </w:pPr>
            <w:r w:rsidRPr="007D3ED2">
              <w:rPr>
                <w:rFonts w:cs="Arial"/>
                <w:bCs/>
                <w:sz w:val="22"/>
              </w:rPr>
              <w:t xml:space="preserve">Caroline White </w:t>
            </w:r>
          </w:p>
        </w:tc>
        <w:tc>
          <w:tcPr>
            <w:tcW w:w="4961" w:type="dxa"/>
          </w:tcPr>
          <w:p w14:paraId="3F6041F0" w14:textId="097E95EE" w:rsidR="007D3ED2" w:rsidRPr="007D3ED2" w:rsidRDefault="007D3ED2" w:rsidP="007D3ED2">
            <w:pPr>
              <w:rPr>
                <w:rFonts w:cs="Arial"/>
                <w:sz w:val="22"/>
              </w:rPr>
            </w:pPr>
            <w:r w:rsidRPr="007D3ED2">
              <w:rPr>
                <w:rFonts w:cs="Arial"/>
                <w:bCs/>
                <w:sz w:val="22"/>
              </w:rPr>
              <w:t>QN - Deputy Lead Nurse, Bedfordshire</w:t>
            </w:r>
            <w:r>
              <w:rPr>
                <w:rFonts w:cs="Arial"/>
                <w:bCs/>
                <w:sz w:val="22"/>
              </w:rPr>
              <w:t xml:space="preserve"> CHS</w:t>
            </w:r>
          </w:p>
        </w:tc>
      </w:tr>
      <w:tr w:rsidR="007D3ED2" w:rsidRPr="007D3ED2" w14:paraId="35F5997B" w14:textId="77777777" w:rsidTr="007D3ED2">
        <w:trPr>
          <w:jc w:val="center"/>
        </w:trPr>
        <w:tc>
          <w:tcPr>
            <w:tcW w:w="2972" w:type="dxa"/>
          </w:tcPr>
          <w:p w14:paraId="0C5FD438" w14:textId="77777777" w:rsidR="007D3ED2" w:rsidRPr="007D3ED2" w:rsidRDefault="007D3ED2" w:rsidP="007D3ED2">
            <w:pPr>
              <w:rPr>
                <w:rFonts w:cs="Arial"/>
                <w:bCs/>
                <w:sz w:val="22"/>
              </w:rPr>
            </w:pPr>
            <w:r w:rsidRPr="007D3ED2">
              <w:rPr>
                <w:rFonts w:cs="Arial"/>
                <w:bCs/>
                <w:sz w:val="22"/>
              </w:rPr>
              <w:t xml:space="preserve">Sarah O’Hare </w:t>
            </w:r>
          </w:p>
        </w:tc>
        <w:tc>
          <w:tcPr>
            <w:tcW w:w="4961" w:type="dxa"/>
          </w:tcPr>
          <w:p w14:paraId="535D1B85" w14:textId="0481A5A3" w:rsidR="007D3ED2" w:rsidRPr="007D3ED2" w:rsidRDefault="007D3ED2" w:rsidP="007D3ED2">
            <w:pPr>
              <w:rPr>
                <w:rFonts w:cs="Arial"/>
                <w:sz w:val="22"/>
              </w:rPr>
            </w:pPr>
            <w:r w:rsidRPr="007D3ED2">
              <w:rPr>
                <w:rFonts w:cs="Arial"/>
                <w:bCs/>
                <w:sz w:val="22"/>
              </w:rPr>
              <w:t>QN – Locality Manager, Bedfordshire</w:t>
            </w:r>
            <w:r>
              <w:rPr>
                <w:rFonts w:cs="Arial"/>
                <w:bCs/>
                <w:sz w:val="22"/>
              </w:rPr>
              <w:t xml:space="preserve"> CHS</w:t>
            </w:r>
          </w:p>
        </w:tc>
      </w:tr>
      <w:tr w:rsidR="007D3ED2" w:rsidRPr="007D3ED2" w14:paraId="1E4625AB" w14:textId="77777777" w:rsidTr="007D3ED2">
        <w:trPr>
          <w:jc w:val="center"/>
        </w:trPr>
        <w:tc>
          <w:tcPr>
            <w:tcW w:w="2972" w:type="dxa"/>
          </w:tcPr>
          <w:p w14:paraId="2A0DC732" w14:textId="77777777" w:rsidR="007D3ED2" w:rsidRPr="007D3ED2" w:rsidRDefault="007D3ED2" w:rsidP="007D3ED2">
            <w:pPr>
              <w:rPr>
                <w:rFonts w:cs="Arial"/>
                <w:bCs/>
                <w:sz w:val="22"/>
              </w:rPr>
            </w:pPr>
            <w:r w:rsidRPr="007D3ED2">
              <w:rPr>
                <w:rFonts w:cs="Arial"/>
                <w:bCs/>
                <w:sz w:val="22"/>
              </w:rPr>
              <w:t xml:space="preserve">Fatima Hafesji </w:t>
            </w:r>
          </w:p>
        </w:tc>
        <w:tc>
          <w:tcPr>
            <w:tcW w:w="4961" w:type="dxa"/>
          </w:tcPr>
          <w:p w14:paraId="6D9F95E3" w14:textId="77777777" w:rsidR="007D3ED2" w:rsidRPr="007D3ED2" w:rsidRDefault="007D3ED2" w:rsidP="007D3ED2">
            <w:pPr>
              <w:rPr>
                <w:rFonts w:cs="Arial"/>
                <w:sz w:val="22"/>
              </w:rPr>
            </w:pPr>
            <w:r w:rsidRPr="007D3ED2">
              <w:rPr>
                <w:rFonts w:cs="Arial"/>
                <w:bCs/>
                <w:sz w:val="22"/>
              </w:rPr>
              <w:t>Lead Pharmacist, Tower Hamlets CHS</w:t>
            </w:r>
          </w:p>
        </w:tc>
      </w:tr>
      <w:tr w:rsidR="007D3ED2" w:rsidRPr="007D3ED2" w14:paraId="3930F9D5" w14:textId="77777777" w:rsidTr="007D3ED2">
        <w:trPr>
          <w:jc w:val="center"/>
        </w:trPr>
        <w:tc>
          <w:tcPr>
            <w:tcW w:w="2972" w:type="dxa"/>
          </w:tcPr>
          <w:p w14:paraId="041FE2DF" w14:textId="77777777" w:rsidR="007D3ED2" w:rsidRPr="007D3ED2" w:rsidRDefault="007D3ED2" w:rsidP="007D3ED2">
            <w:pPr>
              <w:rPr>
                <w:rFonts w:cs="Arial"/>
                <w:bCs/>
                <w:sz w:val="22"/>
              </w:rPr>
            </w:pPr>
            <w:r w:rsidRPr="007D3ED2">
              <w:rPr>
                <w:rFonts w:cs="Arial"/>
                <w:bCs/>
                <w:sz w:val="22"/>
              </w:rPr>
              <w:t xml:space="preserve">Victoria Stone </w:t>
            </w:r>
          </w:p>
        </w:tc>
        <w:tc>
          <w:tcPr>
            <w:tcW w:w="4961" w:type="dxa"/>
          </w:tcPr>
          <w:p w14:paraId="564F3F01" w14:textId="7F066728" w:rsidR="007D3ED2" w:rsidRPr="007D3ED2" w:rsidRDefault="007D3ED2" w:rsidP="007D3ED2">
            <w:pPr>
              <w:rPr>
                <w:rFonts w:cs="Arial"/>
                <w:sz w:val="22"/>
              </w:rPr>
            </w:pPr>
            <w:r w:rsidRPr="007D3ED2">
              <w:rPr>
                <w:rFonts w:cs="Arial"/>
                <w:bCs/>
                <w:sz w:val="22"/>
              </w:rPr>
              <w:t>Locality Manager, Beds</w:t>
            </w:r>
            <w:r>
              <w:rPr>
                <w:rFonts w:cs="Arial"/>
                <w:bCs/>
                <w:sz w:val="22"/>
              </w:rPr>
              <w:t xml:space="preserve"> CHS</w:t>
            </w:r>
          </w:p>
        </w:tc>
      </w:tr>
      <w:tr w:rsidR="007D3ED2" w:rsidRPr="007D3ED2" w14:paraId="3D84E8DA" w14:textId="77777777" w:rsidTr="007D3ED2">
        <w:trPr>
          <w:jc w:val="center"/>
        </w:trPr>
        <w:tc>
          <w:tcPr>
            <w:tcW w:w="2972" w:type="dxa"/>
          </w:tcPr>
          <w:p w14:paraId="26ED2C82" w14:textId="77777777" w:rsidR="007D3ED2" w:rsidRPr="007D3ED2" w:rsidRDefault="007D3ED2" w:rsidP="007D3ED2">
            <w:pPr>
              <w:rPr>
                <w:rFonts w:cs="Arial"/>
                <w:bCs/>
                <w:sz w:val="22"/>
              </w:rPr>
            </w:pPr>
            <w:r w:rsidRPr="007D3ED2">
              <w:rPr>
                <w:rFonts w:cs="Arial"/>
                <w:bCs/>
                <w:sz w:val="22"/>
              </w:rPr>
              <w:t xml:space="preserve">Saema Arain </w:t>
            </w:r>
          </w:p>
        </w:tc>
        <w:tc>
          <w:tcPr>
            <w:tcW w:w="4961" w:type="dxa"/>
          </w:tcPr>
          <w:p w14:paraId="73D13FAE" w14:textId="77777777" w:rsidR="007D3ED2" w:rsidRPr="007D3ED2" w:rsidRDefault="007D3ED2" w:rsidP="007D3ED2">
            <w:pPr>
              <w:rPr>
                <w:rFonts w:cs="Arial"/>
                <w:sz w:val="22"/>
              </w:rPr>
            </w:pPr>
            <w:r w:rsidRPr="007D3ED2">
              <w:rPr>
                <w:rFonts w:cs="Arial"/>
                <w:bCs/>
                <w:sz w:val="22"/>
              </w:rPr>
              <w:t>Lead Pharmacist, Beds CHS</w:t>
            </w:r>
          </w:p>
        </w:tc>
      </w:tr>
      <w:tr w:rsidR="007D3ED2" w:rsidRPr="007D3ED2" w14:paraId="033EFAC1" w14:textId="77777777" w:rsidTr="007D3ED2">
        <w:trPr>
          <w:jc w:val="center"/>
        </w:trPr>
        <w:tc>
          <w:tcPr>
            <w:tcW w:w="2972" w:type="dxa"/>
          </w:tcPr>
          <w:p w14:paraId="2EE5C9BD" w14:textId="77777777" w:rsidR="007D3ED2" w:rsidRPr="007D3ED2" w:rsidRDefault="007D3ED2" w:rsidP="007D3ED2">
            <w:pPr>
              <w:rPr>
                <w:rFonts w:cs="Arial"/>
                <w:bCs/>
                <w:sz w:val="22"/>
              </w:rPr>
            </w:pPr>
            <w:r w:rsidRPr="007D3ED2">
              <w:rPr>
                <w:rFonts w:cs="Arial"/>
                <w:bCs/>
                <w:sz w:val="22"/>
              </w:rPr>
              <w:t xml:space="preserve">Edward Phillips </w:t>
            </w:r>
          </w:p>
        </w:tc>
        <w:tc>
          <w:tcPr>
            <w:tcW w:w="4961" w:type="dxa"/>
          </w:tcPr>
          <w:p w14:paraId="407929A2" w14:textId="3E34DC4D" w:rsidR="007D3ED2" w:rsidRPr="007D3ED2" w:rsidRDefault="007D3ED2" w:rsidP="007D3ED2">
            <w:pPr>
              <w:rPr>
                <w:rFonts w:cs="Arial"/>
                <w:sz w:val="22"/>
              </w:rPr>
            </w:pPr>
            <w:r w:rsidRPr="007D3ED2">
              <w:rPr>
                <w:rFonts w:cs="Arial"/>
                <w:bCs/>
                <w:sz w:val="22"/>
              </w:rPr>
              <w:t>QN – Practice Development Nurse, Bedfordshire</w:t>
            </w:r>
            <w:r>
              <w:rPr>
                <w:rFonts w:cs="Arial"/>
                <w:bCs/>
                <w:sz w:val="22"/>
              </w:rPr>
              <w:t xml:space="preserve"> CHS</w:t>
            </w:r>
          </w:p>
        </w:tc>
      </w:tr>
      <w:tr w:rsidR="007D3ED2" w:rsidRPr="007D3ED2" w14:paraId="3E37F975" w14:textId="77777777" w:rsidTr="007D3ED2">
        <w:trPr>
          <w:jc w:val="center"/>
        </w:trPr>
        <w:tc>
          <w:tcPr>
            <w:tcW w:w="2972" w:type="dxa"/>
          </w:tcPr>
          <w:p w14:paraId="22267BDB" w14:textId="77777777" w:rsidR="007D3ED2" w:rsidRPr="007D3ED2" w:rsidRDefault="007D3ED2" w:rsidP="007D3ED2">
            <w:pPr>
              <w:rPr>
                <w:rFonts w:cs="Arial"/>
                <w:bCs/>
                <w:sz w:val="22"/>
              </w:rPr>
            </w:pPr>
            <w:r w:rsidRPr="007D3ED2">
              <w:rPr>
                <w:rFonts w:cs="Arial"/>
                <w:bCs/>
                <w:sz w:val="22"/>
              </w:rPr>
              <w:t xml:space="preserve">Georgina Amparado-Molina </w:t>
            </w:r>
          </w:p>
        </w:tc>
        <w:tc>
          <w:tcPr>
            <w:tcW w:w="4961" w:type="dxa"/>
          </w:tcPr>
          <w:p w14:paraId="396A4DD0" w14:textId="77777777" w:rsidR="007D3ED2" w:rsidRPr="007D3ED2" w:rsidRDefault="007D3ED2" w:rsidP="007D3ED2">
            <w:pPr>
              <w:rPr>
                <w:rFonts w:cs="Arial"/>
                <w:sz w:val="22"/>
              </w:rPr>
            </w:pPr>
            <w:r w:rsidRPr="007D3ED2">
              <w:rPr>
                <w:rFonts w:cs="Arial"/>
                <w:bCs/>
                <w:sz w:val="22"/>
              </w:rPr>
              <w:t>Clinical Lead Tower Hamlets CHS</w:t>
            </w:r>
          </w:p>
        </w:tc>
      </w:tr>
      <w:tr w:rsidR="007D3ED2" w:rsidRPr="007D3ED2" w14:paraId="753DFE3A" w14:textId="77777777" w:rsidTr="007D3ED2">
        <w:trPr>
          <w:jc w:val="center"/>
        </w:trPr>
        <w:tc>
          <w:tcPr>
            <w:tcW w:w="2972" w:type="dxa"/>
          </w:tcPr>
          <w:p w14:paraId="0469CFA1" w14:textId="77777777" w:rsidR="007D3ED2" w:rsidRPr="007D3ED2" w:rsidRDefault="007D3ED2" w:rsidP="007D3ED2">
            <w:pPr>
              <w:rPr>
                <w:rFonts w:cs="Arial"/>
                <w:sz w:val="22"/>
              </w:rPr>
            </w:pPr>
            <w:r w:rsidRPr="007D3ED2">
              <w:rPr>
                <w:rFonts w:cs="Arial"/>
                <w:bCs/>
                <w:sz w:val="22"/>
              </w:rPr>
              <w:t>Charity Okoli</w:t>
            </w:r>
          </w:p>
        </w:tc>
        <w:tc>
          <w:tcPr>
            <w:tcW w:w="4961" w:type="dxa"/>
          </w:tcPr>
          <w:p w14:paraId="6A4F09F5" w14:textId="77777777" w:rsidR="007D3ED2" w:rsidRPr="007D3ED2" w:rsidRDefault="007D3ED2" w:rsidP="007D3ED2">
            <w:pPr>
              <w:rPr>
                <w:rFonts w:cs="Arial"/>
                <w:sz w:val="22"/>
              </w:rPr>
            </w:pPr>
            <w:r w:rsidRPr="007D3ED2">
              <w:rPr>
                <w:rFonts w:cs="Arial"/>
                <w:bCs/>
                <w:sz w:val="22"/>
              </w:rPr>
              <w:t>Lead Pharmacist, Tower Hamlets CHS</w:t>
            </w:r>
          </w:p>
        </w:tc>
      </w:tr>
      <w:tr w:rsidR="007D3ED2" w:rsidRPr="007D3ED2" w14:paraId="422AE5FB" w14:textId="77777777" w:rsidTr="007D3ED2">
        <w:trPr>
          <w:jc w:val="center"/>
        </w:trPr>
        <w:tc>
          <w:tcPr>
            <w:tcW w:w="2972" w:type="dxa"/>
          </w:tcPr>
          <w:p w14:paraId="664EEB6F" w14:textId="77777777" w:rsidR="007D3ED2" w:rsidRPr="007D3ED2" w:rsidRDefault="007D3ED2" w:rsidP="007D3ED2">
            <w:pPr>
              <w:rPr>
                <w:rFonts w:cs="Arial"/>
                <w:sz w:val="22"/>
              </w:rPr>
            </w:pPr>
            <w:r w:rsidRPr="007D3ED2">
              <w:rPr>
                <w:rFonts w:cs="Arial"/>
                <w:bCs/>
                <w:sz w:val="22"/>
              </w:rPr>
              <w:t xml:space="preserve">Dawn McMahon </w:t>
            </w:r>
          </w:p>
        </w:tc>
        <w:tc>
          <w:tcPr>
            <w:tcW w:w="4961" w:type="dxa"/>
          </w:tcPr>
          <w:p w14:paraId="7CAADE9B" w14:textId="77777777" w:rsidR="007D3ED2" w:rsidRPr="007D3ED2" w:rsidRDefault="007D3ED2" w:rsidP="007D3ED2">
            <w:pPr>
              <w:rPr>
                <w:rFonts w:cs="Arial"/>
                <w:sz w:val="22"/>
              </w:rPr>
            </w:pPr>
            <w:r w:rsidRPr="007D3ED2">
              <w:rPr>
                <w:rFonts w:cs="Arial"/>
                <w:bCs/>
                <w:sz w:val="22"/>
              </w:rPr>
              <w:t>Lead Pharmacist, Newham CHS</w:t>
            </w:r>
          </w:p>
        </w:tc>
      </w:tr>
      <w:tr w:rsidR="007D3ED2" w:rsidRPr="007D3ED2" w14:paraId="4125D4F7" w14:textId="77777777" w:rsidTr="007D3ED2">
        <w:trPr>
          <w:jc w:val="center"/>
        </w:trPr>
        <w:tc>
          <w:tcPr>
            <w:tcW w:w="2972" w:type="dxa"/>
          </w:tcPr>
          <w:p w14:paraId="02C5A9D3" w14:textId="77777777" w:rsidR="007D3ED2" w:rsidRPr="007D3ED2" w:rsidRDefault="007D3ED2" w:rsidP="007D3ED2">
            <w:pPr>
              <w:rPr>
                <w:rFonts w:cs="Arial"/>
                <w:sz w:val="22"/>
              </w:rPr>
            </w:pPr>
            <w:r w:rsidRPr="007D3ED2">
              <w:rPr>
                <w:rFonts w:cs="Arial"/>
                <w:bCs/>
                <w:sz w:val="22"/>
              </w:rPr>
              <w:t xml:space="preserve">Emma Robinson </w:t>
            </w:r>
          </w:p>
        </w:tc>
        <w:tc>
          <w:tcPr>
            <w:tcW w:w="4961" w:type="dxa"/>
          </w:tcPr>
          <w:p w14:paraId="7410BCBF" w14:textId="13BE4B10" w:rsidR="007D3ED2" w:rsidRPr="007D3ED2" w:rsidRDefault="007D3ED2" w:rsidP="007D3ED2">
            <w:pPr>
              <w:rPr>
                <w:rFonts w:cs="Arial"/>
                <w:sz w:val="22"/>
              </w:rPr>
            </w:pPr>
            <w:r w:rsidRPr="007D3ED2">
              <w:rPr>
                <w:rFonts w:cs="Arial"/>
                <w:bCs/>
                <w:sz w:val="22"/>
              </w:rPr>
              <w:t>QN – Deputy Lead Nurse, Tower Hamlets</w:t>
            </w:r>
            <w:r>
              <w:rPr>
                <w:rFonts w:cs="Arial"/>
                <w:bCs/>
                <w:sz w:val="22"/>
              </w:rPr>
              <w:t xml:space="preserve"> CHS</w:t>
            </w:r>
          </w:p>
        </w:tc>
      </w:tr>
      <w:tr w:rsidR="007D3ED2" w:rsidRPr="007D3ED2" w14:paraId="57D82CBF" w14:textId="77777777" w:rsidTr="007D3ED2">
        <w:trPr>
          <w:jc w:val="center"/>
        </w:trPr>
        <w:tc>
          <w:tcPr>
            <w:tcW w:w="2972" w:type="dxa"/>
          </w:tcPr>
          <w:p w14:paraId="6367CF96" w14:textId="77777777" w:rsidR="007D3ED2" w:rsidRPr="007D3ED2" w:rsidRDefault="007D3ED2" w:rsidP="007D3ED2">
            <w:pPr>
              <w:rPr>
                <w:rFonts w:cs="Arial"/>
                <w:bCs/>
                <w:sz w:val="22"/>
              </w:rPr>
            </w:pPr>
            <w:r w:rsidRPr="007D3ED2">
              <w:rPr>
                <w:rFonts w:cs="Arial"/>
                <w:bCs/>
                <w:sz w:val="22"/>
              </w:rPr>
              <w:t xml:space="preserve">Sharon Eplett </w:t>
            </w:r>
          </w:p>
        </w:tc>
        <w:tc>
          <w:tcPr>
            <w:tcW w:w="4961" w:type="dxa"/>
          </w:tcPr>
          <w:p w14:paraId="20938EC0" w14:textId="4D32D734" w:rsidR="007D3ED2" w:rsidRPr="007D3ED2" w:rsidRDefault="007D3ED2" w:rsidP="007D3ED2">
            <w:pPr>
              <w:rPr>
                <w:rFonts w:cs="Arial"/>
                <w:sz w:val="22"/>
              </w:rPr>
            </w:pPr>
            <w:r w:rsidRPr="007D3ED2">
              <w:rPr>
                <w:rFonts w:cs="Arial"/>
                <w:bCs/>
                <w:sz w:val="22"/>
              </w:rPr>
              <w:t>QN – Head of Quality &amp; Performance Beds</w:t>
            </w:r>
            <w:r>
              <w:rPr>
                <w:rFonts w:cs="Arial"/>
                <w:bCs/>
                <w:sz w:val="22"/>
              </w:rPr>
              <w:t xml:space="preserve"> CHS</w:t>
            </w:r>
          </w:p>
        </w:tc>
      </w:tr>
      <w:tr w:rsidR="007D3ED2" w:rsidRPr="007D3ED2" w14:paraId="318C47A0" w14:textId="77777777" w:rsidTr="007D3ED2">
        <w:trPr>
          <w:jc w:val="center"/>
        </w:trPr>
        <w:tc>
          <w:tcPr>
            <w:tcW w:w="2972" w:type="dxa"/>
          </w:tcPr>
          <w:p w14:paraId="1B3982CA" w14:textId="77777777" w:rsidR="007D3ED2" w:rsidRPr="007D3ED2" w:rsidRDefault="007D3ED2" w:rsidP="007D3ED2">
            <w:pPr>
              <w:rPr>
                <w:rFonts w:cs="Arial"/>
                <w:sz w:val="22"/>
              </w:rPr>
            </w:pPr>
            <w:r w:rsidRPr="007D3ED2">
              <w:rPr>
                <w:rFonts w:cs="Arial"/>
                <w:bCs/>
                <w:sz w:val="22"/>
              </w:rPr>
              <w:t xml:space="preserve">Megan Collins </w:t>
            </w:r>
          </w:p>
        </w:tc>
        <w:tc>
          <w:tcPr>
            <w:tcW w:w="4961" w:type="dxa"/>
          </w:tcPr>
          <w:p w14:paraId="085B4C57" w14:textId="30A0DCC8" w:rsidR="007D3ED2" w:rsidRPr="007D3ED2" w:rsidRDefault="007D3ED2" w:rsidP="007D3ED2">
            <w:pPr>
              <w:rPr>
                <w:rFonts w:cs="Arial"/>
                <w:sz w:val="22"/>
              </w:rPr>
            </w:pPr>
            <w:r w:rsidRPr="007D3ED2">
              <w:rPr>
                <w:rFonts w:cs="Arial"/>
                <w:bCs/>
                <w:sz w:val="22"/>
              </w:rPr>
              <w:t>Quality &amp; Performance Lead Beds</w:t>
            </w:r>
            <w:r>
              <w:rPr>
                <w:rFonts w:cs="Arial"/>
                <w:bCs/>
                <w:sz w:val="22"/>
              </w:rPr>
              <w:t xml:space="preserve"> CHS</w:t>
            </w:r>
          </w:p>
        </w:tc>
      </w:tr>
      <w:tr w:rsidR="007D3ED2" w:rsidRPr="007D3ED2" w14:paraId="5B5D61C4" w14:textId="77777777" w:rsidTr="007D3ED2">
        <w:trPr>
          <w:jc w:val="center"/>
        </w:trPr>
        <w:tc>
          <w:tcPr>
            <w:tcW w:w="2972" w:type="dxa"/>
          </w:tcPr>
          <w:p w14:paraId="6DA48A6E" w14:textId="77777777" w:rsidR="007D3ED2" w:rsidRPr="007D3ED2" w:rsidRDefault="007D3ED2" w:rsidP="007D3ED2">
            <w:pPr>
              <w:rPr>
                <w:rFonts w:cs="Arial"/>
                <w:bCs/>
                <w:sz w:val="22"/>
              </w:rPr>
            </w:pPr>
            <w:r w:rsidRPr="007D3ED2">
              <w:rPr>
                <w:rFonts w:cs="Arial"/>
                <w:bCs/>
                <w:sz w:val="22"/>
              </w:rPr>
              <w:t xml:space="preserve">Davinder Kaur </w:t>
            </w:r>
          </w:p>
        </w:tc>
        <w:tc>
          <w:tcPr>
            <w:tcW w:w="4961" w:type="dxa"/>
          </w:tcPr>
          <w:p w14:paraId="5C5F9ED6" w14:textId="4A672EC5" w:rsidR="007D3ED2" w:rsidRPr="007D3ED2" w:rsidRDefault="007D3ED2" w:rsidP="007D3ED2">
            <w:pPr>
              <w:rPr>
                <w:rFonts w:cs="Arial"/>
                <w:sz w:val="22"/>
              </w:rPr>
            </w:pPr>
            <w:r w:rsidRPr="007D3ED2">
              <w:rPr>
                <w:rFonts w:cs="Arial"/>
                <w:bCs/>
                <w:sz w:val="22"/>
              </w:rPr>
              <w:t>Clinical Lead - Tower Hamlets</w:t>
            </w:r>
            <w:r>
              <w:rPr>
                <w:rFonts w:cs="Arial"/>
                <w:bCs/>
                <w:sz w:val="22"/>
              </w:rPr>
              <w:t xml:space="preserve"> CHS</w:t>
            </w:r>
          </w:p>
        </w:tc>
      </w:tr>
    </w:tbl>
    <w:p w14:paraId="7F9B01EB" w14:textId="77777777" w:rsidR="007D3ED2" w:rsidRPr="00390A7C" w:rsidRDefault="007D3ED2" w:rsidP="00390A7C">
      <w:pPr>
        <w:rPr>
          <w:rFonts w:eastAsia="Arial Unicode MS"/>
        </w:rPr>
        <w:sectPr w:rsidR="007D3ED2" w:rsidRPr="00390A7C" w:rsidSect="00BE1260">
          <w:footerReference w:type="default" r:id="rId13"/>
          <w:headerReference w:type="first" r:id="rId14"/>
          <w:footerReference w:type="first" r:id="rId15"/>
          <w:type w:val="continuous"/>
          <w:pgSz w:w="11909" w:h="16834" w:code="9"/>
          <w:pgMar w:top="1021" w:right="1440" w:bottom="1021" w:left="1440" w:header="709" w:footer="709" w:gutter="0"/>
          <w:cols w:space="720"/>
          <w:titlePg/>
        </w:sectPr>
      </w:pPr>
    </w:p>
    <w:p w14:paraId="495787B2" w14:textId="77777777" w:rsidR="005A60C7" w:rsidRPr="00390A7C" w:rsidRDefault="005A60C7" w:rsidP="00390A7C">
      <w:pPr>
        <w:rPr>
          <w:rFonts w:eastAsia="Arial Unicode MS"/>
        </w:rPr>
      </w:pPr>
    </w:p>
    <w:p w14:paraId="3DFD8D75" w14:textId="77777777" w:rsidR="005A60C7" w:rsidRPr="00390A7C" w:rsidRDefault="005A60C7" w:rsidP="00390A7C"/>
    <w:p w14:paraId="43289A85" w14:textId="6BE00BC7" w:rsidR="00F53327" w:rsidRDefault="00F53327" w:rsidP="00390A7C"/>
    <w:p w14:paraId="0D30CAE8" w14:textId="23E4D244" w:rsidR="00FC26C3" w:rsidRDefault="00FC26C3" w:rsidP="00390A7C"/>
    <w:sdt>
      <w:sdtPr>
        <w:rPr>
          <w:rFonts w:ascii="Arial" w:eastAsia="Times New Roman" w:hAnsi="Arial" w:cs="Times New Roman"/>
          <w:color w:val="auto"/>
          <w:sz w:val="24"/>
          <w:szCs w:val="20"/>
          <w:lang w:val="en-GB"/>
        </w:rPr>
        <w:id w:val="1605995370"/>
        <w:docPartObj>
          <w:docPartGallery w:val="Table of Contents"/>
          <w:docPartUnique/>
        </w:docPartObj>
      </w:sdtPr>
      <w:sdtEndPr>
        <w:rPr>
          <w:b/>
          <w:bCs/>
          <w:noProof/>
        </w:rPr>
      </w:sdtEndPr>
      <w:sdtContent>
        <w:p w14:paraId="2A9BBEDD" w14:textId="5828CA11" w:rsidR="00FC26C3" w:rsidRPr="001E7021" w:rsidRDefault="00FC26C3">
          <w:pPr>
            <w:pStyle w:val="TOCHeading"/>
            <w:rPr>
              <w:rFonts w:ascii="Arial" w:hAnsi="Arial" w:cs="Arial"/>
              <w:sz w:val="28"/>
              <w:szCs w:val="28"/>
            </w:rPr>
          </w:pPr>
          <w:r w:rsidRPr="001E7021">
            <w:rPr>
              <w:rFonts w:ascii="Arial" w:hAnsi="Arial" w:cs="Arial"/>
              <w:sz w:val="28"/>
              <w:szCs w:val="28"/>
            </w:rPr>
            <w:t>Contents</w:t>
          </w:r>
        </w:p>
        <w:p w14:paraId="74AFA509" w14:textId="4F931F5B" w:rsidR="00F51FB7" w:rsidRPr="00E96454" w:rsidRDefault="00E96454" w:rsidP="007A41B4">
          <w:pPr>
            <w:pStyle w:val="TOC1"/>
            <w:numPr>
              <w:ilvl w:val="0"/>
              <w:numId w:val="31"/>
            </w:numPr>
            <w:tabs>
              <w:tab w:val="right" w:leader="dot" w:pos="9019"/>
            </w:tabs>
            <w:spacing w:after="0" w:line="360" w:lineRule="auto"/>
            <w:rPr>
              <w:rStyle w:val="Hyperlink"/>
              <w:rFonts w:asciiTheme="majorHAnsi" w:eastAsiaTheme="majorEastAsia" w:hAnsiTheme="majorHAnsi" w:cstheme="majorBidi"/>
              <w:noProof/>
              <w:sz w:val="22"/>
              <w:szCs w:val="22"/>
              <w:lang w:val="en-US"/>
            </w:rPr>
          </w:pPr>
          <w:r w:rsidRPr="00E96454">
            <w:rPr>
              <w:sz w:val="22"/>
              <w:szCs w:val="22"/>
            </w:rPr>
            <w:t>Definitions………………………………………………………………………………</w:t>
          </w:r>
          <w:r>
            <w:rPr>
              <w:sz w:val="22"/>
              <w:szCs w:val="22"/>
            </w:rPr>
            <w:t>………...</w:t>
          </w:r>
          <w:r w:rsidRPr="00E96454">
            <w:rPr>
              <w:sz w:val="22"/>
              <w:szCs w:val="22"/>
            </w:rPr>
            <w:t>5</w:t>
          </w:r>
          <w:r w:rsidR="00FC26C3" w:rsidRPr="00E96454">
            <w:rPr>
              <w:sz w:val="22"/>
              <w:szCs w:val="22"/>
            </w:rPr>
            <w:fldChar w:fldCharType="begin"/>
          </w:r>
          <w:r w:rsidR="00FC26C3" w:rsidRPr="00E96454">
            <w:rPr>
              <w:sz w:val="22"/>
              <w:szCs w:val="22"/>
            </w:rPr>
            <w:instrText xml:space="preserve"> TOC \o "1-3" \h \z \u </w:instrText>
          </w:r>
          <w:r w:rsidR="00FC26C3" w:rsidRPr="00E96454">
            <w:rPr>
              <w:sz w:val="22"/>
              <w:szCs w:val="22"/>
            </w:rPr>
            <w:fldChar w:fldCharType="separate"/>
          </w:r>
          <w:r w:rsidR="001F7603" w:rsidRPr="00E96454">
            <w:rPr>
              <w:rStyle w:val="Hyperlink"/>
              <w:noProof/>
              <w:sz w:val="22"/>
              <w:szCs w:val="22"/>
            </w:rPr>
            <w:fldChar w:fldCharType="begin"/>
          </w:r>
          <w:r w:rsidR="001F7603" w:rsidRPr="00E96454">
            <w:rPr>
              <w:rStyle w:val="Hyperlink"/>
              <w:noProof/>
              <w:sz w:val="22"/>
              <w:szCs w:val="22"/>
            </w:rPr>
            <w:instrText xml:space="preserve"> </w:instrText>
          </w:r>
          <w:r w:rsidR="001F7603" w:rsidRPr="00E96454">
            <w:rPr>
              <w:noProof/>
              <w:sz w:val="22"/>
              <w:szCs w:val="22"/>
            </w:rPr>
            <w:instrText>HYPERLINK \l "_Toc108175799"</w:instrText>
          </w:r>
          <w:r w:rsidR="001F7603" w:rsidRPr="00E96454">
            <w:rPr>
              <w:rStyle w:val="Hyperlink"/>
              <w:noProof/>
              <w:sz w:val="22"/>
              <w:szCs w:val="22"/>
            </w:rPr>
            <w:instrText xml:space="preserve"> </w:instrText>
          </w:r>
          <w:r w:rsidR="001F7603" w:rsidRPr="00E96454">
            <w:rPr>
              <w:rStyle w:val="Hyperlink"/>
              <w:noProof/>
              <w:sz w:val="22"/>
              <w:szCs w:val="22"/>
            </w:rPr>
            <w:fldChar w:fldCharType="separate"/>
          </w:r>
        </w:p>
        <w:p w14:paraId="3217248E" w14:textId="32A65E6B" w:rsidR="001F7603" w:rsidRPr="00E96454" w:rsidRDefault="001F7603" w:rsidP="007A41B4">
          <w:pPr>
            <w:pStyle w:val="TOC1"/>
            <w:numPr>
              <w:ilvl w:val="0"/>
              <w:numId w:val="31"/>
            </w:numPr>
            <w:tabs>
              <w:tab w:val="right" w:leader="dot" w:pos="9019"/>
            </w:tabs>
            <w:spacing w:after="0" w:line="360" w:lineRule="auto"/>
            <w:rPr>
              <w:rFonts w:asciiTheme="minorHAnsi" w:eastAsiaTheme="minorEastAsia" w:hAnsiTheme="minorHAnsi" w:cstheme="minorBidi"/>
              <w:noProof/>
              <w:sz w:val="22"/>
              <w:szCs w:val="22"/>
              <w:lang w:eastAsia="en-GB"/>
            </w:rPr>
          </w:pPr>
          <w:r w:rsidRPr="00E96454">
            <w:rPr>
              <w:rStyle w:val="Hyperlink"/>
              <w:noProof/>
              <w:sz w:val="22"/>
              <w:szCs w:val="22"/>
            </w:rPr>
            <w:t>Purpose and scope</w:t>
          </w:r>
          <w:r w:rsidRPr="00E96454">
            <w:rPr>
              <w:noProof/>
              <w:webHidden/>
              <w:sz w:val="22"/>
              <w:szCs w:val="22"/>
            </w:rPr>
            <w:tab/>
          </w:r>
          <w:r w:rsidRPr="00E96454">
            <w:rPr>
              <w:noProof/>
              <w:webHidden/>
              <w:sz w:val="22"/>
              <w:szCs w:val="22"/>
            </w:rPr>
            <w:fldChar w:fldCharType="begin"/>
          </w:r>
          <w:r w:rsidRPr="00E96454">
            <w:rPr>
              <w:noProof/>
              <w:webHidden/>
              <w:sz w:val="22"/>
              <w:szCs w:val="22"/>
            </w:rPr>
            <w:instrText xml:space="preserve"> PAGEREF _Toc108175799 \h </w:instrText>
          </w:r>
          <w:r w:rsidRPr="00E96454">
            <w:rPr>
              <w:noProof/>
              <w:webHidden/>
              <w:sz w:val="22"/>
              <w:szCs w:val="22"/>
            </w:rPr>
          </w:r>
          <w:r w:rsidRPr="00E96454">
            <w:rPr>
              <w:noProof/>
              <w:webHidden/>
              <w:sz w:val="22"/>
              <w:szCs w:val="22"/>
            </w:rPr>
            <w:fldChar w:fldCharType="separate"/>
          </w:r>
          <w:r w:rsidR="0058450D">
            <w:rPr>
              <w:noProof/>
              <w:webHidden/>
              <w:sz w:val="22"/>
              <w:szCs w:val="22"/>
            </w:rPr>
            <w:t>5</w:t>
          </w:r>
          <w:r w:rsidRPr="00E96454">
            <w:rPr>
              <w:noProof/>
              <w:webHidden/>
              <w:sz w:val="22"/>
              <w:szCs w:val="22"/>
            </w:rPr>
            <w:fldChar w:fldCharType="end"/>
          </w:r>
          <w:r w:rsidRPr="00E96454">
            <w:rPr>
              <w:rStyle w:val="Hyperlink"/>
              <w:noProof/>
              <w:sz w:val="22"/>
              <w:szCs w:val="22"/>
            </w:rPr>
            <w:fldChar w:fldCharType="end"/>
          </w:r>
        </w:p>
        <w:p w14:paraId="0141177B" w14:textId="74E24632" w:rsidR="00F51FB7" w:rsidRPr="00E96454" w:rsidRDefault="004D7A30" w:rsidP="007A41B4">
          <w:pPr>
            <w:pStyle w:val="TOC1"/>
            <w:tabs>
              <w:tab w:val="right" w:leader="dot" w:pos="9019"/>
            </w:tabs>
            <w:spacing w:after="0" w:line="360" w:lineRule="auto"/>
            <w:rPr>
              <w:rStyle w:val="Hyperlink"/>
              <w:noProof/>
              <w:sz w:val="22"/>
              <w:szCs w:val="22"/>
            </w:rPr>
          </w:pPr>
          <w:hyperlink w:anchor="_Toc108175800" w:history="1">
            <w:r w:rsidR="00F51FB7" w:rsidRPr="00E96454">
              <w:rPr>
                <w:rStyle w:val="Hyperlink"/>
                <w:noProof/>
                <w:sz w:val="22"/>
                <w:szCs w:val="22"/>
              </w:rPr>
              <w:t>3</w:t>
            </w:r>
            <w:r w:rsidR="001F7603" w:rsidRPr="00E96454">
              <w:rPr>
                <w:rStyle w:val="Hyperlink"/>
                <w:noProof/>
                <w:sz w:val="22"/>
                <w:szCs w:val="22"/>
              </w:rPr>
              <w:t xml:space="preserve">.0 </w:t>
            </w:r>
            <w:r w:rsidR="00F51FB7" w:rsidRPr="00E96454">
              <w:rPr>
                <w:rStyle w:val="Hyperlink"/>
                <w:noProof/>
                <w:sz w:val="22"/>
                <w:szCs w:val="22"/>
              </w:rPr>
              <w:t>Assosicated Policies</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_Toc108175800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5</w:t>
            </w:r>
            <w:r w:rsidR="001F7603" w:rsidRPr="00E96454">
              <w:rPr>
                <w:noProof/>
                <w:webHidden/>
                <w:sz w:val="22"/>
                <w:szCs w:val="22"/>
              </w:rPr>
              <w:fldChar w:fldCharType="end"/>
            </w:r>
          </w:hyperlink>
        </w:p>
        <w:p w14:paraId="4E64FF67" w14:textId="4A340FC8" w:rsidR="00F51FB7" w:rsidRPr="00E96454" w:rsidRDefault="00F51FB7" w:rsidP="007A41B4">
          <w:pPr>
            <w:spacing w:line="360" w:lineRule="auto"/>
            <w:rPr>
              <w:noProof/>
              <w:sz w:val="22"/>
              <w:szCs w:val="22"/>
            </w:rPr>
          </w:pPr>
          <w:r w:rsidRPr="00E96454">
            <w:rPr>
              <w:noProof/>
              <w:sz w:val="22"/>
              <w:szCs w:val="22"/>
            </w:rPr>
            <w:t>4.0 Responsibilit</w:t>
          </w:r>
          <w:r w:rsidR="00E96454" w:rsidRPr="00E96454">
            <w:rPr>
              <w:noProof/>
              <w:sz w:val="22"/>
              <w:szCs w:val="22"/>
            </w:rPr>
            <w:t>ies…………………………………………………………………………</w:t>
          </w:r>
          <w:r w:rsidR="00E96454">
            <w:rPr>
              <w:noProof/>
              <w:sz w:val="22"/>
              <w:szCs w:val="22"/>
            </w:rPr>
            <w:t>………..</w:t>
          </w:r>
          <w:r w:rsidR="00E96454" w:rsidRPr="00E96454">
            <w:rPr>
              <w:noProof/>
              <w:sz w:val="22"/>
              <w:szCs w:val="22"/>
            </w:rPr>
            <w:t xml:space="preserve"> 5</w:t>
          </w:r>
        </w:p>
        <w:p w14:paraId="4C313364" w14:textId="08F98AF0" w:rsidR="001F7603" w:rsidRPr="00E96454" w:rsidRDefault="004D7A30"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1" w:history="1">
            <w:r w:rsidR="000502D8" w:rsidRPr="00E96454">
              <w:rPr>
                <w:rStyle w:val="Hyperlink"/>
                <w:noProof/>
                <w:sz w:val="22"/>
                <w:szCs w:val="22"/>
              </w:rPr>
              <w:t>5</w:t>
            </w:r>
            <w:r w:rsidR="001F7603" w:rsidRPr="00E96454">
              <w:rPr>
                <w:rStyle w:val="Hyperlink"/>
                <w:noProof/>
                <w:sz w:val="22"/>
                <w:szCs w:val="22"/>
              </w:rPr>
              <w:t>.0 Clinical Risks</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_Toc108175801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6</w:t>
            </w:r>
            <w:r w:rsidR="001F7603" w:rsidRPr="00E96454">
              <w:rPr>
                <w:noProof/>
                <w:webHidden/>
                <w:sz w:val="22"/>
                <w:szCs w:val="22"/>
              </w:rPr>
              <w:fldChar w:fldCharType="end"/>
            </w:r>
          </w:hyperlink>
        </w:p>
        <w:p w14:paraId="168D65DD" w14:textId="71470E48" w:rsidR="001F7603" w:rsidRPr="00E96454" w:rsidRDefault="004D7A30"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2" w:history="1">
            <w:r w:rsidR="000502D8" w:rsidRPr="00E96454">
              <w:rPr>
                <w:rStyle w:val="Hyperlink"/>
                <w:noProof/>
                <w:sz w:val="22"/>
                <w:szCs w:val="22"/>
              </w:rPr>
              <w:t>6</w:t>
            </w:r>
            <w:r w:rsidR="001F7603" w:rsidRPr="00E96454">
              <w:rPr>
                <w:rStyle w:val="Hyperlink"/>
                <w:noProof/>
                <w:sz w:val="22"/>
                <w:szCs w:val="22"/>
              </w:rPr>
              <w:t>.0 Checking for Contra-Indications</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_Toc108175802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6</w:t>
            </w:r>
            <w:r w:rsidR="001F7603" w:rsidRPr="00E96454">
              <w:rPr>
                <w:noProof/>
                <w:webHidden/>
                <w:sz w:val="22"/>
                <w:szCs w:val="22"/>
              </w:rPr>
              <w:fldChar w:fldCharType="end"/>
            </w:r>
          </w:hyperlink>
        </w:p>
        <w:p w14:paraId="49897D4A" w14:textId="5106702C" w:rsidR="001F7603" w:rsidRPr="00E96454" w:rsidRDefault="004D7A30"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3" w:history="1">
            <w:r w:rsidR="000502D8" w:rsidRPr="00E96454">
              <w:rPr>
                <w:rStyle w:val="Hyperlink"/>
                <w:noProof/>
                <w:sz w:val="22"/>
                <w:szCs w:val="22"/>
              </w:rPr>
              <w:t>7</w:t>
            </w:r>
            <w:r w:rsidR="001F7603" w:rsidRPr="00E96454">
              <w:rPr>
                <w:rStyle w:val="Hyperlink"/>
                <w:noProof/>
                <w:sz w:val="22"/>
                <w:szCs w:val="22"/>
              </w:rPr>
              <w:t>.0 Prophylactic Doses of LMWH</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_Toc108175803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6</w:t>
            </w:r>
            <w:r w:rsidR="001F7603" w:rsidRPr="00E96454">
              <w:rPr>
                <w:noProof/>
                <w:webHidden/>
                <w:sz w:val="22"/>
                <w:szCs w:val="22"/>
              </w:rPr>
              <w:fldChar w:fldCharType="end"/>
            </w:r>
          </w:hyperlink>
        </w:p>
        <w:p w14:paraId="3A986DF4" w14:textId="459D6C59" w:rsidR="001F7603" w:rsidRPr="00E96454" w:rsidRDefault="004D7A30"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4" w:history="1">
            <w:r w:rsidR="000502D8" w:rsidRPr="00E96454">
              <w:rPr>
                <w:rStyle w:val="Hyperlink"/>
                <w:noProof/>
                <w:sz w:val="22"/>
                <w:szCs w:val="22"/>
              </w:rPr>
              <w:t>8</w:t>
            </w:r>
            <w:r w:rsidR="001F7603" w:rsidRPr="00E96454">
              <w:rPr>
                <w:rStyle w:val="Hyperlink"/>
                <w:noProof/>
                <w:sz w:val="22"/>
                <w:szCs w:val="22"/>
              </w:rPr>
              <w:t>.0 Checking Treatment Doses of LMWHs:</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_Toc108175804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6</w:t>
            </w:r>
            <w:r w:rsidR="001F7603" w:rsidRPr="00E96454">
              <w:rPr>
                <w:noProof/>
                <w:webHidden/>
                <w:sz w:val="22"/>
                <w:szCs w:val="22"/>
              </w:rPr>
              <w:fldChar w:fldCharType="end"/>
            </w:r>
          </w:hyperlink>
        </w:p>
        <w:p w14:paraId="04BEFCF7" w14:textId="49BC804C" w:rsidR="001F7603" w:rsidRPr="00E96454" w:rsidRDefault="004D7A30"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5" w:history="1">
            <w:r w:rsidR="000502D8" w:rsidRPr="00E96454">
              <w:rPr>
                <w:rStyle w:val="Hyperlink"/>
                <w:noProof/>
                <w:sz w:val="22"/>
                <w:szCs w:val="22"/>
              </w:rPr>
              <w:t>9</w:t>
            </w:r>
            <w:r w:rsidR="001F7603" w:rsidRPr="00E96454">
              <w:rPr>
                <w:rStyle w:val="Hyperlink"/>
                <w:noProof/>
                <w:sz w:val="22"/>
                <w:szCs w:val="22"/>
              </w:rPr>
              <w:t>.0 Amending the time of administration (dose-time)</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_Toc108175805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7</w:t>
            </w:r>
            <w:r w:rsidR="001F7603" w:rsidRPr="00E96454">
              <w:rPr>
                <w:noProof/>
                <w:webHidden/>
                <w:sz w:val="22"/>
                <w:szCs w:val="22"/>
              </w:rPr>
              <w:fldChar w:fldCharType="end"/>
            </w:r>
          </w:hyperlink>
        </w:p>
        <w:p w14:paraId="2DFB429C" w14:textId="1C272EB1" w:rsidR="001F7603" w:rsidRPr="00E96454" w:rsidRDefault="004D7A30" w:rsidP="007A41B4">
          <w:pPr>
            <w:pStyle w:val="TOC2"/>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6" w:history="1">
            <w:r w:rsidR="000502D8" w:rsidRPr="00E96454">
              <w:rPr>
                <w:rStyle w:val="Hyperlink"/>
                <w:noProof/>
                <w:sz w:val="22"/>
                <w:szCs w:val="22"/>
              </w:rPr>
              <w:t>9.</w:t>
            </w:r>
            <w:r w:rsidR="001F7603" w:rsidRPr="00E96454">
              <w:rPr>
                <w:rStyle w:val="Hyperlink"/>
                <w:noProof/>
                <w:sz w:val="22"/>
                <w:szCs w:val="22"/>
              </w:rPr>
              <w:t>1 Amending the Dose-time for Tinzaparin</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_Toc108175806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7</w:t>
            </w:r>
            <w:r w:rsidR="001F7603" w:rsidRPr="00E96454">
              <w:rPr>
                <w:noProof/>
                <w:webHidden/>
                <w:sz w:val="22"/>
                <w:szCs w:val="22"/>
              </w:rPr>
              <w:fldChar w:fldCharType="end"/>
            </w:r>
          </w:hyperlink>
        </w:p>
        <w:p w14:paraId="1B371AF7" w14:textId="27B89304" w:rsidR="001F7603" w:rsidRPr="00E96454" w:rsidRDefault="004D7A30" w:rsidP="007A41B4">
          <w:pPr>
            <w:pStyle w:val="TOC2"/>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7" w:history="1">
            <w:r w:rsidR="000502D8" w:rsidRPr="00E96454">
              <w:rPr>
                <w:rStyle w:val="Hyperlink"/>
                <w:noProof/>
                <w:sz w:val="22"/>
                <w:szCs w:val="22"/>
              </w:rPr>
              <w:t>9.</w:t>
            </w:r>
            <w:r w:rsidR="001F7603" w:rsidRPr="00E96454">
              <w:rPr>
                <w:rStyle w:val="Hyperlink"/>
                <w:noProof/>
                <w:sz w:val="22"/>
                <w:szCs w:val="22"/>
              </w:rPr>
              <w:t>2 Amending the Dose-time for Enoxaparin and Dalteparin</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_Toc108175807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7</w:t>
            </w:r>
            <w:r w:rsidR="001F7603" w:rsidRPr="00E96454">
              <w:rPr>
                <w:noProof/>
                <w:webHidden/>
                <w:sz w:val="22"/>
                <w:szCs w:val="22"/>
              </w:rPr>
              <w:fldChar w:fldCharType="end"/>
            </w:r>
          </w:hyperlink>
        </w:p>
        <w:p w14:paraId="2C12235D" w14:textId="0A777ADC" w:rsidR="001F7603" w:rsidRPr="00E96454" w:rsidRDefault="004D7A30"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8" w:history="1">
            <w:r w:rsidR="000502D8" w:rsidRPr="00E96454">
              <w:rPr>
                <w:rStyle w:val="Hyperlink"/>
                <w:noProof/>
                <w:sz w:val="22"/>
                <w:szCs w:val="22"/>
              </w:rPr>
              <w:t>10</w:t>
            </w:r>
            <w:r w:rsidR="001F7603" w:rsidRPr="00E96454">
              <w:rPr>
                <w:rStyle w:val="Hyperlink"/>
                <w:noProof/>
                <w:sz w:val="22"/>
                <w:szCs w:val="22"/>
              </w:rPr>
              <w:t>.0 What to do after amending the time of administration</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_Toc108175808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8</w:t>
            </w:r>
            <w:r w:rsidR="001F7603" w:rsidRPr="00E96454">
              <w:rPr>
                <w:noProof/>
                <w:webHidden/>
                <w:sz w:val="22"/>
                <w:szCs w:val="22"/>
              </w:rPr>
              <w:fldChar w:fldCharType="end"/>
            </w:r>
          </w:hyperlink>
        </w:p>
        <w:p w14:paraId="4EE37203" w14:textId="35A27BF8" w:rsidR="001F7603" w:rsidRPr="00E96454" w:rsidRDefault="004D7A30" w:rsidP="007A41B4">
          <w:pPr>
            <w:pStyle w:val="TOC1"/>
            <w:tabs>
              <w:tab w:val="right" w:leader="dot" w:pos="9019"/>
            </w:tabs>
            <w:spacing w:after="0" w:line="360" w:lineRule="auto"/>
            <w:rPr>
              <w:rStyle w:val="Hyperlink"/>
              <w:noProof/>
              <w:sz w:val="22"/>
              <w:szCs w:val="22"/>
            </w:rPr>
          </w:pPr>
          <w:hyperlink w:anchor="_Toc108175809" w:history="1">
            <w:r w:rsidR="000502D8" w:rsidRPr="00E96454">
              <w:rPr>
                <w:rStyle w:val="Hyperlink"/>
                <w:noProof/>
                <w:sz w:val="22"/>
                <w:szCs w:val="22"/>
              </w:rPr>
              <w:t>11.0 Accountability</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_Toc108175809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8</w:t>
            </w:r>
            <w:r w:rsidR="001F7603" w:rsidRPr="00E96454">
              <w:rPr>
                <w:noProof/>
                <w:webHidden/>
                <w:sz w:val="22"/>
                <w:szCs w:val="22"/>
              </w:rPr>
              <w:fldChar w:fldCharType="end"/>
            </w:r>
          </w:hyperlink>
        </w:p>
        <w:p w14:paraId="2CDB98D8" w14:textId="0D2DABDF" w:rsidR="000502D8" w:rsidRPr="00E96454" w:rsidRDefault="000502D8" w:rsidP="007A41B4">
          <w:pPr>
            <w:spacing w:line="360" w:lineRule="auto"/>
            <w:rPr>
              <w:rFonts w:eastAsiaTheme="minorEastAsia"/>
              <w:noProof/>
              <w:sz w:val="22"/>
              <w:szCs w:val="22"/>
            </w:rPr>
          </w:pPr>
          <w:r w:rsidRPr="00E96454">
            <w:rPr>
              <w:rFonts w:eastAsiaTheme="minorEastAsia"/>
              <w:noProof/>
              <w:sz w:val="22"/>
              <w:szCs w:val="22"/>
            </w:rPr>
            <w:t>12.0 Incident Report</w:t>
          </w:r>
          <w:r w:rsidR="00E96454" w:rsidRPr="00E96454">
            <w:rPr>
              <w:rFonts w:eastAsiaTheme="minorEastAsia"/>
              <w:noProof/>
              <w:sz w:val="22"/>
              <w:szCs w:val="22"/>
            </w:rPr>
            <w:t>ing……………………………………………………………………</w:t>
          </w:r>
          <w:r w:rsidR="00E96454">
            <w:rPr>
              <w:rFonts w:eastAsiaTheme="minorEastAsia"/>
              <w:noProof/>
              <w:sz w:val="22"/>
              <w:szCs w:val="22"/>
            </w:rPr>
            <w:t>…………</w:t>
          </w:r>
          <w:r w:rsidR="00E96454" w:rsidRPr="00E96454">
            <w:rPr>
              <w:rFonts w:eastAsiaTheme="minorEastAsia"/>
              <w:noProof/>
              <w:sz w:val="22"/>
              <w:szCs w:val="22"/>
            </w:rPr>
            <w:t>8</w:t>
          </w:r>
        </w:p>
        <w:p w14:paraId="3200AD4C" w14:textId="48384EFB" w:rsidR="000502D8" w:rsidRPr="00E96454" w:rsidRDefault="000502D8" w:rsidP="007A41B4">
          <w:pPr>
            <w:spacing w:line="360" w:lineRule="auto"/>
            <w:rPr>
              <w:rFonts w:eastAsiaTheme="minorEastAsia"/>
              <w:noProof/>
              <w:sz w:val="22"/>
              <w:szCs w:val="22"/>
            </w:rPr>
          </w:pPr>
          <w:r w:rsidRPr="00E96454">
            <w:rPr>
              <w:rFonts w:eastAsiaTheme="minorEastAsia"/>
              <w:noProof/>
              <w:sz w:val="22"/>
              <w:szCs w:val="22"/>
            </w:rPr>
            <w:t>13.0 Audit &amp; Monit</w:t>
          </w:r>
          <w:r w:rsidR="00E96454" w:rsidRPr="00E96454">
            <w:rPr>
              <w:rFonts w:eastAsiaTheme="minorEastAsia"/>
              <w:noProof/>
              <w:sz w:val="22"/>
              <w:szCs w:val="22"/>
            </w:rPr>
            <w:t>oring……………………………………………………………………</w:t>
          </w:r>
          <w:r w:rsidR="00E96454">
            <w:rPr>
              <w:rFonts w:eastAsiaTheme="minorEastAsia"/>
              <w:noProof/>
              <w:sz w:val="22"/>
              <w:szCs w:val="22"/>
            </w:rPr>
            <w:t>………..</w:t>
          </w:r>
          <w:r w:rsidR="00E96454" w:rsidRPr="00E96454">
            <w:rPr>
              <w:rFonts w:eastAsiaTheme="minorEastAsia"/>
              <w:noProof/>
              <w:sz w:val="22"/>
              <w:szCs w:val="22"/>
            </w:rPr>
            <w:t>.9</w:t>
          </w:r>
        </w:p>
        <w:p w14:paraId="5F236F80" w14:textId="7A4F35A6" w:rsidR="000502D8" w:rsidRPr="00E96454" w:rsidRDefault="000502D8" w:rsidP="007A41B4">
          <w:pPr>
            <w:spacing w:line="360" w:lineRule="auto"/>
            <w:rPr>
              <w:rFonts w:eastAsiaTheme="minorEastAsia"/>
              <w:noProof/>
              <w:sz w:val="22"/>
              <w:szCs w:val="22"/>
            </w:rPr>
          </w:pPr>
          <w:r w:rsidRPr="00E96454">
            <w:rPr>
              <w:rFonts w:eastAsiaTheme="minorEastAsia"/>
              <w:noProof/>
              <w:sz w:val="22"/>
              <w:szCs w:val="22"/>
            </w:rPr>
            <w:t>14.0 Referenc</w:t>
          </w:r>
          <w:r w:rsidR="00E96454" w:rsidRPr="00E96454">
            <w:rPr>
              <w:rFonts w:eastAsiaTheme="minorEastAsia"/>
              <w:noProof/>
              <w:sz w:val="22"/>
              <w:szCs w:val="22"/>
            </w:rPr>
            <w:t>es……………………………………………………………………………</w:t>
          </w:r>
          <w:r w:rsidR="00E96454">
            <w:rPr>
              <w:rFonts w:eastAsiaTheme="minorEastAsia"/>
              <w:noProof/>
              <w:sz w:val="22"/>
              <w:szCs w:val="22"/>
            </w:rPr>
            <w:t>………..</w:t>
          </w:r>
          <w:r w:rsidR="00E96454" w:rsidRPr="00E96454">
            <w:rPr>
              <w:rFonts w:eastAsiaTheme="minorEastAsia"/>
              <w:noProof/>
              <w:sz w:val="22"/>
              <w:szCs w:val="22"/>
            </w:rPr>
            <w:t>10</w:t>
          </w:r>
        </w:p>
        <w:p w14:paraId="0699C505" w14:textId="3C8EAAC2" w:rsidR="001F7603" w:rsidRPr="00E96454" w:rsidRDefault="004D7A30"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10" w:history="1">
            <w:r w:rsidR="001F7603" w:rsidRPr="00E96454">
              <w:rPr>
                <w:rStyle w:val="Hyperlink"/>
                <w:b/>
                <w:noProof/>
                <w:sz w:val="22"/>
                <w:szCs w:val="22"/>
              </w:rPr>
              <w:t xml:space="preserve">Appendix 1 </w:t>
            </w:r>
            <w:r w:rsidR="001F7603" w:rsidRPr="00E96454">
              <w:rPr>
                <w:rStyle w:val="Hyperlink"/>
                <w:noProof/>
                <w:sz w:val="22"/>
                <w:szCs w:val="22"/>
              </w:rPr>
              <w:t>Treatment doses of low molecular weight heparins</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_Toc108175810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11</w:t>
            </w:r>
            <w:r w:rsidR="001F7603" w:rsidRPr="00E96454">
              <w:rPr>
                <w:noProof/>
                <w:webHidden/>
                <w:sz w:val="22"/>
                <w:szCs w:val="22"/>
              </w:rPr>
              <w:fldChar w:fldCharType="end"/>
            </w:r>
          </w:hyperlink>
        </w:p>
        <w:p w14:paraId="542801D2" w14:textId="689922D2" w:rsidR="001F7603" w:rsidRPr="00E96454" w:rsidRDefault="004D7A30"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11" w:history="1">
            <w:r w:rsidR="001F7603" w:rsidRPr="00E96454">
              <w:rPr>
                <w:rStyle w:val="Hyperlink"/>
                <w:b/>
                <w:noProof/>
                <w:sz w:val="22"/>
                <w:szCs w:val="22"/>
              </w:rPr>
              <w:t>Appendix 2</w:t>
            </w:r>
            <w:r w:rsidR="00E96454">
              <w:rPr>
                <w:rStyle w:val="Hyperlink"/>
                <w:noProof/>
                <w:sz w:val="22"/>
                <w:szCs w:val="22"/>
              </w:rPr>
              <w:t xml:space="preserve"> </w:t>
            </w:r>
            <w:r w:rsidR="001F7603" w:rsidRPr="00E96454">
              <w:rPr>
                <w:rStyle w:val="Hyperlink"/>
                <w:noProof/>
                <w:sz w:val="22"/>
                <w:szCs w:val="22"/>
              </w:rPr>
              <w:t>Rationale for amending the do</w:t>
            </w:r>
            <w:r w:rsidR="00E96454">
              <w:rPr>
                <w:rStyle w:val="Hyperlink"/>
                <w:noProof/>
                <w:sz w:val="22"/>
                <w:szCs w:val="22"/>
              </w:rPr>
              <w:t xml:space="preserve">se-time of low molecular weight </w:t>
            </w:r>
            <w:r w:rsidR="001F7603" w:rsidRPr="00E96454">
              <w:rPr>
                <w:rStyle w:val="Hyperlink"/>
                <w:noProof/>
                <w:sz w:val="22"/>
                <w:szCs w:val="22"/>
              </w:rPr>
              <w:t>heparins</w:t>
            </w:r>
            <w:r w:rsidR="00E96454" w:rsidRPr="00E96454">
              <w:rPr>
                <w:noProof/>
                <w:webHidden/>
                <w:sz w:val="22"/>
                <w:szCs w:val="22"/>
              </w:rPr>
              <w:t>…</w:t>
            </w:r>
            <w:r w:rsidR="00E96454">
              <w:rPr>
                <w:noProof/>
                <w:webHidden/>
                <w:sz w:val="22"/>
                <w:szCs w:val="22"/>
              </w:rPr>
              <w:t>......</w:t>
            </w:r>
            <w:r w:rsidR="001F7603" w:rsidRPr="00E96454">
              <w:rPr>
                <w:noProof/>
                <w:webHidden/>
                <w:sz w:val="22"/>
                <w:szCs w:val="22"/>
              </w:rPr>
              <w:fldChar w:fldCharType="begin"/>
            </w:r>
            <w:r w:rsidR="001F7603" w:rsidRPr="00E96454">
              <w:rPr>
                <w:noProof/>
                <w:webHidden/>
                <w:sz w:val="22"/>
                <w:szCs w:val="22"/>
              </w:rPr>
              <w:instrText xml:space="preserve"> PAGEREF _Toc108175811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13</w:t>
            </w:r>
            <w:r w:rsidR="001F7603" w:rsidRPr="00E96454">
              <w:rPr>
                <w:noProof/>
                <w:webHidden/>
                <w:sz w:val="22"/>
                <w:szCs w:val="22"/>
              </w:rPr>
              <w:fldChar w:fldCharType="end"/>
            </w:r>
          </w:hyperlink>
        </w:p>
        <w:p w14:paraId="7321F8DC" w14:textId="40A8F630" w:rsidR="00FC26C3" w:rsidRDefault="00FC26C3" w:rsidP="007A41B4">
          <w:pPr>
            <w:spacing w:line="360" w:lineRule="auto"/>
          </w:pPr>
          <w:r w:rsidRPr="00E96454">
            <w:rPr>
              <w:b/>
              <w:bCs/>
              <w:noProof/>
              <w:sz w:val="22"/>
              <w:szCs w:val="22"/>
            </w:rPr>
            <w:fldChar w:fldCharType="end"/>
          </w:r>
        </w:p>
      </w:sdtContent>
    </w:sdt>
    <w:p w14:paraId="24FF1906" w14:textId="338D7766" w:rsidR="007020DB" w:rsidRDefault="007020DB" w:rsidP="006B452A">
      <w:bookmarkStart w:id="3" w:name="_Toc46411802"/>
      <w:bookmarkStart w:id="4" w:name="_Hlk486329792"/>
    </w:p>
    <w:p w14:paraId="552A5ABF" w14:textId="54E8314B" w:rsidR="00C16B24" w:rsidRDefault="00C16B24" w:rsidP="006B452A"/>
    <w:p w14:paraId="6AB7F744" w14:textId="3E45F70A" w:rsidR="00C16B24" w:rsidRDefault="00C16B24" w:rsidP="006B452A"/>
    <w:p w14:paraId="1D22FDC5" w14:textId="53A98E4F" w:rsidR="00C16B24" w:rsidRDefault="00C16B24" w:rsidP="006B452A"/>
    <w:p w14:paraId="2AC55E5E" w14:textId="70C204AD" w:rsidR="00C16B24" w:rsidRDefault="00C16B24" w:rsidP="006B452A"/>
    <w:p w14:paraId="5E3A5A74" w14:textId="44975A2D" w:rsidR="00C16B24" w:rsidRDefault="00C16B24" w:rsidP="006B452A"/>
    <w:p w14:paraId="7D6B5B7E" w14:textId="53F6243E" w:rsidR="00C16B24" w:rsidRDefault="00C16B24" w:rsidP="006B452A"/>
    <w:p w14:paraId="24D94CAC" w14:textId="398DA73A" w:rsidR="00C16B24" w:rsidRDefault="00C16B24" w:rsidP="006B452A"/>
    <w:p w14:paraId="0A55353D" w14:textId="66825337" w:rsidR="00C16B24" w:rsidRDefault="00C16B24" w:rsidP="006B452A"/>
    <w:p w14:paraId="30BF511A" w14:textId="2BFF405E" w:rsidR="00C16B24" w:rsidRDefault="00C16B24" w:rsidP="006B452A"/>
    <w:p w14:paraId="7A551DDA" w14:textId="58053065" w:rsidR="00C16B24" w:rsidRDefault="00C16B24" w:rsidP="006B452A"/>
    <w:p w14:paraId="5A1E8960" w14:textId="1F2FA188" w:rsidR="00C16B24" w:rsidRDefault="00C16B24" w:rsidP="006B452A"/>
    <w:p w14:paraId="0154ABBD" w14:textId="6788DCF9" w:rsidR="00C16B24" w:rsidRDefault="00C16B24" w:rsidP="006B452A"/>
    <w:p w14:paraId="08921BB2" w14:textId="39F9BDEC" w:rsidR="00C16B24" w:rsidRDefault="00C16B24" w:rsidP="006B452A"/>
    <w:p w14:paraId="3CF7DB07" w14:textId="00C69CB8" w:rsidR="00C16B24" w:rsidRDefault="00C16B24" w:rsidP="006B452A"/>
    <w:p w14:paraId="5E76F790" w14:textId="77777777" w:rsidR="00C16B24" w:rsidRDefault="00C16B24" w:rsidP="006B452A"/>
    <w:p w14:paraId="0A5E8B64" w14:textId="77777777" w:rsidR="00C16B24" w:rsidRDefault="00C16B24" w:rsidP="006B452A"/>
    <w:p w14:paraId="07BCB211" w14:textId="2C7E5BFB" w:rsidR="006B452A" w:rsidRPr="001E7021" w:rsidRDefault="001F7603" w:rsidP="00C16B24">
      <w:pPr>
        <w:rPr>
          <w:rFonts w:eastAsiaTheme="majorEastAsia" w:cs="Arial"/>
          <w:b/>
          <w:color w:val="365F91" w:themeColor="accent1" w:themeShade="BF"/>
          <w:szCs w:val="24"/>
          <w:lang w:val="en-US"/>
        </w:rPr>
      </w:pPr>
      <w:r w:rsidRPr="001E7021">
        <w:rPr>
          <w:rFonts w:eastAsiaTheme="majorEastAsia" w:cs="Arial"/>
          <w:b/>
          <w:color w:val="365F91" w:themeColor="accent1" w:themeShade="BF"/>
          <w:szCs w:val="24"/>
          <w:lang w:val="en-US"/>
        </w:rPr>
        <w:t xml:space="preserve">1.0 </w:t>
      </w:r>
      <w:r w:rsidR="006B452A" w:rsidRPr="001E7021">
        <w:rPr>
          <w:rFonts w:eastAsiaTheme="majorEastAsia" w:cs="Arial"/>
          <w:b/>
          <w:color w:val="365F91" w:themeColor="accent1" w:themeShade="BF"/>
          <w:szCs w:val="24"/>
          <w:lang w:val="en-US"/>
        </w:rPr>
        <w:t>Definitions</w:t>
      </w:r>
      <w:bookmarkEnd w:id="3"/>
      <w:bookmarkEnd w:id="4"/>
    </w:p>
    <w:p w14:paraId="6D07F02B" w14:textId="77777777" w:rsidR="006B452A" w:rsidRPr="00390A7C" w:rsidRDefault="006B452A" w:rsidP="006B452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8"/>
        <w:gridCol w:w="4521"/>
      </w:tblGrid>
      <w:tr w:rsidR="006B452A" w:rsidRPr="003F5B7D" w14:paraId="2D766560" w14:textId="77777777" w:rsidTr="006B452A">
        <w:tc>
          <w:tcPr>
            <w:tcW w:w="4498" w:type="dxa"/>
            <w:shd w:val="clear" w:color="auto" w:fill="F2F2F2" w:themeFill="background1" w:themeFillShade="F2"/>
          </w:tcPr>
          <w:p w14:paraId="64959216" w14:textId="4B45F0AE" w:rsidR="006B452A" w:rsidRPr="001E7021" w:rsidRDefault="007A41B4" w:rsidP="00712368">
            <w:pPr>
              <w:rPr>
                <w:sz w:val="22"/>
                <w:szCs w:val="22"/>
              </w:rPr>
            </w:pPr>
            <w:r>
              <w:rPr>
                <w:sz w:val="22"/>
                <w:szCs w:val="22"/>
              </w:rPr>
              <w:t>Term</w:t>
            </w:r>
          </w:p>
        </w:tc>
        <w:tc>
          <w:tcPr>
            <w:tcW w:w="4521" w:type="dxa"/>
            <w:shd w:val="clear" w:color="auto" w:fill="F2F2F2" w:themeFill="background1" w:themeFillShade="F2"/>
          </w:tcPr>
          <w:p w14:paraId="5912488E" w14:textId="7D0EC8F2" w:rsidR="006B452A" w:rsidRPr="001E7021" w:rsidRDefault="006B452A" w:rsidP="00712368">
            <w:pPr>
              <w:rPr>
                <w:sz w:val="22"/>
                <w:szCs w:val="22"/>
              </w:rPr>
            </w:pPr>
            <w:r w:rsidRPr="001E7021">
              <w:rPr>
                <w:sz w:val="22"/>
                <w:szCs w:val="22"/>
              </w:rPr>
              <w:t>Mean</w:t>
            </w:r>
            <w:r w:rsidR="001E1287" w:rsidRPr="001E7021">
              <w:rPr>
                <w:sz w:val="22"/>
                <w:szCs w:val="22"/>
              </w:rPr>
              <w:t>ing</w:t>
            </w:r>
          </w:p>
        </w:tc>
      </w:tr>
      <w:tr w:rsidR="006B452A" w:rsidRPr="003F5B7D" w14:paraId="11E1AE5D" w14:textId="77777777" w:rsidTr="00712368">
        <w:tc>
          <w:tcPr>
            <w:tcW w:w="4498" w:type="dxa"/>
            <w:shd w:val="clear" w:color="auto" w:fill="auto"/>
          </w:tcPr>
          <w:p w14:paraId="321BDC08" w14:textId="77777777" w:rsidR="006B452A" w:rsidRPr="001E7021" w:rsidRDefault="006B452A" w:rsidP="00712368">
            <w:pPr>
              <w:rPr>
                <w:sz w:val="22"/>
                <w:szCs w:val="22"/>
              </w:rPr>
            </w:pPr>
            <w:r w:rsidRPr="001E7021">
              <w:rPr>
                <w:sz w:val="22"/>
                <w:szCs w:val="22"/>
              </w:rPr>
              <w:t>LMWH</w:t>
            </w:r>
          </w:p>
        </w:tc>
        <w:tc>
          <w:tcPr>
            <w:tcW w:w="4521" w:type="dxa"/>
            <w:shd w:val="clear" w:color="auto" w:fill="auto"/>
          </w:tcPr>
          <w:p w14:paraId="71D4F5AC" w14:textId="77777777" w:rsidR="006B452A" w:rsidRPr="001E7021" w:rsidRDefault="006B452A" w:rsidP="006B452A">
            <w:pPr>
              <w:rPr>
                <w:sz w:val="22"/>
                <w:szCs w:val="22"/>
              </w:rPr>
            </w:pPr>
            <w:r w:rsidRPr="001E7021">
              <w:rPr>
                <w:sz w:val="22"/>
                <w:szCs w:val="22"/>
              </w:rPr>
              <w:t xml:space="preserve">Low Molecular Weight Heparin </w:t>
            </w:r>
          </w:p>
        </w:tc>
      </w:tr>
      <w:tr w:rsidR="006B452A" w:rsidRPr="003F5B7D" w14:paraId="7D2C2764" w14:textId="77777777" w:rsidTr="00712368">
        <w:tc>
          <w:tcPr>
            <w:tcW w:w="4498" w:type="dxa"/>
            <w:shd w:val="clear" w:color="auto" w:fill="auto"/>
          </w:tcPr>
          <w:p w14:paraId="19EAE866" w14:textId="77777777" w:rsidR="006B452A" w:rsidRPr="001E7021" w:rsidRDefault="006B452A" w:rsidP="00712368">
            <w:pPr>
              <w:rPr>
                <w:sz w:val="22"/>
                <w:szCs w:val="22"/>
              </w:rPr>
            </w:pPr>
            <w:r w:rsidRPr="001E7021">
              <w:rPr>
                <w:sz w:val="22"/>
                <w:szCs w:val="22"/>
              </w:rPr>
              <w:t>Dose-time</w:t>
            </w:r>
          </w:p>
        </w:tc>
        <w:tc>
          <w:tcPr>
            <w:tcW w:w="4521" w:type="dxa"/>
            <w:shd w:val="clear" w:color="auto" w:fill="auto"/>
          </w:tcPr>
          <w:p w14:paraId="63E256E3" w14:textId="77777777" w:rsidR="006B452A" w:rsidRPr="001E7021" w:rsidRDefault="006B452A" w:rsidP="00712368">
            <w:pPr>
              <w:rPr>
                <w:sz w:val="22"/>
                <w:szCs w:val="22"/>
              </w:rPr>
            </w:pPr>
            <w:r w:rsidRPr="001E7021">
              <w:rPr>
                <w:sz w:val="22"/>
                <w:szCs w:val="22"/>
              </w:rPr>
              <w:t>The time of day the LMWH is scheduled to be administered</w:t>
            </w:r>
          </w:p>
        </w:tc>
      </w:tr>
      <w:tr w:rsidR="003321B6" w:rsidRPr="003F5B7D" w14:paraId="7E238BA1" w14:textId="77777777" w:rsidTr="00712368">
        <w:tc>
          <w:tcPr>
            <w:tcW w:w="4498" w:type="dxa"/>
            <w:shd w:val="clear" w:color="auto" w:fill="auto"/>
          </w:tcPr>
          <w:p w14:paraId="13C8E3B0" w14:textId="293E9049" w:rsidR="003321B6" w:rsidRPr="001E7021" w:rsidRDefault="003321B6" w:rsidP="00712368">
            <w:pPr>
              <w:rPr>
                <w:sz w:val="22"/>
                <w:szCs w:val="22"/>
              </w:rPr>
            </w:pPr>
            <w:r w:rsidRPr="001E7021">
              <w:rPr>
                <w:sz w:val="22"/>
                <w:szCs w:val="22"/>
              </w:rPr>
              <w:t>MAR chart</w:t>
            </w:r>
          </w:p>
        </w:tc>
        <w:tc>
          <w:tcPr>
            <w:tcW w:w="4521" w:type="dxa"/>
            <w:shd w:val="clear" w:color="auto" w:fill="auto"/>
          </w:tcPr>
          <w:p w14:paraId="1CD3A311" w14:textId="08250068" w:rsidR="003321B6" w:rsidRPr="001E7021" w:rsidRDefault="003321B6" w:rsidP="00712368">
            <w:pPr>
              <w:rPr>
                <w:sz w:val="22"/>
                <w:szCs w:val="22"/>
              </w:rPr>
            </w:pPr>
            <w:r w:rsidRPr="001E7021">
              <w:rPr>
                <w:sz w:val="22"/>
                <w:szCs w:val="22"/>
              </w:rPr>
              <w:t>Medicines Administration Record chart</w:t>
            </w:r>
          </w:p>
        </w:tc>
      </w:tr>
      <w:tr w:rsidR="00C501D8" w:rsidRPr="003F5B7D" w14:paraId="146C7C94" w14:textId="77777777" w:rsidTr="00712368">
        <w:tc>
          <w:tcPr>
            <w:tcW w:w="4498" w:type="dxa"/>
            <w:shd w:val="clear" w:color="auto" w:fill="auto"/>
          </w:tcPr>
          <w:p w14:paraId="244C8501" w14:textId="3BD238EB" w:rsidR="00C501D8" w:rsidRPr="001E7021" w:rsidRDefault="00C501D8" w:rsidP="00712368">
            <w:pPr>
              <w:rPr>
                <w:sz w:val="22"/>
                <w:szCs w:val="22"/>
              </w:rPr>
            </w:pPr>
            <w:r>
              <w:rPr>
                <w:sz w:val="22"/>
                <w:szCs w:val="22"/>
              </w:rPr>
              <w:t>VTE</w:t>
            </w:r>
          </w:p>
        </w:tc>
        <w:tc>
          <w:tcPr>
            <w:tcW w:w="4521" w:type="dxa"/>
            <w:shd w:val="clear" w:color="auto" w:fill="auto"/>
          </w:tcPr>
          <w:p w14:paraId="26974631" w14:textId="3A3192FE" w:rsidR="00C501D8" w:rsidRPr="001E7021" w:rsidRDefault="00C501D8" w:rsidP="00712368">
            <w:pPr>
              <w:rPr>
                <w:sz w:val="22"/>
                <w:szCs w:val="22"/>
              </w:rPr>
            </w:pPr>
            <w:r>
              <w:rPr>
                <w:sz w:val="22"/>
                <w:szCs w:val="22"/>
              </w:rPr>
              <w:t>Venous Thromboembolism</w:t>
            </w:r>
          </w:p>
        </w:tc>
      </w:tr>
      <w:tr w:rsidR="00C71062" w:rsidRPr="003F5B7D" w14:paraId="4FB243B0" w14:textId="77777777" w:rsidTr="00712368">
        <w:tc>
          <w:tcPr>
            <w:tcW w:w="4498" w:type="dxa"/>
            <w:shd w:val="clear" w:color="auto" w:fill="auto"/>
          </w:tcPr>
          <w:p w14:paraId="6F2B67D5" w14:textId="481526FE" w:rsidR="00C71062" w:rsidRDefault="00C71062" w:rsidP="00712368">
            <w:pPr>
              <w:rPr>
                <w:sz w:val="22"/>
                <w:szCs w:val="22"/>
              </w:rPr>
            </w:pPr>
            <w:r>
              <w:rPr>
                <w:sz w:val="22"/>
                <w:szCs w:val="22"/>
              </w:rPr>
              <w:t>INR</w:t>
            </w:r>
          </w:p>
        </w:tc>
        <w:tc>
          <w:tcPr>
            <w:tcW w:w="4521" w:type="dxa"/>
            <w:shd w:val="clear" w:color="auto" w:fill="auto"/>
          </w:tcPr>
          <w:p w14:paraId="6F3B4425" w14:textId="78A91C7A" w:rsidR="00C71062" w:rsidRDefault="00C71062" w:rsidP="00712368">
            <w:pPr>
              <w:rPr>
                <w:sz w:val="22"/>
                <w:szCs w:val="22"/>
              </w:rPr>
            </w:pPr>
            <w:r>
              <w:rPr>
                <w:sz w:val="22"/>
                <w:szCs w:val="22"/>
              </w:rPr>
              <w:t>International Normalised Ratio</w:t>
            </w:r>
          </w:p>
        </w:tc>
      </w:tr>
    </w:tbl>
    <w:p w14:paraId="21F01ADF" w14:textId="77777777" w:rsidR="006B452A" w:rsidRPr="00390A7C" w:rsidRDefault="006B452A" w:rsidP="006B452A"/>
    <w:p w14:paraId="2294D6E0" w14:textId="77777777" w:rsidR="006B452A" w:rsidRPr="001E7021" w:rsidRDefault="006B452A" w:rsidP="00C16B24">
      <w:pPr>
        <w:rPr>
          <w:rStyle w:val="Strong"/>
        </w:rPr>
      </w:pPr>
    </w:p>
    <w:p w14:paraId="430422C5" w14:textId="1D4C7857" w:rsidR="00F53327" w:rsidRPr="001E7021" w:rsidRDefault="001F7603" w:rsidP="001E7021">
      <w:pPr>
        <w:rPr>
          <w:rFonts w:eastAsiaTheme="majorEastAsia" w:cs="Arial"/>
          <w:color w:val="365F91" w:themeColor="accent1" w:themeShade="BF"/>
          <w:szCs w:val="24"/>
          <w:lang w:val="en-US"/>
        </w:rPr>
      </w:pPr>
      <w:bookmarkStart w:id="5" w:name="_Toc46411801"/>
      <w:bookmarkStart w:id="6" w:name="_Hlk486329669"/>
      <w:bookmarkStart w:id="7" w:name="_Toc46417180"/>
      <w:bookmarkStart w:id="8" w:name="_Toc108175799"/>
      <w:bookmarkStart w:id="9" w:name="_Hlk486329578"/>
      <w:r w:rsidRPr="001E7021">
        <w:rPr>
          <w:rFonts w:eastAsiaTheme="majorEastAsia" w:cs="Arial"/>
          <w:b/>
          <w:color w:val="365F91" w:themeColor="accent1" w:themeShade="BF"/>
          <w:szCs w:val="24"/>
          <w:lang w:val="en-US"/>
        </w:rPr>
        <w:t>2</w:t>
      </w:r>
      <w:r w:rsidR="0022611E" w:rsidRPr="001E7021">
        <w:rPr>
          <w:rFonts w:eastAsiaTheme="majorEastAsia" w:cs="Arial"/>
          <w:b/>
          <w:color w:val="365F91" w:themeColor="accent1" w:themeShade="BF"/>
          <w:szCs w:val="24"/>
          <w:lang w:val="en-US"/>
        </w:rPr>
        <w:t xml:space="preserve">.0 </w:t>
      </w:r>
      <w:r w:rsidR="00391153" w:rsidRPr="001E7021">
        <w:rPr>
          <w:rFonts w:eastAsiaTheme="majorEastAsia" w:cs="Arial"/>
          <w:b/>
          <w:color w:val="365F91" w:themeColor="accent1" w:themeShade="BF"/>
          <w:szCs w:val="24"/>
          <w:lang w:val="en-US"/>
        </w:rPr>
        <w:t>Purpose &amp; S</w:t>
      </w:r>
      <w:r w:rsidR="004641FE" w:rsidRPr="001E7021">
        <w:rPr>
          <w:rFonts w:eastAsiaTheme="majorEastAsia" w:cs="Arial"/>
          <w:b/>
          <w:color w:val="365F91" w:themeColor="accent1" w:themeShade="BF"/>
          <w:szCs w:val="24"/>
          <w:lang w:val="en-US"/>
        </w:rPr>
        <w:t>cope</w:t>
      </w:r>
      <w:bookmarkEnd w:id="5"/>
      <w:bookmarkEnd w:id="6"/>
      <w:bookmarkEnd w:id="7"/>
      <w:bookmarkEnd w:id="8"/>
    </w:p>
    <w:bookmarkEnd w:id="9"/>
    <w:p w14:paraId="10B6BFC7" w14:textId="77777777" w:rsidR="00F53327" w:rsidRPr="00390A7C" w:rsidRDefault="00F53327" w:rsidP="00390A7C"/>
    <w:p w14:paraId="253DB424" w14:textId="2C0EDB17" w:rsidR="00E652E4" w:rsidRPr="001E7021" w:rsidRDefault="00F53327" w:rsidP="001E7021">
      <w:pPr>
        <w:jc w:val="both"/>
        <w:rPr>
          <w:sz w:val="22"/>
          <w:szCs w:val="22"/>
        </w:rPr>
      </w:pPr>
      <w:r w:rsidRPr="001E7021">
        <w:rPr>
          <w:sz w:val="22"/>
          <w:szCs w:val="22"/>
        </w:rPr>
        <w:t>The purpose of these guidelines is to ensure that doses of Low Molecular Weight Heparins (LMW</w:t>
      </w:r>
      <w:r w:rsidR="00C501D8">
        <w:rPr>
          <w:sz w:val="22"/>
          <w:szCs w:val="22"/>
        </w:rPr>
        <w:t xml:space="preserve">Hs) are not omitted or delayed </w:t>
      </w:r>
      <w:r w:rsidRPr="001E7021">
        <w:rPr>
          <w:sz w:val="22"/>
          <w:szCs w:val="22"/>
        </w:rPr>
        <w:t>because of the time of</w:t>
      </w:r>
      <w:r w:rsidR="00C501D8">
        <w:rPr>
          <w:sz w:val="22"/>
          <w:szCs w:val="22"/>
        </w:rPr>
        <w:t xml:space="preserve"> day the doses are scheduled for</w:t>
      </w:r>
      <w:r w:rsidRPr="001E7021">
        <w:rPr>
          <w:sz w:val="22"/>
          <w:szCs w:val="22"/>
        </w:rPr>
        <w:t xml:space="preserve"> patients whose care is transferred to </w:t>
      </w:r>
      <w:r w:rsidR="007020DB" w:rsidRPr="001E7021">
        <w:rPr>
          <w:sz w:val="22"/>
          <w:szCs w:val="22"/>
        </w:rPr>
        <w:t xml:space="preserve">adult Community Health Services in East London </w:t>
      </w:r>
      <w:r w:rsidR="001E1287" w:rsidRPr="001E7021">
        <w:rPr>
          <w:sz w:val="22"/>
          <w:szCs w:val="22"/>
        </w:rPr>
        <w:t>Foundation Trust</w:t>
      </w:r>
      <w:r w:rsidRPr="001E7021">
        <w:rPr>
          <w:sz w:val="22"/>
          <w:szCs w:val="22"/>
        </w:rPr>
        <w:t xml:space="preserve">.  </w:t>
      </w:r>
    </w:p>
    <w:p w14:paraId="2F5DD132" w14:textId="77777777" w:rsidR="00E652E4" w:rsidRPr="001E7021" w:rsidRDefault="00E652E4" w:rsidP="001E7021">
      <w:pPr>
        <w:jc w:val="both"/>
        <w:rPr>
          <w:sz w:val="22"/>
          <w:szCs w:val="22"/>
        </w:rPr>
      </w:pPr>
    </w:p>
    <w:p w14:paraId="7FBF128C" w14:textId="7D674697" w:rsidR="007020DB" w:rsidRPr="001E7021" w:rsidRDefault="00F53327" w:rsidP="001E7021">
      <w:pPr>
        <w:jc w:val="both"/>
        <w:rPr>
          <w:sz w:val="22"/>
          <w:szCs w:val="22"/>
        </w:rPr>
      </w:pPr>
      <w:r w:rsidRPr="001E7021">
        <w:rPr>
          <w:sz w:val="22"/>
          <w:szCs w:val="22"/>
        </w:rPr>
        <w:t xml:space="preserve">It aims to empower nurses to </w:t>
      </w:r>
      <w:r w:rsidR="004C354C" w:rsidRPr="001E7021">
        <w:rPr>
          <w:sz w:val="22"/>
          <w:szCs w:val="22"/>
        </w:rPr>
        <w:t xml:space="preserve">check the treatment dose, check for contraindications and </w:t>
      </w:r>
      <w:r w:rsidRPr="001E7021">
        <w:rPr>
          <w:sz w:val="22"/>
          <w:szCs w:val="22"/>
        </w:rPr>
        <w:t xml:space="preserve">change the </w:t>
      </w:r>
      <w:r w:rsidR="00390A7C" w:rsidRPr="001E7021">
        <w:rPr>
          <w:sz w:val="22"/>
          <w:szCs w:val="22"/>
        </w:rPr>
        <w:t>time of administration (</w:t>
      </w:r>
      <w:r w:rsidRPr="001E7021">
        <w:rPr>
          <w:sz w:val="22"/>
          <w:szCs w:val="22"/>
        </w:rPr>
        <w:t>dose-time</w:t>
      </w:r>
      <w:r w:rsidR="00390A7C" w:rsidRPr="001E7021">
        <w:rPr>
          <w:sz w:val="22"/>
          <w:szCs w:val="22"/>
        </w:rPr>
        <w:t>)</w:t>
      </w:r>
      <w:r w:rsidR="00C501D8">
        <w:rPr>
          <w:sz w:val="22"/>
          <w:szCs w:val="22"/>
        </w:rPr>
        <w:t xml:space="preserve"> where applicable,</w:t>
      </w:r>
      <w:r w:rsidRPr="001E7021">
        <w:rPr>
          <w:sz w:val="22"/>
          <w:szCs w:val="22"/>
        </w:rPr>
        <w:t xml:space="preserve"> thereby reduc</w:t>
      </w:r>
      <w:r w:rsidR="007020DB" w:rsidRPr="001E7021">
        <w:rPr>
          <w:sz w:val="22"/>
          <w:szCs w:val="22"/>
        </w:rPr>
        <w:t>ing</w:t>
      </w:r>
      <w:r w:rsidRPr="001E7021">
        <w:rPr>
          <w:sz w:val="22"/>
          <w:szCs w:val="22"/>
        </w:rPr>
        <w:t xml:space="preserve"> the risk of delayed or omitted doses.</w:t>
      </w:r>
    </w:p>
    <w:p w14:paraId="30950CC1" w14:textId="77777777" w:rsidR="003321B6" w:rsidRPr="001E7021" w:rsidRDefault="003321B6" w:rsidP="001E7021">
      <w:pPr>
        <w:jc w:val="both"/>
        <w:rPr>
          <w:sz w:val="22"/>
          <w:szCs w:val="22"/>
        </w:rPr>
      </w:pPr>
    </w:p>
    <w:p w14:paraId="3837D231" w14:textId="10E42F35" w:rsidR="007020DB" w:rsidRDefault="007020DB" w:rsidP="001E7021">
      <w:pPr>
        <w:jc w:val="both"/>
        <w:rPr>
          <w:sz w:val="22"/>
          <w:szCs w:val="22"/>
        </w:rPr>
      </w:pPr>
      <w:r w:rsidRPr="001E7021">
        <w:rPr>
          <w:sz w:val="22"/>
          <w:szCs w:val="22"/>
        </w:rPr>
        <w:t>The LMWHs that these guidelines apply to are:</w:t>
      </w:r>
    </w:p>
    <w:p w14:paraId="1CF3AD3E" w14:textId="77777777" w:rsidR="00C501D8" w:rsidRPr="001E7021" w:rsidRDefault="00C501D8" w:rsidP="001E7021">
      <w:pPr>
        <w:jc w:val="both"/>
        <w:rPr>
          <w:sz w:val="22"/>
          <w:szCs w:val="22"/>
        </w:rPr>
      </w:pPr>
    </w:p>
    <w:p w14:paraId="6D85F5B8" w14:textId="77777777" w:rsidR="007020DB" w:rsidRPr="001E7021" w:rsidRDefault="007020DB" w:rsidP="001E7021">
      <w:pPr>
        <w:pStyle w:val="ListParagraph"/>
        <w:numPr>
          <w:ilvl w:val="0"/>
          <w:numId w:val="25"/>
        </w:numPr>
        <w:jc w:val="both"/>
        <w:rPr>
          <w:sz w:val="22"/>
          <w:szCs w:val="22"/>
        </w:rPr>
      </w:pPr>
      <w:r w:rsidRPr="001E7021">
        <w:rPr>
          <w:sz w:val="22"/>
          <w:szCs w:val="22"/>
        </w:rPr>
        <w:t>Dalteparin (Fragmin®)</w:t>
      </w:r>
    </w:p>
    <w:p w14:paraId="2099F339" w14:textId="77777777" w:rsidR="007020DB" w:rsidRPr="001E7021" w:rsidRDefault="007020DB" w:rsidP="001E7021">
      <w:pPr>
        <w:pStyle w:val="ListParagraph"/>
        <w:numPr>
          <w:ilvl w:val="0"/>
          <w:numId w:val="25"/>
        </w:numPr>
        <w:jc w:val="both"/>
        <w:rPr>
          <w:sz w:val="22"/>
          <w:szCs w:val="22"/>
        </w:rPr>
      </w:pPr>
      <w:r w:rsidRPr="001E7021">
        <w:rPr>
          <w:sz w:val="22"/>
          <w:szCs w:val="22"/>
        </w:rPr>
        <w:t>Tinzaparin (Innohep®)</w:t>
      </w:r>
    </w:p>
    <w:p w14:paraId="1D7F95C5" w14:textId="318D9BAC" w:rsidR="007020DB" w:rsidRPr="001E7021" w:rsidRDefault="007020DB" w:rsidP="001E7021">
      <w:pPr>
        <w:pStyle w:val="ListParagraph"/>
        <w:numPr>
          <w:ilvl w:val="0"/>
          <w:numId w:val="25"/>
        </w:numPr>
        <w:jc w:val="both"/>
        <w:rPr>
          <w:sz w:val="22"/>
          <w:szCs w:val="22"/>
        </w:rPr>
      </w:pPr>
      <w:r w:rsidRPr="001E7021">
        <w:rPr>
          <w:sz w:val="22"/>
          <w:szCs w:val="22"/>
        </w:rPr>
        <w:t>Enoxaparin (Clexane®)</w:t>
      </w:r>
    </w:p>
    <w:p w14:paraId="33A6BBDE" w14:textId="3B542193" w:rsidR="004641FE" w:rsidRPr="001E7021" w:rsidRDefault="004641FE" w:rsidP="00390A7C">
      <w:pPr>
        <w:rPr>
          <w:sz w:val="22"/>
          <w:szCs w:val="22"/>
        </w:rPr>
      </w:pPr>
    </w:p>
    <w:p w14:paraId="5ACFB324" w14:textId="77777777" w:rsidR="001F7603" w:rsidRDefault="001F7603" w:rsidP="006B452A"/>
    <w:p w14:paraId="1E8206F9" w14:textId="03B0AC32" w:rsidR="006B452A" w:rsidRPr="001E7021" w:rsidRDefault="00F51FB7" w:rsidP="00C16B24">
      <w:pPr>
        <w:rPr>
          <w:rFonts w:eastAsiaTheme="majorEastAsia" w:cs="Arial"/>
          <w:b/>
          <w:color w:val="365F91" w:themeColor="accent1" w:themeShade="BF"/>
          <w:szCs w:val="24"/>
          <w:lang w:val="en-US"/>
        </w:rPr>
      </w:pPr>
      <w:r w:rsidRPr="001E7021">
        <w:rPr>
          <w:rFonts w:eastAsiaTheme="majorEastAsia" w:cs="Arial"/>
          <w:b/>
          <w:color w:val="365F91" w:themeColor="accent1" w:themeShade="BF"/>
          <w:szCs w:val="24"/>
          <w:lang w:val="en-US"/>
        </w:rPr>
        <w:t xml:space="preserve">3.0 </w:t>
      </w:r>
      <w:r w:rsidR="001F7603" w:rsidRPr="001E7021">
        <w:rPr>
          <w:rFonts w:eastAsiaTheme="majorEastAsia" w:cs="Arial"/>
          <w:b/>
          <w:color w:val="365F91" w:themeColor="accent1" w:themeShade="BF"/>
          <w:szCs w:val="24"/>
          <w:lang w:val="en-US"/>
        </w:rPr>
        <w:t>Associated Policies</w:t>
      </w:r>
    </w:p>
    <w:p w14:paraId="5354CA7D" w14:textId="26077DDC" w:rsidR="001F7603" w:rsidRDefault="001F7603" w:rsidP="006B452A"/>
    <w:p w14:paraId="0A9E8334" w14:textId="000F77C6" w:rsidR="001F7603" w:rsidRDefault="001F7603" w:rsidP="001E7021">
      <w:pPr>
        <w:pStyle w:val="ListParagraph"/>
        <w:numPr>
          <w:ilvl w:val="0"/>
          <w:numId w:val="27"/>
        </w:numPr>
        <w:jc w:val="both"/>
        <w:rPr>
          <w:sz w:val="22"/>
          <w:szCs w:val="22"/>
        </w:rPr>
      </w:pPr>
      <w:r w:rsidRPr="00C71062">
        <w:rPr>
          <w:sz w:val="22"/>
          <w:szCs w:val="22"/>
        </w:rPr>
        <w:t>Procedural Guidelines for the Administration of Medicines by Staff in Community Health Services</w:t>
      </w:r>
    </w:p>
    <w:p w14:paraId="090791B1" w14:textId="4854BC23" w:rsidR="002A7531" w:rsidRPr="001E7021" w:rsidRDefault="002A7531" w:rsidP="001E7021">
      <w:pPr>
        <w:pStyle w:val="ListParagraph"/>
        <w:numPr>
          <w:ilvl w:val="0"/>
          <w:numId w:val="27"/>
        </w:numPr>
        <w:rPr>
          <w:sz w:val="22"/>
          <w:szCs w:val="22"/>
        </w:rPr>
      </w:pPr>
      <w:r w:rsidRPr="002A7531">
        <w:rPr>
          <w:sz w:val="22"/>
          <w:szCs w:val="22"/>
        </w:rPr>
        <w:t>Policy for Transcribing Medication Administration Records in ELFT Community Health Services</w:t>
      </w:r>
    </w:p>
    <w:p w14:paraId="45E2CFA3" w14:textId="6F9B28F1" w:rsidR="001E1287" w:rsidRDefault="00393FC5" w:rsidP="001E7021">
      <w:pPr>
        <w:pStyle w:val="ListParagraph"/>
        <w:numPr>
          <w:ilvl w:val="0"/>
          <w:numId w:val="27"/>
        </w:numPr>
        <w:jc w:val="both"/>
        <w:rPr>
          <w:sz w:val="22"/>
          <w:szCs w:val="22"/>
        </w:rPr>
      </w:pPr>
      <w:r>
        <w:rPr>
          <w:sz w:val="22"/>
          <w:szCs w:val="22"/>
        </w:rPr>
        <w:t>ELFT Medicines</w:t>
      </w:r>
      <w:r w:rsidR="00391153" w:rsidRPr="00C71062">
        <w:rPr>
          <w:sz w:val="22"/>
          <w:szCs w:val="22"/>
        </w:rPr>
        <w:t xml:space="preserve"> Policy</w:t>
      </w:r>
    </w:p>
    <w:p w14:paraId="79E8750C" w14:textId="56B2F1FB" w:rsidR="00C71062" w:rsidRPr="001E7021" w:rsidRDefault="00393FC5" w:rsidP="001E7021">
      <w:pPr>
        <w:pStyle w:val="ListParagraph"/>
        <w:numPr>
          <w:ilvl w:val="0"/>
          <w:numId w:val="27"/>
        </w:numPr>
        <w:jc w:val="both"/>
        <w:rPr>
          <w:sz w:val="22"/>
          <w:szCs w:val="22"/>
        </w:rPr>
      </w:pPr>
      <w:r>
        <w:rPr>
          <w:sz w:val="22"/>
          <w:szCs w:val="22"/>
        </w:rPr>
        <w:t>ELFT Incident</w:t>
      </w:r>
      <w:r w:rsidR="00C71062">
        <w:rPr>
          <w:sz w:val="22"/>
          <w:szCs w:val="22"/>
        </w:rPr>
        <w:t xml:space="preserve"> Policy</w:t>
      </w:r>
    </w:p>
    <w:p w14:paraId="574D0318" w14:textId="34961615" w:rsidR="003F5B7D" w:rsidRDefault="003F5B7D" w:rsidP="001E7021">
      <w:pPr>
        <w:rPr>
          <w:rStyle w:val="Strong"/>
        </w:rPr>
      </w:pPr>
      <w:bookmarkStart w:id="10" w:name="_Toc46411803"/>
      <w:bookmarkStart w:id="11" w:name="_Hlk486329849"/>
      <w:bookmarkStart w:id="12" w:name="_Toc46417181"/>
      <w:bookmarkStart w:id="13" w:name="_Toc108175800"/>
    </w:p>
    <w:p w14:paraId="73DB3917" w14:textId="1B82EAD7" w:rsidR="002A7531" w:rsidRDefault="002A7531" w:rsidP="001E7021">
      <w:pPr>
        <w:rPr>
          <w:rStyle w:val="Strong"/>
        </w:rPr>
      </w:pPr>
    </w:p>
    <w:p w14:paraId="7D523154" w14:textId="3B2EC010" w:rsidR="006B452A" w:rsidRPr="001E7021" w:rsidRDefault="00E95FD0" w:rsidP="001E7021">
      <w:pPr>
        <w:rPr>
          <w:rFonts w:eastAsiaTheme="majorEastAsia" w:cs="Arial"/>
          <w:color w:val="365F91" w:themeColor="accent1" w:themeShade="BF"/>
          <w:lang w:val="en-US"/>
        </w:rPr>
      </w:pPr>
      <w:r w:rsidRPr="001E7021">
        <w:rPr>
          <w:rFonts w:eastAsiaTheme="majorEastAsia" w:cs="Arial"/>
          <w:b/>
          <w:color w:val="365F91" w:themeColor="accent1" w:themeShade="BF"/>
          <w:lang w:val="en-US"/>
        </w:rPr>
        <w:t>4</w:t>
      </w:r>
      <w:r w:rsidR="0022611E" w:rsidRPr="001E7021">
        <w:rPr>
          <w:rFonts w:eastAsiaTheme="majorEastAsia" w:cs="Arial"/>
          <w:b/>
          <w:color w:val="365F91" w:themeColor="accent1" w:themeShade="BF"/>
          <w:lang w:val="en-US"/>
        </w:rPr>
        <w:t xml:space="preserve">.0 </w:t>
      </w:r>
      <w:r w:rsidR="006B452A" w:rsidRPr="001E7021">
        <w:rPr>
          <w:rFonts w:eastAsiaTheme="majorEastAsia" w:cs="Arial"/>
          <w:b/>
          <w:color w:val="365F91" w:themeColor="accent1" w:themeShade="BF"/>
          <w:lang w:val="en-US"/>
        </w:rPr>
        <w:t>Responsibilities</w:t>
      </w:r>
      <w:bookmarkEnd w:id="10"/>
      <w:bookmarkEnd w:id="11"/>
      <w:bookmarkEnd w:id="12"/>
      <w:bookmarkEnd w:id="13"/>
    </w:p>
    <w:p w14:paraId="553B7088" w14:textId="77777777" w:rsidR="006B452A" w:rsidRPr="00390A7C" w:rsidRDefault="006B452A" w:rsidP="006B452A"/>
    <w:p w14:paraId="6458E58D" w14:textId="6C117CB0" w:rsidR="006B452A" w:rsidRPr="001E7021" w:rsidRDefault="006B452A" w:rsidP="001E7021">
      <w:pPr>
        <w:jc w:val="both"/>
        <w:rPr>
          <w:sz w:val="22"/>
          <w:szCs w:val="22"/>
        </w:rPr>
      </w:pPr>
      <w:r w:rsidRPr="001E7021">
        <w:rPr>
          <w:b/>
          <w:sz w:val="22"/>
          <w:szCs w:val="22"/>
        </w:rPr>
        <w:t>The Trust:</w:t>
      </w:r>
      <w:r w:rsidRPr="001E7021">
        <w:rPr>
          <w:sz w:val="22"/>
          <w:szCs w:val="22"/>
        </w:rPr>
        <w:t xml:space="preserve"> to recognise the need for this guideline and accept liability for changes made to dose-time of LMWHs</w:t>
      </w:r>
      <w:r w:rsidR="007020DB" w:rsidRPr="001E7021">
        <w:rPr>
          <w:sz w:val="22"/>
          <w:szCs w:val="22"/>
        </w:rPr>
        <w:t>.</w:t>
      </w:r>
      <w:r w:rsidRPr="001E7021">
        <w:rPr>
          <w:sz w:val="22"/>
          <w:szCs w:val="22"/>
        </w:rPr>
        <w:t xml:space="preserve"> </w:t>
      </w:r>
    </w:p>
    <w:p w14:paraId="416B2B63" w14:textId="77777777" w:rsidR="006B452A" w:rsidRPr="001E7021" w:rsidRDefault="006B452A" w:rsidP="001E7021">
      <w:pPr>
        <w:jc w:val="both"/>
        <w:rPr>
          <w:sz w:val="22"/>
          <w:szCs w:val="22"/>
        </w:rPr>
      </w:pPr>
    </w:p>
    <w:p w14:paraId="476C54A6" w14:textId="4BB8EC7C" w:rsidR="006B452A" w:rsidRPr="001E7021" w:rsidRDefault="006B452A" w:rsidP="001E7021">
      <w:pPr>
        <w:jc w:val="both"/>
        <w:rPr>
          <w:sz w:val="22"/>
          <w:szCs w:val="22"/>
        </w:rPr>
      </w:pPr>
      <w:r w:rsidRPr="001E7021">
        <w:rPr>
          <w:b/>
          <w:sz w:val="22"/>
          <w:szCs w:val="22"/>
        </w:rPr>
        <w:t>Community Nurse:</w:t>
      </w:r>
      <w:r w:rsidRPr="001E7021">
        <w:rPr>
          <w:sz w:val="22"/>
          <w:szCs w:val="22"/>
        </w:rPr>
        <w:t xml:space="preserve"> to follow these guidelines when there is need to change dose-time to reduce risk of omitted or delayed doses, and to check for contra-indications to LMWH</w:t>
      </w:r>
      <w:r w:rsidR="00C71062">
        <w:rPr>
          <w:sz w:val="22"/>
          <w:szCs w:val="22"/>
        </w:rPr>
        <w:t>s</w:t>
      </w:r>
      <w:r w:rsidRPr="001E7021">
        <w:rPr>
          <w:sz w:val="22"/>
          <w:szCs w:val="22"/>
        </w:rPr>
        <w:t xml:space="preserve"> when patients are referred for </w:t>
      </w:r>
      <w:r w:rsidR="007020DB" w:rsidRPr="001E7021">
        <w:rPr>
          <w:sz w:val="22"/>
          <w:szCs w:val="22"/>
        </w:rPr>
        <w:t xml:space="preserve">continuing </w:t>
      </w:r>
      <w:r w:rsidRPr="001E7021">
        <w:rPr>
          <w:sz w:val="22"/>
          <w:szCs w:val="22"/>
        </w:rPr>
        <w:t>care</w:t>
      </w:r>
      <w:r w:rsidR="007020DB" w:rsidRPr="001E7021">
        <w:rPr>
          <w:sz w:val="22"/>
          <w:szCs w:val="22"/>
        </w:rPr>
        <w:t>.</w:t>
      </w:r>
    </w:p>
    <w:p w14:paraId="75E62570" w14:textId="229DA428" w:rsidR="006B452A" w:rsidRDefault="006B452A" w:rsidP="00C16B24">
      <w:pPr>
        <w:rPr>
          <w:rStyle w:val="Strong"/>
        </w:rPr>
      </w:pPr>
    </w:p>
    <w:p w14:paraId="14AF4D47" w14:textId="4F80B218" w:rsidR="00C71062" w:rsidRDefault="00C71062" w:rsidP="00C16B24">
      <w:pPr>
        <w:rPr>
          <w:rStyle w:val="Strong"/>
        </w:rPr>
      </w:pPr>
    </w:p>
    <w:p w14:paraId="173D31B1" w14:textId="6F5B09A1" w:rsidR="00C71062" w:rsidRDefault="00C71062" w:rsidP="00C16B24">
      <w:pPr>
        <w:rPr>
          <w:rStyle w:val="Strong"/>
        </w:rPr>
      </w:pPr>
    </w:p>
    <w:p w14:paraId="128D4B8B" w14:textId="77777777" w:rsidR="00C71062" w:rsidRPr="001E7021" w:rsidRDefault="00C71062" w:rsidP="00C16B24">
      <w:pPr>
        <w:rPr>
          <w:rStyle w:val="Strong"/>
        </w:rPr>
      </w:pPr>
    </w:p>
    <w:p w14:paraId="193725A9" w14:textId="304FE30B" w:rsidR="006B452A" w:rsidRPr="001E7021" w:rsidRDefault="00E95FD0" w:rsidP="001E7021">
      <w:pPr>
        <w:rPr>
          <w:rFonts w:eastAsiaTheme="majorEastAsia" w:cs="Arial"/>
          <w:color w:val="365F91" w:themeColor="accent1" w:themeShade="BF"/>
          <w:lang w:val="en-US"/>
        </w:rPr>
      </w:pPr>
      <w:bookmarkStart w:id="14" w:name="_Toc46417182"/>
      <w:bookmarkStart w:id="15" w:name="_Toc108175801"/>
      <w:r w:rsidRPr="001E7021">
        <w:rPr>
          <w:rFonts w:eastAsiaTheme="majorEastAsia" w:cs="Arial"/>
          <w:b/>
          <w:color w:val="365F91" w:themeColor="accent1" w:themeShade="BF"/>
          <w:lang w:val="en-US"/>
        </w:rPr>
        <w:t>5</w:t>
      </w:r>
      <w:r w:rsidR="0022611E" w:rsidRPr="001E7021">
        <w:rPr>
          <w:rFonts w:eastAsiaTheme="majorEastAsia" w:cs="Arial"/>
          <w:b/>
          <w:color w:val="365F91" w:themeColor="accent1" w:themeShade="BF"/>
          <w:lang w:val="en-US"/>
        </w:rPr>
        <w:t xml:space="preserve">.0 </w:t>
      </w:r>
      <w:r w:rsidR="006B452A" w:rsidRPr="001E7021">
        <w:rPr>
          <w:rFonts w:eastAsiaTheme="majorEastAsia" w:cs="Arial"/>
          <w:b/>
          <w:color w:val="365F91" w:themeColor="accent1" w:themeShade="BF"/>
          <w:lang w:val="en-US"/>
        </w:rPr>
        <w:t>Clinical Risks</w:t>
      </w:r>
      <w:bookmarkEnd w:id="14"/>
      <w:bookmarkEnd w:id="15"/>
    </w:p>
    <w:p w14:paraId="73AC947D" w14:textId="77777777" w:rsidR="006B452A" w:rsidRPr="00390A7C" w:rsidRDefault="006B452A" w:rsidP="006B452A"/>
    <w:p w14:paraId="3EC98648" w14:textId="77777777" w:rsidR="006B452A" w:rsidRPr="001E7021" w:rsidRDefault="006B452A" w:rsidP="001E7021">
      <w:pPr>
        <w:jc w:val="both"/>
        <w:rPr>
          <w:sz w:val="22"/>
          <w:szCs w:val="22"/>
        </w:rPr>
      </w:pPr>
      <w:r w:rsidRPr="001E7021">
        <w:rPr>
          <w:sz w:val="22"/>
          <w:szCs w:val="22"/>
        </w:rPr>
        <w:t>Changing the timing of treatment doses of LMWH is outside the product licences of all licensed products available in the UK</w:t>
      </w:r>
    </w:p>
    <w:p w14:paraId="54315032" w14:textId="77777777" w:rsidR="006B452A" w:rsidRPr="001E7021" w:rsidRDefault="006B452A" w:rsidP="001E7021">
      <w:pPr>
        <w:jc w:val="both"/>
        <w:rPr>
          <w:sz w:val="22"/>
          <w:szCs w:val="22"/>
        </w:rPr>
      </w:pPr>
    </w:p>
    <w:p w14:paraId="02DE786B" w14:textId="4D4C56B2" w:rsidR="006B452A" w:rsidRPr="001E7021" w:rsidRDefault="006B452A" w:rsidP="001E7021">
      <w:pPr>
        <w:jc w:val="both"/>
        <w:rPr>
          <w:sz w:val="22"/>
          <w:szCs w:val="22"/>
        </w:rPr>
      </w:pPr>
      <w:r w:rsidRPr="001E7021">
        <w:rPr>
          <w:sz w:val="22"/>
          <w:szCs w:val="22"/>
        </w:rPr>
        <w:t>There are th</w:t>
      </w:r>
      <w:r w:rsidR="00C71062">
        <w:rPr>
          <w:sz w:val="22"/>
          <w:szCs w:val="22"/>
        </w:rPr>
        <w:t>eoretical risks that if a LMWH t</w:t>
      </w:r>
      <w:r w:rsidRPr="001E7021">
        <w:rPr>
          <w:sz w:val="22"/>
          <w:szCs w:val="22"/>
        </w:rPr>
        <w:t>reatment dose is given excessively early, a patient’s risk of bleeding may increase or if a dose is delayed excessively, a VTE may extend or re-form. This is however difficult to prove, due to an absence of evidence</w:t>
      </w:r>
      <w:r w:rsidR="007020DB" w:rsidRPr="001E7021">
        <w:rPr>
          <w:sz w:val="22"/>
          <w:szCs w:val="22"/>
        </w:rPr>
        <w:t>.</w:t>
      </w:r>
    </w:p>
    <w:p w14:paraId="2BBE43B7" w14:textId="77777777" w:rsidR="006B452A" w:rsidRPr="001E7021" w:rsidRDefault="006B452A" w:rsidP="006B452A">
      <w:pPr>
        <w:rPr>
          <w:sz w:val="22"/>
          <w:szCs w:val="22"/>
        </w:rPr>
      </w:pPr>
    </w:p>
    <w:p w14:paraId="09737A97" w14:textId="4856CB43" w:rsidR="0022611E" w:rsidRDefault="0022611E" w:rsidP="00390A7C"/>
    <w:p w14:paraId="773DE4E2" w14:textId="4583063C" w:rsidR="00FC26C3" w:rsidRPr="001E7021" w:rsidRDefault="00E95FD0" w:rsidP="001E7021">
      <w:pPr>
        <w:rPr>
          <w:rFonts w:eastAsiaTheme="majorEastAsia" w:cs="Arial"/>
          <w:color w:val="365F91" w:themeColor="accent1" w:themeShade="BF"/>
          <w:lang w:val="en-US"/>
        </w:rPr>
      </w:pPr>
      <w:bookmarkStart w:id="16" w:name="_Toc46417183"/>
      <w:bookmarkStart w:id="17" w:name="_Toc108175802"/>
      <w:r w:rsidRPr="001E7021">
        <w:rPr>
          <w:rFonts w:eastAsiaTheme="majorEastAsia" w:cs="Arial"/>
          <w:b/>
          <w:color w:val="365F91" w:themeColor="accent1" w:themeShade="BF"/>
          <w:lang w:val="en-US"/>
        </w:rPr>
        <w:t>6</w:t>
      </w:r>
      <w:r w:rsidR="00FC26C3" w:rsidRPr="001E7021">
        <w:rPr>
          <w:rFonts w:eastAsiaTheme="majorEastAsia" w:cs="Arial"/>
          <w:b/>
          <w:color w:val="365F91" w:themeColor="accent1" w:themeShade="BF"/>
          <w:lang w:val="en-US"/>
        </w:rPr>
        <w:t>.0 Checking for Contra-Indications</w:t>
      </w:r>
      <w:bookmarkEnd w:id="16"/>
      <w:bookmarkEnd w:id="17"/>
    </w:p>
    <w:p w14:paraId="1C82A784" w14:textId="77777777" w:rsidR="00FC26C3" w:rsidRPr="00390A7C" w:rsidRDefault="00FC26C3" w:rsidP="00FC26C3"/>
    <w:p w14:paraId="5B613EB4" w14:textId="77777777" w:rsidR="00FC26C3" w:rsidRPr="001E7021" w:rsidRDefault="00FC26C3" w:rsidP="001E7021">
      <w:pPr>
        <w:jc w:val="both"/>
        <w:rPr>
          <w:sz w:val="22"/>
          <w:szCs w:val="22"/>
        </w:rPr>
      </w:pPr>
      <w:r w:rsidRPr="001E7021">
        <w:rPr>
          <w:sz w:val="22"/>
          <w:szCs w:val="22"/>
        </w:rPr>
        <w:t xml:space="preserve">Staff administering treatment doses of LMWHs should be aware of pharmacological or clinical contraindications to their use. </w:t>
      </w:r>
    </w:p>
    <w:p w14:paraId="3CAF71BB" w14:textId="77777777" w:rsidR="00FC26C3" w:rsidRPr="001E7021" w:rsidRDefault="00FC26C3" w:rsidP="001E7021">
      <w:pPr>
        <w:jc w:val="both"/>
        <w:rPr>
          <w:sz w:val="22"/>
          <w:szCs w:val="22"/>
        </w:rPr>
      </w:pPr>
    </w:p>
    <w:p w14:paraId="31AAF3D1" w14:textId="100BA092" w:rsidR="00FC26C3" w:rsidRPr="001E7021" w:rsidRDefault="00FC26C3" w:rsidP="001E7021">
      <w:pPr>
        <w:jc w:val="both"/>
        <w:rPr>
          <w:sz w:val="22"/>
          <w:szCs w:val="22"/>
        </w:rPr>
      </w:pPr>
      <w:r w:rsidRPr="001E7021">
        <w:rPr>
          <w:sz w:val="22"/>
          <w:szCs w:val="22"/>
        </w:rPr>
        <w:t xml:space="preserve">Circumstances when the use of LMWHs may be contraindicated can include but are not limited to: </w:t>
      </w:r>
    </w:p>
    <w:p w14:paraId="291BC560" w14:textId="77777777" w:rsidR="007020DB" w:rsidRPr="001E7021" w:rsidRDefault="007020DB" w:rsidP="001E7021">
      <w:pPr>
        <w:jc w:val="both"/>
        <w:rPr>
          <w:sz w:val="22"/>
          <w:szCs w:val="22"/>
        </w:rPr>
      </w:pPr>
    </w:p>
    <w:p w14:paraId="06586D73" w14:textId="77777777" w:rsidR="00FC26C3" w:rsidRPr="001E7021" w:rsidRDefault="00FC26C3" w:rsidP="001E7021">
      <w:pPr>
        <w:pStyle w:val="ListParagraph"/>
        <w:numPr>
          <w:ilvl w:val="0"/>
          <w:numId w:val="23"/>
        </w:numPr>
        <w:jc w:val="both"/>
        <w:rPr>
          <w:sz w:val="22"/>
          <w:szCs w:val="22"/>
        </w:rPr>
      </w:pPr>
      <w:r w:rsidRPr="001E7021">
        <w:rPr>
          <w:sz w:val="22"/>
          <w:szCs w:val="22"/>
        </w:rPr>
        <w:t>Active bleeding</w:t>
      </w:r>
    </w:p>
    <w:p w14:paraId="096B8410" w14:textId="77777777" w:rsidR="00FC26C3" w:rsidRPr="001E7021" w:rsidRDefault="00FC26C3" w:rsidP="001E7021">
      <w:pPr>
        <w:pStyle w:val="ListParagraph"/>
        <w:numPr>
          <w:ilvl w:val="0"/>
          <w:numId w:val="23"/>
        </w:numPr>
        <w:jc w:val="both"/>
        <w:rPr>
          <w:sz w:val="22"/>
          <w:szCs w:val="22"/>
        </w:rPr>
      </w:pPr>
      <w:r w:rsidRPr="001E7021">
        <w:rPr>
          <w:sz w:val="22"/>
          <w:szCs w:val="22"/>
        </w:rPr>
        <w:t xml:space="preserve">Acquired bleeding disorder such as acute liver failure </w:t>
      </w:r>
    </w:p>
    <w:p w14:paraId="7CB5FE86" w14:textId="7A97E520" w:rsidR="00FC26C3" w:rsidRPr="001E7021" w:rsidRDefault="00FC26C3" w:rsidP="001E7021">
      <w:pPr>
        <w:pStyle w:val="ListParagraph"/>
        <w:numPr>
          <w:ilvl w:val="0"/>
          <w:numId w:val="23"/>
        </w:numPr>
        <w:jc w:val="both"/>
        <w:rPr>
          <w:sz w:val="22"/>
          <w:szCs w:val="22"/>
        </w:rPr>
      </w:pPr>
      <w:r w:rsidRPr="001E7021">
        <w:rPr>
          <w:sz w:val="22"/>
          <w:szCs w:val="22"/>
        </w:rPr>
        <w:t>Concurrent use of anticoagulants known to increase risk of bleeding, (however, these may be used together during warfarin induction phase of treatment, until INR reaches target range</w:t>
      </w:r>
      <w:r w:rsidR="007020DB" w:rsidRPr="001E7021">
        <w:rPr>
          <w:sz w:val="22"/>
          <w:szCs w:val="22"/>
        </w:rPr>
        <w:t xml:space="preserve"> and will be under the recommendation of a prescriber</w:t>
      </w:r>
      <w:r w:rsidRPr="001E7021">
        <w:rPr>
          <w:sz w:val="22"/>
          <w:szCs w:val="22"/>
        </w:rPr>
        <w:t xml:space="preserve">) </w:t>
      </w:r>
    </w:p>
    <w:p w14:paraId="6CF25B08" w14:textId="77777777" w:rsidR="00FC26C3" w:rsidRPr="001E7021" w:rsidRDefault="00FC26C3" w:rsidP="001E7021">
      <w:pPr>
        <w:pStyle w:val="ListParagraph"/>
        <w:numPr>
          <w:ilvl w:val="0"/>
          <w:numId w:val="23"/>
        </w:numPr>
        <w:jc w:val="both"/>
        <w:rPr>
          <w:sz w:val="22"/>
          <w:szCs w:val="22"/>
        </w:rPr>
      </w:pPr>
      <w:r w:rsidRPr="001E7021">
        <w:rPr>
          <w:sz w:val="22"/>
          <w:szCs w:val="22"/>
        </w:rPr>
        <w:t>Concurrent use of antiplatelet and other interacting medicines</w:t>
      </w:r>
    </w:p>
    <w:p w14:paraId="289B2197" w14:textId="77777777" w:rsidR="00FC26C3" w:rsidRPr="001E7021" w:rsidRDefault="00FC26C3" w:rsidP="00C71062">
      <w:pPr>
        <w:pStyle w:val="ListParagraph"/>
        <w:numPr>
          <w:ilvl w:val="0"/>
          <w:numId w:val="23"/>
        </w:numPr>
        <w:rPr>
          <w:sz w:val="22"/>
          <w:szCs w:val="22"/>
        </w:rPr>
      </w:pPr>
      <w:r w:rsidRPr="001E7021">
        <w:rPr>
          <w:sz w:val="22"/>
          <w:szCs w:val="22"/>
        </w:rPr>
        <w:t>Lumbar puncture/epidural/spinal anaesthesia within the previous four hours or expected within the next 12 hours.</w:t>
      </w:r>
    </w:p>
    <w:p w14:paraId="6264760B" w14:textId="77777777" w:rsidR="00FC26C3" w:rsidRPr="001E7021" w:rsidRDefault="00FC26C3" w:rsidP="001E7021">
      <w:pPr>
        <w:jc w:val="both"/>
        <w:rPr>
          <w:sz w:val="22"/>
          <w:szCs w:val="22"/>
        </w:rPr>
      </w:pPr>
    </w:p>
    <w:p w14:paraId="43117C2E" w14:textId="36D25E87" w:rsidR="00FC26C3" w:rsidRPr="001E7021" w:rsidRDefault="00FC26C3" w:rsidP="001E7021">
      <w:pPr>
        <w:jc w:val="both"/>
        <w:rPr>
          <w:sz w:val="22"/>
          <w:szCs w:val="22"/>
        </w:rPr>
      </w:pPr>
      <w:r w:rsidRPr="001E7021">
        <w:rPr>
          <w:sz w:val="22"/>
          <w:szCs w:val="22"/>
        </w:rPr>
        <w:t xml:space="preserve">The </w:t>
      </w:r>
      <w:hyperlink r:id="rId16" w:history="1">
        <w:r w:rsidRPr="001E7021">
          <w:rPr>
            <w:rStyle w:val="Hyperlink"/>
            <w:sz w:val="22"/>
            <w:szCs w:val="22"/>
          </w:rPr>
          <w:t>BNF</w:t>
        </w:r>
      </w:hyperlink>
      <w:r w:rsidRPr="001E7021">
        <w:rPr>
          <w:sz w:val="22"/>
          <w:szCs w:val="22"/>
        </w:rPr>
        <w:t xml:space="preserve"> and </w:t>
      </w:r>
      <w:hyperlink r:id="rId17" w:history="1">
        <w:r w:rsidRPr="001E7021">
          <w:rPr>
            <w:rStyle w:val="Hyperlink"/>
            <w:sz w:val="22"/>
            <w:szCs w:val="22"/>
          </w:rPr>
          <w:t>Summary of Product Characteristics (SPC)</w:t>
        </w:r>
      </w:hyperlink>
      <w:r w:rsidRPr="001E7021">
        <w:rPr>
          <w:sz w:val="22"/>
          <w:szCs w:val="22"/>
        </w:rPr>
        <w:t xml:space="preserve"> for the LMWH should be consulted for a full list of contraindications</w:t>
      </w:r>
      <w:r w:rsidR="007020DB" w:rsidRPr="001E7021">
        <w:rPr>
          <w:sz w:val="22"/>
          <w:szCs w:val="22"/>
        </w:rPr>
        <w:t>.</w:t>
      </w:r>
    </w:p>
    <w:p w14:paraId="7540296F" w14:textId="39827180" w:rsidR="00FC26C3" w:rsidRDefault="00FC26C3" w:rsidP="00390A7C"/>
    <w:p w14:paraId="5C48FDCF" w14:textId="77777777" w:rsidR="00FC26C3" w:rsidRDefault="00FC26C3" w:rsidP="00390A7C"/>
    <w:p w14:paraId="6B1D9A47" w14:textId="13867A82" w:rsidR="004641FE" w:rsidRPr="001E7021" w:rsidRDefault="00E95FD0" w:rsidP="001E7021">
      <w:pPr>
        <w:rPr>
          <w:rFonts w:eastAsiaTheme="majorEastAsia" w:cs="Arial"/>
          <w:color w:val="365F91" w:themeColor="accent1" w:themeShade="BF"/>
          <w:lang w:val="en-US"/>
        </w:rPr>
      </w:pPr>
      <w:bookmarkStart w:id="18" w:name="_Toc46417184"/>
      <w:bookmarkStart w:id="19" w:name="_Toc108175803"/>
      <w:r w:rsidRPr="001E7021">
        <w:rPr>
          <w:rFonts w:eastAsiaTheme="majorEastAsia" w:cs="Arial"/>
          <w:b/>
          <w:color w:val="365F91" w:themeColor="accent1" w:themeShade="BF"/>
          <w:lang w:val="en-US"/>
        </w:rPr>
        <w:t>7</w:t>
      </w:r>
      <w:r w:rsidR="0022611E" w:rsidRPr="001E7021">
        <w:rPr>
          <w:rFonts w:eastAsiaTheme="majorEastAsia" w:cs="Arial"/>
          <w:b/>
          <w:color w:val="365F91" w:themeColor="accent1" w:themeShade="BF"/>
          <w:lang w:val="en-US"/>
        </w:rPr>
        <w:t xml:space="preserve">.0 </w:t>
      </w:r>
      <w:r w:rsidR="00390A7C" w:rsidRPr="001E7021">
        <w:rPr>
          <w:rFonts w:eastAsiaTheme="majorEastAsia" w:cs="Arial"/>
          <w:b/>
          <w:color w:val="365F91" w:themeColor="accent1" w:themeShade="BF"/>
          <w:lang w:val="en-US"/>
        </w:rPr>
        <w:t>Prophylactic Doses of LMWH</w:t>
      </w:r>
      <w:bookmarkEnd w:id="18"/>
      <w:bookmarkEnd w:id="19"/>
    </w:p>
    <w:p w14:paraId="69B483A3" w14:textId="77777777" w:rsidR="00390A7C" w:rsidRPr="00390A7C" w:rsidRDefault="00390A7C" w:rsidP="00390A7C"/>
    <w:p w14:paraId="4D2AE925" w14:textId="6063F18C" w:rsidR="00390A7C" w:rsidRPr="001E7021" w:rsidRDefault="00390A7C" w:rsidP="001E7021">
      <w:pPr>
        <w:jc w:val="both"/>
        <w:rPr>
          <w:sz w:val="22"/>
          <w:szCs w:val="22"/>
        </w:rPr>
      </w:pPr>
      <w:r w:rsidRPr="001E7021">
        <w:rPr>
          <w:sz w:val="22"/>
          <w:szCs w:val="22"/>
        </w:rPr>
        <w:t xml:space="preserve">There is no </w:t>
      </w:r>
      <w:r w:rsidR="00C71062">
        <w:rPr>
          <w:sz w:val="22"/>
          <w:szCs w:val="22"/>
        </w:rPr>
        <w:t>requirement to check prophylactic</w:t>
      </w:r>
      <w:r w:rsidRPr="001E7021">
        <w:rPr>
          <w:sz w:val="22"/>
          <w:szCs w:val="22"/>
        </w:rPr>
        <w:t xml:space="preserve"> doses of LMWH as these are not based on body weight.</w:t>
      </w:r>
    </w:p>
    <w:p w14:paraId="2127E994" w14:textId="74BB8742" w:rsidR="00390A7C" w:rsidRPr="00390A7C" w:rsidRDefault="00390A7C" w:rsidP="00390A7C">
      <w:r w:rsidRPr="00390A7C">
        <w:t xml:space="preserve"> </w:t>
      </w:r>
    </w:p>
    <w:p w14:paraId="6F0DEA8C" w14:textId="224DCD9E" w:rsidR="002A7531" w:rsidRDefault="002A7531" w:rsidP="001E7021">
      <w:pPr>
        <w:rPr>
          <w:rFonts w:eastAsiaTheme="majorEastAsia" w:cs="Arial"/>
          <w:color w:val="365F91" w:themeColor="accent1" w:themeShade="BF"/>
          <w:lang w:val="en-US"/>
        </w:rPr>
      </w:pPr>
      <w:bookmarkStart w:id="20" w:name="_Toc46417185"/>
      <w:bookmarkStart w:id="21" w:name="_Toc108175804"/>
    </w:p>
    <w:p w14:paraId="13388EC9" w14:textId="4A229DAF" w:rsidR="00F23036" w:rsidRPr="001E7021" w:rsidRDefault="00E95FD0" w:rsidP="001E7021">
      <w:pPr>
        <w:rPr>
          <w:rFonts w:eastAsiaTheme="majorEastAsia" w:cs="Arial"/>
          <w:color w:val="365F91" w:themeColor="accent1" w:themeShade="BF"/>
          <w:lang w:val="en-US"/>
        </w:rPr>
      </w:pPr>
      <w:r w:rsidRPr="001E7021">
        <w:rPr>
          <w:rFonts w:eastAsiaTheme="majorEastAsia" w:cs="Arial"/>
          <w:b/>
          <w:color w:val="365F91" w:themeColor="accent1" w:themeShade="BF"/>
          <w:lang w:val="en-US"/>
        </w:rPr>
        <w:t>8</w:t>
      </w:r>
      <w:r w:rsidR="0022611E" w:rsidRPr="001E7021">
        <w:rPr>
          <w:rFonts w:eastAsiaTheme="majorEastAsia" w:cs="Arial"/>
          <w:b/>
          <w:color w:val="365F91" w:themeColor="accent1" w:themeShade="BF"/>
          <w:lang w:val="en-US"/>
        </w:rPr>
        <w:t xml:space="preserve">.0 </w:t>
      </w:r>
      <w:r w:rsidR="00F23036" w:rsidRPr="001E7021">
        <w:rPr>
          <w:rFonts w:eastAsiaTheme="majorEastAsia" w:cs="Arial"/>
          <w:b/>
          <w:color w:val="365F91" w:themeColor="accent1" w:themeShade="BF"/>
          <w:lang w:val="en-US"/>
        </w:rPr>
        <w:t>Checking Treatment Doses of LMWHs:</w:t>
      </w:r>
      <w:bookmarkEnd w:id="20"/>
      <w:bookmarkEnd w:id="21"/>
    </w:p>
    <w:p w14:paraId="7BCA7B73" w14:textId="77777777" w:rsidR="00F23036" w:rsidRPr="001E7021" w:rsidRDefault="00F23036" w:rsidP="00390A7C">
      <w:pPr>
        <w:rPr>
          <w:rFonts w:eastAsiaTheme="majorEastAsia" w:cs="Arial"/>
          <w:b/>
          <w:color w:val="365F91" w:themeColor="accent1" w:themeShade="BF"/>
          <w:lang w:val="en-US"/>
        </w:rPr>
      </w:pPr>
    </w:p>
    <w:p w14:paraId="21EEE117" w14:textId="070D6BFA" w:rsidR="00F23036" w:rsidRPr="001E7021" w:rsidRDefault="00C71062" w:rsidP="001E7021">
      <w:pPr>
        <w:jc w:val="both"/>
        <w:rPr>
          <w:sz w:val="22"/>
          <w:szCs w:val="22"/>
        </w:rPr>
      </w:pPr>
      <w:r>
        <w:rPr>
          <w:sz w:val="22"/>
          <w:szCs w:val="22"/>
        </w:rPr>
        <w:t>National Patient Safety Agency (</w:t>
      </w:r>
      <w:r w:rsidR="00F23036" w:rsidRPr="001E7021">
        <w:rPr>
          <w:sz w:val="22"/>
          <w:szCs w:val="22"/>
        </w:rPr>
        <w:t>NPSA</w:t>
      </w:r>
      <w:r>
        <w:rPr>
          <w:sz w:val="22"/>
          <w:szCs w:val="22"/>
        </w:rPr>
        <w:t>)</w:t>
      </w:r>
      <w:r w:rsidR="00F23036" w:rsidRPr="001E7021">
        <w:rPr>
          <w:sz w:val="22"/>
          <w:szCs w:val="22"/>
        </w:rPr>
        <w:t xml:space="preserve"> guidance</w:t>
      </w:r>
      <w:r w:rsidR="002A7531" w:rsidRPr="001E7021">
        <w:rPr>
          <w:sz w:val="22"/>
          <w:szCs w:val="22"/>
          <w:vertAlign w:val="superscript"/>
        </w:rPr>
        <w:t>1</w:t>
      </w:r>
      <w:r>
        <w:rPr>
          <w:sz w:val="22"/>
          <w:szCs w:val="22"/>
        </w:rPr>
        <w:t xml:space="preserve"> </w:t>
      </w:r>
      <w:r w:rsidR="00F23036" w:rsidRPr="001E7021">
        <w:rPr>
          <w:sz w:val="22"/>
          <w:szCs w:val="22"/>
        </w:rPr>
        <w:t>requires essential information such as dose, weight, renal function, indication and duratio</w:t>
      </w:r>
      <w:r>
        <w:rPr>
          <w:sz w:val="22"/>
          <w:szCs w:val="22"/>
        </w:rPr>
        <w:t xml:space="preserve">n of treatment to be </w:t>
      </w:r>
      <w:r w:rsidR="00F23036" w:rsidRPr="001E7021">
        <w:rPr>
          <w:sz w:val="22"/>
          <w:szCs w:val="22"/>
        </w:rPr>
        <w:t>communicated at transfer of</w:t>
      </w:r>
      <w:r>
        <w:rPr>
          <w:sz w:val="22"/>
          <w:szCs w:val="22"/>
        </w:rPr>
        <w:t xml:space="preserve"> care (e.g. by discharge letter/summary</w:t>
      </w:r>
      <w:r w:rsidR="00F23036" w:rsidRPr="001E7021">
        <w:rPr>
          <w:sz w:val="22"/>
          <w:szCs w:val="22"/>
        </w:rPr>
        <w:t>) and used to ensure that future doses are safe</w:t>
      </w:r>
      <w:r w:rsidR="00C12970" w:rsidRPr="001E7021">
        <w:rPr>
          <w:sz w:val="22"/>
          <w:szCs w:val="22"/>
        </w:rPr>
        <w:t>.</w:t>
      </w:r>
    </w:p>
    <w:p w14:paraId="39DFA140" w14:textId="77777777" w:rsidR="004641FE" w:rsidRPr="001E7021" w:rsidRDefault="004641FE" w:rsidP="001E7021">
      <w:pPr>
        <w:jc w:val="both"/>
        <w:rPr>
          <w:sz w:val="22"/>
          <w:szCs w:val="22"/>
        </w:rPr>
      </w:pPr>
    </w:p>
    <w:p w14:paraId="5339F9A1" w14:textId="083B851F" w:rsidR="00213D2E" w:rsidRPr="001E7021" w:rsidRDefault="00F23036" w:rsidP="001E7021">
      <w:pPr>
        <w:jc w:val="both"/>
        <w:rPr>
          <w:sz w:val="22"/>
          <w:szCs w:val="22"/>
        </w:rPr>
      </w:pPr>
      <w:r w:rsidRPr="001E7021">
        <w:rPr>
          <w:sz w:val="22"/>
          <w:szCs w:val="22"/>
        </w:rPr>
        <w:t xml:space="preserve">On transfer of care </w:t>
      </w:r>
      <w:r w:rsidR="00213D2E" w:rsidRPr="001E7021">
        <w:rPr>
          <w:sz w:val="22"/>
          <w:szCs w:val="22"/>
        </w:rPr>
        <w:t xml:space="preserve">for </w:t>
      </w:r>
      <w:r w:rsidRPr="001E7021">
        <w:rPr>
          <w:sz w:val="22"/>
          <w:szCs w:val="22"/>
        </w:rPr>
        <w:t>administration of treatment doses of LMWHs, hospitals are expected to provide information on the patient’s body weight and renal function used to determine the dosage</w:t>
      </w:r>
      <w:r w:rsidR="00C12970" w:rsidRPr="001E7021">
        <w:rPr>
          <w:sz w:val="22"/>
          <w:szCs w:val="22"/>
        </w:rPr>
        <w:t>.</w:t>
      </w:r>
    </w:p>
    <w:p w14:paraId="722A661C" w14:textId="77777777" w:rsidR="00213D2E" w:rsidRPr="001E7021" w:rsidRDefault="00213D2E" w:rsidP="00390A7C">
      <w:pPr>
        <w:rPr>
          <w:sz w:val="22"/>
          <w:szCs w:val="22"/>
        </w:rPr>
      </w:pPr>
    </w:p>
    <w:p w14:paraId="5F9C2B18" w14:textId="6FF54097" w:rsidR="00F23036" w:rsidRPr="001E7021" w:rsidRDefault="00F23036" w:rsidP="001E7021">
      <w:pPr>
        <w:jc w:val="both"/>
        <w:rPr>
          <w:sz w:val="22"/>
          <w:szCs w:val="22"/>
        </w:rPr>
      </w:pPr>
      <w:r w:rsidRPr="001E7021">
        <w:rPr>
          <w:sz w:val="22"/>
          <w:szCs w:val="22"/>
        </w:rPr>
        <w:t>Dos</w:t>
      </w:r>
      <w:r w:rsidR="00604E7E" w:rsidRPr="001E7021">
        <w:rPr>
          <w:sz w:val="22"/>
          <w:szCs w:val="22"/>
        </w:rPr>
        <w:t>e</w:t>
      </w:r>
      <w:r w:rsidRPr="001E7021">
        <w:rPr>
          <w:sz w:val="22"/>
          <w:szCs w:val="22"/>
        </w:rPr>
        <w:t xml:space="preserve"> checks based on patient</w:t>
      </w:r>
      <w:r w:rsidR="00604E7E" w:rsidRPr="001E7021">
        <w:rPr>
          <w:sz w:val="22"/>
          <w:szCs w:val="22"/>
        </w:rPr>
        <w:t xml:space="preserve">’s </w:t>
      </w:r>
      <w:r w:rsidRPr="001E7021">
        <w:rPr>
          <w:sz w:val="22"/>
          <w:szCs w:val="22"/>
        </w:rPr>
        <w:t xml:space="preserve">body weight and renal </w:t>
      </w:r>
      <w:r w:rsidR="00067263" w:rsidRPr="001E7021">
        <w:rPr>
          <w:sz w:val="22"/>
          <w:szCs w:val="22"/>
        </w:rPr>
        <w:t>function</w:t>
      </w:r>
      <w:r w:rsidRPr="001E7021">
        <w:rPr>
          <w:sz w:val="22"/>
          <w:szCs w:val="22"/>
        </w:rPr>
        <w:t xml:space="preserve"> are expected to be </w:t>
      </w:r>
      <w:r w:rsidR="004641FE" w:rsidRPr="001E7021">
        <w:rPr>
          <w:sz w:val="22"/>
          <w:szCs w:val="22"/>
        </w:rPr>
        <w:t xml:space="preserve">checked </w:t>
      </w:r>
      <w:r w:rsidR="00C12970" w:rsidRPr="001E7021">
        <w:rPr>
          <w:sz w:val="22"/>
          <w:szCs w:val="22"/>
        </w:rPr>
        <w:t xml:space="preserve">by </w:t>
      </w:r>
      <w:r w:rsidRPr="001E7021">
        <w:rPr>
          <w:sz w:val="22"/>
          <w:szCs w:val="22"/>
        </w:rPr>
        <w:t>healthcare professionals who review, dispense or administer treatment doses of LMWHs when this information is readily available to them</w:t>
      </w:r>
      <w:r w:rsidR="00C12970" w:rsidRPr="001E7021">
        <w:rPr>
          <w:sz w:val="22"/>
          <w:szCs w:val="22"/>
        </w:rPr>
        <w:t>.</w:t>
      </w:r>
    </w:p>
    <w:p w14:paraId="052E195B" w14:textId="77777777" w:rsidR="00213D2E" w:rsidRPr="00390A7C" w:rsidRDefault="00213D2E" w:rsidP="001E7021">
      <w:pPr>
        <w:jc w:val="both"/>
      </w:pPr>
    </w:p>
    <w:p w14:paraId="548F5F2C" w14:textId="77777777" w:rsidR="00567402" w:rsidRPr="00390A7C" w:rsidRDefault="00567402" w:rsidP="001E7021">
      <w:pPr>
        <w:jc w:val="both"/>
      </w:pPr>
    </w:p>
    <w:p w14:paraId="1B42EDC8" w14:textId="434AF1E7" w:rsidR="00567402" w:rsidRPr="001E7021" w:rsidRDefault="00567402" w:rsidP="001E7021">
      <w:pPr>
        <w:jc w:val="both"/>
        <w:rPr>
          <w:sz w:val="22"/>
          <w:szCs w:val="22"/>
        </w:rPr>
      </w:pPr>
      <w:r w:rsidRPr="001E7021">
        <w:rPr>
          <w:sz w:val="22"/>
          <w:szCs w:val="22"/>
        </w:rPr>
        <w:t>Community nurses should check the following from discharge communication before administering a dose of LMWH</w:t>
      </w:r>
      <w:r w:rsidR="00C12970" w:rsidRPr="001E7021">
        <w:rPr>
          <w:sz w:val="22"/>
          <w:szCs w:val="22"/>
        </w:rPr>
        <w:t>:</w:t>
      </w:r>
    </w:p>
    <w:p w14:paraId="745854A2" w14:textId="77777777" w:rsidR="00C12970" w:rsidRPr="001E7021" w:rsidRDefault="00C12970" w:rsidP="001E7021">
      <w:pPr>
        <w:jc w:val="both"/>
        <w:rPr>
          <w:sz w:val="22"/>
          <w:szCs w:val="22"/>
        </w:rPr>
      </w:pPr>
    </w:p>
    <w:p w14:paraId="71A8E07A" w14:textId="2006C1A7" w:rsidR="00567402" w:rsidRPr="001E7021" w:rsidRDefault="00567402" w:rsidP="001E7021">
      <w:pPr>
        <w:pStyle w:val="ListParagraph"/>
        <w:numPr>
          <w:ilvl w:val="0"/>
          <w:numId w:val="21"/>
        </w:numPr>
        <w:jc w:val="both"/>
        <w:rPr>
          <w:sz w:val="22"/>
          <w:szCs w:val="22"/>
        </w:rPr>
      </w:pPr>
      <w:r w:rsidRPr="001E7021">
        <w:rPr>
          <w:sz w:val="22"/>
          <w:szCs w:val="22"/>
        </w:rPr>
        <w:t xml:space="preserve">Indication – whether </w:t>
      </w:r>
      <w:r w:rsidR="00C71062">
        <w:rPr>
          <w:sz w:val="22"/>
          <w:szCs w:val="22"/>
        </w:rPr>
        <w:t>the LMWH</w:t>
      </w:r>
      <w:r w:rsidR="00C12970" w:rsidRPr="001E7021">
        <w:rPr>
          <w:sz w:val="22"/>
          <w:szCs w:val="22"/>
        </w:rPr>
        <w:t xml:space="preserve"> is for </w:t>
      </w:r>
      <w:r w:rsidRPr="001E7021">
        <w:rPr>
          <w:sz w:val="22"/>
          <w:szCs w:val="22"/>
        </w:rPr>
        <w:t>prophylaxis or treatment</w:t>
      </w:r>
    </w:p>
    <w:p w14:paraId="76B8ABD1" w14:textId="59DAF644" w:rsidR="00567402" w:rsidRPr="001E7021" w:rsidRDefault="00567402" w:rsidP="001E7021">
      <w:pPr>
        <w:pStyle w:val="ListParagraph"/>
        <w:numPr>
          <w:ilvl w:val="0"/>
          <w:numId w:val="21"/>
        </w:numPr>
        <w:jc w:val="both"/>
        <w:rPr>
          <w:sz w:val="22"/>
          <w:szCs w:val="22"/>
        </w:rPr>
      </w:pPr>
      <w:r w:rsidRPr="001E7021">
        <w:rPr>
          <w:sz w:val="22"/>
          <w:szCs w:val="22"/>
        </w:rPr>
        <w:t>Duration of therapy</w:t>
      </w:r>
    </w:p>
    <w:p w14:paraId="25A468BD" w14:textId="77777777" w:rsidR="00567402" w:rsidRPr="001E7021" w:rsidRDefault="00567402" w:rsidP="001E7021">
      <w:pPr>
        <w:pStyle w:val="ListParagraph"/>
        <w:numPr>
          <w:ilvl w:val="0"/>
          <w:numId w:val="21"/>
        </w:numPr>
        <w:jc w:val="both"/>
        <w:rPr>
          <w:sz w:val="22"/>
          <w:szCs w:val="22"/>
        </w:rPr>
      </w:pPr>
      <w:r w:rsidRPr="001E7021">
        <w:rPr>
          <w:sz w:val="22"/>
          <w:szCs w:val="22"/>
        </w:rPr>
        <w:t>Weight of patient</w:t>
      </w:r>
    </w:p>
    <w:p w14:paraId="2F52DF39" w14:textId="77777777" w:rsidR="00567402" w:rsidRPr="001E7021" w:rsidRDefault="00567402" w:rsidP="001E7021">
      <w:pPr>
        <w:pStyle w:val="ListParagraph"/>
        <w:numPr>
          <w:ilvl w:val="0"/>
          <w:numId w:val="21"/>
        </w:numPr>
        <w:jc w:val="both"/>
        <w:rPr>
          <w:sz w:val="22"/>
          <w:szCs w:val="22"/>
        </w:rPr>
      </w:pPr>
      <w:r w:rsidRPr="001E7021">
        <w:rPr>
          <w:sz w:val="22"/>
          <w:szCs w:val="22"/>
        </w:rPr>
        <w:t>Renal function</w:t>
      </w:r>
    </w:p>
    <w:p w14:paraId="194A48E7" w14:textId="77777777" w:rsidR="00567402" w:rsidRPr="001E7021" w:rsidRDefault="00567402" w:rsidP="001E7021">
      <w:pPr>
        <w:pStyle w:val="ListParagraph"/>
        <w:numPr>
          <w:ilvl w:val="0"/>
          <w:numId w:val="21"/>
        </w:numPr>
        <w:jc w:val="both"/>
        <w:rPr>
          <w:sz w:val="22"/>
          <w:szCs w:val="22"/>
        </w:rPr>
      </w:pPr>
      <w:r w:rsidRPr="001E7021">
        <w:rPr>
          <w:sz w:val="22"/>
          <w:szCs w:val="22"/>
        </w:rPr>
        <w:t>Strength of syringe required</w:t>
      </w:r>
    </w:p>
    <w:p w14:paraId="51DB8C6D" w14:textId="77777777" w:rsidR="00567402" w:rsidRPr="001E7021" w:rsidRDefault="00567402" w:rsidP="001E7021">
      <w:pPr>
        <w:pStyle w:val="ListParagraph"/>
        <w:numPr>
          <w:ilvl w:val="0"/>
          <w:numId w:val="21"/>
        </w:numPr>
        <w:jc w:val="both"/>
        <w:rPr>
          <w:sz w:val="22"/>
          <w:szCs w:val="22"/>
        </w:rPr>
      </w:pPr>
      <w:r w:rsidRPr="001E7021">
        <w:rPr>
          <w:sz w:val="22"/>
          <w:szCs w:val="22"/>
        </w:rPr>
        <w:t>Volume of syringe required</w:t>
      </w:r>
    </w:p>
    <w:p w14:paraId="390DA7B4" w14:textId="18648928" w:rsidR="00C12970" w:rsidRPr="001E7021" w:rsidRDefault="00567402" w:rsidP="001E7021">
      <w:pPr>
        <w:pStyle w:val="ListParagraph"/>
        <w:numPr>
          <w:ilvl w:val="0"/>
          <w:numId w:val="21"/>
        </w:numPr>
        <w:jc w:val="both"/>
        <w:rPr>
          <w:sz w:val="22"/>
          <w:szCs w:val="22"/>
        </w:rPr>
      </w:pPr>
      <w:r w:rsidRPr="001E7021">
        <w:rPr>
          <w:sz w:val="22"/>
          <w:szCs w:val="22"/>
        </w:rPr>
        <w:t xml:space="preserve">Check dose in international units (IU) and in millilitres (mL) </w:t>
      </w:r>
    </w:p>
    <w:p w14:paraId="6EA70883" w14:textId="63EE7223" w:rsidR="00567402" w:rsidRPr="001E7021" w:rsidRDefault="00567402" w:rsidP="001E7021">
      <w:pPr>
        <w:pStyle w:val="ListParagraph"/>
        <w:numPr>
          <w:ilvl w:val="0"/>
          <w:numId w:val="21"/>
        </w:numPr>
        <w:jc w:val="both"/>
        <w:rPr>
          <w:sz w:val="22"/>
          <w:szCs w:val="22"/>
        </w:rPr>
      </w:pPr>
      <w:r w:rsidRPr="001E7021">
        <w:rPr>
          <w:sz w:val="22"/>
          <w:szCs w:val="22"/>
        </w:rPr>
        <w:t xml:space="preserve">Check dose against body weight </w:t>
      </w:r>
    </w:p>
    <w:p w14:paraId="18FE7E68" w14:textId="77777777" w:rsidR="00567402" w:rsidRPr="001E7021" w:rsidRDefault="00567402" w:rsidP="001E7021">
      <w:pPr>
        <w:pStyle w:val="ListParagraph"/>
        <w:numPr>
          <w:ilvl w:val="0"/>
          <w:numId w:val="21"/>
        </w:numPr>
        <w:jc w:val="both"/>
        <w:rPr>
          <w:sz w:val="22"/>
          <w:szCs w:val="22"/>
        </w:rPr>
      </w:pPr>
      <w:r w:rsidRPr="001E7021">
        <w:rPr>
          <w:sz w:val="22"/>
          <w:szCs w:val="22"/>
        </w:rPr>
        <w:t>Route and frequency of administration</w:t>
      </w:r>
    </w:p>
    <w:p w14:paraId="2D129CC0" w14:textId="77777777" w:rsidR="00567402" w:rsidRPr="001E7021" w:rsidRDefault="00567402" w:rsidP="001E7021">
      <w:pPr>
        <w:jc w:val="both"/>
        <w:rPr>
          <w:sz w:val="22"/>
          <w:szCs w:val="22"/>
        </w:rPr>
      </w:pPr>
    </w:p>
    <w:p w14:paraId="3E144FC9" w14:textId="31ABF6AF" w:rsidR="00567402" w:rsidRPr="001E7021" w:rsidRDefault="00567402" w:rsidP="001E7021">
      <w:pPr>
        <w:jc w:val="both"/>
        <w:rPr>
          <w:sz w:val="22"/>
          <w:szCs w:val="22"/>
        </w:rPr>
      </w:pPr>
      <w:r w:rsidRPr="001E7021">
        <w:rPr>
          <w:sz w:val="22"/>
          <w:szCs w:val="22"/>
        </w:rPr>
        <w:t>If information on the patient’s body weight and renal function is not made available, reasonable steps should be taken to find out the information required</w:t>
      </w:r>
      <w:r w:rsidR="00C12970" w:rsidRPr="001E7021">
        <w:rPr>
          <w:sz w:val="22"/>
          <w:szCs w:val="22"/>
        </w:rPr>
        <w:t>.</w:t>
      </w:r>
    </w:p>
    <w:p w14:paraId="4D19625D" w14:textId="77777777" w:rsidR="00FC26C3" w:rsidRPr="001E7021" w:rsidRDefault="00FC26C3" w:rsidP="001E7021">
      <w:pPr>
        <w:jc w:val="both"/>
        <w:rPr>
          <w:sz w:val="22"/>
          <w:szCs w:val="22"/>
        </w:rPr>
      </w:pPr>
    </w:p>
    <w:p w14:paraId="01C738E9" w14:textId="0301E30D" w:rsidR="00567402" w:rsidRPr="001E7021" w:rsidRDefault="00567402" w:rsidP="001E7021">
      <w:pPr>
        <w:jc w:val="both"/>
        <w:rPr>
          <w:sz w:val="22"/>
          <w:szCs w:val="22"/>
        </w:rPr>
      </w:pPr>
      <w:r w:rsidRPr="001E7021">
        <w:rPr>
          <w:sz w:val="22"/>
          <w:szCs w:val="22"/>
        </w:rPr>
        <w:t>A</w:t>
      </w:r>
      <w:r w:rsidR="00C71062">
        <w:rPr>
          <w:sz w:val="22"/>
          <w:szCs w:val="22"/>
        </w:rPr>
        <w:t xml:space="preserve"> reference </w:t>
      </w:r>
      <w:r w:rsidRPr="001E7021">
        <w:rPr>
          <w:sz w:val="22"/>
          <w:szCs w:val="22"/>
        </w:rPr>
        <w:t xml:space="preserve">table of </w:t>
      </w:r>
      <w:r w:rsidR="00C71062">
        <w:rPr>
          <w:sz w:val="22"/>
          <w:szCs w:val="22"/>
        </w:rPr>
        <w:t xml:space="preserve">treatment </w:t>
      </w:r>
      <w:r w:rsidRPr="001E7021">
        <w:rPr>
          <w:sz w:val="22"/>
          <w:szCs w:val="22"/>
        </w:rPr>
        <w:t xml:space="preserve">doses </w:t>
      </w:r>
      <w:r w:rsidR="00C71062">
        <w:rPr>
          <w:sz w:val="22"/>
          <w:szCs w:val="22"/>
        </w:rPr>
        <w:t xml:space="preserve">for </w:t>
      </w:r>
      <w:r w:rsidR="00390A7C" w:rsidRPr="001E7021">
        <w:rPr>
          <w:sz w:val="22"/>
          <w:szCs w:val="22"/>
        </w:rPr>
        <w:t xml:space="preserve">all the preparations </w:t>
      </w:r>
      <w:r w:rsidR="00C71062">
        <w:rPr>
          <w:sz w:val="22"/>
          <w:szCs w:val="22"/>
        </w:rPr>
        <w:t xml:space="preserve">is </w:t>
      </w:r>
      <w:r w:rsidR="00390A7C" w:rsidRPr="001E7021">
        <w:rPr>
          <w:sz w:val="22"/>
          <w:szCs w:val="22"/>
        </w:rPr>
        <w:t xml:space="preserve">available </w:t>
      </w:r>
      <w:r w:rsidRPr="001E7021">
        <w:rPr>
          <w:sz w:val="22"/>
          <w:szCs w:val="22"/>
        </w:rPr>
        <w:t xml:space="preserve">in </w:t>
      </w:r>
      <w:hyperlink w:anchor="_Appendix_1_Treatment" w:history="1">
        <w:r w:rsidRPr="001E7021">
          <w:rPr>
            <w:rStyle w:val="Hyperlink"/>
            <w:sz w:val="22"/>
            <w:szCs w:val="22"/>
          </w:rPr>
          <w:t>Appendix 1</w:t>
        </w:r>
      </w:hyperlink>
      <w:r w:rsidRPr="001E7021">
        <w:rPr>
          <w:sz w:val="22"/>
          <w:szCs w:val="22"/>
        </w:rPr>
        <w:t xml:space="preserve"> </w:t>
      </w:r>
    </w:p>
    <w:p w14:paraId="18196820" w14:textId="41E51875" w:rsidR="00FC26C3" w:rsidRPr="00390A7C" w:rsidRDefault="00F23036" w:rsidP="001E7021">
      <w:pPr>
        <w:jc w:val="both"/>
      </w:pPr>
      <w:r w:rsidRPr="001E7021">
        <w:rPr>
          <w:sz w:val="22"/>
          <w:szCs w:val="22"/>
        </w:rPr>
        <w:cr/>
      </w:r>
    </w:p>
    <w:p w14:paraId="1E4E45C9" w14:textId="4D9D81CE" w:rsidR="007C7169" w:rsidRPr="001E7021" w:rsidRDefault="00E95FD0" w:rsidP="001E7021">
      <w:pPr>
        <w:rPr>
          <w:rFonts w:eastAsiaTheme="majorEastAsia" w:cs="Arial"/>
          <w:color w:val="365F91" w:themeColor="accent1" w:themeShade="BF"/>
          <w:lang w:val="en-US"/>
        </w:rPr>
      </w:pPr>
      <w:bookmarkStart w:id="22" w:name="_Hlk486330117"/>
      <w:bookmarkStart w:id="23" w:name="_Toc46411805"/>
      <w:bookmarkStart w:id="24" w:name="_Toc46417186"/>
      <w:bookmarkStart w:id="25" w:name="_Toc108175805"/>
      <w:r w:rsidRPr="001E7021">
        <w:rPr>
          <w:rFonts w:eastAsiaTheme="majorEastAsia" w:cs="Arial"/>
          <w:b/>
          <w:color w:val="365F91" w:themeColor="accent1" w:themeShade="BF"/>
          <w:lang w:val="en-US"/>
        </w:rPr>
        <w:t>9</w:t>
      </w:r>
      <w:r w:rsidR="0022611E" w:rsidRPr="001E7021">
        <w:rPr>
          <w:rFonts w:eastAsiaTheme="majorEastAsia" w:cs="Arial"/>
          <w:b/>
          <w:color w:val="365F91" w:themeColor="accent1" w:themeShade="BF"/>
          <w:lang w:val="en-US"/>
        </w:rPr>
        <w:t xml:space="preserve">.0 </w:t>
      </w:r>
      <w:r w:rsidR="007C7169" w:rsidRPr="001E7021">
        <w:rPr>
          <w:rFonts w:eastAsiaTheme="majorEastAsia" w:cs="Arial"/>
          <w:b/>
          <w:color w:val="365F91" w:themeColor="accent1" w:themeShade="BF"/>
          <w:lang w:val="en-US"/>
        </w:rPr>
        <w:t>Amending the time of administration (dose-time</w:t>
      </w:r>
      <w:bookmarkEnd w:id="22"/>
      <w:r w:rsidR="007C7169" w:rsidRPr="001E7021">
        <w:rPr>
          <w:rFonts w:eastAsiaTheme="majorEastAsia" w:cs="Arial"/>
          <w:b/>
          <w:color w:val="365F91" w:themeColor="accent1" w:themeShade="BF"/>
          <w:lang w:val="en-US"/>
        </w:rPr>
        <w:t>)</w:t>
      </w:r>
      <w:bookmarkEnd w:id="23"/>
      <w:bookmarkEnd w:id="24"/>
      <w:bookmarkEnd w:id="25"/>
      <w:r w:rsidR="007C7169" w:rsidRPr="001E7021">
        <w:rPr>
          <w:rFonts w:eastAsiaTheme="majorEastAsia" w:cs="Arial"/>
          <w:b/>
          <w:color w:val="365F91" w:themeColor="accent1" w:themeShade="BF"/>
          <w:lang w:val="en-US"/>
        </w:rPr>
        <w:t xml:space="preserve">  </w:t>
      </w:r>
    </w:p>
    <w:p w14:paraId="3BD7F780" w14:textId="77777777" w:rsidR="0021393A" w:rsidRPr="00390A7C" w:rsidRDefault="0021393A" w:rsidP="00390A7C"/>
    <w:p w14:paraId="1CA76394" w14:textId="77777777" w:rsidR="008E15BB" w:rsidRPr="001E7021" w:rsidRDefault="008E15BB" w:rsidP="00E652E4">
      <w:pPr>
        <w:jc w:val="both"/>
        <w:rPr>
          <w:sz w:val="22"/>
          <w:szCs w:val="22"/>
        </w:rPr>
      </w:pPr>
      <w:r w:rsidRPr="001E7021">
        <w:rPr>
          <w:sz w:val="22"/>
          <w:szCs w:val="22"/>
        </w:rPr>
        <w:t>It is common practice in acute hospitals to initiate LMWH doses at 6pm (18:00 hours). This is to allow at least 12 hours before any invasive procedure is carried out.</w:t>
      </w:r>
    </w:p>
    <w:p w14:paraId="5CA3DF6F" w14:textId="77777777" w:rsidR="008E15BB" w:rsidRPr="001E7021" w:rsidRDefault="008E15BB" w:rsidP="00E652E4">
      <w:pPr>
        <w:jc w:val="both"/>
        <w:rPr>
          <w:sz w:val="22"/>
          <w:szCs w:val="22"/>
        </w:rPr>
      </w:pPr>
    </w:p>
    <w:p w14:paraId="593DC1FA" w14:textId="23657228" w:rsidR="006B452A" w:rsidRDefault="008E15BB" w:rsidP="008E15BB">
      <w:pPr>
        <w:jc w:val="both"/>
      </w:pPr>
      <w:r w:rsidRPr="001E7021">
        <w:rPr>
          <w:sz w:val="22"/>
          <w:szCs w:val="22"/>
        </w:rPr>
        <w:t>Some nurses</w:t>
      </w:r>
      <w:r w:rsidR="00C71062">
        <w:rPr>
          <w:sz w:val="22"/>
          <w:szCs w:val="22"/>
        </w:rPr>
        <w:t xml:space="preserve"> in the community setting</w:t>
      </w:r>
      <w:r w:rsidRPr="001E7021">
        <w:rPr>
          <w:sz w:val="22"/>
          <w:szCs w:val="22"/>
        </w:rPr>
        <w:t xml:space="preserve"> have developed a culture of shifting the time of the dose</w:t>
      </w:r>
      <w:r w:rsidR="00C71062">
        <w:rPr>
          <w:sz w:val="22"/>
          <w:szCs w:val="22"/>
        </w:rPr>
        <w:t>,</w:t>
      </w:r>
      <w:r w:rsidRPr="001E7021">
        <w:rPr>
          <w:sz w:val="22"/>
          <w:szCs w:val="22"/>
        </w:rPr>
        <w:t xml:space="preserve"> day-by-day using a perceived ‘window of safety’ to achieve an operationally achievable or convenient dose-time.</w:t>
      </w:r>
    </w:p>
    <w:p w14:paraId="44ADBA87" w14:textId="77777777" w:rsidR="008E15BB" w:rsidRDefault="008E15BB" w:rsidP="008E15BB">
      <w:pPr>
        <w:jc w:val="both"/>
        <w:rPr>
          <w:sz w:val="22"/>
          <w:szCs w:val="22"/>
        </w:rPr>
      </w:pPr>
    </w:p>
    <w:p w14:paraId="31477D78" w14:textId="625A7E57" w:rsidR="00A4474E" w:rsidRPr="001E7021" w:rsidRDefault="00A4474E" w:rsidP="008E15BB">
      <w:pPr>
        <w:jc w:val="both"/>
        <w:rPr>
          <w:sz w:val="22"/>
          <w:szCs w:val="22"/>
        </w:rPr>
      </w:pPr>
      <w:r w:rsidRPr="001E7021">
        <w:rPr>
          <w:sz w:val="22"/>
          <w:szCs w:val="22"/>
        </w:rPr>
        <w:t>Dose times should be altered only when there are risk factors that increase the risks that doses may be delayed or omitted</w:t>
      </w:r>
      <w:r w:rsidR="000D0127" w:rsidRPr="001E7021">
        <w:rPr>
          <w:sz w:val="22"/>
          <w:szCs w:val="22"/>
        </w:rPr>
        <w:t>.</w:t>
      </w:r>
    </w:p>
    <w:p w14:paraId="1EA542C8" w14:textId="77777777" w:rsidR="00702DAD" w:rsidRDefault="00702DAD" w:rsidP="00390A7C"/>
    <w:p w14:paraId="44FFB27F" w14:textId="5340647D" w:rsidR="00262430" w:rsidRPr="001E7021" w:rsidRDefault="00E95FD0" w:rsidP="00C71062">
      <w:pPr>
        <w:pStyle w:val="Heading2"/>
        <w:ind w:firstLine="720"/>
        <w:rPr>
          <w:sz w:val="22"/>
          <w:szCs w:val="22"/>
        </w:rPr>
      </w:pPr>
      <w:bookmarkStart w:id="26" w:name="_Toc46417187"/>
      <w:bookmarkStart w:id="27" w:name="_Toc108175806"/>
      <w:r w:rsidRPr="001E7021">
        <w:rPr>
          <w:sz w:val="22"/>
          <w:szCs w:val="22"/>
        </w:rPr>
        <w:t>9</w:t>
      </w:r>
      <w:r w:rsidR="0022611E" w:rsidRPr="001E7021">
        <w:rPr>
          <w:sz w:val="22"/>
          <w:szCs w:val="22"/>
        </w:rPr>
        <w:t xml:space="preserve">.1 </w:t>
      </w:r>
      <w:r w:rsidR="00702DAD" w:rsidRPr="001E7021">
        <w:rPr>
          <w:sz w:val="22"/>
          <w:szCs w:val="22"/>
        </w:rPr>
        <w:t xml:space="preserve">Amending the </w:t>
      </w:r>
      <w:r w:rsidR="00262430" w:rsidRPr="001E7021">
        <w:rPr>
          <w:sz w:val="22"/>
          <w:szCs w:val="22"/>
        </w:rPr>
        <w:t>Dose</w:t>
      </w:r>
      <w:r w:rsidR="00702DAD" w:rsidRPr="001E7021">
        <w:rPr>
          <w:sz w:val="22"/>
          <w:szCs w:val="22"/>
        </w:rPr>
        <w:t>-</w:t>
      </w:r>
      <w:r w:rsidR="00262430" w:rsidRPr="001E7021">
        <w:rPr>
          <w:sz w:val="22"/>
          <w:szCs w:val="22"/>
        </w:rPr>
        <w:t>time for Tinzaparin</w:t>
      </w:r>
      <w:bookmarkEnd w:id="26"/>
      <w:bookmarkEnd w:id="27"/>
    </w:p>
    <w:p w14:paraId="206F82B0" w14:textId="77777777" w:rsidR="00351B6F" w:rsidRPr="00390A7C" w:rsidRDefault="00351B6F" w:rsidP="00390A7C"/>
    <w:p w14:paraId="70F55787" w14:textId="3AFD604E" w:rsidR="00262430" w:rsidRPr="001E7021" w:rsidRDefault="00895609" w:rsidP="001E7021">
      <w:pPr>
        <w:jc w:val="both"/>
        <w:rPr>
          <w:sz w:val="22"/>
          <w:szCs w:val="22"/>
        </w:rPr>
      </w:pPr>
      <w:r w:rsidRPr="001E7021">
        <w:rPr>
          <w:sz w:val="22"/>
          <w:szCs w:val="22"/>
        </w:rPr>
        <w:t>T</w:t>
      </w:r>
      <w:r w:rsidR="00262430" w:rsidRPr="001E7021">
        <w:rPr>
          <w:sz w:val="22"/>
          <w:szCs w:val="22"/>
        </w:rPr>
        <w:t xml:space="preserve">he </w:t>
      </w:r>
      <w:r w:rsidRPr="00C71062">
        <w:rPr>
          <w:i/>
          <w:sz w:val="22"/>
          <w:szCs w:val="22"/>
        </w:rPr>
        <w:t>“</w:t>
      </w:r>
      <w:r w:rsidR="00262430" w:rsidRPr="00C71062">
        <w:rPr>
          <w:i/>
          <w:sz w:val="22"/>
          <w:szCs w:val="22"/>
        </w:rPr>
        <w:t>new</w:t>
      </w:r>
      <w:r w:rsidRPr="00C71062">
        <w:rPr>
          <w:i/>
          <w:sz w:val="22"/>
          <w:szCs w:val="22"/>
        </w:rPr>
        <w:t>”</w:t>
      </w:r>
      <w:r w:rsidR="00262430" w:rsidRPr="001E7021">
        <w:rPr>
          <w:sz w:val="22"/>
          <w:szCs w:val="22"/>
        </w:rPr>
        <w:t xml:space="preserve"> </w:t>
      </w:r>
      <w:r w:rsidR="00C71062">
        <w:rPr>
          <w:sz w:val="22"/>
          <w:szCs w:val="22"/>
        </w:rPr>
        <w:t xml:space="preserve">dose </w:t>
      </w:r>
      <w:r w:rsidR="00262430" w:rsidRPr="001E7021">
        <w:rPr>
          <w:sz w:val="22"/>
          <w:szCs w:val="22"/>
        </w:rPr>
        <w:t xml:space="preserve">time should be </w:t>
      </w:r>
      <w:r w:rsidRPr="001E7021">
        <w:rPr>
          <w:sz w:val="22"/>
          <w:szCs w:val="22"/>
        </w:rPr>
        <w:t xml:space="preserve">24 hours after the first injection, plus or minus six hours. </w:t>
      </w:r>
      <w:r w:rsidR="00262430" w:rsidRPr="001E7021">
        <w:rPr>
          <w:sz w:val="22"/>
          <w:szCs w:val="22"/>
        </w:rPr>
        <w:t>All subsequent doses should be given at the “new” tim</w:t>
      </w:r>
      <w:r w:rsidR="007D5C10" w:rsidRPr="001E7021">
        <w:rPr>
          <w:sz w:val="22"/>
          <w:szCs w:val="22"/>
        </w:rPr>
        <w:t xml:space="preserve">e until </w:t>
      </w:r>
      <w:r w:rsidR="000D0127" w:rsidRPr="001E7021">
        <w:rPr>
          <w:sz w:val="22"/>
          <w:szCs w:val="22"/>
        </w:rPr>
        <w:t xml:space="preserve">Tinzaparin </w:t>
      </w:r>
      <w:r w:rsidR="007D5C10" w:rsidRPr="001E7021">
        <w:rPr>
          <w:sz w:val="22"/>
          <w:szCs w:val="22"/>
        </w:rPr>
        <w:t>is discontinued or the direction expires</w:t>
      </w:r>
      <w:r w:rsidR="00262430" w:rsidRPr="001E7021">
        <w:rPr>
          <w:sz w:val="22"/>
          <w:szCs w:val="22"/>
        </w:rPr>
        <w:t>.</w:t>
      </w:r>
    </w:p>
    <w:p w14:paraId="0F2BBBB9" w14:textId="77777777" w:rsidR="00351B6F" w:rsidRPr="001E7021" w:rsidRDefault="00262430" w:rsidP="001E7021">
      <w:pPr>
        <w:jc w:val="both"/>
        <w:rPr>
          <w:sz w:val="22"/>
          <w:szCs w:val="22"/>
        </w:rPr>
      </w:pPr>
      <w:r w:rsidRPr="001E7021">
        <w:rPr>
          <w:sz w:val="22"/>
          <w:szCs w:val="22"/>
        </w:rPr>
        <w:tab/>
      </w:r>
    </w:p>
    <w:p w14:paraId="1BCD6E6B" w14:textId="77777777" w:rsidR="00262430" w:rsidRPr="001E7021" w:rsidRDefault="00262430" w:rsidP="001E7021">
      <w:pPr>
        <w:jc w:val="both"/>
        <w:rPr>
          <w:sz w:val="22"/>
          <w:szCs w:val="22"/>
        </w:rPr>
      </w:pPr>
      <w:r w:rsidRPr="00C71062">
        <w:rPr>
          <w:i/>
          <w:sz w:val="22"/>
          <w:szCs w:val="22"/>
        </w:rPr>
        <w:t>Example:</w:t>
      </w:r>
      <w:r w:rsidRPr="001E7021">
        <w:rPr>
          <w:sz w:val="22"/>
          <w:szCs w:val="22"/>
        </w:rPr>
        <w:t xml:space="preserve"> </w:t>
      </w:r>
      <w:r w:rsidR="00351B6F" w:rsidRPr="001E7021">
        <w:rPr>
          <w:sz w:val="22"/>
          <w:szCs w:val="22"/>
        </w:rPr>
        <w:t>A patient is discharged from hospital and has been having the dose of Tinzaparin at 18.00h.</w:t>
      </w:r>
      <w:r w:rsidR="00D006CF" w:rsidRPr="001E7021">
        <w:rPr>
          <w:sz w:val="22"/>
          <w:szCs w:val="22"/>
        </w:rPr>
        <w:t xml:space="preserve"> </w:t>
      </w:r>
      <w:r w:rsidRPr="001E7021">
        <w:rPr>
          <w:sz w:val="22"/>
          <w:szCs w:val="22"/>
        </w:rPr>
        <w:t xml:space="preserve">For future convenience a change in the time </w:t>
      </w:r>
      <w:r w:rsidR="000D0127" w:rsidRPr="001E7021">
        <w:rPr>
          <w:sz w:val="22"/>
          <w:szCs w:val="22"/>
        </w:rPr>
        <w:t xml:space="preserve">of dose administration </w:t>
      </w:r>
      <w:r w:rsidRPr="001E7021">
        <w:rPr>
          <w:sz w:val="22"/>
          <w:szCs w:val="22"/>
        </w:rPr>
        <w:t xml:space="preserve">is required. </w:t>
      </w:r>
      <w:r w:rsidR="00351B6F" w:rsidRPr="001E7021">
        <w:rPr>
          <w:sz w:val="22"/>
          <w:szCs w:val="22"/>
        </w:rPr>
        <w:t xml:space="preserve">It has been decided the new dose will be </w:t>
      </w:r>
      <w:r w:rsidR="000D0127" w:rsidRPr="001E7021">
        <w:rPr>
          <w:sz w:val="22"/>
          <w:szCs w:val="22"/>
        </w:rPr>
        <w:t xml:space="preserve">given </w:t>
      </w:r>
      <w:r w:rsidR="00351B6F" w:rsidRPr="001E7021">
        <w:rPr>
          <w:sz w:val="22"/>
          <w:szCs w:val="22"/>
        </w:rPr>
        <w:t xml:space="preserve">at </w:t>
      </w:r>
      <w:r w:rsidR="00895609" w:rsidRPr="001E7021">
        <w:rPr>
          <w:sz w:val="22"/>
          <w:szCs w:val="22"/>
        </w:rPr>
        <w:t>12.00h</w:t>
      </w:r>
      <w:r w:rsidRPr="001E7021">
        <w:rPr>
          <w:sz w:val="22"/>
          <w:szCs w:val="22"/>
        </w:rPr>
        <w:t xml:space="preserve"> (i.e. </w:t>
      </w:r>
      <w:r w:rsidR="00B47DB6" w:rsidRPr="001E7021">
        <w:rPr>
          <w:sz w:val="22"/>
          <w:szCs w:val="22"/>
        </w:rPr>
        <w:t>24 hours after the first injection minus six hours</w:t>
      </w:r>
      <w:r w:rsidRPr="001E7021">
        <w:rPr>
          <w:sz w:val="22"/>
          <w:szCs w:val="22"/>
        </w:rPr>
        <w:t xml:space="preserve">). </w:t>
      </w:r>
    </w:p>
    <w:p w14:paraId="4A1624F1" w14:textId="24850074" w:rsidR="00351B6F" w:rsidRPr="001E7021" w:rsidRDefault="00E95FD0" w:rsidP="00A22312">
      <w:pPr>
        <w:pStyle w:val="Heading2"/>
        <w:ind w:firstLine="720"/>
        <w:rPr>
          <w:sz w:val="22"/>
          <w:szCs w:val="22"/>
        </w:rPr>
      </w:pPr>
      <w:bookmarkStart w:id="28" w:name="_Toc46417188"/>
      <w:bookmarkStart w:id="29" w:name="_Toc108175807"/>
      <w:r w:rsidRPr="001E7021">
        <w:rPr>
          <w:sz w:val="22"/>
          <w:szCs w:val="22"/>
        </w:rPr>
        <w:t>9</w:t>
      </w:r>
      <w:r w:rsidR="0022611E" w:rsidRPr="001E7021">
        <w:rPr>
          <w:sz w:val="22"/>
          <w:szCs w:val="22"/>
        </w:rPr>
        <w:t xml:space="preserve">.2 </w:t>
      </w:r>
      <w:r w:rsidR="00702DAD" w:rsidRPr="001E7021">
        <w:rPr>
          <w:sz w:val="22"/>
          <w:szCs w:val="22"/>
        </w:rPr>
        <w:t xml:space="preserve">Amending the </w:t>
      </w:r>
      <w:r w:rsidR="00351B6F" w:rsidRPr="001E7021">
        <w:rPr>
          <w:sz w:val="22"/>
          <w:szCs w:val="22"/>
        </w:rPr>
        <w:t>Dose</w:t>
      </w:r>
      <w:r w:rsidR="00702DAD" w:rsidRPr="001E7021">
        <w:rPr>
          <w:sz w:val="22"/>
          <w:szCs w:val="22"/>
        </w:rPr>
        <w:t>-</w:t>
      </w:r>
      <w:r w:rsidR="00351B6F" w:rsidRPr="001E7021">
        <w:rPr>
          <w:sz w:val="22"/>
          <w:szCs w:val="22"/>
        </w:rPr>
        <w:t xml:space="preserve">time for Enoxaparin </w:t>
      </w:r>
      <w:r w:rsidR="00B47DB6" w:rsidRPr="001E7021">
        <w:rPr>
          <w:sz w:val="22"/>
          <w:szCs w:val="22"/>
        </w:rPr>
        <w:t>and Dalteparin</w:t>
      </w:r>
      <w:bookmarkEnd w:id="28"/>
      <w:bookmarkEnd w:id="29"/>
    </w:p>
    <w:p w14:paraId="4E9410B6" w14:textId="77777777" w:rsidR="007D5C10" w:rsidRPr="00390A7C" w:rsidRDefault="007D5C10" w:rsidP="00390A7C">
      <w:r w:rsidRPr="00390A7C">
        <w:tab/>
      </w:r>
    </w:p>
    <w:p w14:paraId="058DD2F4" w14:textId="5CAB2CD5" w:rsidR="007D5C10" w:rsidRPr="001E7021" w:rsidRDefault="00C12970" w:rsidP="001E7021">
      <w:pPr>
        <w:jc w:val="both"/>
        <w:rPr>
          <w:sz w:val="22"/>
          <w:szCs w:val="22"/>
        </w:rPr>
      </w:pPr>
      <w:r w:rsidRPr="001E7021">
        <w:rPr>
          <w:sz w:val="22"/>
          <w:szCs w:val="22"/>
        </w:rPr>
        <w:t>Amendments can happen o</w:t>
      </w:r>
      <w:r w:rsidR="007D5C10" w:rsidRPr="001E7021">
        <w:rPr>
          <w:sz w:val="22"/>
          <w:szCs w:val="22"/>
        </w:rPr>
        <w:t xml:space="preserve">n a maximum of two occasions </w:t>
      </w:r>
      <w:r w:rsidR="000D0127" w:rsidRPr="001E7021">
        <w:rPr>
          <w:sz w:val="22"/>
          <w:szCs w:val="22"/>
        </w:rPr>
        <w:t xml:space="preserve">for a </w:t>
      </w:r>
      <w:r w:rsidR="007D5C10" w:rsidRPr="001E7021">
        <w:rPr>
          <w:sz w:val="22"/>
          <w:szCs w:val="22"/>
        </w:rPr>
        <w:t>patient</w:t>
      </w:r>
      <w:r w:rsidR="009E3A54">
        <w:rPr>
          <w:sz w:val="22"/>
          <w:szCs w:val="22"/>
        </w:rPr>
        <w:t>, b</w:t>
      </w:r>
      <w:r w:rsidRPr="001E7021">
        <w:rPr>
          <w:sz w:val="22"/>
          <w:szCs w:val="22"/>
        </w:rPr>
        <w:t>y up</w:t>
      </w:r>
      <w:r w:rsidR="00A22312">
        <w:rPr>
          <w:sz w:val="22"/>
          <w:szCs w:val="22"/>
        </w:rPr>
        <w:t xml:space="preserve"> </w:t>
      </w:r>
      <w:r w:rsidRPr="001E7021">
        <w:rPr>
          <w:sz w:val="22"/>
          <w:szCs w:val="22"/>
        </w:rPr>
        <w:t>to a maxi</w:t>
      </w:r>
      <w:r w:rsidR="008E15BB">
        <w:rPr>
          <w:sz w:val="22"/>
          <w:szCs w:val="22"/>
        </w:rPr>
        <w:t>m</w:t>
      </w:r>
      <w:r w:rsidRPr="001E7021">
        <w:rPr>
          <w:sz w:val="22"/>
          <w:szCs w:val="22"/>
        </w:rPr>
        <w:t xml:space="preserve">um of two hours per occasion from the initial hospital </w:t>
      </w:r>
      <w:r w:rsidR="009E3A54">
        <w:rPr>
          <w:sz w:val="22"/>
          <w:szCs w:val="22"/>
        </w:rPr>
        <w:t xml:space="preserve">administration </w:t>
      </w:r>
      <w:r w:rsidRPr="001E7021">
        <w:rPr>
          <w:sz w:val="22"/>
          <w:szCs w:val="22"/>
        </w:rPr>
        <w:t>time.</w:t>
      </w:r>
    </w:p>
    <w:p w14:paraId="2CE2928A" w14:textId="77777777" w:rsidR="0022611E" w:rsidRPr="001E7021" w:rsidRDefault="0022611E" w:rsidP="001E7021">
      <w:pPr>
        <w:jc w:val="both"/>
        <w:rPr>
          <w:sz w:val="22"/>
          <w:szCs w:val="22"/>
        </w:rPr>
      </w:pPr>
    </w:p>
    <w:p w14:paraId="0B1C7EF2" w14:textId="77777777" w:rsidR="00B47DB6" w:rsidRPr="001E7021" w:rsidRDefault="007D5C10" w:rsidP="001E7021">
      <w:pPr>
        <w:jc w:val="both"/>
        <w:rPr>
          <w:sz w:val="22"/>
          <w:szCs w:val="22"/>
        </w:rPr>
      </w:pPr>
      <w:r w:rsidRPr="001E7021">
        <w:rPr>
          <w:sz w:val="22"/>
          <w:szCs w:val="22"/>
        </w:rPr>
        <w:t xml:space="preserve">The two occasions may be on two consecutive days to achieve a total dose-time shift of 4 hours over 2 days. </w:t>
      </w:r>
    </w:p>
    <w:p w14:paraId="5F3EAFFA" w14:textId="77777777" w:rsidR="0022611E" w:rsidRPr="001E7021" w:rsidRDefault="0022611E" w:rsidP="001E7021">
      <w:pPr>
        <w:jc w:val="both"/>
        <w:rPr>
          <w:sz w:val="22"/>
          <w:szCs w:val="22"/>
        </w:rPr>
      </w:pPr>
    </w:p>
    <w:p w14:paraId="02F1EE27" w14:textId="77777777" w:rsidR="007D5C10" w:rsidRPr="001E7021" w:rsidRDefault="007D5C10" w:rsidP="001E7021">
      <w:pPr>
        <w:jc w:val="both"/>
        <w:rPr>
          <w:sz w:val="22"/>
          <w:szCs w:val="22"/>
        </w:rPr>
      </w:pPr>
      <w:r w:rsidRPr="001E7021">
        <w:rPr>
          <w:sz w:val="22"/>
          <w:szCs w:val="22"/>
        </w:rPr>
        <w:t>Subsequent doses should be continued at the amended dose-time until the LMWH is discontinued or the direction expires</w:t>
      </w:r>
    </w:p>
    <w:p w14:paraId="164A09F7" w14:textId="77777777" w:rsidR="007D5C10" w:rsidRPr="00390A7C" w:rsidRDefault="007D5C10" w:rsidP="00390A7C"/>
    <w:p w14:paraId="316CFA43" w14:textId="77777777" w:rsidR="003932CE" w:rsidRPr="00390A7C" w:rsidRDefault="003932CE" w:rsidP="00390A7C"/>
    <w:p w14:paraId="3CC9A94B" w14:textId="463A87C2" w:rsidR="00702DAD" w:rsidRPr="001E7021" w:rsidRDefault="00E95FD0" w:rsidP="001E7021">
      <w:pPr>
        <w:rPr>
          <w:rFonts w:eastAsiaTheme="majorEastAsia" w:cs="Arial"/>
          <w:color w:val="365F91" w:themeColor="accent1" w:themeShade="BF"/>
          <w:lang w:val="en-US"/>
        </w:rPr>
      </w:pPr>
      <w:bookmarkStart w:id="30" w:name="_Toc46417189"/>
      <w:bookmarkStart w:id="31" w:name="_Toc108175808"/>
      <w:r w:rsidRPr="001E7021">
        <w:rPr>
          <w:rFonts w:eastAsiaTheme="majorEastAsia" w:cs="Arial"/>
          <w:b/>
          <w:color w:val="365F91" w:themeColor="accent1" w:themeShade="BF"/>
          <w:lang w:val="en-US"/>
        </w:rPr>
        <w:t>10</w:t>
      </w:r>
      <w:r w:rsidR="0022611E" w:rsidRPr="001E7021">
        <w:rPr>
          <w:rFonts w:eastAsiaTheme="majorEastAsia" w:cs="Arial"/>
          <w:b/>
          <w:color w:val="365F91" w:themeColor="accent1" w:themeShade="BF"/>
          <w:lang w:val="en-US"/>
        </w:rPr>
        <w:t xml:space="preserve">.0 </w:t>
      </w:r>
      <w:r w:rsidR="00702DAD" w:rsidRPr="001E7021">
        <w:rPr>
          <w:rFonts w:eastAsiaTheme="majorEastAsia" w:cs="Arial"/>
          <w:b/>
          <w:color w:val="365F91" w:themeColor="accent1" w:themeShade="BF"/>
          <w:lang w:val="en-US"/>
        </w:rPr>
        <w:t>What to do after amending the time of administration</w:t>
      </w:r>
      <w:bookmarkEnd w:id="30"/>
      <w:bookmarkEnd w:id="31"/>
    </w:p>
    <w:p w14:paraId="56859A62" w14:textId="77777777" w:rsidR="00C12970" w:rsidRDefault="00C12970" w:rsidP="001E7021">
      <w:pPr>
        <w:pStyle w:val="ListParagraph"/>
      </w:pPr>
    </w:p>
    <w:p w14:paraId="4FA3ECDF" w14:textId="77777777" w:rsidR="003321B6" w:rsidRPr="001E7021" w:rsidRDefault="003321B6" w:rsidP="009E3A54">
      <w:pPr>
        <w:pStyle w:val="ListParagraph"/>
        <w:numPr>
          <w:ilvl w:val="0"/>
          <w:numId w:val="22"/>
        </w:numPr>
        <w:rPr>
          <w:sz w:val="22"/>
          <w:szCs w:val="22"/>
        </w:rPr>
      </w:pPr>
      <w:r w:rsidRPr="001E7021">
        <w:rPr>
          <w:sz w:val="22"/>
          <w:szCs w:val="22"/>
        </w:rPr>
        <w:t>Record the amendment(s), of dose-time on the MAR Chart to ensure that staff administering subsequent doses maintain continuity</w:t>
      </w:r>
    </w:p>
    <w:p w14:paraId="67FA7CB3" w14:textId="1E7D7818" w:rsidR="00C12970" w:rsidRPr="001E7021" w:rsidRDefault="00C12970" w:rsidP="009E3A54">
      <w:pPr>
        <w:pStyle w:val="ListParagraph"/>
        <w:numPr>
          <w:ilvl w:val="0"/>
          <w:numId w:val="22"/>
        </w:numPr>
        <w:rPr>
          <w:sz w:val="22"/>
          <w:szCs w:val="22"/>
        </w:rPr>
      </w:pPr>
      <w:r w:rsidRPr="001E7021">
        <w:rPr>
          <w:sz w:val="22"/>
          <w:szCs w:val="22"/>
        </w:rPr>
        <w:t>Ensure the change of dose time is clearly documented on the MAR chart, signed and dated.</w:t>
      </w:r>
    </w:p>
    <w:p w14:paraId="40B66FA5" w14:textId="03A1D89F" w:rsidR="00C12970" w:rsidRPr="001E7021" w:rsidRDefault="00C12970" w:rsidP="009E3A54">
      <w:pPr>
        <w:pStyle w:val="ListParagraph"/>
        <w:numPr>
          <w:ilvl w:val="0"/>
          <w:numId w:val="22"/>
        </w:numPr>
        <w:rPr>
          <w:sz w:val="22"/>
          <w:szCs w:val="22"/>
        </w:rPr>
      </w:pPr>
      <w:r w:rsidRPr="001E7021">
        <w:rPr>
          <w:sz w:val="22"/>
          <w:szCs w:val="22"/>
        </w:rPr>
        <w:t xml:space="preserve">Void and cross out any pre-existing transcriptions on the MAR chart for the LMWH. Refer to the </w:t>
      </w:r>
      <w:r w:rsidR="009E3A54">
        <w:rPr>
          <w:sz w:val="22"/>
          <w:szCs w:val="22"/>
        </w:rPr>
        <w:t xml:space="preserve">ELFT </w:t>
      </w:r>
      <w:r w:rsidRPr="009E3A54">
        <w:rPr>
          <w:sz w:val="22"/>
          <w:szCs w:val="22"/>
        </w:rPr>
        <w:t>transcribin</w:t>
      </w:r>
      <w:r w:rsidR="001F7603" w:rsidRPr="009E3A54">
        <w:rPr>
          <w:sz w:val="22"/>
          <w:szCs w:val="22"/>
        </w:rPr>
        <w:t>g policy</w:t>
      </w:r>
      <w:r w:rsidR="001F7603" w:rsidRPr="001E7021">
        <w:rPr>
          <w:sz w:val="22"/>
          <w:szCs w:val="22"/>
        </w:rPr>
        <w:t xml:space="preserve"> for further guidance if unclear</w:t>
      </w:r>
      <w:r w:rsidRPr="001E7021">
        <w:rPr>
          <w:sz w:val="22"/>
          <w:szCs w:val="22"/>
        </w:rPr>
        <w:t>.</w:t>
      </w:r>
    </w:p>
    <w:p w14:paraId="1F706AA1" w14:textId="33355BF0" w:rsidR="00702DAD" w:rsidRPr="001E7021" w:rsidRDefault="006B1056" w:rsidP="009E3A54">
      <w:pPr>
        <w:pStyle w:val="ListParagraph"/>
        <w:numPr>
          <w:ilvl w:val="0"/>
          <w:numId w:val="22"/>
        </w:numPr>
        <w:rPr>
          <w:sz w:val="22"/>
          <w:szCs w:val="22"/>
        </w:rPr>
      </w:pPr>
      <w:r w:rsidRPr="001E7021">
        <w:rPr>
          <w:sz w:val="22"/>
          <w:szCs w:val="22"/>
        </w:rPr>
        <w:t>Administer the LMWH</w:t>
      </w:r>
      <w:r w:rsidR="001F7603" w:rsidRPr="001E7021">
        <w:rPr>
          <w:sz w:val="22"/>
          <w:szCs w:val="22"/>
        </w:rPr>
        <w:t xml:space="preserve"> in accordance with trust policy.</w:t>
      </w:r>
    </w:p>
    <w:p w14:paraId="36B767CC" w14:textId="2EF77EC2" w:rsidR="003932CE" w:rsidRPr="001E7021" w:rsidRDefault="00702DAD" w:rsidP="009E3A54">
      <w:pPr>
        <w:pStyle w:val="ListParagraph"/>
        <w:numPr>
          <w:ilvl w:val="0"/>
          <w:numId w:val="22"/>
        </w:numPr>
        <w:rPr>
          <w:sz w:val="22"/>
          <w:szCs w:val="22"/>
        </w:rPr>
      </w:pPr>
      <w:r w:rsidRPr="001E7021">
        <w:rPr>
          <w:sz w:val="22"/>
          <w:szCs w:val="22"/>
        </w:rPr>
        <w:t>R</w:t>
      </w:r>
      <w:r w:rsidR="003932CE" w:rsidRPr="001E7021">
        <w:rPr>
          <w:sz w:val="22"/>
          <w:szCs w:val="22"/>
        </w:rPr>
        <w:t>e</w:t>
      </w:r>
      <w:r w:rsidR="009E3A54">
        <w:rPr>
          <w:sz w:val="22"/>
          <w:szCs w:val="22"/>
        </w:rPr>
        <w:t xml:space="preserve">cord the administration on the </w:t>
      </w:r>
      <w:r w:rsidR="003932CE" w:rsidRPr="001E7021">
        <w:rPr>
          <w:sz w:val="22"/>
          <w:szCs w:val="22"/>
        </w:rPr>
        <w:t>MAR Chart</w:t>
      </w:r>
      <w:r w:rsidR="001F7603" w:rsidRPr="001E7021">
        <w:rPr>
          <w:sz w:val="22"/>
          <w:szCs w:val="22"/>
        </w:rPr>
        <w:t>.</w:t>
      </w:r>
    </w:p>
    <w:p w14:paraId="21FDD8CA" w14:textId="01C0CBA1" w:rsidR="003932CE" w:rsidRPr="001E7021" w:rsidRDefault="003932CE" w:rsidP="009E3A54">
      <w:pPr>
        <w:pStyle w:val="ListParagraph"/>
        <w:numPr>
          <w:ilvl w:val="0"/>
          <w:numId w:val="22"/>
        </w:numPr>
        <w:rPr>
          <w:sz w:val="22"/>
          <w:szCs w:val="22"/>
        </w:rPr>
      </w:pPr>
      <w:r w:rsidRPr="001E7021">
        <w:rPr>
          <w:sz w:val="22"/>
          <w:szCs w:val="22"/>
        </w:rPr>
        <w:t xml:space="preserve">Record the amendment in the patient’s </w:t>
      </w:r>
      <w:r w:rsidR="003321B6" w:rsidRPr="001E7021">
        <w:rPr>
          <w:sz w:val="22"/>
          <w:szCs w:val="22"/>
        </w:rPr>
        <w:t xml:space="preserve">electronic </w:t>
      </w:r>
      <w:r w:rsidRPr="001E7021">
        <w:rPr>
          <w:sz w:val="22"/>
          <w:szCs w:val="22"/>
        </w:rPr>
        <w:t xml:space="preserve">clinical record </w:t>
      </w:r>
      <w:r w:rsidR="009E3A54" w:rsidRPr="001E7021">
        <w:rPr>
          <w:sz w:val="22"/>
          <w:szCs w:val="22"/>
        </w:rPr>
        <w:t>e.g.</w:t>
      </w:r>
      <w:r w:rsidR="003321B6" w:rsidRPr="001E7021">
        <w:rPr>
          <w:sz w:val="22"/>
          <w:szCs w:val="22"/>
        </w:rPr>
        <w:t xml:space="preserve"> EMIS or </w:t>
      </w:r>
      <w:r w:rsidRPr="001E7021">
        <w:rPr>
          <w:sz w:val="22"/>
          <w:szCs w:val="22"/>
        </w:rPr>
        <w:t>SystmOne and the reason for the amendment</w:t>
      </w:r>
      <w:r w:rsidR="001F7603" w:rsidRPr="001E7021">
        <w:rPr>
          <w:sz w:val="22"/>
          <w:szCs w:val="22"/>
        </w:rPr>
        <w:t>.</w:t>
      </w:r>
    </w:p>
    <w:p w14:paraId="2B20B343" w14:textId="112ABF13" w:rsidR="003321B6" w:rsidRPr="001E7021" w:rsidRDefault="003321B6" w:rsidP="009E3A54">
      <w:pPr>
        <w:pStyle w:val="ListParagraph"/>
        <w:numPr>
          <w:ilvl w:val="0"/>
          <w:numId w:val="22"/>
        </w:numPr>
        <w:rPr>
          <w:sz w:val="22"/>
          <w:szCs w:val="22"/>
        </w:rPr>
      </w:pPr>
      <w:r w:rsidRPr="001E7021">
        <w:rPr>
          <w:sz w:val="22"/>
          <w:szCs w:val="22"/>
        </w:rPr>
        <w:t>Ensure that the amendment is also verbally communicated in the team handover so that all members of the nursing team are aware of the change and rationale.</w:t>
      </w:r>
    </w:p>
    <w:p w14:paraId="40E30F6E" w14:textId="477D5426" w:rsidR="003932CE" w:rsidRDefault="003932CE" w:rsidP="00C16B24"/>
    <w:p w14:paraId="2E12144A" w14:textId="77777777" w:rsidR="009E3A54" w:rsidRPr="009E3A54" w:rsidRDefault="009E3A54" w:rsidP="00C16B24">
      <w:pPr>
        <w:rPr>
          <w:rStyle w:val="Strong"/>
          <w:b w:val="0"/>
          <w:bCs w:val="0"/>
        </w:rPr>
      </w:pPr>
    </w:p>
    <w:p w14:paraId="61D3C19B" w14:textId="43CDCE7C" w:rsidR="004641FE" w:rsidRPr="001E7021" w:rsidRDefault="00E95FD0" w:rsidP="001E7021">
      <w:pPr>
        <w:rPr>
          <w:rFonts w:eastAsiaTheme="majorEastAsia" w:cs="Arial"/>
          <w:color w:val="365F91" w:themeColor="accent1" w:themeShade="BF"/>
          <w:lang w:val="en-US"/>
        </w:rPr>
      </w:pPr>
      <w:bookmarkStart w:id="32" w:name="_Toc46411808"/>
      <w:bookmarkStart w:id="33" w:name="_Hlk486330193"/>
      <w:bookmarkStart w:id="34" w:name="_Toc46417190"/>
      <w:bookmarkStart w:id="35" w:name="_Toc108175809"/>
      <w:r w:rsidRPr="001E7021">
        <w:rPr>
          <w:rFonts w:eastAsiaTheme="majorEastAsia" w:cs="Arial"/>
          <w:b/>
          <w:color w:val="365F91" w:themeColor="accent1" w:themeShade="BF"/>
          <w:lang w:val="en-US"/>
        </w:rPr>
        <w:t>11</w:t>
      </w:r>
      <w:r w:rsidR="0022611E" w:rsidRPr="001E7021">
        <w:rPr>
          <w:rFonts w:eastAsiaTheme="majorEastAsia" w:cs="Arial"/>
          <w:b/>
          <w:color w:val="365F91" w:themeColor="accent1" w:themeShade="BF"/>
          <w:lang w:val="en-US"/>
        </w:rPr>
        <w:t xml:space="preserve">.0 </w:t>
      </w:r>
      <w:r w:rsidR="00391153" w:rsidRPr="001E7021">
        <w:rPr>
          <w:rFonts w:eastAsiaTheme="majorEastAsia" w:cs="Arial"/>
          <w:b/>
          <w:color w:val="365F91" w:themeColor="accent1" w:themeShade="BF"/>
          <w:lang w:val="en-US"/>
        </w:rPr>
        <w:t>Accountability</w:t>
      </w:r>
      <w:bookmarkEnd w:id="32"/>
      <w:bookmarkEnd w:id="33"/>
      <w:bookmarkEnd w:id="34"/>
      <w:bookmarkEnd w:id="35"/>
    </w:p>
    <w:p w14:paraId="13B73E90" w14:textId="5A182506" w:rsidR="004641FE" w:rsidRDefault="004641FE" w:rsidP="00390A7C"/>
    <w:p w14:paraId="39FD237B" w14:textId="1ADFB516" w:rsidR="00FB1A13" w:rsidRPr="001E7021" w:rsidRDefault="00FB1A13" w:rsidP="001E7021">
      <w:pPr>
        <w:jc w:val="both"/>
        <w:rPr>
          <w:sz w:val="22"/>
          <w:szCs w:val="22"/>
        </w:rPr>
      </w:pPr>
      <w:r w:rsidRPr="001E7021">
        <w:rPr>
          <w:sz w:val="22"/>
          <w:szCs w:val="22"/>
        </w:rPr>
        <w:t>Nurses are deemed competent to administer medicines by virtue of their qualification. The safe administration of medicines is an essential competence for admission to the Nursing and Midwifery Council register.</w:t>
      </w:r>
    </w:p>
    <w:p w14:paraId="1332D500" w14:textId="77777777" w:rsidR="00FB1A13" w:rsidRPr="001E7021" w:rsidRDefault="00FB1A13" w:rsidP="001E7021">
      <w:pPr>
        <w:jc w:val="both"/>
        <w:rPr>
          <w:sz w:val="22"/>
          <w:szCs w:val="22"/>
        </w:rPr>
      </w:pPr>
    </w:p>
    <w:p w14:paraId="0F9684F7" w14:textId="77777777" w:rsidR="00FB1A13" w:rsidRPr="001E7021" w:rsidRDefault="00FB1A13" w:rsidP="001E7021">
      <w:pPr>
        <w:jc w:val="both"/>
        <w:rPr>
          <w:sz w:val="22"/>
          <w:szCs w:val="22"/>
        </w:rPr>
      </w:pPr>
      <w:r w:rsidRPr="001E7021">
        <w:rPr>
          <w:sz w:val="22"/>
          <w:szCs w:val="22"/>
        </w:rPr>
        <w:t>All staff are accountable for their own actions in the administration of medicines. They must be prepared to exercise professional judgement in any situation and be able to substantiate their actions/inactions. They must:</w:t>
      </w:r>
      <w:r w:rsidRPr="001E7021">
        <w:rPr>
          <w:sz w:val="22"/>
          <w:szCs w:val="22"/>
          <w:vertAlign w:val="superscript"/>
        </w:rPr>
        <w:t xml:space="preserve"> 5</w:t>
      </w:r>
      <w:r w:rsidRPr="001E7021">
        <w:rPr>
          <w:sz w:val="22"/>
          <w:szCs w:val="22"/>
        </w:rPr>
        <w:t xml:space="preserve"> </w:t>
      </w:r>
    </w:p>
    <w:p w14:paraId="0B859D33" w14:textId="77777777" w:rsidR="00FB1A13" w:rsidRPr="001E7021" w:rsidRDefault="00FB1A13" w:rsidP="001E7021">
      <w:pPr>
        <w:jc w:val="both"/>
        <w:rPr>
          <w:sz w:val="22"/>
          <w:szCs w:val="22"/>
        </w:rPr>
      </w:pPr>
    </w:p>
    <w:p w14:paraId="0AE0144B" w14:textId="5037C03D" w:rsidR="00FB1A13" w:rsidRPr="001E7021" w:rsidRDefault="00FB1A13" w:rsidP="001E7021">
      <w:pPr>
        <w:pStyle w:val="ListParagraph"/>
        <w:numPr>
          <w:ilvl w:val="0"/>
          <w:numId w:val="28"/>
        </w:numPr>
        <w:jc w:val="both"/>
        <w:rPr>
          <w:sz w:val="22"/>
          <w:szCs w:val="22"/>
        </w:rPr>
      </w:pPr>
      <w:r w:rsidRPr="001E7021">
        <w:rPr>
          <w:sz w:val="22"/>
          <w:szCs w:val="22"/>
        </w:rPr>
        <w:t>Be aware of the indications, action(s), usual dosage, usual route(s), side effects, interactions, contra-indications and correct storage of the medicines to be administered.</w:t>
      </w:r>
    </w:p>
    <w:p w14:paraId="125BDE18" w14:textId="77777777" w:rsidR="00FB1A13" w:rsidRPr="001E7021" w:rsidRDefault="00FB1A13" w:rsidP="001E7021">
      <w:pPr>
        <w:pStyle w:val="ListParagraph"/>
        <w:numPr>
          <w:ilvl w:val="0"/>
          <w:numId w:val="28"/>
        </w:numPr>
        <w:jc w:val="both"/>
        <w:rPr>
          <w:sz w:val="22"/>
          <w:szCs w:val="22"/>
        </w:rPr>
      </w:pPr>
      <w:r w:rsidRPr="001E7021">
        <w:rPr>
          <w:sz w:val="22"/>
          <w:szCs w:val="22"/>
        </w:rPr>
        <w:t>Ensure they are competent to administer medicines, maintain competence and address any deficits in their knowledge/skills.</w:t>
      </w:r>
    </w:p>
    <w:p w14:paraId="379E0A22" w14:textId="7F993D67" w:rsidR="00FB1A13" w:rsidRPr="001E7021" w:rsidRDefault="00FB1A13" w:rsidP="001E7021">
      <w:pPr>
        <w:pStyle w:val="ListParagraph"/>
        <w:numPr>
          <w:ilvl w:val="0"/>
          <w:numId w:val="28"/>
        </w:numPr>
        <w:jc w:val="both"/>
        <w:rPr>
          <w:sz w:val="22"/>
          <w:szCs w:val="22"/>
        </w:rPr>
      </w:pPr>
      <w:r w:rsidRPr="001E7021">
        <w:rPr>
          <w:sz w:val="22"/>
          <w:szCs w:val="22"/>
        </w:rPr>
        <w:t>Be aware of their limits and know when to refer for further advice</w:t>
      </w:r>
    </w:p>
    <w:p w14:paraId="34D585E4" w14:textId="1DE35100" w:rsidR="00FB1A13" w:rsidRDefault="00FB1A13" w:rsidP="001E7021">
      <w:pPr>
        <w:pStyle w:val="ListParagraph"/>
      </w:pPr>
    </w:p>
    <w:p w14:paraId="34A730BC" w14:textId="77777777" w:rsidR="00FB1A13" w:rsidRPr="001E7021" w:rsidRDefault="00FB1A13">
      <w:pPr>
        <w:rPr>
          <w:rStyle w:val="Strong"/>
        </w:rPr>
      </w:pPr>
    </w:p>
    <w:p w14:paraId="4F691C45" w14:textId="0AE58E8F" w:rsidR="001F7603" w:rsidRPr="001E7021" w:rsidRDefault="00E95FD0">
      <w:pPr>
        <w:rPr>
          <w:rFonts w:eastAsiaTheme="majorEastAsia" w:cs="Arial"/>
          <w:b/>
          <w:color w:val="365F91" w:themeColor="accent1" w:themeShade="BF"/>
          <w:lang w:val="en-US"/>
        </w:rPr>
      </w:pPr>
      <w:r w:rsidRPr="001E7021">
        <w:rPr>
          <w:rFonts w:eastAsiaTheme="majorEastAsia" w:cs="Arial"/>
          <w:b/>
          <w:color w:val="365F91" w:themeColor="accent1" w:themeShade="BF"/>
          <w:lang w:val="en-US"/>
        </w:rPr>
        <w:t>12</w:t>
      </w:r>
      <w:r w:rsidR="00391153" w:rsidRPr="001E7021">
        <w:rPr>
          <w:rFonts w:eastAsiaTheme="majorEastAsia" w:cs="Arial"/>
          <w:b/>
          <w:color w:val="365F91" w:themeColor="accent1" w:themeShade="BF"/>
          <w:lang w:val="en-US"/>
        </w:rPr>
        <w:t>.0 Incident Reporting</w:t>
      </w:r>
    </w:p>
    <w:p w14:paraId="37BE022A" w14:textId="77777777" w:rsidR="00C63218" w:rsidRDefault="00C63218" w:rsidP="00390A7C"/>
    <w:p w14:paraId="389B7049" w14:textId="77777777" w:rsidR="00C63218" w:rsidRPr="001E7021" w:rsidRDefault="00C63218" w:rsidP="001E7021">
      <w:pPr>
        <w:jc w:val="both"/>
        <w:rPr>
          <w:sz w:val="22"/>
          <w:szCs w:val="22"/>
        </w:rPr>
      </w:pPr>
      <w:r w:rsidRPr="001E7021">
        <w:rPr>
          <w:sz w:val="22"/>
          <w:szCs w:val="22"/>
        </w:rPr>
        <w:t xml:space="preserve">Patient safety incidents are any unintended or unexpected incident which could have, or did, lead to harm for one or more patients receiving healthcare. All Patient Safety Incidents should be reported on DATIX regardless of whether harm was caused to the patient or not. </w:t>
      </w:r>
    </w:p>
    <w:p w14:paraId="001DF237" w14:textId="77777777" w:rsidR="00C63218" w:rsidRPr="001E7021" w:rsidRDefault="00C63218" w:rsidP="00390A7C">
      <w:pPr>
        <w:rPr>
          <w:sz w:val="22"/>
          <w:szCs w:val="22"/>
        </w:rPr>
      </w:pPr>
    </w:p>
    <w:p w14:paraId="506685DA" w14:textId="77777777" w:rsidR="00C63218" w:rsidRPr="001E7021" w:rsidRDefault="00C63218" w:rsidP="001E7021">
      <w:pPr>
        <w:pStyle w:val="ListParagraph"/>
        <w:numPr>
          <w:ilvl w:val="0"/>
          <w:numId w:val="29"/>
        </w:numPr>
        <w:jc w:val="both"/>
        <w:rPr>
          <w:sz w:val="22"/>
          <w:szCs w:val="22"/>
        </w:rPr>
      </w:pPr>
      <w:r w:rsidRPr="001E7021">
        <w:rPr>
          <w:sz w:val="22"/>
          <w:szCs w:val="22"/>
        </w:rPr>
        <w:t>As part of the ongoing evaluation of the patient’s care and treatment, the effects of medicines on the patient must be observed and documented. The effects and side effects of the treatment and any variances to expected outcomes must be reported to the Prescriber/MDT and on DATIX.</w:t>
      </w:r>
    </w:p>
    <w:p w14:paraId="2E73384D" w14:textId="77777777" w:rsidR="00020A1E" w:rsidRPr="001E7021" w:rsidRDefault="00C63218" w:rsidP="001E7021">
      <w:pPr>
        <w:pStyle w:val="ListParagraph"/>
        <w:numPr>
          <w:ilvl w:val="0"/>
          <w:numId w:val="29"/>
        </w:numPr>
        <w:jc w:val="both"/>
        <w:rPr>
          <w:sz w:val="22"/>
          <w:szCs w:val="22"/>
        </w:rPr>
      </w:pPr>
      <w:r w:rsidRPr="001E7021">
        <w:rPr>
          <w:sz w:val="22"/>
          <w:szCs w:val="22"/>
        </w:rPr>
        <w:t>Where adverse drug reactions are experienced advice should be sought from the prescriber/ o</w:t>
      </w:r>
      <w:r w:rsidR="00020A1E" w:rsidRPr="001E7021">
        <w:rPr>
          <w:sz w:val="22"/>
          <w:szCs w:val="22"/>
        </w:rPr>
        <w:t>ut of hours services/pharmacy or</w:t>
      </w:r>
      <w:r w:rsidRPr="001E7021">
        <w:rPr>
          <w:sz w:val="22"/>
          <w:szCs w:val="22"/>
        </w:rPr>
        <w:t xml:space="preserve"> managem</w:t>
      </w:r>
      <w:r w:rsidR="00020A1E" w:rsidRPr="001E7021">
        <w:rPr>
          <w:sz w:val="22"/>
          <w:szCs w:val="22"/>
        </w:rPr>
        <w:t xml:space="preserve">ent. </w:t>
      </w:r>
    </w:p>
    <w:p w14:paraId="2D40432A" w14:textId="1F78D404" w:rsidR="00C63218" w:rsidRPr="001E7021" w:rsidRDefault="00020A1E" w:rsidP="001E7021">
      <w:pPr>
        <w:pStyle w:val="ListParagraph"/>
        <w:numPr>
          <w:ilvl w:val="0"/>
          <w:numId w:val="29"/>
        </w:numPr>
        <w:jc w:val="both"/>
        <w:rPr>
          <w:sz w:val="22"/>
          <w:szCs w:val="22"/>
        </w:rPr>
      </w:pPr>
      <w:r w:rsidRPr="001E7021">
        <w:rPr>
          <w:sz w:val="22"/>
          <w:szCs w:val="22"/>
        </w:rPr>
        <w:t xml:space="preserve">Details of the reaction </w:t>
      </w:r>
      <w:r w:rsidR="00C63218" w:rsidRPr="001E7021">
        <w:rPr>
          <w:sz w:val="22"/>
          <w:szCs w:val="22"/>
        </w:rPr>
        <w:t>should be documented in the patient</w:t>
      </w:r>
      <w:r w:rsidR="009E3A54">
        <w:rPr>
          <w:sz w:val="22"/>
          <w:szCs w:val="22"/>
        </w:rPr>
        <w:t xml:space="preserve">’s electronic clinical </w:t>
      </w:r>
      <w:r w:rsidR="00C63218" w:rsidRPr="001E7021">
        <w:rPr>
          <w:sz w:val="22"/>
          <w:szCs w:val="22"/>
        </w:rPr>
        <w:t xml:space="preserve">records, reported on DATIX and through the </w:t>
      </w:r>
      <w:hyperlink r:id="rId18" w:history="1">
        <w:r w:rsidR="009E3A54" w:rsidRPr="009E3A54">
          <w:rPr>
            <w:rStyle w:val="Hyperlink"/>
            <w:sz w:val="22"/>
            <w:szCs w:val="22"/>
          </w:rPr>
          <w:t xml:space="preserve">MHRA </w:t>
        </w:r>
        <w:r w:rsidR="00C63218" w:rsidRPr="009E3A54">
          <w:rPr>
            <w:rStyle w:val="Hyperlink"/>
            <w:sz w:val="22"/>
            <w:szCs w:val="22"/>
          </w:rPr>
          <w:t>Yellow Card system</w:t>
        </w:r>
      </w:hyperlink>
      <w:r w:rsidR="00C63218" w:rsidRPr="001E7021">
        <w:rPr>
          <w:sz w:val="22"/>
          <w:szCs w:val="22"/>
        </w:rPr>
        <w:t>.</w:t>
      </w:r>
    </w:p>
    <w:p w14:paraId="42BFEDAA" w14:textId="56AF28C7" w:rsidR="00C63218" w:rsidRPr="001E7021" w:rsidRDefault="00C63218" w:rsidP="001E7021">
      <w:pPr>
        <w:pStyle w:val="ListParagraph"/>
        <w:numPr>
          <w:ilvl w:val="0"/>
          <w:numId w:val="29"/>
        </w:numPr>
        <w:jc w:val="both"/>
        <w:rPr>
          <w:sz w:val="22"/>
          <w:szCs w:val="22"/>
        </w:rPr>
      </w:pPr>
      <w:r w:rsidRPr="001E7021">
        <w:rPr>
          <w:sz w:val="22"/>
          <w:szCs w:val="22"/>
        </w:rPr>
        <w:t>Any error in the administration or supervision of medicines must be recorded in the patient</w:t>
      </w:r>
      <w:r w:rsidR="009E3A54">
        <w:rPr>
          <w:sz w:val="22"/>
          <w:szCs w:val="22"/>
        </w:rPr>
        <w:t>’s electronic</w:t>
      </w:r>
      <w:r w:rsidRPr="001E7021">
        <w:rPr>
          <w:sz w:val="22"/>
          <w:szCs w:val="22"/>
        </w:rPr>
        <w:t xml:space="preserve"> </w:t>
      </w:r>
      <w:r w:rsidR="009E3A54">
        <w:rPr>
          <w:sz w:val="22"/>
          <w:szCs w:val="22"/>
        </w:rPr>
        <w:t xml:space="preserve">clinical </w:t>
      </w:r>
      <w:r w:rsidRPr="001E7021">
        <w:rPr>
          <w:sz w:val="22"/>
          <w:szCs w:val="22"/>
        </w:rPr>
        <w:t>records, reported immediately to the Prescriber and the Senior Nurse or Senior HCP on duty.</w:t>
      </w:r>
    </w:p>
    <w:p w14:paraId="0B156ECE" w14:textId="77777777" w:rsidR="00C63218" w:rsidRPr="001E7021" w:rsidRDefault="00C63218" w:rsidP="001E7021">
      <w:pPr>
        <w:pStyle w:val="ListParagraph"/>
        <w:numPr>
          <w:ilvl w:val="0"/>
          <w:numId w:val="29"/>
        </w:numPr>
        <w:jc w:val="both"/>
        <w:rPr>
          <w:sz w:val="22"/>
          <w:szCs w:val="22"/>
        </w:rPr>
      </w:pPr>
      <w:r w:rsidRPr="001E7021">
        <w:rPr>
          <w:sz w:val="22"/>
          <w:szCs w:val="22"/>
        </w:rPr>
        <w:t>Appropriate action must be taken to ensure patient safety.</w:t>
      </w:r>
    </w:p>
    <w:p w14:paraId="3B776A1F" w14:textId="5181F274" w:rsidR="001F7603" w:rsidRPr="001E7021" w:rsidRDefault="00C63218" w:rsidP="001E7021">
      <w:pPr>
        <w:pStyle w:val="ListParagraph"/>
        <w:numPr>
          <w:ilvl w:val="0"/>
          <w:numId w:val="29"/>
        </w:numPr>
        <w:jc w:val="both"/>
        <w:rPr>
          <w:sz w:val="22"/>
          <w:szCs w:val="22"/>
        </w:rPr>
      </w:pPr>
      <w:r w:rsidRPr="001E7021">
        <w:rPr>
          <w:sz w:val="22"/>
          <w:szCs w:val="22"/>
        </w:rPr>
        <w:t xml:space="preserve">The patient/relative/carer must be advised of the error </w:t>
      </w:r>
      <w:r w:rsidR="009E3A54">
        <w:rPr>
          <w:sz w:val="22"/>
          <w:szCs w:val="22"/>
        </w:rPr>
        <w:t xml:space="preserve">as part of Duty of Candour </w:t>
      </w:r>
      <w:r w:rsidRPr="001E7021">
        <w:rPr>
          <w:sz w:val="22"/>
          <w:szCs w:val="22"/>
        </w:rPr>
        <w:t>and the patient’s condition monitored and recorded as appropriate.</w:t>
      </w:r>
    </w:p>
    <w:p w14:paraId="23187508" w14:textId="709FEFFD" w:rsidR="00C63218" w:rsidRDefault="00C63218" w:rsidP="00390A7C"/>
    <w:p w14:paraId="42C6A151" w14:textId="77777777" w:rsidR="00C63218" w:rsidRDefault="00C63218" w:rsidP="00390A7C"/>
    <w:p w14:paraId="59B36418" w14:textId="37BCA8A9" w:rsidR="001F7603" w:rsidRPr="001E7021" w:rsidRDefault="00E95FD0" w:rsidP="00C16B24">
      <w:pPr>
        <w:rPr>
          <w:rFonts w:eastAsiaTheme="majorEastAsia" w:cs="Arial"/>
          <w:b/>
          <w:color w:val="365F91" w:themeColor="accent1" w:themeShade="BF"/>
          <w:lang w:val="en-US"/>
        </w:rPr>
      </w:pPr>
      <w:r w:rsidRPr="001E7021">
        <w:rPr>
          <w:rFonts w:eastAsiaTheme="majorEastAsia" w:cs="Arial"/>
          <w:b/>
          <w:color w:val="365F91" w:themeColor="accent1" w:themeShade="BF"/>
          <w:lang w:val="en-US"/>
        </w:rPr>
        <w:t>13</w:t>
      </w:r>
      <w:r w:rsidR="00391153" w:rsidRPr="001E7021">
        <w:rPr>
          <w:rFonts w:eastAsiaTheme="majorEastAsia" w:cs="Arial"/>
          <w:b/>
          <w:color w:val="365F91" w:themeColor="accent1" w:themeShade="BF"/>
          <w:lang w:val="en-US"/>
        </w:rPr>
        <w:t>.0 Audit &amp; Monitoring</w:t>
      </w:r>
    </w:p>
    <w:p w14:paraId="2215A439" w14:textId="77777777" w:rsidR="006420AA" w:rsidRDefault="006420AA" w:rsidP="006420AA"/>
    <w:p w14:paraId="73D7556A" w14:textId="5C714CB8" w:rsidR="001F7603" w:rsidRDefault="00E95FD0" w:rsidP="001E7021">
      <w:pPr>
        <w:pStyle w:val="ListParagraph"/>
        <w:numPr>
          <w:ilvl w:val="0"/>
          <w:numId w:val="30"/>
        </w:numPr>
        <w:rPr>
          <w:sz w:val="22"/>
          <w:szCs w:val="22"/>
        </w:rPr>
      </w:pPr>
      <w:r w:rsidRPr="001E7021">
        <w:rPr>
          <w:sz w:val="22"/>
          <w:szCs w:val="22"/>
        </w:rPr>
        <w:t>Clinical r</w:t>
      </w:r>
      <w:r w:rsidR="006420AA" w:rsidRPr="001E7021">
        <w:rPr>
          <w:sz w:val="22"/>
          <w:szCs w:val="22"/>
        </w:rPr>
        <w:t xml:space="preserve">ecords </w:t>
      </w:r>
      <w:r w:rsidRPr="001E7021">
        <w:rPr>
          <w:sz w:val="22"/>
          <w:szCs w:val="22"/>
        </w:rPr>
        <w:t>including MAR charts and documentation on electron</w:t>
      </w:r>
      <w:r w:rsidR="007A41B4">
        <w:rPr>
          <w:sz w:val="22"/>
          <w:szCs w:val="22"/>
        </w:rPr>
        <w:t>ic clinical systems such as EMIS</w:t>
      </w:r>
      <w:r w:rsidRPr="001E7021">
        <w:rPr>
          <w:sz w:val="22"/>
          <w:szCs w:val="22"/>
        </w:rPr>
        <w:t xml:space="preserve"> &amp; SystmONE </w:t>
      </w:r>
      <w:r w:rsidR="006420AA" w:rsidRPr="001E7021">
        <w:rPr>
          <w:sz w:val="22"/>
          <w:szCs w:val="22"/>
        </w:rPr>
        <w:t xml:space="preserve">must be completed at the time of the administration/refusal or as soon as possible thereafter and must </w:t>
      </w:r>
      <w:r w:rsidRPr="001E7021">
        <w:rPr>
          <w:sz w:val="22"/>
          <w:szCs w:val="22"/>
        </w:rPr>
        <w:t>be clear, legible and auditable.</w:t>
      </w:r>
    </w:p>
    <w:p w14:paraId="65E91676" w14:textId="0CF28CE0" w:rsidR="009E3A54" w:rsidRPr="001E7021" w:rsidRDefault="009E3A54" w:rsidP="001E7021">
      <w:pPr>
        <w:pStyle w:val="ListParagraph"/>
        <w:numPr>
          <w:ilvl w:val="0"/>
          <w:numId w:val="30"/>
        </w:numPr>
        <w:rPr>
          <w:sz w:val="22"/>
          <w:szCs w:val="22"/>
        </w:rPr>
      </w:pPr>
      <w:r>
        <w:rPr>
          <w:sz w:val="22"/>
          <w:szCs w:val="22"/>
        </w:rPr>
        <w:t>Transcribing of LMWHs is audited as part of the trust Medicines Management audit cycle.</w:t>
      </w:r>
    </w:p>
    <w:p w14:paraId="13AC83C2" w14:textId="77777777" w:rsidR="006420AA" w:rsidRPr="001E7021" w:rsidRDefault="006420AA" w:rsidP="006420AA">
      <w:pPr>
        <w:rPr>
          <w:sz w:val="22"/>
          <w:szCs w:val="22"/>
        </w:rPr>
      </w:pPr>
    </w:p>
    <w:p w14:paraId="4D8A08FF" w14:textId="504B7C90" w:rsidR="001F7603" w:rsidRDefault="001F7603" w:rsidP="00390A7C"/>
    <w:p w14:paraId="7AF684F0" w14:textId="0CFFE0C2" w:rsidR="00C16B24" w:rsidRDefault="00C16B24" w:rsidP="00390A7C"/>
    <w:p w14:paraId="4F5E2594" w14:textId="338A4B9A" w:rsidR="0019438D" w:rsidRDefault="0019438D" w:rsidP="00390A7C"/>
    <w:p w14:paraId="5B832CDC" w14:textId="13C5B581" w:rsidR="0019438D" w:rsidRDefault="0019438D" w:rsidP="00390A7C"/>
    <w:p w14:paraId="22D0DD92" w14:textId="5DA3383F" w:rsidR="0019438D" w:rsidRDefault="0019438D" w:rsidP="00390A7C"/>
    <w:p w14:paraId="59B19F5A" w14:textId="2C30833A" w:rsidR="0019438D" w:rsidRDefault="0019438D" w:rsidP="00390A7C"/>
    <w:p w14:paraId="5C270F07" w14:textId="324A9272" w:rsidR="0019438D" w:rsidRDefault="0019438D" w:rsidP="00390A7C"/>
    <w:p w14:paraId="71E100BE" w14:textId="1B2B1ACE" w:rsidR="0019438D" w:rsidRDefault="0019438D" w:rsidP="00390A7C"/>
    <w:p w14:paraId="5FB00908" w14:textId="44A4FBD0" w:rsidR="0019438D" w:rsidRDefault="0019438D" w:rsidP="00390A7C"/>
    <w:p w14:paraId="085D4677" w14:textId="12A1EC3D" w:rsidR="0019438D" w:rsidRDefault="0019438D" w:rsidP="00390A7C"/>
    <w:p w14:paraId="68F0AA56" w14:textId="5EBAEBC5" w:rsidR="0019438D" w:rsidRDefault="0019438D" w:rsidP="00390A7C"/>
    <w:p w14:paraId="43F3D4E2" w14:textId="683F4CBA" w:rsidR="0019438D" w:rsidRDefault="0019438D" w:rsidP="00390A7C"/>
    <w:p w14:paraId="5F6F6D63" w14:textId="0554539B" w:rsidR="0019438D" w:rsidRDefault="0019438D" w:rsidP="00390A7C"/>
    <w:p w14:paraId="0F1817A3" w14:textId="4FDEC110" w:rsidR="0019438D" w:rsidRDefault="0019438D" w:rsidP="00390A7C"/>
    <w:p w14:paraId="2FA1733E" w14:textId="1345CA21" w:rsidR="0019438D" w:rsidRDefault="0019438D" w:rsidP="00390A7C"/>
    <w:p w14:paraId="776821C3" w14:textId="74E03BAF" w:rsidR="0019438D" w:rsidRDefault="0019438D" w:rsidP="00390A7C"/>
    <w:p w14:paraId="595E93F2" w14:textId="058C926A" w:rsidR="0019438D" w:rsidRDefault="0019438D" w:rsidP="00390A7C"/>
    <w:p w14:paraId="7CD9A8F9" w14:textId="019B0B22" w:rsidR="0019438D" w:rsidRDefault="0019438D" w:rsidP="00390A7C"/>
    <w:p w14:paraId="3406C4E9" w14:textId="4C97691B" w:rsidR="0019438D" w:rsidRDefault="0019438D" w:rsidP="00390A7C"/>
    <w:p w14:paraId="67A81210" w14:textId="7DB056E1" w:rsidR="0019438D" w:rsidRDefault="0019438D" w:rsidP="00390A7C"/>
    <w:p w14:paraId="7101E30E" w14:textId="54F233D2" w:rsidR="0019438D" w:rsidRDefault="0019438D" w:rsidP="00390A7C"/>
    <w:p w14:paraId="6ABAF0CE" w14:textId="61454CB4" w:rsidR="0019438D" w:rsidRDefault="0019438D" w:rsidP="00390A7C"/>
    <w:p w14:paraId="3A9C796C" w14:textId="18483572" w:rsidR="009E3A54" w:rsidRDefault="009E3A54" w:rsidP="00390A7C"/>
    <w:p w14:paraId="25370A44" w14:textId="05F620FA" w:rsidR="009E3A54" w:rsidRDefault="009E3A54" w:rsidP="00390A7C"/>
    <w:p w14:paraId="4E5BC8A6" w14:textId="44E666D7" w:rsidR="009E3A54" w:rsidRDefault="009E3A54" w:rsidP="00390A7C"/>
    <w:p w14:paraId="56042244" w14:textId="552FADF3" w:rsidR="009E3A54" w:rsidRDefault="009E3A54" w:rsidP="00390A7C"/>
    <w:p w14:paraId="21312104" w14:textId="77777777" w:rsidR="009E3A54" w:rsidRDefault="009E3A54" w:rsidP="00390A7C"/>
    <w:p w14:paraId="7B68991C" w14:textId="35E94585" w:rsidR="009E3A54" w:rsidRDefault="009E3A54" w:rsidP="00390A7C"/>
    <w:p w14:paraId="511CCE97" w14:textId="5593A621" w:rsidR="007175D6" w:rsidRDefault="007175D6" w:rsidP="00390A7C"/>
    <w:p w14:paraId="1C591FC0" w14:textId="77777777" w:rsidR="007175D6" w:rsidRDefault="007175D6" w:rsidP="00390A7C"/>
    <w:p w14:paraId="48D98C09" w14:textId="77777777" w:rsidR="00C16B24" w:rsidRDefault="00C16B24" w:rsidP="00390A7C"/>
    <w:p w14:paraId="2128D140" w14:textId="12C59C76" w:rsidR="001F7603" w:rsidRPr="001E7021" w:rsidRDefault="00E95FD0" w:rsidP="00C16B24">
      <w:pPr>
        <w:rPr>
          <w:rFonts w:eastAsiaTheme="majorEastAsia" w:cs="Arial"/>
          <w:color w:val="365F91" w:themeColor="accent1" w:themeShade="BF"/>
          <w:lang w:val="en-US"/>
        </w:rPr>
      </w:pPr>
      <w:r w:rsidRPr="001E7021">
        <w:rPr>
          <w:rFonts w:eastAsiaTheme="majorEastAsia" w:cs="Arial"/>
          <w:b/>
          <w:color w:val="365F91" w:themeColor="accent1" w:themeShade="BF"/>
          <w:lang w:val="en-US"/>
        </w:rPr>
        <w:t>14</w:t>
      </w:r>
      <w:r w:rsidR="001F7603" w:rsidRPr="001E7021">
        <w:rPr>
          <w:rFonts w:eastAsiaTheme="majorEastAsia" w:cs="Arial"/>
          <w:b/>
          <w:color w:val="365F91" w:themeColor="accent1" w:themeShade="BF"/>
          <w:lang w:val="en-US"/>
        </w:rPr>
        <w:t>.0 References</w:t>
      </w:r>
    </w:p>
    <w:p w14:paraId="42101A2F" w14:textId="77777777" w:rsidR="00C16B24" w:rsidRPr="001E7021" w:rsidRDefault="00C16B24" w:rsidP="00C16B24">
      <w:pPr>
        <w:rPr>
          <w:rStyle w:val="Strong"/>
        </w:rPr>
      </w:pPr>
    </w:p>
    <w:p w14:paraId="77E7D953" w14:textId="77777777" w:rsidR="004641FE" w:rsidRPr="001E7021" w:rsidRDefault="004641FE" w:rsidP="0022611E">
      <w:pPr>
        <w:pStyle w:val="ListParagraph"/>
        <w:numPr>
          <w:ilvl w:val="0"/>
          <w:numId w:val="24"/>
        </w:numPr>
        <w:rPr>
          <w:sz w:val="22"/>
          <w:szCs w:val="22"/>
        </w:rPr>
      </w:pPr>
      <w:r w:rsidRPr="001E7021">
        <w:rPr>
          <w:sz w:val="22"/>
          <w:szCs w:val="22"/>
        </w:rPr>
        <w:t xml:space="preserve">National Patient Safety Agency </w:t>
      </w:r>
      <w:hyperlink r:id="rId19" w:history="1">
        <w:r w:rsidRPr="001E7021">
          <w:rPr>
            <w:rStyle w:val="Hyperlink"/>
            <w:sz w:val="22"/>
            <w:szCs w:val="22"/>
          </w:rPr>
          <w:t>NPSA/2010/RRR014</w:t>
        </w:r>
      </w:hyperlink>
      <w:r w:rsidRPr="001E7021">
        <w:rPr>
          <w:sz w:val="22"/>
          <w:szCs w:val="22"/>
        </w:rPr>
        <w:t xml:space="preserve"> Reducing treatment dose errors with low molecular weight heparins</w:t>
      </w:r>
    </w:p>
    <w:p w14:paraId="14893C24" w14:textId="77777777" w:rsidR="004641FE" w:rsidRPr="001E7021" w:rsidRDefault="004641FE" w:rsidP="0022611E">
      <w:pPr>
        <w:pStyle w:val="ListParagraph"/>
        <w:numPr>
          <w:ilvl w:val="0"/>
          <w:numId w:val="24"/>
        </w:numPr>
        <w:rPr>
          <w:sz w:val="22"/>
          <w:szCs w:val="22"/>
        </w:rPr>
      </w:pPr>
      <w:r w:rsidRPr="001E7021">
        <w:rPr>
          <w:sz w:val="22"/>
          <w:szCs w:val="22"/>
        </w:rPr>
        <w:t xml:space="preserve">NHS England Patient Safety Alert NHS/PSA/W/2015/001 Harm from using Low Molecular Weight Heparins when contraindicated January 2015 (accessed July 2020) </w:t>
      </w:r>
      <w:hyperlink r:id="rId20" w:history="1">
        <w:r w:rsidRPr="001E7021">
          <w:rPr>
            <w:rStyle w:val="Hyperlink"/>
            <w:sz w:val="22"/>
            <w:szCs w:val="22"/>
          </w:rPr>
          <w:t>https://www.england.nhs.uk/wp-content/uploads/2015/01/psa-lmwhs.pdf</w:t>
        </w:r>
      </w:hyperlink>
      <w:r w:rsidRPr="001E7021">
        <w:rPr>
          <w:sz w:val="22"/>
          <w:szCs w:val="22"/>
        </w:rPr>
        <w:t xml:space="preserve"> </w:t>
      </w:r>
    </w:p>
    <w:p w14:paraId="6FD4F5A3" w14:textId="77777777" w:rsidR="004641FE" w:rsidRPr="001E7021" w:rsidRDefault="004641FE" w:rsidP="0022611E">
      <w:pPr>
        <w:pStyle w:val="ListParagraph"/>
        <w:numPr>
          <w:ilvl w:val="0"/>
          <w:numId w:val="24"/>
        </w:numPr>
        <w:rPr>
          <w:sz w:val="22"/>
          <w:szCs w:val="22"/>
        </w:rPr>
      </w:pPr>
      <w:r w:rsidRPr="001E7021">
        <w:rPr>
          <w:sz w:val="22"/>
          <w:szCs w:val="22"/>
        </w:rPr>
        <w:t>Medicine Information Letter from Sanofi, 23/12/19. Reference: 00056109</w:t>
      </w:r>
    </w:p>
    <w:p w14:paraId="57E04FC5" w14:textId="77777777" w:rsidR="004641FE" w:rsidRPr="001E7021" w:rsidRDefault="004641FE" w:rsidP="0022611E">
      <w:pPr>
        <w:pStyle w:val="ListParagraph"/>
        <w:numPr>
          <w:ilvl w:val="0"/>
          <w:numId w:val="24"/>
        </w:numPr>
        <w:rPr>
          <w:sz w:val="22"/>
          <w:szCs w:val="22"/>
        </w:rPr>
      </w:pPr>
      <w:r w:rsidRPr="001E7021">
        <w:rPr>
          <w:sz w:val="22"/>
          <w:szCs w:val="22"/>
        </w:rPr>
        <w:t>Medicine Information Letter from Leo Pharma,19/11/2019. Reference: Enquiry # UK2019-02959</w:t>
      </w:r>
    </w:p>
    <w:p w14:paraId="53612596" w14:textId="77777777" w:rsidR="004641FE" w:rsidRPr="001E7021" w:rsidRDefault="004641FE" w:rsidP="0022611E">
      <w:pPr>
        <w:pStyle w:val="ListParagraph"/>
        <w:numPr>
          <w:ilvl w:val="0"/>
          <w:numId w:val="24"/>
        </w:numPr>
        <w:rPr>
          <w:sz w:val="22"/>
          <w:szCs w:val="22"/>
        </w:rPr>
      </w:pPr>
      <w:r w:rsidRPr="001E7021">
        <w:rPr>
          <w:sz w:val="22"/>
          <w:szCs w:val="22"/>
        </w:rPr>
        <w:t xml:space="preserve">Medicine Information Letter from Pfizer, May 19 2017. Reference:GB17-004438  </w:t>
      </w:r>
    </w:p>
    <w:p w14:paraId="50EBD058" w14:textId="14244F13" w:rsidR="004641FE" w:rsidRPr="001E7021" w:rsidRDefault="004641FE" w:rsidP="0022611E">
      <w:pPr>
        <w:pStyle w:val="ListParagraph"/>
        <w:numPr>
          <w:ilvl w:val="0"/>
          <w:numId w:val="24"/>
        </w:numPr>
        <w:rPr>
          <w:sz w:val="22"/>
          <w:szCs w:val="22"/>
        </w:rPr>
      </w:pPr>
      <w:r w:rsidRPr="001E7021">
        <w:rPr>
          <w:sz w:val="22"/>
          <w:szCs w:val="22"/>
        </w:rPr>
        <w:t xml:space="preserve">Summaries of Product Characteristics Enoxaparin (Clexane ®) </w:t>
      </w:r>
      <w:hyperlink r:id="rId21" w:history="1">
        <w:r w:rsidRPr="001E7021">
          <w:rPr>
            <w:rStyle w:val="Hyperlink"/>
            <w:sz w:val="22"/>
            <w:szCs w:val="22"/>
          </w:rPr>
          <w:t>http://www.medicines.org.uk/emc/medicine/24345</w:t>
        </w:r>
      </w:hyperlink>
      <w:r w:rsidRPr="001E7021">
        <w:rPr>
          <w:sz w:val="22"/>
          <w:szCs w:val="22"/>
        </w:rPr>
        <w:t xml:space="preserve"> </w:t>
      </w:r>
      <w:r w:rsidR="00FB28F0">
        <w:rPr>
          <w:sz w:val="22"/>
          <w:szCs w:val="22"/>
        </w:rPr>
        <w:t>(</w:t>
      </w:r>
      <w:r w:rsidRPr="001E7021">
        <w:rPr>
          <w:sz w:val="22"/>
          <w:szCs w:val="22"/>
        </w:rPr>
        <w:t>Accessed July 202</w:t>
      </w:r>
      <w:r w:rsidR="00FB28F0">
        <w:rPr>
          <w:sz w:val="22"/>
          <w:szCs w:val="22"/>
        </w:rPr>
        <w:t>2)</w:t>
      </w:r>
    </w:p>
    <w:p w14:paraId="01A4AC8B" w14:textId="2A2C6AB9" w:rsidR="004641FE" w:rsidRPr="001E7021" w:rsidRDefault="004641FE" w:rsidP="0022611E">
      <w:pPr>
        <w:pStyle w:val="ListParagraph"/>
        <w:numPr>
          <w:ilvl w:val="0"/>
          <w:numId w:val="24"/>
        </w:numPr>
        <w:rPr>
          <w:sz w:val="22"/>
          <w:szCs w:val="22"/>
        </w:rPr>
      </w:pPr>
      <w:r w:rsidRPr="001E7021">
        <w:rPr>
          <w:sz w:val="22"/>
          <w:szCs w:val="22"/>
        </w:rPr>
        <w:t xml:space="preserve">Summaries of Product Characteristics Tinzaparin (Innohep®) </w:t>
      </w:r>
      <w:hyperlink r:id="rId22" w:history="1">
        <w:r w:rsidRPr="001E7021">
          <w:rPr>
            <w:rStyle w:val="Hyperlink"/>
            <w:sz w:val="22"/>
            <w:szCs w:val="22"/>
          </w:rPr>
          <w:t>https://www.medicines.org.uk/emc/tinzaparin</w:t>
        </w:r>
      </w:hyperlink>
      <w:r w:rsidRPr="001E7021">
        <w:rPr>
          <w:sz w:val="22"/>
          <w:szCs w:val="22"/>
        </w:rPr>
        <w:t xml:space="preserve"> </w:t>
      </w:r>
      <w:r w:rsidR="00FB28F0">
        <w:rPr>
          <w:sz w:val="22"/>
          <w:szCs w:val="22"/>
        </w:rPr>
        <w:t>(</w:t>
      </w:r>
      <w:r w:rsidRPr="001E7021">
        <w:rPr>
          <w:sz w:val="22"/>
          <w:szCs w:val="22"/>
        </w:rPr>
        <w:t>Accessed July 202</w:t>
      </w:r>
      <w:r w:rsidR="00FB28F0">
        <w:rPr>
          <w:sz w:val="22"/>
          <w:szCs w:val="22"/>
        </w:rPr>
        <w:t>2)</w:t>
      </w:r>
    </w:p>
    <w:p w14:paraId="257C0B8B" w14:textId="77777777" w:rsidR="004641FE" w:rsidRPr="001E7021" w:rsidRDefault="004641FE" w:rsidP="00390A7C">
      <w:pPr>
        <w:rPr>
          <w:sz w:val="22"/>
          <w:szCs w:val="22"/>
        </w:rPr>
      </w:pPr>
    </w:p>
    <w:p w14:paraId="22D38C12" w14:textId="2EBC46AC" w:rsidR="004641FE" w:rsidRDefault="004641FE" w:rsidP="0022611E">
      <w:pPr>
        <w:pStyle w:val="ListParagraph"/>
        <w:numPr>
          <w:ilvl w:val="0"/>
          <w:numId w:val="24"/>
        </w:numPr>
        <w:rPr>
          <w:sz w:val="22"/>
          <w:szCs w:val="22"/>
        </w:rPr>
      </w:pPr>
      <w:r w:rsidRPr="001E7021">
        <w:rPr>
          <w:sz w:val="22"/>
          <w:szCs w:val="22"/>
        </w:rPr>
        <w:t xml:space="preserve">Summaries of Product Characteristics Dalteparin (Fragmin®) </w:t>
      </w:r>
      <w:hyperlink r:id="rId23" w:history="1">
        <w:r w:rsidRPr="001E7021">
          <w:rPr>
            <w:rStyle w:val="Hyperlink"/>
            <w:sz w:val="22"/>
            <w:szCs w:val="22"/>
          </w:rPr>
          <w:t>https://www.medicines.org.uk/emc/dalteparin</w:t>
        </w:r>
      </w:hyperlink>
      <w:r w:rsidRPr="001E7021">
        <w:rPr>
          <w:sz w:val="22"/>
          <w:szCs w:val="22"/>
        </w:rPr>
        <w:t xml:space="preserve"> </w:t>
      </w:r>
      <w:r w:rsidR="00FB28F0">
        <w:rPr>
          <w:sz w:val="22"/>
          <w:szCs w:val="22"/>
        </w:rPr>
        <w:t>(</w:t>
      </w:r>
      <w:r w:rsidRPr="001E7021">
        <w:rPr>
          <w:sz w:val="22"/>
          <w:szCs w:val="22"/>
        </w:rPr>
        <w:t>Accessed July 202</w:t>
      </w:r>
      <w:r w:rsidR="00FB28F0">
        <w:rPr>
          <w:sz w:val="22"/>
          <w:szCs w:val="22"/>
        </w:rPr>
        <w:t>2)</w:t>
      </w:r>
    </w:p>
    <w:p w14:paraId="061EB636" w14:textId="77777777" w:rsidR="00FB28F0" w:rsidRPr="001E7021" w:rsidRDefault="00FB28F0" w:rsidP="001E7021">
      <w:pPr>
        <w:pStyle w:val="ListParagraph"/>
        <w:rPr>
          <w:sz w:val="22"/>
          <w:szCs w:val="22"/>
        </w:rPr>
      </w:pPr>
    </w:p>
    <w:p w14:paraId="3F0D2FD8" w14:textId="424D0CB9" w:rsidR="00FB28F0" w:rsidRDefault="00FB28F0" w:rsidP="00FB28F0">
      <w:pPr>
        <w:pStyle w:val="ListParagraph"/>
        <w:numPr>
          <w:ilvl w:val="0"/>
          <w:numId w:val="24"/>
        </w:numPr>
        <w:rPr>
          <w:sz w:val="22"/>
          <w:szCs w:val="22"/>
        </w:rPr>
      </w:pPr>
      <w:r>
        <w:rPr>
          <w:sz w:val="22"/>
          <w:szCs w:val="22"/>
        </w:rPr>
        <w:t xml:space="preserve">BNF Monograph Tinzaparin Sodium (Innohep ®) </w:t>
      </w:r>
      <w:hyperlink r:id="rId24" w:history="1">
        <w:r w:rsidRPr="00560B04">
          <w:rPr>
            <w:rStyle w:val="Hyperlink"/>
            <w:sz w:val="22"/>
            <w:szCs w:val="22"/>
          </w:rPr>
          <w:t>https://bnf.nice.org.uk/drugs/tinzaparin-sodium/</w:t>
        </w:r>
      </w:hyperlink>
      <w:r>
        <w:rPr>
          <w:sz w:val="22"/>
          <w:szCs w:val="22"/>
        </w:rPr>
        <w:t xml:space="preserve"> (Accessed July 2022)</w:t>
      </w:r>
    </w:p>
    <w:p w14:paraId="1D182A8B" w14:textId="77777777" w:rsidR="00FB28F0" w:rsidRPr="001E7021" w:rsidRDefault="00FB28F0" w:rsidP="001E7021">
      <w:pPr>
        <w:pStyle w:val="ListParagraph"/>
        <w:rPr>
          <w:sz w:val="22"/>
          <w:szCs w:val="22"/>
        </w:rPr>
      </w:pPr>
    </w:p>
    <w:p w14:paraId="46067432" w14:textId="05D102A5" w:rsidR="00FB28F0" w:rsidRDefault="00FB28F0" w:rsidP="00FB28F0">
      <w:pPr>
        <w:pStyle w:val="ListParagraph"/>
        <w:numPr>
          <w:ilvl w:val="0"/>
          <w:numId w:val="24"/>
        </w:numPr>
        <w:rPr>
          <w:sz w:val="22"/>
          <w:szCs w:val="22"/>
        </w:rPr>
      </w:pPr>
      <w:r>
        <w:rPr>
          <w:sz w:val="22"/>
          <w:szCs w:val="22"/>
        </w:rPr>
        <w:t xml:space="preserve">BNF </w:t>
      </w:r>
      <w:r w:rsidR="007A41B4">
        <w:rPr>
          <w:sz w:val="22"/>
          <w:szCs w:val="22"/>
        </w:rPr>
        <w:t>Monograph</w:t>
      </w:r>
      <w:r>
        <w:rPr>
          <w:sz w:val="22"/>
          <w:szCs w:val="22"/>
        </w:rPr>
        <w:t xml:space="preserve"> Enoxaparin Sodium (Clexane ®) </w:t>
      </w:r>
      <w:hyperlink r:id="rId25" w:history="1">
        <w:r w:rsidRPr="00560B04">
          <w:rPr>
            <w:rStyle w:val="Hyperlink"/>
            <w:sz w:val="22"/>
            <w:szCs w:val="22"/>
          </w:rPr>
          <w:t>https://bnf.nice.org.uk/drugs/enoxaparin-sodium/</w:t>
        </w:r>
      </w:hyperlink>
      <w:r>
        <w:rPr>
          <w:sz w:val="22"/>
          <w:szCs w:val="22"/>
        </w:rPr>
        <w:t xml:space="preserve"> (Accessed July 2022)</w:t>
      </w:r>
    </w:p>
    <w:p w14:paraId="6A787ADE" w14:textId="77777777" w:rsidR="00FB28F0" w:rsidRPr="001E7021" w:rsidRDefault="00FB28F0" w:rsidP="001E7021">
      <w:pPr>
        <w:pStyle w:val="ListParagraph"/>
        <w:rPr>
          <w:sz w:val="22"/>
          <w:szCs w:val="22"/>
        </w:rPr>
      </w:pPr>
    </w:p>
    <w:p w14:paraId="4D55F186" w14:textId="0390442A" w:rsidR="00FB28F0" w:rsidRDefault="00FB28F0" w:rsidP="00FB28F0">
      <w:pPr>
        <w:pStyle w:val="ListParagraph"/>
        <w:numPr>
          <w:ilvl w:val="0"/>
          <w:numId w:val="24"/>
        </w:numPr>
        <w:rPr>
          <w:sz w:val="22"/>
          <w:szCs w:val="22"/>
        </w:rPr>
      </w:pPr>
      <w:r>
        <w:rPr>
          <w:sz w:val="22"/>
          <w:szCs w:val="22"/>
        </w:rPr>
        <w:t xml:space="preserve">BNF Monograph Dalteparin Sodium (Fragmin ®) </w:t>
      </w:r>
      <w:hyperlink r:id="rId26" w:history="1">
        <w:r w:rsidRPr="00560B04">
          <w:rPr>
            <w:rStyle w:val="Hyperlink"/>
            <w:sz w:val="22"/>
            <w:szCs w:val="22"/>
          </w:rPr>
          <w:t>https://bnf.nice.org.uk/drugs/dalteparin-sodium/</w:t>
        </w:r>
      </w:hyperlink>
      <w:r>
        <w:rPr>
          <w:sz w:val="22"/>
          <w:szCs w:val="22"/>
        </w:rPr>
        <w:t xml:space="preserve"> (Accessed July 2022)</w:t>
      </w:r>
    </w:p>
    <w:p w14:paraId="521ACBB8" w14:textId="77777777" w:rsidR="00954C0A" w:rsidRPr="001E7021" w:rsidRDefault="00954C0A" w:rsidP="001E7021">
      <w:pPr>
        <w:pStyle w:val="ListParagraph"/>
        <w:rPr>
          <w:sz w:val="22"/>
          <w:szCs w:val="22"/>
        </w:rPr>
      </w:pPr>
    </w:p>
    <w:p w14:paraId="5093A8D8" w14:textId="7C006BA6" w:rsidR="00954C0A" w:rsidRDefault="00954C0A" w:rsidP="00954C0A">
      <w:pPr>
        <w:pStyle w:val="ListParagraph"/>
        <w:numPr>
          <w:ilvl w:val="0"/>
          <w:numId w:val="24"/>
        </w:numPr>
        <w:rPr>
          <w:sz w:val="22"/>
          <w:szCs w:val="22"/>
        </w:rPr>
      </w:pPr>
      <w:r w:rsidRPr="00954C0A">
        <w:rPr>
          <w:sz w:val="22"/>
          <w:szCs w:val="22"/>
        </w:rPr>
        <w:t>What factors should be considered when using low molecular weight heparin (LMWH) to treat venous thromboembolism in patients with high body weight?</w:t>
      </w:r>
      <w:r>
        <w:rPr>
          <w:sz w:val="22"/>
          <w:szCs w:val="22"/>
        </w:rPr>
        <w:t xml:space="preserve"> </w:t>
      </w:r>
      <w:r w:rsidR="001D537B">
        <w:rPr>
          <w:sz w:val="22"/>
          <w:szCs w:val="22"/>
        </w:rPr>
        <w:t>Specialist</w:t>
      </w:r>
      <w:r>
        <w:rPr>
          <w:sz w:val="22"/>
          <w:szCs w:val="22"/>
        </w:rPr>
        <w:t xml:space="preserve"> </w:t>
      </w:r>
      <w:r w:rsidR="001D537B">
        <w:rPr>
          <w:sz w:val="22"/>
          <w:szCs w:val="22"/>
        </w:rPr>
        <w:t xml:space="preserve">(June 2020) </w:t>
      </w:r>
      <w:r>
        <w:rPr>
          <w:sz w:val="22"/>
          <w:szCs w:val="22"/>
        </w:rPr>
        <w:t xml:space="preserve">Pharmacy Service NHS UK </w:t>
      </w:r>
      <w:r w:rsidR="001D537B">
        <w:rPr>
          <w:sz w:val="22"/>
          <w:szCs w:val="22"/>
        </w:rPr>
        <w:t xml:space="preserve"> </w:t>
      </w:r>
      <w:r>
        <w:rPr>
          <w:sz w:val="22"/>
          <w:szCs w:val="22"/>
        </w:rPr>
        <w:t>(Accessed July 2022)</w:t>
      </w:r>
    </w:p>
    <w:p w14:paraId="33DC9F7D" w14:textId="77777777" w:rsidR="001D537B" w:rsidRPr="001E7021" w:rsidRDefault="001D537B" w:rsidP="001E7021">
      <w:pPr>
        <w:pStyle w:val="ListParagraph"/>
        <w:rPr>
          <w:sz w:val="22"/>
          <w:szCs w:val="22"/>
        </w:rPr>
      </w:pPr>
    </w:p>
    <w:p w14:paraId="3CC2892D" w14:textId="6E2C0EDC" w:rsidR="001D537B" w:rsidRDefault="001D537B" w:rsidP="001D537B">
      <w:pPr>
        <w:pStyle w:val="ListParagraph"/>
        <w:numPr>
          <w:ilvl w:val="0"/>
          <w:numId w:val="24"/>
        </w:numPr>
        <w:rPr>
          <w:sz w:val="22"/>
          <w:szCs w:val="22"/>
        </w:rPr>
      </w:pPr>
      <w:r w:rsidRPr="001D537B">
        <w:rPr>
          <w:sz w:val="22"/>
          <w:szCs w:val="22"/>
        </w:rPr>
        <w:t>Low molecular weight heparins - should treatment doses be used in patients with renal impairment?</w:t>
      </w:r>
      <w:r>
        <w:rPr>
          <w:sz w:val="22"/>
          <w:szCs w:val="22"/>
        </w:rPr>
        <w:t xml:space="preserve">  (March 2020) Specialist Pharmacy Service NHS UK(Accessed July 2022)</w:t>
      </w:r>
    </w:p>
    <w:p w14:paraId="414B5589" w14:textId="77777777" w:rsidR="009E3A54" w:rsidRPr="009E3A54" w:rsidRDefault="009E3A54" w:rsidP="009E3A54">
      <w:pPr>
        <w:pStyle w:val="ListParagraph"/>
        <w:rPr>
          <w:sz w:val="22"/>
          <w:szCs w:val="22"/>
        </w:rPr>
      </w:pPr>
    </w:p>
    <w:p w14:paraId="2B42F1A7" w14:textId="53E67036" w:rsidR="009E3A54" w:rsidRPr="001E7021" w:rsidRDefault="009E3A54" w:rsidP="009E3A54">
      <w:pPr>
        <w:pStyle w:val="ListParagraph"/>
        <w:numPr>
          <w:ilvl w:val="0"/>
          <w:numId w:val="24"/>
        </w:numPr>
        <w:rPr>
          <w:sz w:val="22"/>
          <w:szCs w:val="22"/>
        </w:rPr>
      </w:pPr>
      <w:r>
        <w:rPr>
          <w:sz w:val="22"/>
          <w:szCs w:val="22"/>
        </w:rPr>
        <w:t xml:space="preserve">Yellow Card reporting </w:t>
      </w:r>
      <w:hyperlink r:id="rId27" w:history="1">
        <w:r w:rsidRPr="00546A3F">
          <w:rPr>
            <w:rStyle w:val="Hyperlink"/>
            <w:sz w:val="22"/>
            <w:szCs w:val="22"/>
          </w:rPr>
          <w:t>https://yellowcard.mhra.gov.uk/</w:t>
        </w:r>
      </w:hyperlink>
      <w:r>
        <w:rPr>
          <w:sz w:val="22"/>
          <w:szCs w:val="22"/>
        </w:rPr>
        <w:t xml:space="preserve"> </w:t>
      </w:r>
    </w:p>
    <w:p w14:paraId="28B152D7" w14:textId="77777777" w:rsidR="004641FE" w:rsidRPr="001E7021" w:rsidRDefault="004641FE" w:rsidP="00390A7C">
      <w:pPr>
        <w:rPr>
          <w:sz w:val="22"/>
          <w:szCs w:val="22"/>
        </w:rPr>
      </w:pPr>
    </w:p>
    <w:p w14:paraId="35C3B818" w14:textId="77777777" w:rsidR="004641FE" w:rsidRPr="001E7021" w:rsidRDefault="004641FE" w:rsidP="00390A7C">
      <w:pPr>
        <w:rPr>
          <w:sz w:val="22"/>
          <w:szCs w:val="22"/>
        </w:rPr>
      </w:pPr>
      <w:r w:rsidRPr="001E7021">
        <w:rPr>
          <w:sz w:val="22"/>
          <w:szCs w:val="22"/>
        </w:rPr>
        <w:tab/>
      </w:r>
    </w:p>
    <w:p w14:paraId="307A3278" w14:textId="77777777" w:rsidR="004641FE" w:rsidRPr="001E7021" w:rsidRDefault="004641FE" w:rsidP="00390A7C">
      <w:pPr>
        <w:rPr>
          <w:sz w:val="22"/>
          <w:szCs w:val="22"/>
        </w:rPr>
      </w:pPr>
    </w:p>
    <w:p w14:paraId="5AEEFB29" w14:textId="77777777" w:rsidR="004641FE" w:rsidRPr="001E7021" w:rsidRDefault="004641FE" w:rsidP="00390A7C">
      <w:pPr>
        <w:rPr>
          <w:sz w:val="22"/>
          <w:szCs w:val="22"/>
        </w:rPr>
      </w:pPr>
    </w:p>
    <w:p w14:paraId="427A80EB" w14:textId="0E4A1473" w:rsidR="001F7603" w:rsidRPr="001E7021" w:rsidRDefault="001F7603" w:rsidP="001F7603">
      <w:pPr>
        <w:rPr>
          <w:sz w:val="22"/>
          <w:szCs w:val="22"/>
        </w:rPr>
      </w:pPr>
    </w:p>
    <w:p w14:paraId="5E1E9FD0" w14:textId="672BC830" w:rsidR="001F7603" w:rsidRPr="001E7021" w:rsidRDefault="001F7603" w:rsidP="001F7603">
      <w:pPr>
        <w:rPr>
          <w:sz w:val="22"/>
          <w:szCs w:val="22"/>
        </w:rPr>
      </w:pPr>
    </w:p>
    <w:p w14:paraId="15ABC111" w14:textId="77777777" w:rsidR="00071080" w:rsidRDefault="00071080">
      <w:pPr>
        <w:sectPr w:rsidR="00071080" w:rsidSect="00B36777">
          <w:pgSz w:w="11909" w:h="16834" w:code="9"/>
          <w:pgMar w:top="1021" w:right="1440" w:bottom="1021" w:left="1440" w:header="709" w:footer="709" w:gutter="0"/>
          <w:cols w:space="720"/>
          <w:titlePg/>
          <w:docGrid w:linePitch="326"/>
        </w:sectPr>
      </w:pPr>
    </w:p>
    <w:p w14:paraId="5F337A42" w14:textId="0736EB41" w:rsidR="00B36777" w:rsidRPr="00390A7C" w:rsidRDefault="004641FE" w:rsidP="00FC26C3">
      <w:pPr>
        <w:pStyle w:val="Heading1"/>
      </w:pPr>
      <w:bookmarkStart w:id="36" w:name="_Appendix_1_Treatment"/>
      <w:bookmarkStart w:id="37" w:name="_Toc46411807"/>
      <w:bookmarkStart w:id="38" w:name="_Toc108175810"/>
      <w:bookmarkEnd w:id="36"/>
      <w:r w:rsidRPr="00390A7C">
        <w:t>Appendix 1</w:t>
      </w:r>
      <w:r w:rsidR="00881459">
        <w:t xml:space="preserve">: </w:t>
      </w:r>
      <w:r w:rsidR="00A953EE" w:rsidRPr="00390A7C">
        <w:t xml:space="preserve"> </w:t>
      </w:r>
      <w:r w:rsidR="003D569A">
        <w:t>T</w:t>
      </w:r>
      <w:r w:rsidR="00881459">
        <w:t>reatment doses of Low Molecular Weight H</w:t>
      </w:r>
      <w:r w:rsidR="00FC26C3" w:rsidRPr="00390A7C">
        <w:t>eparins</w:t>
      </w:r>
      <w:bookmarkEnd w:id="37"/>
      <w:bookmarkEnd w:id="38"/>
      <w:r w:rsidR="00881459">
        <w:t xml:space="preserve"> (LMWHs)</w:t>
      </w:r>
    </w:p>
    <w:p w14:paraId="54E61536" w14:textId="77777777" w:rsidR="00B36777" w:rsidRPr="00390A7C" w:rsidRDefault="00B36777" w:rsidP="00390A7C"/>
    <w:tbl>
      <w:tblPr>
        <w:tblW w:w="5179"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4872"/>
        <w:gridCol w:w="4679"/>
        <w:gridCol w:w="3828"/>
      </w:tblGrid>
      <w:tr w:rsidR="00881459" w:rsidRPr="00390A7C" w14:paraId="17C6E6D6" w14:textId="77777777" w:rsidTr="00881459">
        <w:tc>
          <w:tcPr>
            <w:tcW w:w="631" w:type="pct"/>
            <w:shd w:val="clear" w:color="auto" w:fill="D9D9D9" w:themeFill="background1" w:themeFillShade="D9"/>
          </w:tcPr>
          <w:p w14:paraId="19C88D4A" w14:textId="0A1A07D0" w:rsidR="00B36777" w:rsidRPr="00881459" w:rsidRDefault="00B36777" w:rsidP="00390A7C">
            <w:pPr>
              <w:rPr>
                <w:b/>
                <w:sz w:val="22"/>
                <w:szCs w:val="22"/>
              </w:rPr>
            </w:pPr>
            <w:r w:rsidRPr="00881459">
              <w:rPr>
                <w:b/>
                <w:sz w:val="22"/>
                <w:szCs w:val="22"/>
              </w:rPr>
              <w:t>Lo</w:t>
            </w:r>
            <w:r w:rsidR="00881459" w:rsidRPr="00881459">
              <w:rPr>
                <w:b/>
                <w:sz w:val="22"/>
                <w:szCs w:val="22"/>
              </w:rPr>
              <w:t>w Molecular Weight Heparin</w:t>
            </w:r>
          </w:p>
        </w:tc>
        <w:tc>
          <w:tcPr>
            <w:tcW w:w="1591" w:type="pct"/>
            <w:shd w:val="clear" w:color="auto" w:fill="DBE5F1" w:themeFill="accent1" w:themeFillTint="33"/>
          </w:tcPr>
          <w:p w14:paraId="3DE10D1A" w14:textId="2D702BA6" w:rsidR="00B36777" w:rsidRPr="00CD6DBB" w:rsidRDefault="00B36777" w:rsidP="00390A7C">
            <w:pPr>
              <w:rPr>
                <w:b/>
                <w:sz w:val="22"/>
                <w:szCs w:val="22"/>
              </w:rPr>
            </w:pPr>
            <w:r w:rsidRPr="00CD6DBB">
              <w:rPr>
                <w:b/>
                <w:sz w:val="22"/>
                <w:szCs w:val="22"/>
              </w:rPr>
              <w:t>Tinzaparin</w:t>
            </w:r>
            <w:r w:rsidR="00627E46" w:rsidRPr="00CD6DBB">
              <w:rPr>
                <w:b/>
                <w:sz w:val="22"/>
                <w:szCs w:val="22"/>
              </w:rPr>
              <w:t xml:space="preserve"> </w:t>
            </w:r>
            <w:r w:rsidR="00627E46" w:rsidRPr="00CD6DBB">
              <w:rPr>
                <w:b/>
                <w:sz w:val="22"/>
                <w:szCs w:val="22"/>
                <w:vertAlign w:val="superscript"/>
              </w:rPr>
              <w:t>(9)</w:t>
            </w:r>
          </w:p>
        </w:tc>
        <w:tc>
          <w:tcPr>
            <w:tcW w:w="1528" w:type="pct"/>
            <w:shd w:val="clear" w:color="auto" w:fill="DBE5F1" w:themeFill="accent1" w:themeFillTint="33"/>
          </w:tcPr>
          <w:p w14:paraId="7DC06147" w14:textId="063CFE65" w:rsidR="00B36777" w:rsidRPr="00CD6DBB" w:rsidRDefault="00B36777" w:rsidP="00390A7C">
            <w:pPr>
              <w:rPr>
                <w:b/>
                <w:sz w:val="22"/>
                <w:szCs w:val="22"/>
              </w:rPr>
            </w:pPr>
            <w:r w:rsidRPr="00CD6DBB">
              <w:rPr>
                <w:b/>
                <w:sz w:val="22"/>
                <w:szCs w:val="22"/>
              </w:rPr>
              <w:t>Dalteparin</w:t>
            </w:r>
            <w:r w:rsidR="00627E46" w:rsidRPr="00CD6DBB">
              <w:rPr>
                <w:b/>
                <w:sz w:val="22"/>
                <w:szCs w:val="22"/>
              </w:rPr>
              <w:t xml:space="preserve"> </w:t>
            </w:r>
            <w:r w:rsidR="00627E46" w:rsidRPr="00CD6DBB">
              <w:rPr>
                <w:b/>
                <w:sz w:val="22"/>
                <w:szCs w:val="22"/>
                <w:vertAlign w:val="superscript"/>
              </w:rPr>
              <w:t>(11)</w:t>
            </w:r>
          </w:p>
        </w:tc>
        <w:tc>
          <w:tcPr>
            <w:tcW w:w="1250" w:type="pct"/>
            <w:shd w:val="clear" w:color="auto" w:fill="DBE5F1" w:themeFill="accent1" w:themeFillTint="33"/>
          </w:tcPr>
          <w:p w14:paraId="5860E1E5" w14:textId="1DB6C970" w:rsidR="00B36777" w:rsidRPr="00CD6DBB" w:rsidRDefault="00B36777" w:rsidP="00390A7C">
            <w:pPr>
              <w:rPr>
                <w:b/>
                <w:sz w:val="22"/>
                <w:szCs w:val="22"/>
              </w:rPr>
            </w:pPr>
            <w:r w:rsidRPr="00CD6DBB">
              <w:rPr>
                <w:b/>
                <w:sz w:val="22"/>
                <w:szCs w:val="22"/>
              </w:rPr>
              <w:t>Enoxaparin</w:t>
            </w:r>
            <w:r w:rsidR="00627E46" w:rsidRPr="00CD6DBB">
              <w:rPr>
                <w:b/>
                <w:sz w:val="22"/>
                <w:szCs w:val="22"/>
              </w:rPr>
              <w:t xml:space="preserve"> </w:t>
            </w:r>
            <w:r w:rsidR="00627E46" w:rsidRPr="00CD6DBB">
              <w:rPr>
                <w:b/>
                <w:sz w:val="22"/>
                <w:szCs w:val="22"/>
                <w:vertAlign w:val="superscript"/>
              </w:rPr>
              <w:t>(10)</w:t>
            </w:r>
          </w:p>
        </w:tc>
      </w:tr>
      <w:tr w:rsidR="0016738E" w:rsidRPr="00390A7C" w14:paraId="29F275E9" w14:textId="77777777" w:rsidTr="00881459">
        <w:tc>
          <w:tcPr>
            <w:tcW w:w="631" w:type="pct"/>
            <w:shd w:val="clear" w:color="auto" w:fill="D9D9D9" w:themeFill="background1" w:themeFillShade="D9"/>
          </w:tcPr>
          <w:p w14:paraId="44924EA6" w14:textId="77777777" w:rsidR="00B36777" w:rsidRPr="00881459" w:rsidRDefault="00B36777" w:rsidP="00390A7C">
            <w:pPr>
              <w:rPr>
                <w:b/>
                <w:sz w:val="22"/>
                <w:szCs w:val="22"/>
              </w:rPr>
            </w:pPr>
            <w:r w:rsidRPr="00881459">
              <w:rPr>
                <w:b/>
                <w:sz w:val="22"/>
                <w:szCs w:val="22"/>
              </w:rPr>
              <w:t xml:space="preserve">Brand Name </w:t>
            </w:r>
          </w:p>
        </w:tc>
        <w:tc>
          <w:tcPr>
            <w:tcW w:w="1591" w:type="pct"/>
            <w:shd w:val="clear" w:color="auto" w:fill="DBE5F1" w:themeFill="accent1" w:themeFillTint="33"/>
          </w:tcPr>
          <w:p w14:paraId="3BE004E8" w14:textId="77777777" w:rsidR="00B36777" w:rsidRPr="00CD6DBB" w:rsidRDefault="00B36777" w:rsidP="00390A7C">
            <w:pPr>
              <w:rPr>
                <w:b/>
                <w:sz w:val="22"/>
                <w:szCs w:val="22"/>
              </w:rPr>
            </w:pPr>
            <w:r w:rsidRPr="00CD6DBB">
              <w:rPr>
                <w:b/>
                <w:sz w:val="22"/>
                <w:szCs w:val="22"/>
              </w:rPr>
              <w:t>Innohep®</w:t>
            </w:r>
          </w:p>
        </w:tc>
        <w:tc>
          <w:tcPr>
            <w:tcW w:w="1528" w:type="pct"/>
            <w:shd w:val="clear" w:color="auto" w:fill="DBE5F1" w:themeFill="accent1" w:themeFillTint="33"/>
          </w:tcPr>
          <w:p w14:paraId="1C290084" w14:textId="77777777" w:rsidR="00B36777" w:rsidRPr="00CD6DBB" w:rsidRDefault="00B36777" w:rsidP="00390A7C">
            <w:pPr>
              <w:rPr>
                <w:b/>
                <w:sz w:val="22"/>
                <w:szCs w:val="22"/>
              </w:rPr>
            </w:pPr>
            <w:r w:rsidRPr="00CD6DBB">
              <w:rPr>
                <w:b/>
                <w:sz w:val="22"/>
                <w:szCs w:val="22"/>
              </w:rPr>
              <w:t>Fragmin®</w:t>
            </w:r>
          </w:p>
        </w:tc>
        <w:tc>
          <w:tcPr>
            <w:tcW w:w="1250" w:type="pct"/>
            <w:shd w:val="clear" w:color="auto" w:fill="DBE5F1" w:themeFill="accent1" w:themeFillTint="33"/>
          </w:tcPr>
          <w:p w14:paraId="6C057F53" w14:textId="77777777" w:rsidR="00B36777" w:rsidRPr="00CD6DBB" w:rsidRDefault="00B36777" w:rsidP="00390A7C">
            <w:pPr>
              <w:rPr>
                <w:b/>
                <w:sz w:val="22"/>
                <w:szCs w:val="22"/>
              </w:rPr>
            </w:pPr>
            <w:r w:rsidRPr="00CD6DBB">
              <w:rPr>
                <w:b/>
                <w:sz w:val="22"/>
                <w:szCs w:val="22"/>
              </w:rPr>
              <w:t>Clexane®</w:t>
            </w:r>
          </w:p>
        </w:tc>
      </w:tr>
      <w:tr w:rsidR="0016738E" w:rsidRPr="00390A7C" w14:paraId="72B8019C" w14:textId="77777777" w:rsidTr="00881459">
        <w:trPr>
          <w:trHeight w:val="4210"/>
        </w:trPr>
        <w:tc>
          <w:tcPr>
            <w:tcW w:w="631" w:type="pct"/>
            <w:shd w:val="clear" w:color="auto" w:fill="auto"/>
          </w:tcPr>
          <w:p w14:paraId="55A22EB4" w14:textId="77777777" w:rsidR="00B36777" w:rsidRPr="00881459" w:rsidRDefault="00B36777" w:rsidP="00390A7C">
            <w:pPr>
              <w:rPr>
                <w:b/>
                <w:sz w:val="22"/>
                <w:szCs w:val="22"/>
              </w:rPr>
            </w:pPr>
            <w:r w:rsidRPr="00881459">
              <w:rPr>
                <w:b/>
                <w:sz w:val="22"/>
                <w:szCs w:val="22"/>
              </w:rPr>
              <w:t>Dose to treat thrombosis in adults</w:t>
            </w:r>
          </w:p>
        </w:tc>
        <w:tc>
          <w:tcPr>
            <w:tcW w:w="1591" w:type="pct"/>
            <w:shd w:val="clear" w:color="auto" w:fill="auto"/>
          </w:tcPr>
          <w:p w14:paraId="49E69F09" w14:textId="77777777" w:rsidR="00B36777" w:rsidRPr="00CD6DBB" w:rsidRDefault="00B36777" w:rsidP="00390A7C">
            <w:pPr>
              <w:rPr>
                <w:b/>
                <w:sz w:val="22"/>
                <w:szCs w:val="22"/>
              </w:rPr>
            </w:pPr>
            <w:r w:rsidRPr="00CD6DBB">
              <w:rPr>
                <w:b/>
                <w:sz w:val="22"/>
                <w:szCs w:val="22"/>
              </w:rPr>
              <w:t xml:space="preserve">175 </w:t>
            </w:r>
            <w:r w:rsidR="00780D65" w:rsidRPr="00CD6DBB">
              <w:rPr>
                <w:b/>
                <w:sz w:val="22"/>
                <w:szCs w:val="22"/>
              </w:rPr>
              <w:t>IU</w:t>
            </w:r>
            <w:r w:rsidRPr="00CD6DBB">
              <w:rPr>
                <w:b/>
                <w:sz w:val="22"/>
                <w:szCs w:val="22"/>
              </w:rPr>
              <w:t>/kg bodyweight once daily</w:t>
            </w:r>
          </w:p>
          <w:p w14:paraId="2F6FE879" w14:textId="77777777" w:rsidR="004A5689" w:rsidRPr="00881459" w:rsidRDefault="004A5689" w:rsidP="00390A7C">
            <w:pPr>
              <w:rPr>
                <w:sz w:val="22"/>
                <w:szCs w:val="22"/>
              </w:rPr>
            </w:pPr>
          </w:p>
          <w:p w14:paraId="73363961" w14:textId="77777777" w:rsidR="004A5689" w:rsidRPr="00881459" w:rsidRDefault="004A5689" w:rsidP="00390A7C">
            <w:pPr>
              <w:rPr>
                <w:sz w:val="22"/>
                <w:szCs w:val="22"/>
              </w:rPr>
            </w:pPr>
          </w:p>
          <w:tbl>
            <w:tblPr>
              <w:tblStyle w:val="TableGrid"/>
              <w:tblW w:w="0" w:type="auto"/>
              <w:tblLook w:val="04A0" w:firstRow="1" w:lastRow="0" w:firstColumn="1" w:lastColumn="0" w:noHBand="0" w:noVBand="1"/>
            </w:tblPr>
            <w:tblGrid>
              <w:gridCol w:w="1321"/>
              <w:gridCol w:w="1537"/>
              <w:gridCol w:w="1321"/>
            </w:tblGrid>
            <w:tr w:rsidR="00780D65" w:rsidRPr="00881459" w14:paraId="7842A164" w14:textId="77777777" w:rsidTr="00881459">
              <w:tc>
                <w:tcPr>
                  <w:tcW w:w="1321" w:type="dxa"/>
                  <w:shd w:val="clear" w:color="auto" w:fill="D9D9D9" w:themeFill="background1" w:themeFillShade="D9"/>
                </w:tcPr>
                <w:p w14:paraId="02442CC3" w14:textId="77777777" w:rsidR="00780D65" w:rsidRPr="00881459" w:rsidRDefault="00223667" w:rsidP="00390A7C">
                  <w:pPr>
                    <w:rPr>
                      <w:sz w:val="22"/>
                      <w:szCs w:val="22"/>
                    </w:rPr>
                  </w:pPr>
                  <w:r w:rsidRPr="00881459">
                    <w:rPr>
                      <w:sz w:val="22"/>
                      <w:szCs w:val="22"/>
                    </w:rPr>
                    <w:t>Weight in kg</w:t>
                  </w:r>
                </w:p>
              </w:tc>
              <w:tc>
                <w:tcPr>
                  <w:tcW w:w="1537" w:type="dxa"/>
                  <w:shd w:val="clear" w:color="auto" w:fill="D9D9D9" w:themeFill="background1" w:themeFillShade="D9"/>
                </w:tcPr>
                <w:p w14:paraId="0C75E552" w14:textId="77777777" w:rsidR="00223667" w:rsidRPr="00881459" w:rsidRDefault="00223667" w:rsidP="00390A7C">
                  <w:pPr>
                    <w:rPr>
                      <w:sz w:val="22"/>
                      <w:szCs w:val="22"/>
                    </w:rPr>
                  </w:pPr>
                  <w:r w:rsidRPr="00881459">
                    <w:rPr>
                      <w:sz w:val="22"/>
                      <w:szCs w:val="22"/>
                    </w:rPr>
                    <w:t>International units</w:t>
                  </w:r>
                </w:p>
                <w:p w14:paraId="21EB4246" w14:textId="77777777" w:rsidR="00780D65" w:rsidRPr="00881459" w:rsidRDefault="00223667" w:rsidP="00390A7C">
                  <w:pPr>
                    <w:rPr>
                      <w:sz w:val="22"/>
                      <w:szCs w:val="22"/>
                    </w:rPr>
                  </w:pPr>
                  <w:r w:rsidRPr="00881459">
                    <w:rPr>
                      <w:sz w:val="22"/>
                      <w:szCs w:val="22"/>
                    </w:rPr>
                    <w:t>IU</w:t>
                  </w:r>
                </w:p>
              </w:tc>
              <w:tc>
                <w:tcPr>
                  <w:tcW w:w="1321" w:type="dxa"/>
                  <w:shd w:val="clear" w:color="auto" w:fill="D9D9D9" w:themeFill="background1" w:themeFillShade="D9"/>
                </w:tcPr>
                <w:p w14:paraId="595A4CD6" w14:textId="77777777" w:rsidR="00780D65" w:rsidRPr="00881459" w:rsidRDefault="00223667" w:rsidP="00390A7C">
                  <w:pPr>
                    <w:rPr>
                      <w:sz w:val="22"/>
                      <w:szCs w:val="22"/>
                    </w:rPr>
                  </w:pPr>
                  <w:r w:rsidRPr="00881459">
                    <w:rPr>
                      <w:sz w:val="22"/>
                      <w:szCs w:val="22"/>
                    </w:rPr>
                    <w:t>Injection Volume mls from 20,000 IU/ml</w:t>
                  </w:r>
                  <w:r w:rsidR="003D4370" w:rsidRPr="00881459">
                    <w:rPr>
                      <w:sz w:val="22"/>
                      <w:szCs w:val="22"/>
                    </w:rPr>
                    <w:t xml:space="preserve"> solution</w:t>
                  </w:r>
                </w:p>
              </w:tc>
            </w:tr>
            <w:tr w:rsidR="00780D65" w:rsidRPr="00881459" w14:paraId="721D9CDB" w14:textId="77777777" w:rsidTr="00881459">
              <w:tc>
                <w:tcPr>
                  <w:tcW w:w="1321" w:type="dxa"/>
                </w:tcPr>
                <w:p w14:paraId="2F367436" w14:textId="77777777" w:rsidR="00780D65" w:rsidRPr="00881459" w:rsidRDefault="00223667" w:rsidP="00390A7C">
                  <w:pPr>
                    <w:rPr>
                      <w:sz w:val="22"/>
                      <w:szCs w:val="22"/>
                    </w:rPr>
                  </w:pPr>
                  <w:r w:rsidRPr="00881459">
                    <w:rPr>
                      <w:sz w:val="22"/>
                      <w:szCs w:val="22"/>
                    </w:rPr>
                    <w:t>32-37</w:t>
                  </w:r>
                </w:p>
              </w:tc>
              <w:tc>
                <w:tcPr>
                  <w:tcW w:w="1537" w:type="dxa"/>
                </w:tcPr>
                <w:p w14:paraId="57151142" w14:textId="77777777" w:rsidR="00780D65" w:rsidRPr="00881459" w:rsidRDefault="00223667" w:rsidP="00390A7C">
                  <w:pPr>
                    <w:rPr>
                      <w:sz w:val="22"/>
                      <w:szCs w:val="22"/>
                    </w:rPr>
                  </w:pPr>
                  <w:r w:rsidRPr="00881459">
                    <w:rPr>
                      <w:sz w:val="22"/>
                      <w:szCs w:val="22"/>
                    </w:rPr>
                    <w:t>6,000</w:t>
                  </w:r>
                </w:p>
              </w:tc>
              <w:tc>
                <w:tcPr>
                  <w:tcW w:w="1321" w:type="dxa"/>
                </w:tcPr>
                <w:p w14:paraId="5E44026B" w14:textId="77777777" w:rsidR="00780D65" w:rsidRPr="00881459" w:rsidRDefault="00223667" w:rsidP="00390A7C">
                  <w:pPr>
                    <w:rPr>
                      <w:sz w:val="22"/>
                      <w:szCs w:val="22"/>
                    </w:rPr>
                  </w:pPr>
                  <w:r w:rsidRPr="00881459">
                    <w:rPr>
                      <w:sz w:val="22"/>
                      <w:szCs w:val="22"/>
                    </w:rPr>
                    <w:t>0.30</w:t>
                  </w:r>
                </w:p>
              </w:tc>
            </w:tr>
            <w:tr w:rsidR="00780D65" w:rsidRPr="00881459" w14:paraId="439307E4" w14:textId="77777777" w:rsidTr="00881459">
              <w:tc>
                <w:tcPr>
                  <w:tcW w:w="1321" w:type="dxa"/>
                </w:tcPr>
                <w:p w14:paraId="75178387" w14:textId="77777777" w:rsidR="00780D65" w:rsidRPr="00881459" w:rsidRDefault="00223667" w:rsidP="00390A7C">
                  <w:pPr>
                    <w:rPr>
                      <w:sz w:val="22"/>
                      <w:szCs w:val="22"/>
                    </w:rPr>
                  </w:pPr>
                  <w:r w:rsidRPr="00881459">
                    <w:rPr>
                      <w:sz w:val="22"/>
                      <w:szCs w:val="22"/>
                    </w:rPr>
                    <w:t>38-42</w:t>
                  </w:r>
                </w:p>
              </w:tc>
              <w:tc>
                <w:tcPr>
                  <w:tcW w:w="1537" w:type="dxa"/>
                </w:tcPr>
                <w:p w14:paraId="221DC98E" w14:textId="77777777" w:rsidR="00780D65" w:rsidRPr="00881459" w:rsidRDefault="00223667" w:rsidP="00390A7C">
                  <w:pPr>
                    <w:rPr>
                      <w:sz w:val="22"/>
                      <w:szCs w:val="22"/>
                    </w:rPr>
                  </w:pPr>
                  <w:r w:rsidRPr="00881459">
                    <w:rPr>
                      <w:sz w:val="22"/>
                      <w:szCs w:val="22"/>
                    </w:rPr>
                    <w:t>7,000</w:t>
                  </w:r>
                </w:p>
              </w:tc>
              <w:tc>
                <w:tcPr>
                  <w:tcW w:w="1321" w:type="dxa"/>
                </w:tcPr>
                <w:p w14:paraId="6BCA1BA2" w14:textId="77777777" w:rsidR="00780D65" w:rsidRPr="00881459" w:rsidRDefault="00223667" w:rsidP="00390A7C">
                  <w:pPr>
                    <w:rPr>
                      <w:sz w:val="22"/>
                      <w:szCs w:val="22"/>
                    </w:rPr>
                  </w:pPr>
                  <w:r w:rsidRPr="00881459">
                    <w:rPr>
                      <w:sz w:val="22"/>
                      <w:szCs w:val="22"/>
                    </w:rPr>
                    <w:t>0.35</w:t>
                  </w:r>
                </w:p>
              </w:tc>
            </w:tr>
            <w:tr w:rsidR="00780D65" w:rsidRPr="00881459" w14:paraId="33E85189" w14:textId="77777777" w:rsidTr="00881459">
              <w:tc>
                <w:tcPr>
                  <w:tcW w:w="1321" w:type="dxa"/>
                </w:tcPr>
                <w:p w14:paraId="7AA2A159" w14:textId="77777777" w:rsidR="00780D65" w:rsidRPr="00881459" w:rsidRDefault="00223667" w:rsidP="00390A7C">
                  <w:pPr>
                    <w:rPr>
                      <w:sz w:val="22"/>
                      <w:szCs w:val="22"/>
                    </w:rPr>
                  </w:pPr>
                  <w:r w:rsidRPr="00881459">
                    <w:rPr>
                      <w:sz w:val="22"/>
                      <w:szCs w:val="22"/>
                    </w:rPr>
                    <w:t>43-48</w:t>
                  </w:r>
                </w:p>
              </w:tc>
              <w:tc>
                <w:tcPr>
                  <w:tcW w:w="1537" w:type="dxa"/>
                </w:tcPr>
                <w:p w14:paraId="4C14C646" w14:textId="77777777" w:rsidR="00780D65" w:rsidRPr="00881459" w:rsidRDefault="00223667" w:rsidP="00390A7C">
                  <w:pPr>
                    <w:rPr>
                      <w:sz w:val="22"/>
                      <w:szCs w:val="22"/>
                    </w:rPr>
                  </w:pPr>
                  <w:r w:rsidRPr="00881459">
                    <w:rPr>
                      <w:sz w:val="22"/>
                      <w:szCs w:val="22"/>
                    </w:rPr>
                    <w:t>8,000</w:t>
                  </w:r>
                </w:p>
              </w:tc>
              <w:tc>
                <w:tcPr>
                  <w:tcW w:w="1321" w:type="dxa"/>
                </w:tcPr>
                <w:p w14:paraId="5407377B" w14:textId="77777777" w:rsidR="00780D65" w:rsidRPr="00881459" w:rsidRDefault="00223667" w:rsidP="00390A7C">
                  <w:pPr>
                    <w:rPr>
                      <w:sz w:val="22"/>
                      <w:szCs w:val="22"/>
                    </w:rPr>
                  </w:pPr>
                  <w:r w:rsidRPr="00881459">
                    <w:rPr>
                      <w:sz w:val="22"/>
                      <w:szCs w:val="22"/>
                    </w:rPr>
                    <w:t>0.40</w:t>
                  </w:r>
                </w:p>
              </w:tc>
            </w:tr>
            <w:tr w:rsidR="00780D65" w:rsidRPr="00881459" w14:paraId="0F5BAB1A" w14:textId="77777777" w:rsidTr="00881459">
              <w:tc>
                <w:tcPr>
                  <w:tcW w:w="1321" w:type="dxa"/>
                </w:tcPr>
                <w:p w14:paraId="728CC52A" w14:textId="77777777" w:rsidR="00780D65" w:rsidRPr="00881459" w:rsidRDefault="00223667" w:rsidP="00390A7C">
                  <w:pPr>
                    <w:rPr>
                      <w:sz w:val="22"/>
                      <w:szCs w:val="22"/>
                    </w:rPr>
                  </w:pPr>
                  <w:r w:rsidRPr="00881459">
                    <w:rPr>
                      <w:sz w:val="22"/>
                      <w:szCs w:val="22"/>
                    </w:rPr>
                    <w:t>49-54</w:t>
                  </w:r>
                </w:p>
              </w:tc>
              <w:tc>
                <w:tcPr>
                  <w:tcW w:w="1537" w:type="dxa"/>
                </w:tcPr>
                <w:p w14:paraId="1D74D8A4" w14:textId="77777777" w:rsidR="00780D65" w:rsidRPr="00881459" w:rsidRDefault="00223667" w:rsidP="00390A7C">
                  <w:pPr>
                    <w:rPr>
                      <w:sz w:val="22"/>
                      <w:szCs w:val="22"/>
                    </w:rPr>
                  </w:pPr>
                  <w:r w:rsidRPr="00881459">
                    <w:rPr>
                      <w:sz w:val="22"/>
                      <w:szCs w:val="22"/>
                    </w:rPr>
                    <w:t>9,000</w:t>
                  </w:r>
                </w:p>
              </w:tc>
              <w:tc>
                <w:tcPr>
                  <w:tcW w:w="1321" w:type="dxa"/>
                </w:tcPr>
                <w:p w14:paraId="26A7D323" w14:textId="77777777" w:rsidR="00780D65" w:rsidRPr="00881459" w:rsidRDefault="00223667" w:rsidP="00390A7C">
                  <w:pPr>
                    <w:rPr>
                      <w:sz w:val="22"/>
                      <w:szCs w:val="22"/>
                    </w:rPr>
                  </w:pPr>
                  <w:r w:rsidRPr="00881459">
                    <w:rPr>
                      <w:sz w:val="22"/>
                      <w:szCs w:val="22"/>
                    </w:rPr>
                    <w:t>0.45</w:t>
                  </w:r>
                </w:p>
              </w:tc>
            </w:tr>
            <w:tr w:rsidR="00780D65" w:rsidRPr="00881459" w14:paraId="0B8827E5" w14:textId="77777777" w:rsidTr="00881459">
              <w:tc>
                <w:tcPr>
                  <w:tcW w:w="1321" w:type="dxa"/>
                </w:tcPr>
                <w:p w14:paraId="4ABFBF90" w14:textId="77777777" w:rsidR="00780D65" w:rsidRPr="00881459" w:rsidRDefault="00223667" w:rsidP="00390A7C">
                  <w:pPr>
                    <w:rPr>
                      <w:sz w:val="22"/>
                      <w:szCs w:val="22"/>
                    </w:rPr>
                  </w:pPr>
                  <w:r w:rsidRPr="00881459">
                    <w:rPr>
                      <w:sz w:val="22"/>
                      <w:szCs w:val="22"/>
                    </w:rPr>
                    <w:t>55-59</w:t>
                  </w:r>
                </w:p>
              </w:tc>
              <w:tc>
                <w:tcPr>
                  <w:tcW w:w="1537" w:type="dxa"/>
                </w:tcPr>
                <w:p w14:paraId="3924DD37" w14:textId="77777777" w:rsidR="00780D65" w:rsidRPr="00881459" w:rsidRDefault="00223667" w:rsidP="00390A7C">
                  <w:pPr>
                    <w:rPr>
                      <w:sz w:val="22"/>
                      <w:szCs w:val="22"/>
                    </w:rPr>
                  </w:pPr>
                  <w:r w:rsidRPr="00881459">
                    <w:rPr>
                      <w:sz w:val="22"/>
                      <w:szCs w:val="22"/>
                    </w:rPr>
                    <w:t>10,000</w:t>
                  </w:r>
                </w:p>
              </w:tc>
              <w:tc>
                <w:tcPr>
                  <w:tcW w:w="1321" w:type="dxa"/>
                </w:tcPr>
                <w:p w14:paraId="56476204" w14:textId="77777777" w:rsidR="00780D65" w:rsidRPr="00881459" w:rsidRDefault="00223667" w:rsidP="00390A7C">
                  <w:pPr>
                    <w:rPr>
                      <w:sz w:val="22"/>
                      <w:szCs w:val="22"/>
                    </w:rPr>
                  </w:pPr>
                  <w:r w:rsidRPr="00881459">
                    <w:rPr>
                      <w:sz w:val="22"/>
                      <w:szCs w:val="22"/>
                    </w:rPr>
                    <w:t>0.50</w:t>
                  </w:r>
                </w:p>
              </w:tc>
            </w:tr>
            <w:tr w:rsidR="00780D65" w:rsidRPr="00881459" w14:paraId="4FAB096C" w14:textId="77777777" w:rsidTr="00881459">
              <w:tc>
                <w:tcPr>
                  <w:tcW w:w="1321" w:type="dxa"/>
                </w:tcPr>
                <w:p w14:paraId="016F3A03" w14:textId="77777777" w:rsidR="00780D65" w:rsidRPr="00881459" w:rsidRDefault="00223667" w:rsidP="00390A7C">
                  <w:pPr>
                    <w:rPr>
                      <w:sz w:val="22"/>
                      <w:szCs w:val="22"/>
                    </w:rPr>
                  </w:pPr>
                  <w:r w:rsidRPr="00881459">
                    <w:rPr>
                      <w:sz w:val="22"/>
                      <w:szCs w:val="22"/>
                    </w:rPr>
                    <w:t>60-65</w:t>
                  </w:r>
                </w:p>
              </w:tc>
              <w:tc>
                <w:tcPr>
                  <w:tcW w:w="1537" w:type="dxa"/>
                </w:tcPr>
                <w:p w14:paraId="231132F3" w14:textId="77777777" w:rsidR="00780D65" w:rsidRPr="00881459" w:rsidRDefault="00223667" w:rsidP="00390A7C">
                  <w:pPr>
                    <w:rPr>
                      <w:sz w:val="22"/>
                      <w:szCs w:val="22"/>
                    </w:rPr>
                  </w:pPr>
                  <w:r w:rsidRPr="00881459">
                    <w:rPr>
                      <w:sz w:val="22"/>
                      <w:szCs w:val="22"/>
                    </w:rPr>
                    <w:t>11,000</w:t>
                  </w:r>
                </w:p>
              </w:tc>
              <w:tc>
                <w:tcPr>
                  <w:tcW w:w="1321" w:type="dxa"/>
                </w:tcPr>
                <w:p w14:paraId="65DC4E0C" w14:textId="77777777" w:rsidR="00780D65" w:rsidRPr="00881459" w:rsidRDefault="00223667" w:rsidP="00390A7C">
                  <w:pPr>
                    <w:rPr>
                      <w:sz w:val="22"/>
                      <w:szCs w:val="22"/>
                    </w:rPr>
                  </w:pPr>
                  <w:r w:rsidRPr="00881459">
                    <w:rPr>
                      <w:sz w:val="22"/>
                      <w:szCs w:val="22"/>
                    </w:rPr>
                    <w:t>0.55</w:t>
                  </w:r>
                </w:p>
              </w:tc>
            </w:tr>
            <w:tr w:rsidR="00780D65" w:rsidRPr="00881459" w14:paraId="2E85EDBC" w14:textId="77777777" w:rsidTr="00881459">
              <w:tc>
                <w:tcPr>
                  <w:tcW w:w="1321" w:type="dxa"/>
                </w:tcPr>
                <w:p w14:paraId="6F955B55" w14:textId="77777777" w:rsidR="00780D65" w:rsidRPr="00881459" w:rsidRDefault="00223667" w:rsidP="00390A7C">
                  <w:pPr>
                    <w:rPr>
                      <w:sz w:val="22"/>
                      <w:szCs w:val="22"/>
                    </w:rPr>
                  </w:pPr>
                  <w:r w:rsidRPr="00881459">
                    <w:rPr>
                      <w:sz w:val="22"/>
                      <w:szCs w:val="22"/>
                    </w:rPr>
                    <w:t>66-71</w:t>
                  </w:r>
                </w:p>
              </w:tc>
              <w:tc>
                <w:tcPr>
                  <w:tcW w:w="1537" w:type="dxa"/>
                </w:tcPr>
                <w:p w14:paraId="4FDDC9AF" w14:textId="77777777" w:rsidR="00780D65" w:rsidRPr="00881459" w:rsidRDefault="00223667" w:rsidP="00390A7C">
                  <w:pPr>
                    <w:rPr>
                      <w:sz w:val="22"/>
                      <w:szCs w:val="22"/>
                    </w:rPr>
                  </w:pPr>
                  <w:r w:rsidRPr="00881459">
                    <w:rPr>
                      <w:sz w:val="22"/>
                      <w:szCs w:val="22"/>
                    </w:rPr>
                    <w:t>12,000</w:t>
                  </w:r>
                </w:p>
              </w:tc>
              <w:tc>
                <w:tcPr>
                  <w:tcW w:w="1321" w:type="dxa"/>
                </w:tcPr>
                <w:p w14:paraId="0A8F1785" w14:textId="77777777" w:rsidR="00780D65" w:rsidRPr="00881459" w:rsidRDefault="00223667" w:rsidP="00390A7C">
                  <w:pPr>
                    <w:rPr>
                      <w:sz w:val="22"/>
                      <w:szCs w:val="22"/>
                    </w:rPr>
                  </w:pPr>
                  <w:r w:rsidRPr="00881459">
                    <w:rPr>
                      <w:sz w:val="22"/>
                      <w:szCs w:val="22"/>
                    </w:rPr>
                    <w:t>0.60</w:t>
                  </w:r>
                </w:p>
              </w:tc>
            </w:tr>
            <w:tr w:rsidR="00223667" w:rsidRPr="00881459" w14:paraId="57044442" w14:textId="77777777" w:rsidTr="00881459">
              <w:tc>
                <w:tcPr>
                  <w:tcW w:w="1321" w:type="dxa"/>
                </w:tcPr>
                <w:p w14:paraId="62FE0369" w14:textId="77777777" w:rsidR="00223667" w:rsidRPr="00881459" w:rsidRDefault="00223667" w:rsidP="00390A7C">
                  <w:pPr>
                    <w:rPr>
                      <w:sz w:val="22"/>
                      <w:szCs w:val="22"/>
                    </w:rPr>
                  </w:pPr>
                  <w:r w:rsidRPr="00881459">
                    <w:rPr>
                      <w:sz w:val="22"/>
                      <w:szCs w:val="22"/>
                    </w:rPr>
                    <w:t>72-77</w:t>
                  </w:r>
                </w:p>
              </w:tc>
              <w:tc>
                <w:tcPr>
                  <w:tcW w:w="1537" w:type="dxa"/>
                </w:tcPr>
                <w:p w14:paraId="45D5C33D" w14:textId="77777777" w:rsidR="00223667" w:rsidRPr="00881459" w:rsidRDefault="00223667" w:rsidP="00390A7C">
                  <w:pPr>
                    <w:rPr>
                      <w:sz w:val="22"/>
                      <w:szCs w:val="22"/>
                    </w:rPr>
                  </w:pPr>
                  <w:r w:rsidRPr="00881459">
                    <w:rPr>
                      <w:sz w:val="22"/>
                      <w:szCs w:val="22"/>
                    </w:rPr>
                    <w:t>13,000</w:t>
                  </w:r>
                </w:p>
              </w:tc>
              <w:tc>
                <w:tcPr>
                  <w:tcW w:w="1321" w:type="dxa"/>
                </w:tcPr>
                <w:p w14:paraId="34AFCACF" w14:textId="77777777" w:rsidR="00223667" w:rsidRPr="00881459" w:rsidRDefault="00223667" w:rsidP="00390A7C">
                  <w:pPr>
                    <w:rPr>
                      <w:sz w:val="22"/>
                      <w:szCs w:val="22"/>
                    </w:rPr>
                  </w:pPr>
                  <w:r w:rsidRPr="00881459">
                    <w:rPr>
                      <w:sz w:val="22"/>
                      <w:szCs w:val="22"/>
                    </w:rPr>
                    <w:t>0.65</w:t>
                  </w:r>
                </w:p>
              </w:tc>
            </w:tr>
            <w:tr w:rsidR="00223667" w:rsidRPr="00881459" w14:paraId="143C9ABB" w14:textId="77777777" w:rsidTr="00881459">
              <w:tc>
                <w:tcPr>
                  <w:tcW w:w="1321" w:type="dxa"/>
                </w:tcPr>
                <w:p w14:paraId="59BB88BE" w14:textId="77777777" w:rsidR="00223667" w:rsidRPr="00881459" w:rsidRDefault="00223667" w:rsidP="00390A7C">
                  <w:pPr>
                    <w:rPr>
                      <w:sz w:val="22"/>
                      <w:szCs w:val="22"/>
                    </w:rPr>
                  </w:pPr>
                  <w:r w:rsidRPr="00881459">
                    <w:rPr>
                      <w:sz w:val="22"/>
                      <w:szCs w:val="22"/>
                    </w:rPr>
                    <w:t>78-82</w:t>
                  </w:r>
                </w:p>
              </w:tc>
              <w:tc>
                <w:tcPr>
                  <w:tcW w:w="1537" w:type="dxa"/>
                </w:tcPr>
                <w:p w14:paraId="0A79C907" w14:textId="77777777" w:rsidR="00223667" w:rsidRPr="00881459" w:rsidRDefault="00223667" w:rsidP="00390A7C">
                  <w:pPr>
                    <w:rPr>
                      <w:sz w:val="22"/>
                      <w:szCs w:val="22"/>
                    </w:rPr>
                  </w:pPr>
                  <w:r w:rsidRPr="00881459">
                    <w:rPr>
                      <w:sz w:val="22"/>
                      <w:szCs w:val="22"/>
                    </w:rPr>
                    <w:t>14,000</w:t>
                  </w:r>
                </w:p>
              </w:tc>
              <w:tc>
                <w:tcPr>
                  <w:tcW w:w="1321" w:type="dxa"/>
                </w:tcPr>
                <w:p w14:paraId="7D21C983" w14:textId="77777777" w:rsidR="00223667" w:rsidRPr="00881459" w:rsidRDefault="00223667" w:rsidP="00390A7C">
                  <w:pPr>
                    <w:rPr>
                      <w:sz w:val="22"/>
                      <w:szCs w:val="22"/>
                    </w:rPr>
                  </w:pPr>
                  <w:r w:rsidRPr="00881459">
                    <w:rPr>
                      <w:sz w:val="22"/>
                      <w:szCs w:val="22"/>
                    </w:rPr>
                    <w:t>0.70</w:t>
                  </w:r>
                </w:p>
              </w:tc>
            </w:tr>
            <w:tr w:rsidR="00223667" w:rsidRPr="00881459" w14:paraId="2F4B152B" w14:textId="77777777" w:rsidTr="00881459">
              <w:tc>
                <w:tcPr>
                  <w:tcW w:w="1321" w:type="dxa"/>
                </w:tcPr>
                <w:p w14:paraId="7408C063" w14:textId="77777777" w:rsidR="00223667" w:rsidRPr="00881459" w:rsidRDefault="00223667" w:rsidP="00390A7C">
                  <w:pPr>
                    <w:rPr>
                      <w:sz w:val="22"/>
                      <w:szCs w:val="22"/>
                    </w:rPr>
                  </w:pPr>
                  <w:r w:rsidRPr="00881459">
                    <w:rPr>
                      <w:sz w:val="22"/>
                      <w:szCs w:val="22"/>
                    </w:rPr>
                    <w:t>83-88</w:t>
                  </w:r>
                </w:p>
              </w:tc>
              <w:tc>
                <w:tcPr>
                  <w:tcW w:w="1537" w:type="dxa"/>
                </w:tcPr>
                <w:p w14:paraId="0EC9889C" w14:textId="77777777" w:rsidR="00223667" w:rsidRPr="00881459" w:rsidRDefault="00223667" w:rsidP="00390A7C">
                  <w:pPr>
                    <w:rPr>
                      <w:sz w:val="22"/>
                      <w:szCs w:val="22"/>
                    </w:rPr>
                  </w:pPr>
                  <w:r w:rsidRPr="00881459">
                    <w:rPr>
                      <w:sz w:val="22"/>
                      <w:szCs w:val="22"/>
                    </w:rPr>
                    <w:t>15,000</w:t>
                  </w:r>
                </w:p>
              </w:tc>
              <w:tc>
                <w:tcPr>
                  <w:tcW w:w="1321" w:type="dxa"/>
                </w:tcPr>
                <w:p w14:paraId="648A78D9" w14:textId="77777777" w:rsidR="00223667" w:rsidRPr="00881459" w:rsidRDefault="00223667" w:rsidP="00390A7C">
                  <w:pPr>
                    <w:rPr>
                      <w:sz w:val="22"/>
                      <w:szCs w:val="22"/>
                    </w:rPr>
                  </w:pPr>
                  <w:r w:rsidRPr="00881459">
                    <w:rPr>
                      <w:sz w:val="22"/>
                      <w:szCs w:val="22"/>
                    </w:rPr>
                    <w:t>0.75</w:t>
                  </w:r>
                </w:p>
              </w:tc>
            </w:tr>
            <w:tr w:rsidR="00223667" w:rsidRPr="00881459" w14:paraId="3AFD4C4D" w14:textId="77777777" w:rsidTr="00881459">
              <w:tc>
                <w:tcPr>
                  <w:tcW w:w="1321" w:type="dxa"/>
                </w:tcPr>
                <w:p w14:paraId="6E77E185" w14:textId="77777777" w:rsidR="00223667" w:rsidRPr="00881459" w:rsidRDefault="00223667" w:rsidP="00390A7C">
                  <w:pPr>
                    <w:rPr>
                      <w:sz w:val="22"/>
                      <w:szCs w:val="22"/>
                    </w:rPr>
                  </w:pPr>
                  <w:r w:rsidRPr="00881459">
                    <w:rPr>
                      <w:sz w:val="22"/>
                      <w:szCs w:val="22"/>
                    </w:rPr>
                    <w:t>89-94</w:t>
                  </w:r>
                </w:p>
              </w:tc>
              <w:tc>
                <w:tcPr>
                  <w:tcW w:w="1537" w:type="dxa"/>
                </w:tcPr>
                <w:p w14:paraId="08138F6D" w14:textId="77777777" w:rsidR="00223667" w:rsidRPr="00881459" w:rsidRDefault="00223667" w:rsidP="00390A7C">
                  <w:pPr>
                    <w:rPr>
                      <w:sz w:val="22"/>
                      <w:szCs w:val="22"/>
                    </w:rPr>
                  </w:pPr>
                  <w:r w:rsidRPr="00881459">
                    <w:rPr>
                      <w:sz w:val="22"/>
                      <w:szCs w:val="22"/>
                    </w:rPr>
                    <w:t>16,000</w:t>
                  </w:r>
                </w:p>
              </w:tc>
              <w:tc>
                <w:tcPr>
                  <w:tcW w:w="1321" w:type="dxa"/>
                </w:tcPr>
                <w:p w14:paraId="7171EF7C" w14:textId="77777777" w:rsidR="00223667" w:rsidRPr="00881459" w:rsidRDefault="00223667" w:rsidP="00390A7C">
                  <w:pPr>
                    <w:rPr>
                      <w:sz w:val="22"/>
                      <w:szCs w:val="22"/>
                    </w:rPr>
                  </w:pPr>
                  <w:r w:rsidRPr="00881459">
                    <w:rPr>
                      <w:sz w:val="22"/>
                      <w:szCs w:val="22"/>
                    </w:rPr>
                    <w:t>0.80</w:t>
                  </w:r>
                </w:p>
              </w:tc>
            </w:tr>
            <w:tr w:rsidR="00223667" w:rsidRPr="00881459" w14:paraId="4466FEB8" w14:textId="77777777" w:rsidTr="00881459">
              <w:tc>
                <w:tcPr>
                  <w:tcW w:w="1321" w:type="dxa"/>
                </w:tcPr>
                <w:p w14:paraId="22650150" w14:textId="77777777" w:rsidR="00223667" w:rsidRPr="00881459" w:rsidRDefault="00223667" w:rsidP="00390A7C">
                  <w:pPr>
                    <w:rPr>
                      <w:sz w:val="22"/>
                      <w:szCs w:val="22"/>
                    </w:rPr>
                  </w:pPr>
                  <w:r w:rsidRPr="00881459">
                    <w:rPr>
                      <w:sz w:val="22"/>
                      <w:szCs w:val="22"/>
                    </w:rPr>
                    <w:t>95-99</w:t>
                  </w:r>
                </w:p>
              </w:tc>
              <w:tc>
                <w:tcPr>
                  <w:tcW w:w="1537" w:type="dxa"/>
                </w:tcPr>
                <w:p w14:paraId="17F01DA7" w14:textId="77777777" w:rsidR="00223667" w:rsidRPr="00881459" w:rsidRDefault="00223667" w:rsidP="00390A7C">
                  <w:pPr>
                    <w:rPr>
                      <w:sz w:val="22"/>
                      <w:szCs w:val="22"/>
                    </w:rPr>
                  </w:pPr>
                  <w:r w:rsidRPr="00881459">
                    <w:rPr>
                      <w:sz w:val="22"/>
                      <w:szCs w:val="22"/>
                    </w:rPr>
                    <w:t>17,000</w:t>
                  </w:r>
                </w:p>
              </w:tc>
              <w:tc>
                <w:tcPr>
                  <w:tcW w:w="1321" w:type="dxa"/>
                </w:tcPr>
                <w:p w14:paraId="71AE3CFF" w14:textId="77777777" w:rsidR="00223667" w:rsidRPr="00881459" w:rsidRDefault="00223667" w:rsidP="00390A7C">
                  <w:pPr>
                    <w:rPr>
                      <w:sz w:val="22"/>
                      <w:szCs w:val="22"/>
                    </w:rPr>
                  </w:pPr>
                  <w:r w:rsidRPr="00881459">
                    <w:rPr>
                      <w:sz w:val="22"/>
                      <w:szCs w:val="22"/>
                    </w:rPr>
                    <w:t>0.85</w:t>
                  </w:r>
                </w:p>
              </w:tc>
            </w:tr>
            <w:tr w:rsidR="00223667" w:rsidRPr="00881459" w14:paraId="6C63DBEE" w14:textId="77777777" w:rsidTr="00881459">
              <w:tc>
                <w:tcPr>
                  <w:tcW w:w="1321" w:type="dxa"/>
                </w:tcPr>
                <w:p w14:paraId="3E46AAE4" w14:textId="77777777" w:rsidR="00223667" w:rsidRPr="00881459" w:rsidRDefault="00223667" w:rsidP="00390A7C">
                  <w:pPr>
                    <w:rPr>
                      <w:sz w:val="22"/>
                      <w:szCs w:val="22"/>
                    </w:rPr>
                  </w:pPr>
                  <w:r w:rsidRPr="00881459">
                    <w:rPr>
                      <w:sz w:val="22"/>
                      <w:szCs w:val="22"/>
                    </w:rPr>
                    <w:t>100-105</w:t>
                  </w:r>
                </w:p>
              </w:tc>
              <w:tc>
                <w:tcPr>
                  <w:tcW w:w="1537" w:type="dxa"/>
                </w:tcPr>
                <w:p w14:paraId="3816C2B2" w14:textId="77777777" w:rsidR="00223667" w:rsidRPr="00881459" w:rsidRDefault="00223667" w:rsidP="00390A7C">
                  <w:pPr>
                    <w:rPr>
                      <w:sz w:val="22"/>
                      <w:szCs w:val="22"/>
                    </w:rPr>
                  </w:pPr>
                  <w:r w:rsidRPr="00881459">
                    <w:rPr>
                      <w:sz w:val="22"/>
                      <w:szCs w:val="22"/>
                    </w:rPr>
                    <w:t>18,000</w:t>
                  </w:r>
                </w:p>
              </w:tc>
              <w:tc>
                <w:tcPr>
                  <w:tcW w:w="1321" w:type="dxa"/>
                </w:tcPr>
                <w:p w14:paraId="5C3806A5" w14:textId="77777777" w:rsidR="00223667" w:rsidRPr="00881459" w:rsidRDefault="00223667" w:rsidP="00390A7C">
                  <w:pPr>
                    <w:rPr>
                      <w:sz w:val="22"/>
                      <w:szCs w:val="22"/>
                    </w:rPr>
                  </w:pPr>
                  <w:r w:rsidRPr="00881459">
                    <w:rPr>
                      <w:sz w:val="22"/>
                      <w:szCs w:val="22"/>
                    </w:rPr>
                    <w:t>0.90</w:t>
                  </w:r>
                </w:p>
              </w:tc>
            </w:tr>
          </w:tbl>
          <w:p w14:paraId="2CAAC1CA" w14:textId="77777777" w:rsidR="00780D65" w:rsidRPr="00881459" w:rsidRDefault="00780D65" w:rsidP="00390A7C">
            <w:pPr>
              <w:rPr>
                <w:sz w:val="22"/>
                <w:szCs w:val="22"/>
              </w:rPr>
            </w:pPr>
          </w:p>
        </w:tc>
        <w:tc>
          <w:tcPr>
            <w:tcW w:w="1528" w:type="pct"/>
            <w:shd w:val="clear" w:color="auto" w:fill="auto"/>
          </w:tcPr>
          <w:p w14:paraId="2DD921EC" w14:textId="77777777" w:rsidR="00B36777" w:rsidRPr="00CD6DBB" w:rsidRDefault="00B36777" w:rsidP="00390A7C">
            <w:pPr>
              <w:rPr>
                <w:b/>
                <w:sz w:val="22"/>
                <w:szCs w:val="22"/>
              </w:rPr>
            </w:pPr>
            <w:r w:rsidRPr="00CD6DBB">
              <w:rPr>
                <w:b/>
                <w:sz w:val="22"/>
                <w:szCs w:val="22"/>
              </w:rPr>
              <w:t xml:space="preserve">200 </w:t>
            </w:r>
            <w:r w:rsidR="004A5689" w:rsidRPr="00CD6DBB">
              <w:rPr>
                <w:b/>
                <w:sz w:val="22"/>
                <w:szCs w:val="22"/>
              </w:rPr>
              <w:t>IU</w:t>
            </w:r>
            <w:r w:rsidRPr="00CD6DBB">
              <w:rPr>
                <w:b/>
                <w:sz w:val="22"/>
                <w:szCs w:val="22"/>
              </w:rPr>
              <w:t xml:space="preserve">/kg </w:t>
            </w:r>
            <w:r w:rsidR="004A5689" w:rsidRPr="00CD6DBB">
              <w:rPr>
                <w:b/>
                <w:sz w:val="22"/>
                <w:szCs w:val="22"/>
              </w:rPr>
              <w:t xml:space="preserve">total </w:t>
            </w:r>
            <w:r w:rsidRPr="00CD6DBB">
              <w:rPr>
                <w:b/>
                <w:sz w:val="22"/>
                <w:szCs w:val="22"/>
              </w:rPr>
              <w:t xml:space="preserve">body weight </w:t>
            </w:r>
            <w:r w:rsidR="004A5689" w:rsidRPr="00CD6DBB">
              <w:rPr>
                <w:b/>
                <w:sz w:val="22"/>
                <w:szCs w:val="22"/>
              </w:rPr>
              <w:t xml:space="preserve">once </w:t>
            </w:r>
            <w:r w:rsidRPr="00CD6DBB">
              <w:rPr>
                <w:b/>
                <w:sz w:val="22"/>
                <w:szCs w:val="22"/>
              </w:rPr>
              <w:t>daily</w:t>
            </w:r>
          </w:p>
          <w:p w14:paraId="7DF735C5" w14:textId="77777777" w:rsidR="0016738E" w:rsidRPr="00881459" w:rsidRDefault="0016738E" w:rsidP="00390A7C">
            <w:pPr>
              <w:rPr>
                <w:sz w:val="22"/>
                <w:szCs w:val="22"/>
              </w:rPr>
            </w:pPr>
          </w:p>
          <w:p w14:paraId="0FD6BB02" w14:textId="77777777" w:rsidR="004A5689" w:rsidRPr="00881459" w:rsidRDefault="004A5689" w:rsidP="00390A7C">
            <w:pPr>
              <w:rPr>
                <w:sz w:val="22"/>
                <w:szCs w:val="22"/>
              </w:rPr>
            </w:pPr>
          </w:p>
          <w:tbl>
            <w:tblPr>
              <w:tblStyle w:val="TableGrid"/>
              <w:tblW w:w="0" w:type="auto"/>
              <w:tblLook w:val="04A0" w:firstRow="1" w:lastRow="0" w:firstColumn="1" w:lastColumn="0" w:noHBand="0" w:noVBand="1"/>
            </w:tblPr>
            <w:tblGrid>
              <w:gridCol w:w="1816"/>
              <w:gridCol w:w="1816"/>
            </w:tblGrid>
            <w:tr w:rsidR="004A5689" w:rsidRPr="00881459" w14:paraId="57C7A965" w14:textId="77777777" w:rsidTr="004A5689">
              <w:tc>
                <w:tcPr>
                  <w:tcW w:w="1816" w:type="dxa"/>
                  <w:shd w:val="clear" w:color="auto" w:fill="D9D9D9" w:themeFill="background1" w:themeFillShade="D9"/>
                </w:tcPr>
                <w:p w14:paraId="3BD0F9B1" w14:textId="77777777" w:rsidR="004A5689" w:rsidRPr="00881459" w:rsidRDefault="004A5689" w:rsidP="00390A7C">
                  <w:pPr>
                    <w:rPr>
                      <w:sz w:val="22"/>
                      <w:szCs w:val="22"/>
                    </w:rPr>
                  </w:pPr>
                  <w:r w:rsidRPr="00881459">
                    <w:rPr>
                      <w:sz w:val="22"/>
                      <w:szCs w:val="22"/>
                    </w:rPr>
                    <w:t>Weight in kg</w:t>
                  </w:r>
                </w:p>
              </w:tc>
              <w:tc>
                <w:tcPr>
                  <w:tcW w:w="1816" w:type="dxa"/>
                  <w:shd w:val="clear" w:color="auto" w:fill="D9D9D9" w:themeFill="background1" w:themeFillShade="D9"/>
                </w:tcPr>
                <w:p w14:paraId="5B07DD75" w14:textId="77777777" w:rsidR="004A5689" w:rsidRPr="00881459" w:rsidRDefault="004A5689" w:rsidP="00390A7C">
                  <w:pPr>
                    <w:rPr>
                      <w:sz w:val="22"/>
                      <w:szCs w:val="22"/>
                    </w:rPr>
                  </w:pPr>
                  <w:r w:rsidRPr="00881459">
                    <w:rPr>
                      <w:sz w:val="22"/>
                      <w:szCs w:val="22"/>
                    </w:rPr>
                    <w:t>Dose in IU</w:t>
                  </w:r>
                </w:p>
              </w:tc>
            </w:tr>
            <w:tr w:rsidR="004A5689" w:rsidRPr="00881459" w14:paraId="0EB82F0D" w14:textId="77777777" w:rsidTr="004A5689">
              <w:tc>
                <w:tcPr>
                  <w:tcW w:w="1816" w:type="dxa"/>
                </w:tcPr>
                <w:p w14:paraId="21BA6401" w14:textId="77777777" w:rsidR="004A5689" w:rsidRPr="00881459" w:rsidRDefault="004A5689" w:rsidP="00390A7C">
                  <w:pPr>
                    <w:rPr>
                      <w:sz w:val="22"/>
                      <w:szCs w:val="22"/>
                    </w:rPr>
                  </w:pPr>
                  <w:r w:rsidRPr="00881459">
                    <w:rPr>
                      <w:sz w:val="22"/>
                      <w:szCs w:val="22"/>
                    </w:rPr>
                    <w:t>&lt;46</w:t>
                  </w:r>
                </w:p>
              </w:tc>
              <w:tc>
                <w:tcPr>
                  <w:tcW w:w="1816" w:type="dxa"/>
                </w:tcPr>
                <w:p w14:paraId="069B4BD0" w14:textId="77777777" w:rsidR="004A5689" w:rsidRPr="00881459" w:rsidRDefault="004A5689" w:rsidP="00390A7C">
                  <w:pPr>
                    <w:rPr>
                      <w:sz w:val="22"/>
                      <w:szCs w:val="22"/>
                    </w:rPr>
                  </w:pPr>
                  <w:r w:rsidRPr="00881459">
                    <w:rPr>
                      <w:sz w:val="22"/>
                      <w:szCs w:val="22"/>
                    </w:rPr>
                    <w:t>7,500</w:t>
                  </w:r>
                </w:p>
              </w:tc>
            </w:tr>
            <w:tr w:rsidR="004A5689" w:rsidRPr="00881459" w14:paraId="1E26BFD3" w14:textId="77777777" w:rsidTr="004A5689">
              <w:tc>
                <w:tcPr>
                  <w:tcW w:w="1816" w:type="dxa"/>
                </w:tcPr>
                <w:p w14:paraId="4AF1B9F3" w14:textId="77777777" w:rsidR="004A5689" w:rsidRPr="00881459" w:rsidRDefault="004A5689" w:rsidP="00390A7C">
                  <w:pPr>
                    <w:rPr>
                      <w:sz w:val="22"/>
                      <w:szCs w:val="22"/>
                    </w:rPr>
                  </w:pPr>
                  <w:r w:rsidRPr="00881459">
                    <w:rPr>
                      <w:sz w:val="22"/>
                      <w:szCs w:val="22"/>
                    </w:rPr>
                    <w:t>46-56</w:t>
                  </w:r>
                </w:p>
              </w:tc>
              <w:tc>
                <w:tcPr>
                  <w:tcW w:w="1816" w:type="dxa"/>
                </w:tcPr>
                <w:p w14:paraId="367769E8" w14:textId="77777777" w:rsidR="004A5689" w:rsidRPr="00881459" w:rsidRDefault="004A5689" w:rsidP="00390A7C">
                  <w:pPr>
                    <w:rPr>
                      <w:sz w:val="22"/>
                      <w:szCs w:val="22"/>
                    </w:rPr>
                  </w:pPr>
                  <w:r w:rsidRPr="00881459">
                    <w:rPr>
                      <w:sz w:val="22"/>
                      <w:szCs w:val="22"/>
                    </w:rPr>
                    <w:t>10,000</w:t>
                  </w:r>
                </w:p>
              </w:tc>
            </w:tr>
            <w:tr w:rsidR="004A5689" w:rsidRPr="00881459" w14:paraId="6ACE7A48" w14:textId="77777777" w:rsidTr="004A5689">
              <w:tc>
                <w:tcPr>
                  <w:tcW w:w="1816" w:type="dxa"/>
                </w:tcPr>
                <w:p w14:paraId="4F99D3A0" w14:textId="77777777" w:rsidR="004A5689" w:rsidRPr="00881459" w:rsidRDefault="004A5689" w:rsidP="00390A7C">
                  <w:pPr>
                    <w:rPr>
                      <w:sz w:val="22"/>
                      <w:szCs w:val="22"/>
                    </w:rPr>
                  </w:pPr>
                  <w:r w:rsidRPr="00881459">
                    <w:rPr>
                      <w:sz w:val="22"/>
                      <w:szCs w:val="22"/>
                    </w:rPr>
                    <w:t>57-68</w:t>
                  </w:r>
                </w:p>
              </w:tc>
              <w:tc>
                <w:tcPr>
                  <w:tcW w:w="1816" w:type="dxa"/>
                </w:tcPr>
                <w:p w14:paraId="5B587006" w14:textId="77777777" w:rsidR="004A5689" w:rsidRPr="00881459" w:rsidRDefault="004A5689" w:rsidP="00390A7C">
                  <w:pPr>
                    <w:rPr>
                      <w:sz w:val="22"/>
                      <w:szCs w:val="22"/>
                    </w:rPr>
                  </w:pPr>
                  <w:r w:rsidRPr="00881459">
                    <w:rPr>
                      <w:sz w:val="22"/>
                      <w:szCs w:val="22"/>
                    </w:rPr>
                    <w:t>12,500</w:t>
                  </w:r>
                </w:p>
              </w:tc>
            </w:tr>
            <w:tr w:rsidR="004A5689" w:rsidRPr="00881459" w14:paraId="07B21F5A" w14:textId="77777777" w:rsidTr="004A5689">
              <w:tc>
                <w:tcPr>
                  <w:tcW w:w="1816" w:type="dxa"/>
                </w:tcPr>
                <w:p w14:paraId="0E360FC6" w14:textId="77777777" w:rsidR="004A5689" w:rsidRPr="00881459" w:rsidRDefault="004A5689" w:rsidP="00390A7C">
                  <w:pPr>
                    <w:rPr>
                      <w:sz w:val="22"/>
                      <w:szCs w:val="22"/>
                    </w:rPr>
                  </w:pPr>
                  <w:r w:rsidRPr="00881459">
                    <w:rPr>
                      <w:sz w:val="22"/>
                      <w:szCs w:val="22"/>
                    </w:rPr>
                    <w:t>69-82</w:t>
                  </w:r>
                </w:p>
              </w:tc>
              <w:tc>
                <w:tcPr>
                  <w:tcW w:w="1816" w:type="dxa"/>
                </w:tcPr>
                <w:p w14:paraId="4B07DCE5" w14:textId="77777777" w:rsidR="004A5689" w:rsidRPr="00881459" w:rsidRDefault="004A5689" w:rsidP="00390A7C">
                  <w:pPr>
                    <w:rPr>
                      <w:sz w:val="22"/>
                      <w:szCs w:val="22"/>
                    </w:rPr>
                  </w:pPr>
                  <w:r w:rsidRPr="00881459">
                    <w:rPr>
                      <w:sz w:val="22"/>
                      <w:szCs w:val="22"/>
                    </w:rPr>
                    <w:t>15,000</w:t>
                  </w:r>
                </w:p>
              </w:tc>
            </w:tr>
            <w:tr w:rsidR="004A5689" w:rsidRPr="00881459" w14:paraId="6854B543" w14:textId="77777777" w:rsidTr="004A5689">
              <w:tc>
                <w:tcPr>
                  <w:tcW w:w="1816" w:type="dxa"/>
                </w:tcPr>
                <w:p w14:paraId="57697139" w14:textId="77777777" w:rsidR="004A5689" w:rsidRPr="00881459" w:rsidRDefault="004A5689" w:rsidP="00390A7C">
                  <w:pPr>
                    <w:rPr>
                      <w:sz w:val="22"/>
                      <w:szCs w:val="22"/>
                    </w:rPr>
                  </w:pPr>
                  <w:r w:rsidRPr="00881459">
                    <w:rPr>
                      <w:sz w:val="22"/>
                      <w:szCs w:val="22"/>
                    </w:rPr>
                    <w:t>83 and over</w:t>
                  </w:r>
                </w:p>
              </w:tc>
              <w:tc>
                <w:tcPr>
                  <w:tcW w:w="1816" w:type="dxa"/>
                </w:tcPr>
                <w:p w14:paraId="03297406" w14:textId="77777777" w:rsidR="004A5689" w:rsidRPr="00881459" w:rsidRDefault="004A5689" w:rsidP="00390A7C">
                  <w:pPr>
                    <w:rPr>
                      <w:sz w:val="22"/>
                      <w:szCs w:val="22"/>
                    </w:rPr>
                  </w:pPr>
                  <w:r w:rsidRPr="00881459">
                    <w:rPr>
                      <w:sz w:val="22"/>
                      <w:szCs w:val="22"/>
                    </w:rPr>
                    <w:t>18,000</w:t>
                  </w:r>
                </w:p>
              </w:tc>
            </w:tr>
          </w:tbl>
          <w:p w14:paraId="14BAB631" w14:textId="77777777" w:rsidR="004A5689" w:rsidRPr="00881459" w:rsidRDefault="004A5689" w:rsidP="00390A7C">
            <w:pPr>
              <w:rPr>
                <w:sz w:val="22"/>
                <w:szCs w:val="22"/>
              </w:rPr>
            </w:pPr>
          </w:p>
          <w:p w14:paraId="59EC4107" w14:textId="77777777" w:rsidR="00B36777" w:rsidRPr="00881459" w:rsidRDefault="00B36777" w:rsidP="00390A7C">
            <w:pPr>
              <w:rPr>
                <w:sz w:val="22"/>
                <w:szCs w:val="22"/>
              </w:rPr>
            </w:pPr>
            <w:r w:rsidRPr="00881459">
              <w:rPr>
                <w:sz w:val="22"/>
                <w:szCs w:val="22"/>
              </w:rPr>
              <w:cr/>
            </w:r>
          </w:p>
          <w:p w14:paraId="57879178" w14:textId="77777777" w:rsidR="004A5689" w:rsidRPr="00881459" w:rsidRDefault="00B36777" w:rsidP="00390A7C">
            <w:pPr>
              <w:rPr>
                <w:sz w:val="22"/>
                <w:szCs w:val="22"/>
              </w:rPr>
            </w:pPr>
            <w:r w:rsidRPr="00881459">
              <w:rPr>
                <w:sz w:val="22"/>
                <w:szCs w:val="22"/>
              </w:rPr>
              <w:t>The single daily dose should not exceed 18,000 units</w:t>
            </w:r>
          </w:p>
          <w:p w14:paraId="06E47FF7" w14:textId="77777777" w:rsidR="0016738E" w:rsidRPr="00881459" w:rsidRDefault="004A5689" w:rsidP="00390A7C">
            <w:pPr>
              <w:rPr>
                <w:sz w:val="22"/>
                <w:szCs w:val="22"/>
              </w:rPr>
            </w:pPr>
            <w:r w:rsidRPr="00881459">
              <w:rPr>
                <w:sz w:val="22"/>
                <w:szCs w:val="22"/>
              </w:rPr>
              <w:t>Maximum dose of 18,000 IU was used in patient weighing up to 132kg in the CLOT study</w:t>
            </w:r>
            <w:r w:rsidR="00B36777" w:rsidRPr="00881459">
              <w:rPr>
                <w:sz w:val="22"/>
                <w:szCs w:val="22"/>
              </w:rPr>
              <w:t xml:space="preserve"> </w:t>
            </w:r>
          </w:p>
          <w:p w14:paraId="070DD245" w14:textId="77777777" w:rsidR="00B36777" w:rsidRPr="00881459" w:rsidRDefault="00B36777" w:rsidP="00390A7C">
            <w:pPr>
              <w:rPr>
                <w:sz w:val="22"/>
                <w:szCs w:val="22"/>
              </w:rPr>
            </w:pPr>
            <w:r w:rsidRPr="00881459">
              <w:rPr>
                <w:sz w:val="22"/>
                <w:szCs w:val="22"/>
              </w:rPr>
              <w:t xml:space="preserve">For patients with increased risk of bleeding 100 </w:t>
            </w:r>
            <w:r w:rsidR="004A5689" w:rsidRPr="00881459">
              <w:rPr>
                <w:sz w:val="22"/>
                <w:szCs w:val="22"/>
              </w:rPr>
              <w:t>IU</w:t>
            </w:r>
            <w:r w:rsidRPr="00881459">
              <w:rPr>
                <w:sz w:val="22"/>
                <w:szCs w:val="22"/>
              </w:rPr>
              <w:t>/kg body weight may be used. twice daily</w:t>
            </w:r>
          </w:p>
          <w:p w14:paraId="384842A3" w14:textId="77777777" w:rsidR="00B36777" w:rsidRPr="00881459" w:rsidRDefault="00B36777" w:rsidP="00390A7C">
            <w:pPr>
              <w:rPr>
                <w:sz w:val="22"/>
                <w:szCs w:val="22"/>
              </w:rPr>
            </w:pPr>
          </w:p>
        </w:tc>
        <w:tc>
          <w:tcPr>
            <w:tcW w:w="1250" w:type="pct"/>
            <w:shd w:val="clear" w:color="auto" w:fill="auto"/>
          </w:tcPr>
          <w:p w14:paraId="47312914" w14:textId="76CBB02D" w:rsidR="00317C4C" w:rsidRPr="00CD6DBB" w:rsidRDefault="0016738E" w:rsidP="00390A7C">
            <w:pPr>
              <w:rPr>
                <w:b/>
                <w:sz w:val="22"/>
                <w:szCs w:val="22"/>
              </w:rPr>
            </w:pPr>
            <w:r w:rsidRPr="00CD6DBB">
              <w:rPr>
                <w:b/>
                <w:sz w:val="22"/>
                <w:szCs w:val="22"/>
              </w:rPr>
              <w:t>1</w:t>
            </w:r>
            <w:r w:rsidRPr="00CD6DBB">
              <w:rPr>
                <w:b/>
                <w:sz w:val="22"/>
                <w:szCs w:val="22"/>
              </w:rPr>
              <w:sym w:font="Symbol" w:char="F0B7"/>
            </w:r>
            <w:r w:rsidRPr="00CD6DBB">
              <w:rPr>
                <w:b/>
                <w:sz w:val="22"/>
                <w:szCs w:val="22"/>
              </w:rPr>
              <w:t>5 mg/kg (one point five mg/kg)</w:t>
            </w:r>
            <w:r w:rsidR="00FB28F0" w:rsidRPr="00CD6DBB">
              <w:rPr>
                <w:b/>
                <w:sz w:val="22"/>
                <w:szCs w:val="22"/>
              </w:rPr>
              <w:t xml:space="preserve"> until oral anticoagulation has been established.</w:t>
            </w:r>
            <w:r w:rsidRPr="00CD6DBB">
              <w:rPr>
                <w:b/>
                <w:sz w:val="22"/>
                <w:szCs w:val="22"/>
              </w:rPr>
              <w:t xml:space="preserve"> </w:t>
            </w:r>
          </w:p>
          <w:p w14:paraId="4401B124" w14:textId="77777777" w:rsidR="00317C4C" w:rsidRPr="00881459" w:rsidRDefault="00317C4C" w:rsidP="00390A7C">
            <w:pPr>
              <w:rPr>
                <w:sz w:val="22"/>
                <w:szCs w:val="22"/>
              </w:rPr>
            </w:pPr>
          </w:p>
          <w:p w14:paraId="2B149BEA" w14:textId="78D8B2C0" w:rsidR="00FB28F0" w:rsidRPr="00881459" w:rsidRDefault="00FB28F0" w:rsidP="00390A7C">
            <w:pPr>
              <w:rPr>
                <w:sz w:val="22"/>
                <w:szCs w:val="22"/>
              </w:rPr>
            </w:pPr>
            <w:r w:rsidRPr="00881459">
              <w:rPr>
                <w:sz w:val="22"/>
                <w:szCs w:val="22"/>
              </w:rPr>
              <w:t xml:space="preserve">1.5mg/Kg is equivalent to </w:t>
            </w:r>
            <w:r w:rsidR="0016738E" w:rsidRPr="00881459">
              <w:rPr>
                <w:sz w:val="22"/>
                <w:szCs w:val="22"/>
              </w:rPr>
              <w:t xml:space="preserve">150 </w:t>
            </w:r>
            <w:r w:rsidR="00317C4C" w:rsidRPr="00881459">
              <w:rPr>
                <w:sz w:val="22"/>
                <w:szCs w:val="22"/>
              </w:rPr>
              <w:t>I</w:t>
            </w:r>
            <w:r w:rsidRPr="00881459">
              <w:rPr>
                <w:sz w:val="22"/>
                <w:szCs w:val="22"/>
              </w:rPr>
              <w:t xml:space="preserve">nternational </w:t>
            </w:r>
            <w:r w:rsidR="00317C4C" w:rsidRPr="00881459">
              <w:rPr>
                <w:sz w:val="22"/>
                <w:szCs w:val="22"/>
              </w:rPr>
              <w:t>U</w:t>
            </w:r>
            <w:r w:rsidRPr="00881459">
              <w:rPr>
                <w:sz w:val="22"/>
                <w:szCs w:val="22"/>
              </w:rPr>
              <w:t>nits (IU)</w:t>
            </w:r>
            <w:r w:rsidR="0016738E" w:rsidRPr="00881459">
              <w:rPr>
                <w:sz w:val="22"/>
                <w:szCs w:val="22"/>
              </w:rPr>
              <w:t xml:space="preserve">/kg </w:t>
            </w:r>
          </w:p>
          <w:p w14:paraId="4A7FA6A7" w14:textId="77777777" w:rsidR="00FB28F0" w:rsidRPr="00881459" w:rsidRDefault="00FB28F0" w:rsidP="00390A7C">
            <w:pPr>
              <w:rPr>
                <w:sz w:val="22"/>
                <w:szCs w:val="22"/>
              </w:rPr>
            </w:pPr>
          </w:p>
          <w:p w14:paraId="0FF599DB" w14:textId="10E208FE" w:rsidR="00B36777" w:rsidRPr="00881459" w:rsidRDefault="0016738E" w:rsidP="00390A7C">
            <w:pPr>
              <w:rPr>
                <w:sz w:val="22"/>
                <w:szCs w:val="22"/>
              </w:rPr>
            </w:pPr>
            <w:r w:rsidRPr="00881459">
              <w:rPr>
                <w:sz w:val="22"/>
                <w:szCs w:val="22"/>
              </w:rPr>
              <w:t>No dosage adjustments are recommended in obesity or low body weight</w:t>
            </w:r>
          </w:p>
          <w:p w14:paraId="5C1C2FFD" w14:textId="77777777" w:rsidR="00A953EE" w:rsidRPr="00881459" w:rsidRDefault="00A953EE" w:rsidP="00390A7C">
            <w:pPr>
              <w:rPr>
                <w:sz w:val="22"/>
                <w:szCs w:val="22"/>
              </w:rPr>
            </w:pPr>
          </w:p>
          <w:p w14:paraId="4069D70D" w14:textId="77777777" w:rsidR="00A953EE" w:rsidRPr="00881459" w:rsidRDefault="00A953EE" w:rsidP="00390A7C">
            <w:pPr>
              <w:rPr>
                <w:sz w:val="22"/>
                <w:szCs w:val="22"/>
              </w:rPr>
            </w:pPr>
          </w:p>
          <w:p w14:paraId="376BD4E8" w14:textId="77777777" w:rsidR="00A953EE" w:rsidRPr="00881459" w:rsidRDefault="00A953EE" w:rsidP="00390A7C">
            <w:pPr>
              <w:rPr>
                <w:sz w:val="22"/>
                <w:szCs w:val="22"/>
              </w:rPr>
            </w:pPr>
          </w:p>
          <w:p w14:paraId="1125D062" w14:textId="77777777" w:rsidR="00A953EE" w:rsidRPr="00881459" w:rsidRDefault="00A953EE" w:rsidP="00390A7C">
            <w:pPr>
              <w:rPr>
                <w:sz w:val="22"/>
                <w:szCs w:val="22"/>
              </w:rPr>
            </w:pPr>
            <w:r w:rsidRPr="00881459">
              <w:rPr>
                <w:sz w:val="22"/>
                <w:szCs w:val="22"/>
              </w:rPr>
              <w:t>Enoxaparin sodium can be administered SC either as a once daily injection of 150 IU/kg (1.5 mg/kg) or as twice daily injections of 100 IU/kg (1 mg/kg).</w:t>
            </w:r>
          </w:p>
        </w:tc>
      </w:tr>
      <w:tr w:rsidR="0016738E" w:rsidRPr="00390A7C" w14:paraId="2D2DA8C8" w14:textId="77777777" w:rsidTr="00881459">
        <w:trPr>
          <w:trHeight w:val="76"/>
        </w:trPr>
        <w:tc>
          <w:tcPr>
            <w:tcW w:w="631" w:type="pct"/>
            <w:shd w:val="clear" w:color="auto" w:fill="auto"/>
          </w:tcPr>
          <w:p w14:paraId="12FD6255" w14:textId="08030644" w:rsidR="00C032C0" w:rsidRPr="00881459" w:rsidRDefault="0016738E" w:rsidP="00390A7C">
            <w:pPr>
              <w:rPr>
                <w:b/>
                <w:sz w:val="22"/>
                <w:szCs w:val="22"/>
              </w:rPr>
            </w:pPr>
            <w:r w:rsidRPr="00881459">
              <w:rPr>
                <w:b/>
                <w:sz w:val="22"/>
                <w:szCs w:val="22"/>
              </w:rPr>
              <w:t xml:space="preserve">Route of administration </w:t>
            </w:r>
          </w:p>
        </w:tc>
        <w:tc>
          <w:tcPr>
            <w:tcW w:w="1591" w:type="pct"/>
            <w:shd w:val="clear" w:color="auto" w:fill="auto"/>
          </w:tcPr>
          <w:p w14:paraId="1DB2039D" w14:textId="77777777" w:rsidR="00B36777" w:rsidRPr="00881459" w:rsidRDefault="003D4370" w:rsidP="00390A7C">
            <w:pPr>
              <w:rPr>
                <w:sz w:val="22"/>
                <w:szCs w:val="22"/>
              </w:rPr>
            </w:pPr>
            <w:r w:rsidRPr="00881459">
              <w:rPr>
                <w:sz w:val="22"/>
                <w:szCs w:val="22"/>
              </w:rPr>
              <w:t>S</w:t>
            </w:r>
            <w:r w:rsidR="0016738E" w:rsidRPr="00881459">
              <w:rPr>
                <w:sz w:val="22"/>
                <w:szCs w:val="22"/>
              </w:rPr>
              <w:t>ubcutaneous</w:t>
            </w:r>
            <w:r w:rsidRPr="00881459">
              <w:rPr>
                <w:sz w:val="22"/>
                <w:szCs w:val="22"/>
              </w:rPr>
              <w:t>ly, once daily</w:t>
            </w:r>
          </w:p>
        </w:tc>
        <w:tc>
          <w:tcPr>
            <w:tcW w:w="1528" w:type="pct"/>
            <w:shd w:val="clear" w:color="auto" w:fill="auto"/>
          </w:tcPr>
          <w:p w14:paraId="5141625E" w14:textId="77777777" w:rsidR="00B36777" w:rsidRPr="00881459" w:rsidRDefault="00702DAD" w:rsidP="00390A7C">
            <w:pPr>
              <w:rPr>
                <w:sz w:val="22"/>
                <w:szCs w:val="22"/>
              </w:rPr>
            </w:pPr>
            <w:r w:rsidRPr="00881459">
              <w:rPr>
                <w:sz w:val="22"/>
                <w:szCs w:val="22"/>
              </w:rPr>
              <w:t>S</w:t>
            </w:r>
            <w:r w:rsidR="0016738E" w:rsidRPr="00881459">
              <w:rPr>
                <w:sz w:val="22"/>
                <w:szCs w:val="22"/>
              </w:rPr>
              <w:t>ubcutaneously, once daily</w:t>
            </w:r>
          </w:p>
        </w:tc>
        <w:tc>
          <w:tcPr>
            <w:tcW w:w="1250" w:type="pct"/>
            <w:shd w:val="clear" w:color="auto" w:fill="auto"/>
          </w:tcPr>
          <w:p w14:paraId="26EB5521" w14:textId="4020AE50" w:rsidR="00A953EE" w:rsidRPr="00881459" w:rsidRDefault="00702DAD" w:rsidP="00390A7C">
            <w:pPr>
              <w:rPr>
                <w:sz w:val="22"/>
                <w:szCs w:val="22"/>
              </w:rPr>
            </w:pPr>
            <w:r w:rsidRPr="00881459">
              <w:rPr>
                <w:sz w:val="22"/>
                <w:szCs w:val="22"/>
              </w:rPr>
              <w:t>S</w:t>
            </w:r>
            <w:r w:rsidR="0016738E" w:rsidRPr="00881459">
              <w:rPr>
                <w:sz w:val="22"/>
                <w:szCs w:val="22"/>
              </w:rPr>
              <w:t>ubcutaneously once daily</w:t>
            </w:r>
            <w:r w:rsidR="00A953EE" w:rsidRPr="00881459">
              <w:rPr>
                <w:sz w:val="22"/>
                <w:szCs w:val="22"/>
              </w:rPr>
              <w:t xml:space="preserve"> preferred for community teams</w:t>
            </w:r>
          </w:p>
        </w:tc>
      </w:tr>
      <w:tr w:rsidR="0016738E" w:rsidRPr="00390A7C" w14:paraId="1794B689" w14:textId="77777777" w:rsidTr="00881459">
        <w:trPr>
          <w:trHeight w:val="70"/>
        </w:trPr>
        <w:tc>
          <w:tcPr>
            <w:tcW w:w="631" w:type="pct"/>
            <w:shd w:val="clear" w:color="auto" w:fill="auto"/>
          </w:tcPr>
          <w:p w14:paraId="6F673E5D" w14:textId="77777777" w:rsidR="00881459" w:rsidRPr="00881459" w:rsidRDefault="00881459" w:rsidP="00390A7C">
            <w:pPr>
              <w:rPr>
                <w:b/>
                <w:sz w:val="22"/>
                <w:szCs w:val="22"/>
              </w:rPr>
            </w:pPr>
          </w:p>
          <w:p w14:paraId="6EAB346F" w14:textId="04D80C94" w:rsidR="00B36777" w:rsidRPr="00881459" w:rsidRDefault="0016738E" w:rsidP="00390A7C">
            <w:pPr>
              <w:rPr>
                <w:b/>
                <w:sz w:val="22"/>
                <w:szCs w:val="22"/>
              </w:rPr>
            </w:pPr>
            <w:r w:rsidRPr="00881459">
              <w:rPr>
                <w:b/>
                <w:sz w:val="22"/>
                <w:szCs w:val="22"/>
              </w:rPr>
              <w:t>Preparations</w:t>
            </w:r>
          </w:p>
        </w:tc>
        <w:tc>
          <w:tcPr>
            <w:tcW w:w="1591" w:type="pct"/>
            <w:shd w:val="clear" w:color="auto" w:fill="auto"/>
          </w:tcPr>
          <w:p w14:paraId="39077D63" w14:textId="77777777" w:rsidR="0016738E" w:rsidRPr="00CD6DBB" w:rsidRDefault="00780D65" w:rsidP="00390A7C">
            <w:pPr>
              <w:rPr>
                <w:b/>
                <w:sz w:val="22"/>
                <w:szCs w:val="22"/>
              </w:rPr>
            </w:pPr>
            <w:r w:rsidRPr="00CD6DBB">
              <w:rPr>
                <w:b/>
                <w:sz w:val="22"/>
                <w:szCs w:val="22"/>
              </w:rPr>
              <w:t>Pre-filled s</w:t>
            </w:r>
            <w:r w:rsidR="0016738E" w:rsidRPr="00CD6DBB">
              <w:rPr>
                <w:b/>
                <w:sz w:val="22"/>
                <w:szCs w:val="22"/>
              </w:rPr>
              <w:t xml:space="preserve">yringe 20,000 </w:t>
            </w:r>
            <w:r w:rsidR="0096632F" w:rsidRPr="00CD6DBB">
              <w:rPr>
                <w:b/>
                <w:sz w:val="22"/>
                <w:szCs w:val="22"/>
              </w:rPr>
              <w:t>I</w:t>
            </w:r>
            <w:r w:rsidR="0016738E" w:rsidRPr="00CD6DBB">
              <w:rPr>
                <w:b/>
                <w:sz w:val="22"/>
                <w:szCs w:val="22"/>
              </w:rPr>
              <w:t>U/ml:</w:t>
            </w:r>
          </w:p>
          <w:p w14:paraId="6F620A91" w14:textId="77777777" w:rsidR="00511C0B" w:rsidRPr="00881459" w:rsidRDefault="00511C0B" w:rsidP="00390A7C">
            <w:pPr>
              <w:rPr>
                <w:sz w:val="22"/>
                <w:szCs w:val="22"/>
              </w:rPr>
            </w:pPr>
            <w:r w:rsidRPr="00881459">
              <w:rPr>
                <w:sz w:val="22"/>
                <w:szCs w:val="22"/>
              </w:rPr>
              <w:t>0.4</w:t>
            </w:r>
            <w:r w:rsidR="004C354C" w:rsidRPr="00881459">
              <w:rPr>
                <w:sz w:val="22"/>
                <w:szCs w:val="22"/>
              </w:rPr>
              <w:t xml:space="preserve"> </w:t>
            </w:r>
            <w:r w:rsidR="00C032C0" w:rsidRPr="00881459">
              <w:rPr>
                <w:sz w:val="22"/>
                <w:szCs w:val="22"/>
              </w:rPr>
              <w:t>ml (</w:t>
            </w:r>
            <w:r w:rsidRPr="00881459">
              <w:rPr>
                <w:sz w:val="22"/>
                <w:szCs w:val="22"/>
              </w:rPr>
              <w:t>8,000 anti- Factor Xa IU)</w:t>
            </w:r>
          </w:p>
          <w:p w14:paraId="1F3C4115" w14:textId="77777777" w:rsidR="0016738E" w:rsidRPr="00881459" w:rsidRDefault="0016738E" w:rsidP="00390A7C">
            <w:pPr>
              <w:rPr>
                <w:sz w:val="22"/>
                <w:szCs w:val="22"/>
              </w:rPr>
            </w:pPr>
            <w:r w:rsidRPr="00881459">
              <w:rPr>
                <w:sz w:val="22"/>
                <w:szCs w:val="22"/>
              </w:rPr>
              <w:t>0.5 ml (10,000 anti-Factor Xa IU)</w:t>
            </w:r>
          </w:p>
          <w:p w14:paraId="65998563" w14:textId="77777777" w:rsidR="00780D65" w:rsidRPr="00881459" w:rsidRDefault="00780D65" w:rsidP="00390A7C">
            <w:pPr>
              <w:rPr>
                <w:sz w:val="22"/>
                <w:szCs w:val="22"/>
              </w:rPr>
            </w:pPr>
            <w:r w:rsidRPr="00881459">
              <w:rPr>
                <w:sz w:val="22"/>
                <w:szCs w:val="22"/>
              </w:rPr>
              <w:t>0.6 ml (12,000 anti-Factor Xa IU)</w:t>
            </w:r>
          </w:p>
          <w:p w14:paraId="4D9F2119" w14:textId="77777777" w:rsidR="0016738E" w:rsidRPr="00881459" w:rsidRDefault="0016738E" w:rsidP="00390A7C">
            <w:pPr>
              <w:rPr>
                <w:sz w:val="22"/>
                <w:szCs w:val="22"/>
              </w:rPr>
            </w:pPr>
            <w:r w:rsidRPr="00881459">
              <w:rPr>
                <w:sz w:val="22"/>
                <w:szCs w:val="22"/>
              </w:rPr>
              <w:t>0.7 ml (14,000 anti-Factor Xa IU)</w:t>
            </w:r>
          </w:p>
          <w:p w14:paraId="6CC598C4" w14:textId="77777777" w:rsidR="00511C0B" w:rsidRPr="00881459" w:rsidRDefault="00511C0B" w:rsidP="00390A7C">
            <w:pPr>
              <w:rPr>
                <w:sz w:val="22"/>
                <w:szCs w:val="22"/>
              </w:rPr>
            </w:pPr>
            <w:r w:rsidRPr="00881459">
              <w:rPr>
                <w:sz w:val="22"/>
                <w:szCs w:val="22"/>
              </w:rPr>
              <w:t>0.8</w:t>
            </w:r>
            <w:r w:rsidR="004C354C" w:rsidRPr="00881459">
              <w:rPr>
                <w:sz w:val="22"/>
                <w:szCs w:val="22"/>
              </w:rPr>
              <w:t xml:space="preserve"> </w:t>
            </w:r>
            <w:r w:rsidR="00C032C0" w:rsidRPr="00881459">
              <w:rPr>
                <w:sz w:val="22"/>
                <w:szCs w:val="22"/>
              </w:rPr>
              <w:t>ml (</w:t>
            </w:r>
            <w:r w:rsidRPr="00881459">
              <w:rPr>
                <w:sz w:val="22"/>
                <w:szCs w:val="22"/>
              </w:rPr>
              <w:t xml:space="preserve">16,000 anti-Factor Xa </w:t>
            </w:r>
            <w:r w:rsidR="00C032C0" w:rsidRPr="00881459">
              <w:rPr>
                <w:sz w:val="22"/>
                <w:szCs w:val="22"/>
              </w:rPr>
              <w:t>IU</w:t>
            </w:r>
            <w:r w:rsidRPr="00881459">
              <w:rPr>
                <w:sz w:val="22"/>
                <w:szCs w:val="22"/>
              </w:rPr>
              <w:t>)</w:t>
            </w:r>
          </w:p>
          <w:p w14:paraId="73828B7D" w14:textId="77777777" w:rsidR="0016738E" w:rsidRPr="00881459" w:rsidRDefault="0016738E" w:rsidP="00390A7C">
            <w:pPr>
              <w:rPr>
                <w:sz w:val="22"/>
                <w:szCs w:val="22"/>
              </w:rPr>
            </w:pPr>
            <w:r w:rsidRPr="00881459">
              <w:rPr>
                <w:sz w:val="22"/>
                <w:szCs w:val="22"/>
              </w:rPr>
              <w:t>0.9 ml (18,000 anti-Factor Xa IU)</w:t>
            </w:r>
          </w:p>
          <w:p w14:paraId="722E3703" w14:textId="77777777" w:rsidR="0016738E" w:rsidRPr="00881459" w:rsidRDefault="0016738E" w:rsidP="00390A7C">
            <w:pPr>
              <w:rPr>
                <w:sz w:val="22"/>
                <w:szCs w:val="22"/>
              </w:rPr>
            </w:pPr>
          </w:p>
          <w:p w14:paraId="3C588056" w14:textId="34FB6C5C" w:rsidR="003D4370" w:rsidRPr="00CD6DBB" w:rsidRDefault="003D4370" w:rsidP="00390A7C">
            <w:pPr>
              <w:rPr>
                <w:b/>
                <w:sz w:val="22"/>
                <w:szCs w:val="22"/>
              </w:rPr>
            </w:pPr>
            <w:r w:rsidRPr="00CD6DBB">
              <w:rPr>
                <w:b/>
                <w:sz w:val="22"/>
                <w:szCs w:val="22"/>
              </w:rPr>
              <w:t>Vials</w:t>
            </w:r>
          </w:p>
          <w:p w14:paraId="2A4048C6" w14:textId="77777777" w:rsidR="003D4370" w:rsidRPr="00881459" w:rsidRDefault="003D4370" w:rsidP="00390A7C">
            <w:pPr>
              <w:rPr>
                <w:sz w:val="22"/>
                <w:szCs w:val="22"/>
              </w:rPr>
            </w:pPr>
            <w:r w:rsidRPr="00881459">
              <w:rPr>
                <w:sz w:val="22"/>
                <w:szCs w:val="22"/>
              </w:rPr>
              <w:t xml:space="preserve">20,000 IU/ml in 2 ml multidose glass vial </w:t>
            </w:r>
          </w:p>
          <w:p w14:paraId="7F348C1F" w14:textId="77777777" w:rsidR="003D4370" w:rsidRPr="00881459" w:rsidRDefault="003D4370" w:rsidP="00390A7C">
            <w:pPr>
              <w:rPr>
                <w:sz w:val="22"/>
                <w:szCs w:val="22"/>
              </w:rPr>
            </w:pPr>
          </w:p>
          <w:p w14:paraId="1DF08A4F" w14:textId="77777777" w:rsidR="003D4370" w:rsidRPr="00881459" w:rsidRDefault="003D4370" w:rsidP="00390A7C">
            <w:pPr>
              <w:rPr>
                <w:sz w:val="22"/>
                <w:szCs w:val="22"/>
              </w:rPr>
            </w:pPr>
            <w:r w:rsidRPr="00881459">
              <w:rPr>
                <w:sz w:val="22"/>
                <w:szCs w:val="22"/>
              </w:rPr>
              <w:t>10,000 IU/ml in 2ml multidose glass vial</w:t>
            </w:r>
          </w:p>
          <w:p w14:paraId="2FF6B4B8" w14:textId="77777777" w:rsidR="0016738E" w:rsidRPr="00881459" w:rsidRDefault="0016738E" w:rsidP="00390A7C">
            <w:pPr>
              <w:rPr>
                <w:sz w:val="22"/>
                <w:szCs w:val="22"/>
              </w:rPr>
            </w:pPr>
          </w:p>
        </w:tc>
        <w:tc>
          <w:tcPr>
            <w:tcW w:w="1528" w:type="pct"/>
            <w:shd w:val="clear" w:color="auto" w:fill="auto"/>
          </w:tcPr>
          <w:p w14:paraId="267FBD47" w14:textId="377A7386" w:rsidR="0016738E" w:rsidRPr="00CD6DBB" w:rsidRDefault="003D4370" w:rsidP="00390A7C">
            <w:pPr>
              <w:rPr>
                <w:b/>
                <w:sz w:val="22"/>
                <w:szCs w:val="22"/>
              </w:rPr>
            </w:pPr>
            <w:r w:rsidRPr="00CD6DBB">
              <w:rPr>
                <w:b/>
                <w:sz w:val="22"/>
                <w:szCs w:val="22"/>
              </w:rPr>
              <w:t>Pre-filled sy</w:t>
            </w:r>
            <w:r w:rsidR="00CD6DBB">
              <w:rPr>
                <w:b/>
                <w:sz w:val="22"/>
                <w:szCs w:val="22"/>
              </w:rPr>
              <w:t>ringes:</w:t>
            </w:r>
          </w:p>
          <w:p w14:paraId="0D8D1CBF" w14:textId="77777777" w:rsidR="00990CB8" w:rsidRPr="00881459" w:rsidRDefault="00990CB8" w:rsidP="00390A7C">
            <w:pPr>
              <w:rPr>
                <w:sz w:val="22"/>
                <w:szCs w:val="22"/>
              </w:rPr>
            </w:pPr>
            <w:r w:rsidRPr="00881459">
              <w:rPr>
                <w:sz w:val="22"/>
                <w:szCs w:val="22"/>
              </w:rPr>
              <w:t xml:space="preserve">2,500 </w:t>
            </w:r>
            <w:r w:rsidR="003D4370" w:rsidRPr="00881459">
              <w:rPr>
                <w:sz w:val="22"/>
                <w:szCs w:val="22"/>
              </w:rPr>
              <w:t>IU</w:t>
            </w:r>
            <w:r w:rsidRPr="00881459">
              <w:rPr>
                <w:sz w:val="22"/>
                <w:szCs w:val="22"/>
              </w:rPr>
              <w:t>/0.2ml</w:t>
            </w:r>
          </w:p>
          <w:p w14:paraId="79947797" w14:textId="77777777" w:rsidR="00990CB8" w:rsidRPr="00881459" w:rsidRDefault="00990CB8" w:rsidP="00390A7C">
            <w:pPr>
              <w:rPr>
                <w:sz w:val="22"/>
                <w:szCs w:val="22"/>
              </w:rPr>
            </w:pPr>
            <w:r w:rsidRPr="00881459">
              <w:rPr>
                <w:sz w:val="22"/>
                <w:szCs w:val="22"/>
              </w:rPr>
              <w:t xml:space="preserve">5,000 </w:t>
            </w:r>
            <w:r w:rsidR="003D4370" w:rsidRPr="00881459">
              <w:rPr>
                <w:sz w:val="22"/>
                <w:szCs w:val="22"/>
              </w:rPr>
              <w:t>IU</w:t>
            </w:r>
            <w:r w:rsidRPr="00881459">
              <w:rPr>
                <w:sz w:val="22"/>
                <w:szCs w:val="22"/>
              </w:rPr>
              <w:t>/0.2ml</w:t>
            </w:r>
          </w:p>
          <w:p w14:paraId="4FBCE280" w14:textId="77777777" w:rsidR="0016738E" w:rsidRPr="00881459" w:rsidRDefault="0016738E" w:rsidP="00390A7C">
            <w:pPr>
              <w:rPr>
                <w:sz w:val="22"/>
                <w:szCs w:val="22"/>
              </w:rPr>
            </w:pPr>
            <w:r w:rsidRPr="00881459">
              <w:rPr>
                <w:sz w:val="22"/>
                <w:szCs w:val="22"/>
              </w:rPr>
              <w:t xml:space="preserve">7,500 </w:t>
            </w:r>
            <w:r w:rsidR="003D4370" w:rsidRPr="00881459">
              <w:rPr>
                <w:sz w:val="22"/>
                <w:szCs w:val="22"/>
              </w:rPr>
              <w:t>IU</w:t>
            </w:r>
            <w:r w:rsidRPr="00881459">
              <w:rPr>
                <w:sz w:val="22"/>
                <w:szCs w:val="22"/>
              </w:rPr>
              <w:t xml:space="preserve">/0.3ml </w:t>
            </w:r>
          </w:p>
          <w:p w14:paraId="1C4A3214" w14:textId="77777777" w:rsidR="0016738E" w:rsidRPr="00881459" w:rsidRDefault="0016738E" w:rsidP="00390A7C">
            <w:pPr>
              <w:rPr>
                <w:sz w:val="22"/>
                <w:szCs w:val="22"/>
              </w:rPr>
            </w:pPr>
            <w:r w:rsidRPr="00881459">
              <w:rPr>
                <w:sz w:val="22"/>
                <w:szCs w:val="22"/>
              </w:rPr>
              <w:t xml:space="preserve">10,000 </w:t>
            </w:r>
            <w:r w:rsidR="003D4370" w:rsidRPr="00881459">
              <w:rPr>
                <w:sz w:val="22"/>
                <w:szCs w:val="22"/>
              </w:rPr>
              <w:t>IU</w:t>
            </w:r>
            <w:r w:rsidRPr="00881459">
              <w:rPr>
                <w:sz w:val="22"/>
                <w:szCs w:val="22"/>
              </w:rPr>
              <w:t>/0.4ml</w:t>
            </w:r>
          </w:p>
          <w:p w14:paraId="656FDA1E" w14:textId="77777777" w:rsidR="0016738E" w:rsidRPr="00881459" w:rsidRDefault="0016738E" w:rsidP="00390A7C">
            <w:pPr>
              <w:rPr>
                <w:sz w:val="22"/>
                <w:szCs w:val="22"/>
              </w:rPr>
            </w:pPr>
            <w:r w:rsidRPr="00881459">
              <w:rPr>
                <w:sz w:val="22"/>
                <w:szCs w:val="22"/>
              </w:rPr>
              <w:t xml:space="preserve">12,500 </w:t>
            </w:r>
            <w:r w:rsidR="003D4370" w:rsidRPr="00881459">
              <w:rPr>
                <w:sz w:val="22"/>
                <w:szCs w:val="22"/>
              </w:rPr>
              <w:t>IU</w:t>
            </w:r>
            <w:r w:rsidRPr="00881459">
              <w:rPr>
                <w:sz w:val="22"/>
                <w:szCs w:val="22"/>
              </w:rPr>
              <w:t xml:space="preserve">/0.5ml </w:t>
            </w:r>
          </w:p>
          <w:p w14:paraId="0F0F9B3A" w14:textId="77777777" w:rsidR="0016738E" w:rsidRPr="00881459" w:rsidRDefault="0016738E" w:rsidP="00390A7C">
            <w:pPr>
              <w:rPr>
                <w:sz w:val="22"/>
                <w:szCs w:val="22"/>
              </w:rPr>
            </w:pPr>
            <w:r w:rsidRPr="00881459">
              <w:rPr>
                <w:sz w:val="22"/>
                <w:szCs w:val="22"/>
              </w:rPr>
              <w:t xml:space="preserve">15,000 </w:t>
            </w:r>
            <w:r w:rsidR="003D4370" w:rsidRPr="00881459">
              <w:rPr>
                <w:sz w:val="22"/>
                <w:szCs w:val="22"/>
              </w:rPr>
              <w:t>IU</w:t>
            </w:r>
            <w:r w:rsidRPr="00881459">
              <w:rPr>
                <w:sz w:val="22"/>
                <w:szCs w:val="22"/>
              </w:rPr>
              <w:t xml:space="preserve">/0.6ml </w:t>
            </w:r>
          </w:p>
          <w:p w14:paraId="64C2A9E1" w14:textId="77777777" w:rsidR="0016738E" w:rsidRPr="00881459" w:rsidRDefault="0016738E" w:rsidP="00390A7C">
            <w:pPr>
              <w:rPr>
                <w:sz w:val="22"/>
                <w:szCs w:val="22"/>
              </w:rPr>
            </w:pPr>
            <w:r w:rsidRPr="00881459">
              <w:rPr>
                <w:sz w:val="22"/>
                <w:szCs w:val="22"/>
              </w:rPr>
              <w:t xml:space="preserve">18,000 </w:t>
            </w:r>
            <w:r w:rsidR="003D4370" w:rsidRPr="00881459">
              <w:rPr>
                <w:sz w:val="22"/>
                <w:szCs w:val="22"/>
              </w:rPr>
              <w:t>IU</w:t>
            </w:r>
            <w:r w:rsidRPr="00881459">
              <w:rPr>
                <w:sz w:val="22"/>
                <w:szCs w:val="22"/>
              </w:rPr>
              <w:t xml:space="preserve">/0.72ml </w:t>
            </w:r>
          </w:p>
          <w:p w14:paraId="1AFC0438" w14:textId="77777777" w:rsidR="0016738E" w:rsidRPr="00881459" w:rsidRDefault="0016738E" w:rsidP="00390A7C">
            <w:pPr>
              <w:rPr>
                <w:sz w:val="22"/>
                <w:szCs w:val="22"/>
              </w:rPr>
            </w:pPr>
          </w:p>
          <w:p w14:paraId="4D2FB32D" w14:textId="402D607C" w:rsidR="0016738E" w:rsidRPr="00CD6DBB" w:rsidRDefault="0016738E" w:rsidP="00390A7C">
            <w:pPr>
              <w:rPr>
                <w:b/>
                <w:sz w:val="22"/>
                <w:szCs w:val="22"/>
              </w:rPr>
            </w:pPr>
            <w:r w:rsidRPr="00CD6DBB">
              <w:rPr>
                <w:b/>
                <w:sz w:val="22"/>
                <w:szCs w:val="22"/>
              </w:rPr>
              <w:t xml:space="preserve">Ampoules/Vials </w:t>
            </w:r>
          </w:p>
          <w:p w14:paraId="39F9B165" w14:textId="77777777" w:rsidR="0016738E" w:rsidRPr="00881459" w:rsidRDefault="0016738E" w:rsidP="00390A7C">
            <w:pPr>
              <w:rPr>
                <w:sz w:val="22"/>
                <w:szCs w:val="22"/>
              </w:rPr>
            </w:pPr>
            <w:r w:rsidRPr="00881459">
              <w:rPr>
                <w:sz w:val="22"/>
                <w:szCs w:val="22"/>
              </w:rPr>
              <w:t xml:space="preserve">10,000 </w:t>
            </w:r>
            <w:r w:rsidR="003D4370" w:rsidRPr="00881459">
              <w:rPr>
                <w:sz w:val="22"/>
                <w:szCs w:val="22"/>
              </w:rPr>
              <w:t>IU</w:t>
            </w:r>
            <w:r w:rsidRPr="00881459">
              <w:rPr>
                <w:sz w:val="22"/>
                <w:szCs w:val="22"/>
              </w:rPr>
              <w:t xml:space="preserve">/1 ml Ampoule </w:t>
            </w:r>
          </w:p>
          <w:p w14:paraId="3B1746AF" w14:textId="77777777" w:rsidR="00852D7C" w:rsidRPr="00881459" w:rsidRDefault="00852D7C" w:rsidP="00390A7C">
            <w:pPr>
              <w:rPr>
                <w:sz w:val="22"/>
                <w:szCs w:val="22"/>
              </w:rPr>
            </w:pPr>
            <w:r w:rsidRPr="00881459">
              <w:rPr>
                <w:sz w:val="22"/>
                <w:szCs w:val="22"/>
              </w:rPr>
              <w:t xml:space="preserve">10,000 </w:t>
            </w:r>
            <w:r w:rsidR="003D4370" w:rsidRPr="00881459">
              <w:rPr>
                <w:sz w:val="22"/>
                <w:szCs w:val="22"/>
              </w:rPr>
              <w:t>IU</w:t>
            </w:r>
            <w:r w:rsidRPr="00881459">
              <w:rPr>
                <w:sz w:val="22"/>
                <w:szCs w:val="22"/>
              </w:rPr>
              <w:t>/4ml Ampoule</w:t>
            </w:r>
          </w:p>
          <w:p w14:paraId="06FF7CFF" w14:textId="77777777" w:rsidR="00B36777" w:rsidRPr="00881459" w:rsidRDefault="0016738E" w:rsidP="00390A7C">
            <w:pPr>
              <w:rPr>
                <w:sz w:val="22"/>
                <w:szCs w:val="22"/>
              </w:rPr>
            </w:pPr>
            <w:r w:rsidRPr="00881459">
              <w:rPr>
                <w:sz w:val="22"/>
                <w:szCs w:val="22"/>
              </w:rPr>
              <w:t xml:space="preserve">100,000 </w:t>
            </w:r>
            <w:r w:rsidR="003D4370" w:rsidRPr="00881459">
              <w:rPr>
                <w:sz w:val="22"/>
                <w:szCs w:val="22"/>
              </w:rPr>
              <w:t>IU</w:t>
            </w:r>
            <w:r w:rsidRPr="00881459">
              <w:rPr>
                <w:sz w:val="22"/>
                <w:szCs w:val="22"/>
              </w:rPr>
              <w:t>/4ml Multidose-Vial</w:t>
            </w:r>
          </w:p>
          <w:p w14:paraId="126AF8D0" w14:textId="77777777" w:rsidR="00990CB8" w:rsidRPr="00881459" w:rsidRDefault="00990CB8" w:rsidP="00390A7C">
            <w:pPr>
              <w:rPr>
                <w:sz w:val="22"/>
                <w:szCs w:val="22"/>
              </w:rPr>
            </w:pPr>
          </w:p>
          <w:p w14:paraId="2CD8038E" w14:textId="77777777" w:rsidR="00990CB8" w:rsidRPr="00CD6DBB" w:rsidRDefault="00990CB8" w:rsidP="00390A7C">
            <w:pPr>
              <w:rPr>
                <w:b/>
                <w:sz w:val="22"/>
                <w:szCs w:val="22"/>
              </w:rPr>
            </w:pPr>
            <w:r w:rsidRPr="00CD6DBB">
              <w:rPr>
                <w:b/>
                <w:sz w:val="22"/>
                <w:szCs w:val="22"/>
              </w:rPr>
              <w:t>Graduated Syringe</w:t>
            </w:r>
          </w:p>
          <w:p w14:paraId="760D16B4" w14:textId="77777777" w:rsidR="00990CB8" w:rsidRPr="00881459" w:rsidRDefault="00990CB8" w:rsidP="00390A7C">
            <w:pPr>
              <w:rPr>
                <w:sz w:val="22"/>
                <w:szCs w:val="22"/>
              </w:rPr>
            </w:pPr>
            <w:r w:rsidRPr="00881459">
              <w:rPr>
                <w:sz w:val="22"/>
                <w:szCs w:val="22"/>
              </w:rPr>
              <w:t xml:space="preserve">10,000 </w:t>
            </w:r>
            <w:r w:rsidR="003D4370" w:rsidRPr="00881459">
              <w:rPr>
                <w:sz w:val="22"/>
                <w:szCs w:val="22"/>
              </w:rPr>
              <w:t>IU</w:t>
            </w:r>
            <w:r w:rsidRPr="00881459">
              <w:rPr>
                <w:sz w:val="22"/>
                <w:szCs w:val="22"/>
              </w:rPr>
              <w:t>/ml</w:t>
            </w:r>
          </w:p>
        </w:tc>
        <w:tc>
          <w:tcPr>
            <w:tcW w:w="1250" w:type="pct"/>
            <w:shd w:val="clear" w:color="auto" w:fill="auto"/>
          </w:tcPr>
          <w:p w14:paraId="6F2CF977" w14:textId="516C91FF" w:rsidR="00854CA6" w:rsidRPr="00CD6DBB" w:rsidRDefault="00CD6DBB" w:rsidP="00390A7C">
            <w:pPr>
              <w:rPr>
                <w:b/>
                <w:sz w:val="22"/>
                <w:szCs w:val="22"/>
              </w:rPr>
            </w:pPr>
            <w:r>
              <w:rPr>
                <w:b/>
                <w:sz w:val="22"/>
                <w:szCs w:val="22"/>
              </w:rPr>
              <w:t>Pre-filled syringes:</w:t>
            </w:r>
          </w:p>
          <w:p w14:paraId="2B6B30A9" w14:textId="77777777" w:rsidR="0016738E" w:rsidRPr="00881459" w:rsidRDefault="00854CA6" w:rsidP="00390A7C">
            <w:pPr>
              <w:rPr>
                <w:sz w:val="22"/>
                <w:szCs w:val="22"/>
              </w:rPr>
            </w:pPr>
            <w:r w:rsidRPr="00881459">
              <w:rPr>
                <w:sz w:val="22"/>
                <w:szCs w:val="22"/>
              </w:rPr>
              <w:t>2,000 IU (</w:t>
            </w:r>
            <w:r w:rsidR="0016738E" w:rsidRPr="00881459">
              <w:rPr>
                <w:sz w:val="22"/>
                <w:szCs w:val="22"/>
              </w:rPr>
              <w:t>20mg</w:t>
            </w:r>
            <w:r w:rsidRPr="00881459">
              <w:rPr>
                <w:sz w:val="22"/>
                <w:szCs w:val="22"/>
              </w:rPr>
              <w:t>)</w:t>
            </w:r>
            <w:r w:rsidR="0016738E" w:rsidRPr="00881459">
              <w:rPr>
                <w:sz w:val="22"/>
                <w:szCs w:val="22"/>
              </w:rPr>
              <w:t xml:space="preserve"> in 0.2 mL </w:t>
            </w:r>
          </w:p>
          <w:p w14:paraId="4A36828F" w14:textId="77777777" w:rsidR="0016738E" w:rsidRPr="00881459" w:rsidRDefault="00317C4C" w:rsidP="00390A7C">
            <w:pPr>
              <w:rPr>
                <w:sz w:val="22"/>
                <w:szCs w:val="22"/>
              </w:rPr>
            </w:pPr>
            <w:r w:rsidRPr="00881459">
              <w:rPr>
                <w:sz w:val="22"/>
                <w:szCs w:val="22"/>
              </w:rPr>
              <w:t xml:space="preserve">4,000 IU </w:t>
            </w:r>
            <w:r w:rsidR="00854CA6" w:rsidRPr="00881459">
              <w:rPr>
                <w:sz w:val="22"/>
                <w:szCs w:val="22"/>
              </w:rPr>
              <w:t>(</w:t>
            </w:r>
            <w:r w:rsidR="0016738E" w:rsidRPr="00881459">
              <w:rPr>
                <w:sz w:val="22"/>
                <w:szCs w:val="22"/>
              </w:rPr>
              <w:t>40mg</w:t>
            </w:r>
            <w:r w:rsidR="00854CA6" w:rsidRPr="00881459">
              <w:rPr>
                <w:sz w:val="22"/>
                <w:szCs w:val="22"/>
              </w:rPr>
              <w:t>)</w:t>
            </w:r>
            <w:r w:rsidR="0016738E" w:rsidRPr="00881459">
              <w:rPr>
                <w:sz w:val="22"/>
                <w:szCs w:val="22"/>
              </w:rPr>
              <w:t xml:space="preserve"> in 0.4 mL </w:t>
            </w:r>
          </w:p>
          <w:p w14:paraId="283B8683" w14:textId="77777777" w:rsidR="0016738E" w:rsidRPr="00881459" w:rsidRDefault="00317C4C" w:rsidP="00390A7C">
            <w:pPr>
              <w:rPr>
                <w:sz w:val="22"/>
                <w:szCs w:val="22"/>
              </w:rPr>
            </w:pPr>
            <w:r w:rsidRPr="00881459">
              <w:rPr>
                <w:sz w:val="22"/>
                <w:szCs w:val="22"/>
              </w:rPr>
              <w:t xml:space="preserve">6,000 IU </w:t>
            </w:r>
            <w:r w:rsidR="00854CA6" w:rsidRPr="00881459">
              <w:rPr>
                <w:sz w:val="22"/>
                <w:szCs w:val="22"/>
              </w:rPr>
              <w:t>(</w:t>
            </w:r>
            <w:r w:rsidR="0016738E" w:rsidRPr="00881459">
              <w:rPr>
                <w:sz w:val="22"/>
                <w:szCs w:val="22"/>
              </w:rPr>
              <w:t>60mg</w:t>
            </w:r>
            <w:r w:rsidRPr="00881459">
              <w:rPr>
                <w:sz w:val="22"/>
                <w:szCs w:val="22"/>
              </w:rPr>
              <w:t>)</w:t>
            </w:r>
            <w:r w:rsidR="0016738E" w:rsidRPr="00881459">
              <w:rPr>
                <w:sz w:val="22"/>
                <w:szCs w:val="22"/>
              </w:rPr>
              <w:t xml:space="preserve"> in 0.6 mL</w:t>
            </w:r>
          </w:p>
          <w:p w14:paraId="0EA40BE9" w14:textId="77777777" w:rsidR="0016738E" w:rsidRPr="00881459" w:rsidRDefault="00317C4C" w:rsidP="00390A7C">
            <w:pPr>
              <w:rPr>
                <w:sz w:val="22"/>
                <w:szCs w:val="22"/>
              </w:rPr>
            </w:pPr>
            <w:r w:rsidRPr="00881459">
              <w:rPr>
                <w:sz w:val="22"/>
                <w:szCs w:val="22"/>
              </w:rPr>
              <w:t>8,000 IU (</w:t>
            </w:r>
            <w:r w:rsidR="0016738E" w:rsidRPr="00881459">
              <w:rPr>
                <w:sz w:val="22"/>
                <w:szCs w:val="22"/>
              </w:rPr>
              <w:t>80mg</w:t>
            </w:r>
            <w:r w:rsidRPr="00881459">
              <w:rPr>
                <w:sz w:val="22"/>
                <w:szCs w:val="22"/>
              </w:rPr>
              <w:t>)</w:t>
            </w:r>
            <w:r w:rsidR="0016738E" w:rsidRPr="00881459">
              <w:rPr>
                <w:sz w:val="22"/>
                <w:szCs w:val="22"/>
              </w:rPr>
              <w:t xml:space="preserve"> in 0.8 mL </w:t>
            </w:r>
          </w:p>
          <w:p w14:paraId="4669A596" w14:textId="77777777" w:rsidR="00B36777" w:rsidRPr="00881459" w:rsidRDefault="00317C4C" w:rsidP="00390A7C">
            <w:pPr>
              <w:rPr>
                <w:sz w:val="22"/>
                <w:szCs w:val="22"/>
              </w:rPr>
            </w:pPr>
            <w:r w:rsidRPr="00881459">
              <w:rPr>
                <w:sz w:val="22"/>
                <w:szCs w:val="22"/>
              </w:rPr>
              <w:t>10,000 IU (</w:t>
            </w:r>
            <w:r w:rsidR="0016738E" w:rsidRPr="00881459">
              <w:rPr>
                <w:sz w:val="22"/>
                <w:szCs w:val="22"/>
              </w:rPr>
              <w:t>100mg</w:t>
            </w:r>
            <w:r w:rsidRPr="00881459">
              <w:rPr>
                <w:sz w:val="22"/>
                <w:szCs w:val="22"/>
              </w:rPr>
              <w:t>)</w:t>
            </w:r>
            <w:r w:rsidR="0016738E" w:rsidRPr="00881459">
              <w:rPr>
                <w:sz w:val="22"/>
                <w:szCs w:val="22"/>
              </w:rPr>
              <w:t xml:space="preserve"> in 1 mL</w:t>
            </w:r>
          </w:p>
          <w:p w14:paraId="5E025151" w14:textId="77777777" w:rsidR="00317C4C" w:rsidRPr="00881459" w:rsidRDefault="00317C4C" w:rsidP="00390A7C">
            <w:pPr>
              <w:rPr>
                <w:sz w:val="22"/>
                <w:szCs w:val="22"/>
              </w:rPr>
            </w:pPr>
          </w:p>
          <w:p w14:paraId="19F68ADC" w14:textId="77777777" w:rsidR="00317C4C" w:rsidRPr="00881459" w:rsidRDefault="00317C4C" w:rsidP="00390A7C">
            <w:pPr>
              <w:rPr>
                <w:sz w:val="22"/>
                <w:szCs w:val="22"/>
              </w:rPr>
            </w:pPr>
          </w:p>
          <w:p w14:paraId="2239EC1F" w14:textId="77777777" w:rsidR="00317C4C" w:rsidRPr="00CD6DBB" w:rsidRDefault="00317C4C" w:rsidP="00390A7C">
            <w:pPr>
              <w:rPr>
                <w:b/>
                <w:sz w:val="22"/>
                <w:szCs w:val="22"/>
              </w:rPr>
            </w:pPr>
            <w:r w:rsidRPr="00CD6DBB">
              <w:rPr>
                <w:b/>
                <w:sz w:val="22"/>
                <w:szCs w:val="22"/>
              </w:rPr>
              <w:t>Forte Pre-filled Syringes</w:t>
            </w:r>
          </w:p>
          <w:p w14:paraId="23241EB4" w14:textId="77777777" w:rsidR="00852D7C" w:rsidRPr="00881459" w:rsidRDefault="00317C4C" w:rsidP="00390A7C">
            <w:pPr>
              <w:rPr>
                <w:sz w:val="22"/>
                <w:szCs w:val="22"/>
              </w:rPr>
            </w:pPr>
            <w:r w:rsidRPr="00881459">
              <w:rPr>
                <w:sz w:val="22"/>
                <w:szCs w:val="22"/>
              </w:rPr>
              <w:t>12,000 IU (</w:t>
            </w:r>
            <w:r w:rsidR="00852D7C" w:rsidRPr="00881459">
              <w:rPr>
                <w:sz w:val="22"/>
                <w:szCs w:val="22"/>
              </w:rPr>
              <w:t>120mg</w:t>
            </w:r>
            <w:r w:rsidRPr="00881459">
              <w:rPr>
                <w:sz w:val="22"/>
                <w:szCs w:val="22"/>
              </w:rPr>
              <w:t>)</w:t>
            </w:r>
            <w:r w:rsidR="00852D7C" w:rsidRPr="00881459">
              <w:rPr>
                <w:sz w:val="22"/>
                <w:szCs w:val="22"/>
              </w:rPr>
              <w:t xml:space="preserve"> in 0.8ml</w:t>
            </w:r>
          </w:p>
          <w:p w14:paraId="3BBAB722" w14:textId="77777777" w:rsidR="00852D7C" w:rsidRPr="00881459" w:rsidRDefault="00317C4C" w:rsidP="00390A7C">
            <w:pPr>
              <w:rPr>
                <w:sz w:val="22"/>
                <w:szCs w:val="22"/>
              </w:rPr>
            </w:pPr>
            <w:r w:rsidRPr="00881459">
              <w:rPr>
                <w:sz w:val="22"/>
                <w:szCs w:val="22"/>
              </w:rPr>
              <w:t>15,000 IU (</w:t>
            </w:r>
            <w:r w:rsidR="00852D7C" w:rsidRPr="00881459">
              <w:rPr>
                <w:sz w:val="22"/>
                <w:szCs w:val="22"/>
              </w:rPr>
              <w:t>150mg</w:t>
            </w:r>
            <w:r w:rsidRPr="00881459">
              <w:rPr>
                <w:sz w:val="22"/>
                <w:szCs w:val="22"/>
              </w:rPr>
              <w:t>)</w:t>
            </w:r>
            <w:r w:rsidR="00852D7C" w:rsidRPr="00881459">
              <w:rPr>
                <w:sz w:val="22"/>
                <w:szCs w:val="22"/>
              </w:rPr>
              <w:t xml:space="preserve"> in 1ml</w:t>
            </w:r>
          </w:p>
          <w:p w14:paraId="051061BB" w14:textId="77777777" w:rsidR="00317C4C" w:rsidRPr="00881459" w:rsidRDefault="00317C4C" w:rsidP="00390A7C">
            <w:pPr>
              <w:rPr>
                <w:sz w:val="22"/>
                <w:szCs w:val="22"/>
              </w:rPr>
            </w:pPr>
          </w:p>
          <w:p w14:paraId="6081F642" w14:textId="77777777" w:rsidR="00317C4C" w:rsidRPr="00CD6DBB" w:rsidRDefault="00317C4C" w:rsidP="00390A7C">
            <w:pPr>
              <w:rPr>
                <w:b/>
                <w:sz w:val="22"/>
                <w:szCs w:val="22"/>
              </w:rPr>
            </w:pPr>
            <w:r w:rsidRPr="00CD6DBB">
              <w:rPr>
                <w:b/>
                <w:sz w:val="22"/>
                <w:szCs w:val="22"/>
              </w:rPr>
              <w:t>Vial</w:t>
            </w:r>
          </w:p>
          <w:p w14:paraId="74D12C12" w14:textId="77777777" w:rsidR="00317C4C" w:rsidRPr="00881459" w:rsidRDefault="00317C4C" w:rsidP="00390A7C">
            <w:pPr>
              <w:rPr>
                <w:sz w:val="22"/>
                <w:szCs w:val="22"/>
              </w:rPr>
            </w:pPr>
            <w:r w:rsidRPr="00881459">
              <w:rPr>
                <w:sz w:val="22"/>
                <w:szCs w:val="22"/>
              </w:rPr>
              <w:t>30,000 IU (300 mg/3ml) Multidose vial</w:t>
            </w:r>
          </w:p>
        </w:tc>
      </w:tr>
      <w:tr w:rsidR="008B4843" w:rsidRPr="00390A7C" w14:paraId="10BEF32D" w14:textId="77777777" w:rsidTr="00881459">
        <w:trPr>
          <w:trHeight w:val="1334"/>
        </w:trPr>
        <w:tc>
          <w:tcPr>
            <w:tcW w:w="631" w:type="pct"/>
            <w:shd w:val="clear" w:color="auto" w:fill="auto"/>
          </w:tcPr>
          <w:p w14:paraId="3F2B7352" w14:textId="77777777" w:rsidR="008B4843" w:rsidRPr="00881459" w:rsidRDefault="008B4843" w:rsidP="00390A7C">
            <w:pPr>
              <w:rPr>
                <w:b/>
                <w:sz w:val="22"/>
                <w:szCs w:val="22"/>
              </w:rPr>
            </w:pPr>
            <w:r w:rsidRPr="00881459">
              <w:rPr>
                <w:b/>
                <w:sz w:val="22"/>
                <w:szCs w:val="22"/>
              </w:rPr>
              <w:t>Patients with renal impairment:</w:t>
            </w:r>
          </w:p>
          <w:p w14:paraId="00F3EA8F" w14:textId="77777777" w:rsidR="00A953EE" w:rsidRPr="00881459" w:rsidRDefault="00A953EE" w:rsidP="00390A7C">
            <w:pPr>
              <w:rPr>
                <w:sz w:val="22"/>
                <w:szCs w:val="22"/>
              </w:rPr>
            </w:pPr>
            <w:r w:rsidRPr="00881459">
              <w:rPr>
                <w:sz w:val="22"/>
                <w:szCs w:val="22"/>
              </w:rPr>
              <w:t xml:space="preserve">See </w:t>
            </w:r>
            <w:hyperlink r:id="rId28" w:history="1">
              <w:r w:rsidRPr="00881459">
                <w:rPr>
                  <w:rStyle w:val="Hyperlink"/>
                  <w:sz w:val="22"/>
                  <w:szCs w:val="22"/>
                </w:rPr>
                <w:t>SPC</w:t>
              </w:r>
            </w:hyperlink>
            <w:r w:rsidRPr="00881459">
              <w:rPr>
                <w:sz w:val="22"/>
                <w:szCs w:val="22"/>
              </w:rPr>
              <w:t xml:space="preserve"> for most up-to-date information</w:t>
            </w:r>
          </w:p>
        </w:tc>
        <w:tc>
          <w:tcPr>
            <w:tcW w:w="1591" w:type="pct"/>
            <w:shd w:val="clear" w:color="auto" w:fill="auto"/>
          </w:tcPr>
          <w:p w14:paraId="6E693864" w14:textId="3612DC00" w:rsidR="00CF79E7" w:rsidRPr="00881459" w:rsidRDefault="00881459" w:rsidP="00390A7C">
            <w:pPr>
              <w:rPr>
                <w:sz w:val="22"/>
                <w:szCs w:val="22"/>
              </w:rPr>
            </w:pPr>
            <w:r w:rsidRPr="00881459">
              <w:rPr>
                <w:sz w:val="22"/>
                <w:szCs w:val="22"/>
              </w:rPr>
              <w:t>R</w:t>
            </w:r>
            <w:r w:rsidR="008B4843" w:rsidRPr="00881459">
              <w:rPr>
                <w:sz w:val="22"/>
                <w:szCs w:val="22"/>
              </w:rPr>
              <w:t>isk of bleeding may be increased; use with caution in</w:t>
            </w:r>
            <w:r w:rsidRPr="00881459">
              <w:rPr>
                <w:sz w:val="22"/>
                <w:szCs w:val="22"/>
              </w:rPr>
              <w:t xml:space="preserve"> </w:t>
            </w:r>
            <w:r w:rsidR="008B4843" w:rsidRPr="00881459">
              <w:rPr>
                <w:sz w:val="22"/>
                <w:szCs w:val="22"/>
              </w:rPr>
              <w:t>elderly and avoid if age over 90 years; unfractionated heparin may be preferable</w:t>
            </w:r>
            <w:r w:rsidRPr="00881459">
              <w:rPr>
                <w:sz w:val="22"/>
                <w:szCs w:val="22"/>
              </w:rPr>
              <w:t>.</w:t>
            </w:r>
          </w:p>
          <w:p w14:paraId="3D73816E" w14:textId="37EC7E5D" w:rsidR="00CF79E7" w:rsidRPr="00881459" w:rsidRDefault="00CF79E7" w:rsidP="00CF79E7">
            <w:pPr>
              <w:rPr>
                <w:sz w:val="22"/>
                <w:szCs w:val="22"/>
              </w:rPr>
            </w:pPr>
          </w:p>
          <w:p w14:paraId="2A6185A8" w14:textId="53714E21" w:rsidR="008E15BB" w:rsidRPr="00881459" w:rsidRDefault="00CF79E7" w:rsidP="008E15BB">
            <w:pPr>
              <w:rPr>
                <w:sz w:val="22"/>
                <w:szCs w:val="22"/>
              </w:rPr>
            </w:pPr>
            <w:r w:rsidRPr="00881459">
              <w:rPr>
                <w:sz w:val="22"/>
                <w:szCs w:val="22"/>
                <w:lang w:val="en"/>
              </w:rPr>
              <w:t xml:space="preserve">Tinzaparin is not recommended in patients with severe renal </w:t>
            </w:r>
            <w:r w:rsidR="007A41B4" w:rsidRPr="00881459">
              <w:rPr>
                <w:sz w:val="22"/>
                <w:szCs w:val="22"/>
                <w:lang w:val="en"/>
              </w:rPr>
              <w:t>impairment</w:t>
            </w:r>
            <w:r w:rsidRPr="00881459">
              <w:rPr>
                <w:sz w:val="22"/>
                <w:szCs w:val="22"/>
                <w:lang w:val="en"/>
              </w:rPr>
              <w:t xml:space="preserve"> (CrCl&lt;30 ml/min), as dosage in this population has not been established</w:t>
            </w:r>
            <w:r w:rsidRPr="00881459">
              <w:rPr>
                <w:sz w:val="22"/>
                <w:szCs w:val="22"/>
              </w:rPr>
              <w:t xml:space="preserve">. </w:t>
            </w:r>
          </w:p>
          <w:p w14:paraId="06B89134" w14:textId="456AB4A6" w:rsidR="008B4843" w:rsidRPr="00881459" w:rsidRDefault="008B4843" w:rsidP="008E15BB">
            <w:pPr>
              <w:rPr>
                <w:sz w:val="22"/>
                <w:szCs w:val="22"/>
              </w:rPr>
            </w:pPr>
          </w:p>
        </w:tc>
        <w:tc>
          <w:tcPr>
            <w:tcW w:w="1528" w:type="pct"/>
            <w:shd w:val="clear" w:color="auto" w:fill="auto"/>
          </w:tcPr>
          <w:p w14:paraId="50DADE65" w14:textId="0DEB89F3" w:rsidR="005B126A" w:rsidRPr="00881459" w:rsidRDefault="001D537B" w:rsidP="008E15BB">
            <w:pPr>
              <w:rPr>
                <w:sz w:val="22"/>
                <w:szCs w:val="22"/>
              </w:rPr>
            </w:pPr>
            <w:r w:rsidRPr="00881459">
              <w:rPr>
                <w:sz w:val="22"/>
                <w:szCs w:val="22"/>
              </w:rPr>
              <w:t xml:space="preserve">Dalteparin should be used with caution in patients with renal impairment as they have an increased </w:t>
            </w:r>
            <w:r w:rsidR="008E15BB" w:rsidRPr="00881459">
              <w:rPr>
                <w:sz w:val="22"/>
                <w:szCs w:val="22"/>
              </w:rPr>
              <w:t>risk of bleeding complications</w:t>
            </w:r>
            <w:r w:rsidR="005B126A" w:rsidRPr="00881459">
              <w:rPr>
                <w:sz w:val="22"/>
                <w:szCs w:val="22"/>
              </w:rPr>
              <w:t>.</w:t>
            </w:r>
          </w:p>
          <w:p w14:paraId="257D576C" w14:textId="77777777" w:rsidR="005B126A" w:rsidRPr="00881459" w:rsidRDefault="005B126A" w:rsidP="008E15BB">
            <w:pPr>
              <w:rPr>
                <w:sz w:val="22"/>
                <w:szCs w:val="22"/>
              </w:rPr>
            </w:pPr>
          </w:p>
          <w:p w14:paraId="5F76C813" w14:textId="1E4AC1A5" w:rsidR="005B126A" w:rsidRPr="00881459" w:rsidRDefault="001D537B" w:rsidP="008E15BB">
            <w:pPr>
              <w:rPr>
                <w:sz w:val="22"/>
                <w:szCs w:val="22"/>
              </w:rPr>
            </w:pPr>
            <w:r w:rsidRPr="00881459">
              <w:rPr>
                <w:sz w:val="22"/>
                <w:szCs w:val="22"/>
              </w:rPr>
              <w:t xml:space="preserve">For patients with an increased risk of bleeding, it is recommended that dalteparin is administered according to the twice daily regimen. </w:t>
            </w:r>
            <w:r w:rsidRPr="00881459">
              <w:rPr>
                <w:sz w:val="22"/>
                <w:szCs w:val="22"/>
                <w:vertAlign w:val="superscript"/>
              </w:rPr>
              <w:t>13</w:t>
            </w:r>
          </w:p>
          <w:p w14:paraId="34F39C40" w14:textId="1EA464F8" w:rsidR="005B126A" w:rsidRPr="00881459" w:rsidRDefault="005B126A" w:rsidP="005B126A">
            <w:pPr>
              <w:rPr>
                <w:sz w:val="22"/>
                <w:szCs w:val="22"/>
              </w:rPr>
            </w:pPr>
          </w:p>
          <w:p w14:paraId="23C2523E" w14:textId="5314CF78" w:rsidR="008B4843" w:rsidRPr="00881459" w:rsidRDefault="005B126A" w:rsidP="005B126A">
            <w:pPr>
              <w:rPr>
                <w:sz w:val="22"/>
                <w:szCs w:val="22"/>
              </w:rPr>
            </w:pPr>
            <w:r w:rsidRPr="00881459">
              <w:rPr>
                <w:sz w:val="22"/>
                <w:szCs w:val="22"/>
              </w:rPr>
              <w:t>Please refer to the SPC for further guidance.</w:t>
            </w:r>
          </w:p>
        </w:tc>
        <w:tc>
          <w:tcPr>
            <w:tcW w:w="1250" w:type="pct"/>
            <w:shd w:val="clear" w:color="auto" w:fill="auto"/>
          </w:tcPr>
          <w:p w14:paraId="6CDCCCCC" w14:textId="114D9EBA" w:rsidR="008B4843" w:rsidRPr="00881459" w:rsidRDefault="001D537B" w:rsidP="00390A7C">
            <w:pPr>
              <w:rPr>
                <w:sz w:val="22"/>
                <w:szCs w:val="22"/>
              </w:rPr>
            </w:pPr>
            <w:r w:rsidRPr="00881459">
              <w:rPr>
                <w:sz w:val="22"/>
                <w:szCs w:val="22"/>
              </w:rPr>
              <w:t>R</w:t>
            </w:r>
            <w:r w:rsidR="008B4843" w:rsidRPr="00881459">
              <w:rPr>
                <w:sz w:val="22"/>
                <w:szCs w:val="22"/>
              </w:rPr>
              <w:t>isk of bleeding increased; reduce dose if eGFR less than 30 mL/minute/1.73 m2</w:t>
            </w:r>
            <w:r w:rsidRPr="00881459">
              <w:rPr>
                <w:sz w:val="22"/>
                <w:szCs w:val="22"/>
              </w:rPr>
              <w:t>.</w:t>
            </w:r>
          </w:p>
          <w:p w14:paraId="780A8E6A" w14:textId="77777777" w:rsidR="001D537B" w:rsidRPr="00881459" w:rsidRDefault="001D537B" w:rsidP="00390A7C">
            <w:pPr>
              <w:rPr>
                <w:sz w:val="22"/>
                <w:szCs w:val="22"/>
              </w:rPr>
            </w:pPr>
          </w:p>
          <w:p w14:paraId="42960808" w14:textId="2999B9C7" w:rsidR="001D537B" w:rsidRPr="00881459" w:rsidRDefault="001D537B" w:rsidP="00390A7C">
            <w:pPr>
              <w:rPr>
                <w:sz w:val="22"/>
                <w:szCs w:val="22"/>
              </w:rPr>
            </w:pPr>
            <w:r w:rsidRPr="00881459">
              <w:rPr>
                <w:sz w:val="22"/>
                <w:szCs w:val="22"/>
                <w:lang w:val="en"/>
              </w:rPr>
              <w:t xml:space="preserve">Enoxaparin sodium is not recommended for patients with end stage renal disease (CrCl &lt;15 ml/min) due to lack of data in this population. </w:t>
            </w:r>
            <w:r w:rsidRPr="00881459">
              <w:rPr>
                <w:sz w:val="22"/>
                <w:szCs w:val="22"/>
                <w:vertAlign w:val="superscript"/>
                <w:lang w:val="en"/>
              </w:rPr>
              <w:t xml:space="preserve">13 </w:t>
            </w:r>
          </w:p>
        </w:tc>
      </w:tr>
      <w:tr w:rsidR="008B4843" w:rsidRPr="00390A7C" w14:paraId="024F50CC" w14:textId="77777777" w:rsidTr="00881459">
        <w:tc>
          <w:tcPr>
            <w:tcW w:w="631" w:type="pct"/>
            <w:shd w:val="clear" w:color="auto" w:fill="auto"/>
          </w:tcPr>
          <w:p w14:paraId="0883B7C7" w14:textId="77777777" w:rsidR="008B4843" w:rsidRPr="00881459" w:rsidRDefault="008B4843" w:rsidP="00390A7C">
            <w:pPr>
              <w:rPr>
                <w:b/>
                <w:sz w:val="22"/>
                <w:szCs w:val="22"/>
              </w:rPr>
            </w:pPr>
            <w:r w:rsidRPr="00881459">
              <w:rPr>
                <w:b/>
                <w:sz w:val="22"/>
                <w:szCs w:val="22"/>
              </w:rPr>
              <w:t>Elderly Patients</w:t>
            </w:r>
          </w:p>
        </w:tc>
        <w:tc>
          <w:tcPr>
            <w:tcW w:w="1591" w:type="pct"/>
            <w:shd w:val="clear" w:color="auto" w:fill="auto"/>
          </w:tcPr>
          <w:p w14:paraId="402E0A23" w14:textId="30D73278" w:rsidR="008B4843" w:rsidRPr="00881459" w:rsidRDefault="008B4843" w:rsidP="00390A7C">
            <w:pPr>
              <w:rPr>
                <w:sz w:val="22"/>
                <w:szCs w:val="22"/>
              </w:rPr>
            </w:pPr>
            <w:r w:rsidRPr="00881459">
              <w:rPr>
                <w:sz w:val="22"/>
                <w:szCs w:val="22"/>
              </w:rPr>
              <w:t>No dose reduction is needed in elderly patients with normal renal function. Renal function should be assessed, to estimate creatinine clearance levels</w:t>
            </w:r>
            <w:r w:rsidR="00CF79E7" w:rsidRPr="00881459">
              <w:rPr>
                <w:rFonts w:eastAsia="Calibri"/>
                <w:sz w:val="22"/>
                <w:szCs w:val="22"/>
              </w:rPr>
              <w:t xml:space="preserve"> .</w:t>
            </w:r>
            <w:r w:rsidR="00CF79E7" w:rsidRPr="00881459">
              <w:rPr>
                <w:sz w:val="22"/>
                <w:szCs w:val="22"/>
              </w:rPr>
              <w:t>The manufacturer recommends caution in elderly patients with renal impairment.</w:t>
            </w:r>
          </w:p>
        </w:tc>
        <w:tc>
          <w:tcPr>
            <w:tcW w:w="1528" w:type="pct"/>
            <w:shd w:val="clear" w:color="auto" w:fill="auto"/>
          </w:tcPr>
          <w:p w14:paraId="4147A713" w14:textId="77777777" w:rsidR="008B4843" w:rsidRPr="00881459" w:rsidRDefault="008B4843" w:rsidP="00390A7C">
            <w:pPr>
              <w:rPr>
                <w:sz w:val="22"/>
                <w:szCs w:val="22"/>
              </w:rPr>
            </w:pPr>
            <w:r w:rsidRPr="00881459">
              <w:rPr>
                <w:sz w:val="22"/>
                <w:szCs w:val="22"/>
              </w:rPr>
              <w:t>Fragmin</w:t>
            </w:r>
            <w:r w:rsidR="00BD0B5F" w:rsidRPr="00881459">
              <w:rPr>
                <w:sz w:val="22"/>
                <w:szCs w:val="22"/>
              </w:rPr>
              <w:t>®</w:t>
            </w:r>
            <w:r w:rsidRPr="00881459">
              <w:rPr>
                <w:sz w:val="22"/>
                <w:szCs w:val="22"/>
              </w:rPr>
              <w:t xml:space="preserve"> has been used safely in elderly patients without the need for dosage adjustment</w:t>
            </w:r>
          </w:p>
        </w:tc>
        <w:tc>
          <w:tcPr>
            <w:tcW w:w="1250" w:type="pct"/>
            <w:shd w:val="clear" w:color="auto" w:fill="auto"/>
          </w:tcPr>
          <w:p w14:paraId="74E14CE1" w14:textId="4BA8E5C9" w:rsidR="008B4843" w:rsidRPr="00881459" w:rsidRDefault="005B126A" w:rsidP="005B126A">
            <w:pPr>
              <w:rPr>
                <w:sz w:val="22"/>
                <w:szCs w:val="22"/>
              </w:rPr>
            </w:pPr>
            <w:r w:rsidRPr="00881459">
              <w:rPr>
                <w:sz w:val="22"/>
                <w:szCs w:val="22"/>
              </w:rPr>
              <w:t xml:space="preserve">For all indications except STEMI, no dose reduction is necessary in the elderly patients, unless kidney function is impaired </w:t>
            </w:r>
          </w:p>
        </w:tc>
      </w:tr>
    </w:tbl>
    <w:p w14:paraId="3AB27FAF" w14:textId="1ABB96E2" w:rsidR="008E15BB" w:rsidRDefault="008E15BB" w:rsidP="00390A7C"/>
    <w:p w14:paraId="65904097" w14:textId="77777777" w:rsidR="004A2562" w:rsidRPr="00390A7C" w:rsidRDefault="004A2562" w:rsidP="00390A7C"/>
    <w:p w14:paraId="6A0AC961" w14:textId="5B6D1C2D" w:rsidR="004A2562" w:rsidRDefault="004A2562" w:rsidP="00390A7C"/>
    <w:p w14:paraId="03DECA69" w14:textId="5460CDFD" w:rsidR="00881459" w:rsidRDefault="00881459" w:rsidP="00390A7C"/>
    <w:p w14:paraId="20CB430C" w14:textId="1C77B39D" w:rsidR="00881459" w:rsidRDefault="00881459" w:rsidP="00390A7C"/>
    <w:p w14:paraId="2088F694" w14:textId="6534920A" w:rsidR="00A22312" w:rsidRPr="00A22312" w:rsidRDefault="00A22312" w:rsidP="00A22312">
      <w:pPr>
        <w:sectPr w:rsidR="00A22312" w:rsidRPr="00A22312" w:rsidSect="00CD6DBB">
          <w:pgSz w:w="16834" w:h="11909" w:orient="landscape" w:code="9"/>
          <w:pgMar w:top="709" w:right="1021" w:bottom="1440" w:left="1021" w:header="709" w:footer="709" w:gutter="0"/>
          <w:cols w:space="720"/>
          <w:titlePg/>
          <w:docGrid w:linePitch="326"/>
        </w:sectPr>
      </w:pPr>
      <w:bookmarkStart w:id="39" w:name="_Toc46411809"/>
      <w:bookmarkStart w:id="40" w:name="_Toc108175811"/>
    </w:p>
    <w:p w14:paraId="042759B6" w14:textId="77777777" w:rsidR="00A22312" w:rsidRDefault="003D569A" w:rsidP="00A22312">
      <w:pPr>
        <w:pStyle w:val="Heading1"/>
        <w:pBdr>
          <w:bottom w:val="single" w:sz="4" w:space="12" w:color="auto"/>
        </w:pBdr>
        <w:ind w:left="567" w:right="404"/>
        <w:jc w:val="center"/>
      </w:pPr>
      <w:r w:rsidRPr="00390A7C">
        <w:t xml:space="preserve">Appendix </w:t>
      </w:r>
      <w:r w:rsidR="004641FE" w:rsidRPr="00390A7C">
        <w:t>2</w:t>
      </w:r>
      <w:r w:rsidR="00CD6DBB">
        <w:t xml:space="preserve">: </w:t>
      </w:r>
      <w:r w:rsidR="00FB1A13">
        <w:t xml:space="preserve">Flow </w:t>
      </w:r>
      <w:r w:rsidR="00CD6DBB">
        <w:t xml:space="preserve">chart </w:t>
      </w:r>
      <w:r w:rsidR="00CD6DBB" w:rsidRPr="00390A7C">
        <w:t>for</w:t>
      </w:r>
      <w:r w:rsidRPr="00390A7C">
        <w:t xml:space="preserve"> amending the </w:t>
      </w:r>
      <w:r w:rsidR="00CD6DBB">
        <w:t>‘</w:t>
      </w:r>
      <w:r w:rsidRPr="00390A7C">
        <w:t>dose-time</w:t>
      </w:r>
      <w:r w:rsidR="00CD6DBB">
        <w:t xml:space="preserve">’ of Low Molecular </w:t>
      </w:r>
    </w:p>
    <w:p w14:paraId="3ADC76FD" w14:textId="0492194D" w:rsidR="003932CE" w:rsidRPr="00390A7C" w:rsidRDefault="00CD6DBB" w:rsidP="00A22312">
      <w:pPr>
        <w:pStyle w:val="Heading1"/>
        <w:pBdr>
          <w:bottom w:val="single" w:sz="4" w:space="12" w:color="auto"/>
        </w:pBdr>
        <w:ind w:left="567" w:right="404"/>
        <w:jc w:val="center"/>
      </w:pPr>
      <w:r>
        <w:t>Weight H</w:t>
      </w:r>
      <w:r w:rsidR="003D569A" w:rsidRPr="00390A7C">
        <w:t>eparins</w:t>
      </w:r>
      <w:bookmarkEnd w:id="39"/>
      <w:bookmarkEnd w:id="40"/>
      <w:r>
        <w:t xml:space="preserve"> (LMWHs)</w:t>
      </w:r>
      <w:r w:rsidR="00FB1A13">
        <w:t xml:space="preserve"> in ELFT </w:t>
      </w:r>
      <w:r>
        <w:t xml:space="preserve">Adult </w:t>
      </w:r>
      <w:r w:rsidR="00FB1A13">
        <w:t>Community Health Services</w:t>
      </w:r>
    </w:p>
    <w:p w14:paraId="03E78B0E" w14:textId="583654CB" w:rsidR="00A22312" w:rsidRDefault="00A22312" w:rsidP="00390A7C"/>
    <w:p w14:paraId="067F3F99" w14:textId="77777777" w:rsidR="00A22312" w:rsidRPr="00390A7C" w:rsidRDefault="00A22312" w:rsidP="00390A7C"/>
    <w:p w14:paraId="76993C57" w14:textId="2FB5E796" w:rsidR="00E561D1" w:rsidRPr="00390A7C" w:rsidRDefault="00A22312" w:rsidP="00390A7C">
      <w:r>
        <w:rPr>
          <w:noProof/>
          <w:lang w:eastAsia="en-GB"/>
        </w:rPr>
        <w:drawing>
          <wp:inline distT="0" distB="0" distL="0" distR="0" wp14:anchorId="05DA06F0" wp14:editId="4063E311">
            <wp:extent cx="6609600" cy="7590106"/>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09600" cy="7590106"/>
                    </a:xfrm>
                    <a:prstGeom prst="rect">
                      <a:avLst/>
                    </a:prstGeom>
                    <a:noFill/>
                  </pic:spPr>
                </pic:pic>
              </a:graphicData>
            </a:graphic>
          </wp:inline>
        </w:drawing>
      </w:r>
    </w:p>
    <w:p w14:paraId="5304BED8" w14:textId="12111DB7" w:rsidR="00EE1E67" w:rsidRPr="00A22312" w:rsidRDefault="00A22312" w:rsidP="00A22312">
      <w:pPr>
        <w:jc w:val="center"/>
        <w:rPr>
          <w:b/>
        </w:rPr>
      </w:pPr>
      <w:r w:rsidRPr="00A22312">
        <w:rPr>
          <w:b/>
        </w:rPr>
        <w:t>END OF DOCUMENT</w:t>
      </w:r>
    </w:p>
    <w:sectPr w:rsidR="00EE1E67" w:rsidRPr="00A22312" w:rsidSect="00CD6DBB">
      <w:pgSz w:w="11909" w:h="16834" w:code="9"/>
      <w:pgMar w:top="1021" w:right="1440" w:bottom="1021" w:left="709" w:header="709" w:footer="709"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9F42B" w16cid:durableId="2783D627"/>
  <w16cid:commentId w16cid:paraId="5681ED56" w16cid:durableId="2783D6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09572" w14:textId="77777777" w:rsidR="00EF1361" w:rsidRDefault="00EF1361">
      <w:r>
        <w:separator/>
      </w:r>
    </w:p>
  </w:endnote>
  <w:endnote w:type="continuationSeparator" w:id="0">
    <w:p w14:paraId="187E0624" w14:textId="77777777" w:rsidR="00EF1361" w:rsidRDefault="00E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C8899" w14:textId="77777777" w:rsidR="00C501D8" w:rsidRDefault="00C501D8" w:rsidP="007123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61369D" w14:textId="77777777" w:rsidR="00C501D8" w:rsidRDefault="00C501D8" w:rsidP="007123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13A2C" w14:textId="47FBA9AF" w:rsidR="00C501D8" w:rsidRDefault="00C501D8" w:rsidP="007123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C19C41" w14:textId="77777777" w:rsidR="00C501D8" w:rsidRDefault="00C501D8" w:rsidP="007123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263951"/>
      <w:docPartObj>
        <w:docPartGallery w:val="Page Numbers (Bottom of Page)"/>
        <w:docPartUnique/>
      </w:docPartObj>
    </w:sdtPr>
    <w:sdtEndPr/>
    <w:sdtContent>
      <w:p w14:paraId="279F3571" w14:textId="436DA2A5" w:rsidR="00C501D8" w:rsidRDefault="004D7A30">
        <w:pPr>
          <w:pStyle w:val="Footer"/>
          <w:jc w:val="right"/>
        </w:pPr>
        <w:sdt>
          <w:sdtPr>
            <w:id w:val="-1769616900"/>
            <w:docPartObj>
              <w:docPartGallery w:val="Page Numbers (Top of Page)"/>
              <w:docPartUnique/>
            </w:docPartObj>
          </w:sdtPr>
          <w:sdtEndPr/>
          <w:sdtContent>
            <w:r w:rsidR="00C501D8">
              <w:t xml:space="preserve">Page </w:t>
            </w:r>
            <w:r w:rsidR="00C501D8">
              <w:rPr>
                <w:b/>
                <w:bCs/>
                <w:szCs w:val="24"/>
              </w:rPr>
              <w:fldChar w:fldCharType="begin"/>
            </w:r>
            <w:r w:rsidR="00C501D8">
              <w:rPr>
                <w:b/>
                <w:bCs/>
              </w:rPr>
              <w:instrText xml:space="preserve"> PAGE </w:instrText>
            </w:r>
            <w:r w:rsidR="00C501D8">
              <w:rPr>
                <w:b/>
                <w:bCs/>
                <w:szCs w:val="24"/>
              </w:rPr>
              <w:fldChar w:fldCharType="separate"/>
            </w:r>
            <w:r>
              <w:rPr>
                <w:b/>
                <w:bCs/>
                <w:noProof/>
              </w:rPr>
              <w:t>1</w:t>
            </w:r>
            <w:r w:rsidR="00C501D8">
              <w:rPr>
                <w:b/>
                <w:bCs/>
                <w:szCs w:val="24"/>
              </w:rPr>
              <w:fldChar w:fldCharType="end"/>
            </w:r>
            <w:r w:rsidR="00C501D8">
              <w:t xml:space="preserve"> of </w:t>
            </w:r>
            <w:r w:rsidR="00C501D8">
              <w:rPr>
                <w:b/>
                <w:bCs/>
                <w:szCs w:val="24"/>
              </w:rPr>
              <w:fldChar w:fldCharType="begin"/>
            </w:r>
            <w:r w:rsidR="00C501D8">
              <w:rPr>
                <w:b/>
                <w:bCs/>
              </w:rPr>
              <w:instrText xml:space="preserve"> NUMPAGES  </w:instrText>
            </w:r>
            <w:r w:rsidR="00C501D8">
              <w:rPr>
                <w:b/>
                <w:bCs/>
                <w:szCs w:val="24"/>
              </w:rPr>
              <w:fldChar w:fldCharType="separate"/>
            </w:r>
            <w:r>
              <w:rPr>
                <w:b/>
                <w:bCs/>
                <w:noProof/>
              </w:rPr>
              <w:t>1</w:t>
            </w:r>
            <w:r w:rsidR="00C501D8">
              <w:rPr>
                <w:b/>
                <w:bCs/>
                <w:szCs w:val="24"/>
              </w:rPr>
              <w:fldChar w:fldCharType="end"/>
            </w:r>
          </w:sdtContent>
        </w:sdt>
      </w:p>
    </w:sdtContent>
  </w:sdt>
  <w:p w14:paraId="5495FE36" w14:textId="234CAA3F" w:rsidR="00C501D8" w:rsidRDefault="00C501D8" w:rsidP="00220352">
    <w:pPr>
      <w:pStyle w:val="Footer"/>
      <w:tabs>
        <w:tab w:val="clear" w:pos="8640"/>
      </w:tabs>
      <w:ind w:right="360"/>
      <w:jc w:val="right"/>
    </w:pPr>
    <w:r w:rsidRPr="00220352">
      <w:rPr>
        <w:sz w:val="20"/>
      </w:rPr>
      <w:t>Guidelines for the Safe Administration of Low Mol</w:t>
    </w:r>
    <w:r w:rsidR="00393FC5">
      <w:rPr>
        <w:sz w:val="20"/>
      </w:rPr>
      <w:t>ecular Weight Heparins (LMWH) for</w:t>
    </w:r>
    <w:r w:rsidRPr="00220352">
      <w:rPr>
        <w:sz w:val="20"/>
      </w:rPr>
      <w:t xml:space="preserve"> Patients Transferred to ELFT Adult Community Health Services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496722"/>
      <w:docPartObj>
        <w:docPartGallery w:val="Page Numbers (Bottom of Page)"/>
        <w:docPartUnique/>
      </w:docPartObj>
    </w:sdtPr>
    <w:sdtEndPr/>
    <w:sdtContent>
      <w:sdt>
        <w:sdtPr>
          <w:id w:val="2079327141"/>
          <w:docPartObj>
            <w:docPartGallery w:val="Page Numbers (Top of Page)"/>
            <w:docPartUnique/>
          </w:docPartObj>
        </w:sdtPr>
        <w:sdtEndPr/>
        <w:sdtContent>
          <w:p w14:paraId="13C60E29" w14:textId="5845DC5D" w:rsidR="00C501D8" w:rsidRDefault="00C501D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351C0F">
              <w:rPr>
                <w:b/>
                <w:bCs/>
                <w:noProof/>
              </w:rPr>
              <w:t>12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51C0F">
              <w:rPr>
                <w:b/>
                <w:bCs/>
                <w:noProof/>
              </w:rPr>
              <w:t>13</w:t>
            </w:r>
            <w:r>
              <w:rPr>
                <w:b/>
                <w:bCs/>
                <w:szCs w:val="24"/>
              </w:rPr>
              <w:fldChar w:fldCharType="end"/>
            </w:r>
          </w:p>
        </w:sdtContent>
      </w:sdt>
    </w:sdtContent>
  </w:sdt>
  <w:p w14:paraId="532EEC43" w14:textId="764EEE94" w:rsidR="00C501D8" w:rsidRPr="002E7246" w:rsidRDefault="00C501D8" w:rsidP="00220352">
    <w:pPr>
      <w:pStyle w:val="Footer"/>
      <w:jc w:val="right"/>
      <w:rPr>
        <w:sz w:val="20"/>
      </w:rPr>
    </w:pPr>
    <w:r w:rsidRPr="002E7246">
      <w:rPr>
        <w:sz w:val="20"/>
      </w:rPr>
      <w:t>Guidelines for the Safe Administration of Low Mol</w:t>
    </w:r>
    <w:r w:rsidR="00393FC5">
      <w:rPr>
        <w:sz w:val="20"/>
      </w:rPr>
      <w:t>ecular Weight Heparins (LMWH) for</w:t>
    </w:r>
    <w:r w:rsidRPr="002E7246">
      <w:rPr>
        <w:sz w:val="20"/>
      </w:rPr>
      <w:t xml:space="preserve"> Patients Transferred to ELFT Adult Community Health Services</w:t>
    </w:r>
  </w:p>
  <w:p w14:paraId="68C9DD38" w14:textId="03C1D441" w:rsidR="00C501D8" w:rsidRPr="00BE1260" w:rsidRDefault="00C501D8" w:rsidP="001E70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163120"/>
      <w:docPartObj>
        <w:docPartGallery w:val="Page Numbers (Bottom of Page)"/>
        <w:docPartUnique/>
      </w:docPartObj>
    </w:sdtPr>
    <w:sdtEndPr/>
    <w:sdtContent>
      <w:sdt>
        <w:sdtPr>
          <w:id w:val="195054535"/>
          <w:docPartObj>
            <w:docPartGallery w:val="Page Numbers (Top of Page)"/>
            <w:docPartUnique/>
          </w:docPartObj>
        </w:sdtPr>
        <w:sdtEndPr/>
        <w:sdtContent>
          <w:p w14:paraId="2BA1DB25" w14:textId="3A45A5B7" w:rsidR="00C501D8" w:rsidRDefault="00C501D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351C0F">
              <w:rPr>
                <w:b/>
                <w:bCs/>
                <w:noProof/>
              </w:rPr>
              <w:t>13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51C0F">
              <w:rPr>
                <w:b/>
                <w:bCs/>
                <w:noProof/>
              </w:rPr>
              <w:t>13</w:t>
            </w:r>
            <w:r>
              <w:rPr>
                <w:b/>
                <w:bCs/>
                <w:szCs w:val="24"/>
              </w:rPr>
              <w:fldChar w:fldCharType="end"/>
            </w:r>
          </w:p>
        </w:sdtContent>
      </w:sdt>
    </w:sdtContent>
  </w:sdt>
  <w:p w14:paraId="6274CF80" w14:textId="2D27A8ED" w:rsidR="00C501D8" w:rsidRPr="00220352" w:rsidRDefault="00C501D8" w:rsidP="00220352">
    <w:pPr>
      <w:pStyle w:val="Footer"/>
      <w:jc w:val="right"/>
      <w:rPr>
        <w:sz w:val="20"/>
      </w:rPr>
    </w:pPr>
    <w:r w:rsidRPr="00220352">
      <w:rPr>
        <w:sz w:val="20"/>
      </w:rPr>
      <w:t>Guidelines for the Safe Administration of Low Mol</w:t>
    </w:r>
    <w:r w:rsidR="00393FC5">
      <w:rPr>
        <w:sz w:val="20"/>
      </w:rPr>
      <w:t>ecular Weight Heparins (LMWH) for</w:t>
    </w:r>
    <w:r w:rsidRPr="00220352">
      <w:rPr>
        <w:sz w:val="20"/>
      </w:rPr>
      <w:t xml:space="preserve"> Patients Transferred to ELFT Adult Community Health Services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DB39C" w14:textId="77777777" w:rsidR="00EF1361" w:rsidRDefault="00EF1361">
      <w:r>
        <w:separator/>
      </w:r>
    </w:p>
  </w:footnote>
  <w:footnote w:type="continuationSeparator" w:id="0">
    <w:p w14:paraId="7A3B112E" w14:textId="77777777" w:rsidR="00EF1361" w:rsidRDefault="00EF1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82F0" w14:textId="23463F1D" w:rsidR="00C501D8" w:rsidRDefault="00C501D8" w:rsidP="001E7021">
    <w:pPr>
      <w:pStyle w:val="Header"/>
      <w:jc w:val="right"/>
    </w:pPr>
    <w:r>
      <w:rPr>
        <w:noProof/>
        <w:lang w:eastAsia="en-GB"/>
      </w:rPr>
      <w:drawing>
        <wp:inline distT="0" distB="0" distL="0" distR="0" wp14:anchorId="1D5D6848" wp14:editId="4FCA69B6">
          <wp:extent cx="1103630" cy="499745"/>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4997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8CC6" w14:textId="77777777" w:rsidR="00C501D8" w:rsidRDefault="00C501D8" w:rsidP="00712368">
    <w:pPr>
      <w:pStyle w:val="Header"/>
      <w:tabs>
        <w:tab w:val="left" w:pos="6420"/>
      </w:tabs>
      <w:jc w:val="right"/>
    </w:pPr>
    <w:r>
      <w:tab/>
    </w:r>
    <w:r>
      <w:rPr>
        <w:noProof/>
        <w:lang w:eastAsia="en-GB"/>
      </w:rPr>
      <w:drawing>
        <wp:inline distT="0" distB="0" distL="0" distR="0" wp14:anchorId="39090FCD" wp14:editId="669DBEC3">
          <wp:extent cx="1155700" cy="601345"/>
          <wp:effectExtent l="0" t="0" r="6350" b="8255"/>
          <wp:docPr id="26" name="Picture 26"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108" cy="60936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59D6" w14:textId="50B3C853" w:rsidR="00C501D8" w:rsidRDefault="00C501D8" w:rsidP="00E95FD0">
    <w:pPr>
      <w:pStyle w:val="Header"/>
      <w:tabs>
        <w:tab w:val="clear" w:pos="4320"/>
        <w:tab w:val="clear" w:pos="8640"/>
        <w:tab w:val="right" w:pos="9029"/>
      </w:tabs>
      <w:jc w:val="right"/>
    </w:pPr>
    <w:r>
      <w:tab/>
    </w:r>
    <w:r>
      <w:rPr>
        <w:noProof/>
        <w:lang w:eastAsia="en-GB"/>
      </w:rPr>
      <w:drawing>
        <wp:inline distT="0" distB="0" distL="0" distR="0" wp14:anchorId="1C190759" wp14:editId="12BDE6C1">
          <wp:extent cx="1105014" cy="498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LFT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1757" cy="5060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114"/>
    <w:multiLevelType w:val="multilevel"/>
    <w:tmpl w:val="E542D5A4"/>
    <w:lvl w:ilvl="0">
      <w:start w:val="1"/>
      <w:numFmt w:val="decimal"/>
      <w:lvlText w:val="%1.0"/>
      <w:lvlJc w:val="left"/>
      <w:pPr>
        <w:ind w:left="400" w:hanging="400"/>
      </w:pPr>
      <w:rPr>
        <w:rFonts w:ascii="Arial" w:hAnsi="Arial" w:cs="Arial" w:hint="default"/>
        <w:color w:val="auto"/>
        <w:sz w:val="22"/>
        <w:szCs w:val="22"/>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8435D0"/>
    <w:multiLevelType w:val="hybridMultilevel"/>
    <w:tmpl w:val="50E25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2031B"/>
    <w:multiLevelType w:val="hybridMultilevel"/>
    <w:tmpl w:val="9618A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613F5"/>
    <w:multiLevelType w:val="multilevel"/>
    <w:tmpl w:val="685886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7E2680"/>
    <w:multiLevelType w:val="hybridMultilevel"/>
    <w:tmpl w:val="740A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2216D"/>
    <w:multiLevelType w:val="hybridMultilevel"/>
    <w:tmpl w:val="1200E4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67277B"/>
    <w:multiLevelType w:val="hybridMultilevel"/>
    <w:tmpl w:val="6B08A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3F26039"/>
    <w:multiLevelType w:val="hybridMultilevel"/>
    <w:tmpl w:val="62A6C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F2611F"/>
    <w:multiLevelType w:val="hybridMultilevel"/>
    <w:tmpl w:val="7028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D197A"/>
    <w:multiLevelType w:val="hybridMultilevel"/>
    <w:tmpl w:val="278A45E8"/>
    <w:lvl w:ilvl="0" w:tplc="4D122D50">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5669C"/>
    <w:multiLevelType w:val="hybridMultilevel"/>
    <w:tmpl w:val="10B2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B4B0F"/>
    <w:multiLevelType w:val="hybridMultilevel"/>
    <w:tmpl w:val="9FB4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838D9"/>
    <w:multiLevelType w:val="hybridMultilevel"/>
    <w:tmpl w:val="2A92A0AE"/>
    <w:lvl w:ilvl="0" w:tplc="9B20BFF2">
      <w:start w:val="1"/>
      <w:numFmt w:val="bullet"/>
      <w:lvlText w:val=""/>
      <w:lvlJc w:val="left"/>
      <w:pPr>
        <w:tabs>
          <w:tab w:val="num" w:pos="1004"/>
        </w:tabs>
        <w:ind w:left="1004" w:hanging="28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AC75DBB"/>
    <w:multiLevelType w:val="hybridMultilevel"/>
    <w:tmpl w:val="0D22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17216"/>
    <w:multiLevelType w:val="multilevel"/>
    <w:tmpl w:val="18DE48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0A0097A"/>
    <w:multiLevelType w:val="multilevel"/>
    <w:tmpl w:val="685886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43B5ABB"/>
    <w:multiLevelType w:val="multilevel"/>
    <w:tmpl w:val="209440A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64D4551"/>
    <w:multiLevelType w:val="hybridMultilevel"/>
    <w:tmpl w:val="FF94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E684B"/>
    <w:multiLevelType w:val="hybridMultilevel"/>
    <w:tmpl w:val="35208652"/>
    <w:lvl w:ilvl="0" w:tplc="A7283EA2">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83C5CCA"/>
    <w:multiLevelType w:val="hybridMultilevel"/>
    <w:tmpl w:val="03B44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16F9F"/>
    <w:multiLevelType w:val="multilevel"/>
    <w:tmpl w:val="7C16CDB6"/>
    <w:lvl w:ilvl="0">
      <w:start w:val="1"/>
      <w:numFmt w:val="decimal"/>
      <w:lvlText w:val="%1."/>
      <w:lvlJc w:val="left"/>
      <w:pPr>
        <w:ind w:left="720" w:hanging="360"/>
      </w:pPr>
    </w:lvl>
    <w:lvl w:ilv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547A0F7C"/>
    <w:multiLevelType w:val="hybridMultilevel"/>
    <w:tmpl w:val="7B34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87521"/>
    <w:multiLevelType w:val="multilevel"/>
    <w:tmpl w:val="671649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79003D"/>
    <w:multiLevelType w:val="multilevel"/>
    <w:tmpl w:val="8B048CBC"/>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val="0"/>
        <w:i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4" w15:restartNumberingAfterBreak="0">
    <w:nsid w:val="5F3551E3"/>
    <w:multiLevelType w:val="hybridMultilevel"/>
    <w:tmpl w:val="81F0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84643"/>
    <w:multiLevelType w:val="hybridMultilevel"/>
    <w:tmpl w:val="5382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9B3F9A"/>
    <w:multiLevelType w:val="hybridMultilevel"/>
    <w:tmpl w:val="9112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42E5C"/>
    <w:multiLevelType w:val="multilevel"/>
    <w:tmpl w:val="60D4284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5F52A0F"/>
    <w:multiLevelType w:val="hybridMultilevel"/>
    <w:tmpl w:val="57DA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A4D0E"/>
    <w:multiLevelType w:val="hybridMultilevel"/>
    <w:tmpl w:val="989C0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A4074B1"/>
    <w:multiLevelType w:val="hybridMultilevel"/>
    <w:tmpl w:val="CC84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4041E7"/>
    <w:multiLevelType w:val="multilevel"/>
    <w:tmpl w:val="209440A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32170A"/>
    <w:multiLevelType w:val="hybridMultilevel"/>
    <w:tmpl w:val="3A84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3"/>
  </w:num>
  <w:num w:numId="4">
    <w:abstractNumId w:val="12"/>
  </w:num>
  <w:num w:numId="5">
    <w:abstractNumId w:val="15"/>
  </w:num>
  <w:num w:numId="6">
    <w:abstractNumId w:val="5"/>
  </w:num>
  <w:num w:numId="7">
    <w:abstractNumId w:val="22"/>
  </w:num>
  <w:num w:numId="8">
    <w:abstractNumId w:val="28"/>
  </w:num>
  <w:num w:numId="9">
    <w:abstractNumId w:val="29"/>
  </w:num>
  <w:num w:numId="10">
    <w:abstractNumId w:val="7"/>
  </w:num>
  <w:num w:numId="11">
    <w:abstractNumId w:val="3"/>
  </w:num>
  <w:num w:numId="12">
    <w:abstractNumId w:val="11"/>
  </w:num>
  <w:num w:numId="13">
    <w:abstractNumId w:val="8"/>
  </w:num>
  <w:num w:numId="14">
    <w:abstractNumId w:val="25"/>
  </w:num>
  <w:num w:numId="15">
    <w:abstractNumId w:val="13"/>
  </w:num>
  <w:num w:numId="16">
    <w:abstractNumId w:val="1"/>
  </w:num>
  <w:num w:numId="17">
    <w:abstractNumId w:val="20"/>
  </w:num>
  <w:num w:numId="18">
    <w:abstractNumId w:val="18"/>
  </w:num>
  <w:num w:numId="19">
    <w:abstractNumId w:val="16"/>
  </w:num>
  <w:num w:numId="20">
    <w:abstractNumId w:val="31"/>
  </w:num>
  <w:num w:numId="21">
    <w:abstractNumId w:val="14"/>
  </w:num>
  <w:num w:numId="22">
    <w:abstractNumId w:val="21"/>
  </w:num>
  <w:num w:numId="23">
    <w:abstractNumId w:val="4"/>
  </w:num>
  <w:num w:numId="24">
    <w:abstractNumId w:val="2"/>
  </w:num>
  <w:num w:numId="25">
    <w:abstractNumId w:val="32"/>
  </w:num>
  <w:num w:numId="26">
    <w:abstractNumId w:val="24"/>
  </w:num>
  <w:num w:numId="27">
    <w:abstractNumId w:val="19"/>
  </w:num>
  <w:num w:numId="28">
    <w:abstractNumId w:val="10"/>
  </w:num>
  <w:num w:numId="29">
    <w:abstractNumId w:val="26"/>
  </w:num>
  <w:num w:numId="30">
    <w:abstractNumId w:val="17"/>
  </w:num>
  <w:num w:numId="31">
    <w:abstractNumId w:val="0"/>
  </w:num>
  <w:num w:numId="32">
    <w:abstractNumId w:val="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B4"/>
    <w:rsid w:val="00000890"/>
    <w:rsid w:val="00020A1E"/>
    <w:rsid w:val="00027A49"/>
    <w:rsid w:val="00031F92"/>
    <w:rsid w:val="00042B08"/>
    <w:rsid w:val="000502D8"/>
    <w:rsid w:val="000557D3"/>
    <w:rsid w:val="00057834"/>
    <w:rsid w:val="00060AE9"/>
    <w:rsid w:val="00065391"/>
    <w:rsid w:val="00067263"/>
    <w:rsid w:val="00071080"/>
    <w:rsid w:val="00095381"/>
    <w:rsid w:val="000A340D"/>
    <w:rsid w:val="000B34DF"/>
    <w:rsid w:val="000C1D7A"/>
    <w:rsid w:val="000C6DF7"/>
    <w:rsid w:val="000D0127"/>
    <w:rsid w:val="000D03D7"/>
    <w:rsid w:val="000D587E"/>
    <w:rsid w:val="000D5B08"/>
    <w:rsid w:val="000D7B50"/>
    <w:rsid w:val="000E2B3F"/>
    <w:rsid w:val="000E399E"/>
    <w:rsid w:val="000E5F9E"/>
    <w:rsid w:val="0011662F"/>
    <w:rsid w:val="00123D1D"/>
    <w:rsid w:val="00131AD7"/>
    <w:rsid w:val="001428B5"/>
    <w:rsid w:val="001644DB"/>
    <w:rsid w:val="0016738E"/>
    <w:rsid w:val="00180AB4"/>
    <w:rsid w:val="0019438D"/>
    <w:rsid w:val="001B0267"/>
    <w:rsid w:val="001D537B"/>
    <w:rsid w:val="001E1287"/>
    <w:rsid w:val="001E1663"/>
    <w:rsid w:val="001E7021"/>
    <w:rsid w:val="001F7603"/>
    <w:rsid w:val="0021393A"/>
    <w:rsid w:val="00213D2E"/>
    <w:rsid w:val="00220352"/>
    <w:rsid w:val="00221651"/>
    <w:rsid w:val="00223667"/>
    <w:rsid w:val="0022611E"/>
    <w:rsid w:val="00241AA9"/>
    <w:rsid w:val="0024659C"/>
    <w:rsid w:val="00255805"/>
    <w:rsid w:val="002608DE"/>
    <w:rsid w:val="00262430"/>
    <w:rsid w:val="0028668C"/>
    <w:rsid w:val="0029790F"/>
    <w:rsid w:val="002A7531"/>
    <w:rsid w:val="002F094D"/>
    <w:rsid w:val="002F53EE"/>
    <w:rsid w:val="003112EC"/>
    <w:rsid w:val="00317C4C"/>
    <w:rsid w:val="003321B6"/>
    <w:rsid w:val="00337903"/>
    <w:rsid w:val="003467C6"/>
    <w:rsid w:val="00351B6F"/>
    <w:rsid w:val="00351C0F"/>
    <w:rsid w:val="00352DC5"/>
    <w:rsid w:val="00360E59"/>
    <w:rsid w:val="00367E96"/>
    <w:rsid w:val="00384A70"/>
    <w:rsid w:val="00390A7C"/>
    <w:rsid w:val="00391153"/>
    <w:rsid w:val="003932CE"/>
    <w:rsid w:val="00393FC5"/>
    <w:rsid w:val="003B44D6"/>
    <w:rsid w:val="003C3EDC"/>
    <w:rsid w:val="003C7CD7"/>
    <w:rsid w:val="003D16A1"/>
    <w:rsid w:val="003D3605"/>
    <w:rsid w:val="003D3C99"/>
    <w:rsid w:val="003D4370"/>
    <w:rsid w:val="003D569A"/>
    <w:rsid w:val="003E31A5"/>
    <w:rsid w:val="003F5B7D"/>
    <w:rsid w:val="00426547"/>
    <w:rsid w:val="0045540A"/>
    <w:rsid w:val="00456930"/>
    <w:rsid w:val="00456A01"/>
    <w:rsid w:val="004641FE"/>
    <w:rsid w:val="00465291"/>
    <w:rsid w:val="00470A38"/>
    <w:rsid w:val="0048533B"/>
    <w:rsid w:val="004A2562"/>
    <w:rsid w:val="004A33BE"/>
    <w:rsid w:val="004A5689"/>
    <w:rsid w:val="004B0237"/>
    <w:rsid w:val="004C354C"/>
    <w:rsid w:val="004D7A30"/>
    <w:rsid w:val="00500933"/>
    <w:rsid w:val="00507F87"/>
    <w:rsid w:val="00511C0B"/>
    <w:rsid w:val="0051373E"/>
    <w:rsid w:val="005143EC"/>
    <w:rsid w:val="00525DF8"/>
    <w:rsid w:val="005334BC"/>
    <w:rsid w:val="00535C70"/>
    <w:rsid w:val="00537923"/>
    <w:rsid w:val="00537C88"/>
    <w:rsid w:val="00543122"/>
    <w:rsid w:val="00566279"/>
    <w:rsid w:val="00567402"/>
    <w:rsid w:val="0058450D"/>
    <w:rsid w:val="005942EA"/>
    <w:rsid w:val="005A60C7"/>
    <w:rsid w:val="005B126A"/>
    <w:rsid w:val="005B5885"/>
    <w:rsid w:val="005C74BD"/>
    <w:rsid w:val="005E4DA1"/>
    <w:rsid w:val="00604AD5"/>
    <w:rsid w:val="00604E7E"/>
    <w:rsid w:val="006078B4"/>
    <w:rsid w:val="00613825"/>
    <w:rsid w:val="00627E46"/>
    <w:rsid w:val="006420AA"/>
    <w:rsid w:val="006711FA"/>
    <w:rsid w:val="00690013"/>
    <w:rsid w:val="00693C4C"/>
    <w:rsid w:val="006A7F36"/>
    <w:rsid w:val="006B086E"/>
    <w:rsid w:val="006B1056"/>
    <w:rsid w:val="006B1338"/>
    <w:rsid w:val="006B13EB"/>
    <w:rsid w:val="006B452A"/>
    <w:rsid w:val="006C22E3"/>
    <w:rsid w:val="006C503F"/>
    <w:rsid w:val="006D0C0E"/>
    <w:rsid w:val="006D3193"/>
    <w:rsid w:val="007020DB"/>
    <w:rsid w:val="00702DAD"/>
    <w:rsid w:val="0070446A"/>
    <w:rsid w:val="00712368"/>
    <w:rsid w:val="007175D6"/>
    <w:rsid w:val="0076008B"/>
    <w:rsid w:val="00770AFB"/>
    <w:rsid w:val="0077365D"/>
    <w:rsid w:val="007765A0"/>
    <w:rsid w:val="00780D65"/>
    <w:rsid w:val="00793BC7"/>
    <w:rsid w:val="007A41B4"/>
    <w:rsid w:val="007C7169"/>
    <w:rsid w:val="007D3ED2"/>
    <w:rsid w:val="007D4336"/>
    <w:rsid w:val="007D5C10"/>
    <w:rsid w:val="00802926"/>
    <w:rsid w:val="00845EB5"/>
    <w:rsid w:val="00852D7C"/>
    <w:rsid w:val="00854CA6"/>
    <w:rsid w:val="00855A9E"/>
    <w:rsid w:val="00881459"/>
    <w:rsid w:val="0089284E"/>
    <w:rsid w:val="00895609"/>
    <w:rsid w:val="008B4843"/>
    <w:rsid w:val="008E15BB"/>
    <w:rsid w:val="008E3B40"/>
    <w:rsid w:val="00914ECD"/>
    <w:rsid w:val="0091565B"/>
    <w:rsid w:val="00942975"/>
    <w:rsid w:val="00954C0A"/>
    <w:rsid w:val="0096632F"/>
    <w:rsid w:val="00977421"/>
    <w:rsid w:val="00990CB8"/>
    <w:rsid w:val="009B4F99"/>
    <w:rsid w:val="009C5231"/>
    <w:rsid w:val="009D594B"/>
    <w:rsid w:val="009E3A54"/>
    <w:rsid w:val="00A027A1"/>
    <w:rsid w:val="00A0357B"/>
    <w:rsid w:val="00A06130"/>
    <w:rsid w:val="00A06195"/>
    <w:rsid w:val="00A15742"/>
    <w:rsid w:val="00A22312"/>
    <w:rsid w:val="00A357F9"/>
    <w:rsid w:val="00A40761"/>
    <w:rsid w:val="00A40E23"/>
    <w:rsid w:val="00A4474E"/>
    <w:rsid w:val="00A5345B"/>
    <w:rsid w:val="00A547CE"/>
    <w:rsid w:val="00A60C65"/>
    <w:rsid w:val="00A62314"/>
    <w:rsid w:val="00A953EE"/>
    <w:rsid w:val="00AA1978"/>
    <w:rsid w:val="00AC49E4"/>
    <w:rsid w:val="00AD28A8"/>
    <w:rsid w:val="00AD7F38"/>
    <w:rsid w:val="00B151CB"/>
    <w:rsid w:val="00B226A7"/>
    <w:rsid w:val="00B36777"/>
    <w:rsid w:val="00B476DF"/>
    <w:rsid w:val="00B47DB6"/>
    <w:rsid w:val="00B65282"/>
    <w:rsid w:val="00B65A00"/>
    <w:rsid w:val="00B73A6E"/>
    <w:rsid w:val="00BA6F70"/>
    <w:rsid w:val="00BC1E81"/>
    <w:rsid w:val="00BD0B5F"/>
    <w:rsid w:val="00BE1260"/>
    <w:rsid w:val="00BE5175"/>
    <w:rsid w:val="00BF25C9"/>
    <w:rsid w:val="00C032C0"/>
    <w:rsid w:val="00C12970"/>
    <w:rsid w:val="00C16B24"/>
    <w:rsid w:val="00C3481E"/>
    <w:rsid w:val="00C501D8"/>
    <w:rsid w:val="00C54F89"/>
    <w:rsid w:val="00C63218"/>
    <w:rsid w:val="00C71062"/>
    <w:rsid w:val="00C747AC"/>
    <w:rsid w:val="00C86D3B"/>
    <w:rsid w:val="00C90DC9"/>
    <w:rsid w:val="00CA4C8C"/>
    <w:rsid w:val="00CB1D64"/>
    <w:rsid w:val="00CD6DBB"/>
    <w:rsid w:val="00CF79E7"/>
    <w:rsid w:val="00CF7B47"/>
    <w:rsid w:val="00D006CF"/>
    <w:rsid w:val="00D14621"/>
    <w:rsid w:val="00D36C66"/>
    <w:rsid w:val="00D63F67"/>
    <w:rsid w:val="00D73CB2"/>
    <w:rsid w:val="00D95D6C"/>
    <w:rsid w:val="00DB2ABF"/>
    <w:rsid w:val="00DD7107"/>
    <w:rsid w:val="00DD7A81"/>
    <w:rsid w:val="00DF4C97"/>
    <w:rsid w:val="00E01A77"/>
    <w:rsid w:val="00E217D8"/>
    <w:rsid w:val="00E561D1"/>
    <w:rsid w:val="00E6343E"/>
    <w:rsid w:val="00E652E4"/>
    <w:rsid w:val="00E70D61"/>
    <w:rsid w:val="00E95FD0"/>
    <w:rsid w:val="00E96454"/>
    <w:rsid w:val="00EA264F"/>
    <w:rsid w:val="00EA2927"/>
    <w:rsid w:val="00EA796D"/>
    <w:rsid w:val="00EB2247"/>
    <w:rsid w:val="00ED121B"/>
    <w:rsid w:val="00ED5FAE"/>
    <w:rsid w:val="00EE1E67"/>
    <w:rsid w:val="00EF1361"/>
    <w:rsid w:val="00EF43A1"/>
    <w:rsid w:val="00F23036"/>
    <w:rsid w:val="00F34185"/>
    <w:rsid w:val="00F51FB7"/>
    <w:rsid w:val="00F53327"/>
    <w:rsid w:val="00F96EAC"/>
    <w:rsid w:val="00FA19DC"/>
    <w:rsid w:val="00FA5CC3"/>
    <w:rsid w:val="00FB1A13"/>
    <w:rsid w:val="00FB2745"/>
    <w:rsid w:val="00FB28F0"/>
    <w:rsid w:val="00FB756E"/>
    <w:rsid w:val="00FC26C3"/>
    <w:rsid w:val="00FD5453"/>
    <w:rsid w:val="00FE1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F5415"/>
  <w15:docId w15:val="{E4A1F900-565D-4EBA-BD92-0A58020D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2CE"/>
    <w:rPr>
      <w:rFonts w:ascii="Arial" w:hAnsi="Arial"/>
      <w:sz w:val="24"/>
      <w:lang w:eastAsia="en-US"/>
    </w:rPr>
  </w:style>
  <w:style w:type="paragraph" w:styleId="Heading1">
    <w:name w:val="heading 1"/>
    <w:basedOn w:val="Normal"/>
    <w:next w:val="Normal"/>
    <w:qFormat/>
    <w:rsid w:val="003D16A1"/>
    <w:pPr>
      <w:keepNext/>
      <w:pBdr>
        <w:top w:val="single" w:sz="4" w:space="1" w:color="auto"/>
        <w:left w:val="single" w:sz="4" w:space="4" w:color="auto"/>
        <w:bottom w:val="single" w:sz="4" w:space="1" w:color="auto"/>
        <w:right w:val="single" w:sz="4" w:space="4" w:color="auto"/>
      </w:pBdr>
      <w:outlineLvl w:val="0"/>
    </w:pPr>
    <w:rPr>
      <w:b/>
    </w:rPr>
  </w:style>
  <w:style w:type="paragraph" w:styleId="Heading2">
    <w:name w:val="heading 2"/>
    <w:basedOn w:val="Normal"/>
    <w:next w:val="Normal"/>
    <w:qFormat/>
    <w:rsid w:val="006078B4"/>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78B4"/>
    <w:pPr>
      <w:tabs>
        <w:tab w:val="center" w:pos="4320"/>
        <w:tab w:val="right" w:pos="8640"/>
      </w:tabs>
    </w:pPr>
  </w:style>
  <w:style w:type="paragraph" w:styleId="BodyText3">
    <w:name w:val="Body Text 3"/>
    <w:basedOn w:val="Normal"/>
    <w:rsid w:val="006078B4"/>
    <w:pPr>
      <w:spacing w:after="120"/>
    </w:pPr>
    <w:rPr>
      <w:sz w:val="16"/>
      <w:szCs w:val="16"/>
    </w:rPr>
  </w:style>
  <w:style w:type="character" w:customStyle="1" w:styleId="HeaderChar">
    <w:name w:val="Header Char"/>
    <w:link w:val="Header"/>
    <w:semiHidden/>
    <w:locked/>
    <w:rsid w:val="006078B4"/>
    <w:rPr>
      <w:rFonts w:ascii="Arial" w:hAnsi="Arial"/>
      <w:sz w:val="24"/>
      <w:lang w:val="en-GB" w:eastAsia="en-US" w:bidi="ar-SA"/>
    </w:rPr>
  </w:style>
  <w:style w:type="paragraph" w:styleId="Footer">
    <w:name w:val="footer"/>
    <w:basedOn w:val="Normal"/>
    <w:link w:val="FooterChar"/>
    <w:uiPriority w:val="99"/>
    <w:rsid w:val="006078B4"/>
    <w:pPr>
      <w:tabs>
        <w:tab w:val="center" w:pos="4320"/>
        <w:tab w:val="right" w:pos="8640"/>
      </w:tabs>
    </w:pPr>
  </w:style>
  <w:style w:type="paragraph" w:styleId="Title">
    <w:name w:val="Title"/>
    <w:basedOn w:val="Normal"/>
    <w:qFormat/>
    <w:rsid w:val="006078B4"/>
    <w:pPr>
      <w:jc w:val="center"/>
    </w:pPr>
    <w:rPr>
      <w:rFonts w:cs="Arial"/>
      <w:b/>
      <w:bCs/>
      <w:sz w:val="22"/>
      <w:szCs w:val="24"/>
    </w:rPr>
  </w:style>
  <w:style w:type="table" w:styleId="TableGrid">
    <w:name w:val="Table Grid"/>
    <w:basedOn w:val="TableNormal"/>
    <w:rsid w:val="005137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66279"/>
    <w:rPr>
      <w:rFonts w:ascii="Tahoma" w:hAnsi="Tahoma" w:cs="Tahoma"/>
      <w:sz w:val="16"/>
      <w:szCs w:val="16"/>
    </w:rPr>
  </w:style>
  <w:style w:type="character" w:customStyle="1" w:styleId="BalloonTextChar">
    <w:name w:val="Balloon Text Char"/>
    <w:link w:val="BalloonText"/>
    <w:rsid w:val="00566279"/>
    <w:rPr>
      <w:rFonts w:ascii="Tahoma" w:hAnsi="Tahoma" w:cs="Tahoma"/>
      <w:sz w:val="16"/>
      <w:szCs w:val="16"/>
      <w:lang w:eastAsia="en-US"/>
    </w:rPr>
  </w:style>
  <w:style w:type="paragraph" w:styleId="ListParagraph">
    <w:name w:val="List Paragraph"/>
    <w:basedOn w:val="Normal"/>
    <w:uiPriority w:val="34"/>
    <w:qFormat/>
    <w:rsid w:val="00500933"/>
    <w:pPr>
      <w:ind w:left="720"/>
    </w:pPr>
  </w:style>
  <w:style w:type="character" w:styleId="Hyperlink">
    <w:name w:val="Hyperlink"/>
    <w:uiPriority w:val="99"/>
    <w:rsid w:val="003D16A1"/>
    <w:rPr>
      <w:color w:val="0000FF"/>
      <w:u w:val="single"/>
    </w:rPr>
  </w:style>
  <w:style w:type="character" w:customStyle="1" w:styleId="FooterChar">
    <w:name w:val="Footer Char"/>
    <w:link w:val="Footer"/>
    <w:uiPriority w:val="99"/>
    <w:rsid w:val="0021393A"/>
    <w:rPr>
      <w:rFonts w:ascii="Arial" w:hAnsi="Arial"/>
      <w:sz w:val="24"/>
      <w:lang w:eastAsia="en-US"/>
    </w:rPr>
  </w:style>
  <w:style w:type="paragraph" w:styleId="BodyText">
    <w:name w:val="Body Text"/>
    <w:basedOn w:val="Normal"/>
    <w:link w:val="BodyTextChar"/>
    <w:rsid w:val="00262430"/>
    <w:pPr>
      <w:spacing w:after="120"/>
    </w:pPr>
  </w:style>
  <w:style w:type="character" w:customStyle="1" w:styleId="BodyTextChar">
    <w:name w:val="Body Text Char"/>
    <w:basedOn w:val="DefaultParagraphFont"/>
    <w:link w:val="BodyText"/>
    <w:rsid w:val="00262430"/>
    <w:rPr>
      <w:rFonts w:ascii="Arial" w:hAnsi="Arial"/>
      <w:sz w:val="24"/>
      <w:lang w:eastAsia="en-US"/>
    </w:rPr>
  </w:style>
  <w:style w:type="character" w:styleId="CommentReference">
    <w:name w:val="annotation reference"/>
    <w:basedOn w:val="DefaultParagraphFont"/>
    <w:rsid w:val="00693C4C"/>
    <w:rPr>
      <w:sz w:val="16"/>
      <w:szCs w:val="16"/>
    </w:rPr>
  </w:style>
  <w:style w:type="paragraph" w:styleId="CommentText">
    <w:name w:val="annotation text"/>
    <w:basedOn w:val="Normal"/>
    <w:link w:val="CommentTextChar"/>
    <w:rsid w:val="00693C4C"/>
    <w:rPr>
      <w:sz w:val="20"/>
    </w:rPr>
  </w:style>
  <w:style w:type="character" w:customStyle="1" w:styleId="CommentTextChar">
    <w:name w:val="Comment Text Char"/>
    <w:basedOn w:val="DefaultParagraphFont"/>
    <w:link w:val="CommentText"/>
    <w:rsid w:val="00693C4C"/>
    <w:rPr>
      <w:rFonts w:ascii="Arial" w:hAnsi="Arial"/>
      <w:lang w:eastAsia="en-US"/>
    </w:rPr>
  </w:style>
  <w:style w:type="paragraph" w:styleId="CommentSubject">
    <w:name w:val="annotation subject"/>
    <w:basedOn w:val="CommentText"/>
    <w:next w:val="CommentText"/>
    <w:link w:val="CommentSubjectChar"/>
    <w:rsid w:val="00693C4C"/>
    <w:rPr>
      <w:b/>
      <w:bCs/>
    </w:rPr>
  </w:style>
  <w:style w:type="character" w:customStyle="1" w:styleId="CommentSubjectChar">
    <w:name w:val="Comment Subject Char"/>
    <w:basedOn w:val="CommentTextChar"/>
    <w:link w:val="CommentSubject"/>
    <w:rsid w:val="00693C4C"/>
    <w:rPr>
      <w:rFonts w:ascii="Arial" w:hAnsi="Arial"/>
      <w:b/>
      <w:bCs/>
      <w:lang w:eastAsia="en-US"/>
    </w:rPr>
  </w:style>
  <w:style w:type="character" w:styleId="FollowedHyperlink">
    <w:name w:val="FollowedHyperlink"/>
    <w:basedOn w:val="DefaultParagraphFont"/>
    <w:semiHidden/>
    <w:unhideWhenUsed/>
    <w:rsid w:val="005B5885"/>
    <w:rPr>
      <w:color w:val="800080" w:themeColor="followedHyperlink"/>
      <w:u w:val="single"/>
    </w:rPr>
  </w:style>
  <w:style w:type="character" w:customStyle="1" w:styleId="UnresolvedMention1">
    <w:name w:val="Unresolved Mention1"/>
    <w:basedOn w:val="DefaultParagraphFont"/>
    <w:uiPriority w:val="99"/>
    <w:semiHidden/>
    <w:unhideWhenUsed/>
    <w:rsid w:val="00367E96"/>
    <w:rPr>
      <w:color w:val="605E5C"/>
      <w:shd w:val="clear" w:color="auto" w:fill="E1DFDD"/>
    </w:rPr>
  </w:style>
  <w:style w:type="paragraph" w:styleId="TOCHeading">
    <w:name w:val="TOC Heading"/>
    <w:basedOn w:val="Heading1"/>
    <w:next w:val="Normal"/>
    <w:uiPriority w:val="39"/>
    <w:unhideWhenUsed/>
    <w:qFormat/>
    <w:rsid w:val="00031F92"/>
    <w:pPr>
      <w:keepLines/>
      <w:pBdr>
        <w:top w:val="none" w:sz="0" w:space="0" w:color="auto"/>
        <w:left w:val="none" w:sz="0" w:space="0" w:color="auto"/>
        <w:bottom w:val="none" w:sz="0" w:space="0" w:color="auto"/>
        <w:right w:val="none" w:sz="0" w:space="0" w:color="auto"/>
      </w:pBdr>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031F92"/>
    <w:pPr>
      <w:spacing w:after="100"/>
    </w:pPr>
  </w:style>
  <w:style w:type="paragraph" w:styleId="TOC2">
    <w:name w:val="toc 2"/>
    <w:basedOn w:val="Normal"/>
    <w:next w:val="Normal"/>
    <w:autoRedefine/>
    <w:uiPriority w:val="39"/>
    <w:unhideWhenUsed/>
    <w:rsid w:val="0022611E"/>
    <w:pPr>
      <w:spacing w:after="100"/>
      <w:ind w:left="240"/>
    </w:pPr>
  </w:style>
  <w:style w:type="character" w:styleId="PageNumber">
    <w:name w:val="page number"/>
    <w:basedOn w:val="DefaultParagraphFont"/>
    <w:rsid w:val="00712368"/>
    <w:rPr>
      <w:rFonts w:ascii="Arial" w:hAnsi="Arial"/>
      <w:sz w:val="18"/>
    </w:rPr>
  </w:style>
  <w:style w:type="table" w:customStyle="1" w:styleId="TableGrid1">
    <w:name w:val="Table Grid1"/>
    <w:basedOn w:val="TableNormal"/>
    <w:next w:val="TableGrid"/>
    <w:uiPriority w:val="59"/>
    <w:rsid w:val="007123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16B24"/>
    <w:rPr>
      <w:i/>
      <w:iCs/>
    </w:rPr>
  </w:style>
  <w:style w:type="character" w:styleId="Strong">
    <w:name w:val="Strong"/>
    <w:basedOn w:val="DefaultParagraphFont"/>
    <w:qFormat/>
    <w:rsid w:val="00C16B24"/>
    <w:rPr>
      <w:b/>
      <w:bCs/>
    </w:rPr>
  </w:style>
  <w:style w:type="paragraph" w:styleId="NormalWeb">
    <w:name w:val="Normal (Web)"/>
    <w:basedOn w:val="Normal"/>
    <w:semiHidden/>
    <w:unhideWhenUsed/>
    <w:rsid w:val="001D537B"/>
    <w:rPr>
      <w:rFonts w:ascii="Times New Roman" w:hAnsi="Times New Roman"/>
      <w:szCs w:val="24"/>
    </w:rPr>
  </w:style>
  <w:style w:type="character" w:styleId="EndnoteReference">
    <w:name w:val="endnote reference"/>
    <w:rsid w:val="001D537B"/>
    <w:rPr>
      <w:vertAlign w:val="superscript"/>
    </w:rPr>
  </w:style>
  <w:style w:type="paragraph" w:styleId="EndnoteText">
    <w:name w:val="endnote text"/>
    <w:basedOn w:val="Normal"/>
    <w:link w:val="EndnoteTextChar"/>
    <w:semiHidden/>
    <w:rsid w:val="00CF79E7"/>
    <w:rPr>
      <w:sz w:val="20"/>
    </w:rPr>
  </w:style>
  <w:style w:type="character" w:customStyle="1" w:styleId="EndnoteTextChar">
    <w:name w:val="Endnote Text Char"/>
    <w:basedOn w:val="DefaultParagraphFont"/>
    <w:link w:val="EndnoteText"/>
    <w:semiHidden/>
    <w:rsid w:val="00CF79E7"/>
    <w:rPr>
      <w:rFonts w:ascii="Arial" w:hAnsi="Arial"/>
      <w:lang w:eastAsia="en-US"/>
    </w:rPr>
  </w:style>
  <w:style w:type="table" w:customStyle="1" w:styleId="TableGrid2">
    <w:name w:val="Table Grid2"/>
    <w:basedOn w:val="TableNormal"/>
    <w:next w:val="TableGrid"/>
    <w:uiPriority w:val="39"/>
    <w:rsid w:val="007D3E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44471">
      <w:bodyDiv w:val="1"/>
      <w:marLeft w:val="0"/>
      <w:marRight w:val="0"/>
      <w:marTop w:val="0"/>
      <w:marBottom w:val="0"/>
      <w:divBdr>
        <w:top w:val="none" w:sz="0" w:space="0" w:color="auto"/>
        <w:left w:val="none" w:sz="0" w:space="0" w:color="auto"/>
        <w:bottom w:val="none" w:sz="0" w:space="0" w:color="auto"/>
        <w:right w:val="none" w:sz="0" w:space="0" w:color="auto"/>
      </w:divBdr>
    </w:div>
    <w:div w:id="14625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yellowcard.mhra.gov.uk/" TargetMode="External"/><Relationship Id="rId26" Type="http://schemas.openxmlformats.org/officeDocument/2006/relationships/hyperlink" Target="https://bnf.nice.org.uk/drugs/dalteparin-sodium/" TargetMode="External"/><Relationship Id="rId3" Type="http://schemas.openxmlformats.org/officeDocument/2006/relationships/styles" Target="styles.xml"/><Relationship Id="rId21" Type="http://schemas.openxmlformats.org/officeDocument/2006/relationships/hyperlink" Target="http://www.medicines.org.uk/emc/medicine/24345"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medicines.org.uk/emc/" TargetMode="External"/><Relationship Id="rId25" Type="http://schemas.openxmlformats.org/officeDocument/2006/relationships/hyperlink" Target="https://bnf.nice.org.uk/drugs/enoxaparin-sodium/" TargetMode="External"/><Relationship Id="rId2" Type="http://schemas.openxmlformats.org/officeDocument/2006/relationships/numbering" Target="numbering.xml"/><Relationship Id="rId16" Type="http://schemas.openxmlformats.org/officeDocument/2006/relationships/hyperlink" Target="https://bnf.nice.org.uk/" TargetMode="External"/><Relationship Id="rId20" Type="http://schemas.openxmlformats.org/officeDocument/2006/relationships/hyperlink" Target="https://www.england.nhs.uk/wp-content/uploads/2015/01/psa-lmwhs.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bnf.nice.org.uk/drugs/tinzaparin-sodium/"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medicines.org.uk/emc/search?q=%22dalteparin+sodium%22" TargetMode="External"/><Relationship Id="rId28" Type="http://schemas.openxmlformats.org/officeDocument/2006/relationships/hyperlink" Target="https://www.medicines.org.uk/emc/" TargetMode="External"/><Relationship Id="rId10" Type="http://schemas.openxmlformats.org/officeDocument/2006/relationships/footer" Target="footer2.xml"/><Relationship Id="rId19" Type="http://schemas.openxmlformats.org/officeDocument/2006/relationships/hyperlink" Target="https://webarchive.nationalarchives.gov.uk/20171030124651/http:/www.nrls.npsa.nhs.uk/resources/type/alerts/?entryid45=7520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www.medicines.org.uk/emc/search?q=%22tinzaparin+sodium%22" TargetMode="External"/><Relationship Id="rId27" Type="http://schemas.openxmlformats.org/officeDocument/2006/relationships/hyperlink" Target="https://yellowcard.mhra.gov.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73D8F-B667-4C0E-B280-57257F10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2872</Words>
  <Characters>18377</Characters>
  <Application>Microsoft Office Word</Application>
  <DocSecurity>4</DocSecurity>
  <Lines>153</Lines>
  <Paragraphs>42</Paragraphs>
  <ScaleCrop>false</ScaleCrop>
  <HeadingPairs>
    <vt:vector size="2" baseType="variant">
      <vt:variant>
        <vt:lpstr>Title</vt:lpstr>
      </vt:variant>
      <vt:variant>
        <vt:i4>1</vt:i4>
      </vt:variant>
    </vt:vector>
  </HeadingPairs>
  <TitlesOfParts>
    <vt:vector size="1" baseType="lpstr">
      <vt:lpstr>Guidelines for the safe adminisstration of low molecular weight heparins in CHS</vt:lpstr>
    </vt:vector>
  </TitlesOfParts>
  <Company>South Essex Partnership NHS Trust</Company>
  <LinksUpToDate>false</LinksUpToDate>
  <CharactersWithSpaces>21207</CharactersWithSpaces>
  <SharedDoc>false</SharedDoc>
  <HLinks>
    <vt:vector size="18" baseType="variant">
      <vt:variant>
        <vt:i4>8257632</vt:i4>
      </vt:variant>
      <vt:variant>
        <vt:i4>6</vt:i4>
      </vt:variant>
      <vt:variant>
        <vt:i4>0</vt:i4>
      </vt:variant>
      <vt:variant>
        <vt:i4>5</vt:i4>
      </vt:variant>
      <vt:variant>
        <vt:lpwstr>http://www.england.nhs.uk/wp-content/uploads/2015/01/psa-lmwhs.pdf</vt:lpwstr>
      </vt:variant>
      <vt:variant>
        <vt:lpwstr/>
      </vt:variant>
      <vt:variant>
        <vt:i4>5636160</vt:i4>
      </vt:variant>
      <vt:variant>
        <vt:i4>3</vt:i4>
      </vt:variant>
      <vt:variant>
        <vt:i4>0</vt:i4>
      </vt:variant>
      <vt:variant>
        <vt:i4>5</vt:i4>
      </vt:variant>
      <vt:variant>
        <vt:lpwstr>http://www.nrls.npsa.nhs.uk/resources/patient-safety-topics/medicationsafety/?entryid45=66720&amp;p=2</vt:lpwstr>
      </vt:variant>
      <vt:variant>
        <vt:lpwstr/>
      </vt:variant>
      <vt:variant>
        <vt:i4>1900636</vt:i4>
      </vt:variant>
      <vt:variant>
        <vt:i4>0</vt:i4>
      </vt:variant>
      <vt:variant>
        <vt:i4>0</vt:i4>
      </vt:variant>
      <vt:variant>
        <vt:i4>5</vt:i4>
      </vt:variant>
      <vt:variant>
        <vt:lpwstr/>
      </vt:variant>
      <vt:variant>
        <vt:lpwstr>_1.0_INTRODUCTION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safe adminisstration of low molecular weight heparins in CHS</dc:title>
  <dc:creator>Fatima (EAST LONDON NHS FOUNDATION TRUST)</dc:creator>
  <cp:lastModifiedBy>KEANE, Emily (EAST LONDON NHS FOUNDATION TRUST)</cp:lastModifiedBy>
  <cp:revision>2</cp:revision>
  <cp:lastPrinted>2023-05-12T11:38:00Z</cp:lastPrinted>
  <dcterms:created xsi:type="dcterms:W3CDTF">2023-12-08T11:02:00Z</dcterms:created>
  <dcterms:modified xsi:type="dcterms:W3CDTF">2023-12-08T11:02:00Z</dcterms:modified>
</cp:coreProperties>
</file>