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p14">
  <w:body>
    <w:p w:rsidRPr="0050108C" w:rsidR="00593A05" w:rsidP="100C6479" w:rsidRDefault="00C54754" w14:paraId="505D99B6" w14:textId="15021C59">
      <w:pPr>
        <w:jc w:val="center"/>
        <w:rPr>
          <w:rFonts w:ascii="Arial" w:hAnsi="Arial" w:cs="Arial"/>
          <w:b/>
          <w:bCs/>
        </w:rPr>
      </w:pPr>
      <w:r w:rsidRPr="0050108C">
        <w:rPr>
          <w:rFonts w:ascii="Arial" w:hAnsi="Arial" w:cs="Arial"/>
          <w:b/>
          <w:bCs/>
          <w:sz w:val="36"/>
          <w:szCs w:val="36"/>
        </w:rPr>
        <w:t>P</w:t>
      </w:r>
      <w:r w:rsidRPr="0050108C" w:rsidR="47F2333D">
        <w:rPr>
          <w:rFonts w:ascii="Arial" w:hAnsi="Arial" w:cs="Arial"/>
          <w:b/>
          <w:bCs/>
          <w:sz w:val="36"/>
          <w:szCs w:val="36"/>
        </w:rPr>
        <w:t xml:space="preserve">atient and </w:t>
      </w:r>
      <w:r w:rsidRPr="0050108C">
        <w:rPr>
          <w:rFonts w:ascii="Arial" w:hAnsi="Arial" w:cs="Arial"/>
          <w:b/>
          <w:bCs/>
          <w:sz w:val="36"/>
          <w:szCs w:val="36"/>
        </w:rPr>
        <w:t>C</w:t>
      </w:r>
      <w:r w:rsidRPr="0050108C" w:rsidR="651B207A">
        <w:rPr>
          <w:rFonts w:ascii="Arial" w:hAnsi="Arial" w:cs="Arial"/>
          <w:b/>
          <w:bCs/>
          <w:sz w:val="36"/>
          <w:szCs w:val="36"/>
        </w:rPr>
        <w:t xml:space="preserve">arer </w:t>
      </w:r>
      <w:r w:rsidRPr="0050108C">
        <w:rPr>
          <w:rFonts w:ascii="Arial" w:hAnsi="Arial" w:cs="Arial"/>
          <w:b/>
          <w:bCs/>
          <w:sz w:val="36"/>
          <w:szCs w:val="36"/>
        </w:rPr>
        <w:t>R</w:t>
      </w:r>
      <w:r w:rsidRPr="0050108C" w:rsidR="3E3BDB1D">
        <w:rPr>
          <w:rFonts w:ascii="Arial" w:hAnsi="Arial" w:cs="Arial"/>
          <w:b/>
          <w:bCs/>
          <w:sz w:val="36"/>
          <w:szCs w:val="36"/>
        </w:rPr>
        <w:t xml:space="preserve">ace </w:t>
      </w:r>
      <w:r w:rsidRPr="0050108C">
        <w:rPr>
          <w:rFonts w:ascii="Arial" w:hAnsi="Arial" w:cs="Arial"/>
          <w:b/>
          <w:bCs/>
          <w:sz w:val="36"/>
          <w:szCs w:val="36"/>
        </w:rPr>
        <w:t>E</w:t>
      </w:r>
      <w:r w:rsidRPr="0050108C" w:rsidR="7A1DF7D6">
        <w:rPr>
          <w:rFonts w:ascii="Arial" w:hAnsi="Arial" w:cs="Arial"/>
          <w:b/>
          <w:bCs/>
          <w:sz w:val="36"/>
          <w:szCs w:val="36"/>
        </w:rPr>
        <w:t xml:space="preserve">quality </w:t>
      </w:r>
      <w:r w:rsidRPr="0050108C">
        <w:rPr>
          <w:rFonts w:ascii="Arial" w:hAnsi="Arial" w:cs="Arial"/>
          <w:b/>
          <w:bCs/>
          <w:sz w:val="36"/>
          <w:szCs w:val="36"/>
        </w:rPr>
        <w:t>F</w:t>
      </w:r>
      <w:r w:rsidRPr="0050108C" w:rsidR="773B08D8">
        <w:rPr>
          <w:rFonts w:ascii="Arial" w:hAnsi="Arial" w:cs="Arial"/>
          <w:b/>
          <w:bCs/>
          <w:sz w:val="36"/>
          <w:szCs w:val="36"/>
        </w:rPr>
        <w:t>ramework</w:t>
      </w:r>
      <w:r w:rsidRPr="0050108C">
        <w:rPr>
          <w:rFonts w:ascii="Arial" w:hAnsi="Arial" w:cs="Arial"/>
        </w:rPr>
        <w:br/>
      </w:r>
      <w:r w:rsidRPr="0050108C">
        <w:rPr>
          <w:rFonts w:ascii="Arial" w:hAnsi="Arial" w:cs="Arial"/>
          <w:b/>
          <w:bCs/>
          <w:sz w:val="36"/>
          <w:szCs w:val="36"/>
        </w:rPr>
        <w:t>Action Planning Tool</w:t>
      </w:r>
    </w:p>
    <w:p w:rsidRPr="0050108C" w:rsidR="00D46963" w:rsidP="00E1258F" w:rsidRDefault="00D46963" w14:paraId="1F265726" w14:textId="77777777">
      <w:pPr>
        <w:autoSpaceDE w:val="0"/>
        <w:autoSpaceDN w:val="0"/>
        <w:adjustRightInd w:val="0"/>
        <w:spacing w:after="0" w:line="240" w:lineRule="auto"/>
        <w:rPr>
          <w:rFonts w:ascii="Arial" w:hAnsi="Arial" w:cs="Arial"/>
          <w:highlight w:val="yellow"/>
        </w:rPr>
      </w:pPr>
    </w:p>
    <w:p w:rsidRPr="0050108C" w:rsidR="00D46963" w:rsidP="00E1258F" w:rsidRDefault="00D46963" w14:paraId="57DA5EAC" w14:textId="77777777">
      <w:pPr>
        <w:autoSpaceDE w:val="0"/>
        <w:autoSpaceDN w:val="0"/>
        <w:adjustRightInd w:val="0"/>
        <w:spacing w:after="0" w:line="240" w:lineRule="auto"/>
        <w:rPr>
          <w:rFonts w:ascii="Arial" w:hAnsi="Arial" w:cs="Arial"/>
          <w:highlight w:val="yellow"/>
        </w:rPr>
      </w:pPr>
    </w:p>
    <w:p w:rsidRPr="0050108C" w:rsidR="002727F6" w:rsidP="00D46963" w:rsidRDefault="002727F6" w14:paraId="4FD5C0A4" w14:textId="77777777">
      <w:pPr>
        <w:autoSpaceDE w:val="0"/>
        <w:autoSpaceDN w:val="0"/>
        <w:adjustRightInd w:val="0"/>
        <w:spacing w:after="0" w:line="240" w:lineRule="auto"/>
        <w:rPr>
          <w:rFonts w:ascii="Arial" w:hAnsi="Arial" w:cs="Arial"/>
        </w:rPr>
      </w:pPr>
    </w:p>
    <w:p w:rsidRPr="0050108C" w:rsidR="002727F6" w:rsidP="00D46963" w:rsidRDefault="002727F6" w14:paraId="4659F24E" w14:textId="77777777">
      <w:pPr>
        <w:autoSpaceDE w:val="0"/>
        <w:autoSpaceDN w:val="0"/>
        <w:adjustRightInd w:val="0"/>
        <w:spacing w:after="0" w:line="240" w:lineRule="auto"/>
        <w:rPr>
          <w:rFonts w:ascii="Arial" w:hAnsi="Arial" w:cs="Arial"/>
        </w:rPr>
      </w:pPr>
    </w:p>
    <w:p w:rsidRPr="0050108C" w:rsidR="00DD6E81" w:rsidP="00DD6E81" w:rsidRDefault="007A4D22" w14:paraId="798CADB9" w14:textId="54B777B1">
      <w:pPr>
        <w:autoSpaceDE w:val="0"/>
        <w:autoSpaceDN w:val="0"/>
        <w:adjustRightInd w:val="0"/>
        <w:spacing w:after="0" w:line="240" w:lineRule="auto"/>
        <w:rPr>
          <w:rFonts w:ascii="Arial" w:hAnsi="Arial" w:cs="Arial"/>
        </w:rPr>
      </w:pPr>
      <w:r w:rsidRPr="5A5E601A" w:rsidR="007A4D22">
        <w:rPr>
          <w:rFonts w:ascii="Arial" w:hAnsi="Arial" w:cs="Arial"/>
        </w:rPr>
        <w:t>The purpose of this tool is to support the a</w:t>
      </w:r>
      <w:r w:rsidRPr="5A5E601A" w:rsidR="00DD6E81">
        <w:rPr>
          <w:rFonts w:ascii="Arial" w:hAnsi="Arial" w:cs="Arial"/>
        </w:rPr>
        <w:t xml:space="preserve">ction </w:t>
      </w:r>
      <w:r w:rsidRPr="5A5E601A" w:rsidR="007A4D22">
        <w:rPr>
          <w:rFonts w:ascii="Arial" w:hAnsi="Arial" w:cs="Arial"/>
        </w:rPr>
        <w:t>p</w:t>
      </w:r>
      <w:r w:rsidRPr="5A5E601A" w:rsidR="00DD6E81">
        <w:rPr>
          <w:rFonts w:ascii="Arial" w:hAnsi="Arial" w:cs="Arial"/>
        </w:rPr>
        <w:t>lanning for NHS Patient and Carer Race</w:t>
      </w:r>
      <w:r w:rsidRPr="5A5E601A" w:rsidR="515D2C64">
        <w:rPr>
          <w:rFonts w:ascii="Arial" w:hAnsi="Arial" w:cs="Arial"/>
        </w:rPr>
        <w:t xml:space="preserve"> </w:t>
      </w:r>
      <w:r w:rsidRPr="5A5E601A" w:rsidR="00DD6E81">
        <w:rPr>
          <w:rFonts w:ascii="Arial" w:hAnsi="Arial" w:cs="Arial"/>
        </w:rPr>
        <w:t xml:space="preserve">Equality at Service </w:t>
      </w:r>
      <w:r w:rsidRPr="5A5E601A" w:rsidR="007A4D22">
        <w:rPr>
          <w:rFonts w:ascii="Arial" w:hAnsi="Arial" w:cs="Arial"/>
        </w:rPr>
        <w:t>and</w:t>
      </w:r>
      <w:r w:rsidRPr="5A5E601A" w:rsidR="00DD6E81">
        <w:rPr>
          <w:rFonts w:ascii="Arial" w:hAnsi="Arial" w:cs="Arial"/>
        </w:rPr>
        <w:t xml:space="preserve"> Directorate level</w:t>
      </w:r>
      <w:r w:rsidRPr="5A5E601A" w:rsidR="007A4D22">
        <w:rPr>
          <w:rFonts w:ascii="Arial" w:hAnsi="Arial" w:cs="Arial"/>
        </w:rPr>
        <w:t xml:space="preserve">. </w:t>
      </w:r>
    </w:p>
    <w:p w:rsidRPr="0050108C" w:rsidR="007A4D22" w:rsidP="00DD6E81" w:rsidRDefault="007A4D22" w14:paraId="367819D5" w14:textId="77777777">
      <w:pPr>
        <w:autoSpaceDE w:val="0"/>
        <w:autoSpaceDN w:val="0"/>
        <w:adjustRightInd w:val="0"/>
        <w:spacing w:after="0" w:line="240" w:lineRule="auto"/>
        <w:rPr>
          <w:rFonts w:ascii="Arial" w:hAnsi="Arial" w:cs="Arial"/>
        </w:rPr>
      </w:pPr>
    </w:p>
    <w:p w:rsidR="007A4D22" w:rsidP="715B6497" w:rsidRDefault="007A4D22" w14:paraId="32F8E34E" w14:textId="2CA63153">
      <w:pPr>
        <w:autoSpaceDE w:val="0"/>
        <w:autoSpaceDN w:val="0"/>
        <w:adjustRightInd w:val="0"/>
        <w:spacing w:after="0" w:line="240" w:lineRule="auto"/>
        <w:rPr>
          <w:rFonts w:ascii="Arial" w:hAnsi="Arial" w:cs="Arial"/>
          <w:b w:val="1"/>
          <w:bCs w:val="1"/>
          <w:u w:val="single"/>
        </w:rPr>
      </w:pPr>
      <w:r w:rsidRPr="189F69B6" w:rsidR="007A4D22">
        <w:rPr>
          <w:rFonts w:ascii="Arial" w:hAnsi="Arial" w:cs="Arial"/>
        </w:rPr>
        <w:t>This to</w:t>
      </w:r>
      <w:r w:rsidRPr="189F69B6" w:rsidR="00F34699">
        <w:rPr>
          <w:rFonts w:ascii="Arial" w:hAnsi="Arial" w:cs="Arial"/>
        </w:rPr>
        <w:t>o</w:t>
      </w:r>
      <w:r w:rsidRPr="189F69B6" w:rsidR="007A4D22">
        <w:rPr>
          <w:rFonts w:ascii="Arial" w:hAnsi="Arial" w:cs="Arial"/>
        </w:rPr>
        <w:t>l can be used by teams of any size</w:t>
      </w:r>
      <w:r w:rsidRPr="189F69B6" w:rsidR="340D79FB">
        <w:rPr>
          <w:rFonts w:ascii="Arial" w:hAnsi="Arial" w:cs="Arial"/>
        </w:rPr>
        <w:t xml:space="preserve">. Action planning for </w:t>
      </w:r>
      <w:r w:rsidRPr="189F69B6" w:rsidR="340D79FB">
        <w:rPr>
          <w:rFonts w:ascii="Arial" w:hAnsi="Arial" w:cs="Arial"/>
        </w:rPr>
        <w:t>PCREF</w:t>
      </w:r>
      <w:r w:rsidRPr="189F69B6" w:rsidR="50F0FC92">
        <w:rPr>
          <w:rFonts w:ascii="Arial" w:hAnsi="Arial" w:cs="Arial"/>
        </w:rPr>
        <w:t xml:space="preserve"> requires your data</w:t>
      </w:r>
      <w:r w:rsidRPr="189F69B6" w:rsidR="6CB2A613">
        <w:rPr>
          <w:rFonts w:ascii="Arial" w:hAnsi="Arial" w:cs="Arial"/>
        </w:rPr>
        <w:t xml:space="preserve">, </w:t>
      </w:r>
      <w:r w:rsidRPr="189F69B6" w:rsidR="50F0FC92">
        <w:rPr>
          <w:rFonts w:ascii="Arial" w:hAnsi="Arial" w:cs="Arial"/>
        </w:rPr>
        <w:t>and</w:t>
      </w:r>
      <w:r w:rsidRPr="189F69B6" w:rsidR="3719D411">
        <w:rPr>
          <w:rFonts w:ascii="Arial" w:hAnsi="Arial" w:cs="Arial"/>
        </w:rPr>
        <w:t xml:space="preserve"> consultation with service users and carers.</w:t>
      </w:r>
      <w:r w:rsidRPr="189F69B6" w:rsidR="0C1D2488">
        <w:rPr>
          <w:rFonts w:ascii="Arial" w:hAnsi="Arial" w:cs="Arial"/>
        </w:rPr>
        <w:t xml:space="preserve"> PCREF metrics can be found in the </w:t>
      </w:r>
      <w:hyperlink r:id="Rd6a67256a5344a2c">
        <w:r w:rsidRPr="189F69B6" w:rsidR="0C1D2488">
          <w:rPr>
            <w:rStyle w:val="Hyperlink"/>
            <w:rFonts w:ascii="Arial" w:hAnsi="Arial" w:cs="Arial"/>
            <w:b w:val="1"/>
            <w:bCs w:val="1"/>
          </w:rPr>
          <w:t>PCREF data reporting template.</w:t>
        </w:r>
      </w:hyperlink>
    </w:p>
    <w:p w:rsidR="00004291" w:rsidP="00DD6E81" w:rsidRDefault="00004291" w14:paraId="4D5D67A7" w14:textId="77777777">
      <w:pPr>
        <w:autoSpaceDE w:val="0"/>
        <w:autoSpaceDN w:val="0"/>
        <w:adjustRightInd w:val="0"/>
        <w:spacing w:after="0" w:line="240" w:lineRule="auto"/>
        <w:rPr>
          <w:rFonts w:ascii="Arial" w:hAnsi="Arial" w:cs="Arial"/>
        </w:rPr>
      </w:pPr>
    </w:p>
    <w:p w:rsidRPr="0050108C" w:rsidR="00004291" w:rsidP="00DD6E81" w:rsidRDefault="00004291" w14:paraId="21D18AE5" w14:textId="14B30740">
      <w:pPr>
        <w:autoSpaceDE w:val="0"/>
        <w:autoSpaceDN w:val="0"/>
        <w:adjustRightInd w:val="0"/>
        <w:spacing w:after="0" w:line="240" w:lineRule="auto"/>
        <w:rPr>
          <w:rFonts w:ascii="Arial" w:hAnsi="Arial" w:cs="Arial"/>
        </w:rPr>
      </w:pPr>
      <w:r>
        <w:rPr>
          <w:rFonts w:ascii="Arial" w:hAnsi="Arial" w:cs="Arial"/>
        </w:rPr>
        <w:t xml:space="preserve">Please use this document as a guidance. </w:t>
      </w:r>
    </w:p>
    <w:p w:rsidRPr="0050108C" w:rsidR="002727F6" w:rsidP="00D46963" w:rsidRDefault="002727F6" w14:paraId="4BF33ACD" w14:textId="77777777">
      <w:pPr>
        <w:autoSpaceDE w:val="0"/>
        <w:autoSpaceDN w:val="0"/>
        <w:adjustRightInd w:val="0"/>
        <w:spacing w:after="0" w:line="240" w:lineRule="auto"/>
        <w:rPr>
          <w:rFonts w:ascii="Arial" w:hAnsi="Arial" w:cs="Arial"/>
        </w:rPr>
      </w:pPr>
    </w:p>
    <w:p w:rsidRPr="0050108C" w:rsidR="002727F6" w:rsidP="00D46963" w:rsidRDefault="00FD7E1C" w14:paraId="4DDA875A" w14:textId="0528FF4E">
      <w:pPr>
        <w:autoSpaceDE w:val="0"/>
        <w:autoSpaceDN w:val="0"/>
        <w:adjustRightInd w:val="0"/>
        <w:spacing w:after="0" w:line="240" w:lineRule="auto"/>
        <w:rPr>
          <w:rFonts w:ascii="Arial" w:hAnsi="Arial" w:cs="Arial"/>
        </w:rPr>
      </w:pPr>
      <w:r>
        <w:rPr>
          <w:rFonts w:ascii="Arial" w:hAnsi="Arial" w:cs="Arial"/>
          <w:noProof/>
        </w:rPr>
        <w:drawing>
          <wp:inline distT="0" distB="0" distL="0" distR="0" wp14:anchorId="21CB03EB" wp14:editId="365CDE24">
            <wp:extent cx="6296025" cy="1643743"/>
            <wp:effectExtent l="25400" t="0" r="3175" b="0"/>
            <wp:docPr id="86760774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Pr="0050108C" w:rsidR="002727F6" w:rsidP="00D46963" w:rsidRDefault="002727F6" w14:paraId="0E8CD5BA" w14:textId="77777777">
      <w:pPr>
        <w:autoSpaceDE w:val="0"/>
        <w:autoSpaceDN w:val="0"/>
        <w:adjustRightInd w:val="0"/>
        <w:spacing w:after="0" w:line="240" w:lineRule="auto"/>
        <w:rPr>
          <w:rFonts w:ascii="Arial" w:hAnsi="Arial" w:cs="Arial"/>
        </w:rPr>
      </w:pPr>
    </w:p>
    <w:p w:rsidRPr="0050108C" w:rsidR="002727F6" w:rsidP="00D46963" w:rsidRDefault="002727F6" w14:paraId="4E5B6E93" w14:textId="77777777">
      <w:pPr>
        <w:autoSpaceDE w:val="0"/>
        <w:autoSpaceDN w:val="0"/>
        <w:adjustRightInd w:val="0"/>
        <w:spacing w:after="0" w:line="240" w:lineRule="auto"/>
        <w:rPr>
          <w:rFonts w:ascii="Arial" w:hAnsi="Arial" w:cs="Arial"/>
        </w:rPr>
      </w:pPr>
    </w:p>
    <w:p w:rsidRPr="0050108C" w:rsidR="002727F6" w:rsidP="00D46963" w:rsidRDefault="002727F6" w14:paraId="3E7FFC2B" w14:textId="5BAF1E46">
      <w:pPr>
        <w:autoSpaceDE w:val="0"/>
        <w:autoSpaceDN w:val="0"/>
        <w:adjustRightInd w:val="0"/>
        <w:spacing w:after="0" w:line="240" w:lineRule="auto"/>
        <w:rPr>
          <w:rFonts w:ascii="Arial" w:hAnsi="Arial" w:cs="Arial"/>
        </w:rPr>
      </w:pPr>
      <w:r w:rsidRPr="0050108C">
        <w:rPr>
          <w:rFonts w:ascii="Arial" w:hAnsi="Arial" w:cs="Arial"/>
          <w:noProof/>
        </w:rPr>
        <mc:AlternateContent>
          <mc:Choice Requires="wps">
            <w:drawing>
              <wp:anchor distT="0" distB="0" distL="114300" distR="114300" simplePos="0" relativeHeight="251658240" behindDoc="0" locked="0" layoutInCell="1" allowOverlap="1" wp14:anchorId="2CD549F6" wp14:editId="1A501C4C">
                <wp:simplePos x="0" y="0"/>
                <wp:positionH relativeFrom="column">
                  <wp:posOffset>-2864</wp:posOffset>
                </wp:positionH>
                <wp:positionV relativeFrom="paragraph">
                  <wp:posOffset>139146</wp:posOffset>
                </wp:positionV>
                <wp:extent cx="6321858" cy="359923"/>
                <wp:effectExtent l="0" t="0" r="15875" b="8890"/>
                <wp:wrapNone/>
                <wp:docPr id="396013119" name="Text Box 1"/>
                <wp:cNvGraphicFramePr/>
                <a:graphic xmlns:a="http://schemas.openxmlformats.org/drawingml/2006/main">
                  <a:graphicData uri="http://schemas.microsoft.com/office/word/2010/wordprocessingShape">
                    <wps:wsp>
                      <wps:cNvSpPr txBox="1"/>
                      <wps:spPr>
                        <a:xfrm>
                          <a:off x="0" y="0"/>
                          <a:ext cx="6321858" cy="359923"/>
                        </a:xfrm>
                        <a:prstGeom prst="rect">
                          <a:avLst/>
                        </a:prstGeom>
                        <a:solidFill>
                          <a:schemeClr val="lt1"/>
                        </a:solidFill>
                        <a:ln w="6350">
                          <a:solidFill>
                            <a:prstClr val="black"/>
                          </a:solidFill>
                        </a:ln>
                      </wps:spPr>
                      <wps:txbx>
                        <w:txbxContent>
                          <w:p w:rsidRPr="00DD6E81" w:rsidR="002727F6" w:rsidP="002727F6" w:rsidRDefault="002727F6" w14:paraId="5B0A739B" w14:textId="142BF3F1">
                            <w:pPr>
                              <w:jc w:val="center"/>
                              <w:rPr>
                                <w:b/>
                                <w:bCs/>
                                <w:sz w:val="28"/>
                                <w:szCs w:val="28"/>
                              </w:rPr>
                            </w:pPr>
                            <w:r w:rsidRPr="00DD6E81">
                              <w:rPr>
                                <w:b/>
                                <w:bCs/>
                                <w:sz w:val="28"/>
                                <w:szCs w:val="28"/>
                              </w:rPr>
                              <w:t>Stage</w:t>
                            </w:r>
                            <w:r w:rsidRPr="00DD6E81" w:rsidR="00601055">
                              <w:rPr>
                                <w:b/>
                                <w:bCs/>
                                <w:sz w:val="28"/>
                                <w:szCs w:val="28"/>
                              </w:rPr>
                              <w:t xml:space="preserve"> 1</w:t>
                            </w:r>
                            <w:r w:rsidRPr="00DD6E81" w:rsidR="00DD6E81">
                              <w:rPr>
                                <w:b/>
                                <w:bCs/>
                                <w:sz w:val="28"/>
                                <w:szCs w:val="28"/>
                              </w:rPr>
                              <w:t xml:space="preserve"> Identify Priority </w:t>
                            </w:r>
                            <w:r w:rsidR="006B5B61">
                              <w:rPr>
                                <w:b/>
                                <w:bCs/>
                                <w:sz w:val="28"/>
                                <w:szCs w:val="28"/>
                              </w:rPr>
                              <w:t>Areas</w:t>
                            </w:r>
                          </w:p>
                          <w:p w:rsidRPr="00DD6E81" w:rsidR="00DD6E81" w:rsidP="002727F6" w:rsidRDefault="00DD6E81" w14:paraId="3B657C62" w14:textId="59645A71">
                            <w:pPr>
                              <w:jc w:val="center"/>
                              <w:rPr>
                                <w:b/>
                                <w:bCs/>
                                <w:sz w:val="28"/>
                                <w:szCs w:val="28"/>
                              </w:rPr>
                            </w:pPr>
                            <w:r w:rsidRPr="00DD6E81">
                              <w:rPr>
                                <w:b/>
                                <w:bCs/>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shapetype id="_x0000_t202" coordsize="21600,21600" o:spt="202" path="m,l,21600r21600,l21600,xe" w14:anchorId="2CD549F6">
                <v:stroke joinstyle="miter"/>
                <v:path gradientshapeok="t" o:connecttype="rect"/>
              </v:shapetype>
              <v:shape id="Text Box 1" style="position:absolute;margin-left:-.25pt;margin-top:10.95pt;width:497.8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0OjOAIAAIMEAAAOAAAAZHJzL2Uyb0RvYy54bWysVE1v2zAMvQ/YfxB0X5zPrgniFFmKDAOK&#10;tkA69KzIUixMFjVJiZ39+lGy89Fup2EXmRKpJ/Lx0fO7ptLkIJxXYHI66PUpEYZDocwup99f1p9u&#10;KfGBmYJpMCKnR+Hp3eLjh3ltZ2IIJehCOIIgxs9qm9MyBDvLMs9LUTHfAysMOiW4igXcul1WOFYj&#10;eqWzYb9/k9XgCuuAC+/x9L510kXCl1Lw8CSlF4HonGJuIa0urdu4Zos5m+0cs6XiXRrsH7KomDL4&#10;6BnqngVG9k79AVUp7sCDDD0OVQZSKi5SDVjNoP+umk3JrEi1IDnenmny/w+WPx429tmR0HyBBhsY&#10;Camtn3k8jPU00lXxi5kS9COFxzNtogmE4+HNaDi4nWCjOfpGk+l0OIow2eW2dT58FVCRaOTUYVsS&#10;W+zw4EMbegqJj3nQqlgrrdMmSkGstCMHhk3UIeWI4G+itCF1zGTST8BvfBH6fH+rGf/RpXcVhXja&#10;YM6X2qMVmm1DVHHFyxaKI9LloFWSt3ytEP6B+fDMHEoHGcJxCE+4SA2YE3QWJSW4X387j/HYUfRS&#10;UqMUc+p/7pkTlOhvBns9HYzHUbtpM558HuLGXXu21x6zr1aARA1w8CxPZowP+mRKB9UrTs0yvoou&#10;Zji+ndNwMlehHRCcOi6WyxSEarUsPJiN5RE6NibS+tK8Mme7tgYUxCOcRMtm77rbxsabBpb7AFKl&#10;1keeW1Y7+lHpSTzdVMZRut6nqMu/Y/EbAAD//wMAUEsDBBQABgAIAAAAIQBfrwnJ2wAAAAcBAAAP&#10;AAAAZHJzL2Rvd25yZXYueG1sTI7BTsMwEETvSPyDtZW4tU4qtSQhTgWocOFEQZy38da2GtuR7abh&#10;7zEnOI5m9Oa1u9kObKIQjXcCylUBjFzvpXFKwOfHy7ICFhM6iYN3JOCbIuy625sWG+mv7p2mQ1Is&#10;Q1xsUIBOaWw4j70mi3HlR3K5O/lgMeUYFJcBrxluB74uii23aFx+0DjSs6b+fLhYAfsnVau+wqD3&#10;lTRmmr9Ob+pViLvF/PgALNGc/sbwq5/VoctOR39xMrJBwHKThwLWZQ0s13W9KYEdBdxXW+Bdy//7&#10;dz8AAAD//wMAUEsBAi0AFAAGAAgAAAAhALaDOJL+AAAA4QEAABMAAAAAAAAAAAAAAAAAAAAAAFtD&#10;b250ZW50X1R5cGVzXS54bWxQSwECLQAUAAYACAAAACEAOP0h/9YAAACUAQAACwAAAAAAAAAAAAAA&#10;AAAvAQAAX3JlbHMvLnJlbHNQSwECLQAUAAYACAAAACEAnINDozgCAACDBAAADgAAAAAAAAAAAAAA&#10;AAAuAgAAZHJzL2Uyb0RvYy54bWxQSwECLQAUAAYACAAAACEAX68JydsAAAAHAQAADwAAAAAAAAAA&#10;AAAAAACSBAAAZHJzL2Rvd25yZXYueG1sUEsFBgAAAAAEAAQA8wAAAJoFAAAAAA==&#10;">
                <v:textbox>
                  <w:txbxContent>
                    <w:p w:rsidRPr="00DD6E81" w:rsidR="002727F6" w:rsidP="002727F6" w:rsidRDefault="002727F6" w14:paraId="5B0A739B" w14:textId="142BF3F1">
                      <w:pPr>
                        <w:jc w:val="center"/>
                        <w:rPr>
                          <w:b/>
                          <w:bCs/>
                          <w:sz w:val="28"/>
                          <w:szCs w:val="28"/>
                        </w:rPr>
                      </w:pPr>
                      <w:r w:rsidRPr="00DD6E81">
                        <w:rPr>
                          <w:b/>
                          <w:bCs/>
                          <w:sz w:val="28"/>
                          <w:szCs w:val="28"/>
                        </w:rPr>
                        <w:t>Stage</w:t>
                      </w:r>
                      <w:r w:rsidRPr="00DD6E81" w:rsidR="00601055">
                        <w:rPr>
                          <w:b/>
                          <w:bCs/>
                          <w:sz w:val="28"/>
                          <w:szCs w:val="28"/>
                        </w:rPr>
                        <w:t xml:space="preserve"> 1</w:t>
                      </w:r>
                      <w:r w:rsidRPr="00DD6E81" w:rsidR="00DD6E81">
                        <w:rPr>
                          <w:b/>
                          <w:bCs/>
                          <w:sz w:val="28"/>
                          <w:szCs w:val="28"/>
                        </w:rPr>
                        <w:t xml:space="preserve"> Identify Priority </w:t>
                      </w:r>
                      <w:r w:rsidR="006B5B61">
                        <w:rPr>
                          <w:b/>
                          <w:bCs/>
                          <w:sz w:val="28"/>
                          <w:szCs w:val="28"/>
                        </w:rPr>
                        <w:t>Areas</w:t>
                      </w:r>
                    </w:p>
                    <w:p w:rsidRPr="00DD6E81" w:rsidR="00DD6E81" w:rsidP="002727F6" w:rsidRDefault="00DD6E81" w14:paraId="3B657C62" w14:textId="59645A71">
                      <w:pPr>
                        <w:jc w:val="center"/>
                        <w:rPr>
                          <w:b/>
                          <w:bCs/>
                          <w:sz w:val="28"/>
                          <w:szCs w:val="28"/>
                        </w:rPr>
                      </w:pPr>
                      <w:r w:rsidRPr="00DD6E81">
                        <w:rPr>
                          <w:b/>
                          <w:bCs/>
                          <w:sz w:val="28"/>
                          <w:szCs w:val="28"/>
                        </w:rPr>
                        <w:t xml:space="preserve"> </w:t>
                      </w:r>
                    </w:p>
                  </w:txbxContent>
                </v:textbox>
              </v:shape>
            </w:pict>
          </mc:Fallback>
        </mc:AlternateContent>
      </w:r>
    </w:p>
    <w:p w:rsidRPr="0050108C" w:rsidR="002727F6" w:rsidP="00D46963" w:rsidRDefault="002727F6" w14:paraId="5F225A30" w14:textId="425DD67E">
      <w:pPr>
        <w:autoSpaceDE w:val="0"/>
        <w:autoSpaceDN w:val="0"/>
        <w:adjustRightInd w:val="0"/>
        <w:spacing w:after="0" w:line="240" w:lineRule="auto"/>
        <w:rPr>
          <w:rFonts w:ascii="Arial" w:hAnsi="Arial" w:cs="Arial"/>
        </w:rPr>
      </w:pPr>
    </w:p>
    <w:p w:rsidRPr="0050108C" w:rsidR="002727F6" w:rsidP="00D46963" w:rsidRDefault="002727F6" w14:paraId="21FE60DA" w14:textId="4C25A81C">
      <w:pPr>
        <w:autoSpaceDE w:val="0"/>
        <w:autoSpaceDN w:val="0"/>
        <w:adjustRightInd w:val="0"/>
        <w:spacing w:after="0" w:line="240" w:lineRule="auto"/>
        <w:rPr>
          <w:rFonts w:ascii="Arial" w:hAnsi="Arial" w:cs="Arial"/>
        </w:rPr>
      </w:pPr>
    </w:p>
    <w:p w:rsidRPr="0050108C" w:rsidR="002727F6" w:rsidP="00D46963" w:rsidRDefault="002727F6" w14:paraId="566B246B" w14:textId="77777777">
      <w:pPr>
        <w:autoSpaceDE w:val="0"/>
        <w:autoSpaceDN w:val="0"/>
        <w:adjustRightInd w:val="0"/>
        <w:spacing w:after="0" w:line="240" w:lineRule="auto"/>
        <w:rPr>
          <w:rFonts w:ascii="Arial" w:hAnsi="Arial" w:cs="Arial"/>
        </w:rPr>
      </w:pPr>
    </w:p>
    <w:p w:rsidRPr="0050108C" w:rsidR="00D46963" w:rsidP="00D46963" w:rsidRDefault="00D46963" w14:paraId="097ADB6B" w14:textId="77777777">
      <w:pPr>
        <w:autoSpaceDE w:val="0"/>
        <w:autoSpaceDN w:val="0"/>
        <w:adjustRightInd w:val="0"/>
        <w:spacing w:after="0" w:line="240" w:lineRule="auto"/>
        <w:rPr>
          <w:rFonts w:ascii="Arial" w:hAnsi="Arial" w:cs="Arial"/>
        </w:rPr>
      </w:pPr>
    </w:p>
    <w:p w:rsidRPr="0050108C" w:rsidR="00D46963" w:rsidP="00D46963" w:rsidRDefault="00D46963" w14:paraId="49404ECB" w14:textId="79EE786A">
      <w:pPr>
        <w:autoSpaceDE w:val="0"/>
        <w:autoSpaceDN w:val="0"/>
        <w:adjustRightInd w:val="0"/>
        <w:spacing w:after="0" w:line="240" w:lineRule="auto"/>
        <w:rPr>
          <w:rFonts w:ascii="Arial" w:hAnsi="Arial" w:cs="Arial"/>
          <w:b/>
          <w:bCs/>
        </w:rPr>
      </w:pPr>
      <w:r w:rsidRPr="0050108C">
        <w:rPr>
          <w:rFonts w:ascii="Arial" w:hAnsi="Arial" w:cs="Arial"/>
          <w:b/>
          <w:bCs/>
        </w:rPr>
        <w:t>Assessment and Analysis:</w:t>
      </w:r>
    </w:p>
    <w:p w:rsidRPr="0050108C" w:rsidR="00D46963" w:rsidP="00D46963" w:rsidRDefault="00D46963" w14:paraId="431BA10E" w14:textId="335F4A6C">
      <w:pPr>
        <w:autoSpaceDE w:val="0"/>
        <w:autoSpaceDN w:val="0"/>
        <w:adjustRightInd w:val="0"/>
        <w:spacing w:after="0" w:line="240" w:lineRule="auto"/>
        <w:rPr>
          <w:rFonts w:ascii="Arial" w:hAnsi="Arial" w:cs="Arial"/>
        </w:rPr>
      </w:pPr>
    </w:p>
    <w:p w:rsidRPr="0050108C" w:rsidR="00D46963" w:rsidP="00DD6E81" w:rsidRDefault="00D46963" w14:paraId="15FE71BA" w14:textId="4D406700">
      <w:pPr>
        <w:pStyle w:val="ListParagraph"/>
        <w:numPr>
          <w:ilvl w:val="0"/>
          <w:numId w:val="32"/>
        </w:numPr>
        <w:autoSpaceDE w:val="0"/>
        <w:autoSpaceDN w:val="0"/>
        <w:adjustRightInd w:val="0"/>
        <w:spacing w:after="0" w:line="240" w:lineRule="auto"/>
        <w:rPr>
          <w:rFonts w:ascii="Arial" w:hAnsi="Arial" w:cs="Arial"/>
        </w:rPr>
      </w:pPr>
      <w:r w:rsidRPr="189F69B6" w:rsidR="00D46963">
        <w:rPr>
          <w:rFonts w:ascii="Arial" w:hAnsi="Arial" w:cs="Arial"/>
        </w:rPr>
        <w:t>Analy</w:t>
      </w:r>
      <w:r w:rsidRPr="189F69B6" w:rsidR="000F590F">
        <w:rPr>
          <w:rFonts w:ascii="Arial" w:hAnsi="Arial" w:cs="Arial"/>
        </w:rPr>
        <w:t>s</w:t>
      </w:r>
      <w:r w:rsidRPr="189F69B6" w:rsidR="00D46963">
        <w:rPr>
          <w:rFonts w:ascii="Arial" w:hAnsi="Arial" w:cs="Arial"/>
        </w:rPr>
        <w:t xml:space="preserve">e </w:t>
      </w:r>
      <w:r w:rsidRPr="189F69B6" w:rsidR="00004291">
        <w:rPr>
          <w:rFonts w:ascii="Arial" w:hAnsi="Arial" w:cs="Arial"/>
        </w:rPr>
        <w:t>local PCREF</w:t>
      </w:r>
      <w:r w:rsidRPr="189F69B6" w:rsidR="00D46963">
        <w:rPr>
          <w:rFonts w:ascii="Arial" w:hAnsi="Arial" w:cs="Arial"/>
        </w:rPr>
        <w:t xml:space="preserve"> </w:t>
      </w:r>
      <w:r w:rsidRPr="189F69B6" w:rsidR="00D46963">
        <w:rPr>
          <w:rFonts w:ascii="Arial" w:hAnsi="Arial" w:cs="Arial"/>
        </w:rPr>
        <w:t xml:space="preserve">data </w:t>
      </w:r>
      <w:r w:rsidRPr="189F69B6" w:rsidR="00D46963">
        <w:rPr>
          <w:rFonts w:ascii="Arial" w:hAnsi="Arial" w:cs="Arial"/>
        </w:rPr>
        <w:t xml:space="preserve">to </w:t>
      </w:r>
      <w:r w:rsidRPr="189F69B6" w:rsidR="00D46963">
        <w:rPr>
          <w:rFonts w:ascii="Arial" w:hAnsi="Arial" w:cs="Arial"/>
        </w:rPr>
        <w:t>identify</w:t>
      </w:r>
      <w:r w:rsidRPr="189F69B6" w:rsidR="00D46963">
        <w:rPr>
          <w:rFonts w:ascii="Arial" w:hAnsi="Arial" w:cs="Arial"/>
        </w:rPr>
        <w:t xml:space="preserve"> disparities and areas of inequity in healthcare access, treatment, and outcomes among different racial and ethnic groups.</w:t>
      </w:r>
    </w:p>
    <w:p w:rsidRPr="0050108C" w:rsidR="00DD6E81" w:rsidP="00D46963" w:rsidRDefault="00DD6E81" w14:paraId="0FAF775C" w14:textId="77777777">
      <w:pPr>
        <w:autoSpaceDE w:val="0"/>
        <w:autoSpaceDN w:val="0"/>
        <w:adjustRightInd w:val="0"/>
        <w:spacing w:after="0" w:line="240" w:lineRule="auto"/>
        <w:rPr>
          <w:rFonts w:ascii="Arial" w:hAnsi="Arial" w:cs="Arial"/>
        </w:rPr>
      </w:pPr>
    </w:p>
    <w:p w:rsidRPr="0050108C" w:rsidR="000F590F" w:rsidP="00DD6E81" w:rsidRDefault="000F590F" w14:paraId="2EFFB6BD" w14:textId="074C41DE">
      <w:pPr>
        <w:pStyle w:val="ListParagraph"/>
        <w:numPr>
          <w:ilvl w:val="0"/>
          <w:numId w:val="32"/>
        </w:numPr>
        <w:autoSpaceDE w:val="0"/>
        <w:autoSpaceDN w:val="0"/>
        <w:adjustRightInd w:val="0"/>
        <w:spacing w:after="0" w:line="240" w:lineRule="auto"/>
        <w:rPr>
          <w:rFonts w:ascii="Arial" w:hAnsi="Arial" w:cs="Arial"/>
        </w:rPr>
      </w:pPr>
      <w:proofErr w:type="gramStart"/>
      <w:r w:rsidRPr="0050108C">
        <w:rPr>
          <w:rFonts w:ascii="Arial" w:hAnsi="Arial" w:cs="Arial"/>
        </w:rPr>
        <w:t>Conduct an assessment of</w:t>
      </w:r>
      <w:proofErr w:type="gramEnd"/>
      <w:r w:rsidRPr="0050108C">
        <w:rPr>
          <w:rFonts w:ascii="Arial" w:hAnsi="Arial" w:cs="Arial"/>
        </w:rPr>
        <w:t xml:space="preserve"> current practices, policies, and outcomes related to race equality in patient and carer experiences.</w:t>
      </w:r>
    </w:p>
    <w:p w:rsidRPr="0050108C" w:rsidR="007A4D22" w:rsidP="007A4D22" w:rsidRDefault="007A4D22" w14:paraId="4BC12484" w14:textId="77777777">
      <w:pPr>
        <w:pStyle w:val="ListParagraph"/>
        <w:rPr>
          <w:rFonts w:ascii="Arial" w:hAnsi="Arial" w:cs="Arial"/>
        </w:rPr>
      </w:pPr>
    </w:p>
    <w:p w:rsidRPr="0050108C" w:rsidR="007A4D22" w:rsidP="007A4D22" w:rsidRDefault="007A4D22" w14:paraId="0C5248D7" w14:textId="77777777">
      <w:pPr>
        <w:pStyle w:val="ListParagraph"/>
        <w:autoSpaceDE w:val="0"/>
        <w:autoSpaceDN w:val="0"/>
        <w:adjustRightInd w:val="0"/>
        <w:spacing w:after="0" w:line="240" w:lineRule="auto"/>
        <w:rPr>
          <w:rFonts w:ascii="Arial" w:hAnsi="Arial" w:cs="Arial"/>
        </w:rPr>
      </w:pPr>
    </w:p>
    <w:p w:rsidRPr="0050108C" w:rsidR="00D46963" w:rsidP="00D46963" w:rsidRDefault="00D46963" w14:paraId="5D5DA5AA" w14:textId="77777777">
      <w:pPr>
        <w:autoSpaceDE w:val="0"/>
        <w:autoSpaceDN w:val="0"/>
        <w:adjustRightInd w:val="0"/>
        <w:spacing w:after="0" w:line="240" w:lineRule="auto"/>
        <w:rPr>
          <w:rFonts w:ascii="Arial" w:hAnsi="Arial" w:cs="Arial"/>
        </w:rPr>
      </w:pPr>
    </w:p>
    <w:p w:rsidRPr="0050108C" w:rsidR="00D46963" w:rsidP="00D46963" w:rsidRDefault="00D46963" w14:paraId="6CA95454" w14:textId="01186E84">
      <w:pPr>
        <w:autoSpaceDE w:val="0"/>
        <w:autoSpaceDN w:val="0"/>
        <w:adjustRightInd w:val="0"/>
        <w:spacing w:after="0" w:line="240" w:lineRule="auto"/>
        <w:rPr>
          <w:rFonts w:ascii="Arial" w:hAnsi="Arial" w:cs="Arial"/>
          <w:b/>
          <w:bCs/>
        </w:rPr>
      </w:pPr>
      <w:r w:rsidRPr="0050108C">
        <w:rPr>
          <w:rFonts w:ascii="Arial" w:hAnsi="Arial" w:cs="Arial"/>
          <w:b/>
          <w:bCs/>
        </w:rPr>
        <w:t>Stakeholder Engagement</w:t>
      </w:r>
      <w:r w:rsidRPr="0050108C" w:rsidR="00BF2951">
        <w:rPr>
          <w:rFonts w:ascii="Arial" w:hAnsi="Arial" w:cs="Arial"/>
          <w:b/>
          <w:bCs/>
        </w:rPr>
        <w:t>:</w:t>
      </w:r>
      <w:r w:rsidRPr="0050108C" w:rsidR="003E5BBF">
        <w:rPr>
          <w:rFonts w:ascii="Arial" w:hAnsi="Arial" w:cs="Arial"/>
          <w:b/>
          <w:bCs/>
        </w:rPr>
        <w:t xml:space="preserve"> People Participation</w:t>
      </w:r>
    </w:p>
    <w:p w:rsidRPr="0050108C" w:rsidR="00BF2951" w:rsidP="00D46963" w:rsidRDefault="00BF2951" w14:paraId="3921291A" w14:textId="77777777">
      <w:pPr>
        <w:autoSpaceDE w:val="0"/>
        <w:autoSpaceDN w:val="0"/>
        <w:adjustRightInd w:val="0"/>
        <w:spacing w:after="0" w:line="240" w:lineRule="auto"/>
        <w:rPr>
          <w:rFonts w:ascii="Arial" w:hAnsi="Arial" w:cs="Arial"/>
        </w:rPr>
      </w:pPr>
    </w:p>
    <w:p w:rsidRPr="0050108C" w:rsidR="00D46963" w:rsidP="00DD6E81" w:rsidRDefault="00D46963" w14:paraId="37151819" w14:textId="114EDDAB">
      <w:pPr>
        <w:pStyle w:val="ListParagraph"/>
        <w:numPr>
          <w:ilvl w:val="0"/>
          <w:numId w:val="33"/>
        </w:numPr>
        <w:autoSpaceDE w:val="0"/>
        <w:autoSpaceDN w:val="0"/>
        <w:adjustRightInd w:val="0"/>
        <w:spacing w:after="0" w:line="240" w:lineRule="auto"/>
        <w:rPr>
          <w:rFonts w:ascii="Arial" w:hAnsi="Arial" w:cs="Arial"/>
        </w:rPr>
      </w:pPr>
      <w:r w:rsidRPr="0050108C">
        <w:rPr>
          <w:rFonts w:ascii="Arial" w:hAnsi="Arial" w:cs="Arial"/>
        </w:rPr>
        <w:t>Engage patients, carers, community organi</w:t>
      </w:r>
      <w:r w:rsidRPr="0050108C" w:rsidR="00BF2951">
        <w:rPr>
          <w:rFonts w:ascii="Arial" w:hAnsi="Arial" w:cs="Arial"/>
        </w:rPr>
        <w:t>s</w:t>
      </w:r>
      <w:r w:rsidRPr="0050108C">
        <w:rPr>
          <w:rFonts w:ascii="Arial" w:hAnsi="Arial" w:cs="Arial"/>
        </w:rPr>
        <w:t>ations, and staff from diverse racial and ethnic backgrounds to gather insights and perspectives on race equality issues.</w:t>
      </w:r>
    </w:p>
    <w:p w:rsidRPr="0050108C" w:rsidR="00BF2951" w:rsidP="00D46963" w:rsidRDefault="00BF2951" w14:paraId="5803AB24" w14:textId="77777777">
      <w:pPr>
        <w:autoSpaceDE w:val="0"/>
        <w:autoSpaceDN w:val="0"/>
        <w:adjustRightInd w:val="0"/>
        <w:spacing w:after="0" w:line="240" w:lineRule="auto"/>
        <w:rPr>
          <w:rFonts w:ascii="Arial" w:hAnsi="Arial" w:cs="Arial"/>
        </w:rPr>
      </w:pPr>
    </w:p>
    <w:p w:rsidRPr="0050108C" w:rsidR="00D46963" w:rsidP="00DD6E81" w:rsidRDefault="00D46963" w14:paraId="3F4A3B0B" w14:textId="6EBD4C6C">
      <w:pPr>
        <w:pStyle w:val="ListParagraph"/>
        <w:numPr>
          <w:ilvl w:val="0"/>
          <w:numId w:val="33"/>
        </w:numPr>
        <w:autoSpaceDE w:val="0"/>
        <w:autoSpaceDN w:val="0"/>
        <w:adjustRightInd w:val="0"/>
        <w:spacing w:after="0" w:line="240" w:lineRule="auto"/>
        <w:rPr>
          <w:rFonts w:ascii="Arial" w:hAnsi="Arial" w:cs="Arial"/>
        </w:rPr>
      </w:pPr>
      <w:r w:rsidRPr="0050108C">
        <w:rPr>
          <w:rFonts w:ascii="Arial" w:hAnsi="Arial" w:cs="Arial"/>
        </w:rPr>
        <w:t xml:space="preserve">Establish </w:t>
      </w:r>
      <w:r w:rsidRPr="0050108C" w:rsidR="005B2884">
        <w:rPr>
          <w:rFonts w:ascii="Arial" w:hAnsi="Arial" w:cs="Arial"/>
        </w:rPr>
        <w:t xml:space="preserve">a PCREF </w:t>
      </w:r>
      <w:r w:rsidRPr="0050108C" w:rsidR="00931C9F">
        <w:rPr>
          <w:rFonts w:ascii="Arial" w:hAnsi="Arial" w:cs="Arial"/>
        </w:rPr>
        <w:t xml:space="preserve">focus </w:t>
      </w:r>
      <w:proofErr w:type="gramStart"/>
      <w:r w:rsidRPr="0050108C" w:rsidR="00931C9F">
        <w:rPr>
          <w:rFonts w:ascii="Arial" w:hAnsi="Arial" w:cs="Arial"/>
        </w:rPr>
        <w:t>in</w:t>
      </w:r>
      <w:proofErr w:type="gramEnd"/>
      <w:r w:rsidRPr="0050108C" w:rsidR="00931C9F">
        <w:rPr>
          <w:rFonts w:ascii="Arial" w:hAnsi="Arial" w:cs="Arial"/>
        </w:rPr>
        <w:t xml:space="preserve"> all People Participation Working Together Groups (WTGs)</w:t>
      </w:r>
      <w:r w:rsidRPr="0050108C">
        <w:rPr>
          <w:rFonts w:ascii="Arial" w:hAnsi="Arial" w:cs="Arial"/>
        </w:rPr>
        <w:t xml:space="preserve"> to ensure ongoing input and participation from key stakeholders throughout the action planning process.</w:t>
      </w:r>
    </w:p>
    <w:p w:rsidRPr="0050108C" w:rsidR="003E5BBF" w:rsidP="00D46963" w:rsidRDefault="003E5BBF" w14:paraId="3B1478A5" w14:textId="60806C6D">
      <w:pPr>
        <w:autoSpaceDE w:val="0"/>
        <w:autoSpaceDN w:val="0"/>
        <w:adjustRightInd w:val="0"/>
        <w:spacing w:after="0" w:line="240" w:lineRule="auto"/>
        <w:rPr>
          <w:rFonts w:ascii="Arial" w:hAnsi="Arial" w:cs="Arial"/>
        </w:rPr>
      </w:pPr>
    </w:p>
    <w:p w:rsidRPr="0050108C" w:rsidR="00601055" w:rsidP="00D46963" w:rsidRDefault="00601055" w14:paraId="30DE1C5C" w14:textId="77777777">
      <w:pPr>
        <w:autoSpaceDE w:val="0"/>
        <w:autoSpaceDN w:val="0"/>
        <w:adjustRightInd w:val="0"/>
        <w:spacing w:after="0" w:line="240" w:lineRule="auto"/>
        <w:rPr>
          <w:rFonts w:ascii="Arial" w:hAnsi="Arial" w:cs="Arial"/>
        </w:rPr>
      </w:pPr>
    </w:p>
    <w:tbl>
      <w:tblPr>
        <w:tblStyle w:val="TableGrid"/>
        <w:tblW w:w="0" w:type="auto"/>
        <w:tblInd w:w="-431" w:type="dxa"/>
        <w:tblLook w:val="04A0" w:firstRow="1" w:lastRow="0" w:firstColumn="1" w:lastColumn="0" w:noHBand="0" w:noVBand="1"/>
      </w:tblPr>
      <w:tblGrid>
        <w:gridCol w:w="1844"/>
        <w:gridCol w:w="8358"/>
      </w:tblGrid>
      <w:tr w:rsidRPr="0050108C" w:rsidR="00601055" w:rsidTr="189F69B6" w14:paraId="5EEA0860" w14:textId="77777777">
        <w:trPr>
          <w:trHeight w:val="1230"/>
        </w:trPr>
        <w:tc>
          <w:tcPr>
            <w:tcW w:w="10202" w:type="dxa"/>
            <w:gridSpan w:val="2"/>
            <w:tcMar/>
            <w:vAlign w:val="center"/>
          </w:tcPr>
          <w:p w:rsidRPr="0050108C" w:rsidR="00601055" w:rsidP="00354874" w:rsidRDefault="00601055" w14:paraId="4F9D23A0" w14:textId="77777777">
            <w:pPr>
              <w:rPr>
                <w:rFonts w:ascii="Arial" w:hAnsi="Arial" w:cs="Arial"/>
              </w:rPr>
            </w:pPr>
            <w:r w:rsidRPr="189F69B6" w:rsidR="11685876">
              <w:rPr>
                <w:rFonts w:ascii="Arial" w:hAnsi="Arial" w:cs="Arial"/>
                <w:b w:val="1"/>
                <w:bCs w:val="1"/>
              </w:rPr>
              <w:t>PCREF Priority Areas</w:t>
            </w:r>
          </w:p>
          <w:p w:rsidRPr="0050108C" w:rsidR="00BE3DFE" w:rsidP="365B1E6A" w:rsidRDefault="00BE3DFE" w14:paraId="2274338A" w14:textId="54F1CB23">
            <w:pPr>
              <w:pStyle w:val="Normal"/>
              <w:spacing w:before="0" w:beforeAutospacing="off" w:after="0" w:afterAutospacing="off"/>
              <w:ind w:left="0"/>
              <w:rPr>
                <w:noProof w:val="0"/>
                <w:lang w:val="en-GB"/>
              </w:rPr>
            </w:pPr>
            <w:r w:rsidRPr="365B1E6A" w:rsidR="740FF45B">
              <w:rPr>
                <w:rFonts w:ascii="Segoe UI" w:hAnsi="Segoe UI" w:eastAsia="Segoe UI" w:cs="Segoe UI"/>
                <w:b w:val="0"/>
                <w:bCs w:val="0"/>
                <w:i w:val="0"/>
                <w:iCs w:val="0"/>
                <w:caps w:val="0"/>
                <w:smallCaps w:val="0"/>
                <w:noProof w:val="0"/>
                <w:color w:val="000000" w:themeColor="text1" w:themeTint="FF" w:themeShade="FF"/>
                <w:sz w:val="21"/>
                <w:szCs w:val="21"/>
                <w:lang w:val="en-GB"/>
              </w:rPr>
              <w:t>As we move away from terms such as ‘BAME</w:t>
            </w:r>
            <w:r w:rsidRPr="365B1E6A" w:rsidR="740FF45B">
              <w:rPr>
                <w:rFonts w:ascii="Segoe UI" w:hAnsi="Segoe UI" w:eastAsia="Segoe UI" w:cs="Segoe UI"/>
                <w:b w:val="0"/>
                <w:bCs w:val="0"/>
                <w:i w:val="0"/>
                <w:iCs w:val="0"/>
                <w:caps w:val="0"/>
                <w:smallCaps w:val="0"/>
                <w:noProof w:val="0"/>
                <w:color w:val="000000" w:themeColor="text1" w:themeTint="FF" w:themeShade="FF"/>
                <w:sz w:val="21"/>
                <w:szCs w:val="21"/>
                <w:lang w:val="en-GB"/>
              </w:rPr>
              <w:t>’,</w:t>
            </w:r>
            <w:r w:rsidRPr="365B1E6A" w:rsidR="740FF45B">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we ask that teams </w:t>
            </w:r>
            <w:r w:rsidRPr="365B1E6A" w:rsidR="740FF45B">
              <w:rPr>
                <w:rFonts w:ascii="Segoe UI" w:hAnsi="Segoe UI" w:eastAsia="Segoe UI" w:cs="Segoe UI"/>
                <w:b w:val="0"/>
                <w:bCs w:val="0"/>
                <w:i w:val="0"/>
                <w:iCs w:val="0"/>
                <w:caps w:val="0"/>
                <w:smallCaps w:val="0"/>
                <w:noProof w:val="0"/>
                <w:color w:val="000000" w:themeColor="text1" w:themeTint="FF" w:themeShade="FF"/>
                <w:sz w:val="21"/>
                <w:szCs w:val="21"/>
                <w:lang w:val="en-GB"/>
              </w:rPr>
              <w:t>identify</w:t>
            </w:r>
            <w:r w:rsidRPr="365B1E6A" w:rsidR="740FF45B">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specific ethnic groups where possible. Such as South Asian, rather than ‘Asian</w:t>
            </w:r>
            <w:r w:rsidRPr="365B1E6A" w:rsidR="740FF45B">
              <w:rPr>
                <w:rFonts w:ascii="Segoe UI" w:hAnsi="Segoe UI" w:eastAsia="Segoe UI" w:cs="Segoe UI"/>
                <w:b w:val="0"/>
                <w:bCs w:val="0"/>
                <w:i w:val="0"/>
                <w:iCs w:val="0"/>
                <w:caps w:val="0"/>
                <w:smallCaps w:val="0"/>
                <w:noProof w:val="0"/>
                <w:color w:val="000000" w:themeColor="text1" w:themeTint="FF" w:themeShade="FF"/>
                <w:sz w:val="21"/>
                <w:szCs w:val="21"/>
                <w:lang w:val="en-GB"/>
              </w:rPr>
              <w:t>’;</w:t>
            </w:r>
            <w:r w:rsidRPr="365B1E6A" w:rsidR="740FF45B">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or African, rather than ‘Black</w:t>
            </w:r>
            <w:r w:rsidRPr="365B1E6A" w:rsidR="740FF45B">
              <w:rPr>
                <w:rFonts w:ascii="Segoe UI" w:hAnsi="Segoe UI" w:eastAsia="Segoe UI" w:cs="Segoe UI"/>
                <w:b w:val="0"/>
                <w:bCs w:val="0"/>
                <w:i w:val="0"/>
                <w:iCs w:val="0"/>
                <w:caps w:val="0"/>
                <w:smallCaps w:val="0"/>
                <w:noProof w:val="0"/>
                <w:color w:val="000000" w:themeColor="text1" w:themeTint="FF" w:themeShade="FF"/>
                <w:sz w:val="21"/>
                <w:szCs w:val="21"/>
                <w:lang w:val="en-GB"/>
              </w:rPr>
              <w:t>’.</w:t>
            </w:r>
          </w:p>
        </w:tc>
      </w:tr>
      <w:tr w:rsidR="365B1E6A" w:rsidTr="189F69B6" w14:paraId="3F5651D7">
        <w:trPr>
          <w:trHeight w:val="502"/>
        </w:trPr>
        <w:tc>
          <w:tcPr>
            <w:tcW w:w="1844" w:type="dxa"/>
            <w:tcMar/>
            <w:vAlign w:val="center"/>
          </w:tcPr>
          <w:p w:rsidR="740FF45B" w:rsidP="365B1E6A" w:rsidRDefault="740FF45B" w14:paraId="40A1CD4A" w14:textId="5FDAF069">
            <w:pPr>
              <w:pStyle w:val="Normal"/>
              <w:spacing w:line="259" w:lineRule="auto"/>
              <w:jc w:val="right"/>
              <w:rPr>
                <w:rFonts w:ascii="Arial" w:hAnsi="Arial" w:cs="Arial"/>
                <w:b w:val="1"/>
                <w:bCs w:val="1"/>
              </w:rPr>
            </w:pPr>
            <w:r w:rsidRPr="365B1E6A" w:rsidR="740FF45B">
              <w:rPr>
                <w:rFonts w:ascii="Arial" w:hAnsi="Arial" w:cs="Arial"/>
                <w:b w:val="1"/>
                <w:bCs w:val="1"/>
              </w:rPr>
              <w:t>Example</w:t>
            </w:r>
          </w:p>
        </w:tc>
        <w:tc>
          <w:tcPr>
            <w:tcW w:w="8358" w:type="dxa"/>
            <w:tcMar/>
            <w:vAlign w:val="center"/>
          </w:tcPr>
          <w:p w:rsidR="740FF45B" w:rsidP="365B1E6A" w:rsidRDefault="740FF45B" w14:paraId="7F281A6A" w14:textId="423A6BB5">
            <w:pPr>
              <w:pStyle w:val="Normal"/>
              <w:rPr>
                <w:rFonts w:ascii="Arial" w:hAnsi="Arial" w:cs="Arial"/>
                <w:color w:val="000000" w:themeColor="text1" w:themeTint="FF" w:themeShade="FF"/>
                <w:sz w:val="18"/>
                <w:szCs w:val="18"/>
              </w:rPr>
            </w:pPr>
            <w:r w:rsidRPr="365B1E6A" w:rsidR="740FF45B">
              <w:rPr>
                <w:rFonts w:ascii="Arial" w:hAnsi="Arial" w:cs="Arial"/>
                <w:i w:val="1"/>
                <w:iCs w:val="1"/>
                <w:color w:val="000000" w:themeColor="text1" w:themeTint="FF" w:themeShade="FF"/>
                <w:sz w:val="18"/>
                <w:szCs w:val="18"/>
              </w:rPr>
              <w:t>Improve access rates for South Asian men in IAPT services</w:t>
            </w:r>
          </w:p>
        </w:tc>
      </w:tr>
      <w:tr w:rsidRPr="0050108C" w:rsidR="00601055" w:rsidTr="189F69B6" w14:paraId="35C6AE83" w14:textId="77777777">
        <w:trPr>
          <w:trHeight w:val="502"/>
        </w:trPr>
        <w:tc>
          <w:tcPr>
            <w:tcW w:w="1844" w:type="dxa"/>
            <w:tcMar/>
            <w:vAlign w:val="center"/>
          </w:tcPr>
          <w:p w:rsidRPr="0050108C" w:rsidR="00601055" w:rsidP="00354874" w:rsidRDefault="00601055" w14:paraId="53504382" w14:textId="77777777">
            <w:pPr>
              <w:spacing w:line="259" w:lineRule="auto"/>
              <w:jc w:val="right"/>
              <w:rPr>
                <w:rFonts w:ascii="Arial" w:hAnsi="Arial" w:cs="Arial"/>
                <w:b/>
                <w:bCs/>
              </w:rPr>
            </w:pPr>
            <w:r w:rsidRPr="0050108C">
              <w:rPr>
                <w:rFonts w:ascii="Arial" w:hAnsi="Arial" w:cs="Arial"/>
                <w:b/>
                <w:bCs/>
              </w:rPr>
              <w:t>Priority 1</w:t>
            </w:r>
          </w:p>
        </w:tc>
        <w:tc>
          <w:tcPr>
            <w:tcW w:w="8358" w:type="dxa"/>
            <w:tcMar/>
            <w:vAlign w:val="center"/>
          </w:tcPr>
          <w:p w:rsidRPr="0050108C" w:rsidR="00601055" w:rsidP="00354874" w:rsidRDefault="00601055" w14:paraId="493ABD00" w14:textId="77777777">
            <w:pPr>
              <w:rPr>
                <w:rFonts w:ascii="Arial" w:hAnsi="Arial" w:cs="Arial"/>
                <w:color w:val="000000"/>
                <w:sz w:val="18"/>
                <w:szCs w:val="18"/>
              </w:rPr>
            </w:pPr>
          </w:p>
          <w:p w:rsidRPr="0050108C" w:rsidR="00601055" w:rsidP="00354874" w:rsidRDefault="00601055" w14:paraId="6D717C9E" w14:textId="77777777">
            <w:pPr>
              <w:rPr>
                <w:rFonts w:ascii="Arial" w:hAnsi="Arial" w:cs="Arial"/>
                <w:b/>
                <w:bCs/>
                <w:color w:val="000000"/>
              </w:rPr>
            </w:pPr>
          </w:p>
        </w:tc>
      </w:tr>
      <w:tr w:rsidRPr="0050108C" w:rsidR="00601055" w:rsidTr="189F69B6" w14:paraId="5C25377D" w14:textId="77777777">
        <w:trPr>
          <w:trHeight w:val="502"/>
        </w:trPr>
        <w:tc>
          <w:tcPr>
            <w:tcW w:w="1844" w:type="dxa"/>
            <w:tcMar/>
            <w:vAlign w:val="center"/>
          </w:tcPr>
          <w:p w:rsidRPr="0050108C" w:rsidR="00601055" w:rsidP="00354874" w:rsidRDefault="00601055" w14:paraId="2221ADD6" w14:textId="77777777">
            <w:pPr>
              <w:spacing w:line="259" w:lineRule="auto"/>
              <w:jc w:val="right"/>
              <w:rPr>
                <w:rFonts w:ascii="Arial" w:hAnsi="Arial" w:cs="Arial"/>
                <w:b/>
                <w:bCs/>
              </w:rPr>
            </w:pPr>
            <w:r w:rsidRPr="0050108C">
              <w:rPr>
                <w:rFonts w:ascii="Arial" w:hAnsi="Arial" w:cs="Arial"/>
                <w:b/>
                <w:bCs/>
              </w:rPr>
              <w:t>Priority 2</w:t>
            </w:r>
          </w:p>
        </w:tc>
        <w:tc>
          <w:tcPr>
            <w:tcW w:w="8358" w:type="dxa"/>
            <w:tcMar/>
            <w:vAlign w:val="center"/>
          </w:tcPr>
          <w:p w:rsidRPr="0050108C" w:rsidR="00601055" w:rsidP="00354874" w:rsidRDefault="00601055" w14:paraId="0116A0D8" w14:textId="77777777">
            <w:pPr>
              <w:rPr>
                <w:rFonts w:ascii="Arial" w:hAnsi="Arial" w:cs="Arial"/>
                <w:b/>
                <w:bCs/>
                <w:color w:val="000000"/>
              </w:rPr>
            </w:pPr>
          </w:p>
        </w:tc>
      </w:tr>
      <w:tr w:rsidRPr="0050108C" w:rsidR="00601055" w:rsidTr="189F69B6" w14:paraId="2A29408C" w14:textId="77777777">
        <w:trPr>
          <w:trHeight w:val="502"/>
        </w:trPr>
        <w:tc>
          <w:tcPr>
            <w:tcW w:w="1844" w:type="dxa"/>
            <w:tcMar/>
            <w:vAlign w:val="center"/>
          </w:tcPr>
          <w:p w:rsidRPr="0050108C" w:rsidR="00601055" w:rsidP="00354874" w:rsidRDefault="00601055" w14:paraId="1ACE9905" w14:textId="77777777">
            <w:pPr>
              <w:spacing w:line="259" w:lineRule="auto"/>
              <w:jc w:val="right"/>
              <w:rPr>
                <w:rFonts w:ascii="Arial" w:hAnsi="Arial" w:cs="Arial"/>
                <w:b/>
                <w:bCs/>
              </w:rPr>
            </w:pPr>
            <w:r w:rsidRPr="0050108C">
              <w:rPr>
                <w:rFonts w:ascii="Arial" w:hAnsi="Arial" w:cs="Arial"/>
                <w:b/>
                <w:bCs/>
              </w:rPr>
              <w:t>Priority 3</w:t>
            </w:r>
          </w:p>
        </w:tc>
        <w:tc>
          <w:tcPr>
            <w:tcW w:w="8358" w:type="dxa"/>
            <w:tcMar/>
            <w:vAlign w:val="center"/>
          </w:tcPr>
          <w:p w:rsidRPr="0050108C" w:rsidR="00601055" w:rsidP="00354874" w:rsidRDefault="00601055" w14:paraId="02D11542" w14:textId="77777777">
            <w:pPr>
              <w:rPr>
                <w:rFonts w:ascii="Arial" w:hAnsi="Arial" w:cs="Arial"/>
                <w:b/>
                <w:bCs/>
                <w:color w:val="000000"/>
              </w:rPr>
            </w:pPr>
          </w:p>
        </w:tc>
      </w:tr>
      <w:tr w:rsidRPr="0050108C" w:rsidR="00C401FA" w:rsidTr="189F69B6" w14:paraId="363C0495" w14:textId="77777777">
        <w:trPr>
          <w:trHeight w:val="471"/>
        </w:trPr>
        <w:tc>
          <w:tcPr>
            <w:tcW w:w="10202" w:type="dxa"/>
            <w:gridSpan w:val="2"/>
            <w:tcMar/>
            <w:vAlign w:val="center"/>
          </w:tcPr>
          <w:p w:rsidRPr="0050108C" w:rsidR="00C401FA" w:rsidP="0050108C" w:rsidRDefault="00C401FA" w14:paraId="3F6F91E0" w14:textId="30661DEF">
            <w:pPr>
              <w:autoSpaceDE w:val="0"/>
              <w:autoSpaceDN w:val="0"/>
              <w:adjustRightInd w:val="0"/>
              <w:jc w:val="center"/>
              <w:rPr>
                <w:rFonts w:ascii="Arial" w:hAnsi="Arial" w:cs="Arial"/>
                <w:b/>
                <w:bCs/>
                <w:noProof/>
                <w:color w:val="000000"/>
              </w:rPr>
            </w:pPr>
            <w:r w:rsidRPr="0050108C">
              <w:rPr>
                <w:rFonts w:ascii="Arial" w:hAnsi="Arial" w:cs="Arial"/>
                <w:b/>
                <w:bCs/>
              </w:rPr>
              <w:t>Ensure that you have consulted with the communities identified in your priority areas</w:t>
            </w:r>
          </w:p>
        </w:tc>
      </w:tr>
    </w:tbl>
    <w:p w:rsidRPr="0050108C" w:rsidR="00601055" w:rsidP="00D46963" w:rsidRDefault="00601055" w14:paraId="21B8F509" w14:textId="77777777">
      <w:pPr>
        <w:autoSpaceDE w:val="0"/>
        <w:autoSpaceDN w:val="0"/>
        <w:adjustRightInd w:val="0"/>
        <w:spacing w:after="0" w:line="240" w:lineRule="auto"/>
        <w:rPr>
          <w:rFonts w:ascii="Arial" w:hAnsi="Arial" w:cs="Arial"/>
        </w:rPr>
      </w:pPr>
    </w:p>
    <w:p w:rsidRPr="0050108C" w:rsidR="003E5BBF" w:rsidP="00D46963" w:rsidRDefault="003E5BBF" w14:paraId="101FEDEE" w14:textId="7D833C3E">
      <w:pPr>
        <w:autoSpaceDE w:val="0"/>
        <w:autoSpaceDN w:val="0"/>
        <w:adjustRightInd w:val="0"/>
        <w:spacing w:after="0" w:line="240" w:lineRule="auto"/>
        <w:rPr>
          <w:rFonts w:ascii="Arial" w:hAnsi="Arial" w:cs="Arial"/>
        </w:rPr>
      </w:pPr>
    </w:p>
    <w:p w:rsidRPr="0050108C" w:rsidR="00D46963" w:rsidP="00D46963" w:rsidRDefault="00D46963" w14:paraId="1DC7E52C" w14:textId="77777777">
      <w:pPr>
        <w:autoSpaceDE w:val="0"/>
        <w:autoSpaceDN w:val="0"/>
        <w:adjustRightInd w:val="0"/>
        <w:spacing w:after="0" w:line="240" w:lineRule="auto"/>
        <w:rPr>
          <w:rFonts w:ascii="Arial" w:hAnsi="Arial" w:cs="Arial"/>
        </w:rPr>
      </w:pPr>
    </w:p>
    <w:p w:rsidRPr="0050108C" w:rsidR="00180744" w:rsidP="00D46963" w:rsidRDefault="00180744" w14:paraId="3ED218C8" w14:textId="77777777">
      <w:pPr>
        <w:autoSpaceDE w:val="0"/>
        <w:autoSpaceDN w:val="0"/>
        <w:adjustRightInd w:val="0"/>
        <w:spacing w:after="0" w:line="240" w:lineRule="auto"/>
        <w:rPr>
          <w:rFonts w:ascii="Arial" w:hAnsi="Arial" w:cs="Arial"/>
        </w:rPr>
      </w:pPr>
    </w:p>
    <w:p w:rsidRPr="0050108C" w:rsidR="00180744" w:rsidP="00D46963" w:rsidRDefault="00180744" w14:paraId="4574645C" w14:textId="77777777">
      <w:pPr>
        <w:autoSpaceDE w:val="0"/>
        <w:autoSpaceDN w:val="0"/>
        <w:adjustRightInd w:val="0"/>
        <w:spacing w:after="0" w:line="240" w:lineRule="auto"/>
        <w:rPr>
          <w:rFonts w:ascii="Arial" w:hAnsi="Arial" w:cs="Arial"/>
        </w:rPr>
      </w:pPr>
    </w:p>
    <w:p w:rsidRPr="0050108C" w:rsidR="00180744" w:rsidP="00D46963" w:rsidRDefault="00180744" w14:paraId="7B9C8674" w14:textId="77777777">
      <w:pPr>
        <w:autoSpaceDE w:val="0"/>
        <w:autoSpaceDN w:val="0"/>
        <w:adjustRightInd w:val="0"/>
        <w:spacing w:after="0" w:line="240" w:lineRule="auto"/>
        <w:rPr>
          <w:rFonts w:ascii="Arial" w:hAnsi="Arial" w:cs="Arial"/>
        </w:rPr>
      </w:pPr>
    </w:p>
    <w:p w:rsidRPr="0050108C" w:rsidR="00180744" w:rsidP="00D46963" w:rsidRDefault="00DD6E81" w14:paraId="0FE181F1" w14:textId="2AD2FBC7">
      <w:pPr>
        <w:autoSpaceDE w:val="0"/>
        <w:autoSpaceDN w:val="0"/>
        <w:adjustRightInd w:val="0"/>
        <w:spacing w:after="0" w:line="240" w:lineRule="auto"/>
        <w:rPr>
          <w:rFonts w:ascii="Arial" w:hAnsi="Arial" w:cs="Arial"/>
        </w:rPr>
      </w:pPr>
      <w:r w:rsidRPr="0050108C">
        <w:rPr>
          <w:rFonts w:ascii="Arial" w:hAnsi="Arial" w:cs="Arial"/>
          <w:noProof/>
        </w:rPr>
        <mc:AlternateContent>
          <mc:Choice Requires="wps">
            <w:drawing>
              <wp:anchor distT="0" distB="0" distL="114300" distR="114300" simplePos="0" relativeHeight="251658241" behindDoc="0" locked="0" layoutInCell="1" allowOverlap="1" wp14:anchorId="7B11B990" wp14:editId="7208B2F5">
                <wp:simplePos x="0" y="0"/>
                <wp:positionH relativeFrom="column">
                  <wp:posOffset>0</wp:posOffset>
                </wp:positionH>
                <wp:positionV relativeFrom="paragraph">
                  <wp:posOffset>2540</wp:posOffset>
                </wp:positionV>
                <wp:extent cx="6321858" cy="359923"/>
                <wp:effectExtent l="0" t="0" r="15875" b="8890"/>
                <wp:wrapNone/>
                <wp:docPr id="964323661" name="Text Box 1"/>
                <wp:cNvGraphicFramePr/>
                <a:graphic xmlns:a="http://schemas.openxmlformats.org/drawingml/2006/main">
                  <a:graphicData uri="http://schemas.microsoft.com/office/word/2010/wordprocessingShape">
                    <wps:wsp>
                      <wps:cNvSpPr txBox="1"/>
                      <wps:spPr>
                        <a:xfrm>
                          <a:off x="0" y="0"/>
                          <a:ext cx="6321858" cy="359923"/>
                        </a:xfrm>
                        <a:prstGeom prst="rect">
                          <a:avLst/>
                        </a:prstGeom>
                        <a:solidFill>
                          <a:schemeClr val="lt1"/>
                        </a:solidFill>
                        <a:ln w="6350">
                          <a:solidFill>
                            <a:prstClr val="black"/>
                          </a:solidFill>
                        </a:ln>
                      </wps:spPr>
                      <wps:txbx>
                        <w:txbxContent>
                          <w:p w:rsidRPr="00DD6E81" w:rsidR="00DD6E81" w:rsidP="00DD6E81" w:rsidRDefault="00DD6E81" w14:paraId="4170F219" w14:textId="4CEAD9AC">
                            <w:pPr>
                              <w:jc w:val="center"/>
                              <w:rPr>
                                <w:b/>
                                <w:bCs/>
                                <w:sz w:val="28"/>
                                <w:szCs w:val="28"/>
                              </w:rPr>
                            </w:pPr>
                            <w:r w:rsidRPr="00DD6E81">
                              <w:rPr>
                                <w:b/>
                                <w:bCs/>
                                <w:sz w:val="28"/>
                                <w:szCs w:val="28"/>
                              </w:rPr>
                              <w:t xml:space="preserve">Stage </w:t>
                            </w:r>
                            <w:r>
                              <w:rPr>
                                <w:b/>
                                <w:bCs/>
                                <w:sz w:val="28"/>
                                <w:szCs w:val="28"/>
                              </w:rPr>
                              <w:t>2</w:t>
                            </w:r>
                            <w:r w:rsidRPr="00DD6E81">
                              <w:rPr>
                                <w:b/>
                                <w:bCs/>
                                <w:sz w:val="28"/>
                                <w:szCs w:val="28"/>
                              </w:rPr>
                              <w:t xml:space="preserve"> </w:t>
                            </w:r>
                            <w:r w:rsidR="001C3772">
                              <w:rPr>
                                <w:b/>
                                <w:bCs/>
                                <w:sz w:val="28"/>
                                <w:szCs w:val="28"/>
                              </w:rPr>
                              <w:t>Goal Setting</w:t>
                            </w:r>
                          </w:p>
                          <w:p w:rsidRPr="00DD6E81" w:rsidR="00DD6E81" w:rsidP="00DD6E81" w:rsidRDefault="00DD6E81" w14:paraId="250476DC" w14:textId="77777777">
                            <w:pPr>
                              <w:jc w:val="center"/>
                              <w:rPr>
                                <w:b/>
                                <w:bCs/>
                                <w:sz w:val="28"/>
                                <w:szCs w:val="28"/>
                              </w:rPr>
                            </w:pPr>
                            <w:r w:rsidRPr="00DD6E81">
                              <w:rPr>
                                <w:b/>
                                <w:bCs/>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shape id="_x0000_s1027" style="position:absolute;margin-left:0;margin-top:.2pt;width:497.8pt;height:28.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HOwIAAIMEAAAOAAAAZHJzL2Uyb0RvYy54bWysVE1v2zAMvQ/YfxB0X5w4SdcYcYosRYYB&#10;RVsgHXpWZCk2JouapMTOfv0o2flot9Owi0yJ1BP5+Oj5XVsrchDWVaBzOhoMKRGaQ1HpXU6/v6w/&#10;3VLiPNMFU6BFTo/C0bvFxw/zxmQihRJUISxBEO2yxuS09N5kSeJ4KWrmBmCERqcEWzOPW7tLCssa&#10;RK9Vkg6HN0kDtjAWuHAOT+87J11EfCkF909SOuGJyinm5uNq47oNa7KYs2xnmSkr3qfB/iGLmlUa&#10;Hz1D3TPPyN5Wf0DVFbfgQPoBhzoBKSsuYg1YzWj4rppNyYyItSA5zpxpcv8Plj8eNubZEt9+gRYb&#10;GAhpjMscHoZ6Wmnr8MVMCfqRwuOZNtF6wvHwZpyObqfYaI6+8XQ2S8cBJrncNtb5rwJqEoycWmxL&#10;ZIsdHpzvQk8h4TEHqirWlVJxE6QgVsqSA8MmKh9zRPA3UUqTJmQyHUbgN74Afb6/VYz/6NO7ikI8&#10;pTHnS+3B8u22JVWR0/TEyxaKI9JloVOSM3xdIfwDc/6ZWZQOMoTj4J9wkQowJ+gtSkqwv/52HuKx&#10;o+ilpEEp5tT93DMrKFHfNPZ6NppMgnbjZjL9nOLGXnu21x69r1eARI1w8AyPZoj36mRKC/UrTs0y&#10;vIoupjm+nVN/Mle+GxCcOi6WyxiEajXMP+iN4QE6NCbQ+tK+Mmv6tnoUxCOcRMuyd93tYsNNDcu9&#10;B1nF1geeO1Z7+lHpUTz9VIZRut7HqMu/Y/EbAAD//wMAUEsDBBQABgAIAAAAIQC0CQ782QAAAAQB&#10;AAAPAAAAZHJzL2Rvd25yZXYueG1sTI/BTsMwEETvSPyDtUjcqFNESxKyqQAVLpxaEOdt7NoW8TqK&#10;3TT8PeYEx9GMZt40m9n3YtJjdIERlosChOYuKMcG4eP95aYEEROxoj6wRvjWETbt5UVDtQpn3ulp&#10;n4zIJRxrQrApDbWUsbPaU1yEQXP2jmH0lLIcjVQjnXO57+VtUaylJ8d5wdKgn63uvvYnj7B9MpXp&#10;ShrttlTOTfPn8c28Il5fzY8PIJKe018YfvEzOrSZ6RBOrKLoEfKRhHAHIntVtVqDOCCs7pcg20b+&#10;h29/AAAA//8DAFBLAQItABQABgAIAAAAIQC2gziS/gAAAOEBAAATAAAAAAAAAAAAAAAAAAAAAABb&#10;Q29udGVudF9UeXBlc10ueG1sUEsBAi0AFAAGAAgAAAAhADj9If/WAAAAlAEAAAsAAAAAAAAAAAAA&#10;AAAALwEAAF9yZWxzLy5yZWxzUEsBAi0AFAAGAAgAAAAhAFxT4gc7AgAAgwQAAA4AAAAAAAAAAAAA&#10;AAAALgIAAGRycy9lMm9Eb2MueG1sUEsBAi0AFAAGAAgAAAAhALQJDvzZAAAABAEAAA8AAAAAAAAA&#10;AAAAAAAAlQQAAGRycy9kb3ducmV2LnhtbFBLBQYAAAAABAAEAPMAAACbBQAAAAA=&#10;" w14:anchorId="7B11B990">
                <v:textbox>
                  <w:txbxContent>
                    <w:p w:rsidRPr="00DD6E81" w:rsidR="00DD6E81" w:rsidP="00DD6E81" w:rsidRDefault="00DD6E81" w14:paraId="4170F219" w14:textId="4CEAD9AC">
                      <w:pPr>
                        <w:jc w:val="center"/>
                        <w:rPr>
                          <w:b/>
                          <w:bCs/>
                          <w:sz w:val="28"/>
                          <w:szCs w:val="28"/>
                        </w:rPr>
                      </w:pPr>
                      <w:r w:rsidRPr="00DD6E81">
                        <w:rPr>
                          <w:b/>
                          <w:bCs/>
                          <w:sz w:val="28"/>
                          <w:szCs w:val="28"/>
                        </w:rPr>
                        <w:t xml:space="preserve">Stage </w:t>
                      </w:r>
                      <w:r>
                        <w:rPr>
                          <w:b/>
                          <w:bCs/>
                          <w:sz w:val="28"/>
                          <w:szCs w:val="28"/>
                        </w:rPr>
                        <w:t>2</w:t>
                      </w:r>
                      <w:r w:rsidRPr="00DD6E81">
                        <w:rPr>
                          <w:b/>
                          <w:bCs/>
                          <w:sz w:val="28"/>
                          <w:szCs w:val="28"/>
                        </w:rPr>
                        <w:t xml:space="preserve"> </w:t>
                      </w:r>
                      <w:r w:rsidR="001C3772">
                        <w:rPr>
                          <w:b/>
                          <w:bCs/>
                          <w:sz w:val="28"/>
                          <w:szCs w:val="28"/>
                        </w:rPr>
                        <w:t>Goal Setting</w:t>
                      </w:r>
                    </w:p>
                    <w:p w:rsidRPr="00DD6E81" w:rsidR="00DD6E81" w:rsidP="00DD6E81" w:rsidRDefault="00DD6E81" w14:paraId="250476DC" w14:textId="77777777">
                      <w:pPr>
                        <w:jc w:val="center"/>
                        <w:rPr>
                          <w:b/>
                          <w:bCs/>
                          <w:sz w:val="28"/>
                          <w:szCs w:val="28"/>
                        </w:rPr>
                      </w:pPr>
                      <w:r w:rsidRPr="00DD6E81">
                        <w:rPr>
                          <w:b/>
                          <w:bCs/>
                          <w:sz w:val="28"/>
                          <w:szCs w:val="28"/>
                        </w:rPr>
                        <w:t xml:space="preserve"> </w:t>
                      </w:r>
                    </w:p>
                  </w:txbxContent>
                </v:textbox>
              </v:shape>
            </w:pict>
          </mc:Fallback>
        </mc:AlternateContent>
      </w:r>
    </w:p>
    <w:p w:rsidRPr="0050108C" w:rsidR="00180744" w:rsidP="00D46963" w:rsidRDefault="00180744" w14:paraId="6E79EFF2" w14:textId="77777777">
      <w:pPr>
        <w:autoSpaceDE w:val="0"/>
        <w:autoSpaceDN w:val="0"/>
        <w:adjustRightInd w:val="0"/>
        <w:spacing w:after="0" w:line="240" w:lineRule="auto"/>
        <w:rPr>
          <w:rFonts w:ascii="Arial" w:hAnsi="Arial" w:cs="Arial"/>
        </w:rPr>
      </w:pPr>
    </w:p>
    <w:p w:rsidRPr="0050108C" w:rsidR="00180744" w:rsidP="00D46963" w:rsidRDefault="00180744" w14:paraId="5D0B706D" w14:textId="77777777">
      <w:pPr>
        <w:autoSpaceDE w:val="0"/>
        <w:autoSpaceDN w:val="0"/>
        <w:adjustRightInd w:val="0"/>
        <w:spacing w:after="0" w:line="240" w:lineRule="auto"/>
        <w:rPr>
          <w:rFonts w:ascii="Arial" w:hAnsi="Arial" w:cs="Arial"/>
        </w:rPr>
      </w:pPr>
    </w:p>
    <w:p w:rsidRPr="0050108C" w:rsidR="00DE3BED" w:rsidP="715B6497" w:rsidRDefault="00DE3BED" w14:paraId="4E2441DD" w14:textId="0F372264">
      <w:pPr>
        <w:autoSpaceDE w:val="0"/>
        <w:autoSpaceDN w:val="0"/>
        <w:adjustRightInd w:val="0"/>
        <w:spacing w:after="0" w:line="240" w:lineRule="auto"/>
        <w:rPr>
          <w:rFonts w:ascii="Arial" w:hAnsi="Arial" w:cs="Arial"/>
          <w:b w:val="1"/>
          <w:bCs w:val="1"/>
        </w:rPr>
      </w:pPr>
      <w:r w:rsidRPr="715B6497" w:rsidR="00DE3BED">
        <w:rPr>
          <w:rStyle w:val="xa7"/>
          <w:rFonts w:ascii="Arial" w:hAnsi="Arial" w:eastAsia="Calibri" w:cs="Arial"/>
          <w:color w:val="auto"/>
        </w:rPr>
        <w:t>The ELFT Quality Improvement approach can guide working through this stage. When registered as a QI project, resources and support will be assigned to the work including registration on ‘life QI</w:t>
      </w:r>
      <w:r w:rsidRPr="715B6497" w:rsidR="00DE3BED">
        <w:rPr>
          <w:rStyle w:val="xa7"/>
          <w:rFonts w:ascii="Arial" w:hAnsi="Arial" w:eastAsia="Calibri" w:cs="Arial"/>
          <w:color w:val="auto"/>
        </w:rPr>
        <w:t>’,</w:t>
      </w:r>
      <w:r w:rsidRPr="715B6497" w:rsidR="00DE3BED">
        <w:rPr>
          <w:rStyle w:val="xa7"/>
          <w:rFonts w:ascii="Arial" w:hAnsi="Arial" w:eastAsia="Calibri" w:cs="Arial"/>
          <w:color w:val="auto"/>
        </w:rPr>
        <w:t xml:space="preserve"> an</w:t>
      </w:r>
      <w:r w:rsidRPr="715B6497" w:rsidR="00DE3BED">
        <w:rPr>
          <w:rStyle w:val="xa7"/>
          <w:rFonts w:ascii="Arial" w:hAnsi="Arial" w:eastAsia="Calibri" w:cs="Arial"/>
          <w:color w:val="auto"/>
        </w:rPr>
        <w:t xml:space="preserve"> assigned QI coach and sponsor, who will ensure representation from stakeholders who affect and are affected by the issue from across the Trust and wider community.</w:t>
      </w:r>
      <w:r w:rsidRPr="715B6497" w:rsidR="00DE3BED">
        <w:rPr>
          <w:rFonts w:ascii="Arial" w:hAnsi="Arial" w:cs="Arial"/>
        </w:rPr>
        <w:t xml:space="preserve"> </w:t>
      </w:r>
      <w:hyperlink r:id="R63d032432d3b49ae">
        <w:r w:rsidRPr="715B6497" w:rsidR="00DE3BED">
          <w:rPr>
            <w:rStyle w:val="Hyperlink"/>
            <w:rFonts w:ascii="Arial" w:hAnsi="Arial" w:cs="Arial"/>
          </w:rPr>
          <w:t>https://qi.elft.nhs.uk</w:t>
        </w:r>
      </w:hyperlink>
      <w:r w:rsidRPr="715B6497" w:rsidR="00DE3BED">
        <w:rPr>
          <w:rFonts w:ascii="Arial" w:hAnsi="Arial" w:cs="Arial"/>
        </w:rPr>
        <w:t>.</w:t>
      </w:r>
    </w:p>
    <w:p w:rsidRPr="0050108C" w:rsidR="00180744" w:rsidP="00D46963" w:rsidRDefault="00180744" w14:paraId="5CD4D565" w14:textId="77777777">
      <w:pPr>
        <w:autoSpaceDE w:val="0"/>
        <w:autoSpaceDN w:val="0"/>
        <w:adjustRightInd w:val="0"/>
        <w:spacing w:after="0" w:line="240" w:lineRule="auto"/>
        <w:rPr>
          <w:rFonts w:ascii="Arial" w:hAnsi="Arial" w:cs="Arial"/>
        </w:rPr>
      </w:pPr>
    </w:p>
    <w:p w:rsidRPr="0050108C" w:rsidR="00D46963" w:rsidP="1D02E131" w:rsidRDefault="00D46963" w14:paraId="18AF8A1A" w14:textId="132E8A09">
      <w:pPr>
        <w:autoSpaceDE w:val="0"/>
        <w:autoSpaceDN w:val="0"/>
        <w:adjustRightInd w:val="0"/>
        <w:spacing w:after="0" w:line="240" w:lineRule="auto"/>
        <w:rPr>
          <w:rFonts w:ascii="Arial" w:hAnsi="Arial" w:eastAsia="Arial" w:cs="Arial"/>
          <w:b w:val="1"/>
          <w:bCs w:val="1"/>
          <w:sz w:val="22"/>
          <w:szCs w:val="22"/>
        </w:rPr>
      </w:pPr>
      <w:r w:rsidRPr="1D02E131" w:rsidR="00D46963">
        <w:rPr>
          <w:rFonts w:ascii="Arial" w:hAnsi="Arial" w:cs="Arial"/>
          <w:b w:val="1"/>
          <w:bCs w:val="1"/>
        </w:rPr>
        <w:t>Goal Setting:</w:t>
      </w:r>
    </w:p>
    <w:p w:rsidRPr="0050108C" w:rsidR="00DD0B1F" w:rsidP="1D02E131" w:rsidRDefault="00DD0B1F" w14:paraId="13EA8C48" w14:textId="77777777">
      <w:pPr>
        <w:autoSpaceDE w:val="0"/>
        <w:autoSpaceDN w:val="0"/>
        <w:adjustRightInd w:val="0"/>
        <w:spacing w:after="0" w:line="240" w:lineRule="auto"/>
        <w:rPr>
          <w:rFonts w:ascii="Arial" w:hAnsi="Arial" w:eastAsia="Arial" w:cs="Arial"/>
          <w:sz w:val="22"/>
          <w:szCs w:val="22"/>
        </w:rPr>
      </w:pPr>
    </w:p>
    <w:p w:rsidRPr="0050108C" w:rsidR="00D46963" w:rsidP="1D02E131" w:rsidRDefault="00D46963" w14:paraId="2151B501" w14:textId="46BF1D7B">
      <w:pPr>
        <w:autoSpaceDE w:val="0"/>
        <w:autoSpaceDN w:val="0"/>
        <w:adjustRightInd w:val="0"/>
        <w:spacing w:after="0" w:line="240" w:lineRule="auto"/>
        <w:rPr>
          <w:rFonts w:ascii="Arial" w:hAnsi="Arial" w:eastAsia="Arial" w:cs="Arial"/>
          <w:sz w:val="22"/>
          <w:szCs w:val="22"/>
        </w:rPr>
      </w:pPr>
      <w:r w:rsidRPr="1D02E131" w:rsidR="00D46963">
        <w:rPr>
          <w:rFonts w:ascii="Arial" w:hAnsi="Arial" w:eastAsia="Arial" w:cs="Arial"/>
          <w:sz w:val="22"/>
          <w:szCs w:val="22"/>
        </w:rPr>
        <w:t xml:space="preserve">Develop clear and measurable goals and </w:t>
      </w:r>
      <w:r w:rsidRPr="1D02E131" w:rsidR="00D46963">
        <w:rPr>
          <w:rFonts w:ascii="Arial" w:hAnsi="Arial" w:eastAsia="Arial" w:cs="Arial"/>
          <w:sz w:val="22"/>
          <w:szCs w:val="22"/>
        </w:rPr>
        <w:t>objectives</w:t>
      </w:r>
      <w:r w:rsidRPr="1D02E131" w:rsidR="00D46963">
        <w:rPr>
          <w:rFonts w:ascii="Arial" w:hAnsi="Arial" w:eastAsia="Arial" w:cs="Arial"/>
          <w:sz w:val="22"/>
          <w:szCs w:val="22"/>
        </w:rPr>
        <w:t xml:space="preserve"> for advancing race equality in patient and carer experiences within the NHS Trust.</w:t>
      </w:r>
    </w:p>
    <w:p w:rsidRPr="0050108C" w:rsidR="00DD0B1F" w:rsidP="1D02E131" w:rsidRDefault="00DD0B1F" w14:paraId="2EB6F96C" w14:textId="77777777">
      <w:pPr>
        <w:autoSpaceDE w:val="0"/>
        <w:autoSpaceDN w:val="0"/>
        <w:adjustRightInd w:val="0"/>
        <w:spacing w:after="0" w:line="240" w:lineRule="auto"/>
        <w:rPr>
          <w:rFonts w:ascii="Arial" w:hAnsi="Arial" w:eastAsia="Arial" w:cs="Arial"/>
          <w:sz w:val="22"/>
          <w:szCs w:val="22"/>
        </w:rPr>
      </w:pPr>
    </w:p>
    <w:p w:rsidRPr="0050108C" w:rsidR="00D46963" w:rsidP="715B6497" w:rsidRDefault="00D46963" w14:paraId="5699AB9F" w14:textId="3782CC91">
      <w:pPr>
        <w:pStyle w:val="Normal"/>
        <w:autoSpaceDE w:val="0"/>
        <w:autoSpaceDN w:val="0"/>
        <w:adjustRightInd w:val="0"/>
        <w:spacing w:after="0" w:line="240" w:lineRule="auto"/>
        <w:rPr>
          <w:rFonts w:ascii="Arial" w:hAnsi="Arial" w:eastAsia="Arial" w:cs="Arial"/>
          <w:noProof w:val="0"/>
          <w:sz w:val="22"/>
          <w:szCs w:val="22"/>
          <w:lang w:val="en-GB"/>
        </w:rPr>
      </w:pPr>
      <w:r w:rsidRPr="1D02E131" w:rsidR="00D46963">
        <w:rPr>
          <w:rFonts w:ascii="Arial" w:hAnsi="Arial" w:eastAsia="Arial" w:cs="Arial"/>
          <w:sz w:val="22"/>
          <w:szCs w:val="22"/>
        </w:rPr>
        <w:t>Ensure that goals are aligned with national equality standards and guidelines, such as the NHS Workforce Race Equality Standard (WRES)</w:t>
      </w:r>
      <w:r w:rsidRPr="1D02E131" w:rsidR="00026D93">
        <w:rPr>
          <w:rFonts w:ascii="Arial" w:hAnsi="Arial" w:eastAsia="Arial" w:cs="Arial"/>
          <w:sz w:val="22"/>
          <w:szCs w:val="22"/>
        </w:rPr>
        <w:t xml:space="preserve"> a</w:t>
      </w:r>
      <w:r w:rsidRPr="1D02E131" w:rsidR="1D107AC6">
        <w:rPr>
          <w:rFonts w:ascii="Arial" w:hAnsi="Arial" w:eastAsia="Arial" w:cs="Arial"/>
          <w:sz w:val="22"/>
          <w:szCs w:val="22"/>
        </w:rPr>
        <w:t xml:space="preserve">nd </w:t>
      </w:r>
      <w:r w:rsidRPr="1D02E131" w:rsidR="1D107AC6">
        <w:rPr>
          <w:rFonts w:ascii="Arial" w:hAnsi="Arial" w:eastAsia="Arial" w:cs="Arial"/>
          <w:noProof w:val="0"/>
          <w:color w:val="000000" w:themeColor="text1" w:themeTint="FF" w:themeShade="FF"/>
          <w:sz w:val="22"/>
          <w:szCs w:val="22"/>
          <w:lang w:val="en-GB"/>
        </w:rPr>
        <w:t xml:space="preserve">best practice in care for racialised and ethnically and culturally diverse communities, such as the NHS Talking Therapy </w:t>
      </w:r>
      <w:hyperlink r:id="R29b5e168916d49e1">
        <w:r w:rsidRPr="1D02E131" w:rsidR="1D107AC6">
          <w:rPr>
            <w:rStyle w:val="Hyperlink"/>
            <w:rFonts w:ascii="Arial" w:hAnsi="Arial" w:eastAsia="Arial" w:cs="Arial"/>
            <w:noProof w:val="0"/>
            <w:sz w:val="22"/>
            <w:szCs w:val="22"/>
            <w:lang w:val="en-GB"/>
          </w:rPr>
          <w:t xml:space="preserve">Positive Practice Guide for </w:t>
        </w:r>
        <w:r w:rsidRPr="1D02E131" w:rsidR="1D107AC6">
          <w:rPr>
            <w:rStyle w:val="Hyperlink"/>
            <w:rFonts w:ascii="Arial" w:hAnsi="Arial" w:eastAsia="Arial" w:cs="Arial"/>
            <w:strike w:val="0"/>
            <w:dstrike w:val="0"/>
            <w:noProof w:val="0"/>
            <w:sz w:val="22"/>
            <w:szCs w:val="22"/>
            <w:lang w:val="en-GB"/>
          </w:rPr>
          <w:t>Black, Asian and minority ethnic</w:t>
        </w:r>
        <w:r w:rsidRPr="1D02E131" w:rsidR="1D107AC6">
          <w:rPr>
            <w:rStyle w:val="Hyperlink"/>
            <w:rFonts w:ascii="Arial" w:hAnsi="Arial" w:eastAsia="Arial" w:cs="Arial"/>
            <w:noProof w:val="0"/>
            <w:sz w:val="22"/>
            <w:szCs w:val="22"/>
            <w:lang w:val="en-GB"/>
          </w:rPr>
          <w:t xml:space="preserve"> Service Users</w:t>
        </w:r>
        <w:r w:rsidRPr="1D02E131" w:rsidR="68FDA8C5">
          <w:rPr>
            <w:rStyle w:val="Hyperlink"/>
            <w:rFonts w:ascii="Arial" w:hAnsi="Arial" w:eastAsia="Arial" w:cs="Arial"/>
            <w:noProof w:val="0"/>
            <w:sz w:val="22"/>
            <w:szCs w:val="22"/>
            <w:lang w:val="en-GB"/>
          </w:rPr>
          <w:t>.</w:t>
        </w:r>
      </w:hyperlink>
    </w:p>
    <w:p w:rsidRPr="0050108C" w:rsidR="00F06903" w:rsidP="1D02E131" w:rsidRDefault="00F06903" w14:paraId="255808BA" w14:textId="77777777">
      <w:pPr>
        <w:autoSpaceDE w:val="0"/>
        <w:autoSpaceDN w:val="0"/>
        <w:adjustRightInd w:val="0"/>
        <w:spacing w:after="0" w:line="240" w:lineRule="auto"/>
        <w:rPr>
          <w:rFonts w:ascii="Arial" w:hAnsi="Arial" w:eastAsia="Arial" w:cs="Arial"/>
          <w:sz w:val="22"/>
          <w:szCs w:val="22"/>
        </w:rPr>
      </w:pPr>
    </w:p>
    <w:p w:rsidRPr="0050108C" w:rsidR="00F06903" w:rsidP="1D02E131" w:rsidRDefault="00F06903" w14:paraId="4104B73C" w14:textId="77777777">
      <w:pPr>
        <w:rPr>
          <w:rFonts w:ascii="Arial" w:hAnsi="Arial" w:eastAsia="Arial" w:cs="Arial"/>
          <w:i w:val="1"/>
          <w:iCs w:val="1"/>
          <w:color w:val="000000" w:themeColor="text1"/>
          <w:sz w:val="22"/>
          <w:szCs w:val="22"/>
        </w:rPr>
      </w:pPr>
      <w:r w:rsidRPr="1D02E131" w:rsidR="00F06903">
        <w:rPr>
          <w:rFonts w:ascii="Arial" w:hAnsi="Arial" w:eastAsia="Arial" w:cs="Arial"/>
          <w:sz w:val="22"/>
          <w:szCs w:val="22"/>
        </w:rPr>
        <w:t>Goals should be SMART:</w:t>
      </w:r>
    </w:p>
    <w:p w:rsidRPr="0050108C" w:rsidR="00F06903" w:rsidP="1D02E131" w:rsidRDefault="00F06903" w14:paraId="6CF6448C" w14:textId="77777777">
      <w:pPr>
        <w:pStyle w:val="ListParagraph"/>
        <w:numPr>
          <w:ilvl w:val="0"/>
          <w:numId w:val="2"/>
        </w:numPr>
        <w:rPr>
          <w:rFonts w:ascii="Arial" w:hAnsi="Arial" w:eastAsia="Arial" w:cs="Arial"/>
          <w:i w:val="1"/>
          <w:iCs w:val="1"/>
          <w:color w:val="000000" w:themeColor="text1"/>
          <w:sz w:val="22"/>
          <w:szCs w:val="22"/>
        </w:rPr>
      </w:pPr>
      <w:r w:rsidRPr="1D02E131" w:rsidR="00F06903">
        <w:rPr>
          <w:rFonts w:ascii="Arial" w:hAnsi="Arial" w:eastAsia="Arial" w:cs="Arial"/>
          <w:sz w:val="22"/>
          <w:szCs w:val="22"/>
        </w:rPr>
        <w:t>Specific</w:t>
      </w:r>
    </w:p>
    <w:p w:rsidRPr="0050108C" w:rsidR="00F06903" w:rsidP="00F06903" w:rsidRDefault="00F06903" w14:paraId="3EB0A133" w14:textId="77777777">
      <w:pPr>
        <w:pStyle w:val="ListParagraph"/>
        <w:numPr>
          <w:ilvl w:val="0"/>
          <w:numId w:val="2"/>
        </w:numPr>
        <w:rPr>
          <w:rFonts w:ascii="Arial" w:hAnsi="Arial" w:eastAsia="Arial" w:cs="Arial"/>
          <w:i/>
          <w:iCs/>
          <w:color w:val="000000" w:themeColor="text1"/>
        </w:rPr>
      </w:pPr>
      <w:r w:rsidRPr="0050108C">
        <w:rPr>
          <w:rFonts w:ascii="Arial" w:hAnsi="Arial" w:cs="Arial"/>
        </w:rPr>
        <w:t>Measurable</w:t>
      </w:r>
    </w:p>
    <w:p w:rsidRPr="0050108C" w:rsidR="00F06903" w:rsidP="00F06903" w:rsidRDefault="00F06903" w14:paraId="1925026A" w14:textId="77777777">
      <w:pPr>
        <w:pStyle w:val="ListParagraph"/>
        <w:numPr>
          <w:ilvl w:val="0"/>
          <w:numId w:val="2"/>
        </w:numPr>
        <w:rPr>
          <w:rFonts w:ascii="Arial" w:hAnsi="Arial" w:eastAsia="Arial" w:cs="Arial"/>
          <w:i/>
          <w:iCs/>
          <w:color w:val="000000" w:themeColor="text1"/>
        </w:rPr>
      </w:pPr>
      <w:r w:rsidRPr="0050108C">
        <w:rPr>
          <w:rFonts w:ascii="Arial" w:hAnsi="Arial" w:cs="Arial"/>
        </w:rPr>
        <w:t>Achievable</w:t>
      </w:r>
    </w:p>
    <w:p w:rsidRPr="0050108C" w:rsidR="00F06903" w:rsidP="00F06903" w:rsidRDefault="00F06903" w14:paraId="3BDA4AAA" w14:textId="77777777">
      <w:pPr>
        <w:pStyle w:val="ListParagraph"/>
        <w:numPr>
          <w:ilvl w:val="0"/>
          <w:numId w:val="2"/>
        </w:numPr>
        <w:rPr>
          <w:rFonts w:ascii="Arial" w:hAnsi="Arial" w:eastAsia="Arial" w:cs="Arial"/>
          <w:i/>
          <w:iCs/>
          <w:color w:val="000000" w:themeColor="text1"/>
        </w:rPr>
      </w:pPr>
      <w:r w:rsidRPr="0050108C">
        <w:rPr>
          <w:rFonts w:ascii="Arial" w:hAnsi="Arial" w:cs="Arial"/>
        </w:rPr>
        <w:t>Relevant, and</w:t>
      </w:r>
    </w:p>
    <w:p w:rsidRPr="0050108C" w:rsidR="004E549F" w:rsidP="004E549F" w:rsidRDefault="00F06903" w14:paraId="1BC36CEF" w14:textId="22741326">
      <w:pPr>
        <w:pStyle w:val="ListParagraph"/>
        <w:numPr>
          <w:ilvl w:val="0"/>
          <w:numId w:val="2"/>
        </w:numPr>
        <w:rPr>
          <w:rFonts w:ascii="Arial" w:hAnsi="Arial" w:eastAsia="Arial" w:cs="Arial"/>
          <w:i/>
          <w:iCs/>
          <w:color w:val="000000" w:themeColor="text1"/>
        </w:rPr>
      </w:pPr>
      <w:r w:rsidRPr="0050108C">
        <w:rPr>
          <w:rFonts w:ascii="Arial" w:hAnsi="Arial" w:cs="Arial"/>
        </w:rPr>
        <w:t>Time-Bound</w:t>
      </w:r>
    </w:p>
    <w:p w:rsidRPr="0050108C" w:rsidR="004E549F" w:rsidP="004E549F" w:rsidRDefault="004E549F" w14:paraId="1A721ADD" w14:textId="77777777">
      <w:pPr>
        <w:pStyle w:val="ListParagraph"/>
        <w:rPr>
          <w:rFonts w:ascii="Arial" w:hAnsi="Arial" w:eastAsia="Arial" w:cs="Arial"/>
          <w:i/>
          <w:iCs/>
          <w:color w:val="000000" w:themeColor="text1"/>
        </w:rPr>
      </w:pPr>
    </w:p>
    <w:p w:rsidRPr="0050108C" w:rsidR="004E549F" w:rsidP="004E549F" w:rsidRDefault="008A7394" w14:paraId="7285EAE9" w14:textId="04AFE7E1">
      <w:pPr>
        <w:autoSpaceDE w:val="0"/>
        <w:autoSpaceDN w:val="0"/>
        <w:adjustRightInd w:val="0"/>
        <w:spacing w:after="0" w:line="240" w:lineRule="auto"/>
        <w:rPr>
          <w:rFonts w:ascii="Arial" w:hAnsi="Arial" w:cs="Arial"/>
          <w:b/>
          <w:bCs/>
        </w:rPr>
      </w:pPr>
      <w:r w:rsidRPr="0050108C">
        <w:rPr>
          <w:rFonts w:ascii="Arial" w:hAnsi="Arial" w:cs="Arial"/>
          <w:b/>
          <w:bCs/>
        </w:rPr>
        <w:t>Cultural Competencies</w:t>
      </w:r>
    </w:p>
    <w:p w:rsidRPr="0050108C" w:rsidR="00FB5985" w:rsidP="00BE7611" w:rsidRDefault="00FB5985" w14:paraId="2505A157" w14:textId="77777777">
      <w:pPr>
        <w:autoSpaceDE w:val="0"/>
        <w:autoSpaceDN w:val="0"/>
        <w:adjustRightInd w:val="0"/>
        <w:spacing w:after="0" w:line="240" w:lineRule="auto"/>
        <w:rPr>
          <w:rFonts w:ascii="Arial" w:hAnsi="Arial" w:cs="Arial"/>
        </w:rPr>
      </w:pPr>
    </w:p>
    <w:p w:rsidRPr="0050108C" w:rsidR="004E549F" w:rsidP="00BE7611" w:rsidRDefault="00BE7611" w14:paraId="74CE0E4E" w14:textId="38EBB2FE">
      <w:pPr>
        <w:autoSpaceDE w:val="0"/>
        <w:autoSpaceDN w:val="0"/>
        <w:adjustRightInd w:val="0"/>
        <w:spacing w:after="0" w:line="240" w:lineRule="auto"/>
        <w:rPr>
          <w:rFonts w:ascii="Arial" w:hAnsi="Arial" w:cs="Arial"/>
        </w:rPr>
      </w:pPr>
      <w:r w:rsidRPr="0050108C">
        <w:rPr>
          <w:rFonts w:ascii="Arial" w:hAnsi="Arial" w:cs="Arial"/>
        </w:rPr>
        <w:t xml:space="preserve">The 8 Cultural Competencies below </w:t>
      </w:r>
      <w:r w:rsidRPr="0050108C" w:rsidR="008A7394">
        <w:rPr>
          <w:rFonts w:ascii="Arial" w:hAnsi="Arial" w:cs="Arial"/>
        </w:rPr>
        <w:t xml:space="preserve">are evidence-based practices </w:t>
      </w:r>
      <w:r w:rsidRPr="0050108C" w:rsidR="00AD2858">
        <w:rPr>
          <w:rFonts w:ascii="Arial" w:hAnsi="Arial" w:cs="Arial"/>
        </w:rPr>
        <w:t>intended to support</w:t>
      </w:r>
      <w:r w:rsidRPr="0050108C" w:rsidR="002F29EF">
        <w:rPr>
          <w:rFonts w:ascii="Arial" w:hAnsi="Arial" w:cs="Arial"/>
        </w:rPr>
        <w:t xml:space="preserve"> services </w:t>
      </w:r>
      <w:r w:rsidRPr="0050108C" w:rsidR="0050108C">
        <w:rPr>
          <w:rFonts w:ascii="Arial" w:hAnsi="Arial" w:cs="Arial"/>
        </w:rPr>
        <w:t xml:space="preserve">in </w:t>
      </w:r>
      <w:r w:rsidRPr="0050108C" w:rsidR="008A7394">
        <w:rPr>
          <w:rFonts w:ascii="Arial" w:hAnsi="Arial" w:cs="Arial"/>
        </w:rPr>
        <w:t xml:space="preserve">addressing identified disparities and promoting race </w:t>
      </w:r>
      <w:r w:rsidRPr="0050108C" w:rsidR="0050108C">
        <w:rPr>
          <w:rFonts w:ascii="Arial" w:hAnsi="Arial" w:cs="Arial"/>
        </w:rPr>
        <w:t>equality.</w:t>
      </w:r>
    </w:p>
    <w:p w:rsidRPr="0050108C" w:rsidR="00BE7611" w:rsidP="00BE7611" w:rsidRDefault="00BE7611" w14:paraId="3B443CA8" w14:textId="77777777">
      <w:pPr>
        <w:rPr>
          <w:rFonts w:ascii="Arial" w:hAnsi="Arial" w:cs="Arial"/>
        </w:rPr>
      </w:pPr>
    </w:p>
    <w:p w:rsidRPr="0050108C" w:rsidR="00BE7611" w:rsidP="0050108C" w:rsidRDefault="00BE7611" w14:paraId="18101968" w14:textId="77777777">
      <w:pPr>
        <w:pStyle w:val="ListParagraph"/>
        <w:numPr>
          <w:ilvl w:val="0"/>
          <w:numId w:val="37"/>
        </w:numPr>
        <w:autoSpaceDE w:val="0"/>
        <w:autoSpaceDN w:val="0"/>
        <w:adjustRightInd w:val="0"/>
        <w:spacing w:after="0" w:line="240" w:lineRule="auto"/>
        <w:rPr>
          <w:rFonts w:ascii="Arial" w:hAnsi="Arial" w:cs="Arial"/>
        </w:rPr>
      </w:pPr>
      <w:r w:rsidRPr="0050108C">
        <w:rPr>
          <w:rFonts w:ascii="Arial" w:hAnsi="Arial" w:cs="Arial"/>
          <w:b/>
          <w:bCs/>
        </w:rPr>
        <w:t>Cultural awareness</w:t>
      </w:r>
    </w:p>
    <w:p w:rsidRPr="0050108C" w:rsidR="00BE7611" w:rsidP="0050108C" w:rsidRDefault="00BE7611" w14:paraId="3CAB6048" w14:textId="77777777">
      <w:pPr>
        <w:pStyle w:val="ListParagraph"/>
        <w:autoSpaceDE w:val="0"/>
        <w:autoSpaceDN w:val="0"/>
        <w:adjustRightInd w:val="0"/>
        <w:spacing w:after="0" w:line="240" w:lineRule="auto"/>
        <w:rPr>
          <w:rFonts w:ascii="Arial" w:hAnsi="Arial" w:cs="Arial"/>
        </w:rPr>
      </w:pPr>
      <w:r w:rsidRPr="0050108C">
        <w:rPr>
          <w:rFonts w:ascii="Arial" w:hAnsi="Arial" w:cs="Arial"/>
        </w:rPr>
        <w:t>Engage in cultural competency training to better understand diverse cultural beliefs and practices, thereby enhancing communication and rapport with patients from different backgrounds.</w:t>
      </w:r>
    </w:p>
    <w:p w:rsidRPr="0050108C" w:rsidR="00BE7611" w:rsidP="0050108C" w:rsidRDefault="00BE7611" w14:paraId="15997829" w14:textId="2554C1F8">
      <w:pPr>
        <w:autoSpaceDE w:val="0"/>
        <w:autoSpaceDN w:val="0"/>
        <w:adjustRightInd w:val="0"/>
        <w:spacing w:after="0" w:line="240" w:lineRule="auto"/>
        <w:ind w:firstLine="120"/>
        <w:rPr>
          <w:rFonts w:ascii="Arial" w:hAnsi="Arial" w:cs="Arial"/>
        </w:rPr>
      </w:pPr>
    </w:p>
    <w:p w:rsidRPr="0050108C" w:rsidR="00BE7611" w:rsidP="0050108C" w:rsidRDefault="00BE7611" w14:paraId="3BA373BE" w14:textId="77777777">
      <w:pPr>
        <w:pStyle w:val="ListParagraph"/>
        <w:numPr>
          <w:ilvl w:val="0"/>
          <w:numId w:val="37"/>
        </w:numPr>
        <w:autoSpaceDE w:val="0"/>
        <w:autoSpaceDN w:val="0"/>
        <w:adjustRightInd w:val="0"/>
        <w:spacing w:after="0" w:line="240" w:lineRule="auto"/>
        <w:rPr>
          <w:rFonts w:ascii="Arial" w:hAnsi="Arial" w:cs="Arial"/>
          <w:b/>
          <w:bCs/>
        </w:rPr>
      </w:pPr>
      <w:r w:rsidRPr="0050108C">
        <w:rPr>
          <w:rFonts w:ascii="Arial" w:hAnsi="Arial" w:cs="Arial"/>
          <w:b/>
          <w:bCs/>
        </w:rPr>
        <w:t>Partnership working</w:t>
      </w:r>
    </w:p>
    <w:p w:rsidRPr="0050108C" w:rsidR="00BE7611" w:rsidP="0050108C" w:rsidRDefault="00BE7611" w14:paraId="089C185E" w14:textId="77777777">
      <w:pPr>
        <w:pStyle w:val="ListParagraph"/>
        <w:autoSpaceDE w:val="0"/>
        <w:autoSpaceDN w:val="0"/>
        <w:adjustRightInd w:val="0"/>
        <w:spacing w:after="0" w:line="240" w:lineRule="auto"/>
        <w:rPr>
          <w:rFonts w:ascii="Arial" w:hAnsi="Arial" w:cs="Arial"/>
        </w:rPr>
      </w:pPr>
      <w:r w:rsidRPr="0050108C">
        <w:rPr>
          <w:rFonts w:ascii="Arial" w:hAnsi="Arial" w:cs="Arial"/>
        </w:rPr>
        <w:t>Develop partnerships with community organisations and cultural groups to co-design and provide culturally sensitive services that meet the unique needs of diverse patient populations.</w:t>
      </w:r>
    </w:p>
    <w:p w:rsidRPr="0050108C" w:rsidR="00BE7611" w:rsidP="0050108C" w:rsidRDefault="00BE7611" w14:paraId="675F878B" w14:textId="1E3E380E">
      <w:pPr>
        <w:autoSpaceDE w:val="0"/>
        <w:autoSpaceDN w:val="0"/>
        <w:adjustRightInd w:val="0"/>
        <w:spacing w:after="0" w:line="240" w:lineRule="auto"/>
        <w:ind w:firstLine="120"/>
        <w:rPr>
          <w:rFonts w:ascii="Arial" w:hAnsi="Arial" w:cs="Arial"/>
        </w:rPr>
      </w:pPr>
    </w:p>
    <w:p w:rsidRPr="0050108C" w:rsidR="00BE7611" w:rsidP="0050108C" w:rsidRDefault="00BE7611" w14:paraId="56DFBE94" w14:textId="77777777">
      <w:pPr>
        <w:pStyle w:val="ListParagraph"/>
        <w:numPr>
          <w:ilvl w:val="0"/>
          <w:numId w:val="37"/>
        </w:numPr>
        <w:autoSpaceDE w:val="0"/>
        <w:autoSpaceDN w:val="0"/>
        <w:adjustRightInd w:val="0"/>
        <w:spacing w:after="0" w:line="240" w:lineRule="auto"/>
        <w:rPr>
          <w:rFonts w:ascii="Arial" w:hAnsi="Arial" w:cs="Arial"/>
          <w:b/>
          <w:bCs/>
        </w:rPr>
      </w:pPr>
      <w:r w:rsidRPr="0050108C">
        <w:rPr>
          <w:rFonts w:ascii="Arial" w:hAnsi="Arial" w:cs="Arial"/>
          <w:b/>
          <w:bCs/>
        </w:rPr>
        <w:t>Workforce</w:t>
      </w:r>
    </w:p>
    <w:p w:rsidRPr="0050108C" w:rsidR="00BE7611" w:rsidP="0050108C" w:rsidRDefault="00BE7611" w14:paraId="609F20DC" w14:textId="77777777">
      <w:pPr>
        <w:pStyle w:val="ListParagraph"/>
        <w:autoSpaceDE w:val="0"/>
        <w:autoSpaceDN w:val="0"/>
        <w:adjustRightInd w:val="0"/>
        <w:spacing w:after="0" w:line="240" w:lineRule="auto"/>
        <w:rPr>
          <w:rFonts w:ascii="Arial" w:hAnsi="Arial" w:cs="Arial"/>
        </w:rPr>
      </w:pPr>
      <w:r w:rsidRPr="0050108C">
        <w:rPr>
          <w:rFonts w:ascii="Arial" w:hAnsi="Arial" w:cs="Arial"/>
        </w:rPr>
        <w:t>Promote diversity and inclusion in the workforce by implementing recruitment, retention, and wellbeing strategies for staff, aligning to the Workforce Race Equality Standard (WRES).</w:t>
      </w:r>
    </w:p>
    <w:p w:rsidRPr="0050108C" w:rsidR="00BE7611" w:rsidP="0050108C" w:rsidRDefault="00BE7611" w14:paraId="53BC83BE" w14:textId="389AC939">
      <w:pPr>
        <w:autoSpaceDE w:val="0"/>
        <w:autoSpaceDN w:val="0"/>
        <w:adjustRightInd w:val="0"/>
        <w:spacing w:after="0" w:line="240" w:lineRule="auto"/>
        <w:ind w:firstLine="120"/>
        <w:rPr>
          <w:rFonts w:ascii="Arial" w:hAnsi="Arial" w:cs="Arial"/>
          <w:b/>
          <w:bCs/>
        </w:rPr>
      </w:pPr>
    </w:p>
    <w:p w:rsidRPr="0050108C" w:rsidR="00BE7611" w:rsidP="0050108C" w:rsidRDefault="00BE7611" w14:paraId="0216F87A" w14:textId="77777777">
      <w:pPr>
        <w:pStyle w:val="ListParagraph"/>
        <w:numPr>
          <w:ilvl w:val="0"/>
          <w:numId w:val="37"/>
        </w:numPr>
        <w:autoSpaceDE w:val="0"/>
        <w:autoSpaceDN w:val="0"/>
        <w:adjustRightInd w:val="0"/>
        <w:spacing w:after="0" w:line="240" w:lineRule="auto"/>
        <w:rPr>
          <w:rFonts w:ascii="Arial" w:hAnsi="Arial" w:cs="Arial"/>
        </w:rPr>
      </w:pPr>
      <w:r w:rsidRPr="0050108C">
        <w:rPr>
          <w:rFonts w:ascii="Arial" w:hAnsi="Arial" w:cs="Arial"/>
          <w:b/>
          <w:bCs/>
        </w:rPr>
        <w:t>Staff knowledge and awareness</w:t>
      </w:r>
    </w:p>
    <w:p w:rsidRPr="0050108C" w:rsidR="00BE7611" w:rsidP="0050108C" w:rsidRDefault="00BE7611" w14:paraId="46471BBD" w14:textId="77777777">
      <w:pPr>
        <w:pStyle w:val="ListParagraph"/>
        <w:autoSpaceDE w:val="0"/>
        <w:autoSpaceDN w:val="0"/>
        <w:adjustRightInd w:val="0"/>
        <w:spacing w:after="0" w:line="240" w:lineRule="auto"/>
        <w:rPr>
          <w:rFonts w:ascii="Arial" w:hAnsi="Arial" w:cs="Arial"/>
        </w:rPr>
      </w:pPr>
      <w:r w:rsidRPr="0050108C">
        <w:rPr>
          <w:rFonts w:ascii="Arial" w:hAnsi="Arial" w:cs="Arial"/>
        </w:rPr>
        <w:t>Provide ongoing education and resources to staff on cultural competence and diversity issues, empowering them to deliver patient-centred care that respects and values cultural differences.</w:t>
      </w:r>
    </w:p>
    <w:p w:rsidRPr="0050108C" w:rsidR="00BE7611" w:rsidP="0050108C" w:rsidRDefault="00BE7611" w14:paraId="30FFFD14" w14:textId="5B169C05">
      <w:pPr>
        <w:autoSpaceDE w:val="0"/>
        <w:autoSpaceDN w:val="0"/>
        <w:adjustRightInd w:val="0"/>
        <w:spacing w:after="0" w:line="240" w:lineRule="auto"/>
        <w:ind w:firstLine="120"/>
        <w:rPr>
          <w:rFonts w:ascii="Arial" w:hAnsi="Arial" w:cs="Arial"/>
        </w:rPr>
      </w:pPr>
    </w:p>
    <w:p w:rsidRPr="0050108C" w:rsidR="00BE7611" w:rsidP="0050108C" w:rsidRDefault="00BE7611" w14:paraId="679CA375" w14:textId="77777777">
      <w:pPr>
        <w:pStyle w:val="ListParagraph"/>
        <w:numPr>
          <w:ilvl w:val="0"/>
          <w:numId w:val="37"/>
        </w:numPr>
        <w:autoSpaceDE w:val="0"/>
        <w:autoSpaceDN w:val="0"/>
        <w:adjustRightInd w:val="0"/>
        <w:spacing w:after="0" w:line="240" w:lineRule="auto"/>
        <w:rPr>
          <w:rFonts w:ascii="Arial" w:hAnsi="Arial" w:cs="Arial"/>
          <w:b/>
          <w:bCs/>
        </w:rPr>
      </w:pPr>
      <w:r w:rsidRPr="0050108C">
        <w:rPr>
          <w:rFonts w:ascii="Arial" w:hAnsi="Arial" w:cs="Arial"/>
          <w:b/>
          <w:bCs/>
        </w:rPr>
        <w:t>Co-learning</w:t>
      </w:r>
    </w:p>
    <w:p w:rsidRPr="0050108C" w:rsidR="00BE7611" w:rsidP="0050108C" w:rsidRDefault="00BE7611" w14:paraId="7F37AC5F" w14:textId="77777777">
      <w:pPr>
        <w:pStyle w:val="ListParagraph"/>
        <w:autoSpaceDE w:val="0"/>
        <w:autoSpaceDN w:val="0"/>
        <w:adjustRightInd w:val="0"/>
        <w:spacing w:after="0" w:line="240" w:lineRule="auto"/>
        <w:rPr>
          <w:rFonts w:ascii="Arial" w:hAnsi="Arial" w:cs="Arial"/>
        </w:rPr>
      </w:pPr>
      <w:r w:rsidRPr="0050108C">
        <w:rPr>
          <w:rFonts w:ascii="Arial" w:hAnsi="Arial" w:cs="Arial"/>
        </w:rPr>
        <w:t>Provide opportunities for staff and patients to engage in mutual learning and exchange of knowledge. This will create a collaborative approach to care that recognises the expertise of both parties in achieving positive health outcomes.</w:t>
      </w:r>
    </w:p>
    <w:p w:rsidRPr="0050108C" w:rsidR="00BE7611" w:rsidP="0050108C" w:rsidRDefault="00BE7611" w14:paraId="15DCB5CB" w14:textId="3FD24317">
      <w:pPr>
        <w:autoSpaceDE w:val="0"/>
        <w:autoSpaceDN w:val="0"/>
        <w:adjustRightInd w:val="0"/>
        <w:spacing w:after="0" w:line="240" w:lineRule="auto"/>
        <w:ind w:firstLine="120"/>
        <w:rPr>
          <w:rFonts w:ascii="Arial" w:hAnsi="Arial" w:cs="Arial"/>
        </w:rPr>
      </w:pPr>
    </w:p>
    <w:p w:rsidRPr="0050108C" w:rsidR="00BE7611" w:rsidP="0050108C" w:rsidRDefault="00BE7611" w14:paraId="4F36FB32" w14:textId="77777777">
      <w:pPr>
        <w:pStyle w:val="ListParagraph"/>
        <w:numPr>
          <w:ilvl w:val="0"/>
          <w:numId w:val="37"/>
        </w:numPr>
        <w:autoSpaceDE w:val="0"/>
        <w:autoSpaceDN w:val="0"/>
        <w:adjustRightInd w:val="0"/>
        <w:spacing w:after="0" w:line="240" w:lineRule="auto"/>
        <w:rPr>
          <w:rFonts w:ascii="Arial" w:hAnsi="Arial" w:cs="Arial"/>
          <w:b/>
          <w:bCs/>
        </w:rPr>
      </w:pPr>
      <w:r w:rsidRPr="0050108C">
        <w:rPr>
          <w:rFonts w:ascii="Arial" w:hAnsi="Arial" w:cs="Arial"/>
          <w:b/>
          <w:bCs/>
        </w:rPr>
        <w:t>Co-production</w:t>
      </w:r>
    </w:p>
    <w:p w:rsidRPr="0050108C" w:rsidR="00BE7611" w:rsidP="0050108C" w:rsidRDefault="00BE7611" w14:paraId="0B4F8DD3" w14:textId="77777777">
      <w:pPr>
        <w:pStyle w:val="ListParagraph"/>
        <w:autoSpaceDE w:val="0"/>
        <w:autoSpaceDN w:val="0"/>
        <w:adjustRightInd w:val="0"/>
        <w:spacing w:after="0" w:line="240" w:lineRule="auto"/>
        <w:rPr>
          <w:rFonts w:ascii="Arial" w:hAnsi="Arial" w:cs="Arial"/>
        </w:rPr>
      </w:pPr>
      <w:r w:rsidRPr="0050108C">
        <w:rPr>
          <w:rFonts w:ascii="Arial" w:hAnsi="Arial" w:cs="Arial"/>
        </w:rPr>
        <w:t>Involve patients and carers from diverse backgrounds in the co-design and evaluation of healthcare services, ensuring that their voices and perspectives are central to decision-making processes, so that services are more responsive to their needs.</w:t>
      </w:r>
    </w:p>
    <w:p w:rsidRPr="0050108C" w:rsidR="00BE7611" w:rsidP="0050108C" w:rsidRDefault="00BE7611" w14:paraId="06009745" w14:textId="43819DD2">
      <w:pPr>
        <w:autoSpaceDE w:val="0"/>
        <w:autoSpaceDN w:val="0"/>
        <w:adjustRightInd w:val="0"/>
        <w:spacing w:after="0" w:line="240" w:lineRule="auto"/>
        <w:ind w:firstLine="120"/>
        <w:rPr>
          <w:rFonts w:ascii="Arial" w:hAnsi="Arial" w:cs="Arial"/>
        </w:rPr>
      </w:pPr>
    </w:p>
    <w:p w:rsidRPr="0050108C" w:rsidR="00BE7611" w:rsidP="0050108C" w:rsidRDefault="00BE7611" w14:paraId="5FB7EDB5" w14:textId="77777777">
      <w:pPr>
        <w:pStyle w:val="ListParagraph"/>
        <w:numPr>
          <w:ilvl w:val="0"/>
          <w:numId w:val="37"/>
        </w:numPr>
        <w:autoSpaceDE w:val="0"/>
        <w:autoSpaceDN w:val="0"/>
        <w:adjustRightInd w:val="0"/>
        <w:spacing w:after="0" w:line="240" w:lineRule="auto"/>
        <w:rPr>
          <w:rFonts w:ascii="Arial" w:hAnsi="Arial" w:cs="Arial"/>
          <w:b/>
          <w:bCs/>
        </w:rPr>
      </w:pPr>
      <w:r w:rsidRPr="0050108C">
        <w:rPr>
          <w:rFonts w:ascii="Arial" w:hAnsi="Arial" w:cs="Arial"/>
          <w:b/>
          <w:bCs/>
        </w:rPr>
        <w:t>Trauma-informed care</w:t>
      </w:r>
    </w:p>
    <w:p w:rsidRPr="0050108C" w:rsidR="00BE7611" w:rsidP="0050108C" w:rsidRDefault="00BE7611" w14:paraId="2E272913" w14:textId="77777777">
      <w:pPr>
        <w:pStyle w:val="ListParagraph"/>
        <w:autoSpaceDE w:val="0"/>
        <w:autoSpaceDN w:val="0"/>
        <w:adjustRightInd w:val="0"/>
        <w:spacing w:after="0" w:line="240" w:lineRule="auto"/>
        <w:rPr>
          <w:rFonts w:ascii="Arial" w:hAnsi="Arial" w:cs="Arial"/>
        </w:rPr>
      </w:pPr>
      <w:r w:rsidRPr="0050108C">
        <w:rPr>
          <w:rFonts w:ascii="Arial" w:hAnsi="Arial" w:cs="Arial"/>
        </w:rPr>
        <w:t>Implement trauma-informed approaches that recognise and respond to the impact of past trauma on patients' health and well-being, creating a safe and supportive environment for healing and recovery.</w:t>
      </w:r>
    </w:p>
    <w:p w:rsidRPr="0050108C" w:rsidR="00BE7611" w:rsidP="0050108C" w:rsidRDefault="00BE7611" w14:paraId="2F5F7C18" w14:textId="73E451DF">
      <w:pPr>
        <w:autoSpaceDE w:val="0"/>
        <w:autoSpaceDN w:val="0"/>
        <w:adjustRightInd w:val="0"/>
        <w:spacing w:after="0" w:line="240" w:lineRule="auto"/>
        <w:ind w:firstLine="120"/>
        <w:rPr>
          <w:rFonts w:ascii="Arial" w:hAnsi="Arial" w:cs="Arial"/>
        </w:rPr>
      </w:pPr>
    </w:p>
    <w:p w:rsidRPr="0050108C" w:rsidR="00BE7611" w:rsidP="0050108C" w:rsidRDefault="00BE7611" w14:paraId="7D28756A" w14:textId="77777777">
      <w:pPr>
        <w:pStyle w:val="ListParagraph"/>
        <w:numPr>
          <w:ilvl w:val="0"/>
          <w:numId w:val="37"/>
        </w:numPr>
        <w:autoSpaceDE w:val="0"/>
        <w:autoSpaceDN w:val="0"/>
        <w:adjustRightInd w:val="0"/>
        <w:spacing w:after="0" w:line="240" w:lineRule="auto"/>
        <w:rPr>
          <w:rFonts w:ascii="Arial" w:hAnsi="Arial" w:cs="Arial"/>
          <w:b/>
          <w:bCs/>
        </w:rPr>
      </w:pPr>
      <w:r w:rsidRPr="0050108C">
        <w:rPr>
          <w:rFonts w:ascii="Arial" w:hAnsi="Arial" w:cs="Arial"/>
          <w:b/>
          <w:bCs/>
        </w:rPr>
        <w:t>Intersectionality</w:t>
      </w:r>
    </w:p>
    <w:p w:rsidRPr="0050108C" w:rsidR="00BE7611" w:rsidP="0050108C" w:rsidRDefault="00BE7611" w14:paraId="142D5567" w14:textId="77777777">
      <w:pPr>
        <w:pStyle w:val="ListParagraph"/>
        <w:autoSpaceDE w:val="0"/>
        <w:autoSpaceDN w:val="0"/>
        <w:adjustRightInd w:val="0"/>
        <w:spacing w:after="0" w:line="240" w:lineRule="auto"/>
        <w:rPr>
          <w:rFonts w:ascii="Arial" w:hAnsi="Arial" w:cs="Arial"/>
        </w:rPr>
      </w:pPr>
      <w:r w:rsidRPr="0050108C">
        <w:rPr>
          <w:rFonts w:ascii="Arial" w:hAnsi="Arial" w:cs="Arial"/>
        </w:rPr>
        <w:t>Recognise and address the intersecting identities and social determinants of health that influence patients' experiences and outcomes. Use inclusive approaches that consider factors such as race, gender, age, socioeconomic status, and sexual orientation.</w:t>
      </w:r>
    </w:p>
    <w:p w:rsidRPr="0050108C" w:rsidR="00BA4FCA" w:rsidP="00BE7611" w:rsidRDefault="00BA4FCA" w14:paraId="7AFE31E8" w14:textId="77777777">
      <w:pPr>
        <w:autoSpaceDE w:val="0"/>
        <w:autoSpaceDN w:val="0"/>
        <w:adjustRightInd w:val="0"/>
        <w:spacing w:after="0" w:line="240" w:lineRule="auto"/>
        <w:rPr>
          <w:rFonts w:ascii="Arial" w:hAnsi="Arial" w:cs="Arial"/>
        </w:rPr>
      </w:pPr>
    </w:p>
    <w:p w:rsidRPr="0050108C" w:rsidR="00BA4FCA" w:rsidP="00BE7611" w:rsidRDefault="00BA4FCA" w14:paraId="5C89DCD8" w14:textId="77777777">
      <w:pPr>
        <w:autoSpaceDE w:val="0"/>
        <w:autoSpaceDN w:val="0"/>
        <w:adjustRightInd w:val="0"/>
        <w:spacing w:after="0" w:line="240" w:lineRule="auto"/>
        <w:rPr>
          <w:rFonts w:ascii="Arial" w:hAnsi="Arial" w:cs="Arial"/>
        </w:rPr>
      </w:pPr>
    </w:p>
    <w:p w:rsidR="00BE7611" w:rsidP="00BE7611" w:rsidRDefault="0000600F" w14:paraId="5DEF2AA7" w14:textId="565C8891">
      <w:pPr>
        <w:autoSpaceDE w:val="0"/>
        <w:autoSpaceDN w:val="0"/>
        <w:adjustRightInd w:val="0"/>
        <w:spacing w:after="0" w:line="240" w:lineRule="auto"/>
        <w:rPr>
          <w:rFonts w:ascii="Arial" w:hAnsi="Arial" w:cs="Arial"/>
        </w:rPr>
      </w:pPr>
      <w:r w:rsidRPr="0050108C">
        <w:rPr>
          <w:rFonts w:ascii="Arial" w:hAnsi="Arial" w:cs="Arial"/>
          <w:noProof/>
        </w:rPr>
        <mc:AlternateContent>
          <mc:Choice Requires="wps">
            <w:drawing>
              <wp:anchor distT="0" distB="0" distL="114300" distR="114300" simplePos="0" relativeHeight="251660290" behindDoc="0" locked="0" layoutInCell="1" allowOverlap="1" wp14:anchorId="36F00B94" wp14:editId="31F8F718">
                <wp:simplePos x="0" y="0"/>
                <wp:positionH relativeFrom="column">
                  <wp:posOffset>0</wp:posOffset>
                </wp:positionH>
                <wp:positionV relativeFrom="paragraph">
                  <wp:posOffset>-2540</wp:posOffset>
                </wp:positionV>
                <wp:extent cx="6321425" cy="359410"/>
                <wp:effectExtent l="0" t="0" r="15875" b="8890"/>
                <wp:wrapNone/>
                <wp:docPr id="2134552139" name="Text Box 1"/>
                <wp:cNvGraphicFramePr/>
                <a:graphic xmlns:a="http://schemas.openxmlformats.org/drawingml/2006/main">
                  <a:graphicData uri="http://schemas.microsoft.com/office/word/2010/wordprocessingShape">
                    <wps:wsp>
                      <wps:cNvSpPr txBox="1"/>
                      <wps:spPr>
                        <a:xfrm>
                          <a:off x="0" y="0"/>
                          <a:ext cx="6321425" cy="359410"/>
                        </a:xfrm>
                        <a:prstGeom prst="rect">
                          <a:avLst/>
                        </a:prstGeom>
                        <a:solidFill>
                          <a:schemeClr val="lt1"/>
                        </a:solidFill>
                        <a:ln w="6350">
                          <a:solidFill>
                            <a:prstClr val="black"/>
                          </a:solidFill>
                        </a:ln>
                      </wps:spPr>
                      <wps:txbx>
                        <w:txbxContent>
                          <w:p w:rsidRPr="00DD6E81" w:rsidR="0000600F" w:rsidP="0000600F" w:rsidRDefault="0000600F" w14:paraId="065CB5D2" w14:textId="44757DB3">
                            <w:pPr>
                              <w:jc w:val="center"/>
                              <w:rPr>
                                <w:b/>
                                <w:bCs/>
                                <w:sz w:val="28"/>
                                <w:szCs w:val="28"/>
                              </w:rPr>
                            </w:pPr>
                            <w:r w:rsidRPr="00DD6E81">
                              <w:rPr>
                                <w:b/>
                                <w:bCs/>
                                <w:sz w:val="28"/>
                                <w:szCs w:val="28"/>
                              </w:rPr>
                              <w:t xml:space="preserve">Stage </w:t>
                            </w:r>
                            <w:r>
                              <w:rPr>
                                <w:b/>
                                <w:bCs/>
                                <w:sz w:val="28"/>
                                <w:szCs w:val="28"/>
                              </w:rPr>
                              <w:t>3</w:t>
                            </w:r>
                            <w:r w:rsidRPr="00DD6E81">
                              <w:rPr>
                                <w:b/>
                                <w:bCs/>
                                <w:sz w:val="28"/>
                                <w:szCs w:val="28"/>
                              </w:rPr>
                              <w:t xml:space="preserve"> </w:t>
                            </w:r>
                            <w:r>
                              <w:rPr>
                                <w:b/>
                                <w:bCs/>
                                <w:sz w:val="28"/>
                                <w:szCs w:val="28"/>
                              </w:rPr>
                              <w:t>Implementation</w:t>
                            </w:r>
                          </w:p>
                          <w:p w:rsidRPr="00DD6E81" w:rsidR="0000600F" w:rsidP="0000600F" w:rsidRDefault="0000600F" w14:paraId="2DB7DB15" w14:textId="77777777">
                            <w:pPr>
                              <w:jc w:val="center"/>
                              <w:rPr>
                                <w:b/>
                                <w:bCs/>
                                <w:sz w:val="28"/>
                                <w:szCs w:val="28"/>
                              </w:rPr>
                            </w:pPr>
                            <w:r w:rsidRPr="00DD6E81">
                              <w:rPr>
                                <w:b/>
                                <w:bCs/>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shape id="_x0000_s1028" style="position:absolute;margin-left:0;margin-top:-.2pt;width:497.75pt;height:28.3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U1OgIAAIMEAAAOAAAAZHJzL2Uyb0RvYy54bWysVE1v2zAMvQ/YfxB0XxynSdcacYosRYYB&#10;QVsgHXpWZCkWJouapMTOfv0o5bvbadhFJkXqkXwkPX7oGk22wnkFpqR5r0+JMBwqZdYl/f46/3RH&#10;iQ/MVEyDESXdCU8fJh8/jFtbiAHUoCvhCIIYX7S2pHUItsgyz2vRMN8DKwwaJbiGBVTdOqscaxG9&#10;0dmg37/NWnCVdcCF93j7uDfSScKXUvDwLKUXgeiSYm4hnS6dq3hmkzEr1o7ZWvFDGuwfsmiYMhj0&#10;BPXIAiMbp/6AahR34EGGHocmAykVF6kGrCbvv6tmWTMrUi1Ijrcnmvz/g+VP26V9cSR0X6DDBkZC&#10;WusLj5exnk66Jn4xU4J2pHB3ok10gXC8vL0Z5MPBiBKOtpvR/TBPvGbn19b58FVAQ6JQUodtSWyx&#10;7cIHjIiuR5cYzINW1VxpnZQ4CmKmHdkybKIOKUd8ceWlDWljJqN+Ar6yRejT+5Vm/Ees8hoBNW3w&#10;8lx7lEK36oiqsKojLyuodkiXg/0kecvnCuEXzIcX5nB0kCFch/CMh9SAOcFBoqQG9+tv99EfO4pW&#10;SlocxZL6nxvmBCX6m8Fe3+fDYZzdpAxHnweouEvL6tJiNs0MkKgcF8/yJEb/oI+idNC84dZMY1Q0&#10;McMxdknDUZyF/YLg1nExnSYnnFbLwsIsLY/QsTGR1tfujTl7aGvAgXiC49Cy4l13977xpYHpJoBU&#10;qfWR5z2rB/px0lN3DlsZV+lST17nf8fkNwAAAP//AwBQSwMEFAAGAAgAAAAhAK56IrTaAAAABQEA&#10;AA8AAABkcnMvZG93bnJldi54bWxMjzFPwzAUhHck/oP1KrG1TitSJSFOBaiwMNEi5tfYtS3i58h2&#10;0/DvMROMpzvdfdfuZjewSYVoPQlYrwpginovLWkBH8eXZQUsJiSJgycl4FtF2HW3Ny020l/pXU2H&#10;pFkuodigAJPS2HAee6McxpUfFWXv7IPDlGXQXAa85nI38E1RbLlDS3nB4Kiejeq/DhcnYP+ka91X&#10;GMy+ktZO8+f5Tb8KcbeYHx+AJTWnvzD84md06DLTyV9IRjYIyEeSgOU9sGzWdVkCOwkotxvgXcv/&#10;03c/AAAA//8DAFBLAQItABQABgAIAAAAIQC2gziS/gAAAOEBAAATAAAAAAAAAAAAAAAAAAAAAABb&#10;Q29udGVudF9UeXBlc10ueG1sUEsBAi0AFAAGAAgAAAAhADj9If/WAAAAlAEAAAsAAAAAAAAAAAAA&#10;AAAALwEAAF9yZWxzLy5yZWxzUEsBAi0AFAAGAAgAAAAhABaipTU6AgAAgwQAAA4AAAAAAAAAAAAA&#10;AAAALgIAAGRycy9lMm9Eb2MueG1sUEsBAi0AFAAGAAgAAAAhAK56IrTaAAAABQEAAA8AAAAAAAAA&#10;AAAAAAAAlAQAAGRycy9kb3ducmV2LnhtbFBLBQYAAAAABAAEAPMAAACbBQAAAAA=&#10;" w14:anchorId="36F00B94">
                <v:textbox>
                  <w:txbxContent>
                    <w:p w:rsidRPr="00DD6E81" w:rsidR="0000600F" w:rsidP="0000600F" w:rsidRDefault="0000600F" w14:paraId="065CB5D2" w14:textId="44757DB3">
                      <w:pPr>
                        <w:jc w:val="center"/>
                        <w:rPr>
                          <w:b/>
                          <w:bCs/>
                          <w:sz w:val="28"/>
                          <w:szCs w:val="28"/>
                        </w:rPr>
                      </w:pPr>
                      <w:r w:rsidRPr="00DD6E81">
                        <w:rPr>
                          <w:b/>
                          <w:bCs/>
                          <w:sz w:val="28"/>
                          <w:szCs w:val="28"/>
                        </w:rPr>
                        <w:t xml:space="preserve">Stage </w:t>
                      </w:r>
                      <w:r>
                        <w:rPr>
                          <w:b/>
                          <w:bCs/>
                          <w:sz w:val="28"/>
                          <w:szCs w:val="28"/>
                        </w:rPr>
                        <w:t>3</w:t>
                      </w:r>
                      <w:r w:rsidRPr="00DD6E81">
                        <w:rPr>
                          <w:b/>
                          <w:bCs/>
                          <w:sz w:val="28"/>
                          <w:szCs w:val="28"/>
                        </w:rPr>
                        <w:t xml:space="preserve"> </w:t>
                      </w:r>
                      <w:r>
                        <w:rPr>
                          <w:b/>
                          <w:bCs/>
                          <w:sz w:val="28"/>
                          <w:szCs w:val="28"/>
                        </w:rPr>
                        <w:t>Implementation</w:t>
                      </w:r>
                    </w:p>
                    <w:p w:rsidRPr="00DD6E81" w:rsidR="0000600F" w:rsidP="0000600F" w:rsidRDefault="0000600F" w14:paraId="2DB7DB15" w14:textId="77777777">
                      <w:pPr>
                        <w:jc w:val="center"/>
                        <w:rPr>
                          <w:b/>
                          <w:bCs/>
                          <w:sz w:val="28"/>
                          <w:szCs w:val="28"/>
                        </w:rPr>
                      </w:pPr>
                      <w:r w:rsidRPr="00DD6E81">
                        <w:rPr>
                          <w:b/>
                          <w:bCs/>
                          <w:sz w:val="28"/>
                          <w:szCs w:val="28"/>
                        </w:rPr>
                        <w:t xml:space="preserve"> </w:t>
                      </w:r>
                    </w:p>
                  </w:txbxContent>
                </v:textbox>
              </v:shape>
            </w:pict>
          </mc:Fallback>
        </mc:AlternateContent>
      </w:r>
    </w:p>
    <w:p w:rsidR="0000600F" w:rsidP="00BE7611" w:rsidRDefault="0000600F" w14:paraId="1EE7CF98" w14:textId="77777777">
      <w:pPr>
        <w:autoSpaceDE w:val="0"/>
        <w:autoSpaceDN w:val="0"/>
        <w:adjustRightInd w:val="0"/>
        <w:spacing w:after="0" w:line="240" w:lineRule="auto"/>
        <w:rPr>
          <w:rFonts w:ascii="Arial" w:hAnsi="Arial" w:cs="Arial"/>
        </w:rPr>
      </w:pPr>
    </w:p>
    <w:p w:rsidRPr="0050108C" w:rsidR="0000600F" w:rsidP="00BE7611" w:rsidRDefault="0000600F" w14:paraId="173FD1B4" w14:textId="77777777">
      <w:pPr>
        <w:autoSpaceDE w:val="0"/>
        <w:autoSpaceDN w:val="0"/>
        <w:adjustRightInd w:val="0"/>
        <w:spacing w:after="0" w:line="240" w:lineRule="auto"/>
        <w:rPr>
          <w:rFonts w:ascii="Arial" w:hAnsi="Arial" w:cs="Arial"/>
        </w:rPr>
      </w:pPr>
    </w:p>
    <w:p w:rsidRPr="0050108C" w:rsidR="004E549F" w:rsidP="004E549F" w:rsidRDefault="004E549F" w14:paraId="124D1A87" w14:textId="77777777">
      <w:pPr>
        <w:autoSpaceDE w:val="0"/>
        <w:autoSpaceDN w:val="0"/>
        <w:adjustRightInd w:val="0"/>
        <w:spacing w:after="0" w:line="240" w:lineRule="auto"/>
        <w:rPr>
          <w:rFonts w:ascii="Arial" w:hAnsi="Arial" w:cs="Arial"/>
        </w:rPr>
      </w:pPr>
    </w:p>
    <w:p w:rsidRPr="0050108C" w:rsidR="004E549F" w:rsidP="004E549F" w:rsidRDefault="004E549F" w14:paraId="32FF6504" w14:textId="77777777">
      <w:pPr>
        <w:autoSpaceDE w:val="0"/>
        <w:autoSpaceDN w:val="0"/>
        <w:adjustRightInd w:val="0"/>
        <w:spacing w:after="0" w:line="240" w:lineRule="auto"/>
        <w:rPr>
          <w:rFonts w:ascii="Arial" w:hAnsi="Arial" w:cs="Arial"/>
          <w:b/>
          <w:bCs/>
        </w:rPr>
      </w:pPr>
      <w:r w:rsidRPr="0050108C">
        <w:rPr>
          <w:rFonts w:ascii="Arial" w:hAnsi="Arial" w:cs="Arial"/>
          <w:b/>
          <w:bCs/>
        </w:rPr>
        <w:t>Implementation Plan:</w:t>
      </w:r>
    </w:p>
    <w:p w:rsidRPr="0050108C" w:rsidR="004E549F" w:rsidP="004E549F" w:rsidRDefault="004E549F" w14:paraId="0AD3183B" w14:textId="77777777">
      <w:pPr>
        <w:autoSpaceDE w:val="0"/>
        <w:autoSpaceDN w:val="0"/>
        <w:adjustRightInd w:val="0"/>
        <w:spacing w:after="0" w:line="240" w:lineRule="auto"/>
        <w:rPr>
          <w:rFonts w:ascii="Arial" w:hAnsi="Arial" w:cs="Arial"/>
        </w:rPr>
      </w:pPr>
    </w:p>
    <w:p w:rsidRPr="0050108C" w:rsidR="004E549F" w:rsidP="004E549F" w:rsidRDefault="004E549F" w14:paraId="5F5557BD" w14:textId="352ECCBE">
      <w:pPr>
        <w:pStyle w:val="ListParagraph"/>
        <w:numPr>
          <w:ilvl w:val="0"/>
          <w:numId w:val="35"/>
        </w:numPr>
        <w:autoSpaceDE w:val="0"/>
        <w:autoSpaceDN w:val="0"/>
        <w:adjustRightInd w:val="0"/>
        <w:spacing w:after="0" w:line="240" w:lineRule="auto"/>
        <w:rPr>
          <w:rFonts w:ascii="Arial" w:hAnsi="Arial" w:cs="Arial"/>
        </w:rPr>
      </w:pPr>
      <w:r w:rsidRPr="0050108C">
        <w:rPr>
          <w:rFonts w:ascii="Arial" w:hAnsi="Arial" w:cs="Arial"/>
        </w:rPr>
        <w:t xml:space="preserve">Create a detailed implementation plan outlining specific actions, responsible </w:t>
      </w:r>
      <w:r w:rsidR="00F640C5">
        <w:rPr>
          <w:rFonts w:ascii="Arial" w:hAnsi="Arial" w:cs="Arial"/>
        </w:rPr>
        <w:t>owners</w:t>
      </w:r>
      <w:r w:rsidRPr="0050108C">
        <w:rPr>
          <w:rFonts w:ascii="Arial" w:hAnsi="Arial" w:cs="Arial"/>
        </w:rPr>
        <w:t>, timelines, and resource allocations for each intervention strategy.</w:t>
      </w:r>
    </w:p>
    <w:p w:rsidRPr="0050108C" w:rsidR="004E549F" w:rsidP="004E549F" w:rsidRDefault="004E549F" w14:paraId="6813D25D" w14:textId="77777777">
      <w:pPr>
        <w:autoSpaceDE w:val="0"/>
        <w:autoSpaceDN w:val="0"/>
        <w:adjustRightInd w:val="0"/>
        <w:spacing w:after="0" w:line="240" w:lineRule="auto"/>
        <w:rPr>
          <w:rFonts w:ascii="Arial" w:hAnsi="Arial" w:cs="Arial"/>
        </w:rPr>
      </w:pPr>
    </w:p>
    <w:p w:rsidRPr="0050108C" w:rsidR="004E549F" w:rsidP="004E549F" w:rsidRDefault="004E549F" w14:paraId="5B7A186B" w14:textId="77777777">
      <w:pPr>
        <w:pStyle w:val="ListParagraph"/>
        <w:numPr>
          <w:ilvl w:val="0"/>
          <w:numId w:val="35"/>
        </w:numPr>
        <w:autoSpaceDE w:val="0"/>
        <w:autoSpaceDN w:val="0"/>
        <w:adjustRightInd w:val="0"/>
        <w:spacing w:after="0" w:line="240" w:lineRule="auto"/>
        <w:rPr>
          <w:rFonts w:ascii="Arial" w:hAnsi="Arial" w:cs="Arial"/>
        </w:rPr>
      </w:pPr>
      <w:r w:rsidRPr="0050108C">
        <w:rPr>
          <w:rFonts w:ascii="Arial" w:hAnsi="Arial" w:cs="Arial"/>
        </w:rPr>
        <w:t>Ensure that the implementation plan includes mechanisms for monitoring progress, tracking outcomes, and adjusting strategies as needed.</w:t>
      </w:r>
    </w:p>
    <w:p w:rsidR="004E549F" w:rsidP="004E549F" w:rsidRDefault="004E549F" w14:paraId="55EFFB3B" w14:textId="77777777">
      <w:pPr>
        <w:rPr>
          <w:rFonts w:ascii="Arial" w:hAnsi="Arial" w:eastAsia="Arial" w:cs="Arial"/>
          <w:i/>
          <w:iCs/>
          <w:color w:val="000000" w:themeColor="text1"/>
        </w:rPr>
      </w:pPr>
    </w:p>
    <w:p w:rsidRPr="0050108C" w:rsidR="00B8413B" w:rsidP="00B8413B" w:rsidRDefault="00B8413B" w14:paraId="5FC17D4C" w14:textId="77777777">
      <w:pPr>
        <w:rPr>
          <w:rFonts w:ascii="Arial" w:hAnsi="Arial" w:eastAsia="Arial" w:cs="Arial"/>
          <w:i/>
          <w:iCs/>
          <w:color w:val="000000" w:themeColor="text1"/>
        </w:rPr>
      </w:pPr>
      <w:r w:rsidRPr="0050108C">
        <w:rPr>
          <w:rFonts w:ascii="Arial" w:hAnsi="Arial" w:cs="Arial"/>
        </w:rPr>
        <w:t>To ensure that your action plan is more than just a list of proposals and good intentions, the following should be considered:</w:t>
      </w:r>
    </w:p>
    <w:p w:rsidRPr="0050108C" w:rsidR="00B8413B" w:rsidP="00B8413B" w:rsidRDefault="00B8413B" w14:paraId="1CF0C1A6" w14:textId="77777777">
      <w:pPr>
        <w:pStyle w:val="ListParagraph"/>
        <w:numPr>
          <w:ilvl w:val="0"/>
          <w:numId w:val="1"/>
        </w:numPr>
        <w:rPr>
          <w:rFonts w:ascii="Arial" w:hAnsi="Arial" w:eastAsia="Arial" w:cs="Arial"/>
          <w:i/>
          <w:iCs/>
          <w:color w:val="000000" w:themeColor="text1"/>
        </w:rPr>
      </w:pPr>
      <w:r w:rsidRPr="0050108C">
        <w:rPr>
          <w:rFonts w:ascii="Arial" w:hAnsi="Arial" w:cs="Arial"/>
        </w:rPr>
        <w:t>How can PCREF be embedded into your current action plans?</w:t>
      </w:r>
    </w:p>
    <w:p w:rsidRPr="0050108C" w:rsidR="00B8413B" w:rsidP="00B8413B" w:rsidRDefault="00B8413B" w14:paraId="5B41CC81" w14:textId="77777777">
      <w:pPr>
        <w:pStyle w:val="ListParagraph"/>
        <w:numPr>
          <w:ilvl w:val="0"/>
          <w:numId w:val="1"/>
        </w:numPr>
        <w:rPr>
          <w:rFonts w:ascii="Arial" w:hAnsi="Arial" w:eastAsia="Arial" w:cs="Arial"/>
          <w:i/>
          <w:iCs/>
          <w:color w:val="000000" w:themeColor="text1"/>
        </w:rPr>
      </w:pPr>
      <w:r w:rsidRPr="0050108C">
        <w:rPr>
          <w:rFonts w:ascii="Arial" w:hAnsi="Arial" w:cs="Arial"/>
        </w:rPr>
        <w:t>Each action be attributed to a key person who is responsible for its completion.</w:t>
      </w:r>
    </w:p>
    <w:p w:rsidRPr="0050108C" w:rsidR="00B8413B" w:rsidP="00B8413B" w:rsidRDefault="00B8413B" w14:paraId="064F4A7B" w14:textId="77777777">
      <w:pPr>
        <w:pStyle w:val="ListParagraph"/>
        <w:numPr>
          <w:ilvl w:val="0"/>
          <w:numId w:val="1"/>
        </w:numPr>
        <w:rPr>
          <w:rFonts w:ascii="Arial" w:hAnsi="Arial" w:eastAsia="Arial" w:cs="Arial"/>
          <w:i/>
          <w:iCs/>
          <w:color w:val="000000" w:themeColor="text1"/>
        </w:rPr>
      </w:pPr>
      <w:r w:rsidRPr="0050108C">
        <w:rPr>
          <w:rFonts w:ascii="Arial" w:hAnsi="Arial" w:cs="Arial"/>
        </w:rPr>
        <w:t>An achievable timescale that is also reasonable</w:t>
      </w:r>
    </w:p>
    <w:p w:rsidRPr="0050108C" w:rsidR="00B8413B" w:rsidP="00B8413B" w:rsidRDefault="00B8413B" w14:paraId="2AE90D74" w14:textId="77777777">
      <w:pPr>
        <w:pStyle w:val="ListParagraph"/>
        <w:numPr>
          <w:ilvl w:val="0"/>
          <w:numId w:val="1"/>
        </w:numPr>
        <w:rPr>
          <w:rFonts w:ascii="Arial" w:hAnsi="Arial" w:eastAsia="Arial" w:cs="Arial"/>
          <w:i/>
          <w:iCs/>
          <w:color w:val="000000" w:themeColor="text1"/>
        </w:rPr>
      </w:pPr>
      <w:r w:rsidRPr="0050108C">
        <w:rPr>
          <w:rFonts w:ascii="Arial" w:hAnsi="Arial" w:cs="Arial"/>
        </w:rPr>
        <w:t>Relevant and appropriate activities and progress milestones</w:t>
      </w:r>
    </w:p>
    <w:p w:rsidRPr="00B8413B" w:rsidR="00B8413B" w:rsidP="004E549F" w:rsidRDefault="00B8413B" w14:paraId="2025A897" w14:textId="6189BA85">
      <w:pPr>
        <w:pStyle w:val="ListParagraph"/>
        <w:numPr>
          <w:ilvl w:val="0"/>
          <w:numId w:val="1"/>
        </w:numPr>
        <w:rPr>
          <w:rFonts w:ascii="Arial" w:hAnsi="Arial" w:eastAsia="Arial" w:cs="Arial"/>
          <w:i/>
          <w:iCs/>
          <w:color w:val="000000" w:themeColor="text1"/>
        </w:rPr>
      </w:pPr>
      <w:r w:rsidRPr="0050108C">
        <w:rPr>
          <w:rFonts w:ascii="Arial" w:hAnsi="Arial" w:cs="Arial"/>
        </w:rPr>
        <w:t>Any cost implications and how these will be addressed.</w:t>
      </w:r>
    </w:p>
    <w:p w:rsidRPr="0050108C" w:rsidR="00DE3BED" w:rsidP="00D46963" w:rsidRDefault="00DE3BED" w14:paraId="489B4498" w14:textId="77777777">
      <w:pPr>
        <w:autoSpaceDE w:val="0"/>
        <w:autoSpaceDN w:val="0"/>
        <w:adjustRightInd w:val="0"/>
        <w:spacing w:after="0" w:line="240" w:lineRule="auto"/>
        <w:rPr>
          <w:rFonts w:ascii="Arial" w:hAnsi="Arial" w:cs="Arial"/>
        </w:rPr>
      </w:pPr>
    </w:p>
    <w:tbl>
      <w:tblPr>
        <w:tblStyle w:val="TableGrid"/>
        <w:tblW w:w="0" w:type="auto"/>
        <w:tblInd w:w="-289" w:type="dxa"/>
        <w:tblLayout w:type="fixed"/>
        <w:tblLook w:val="04A0" w:firstRow="1" w:lastRow="0" w:firstColumn="1" w:lastColumn="0" w:noHBand="0" w:noVBand="1"/>
      </w:tblPr>
      <w:tblGrid>
        <w:gridCol w:w="280"/>
        <w:gridCol w:w="2374"/>
        <w:gridCol w:w="1883"/>
        <w:gridCol w:w="1984"/>
        <w:gridCol w:w="1276"/>
        <w:gridCol w:w="1418"/>
        <w:gridCol w:w="845"/>
      </w:tblGrid>
      <w:tr w:rsidRPr="0050108C" w:rsidR="00DE3BED" w:rsidTr="00755AA3" w14:paraId="35D05899" w14:textId="77777777">
        <w:tc>
          <w:tcPr>
            <w:tcW w:w="280" w:type="dxa"/>
          </w:tcPr>
          <w:p w:rsidRPr="0050108C" w:rsidR="00DE3BED" w:rsidP="00354874" w:rsidRDefault="00DE3BED" w14:paraId="6F471611" w14:textId="77777777">
            <w:pPr>
              <w:autoSpaceDE w:val="0"/>
              <w:autoSpaceDN w:val="0"/>
              <w:adjustRightInd w:val="0"/>
              <w:rPr>
                <w:rFonts w:ascii="Arial" w:hAnsi="Arial" w:cs="Arial"/>
                <w:color w:val="000000" w:themeColor="text1"/>
              </w:rPr>
            </w:pPr>
          </w:p>
        </w:tc>
        <w:tc>
          <w:tcPr>
            <w:tcW w:w="2374" w:type="dxa"/>
            <w:vAlign w:val="center"/>
          </w:tcPr>
          <w:p w:rsidRPr="0050108C" w:rsidR="00DE3BED" w:rsidP="00354874" w:rsidRDefault="00DE3BED" w14:paraId="1526704E" w14:textId="455EEC36">
            <w:pPr>
              <w:autoSpaceDE w:val="0"/>
              <w:autoSpaceDN w:val="0"/>
              <w:adjustRightInd w:val="0"/>
              <w:jc w:val="center"/>
              <w:rPr>
                <w:rFonts w:ascii="Arial" w:hAnsi="Arial" w:cs="Arial"/>
                <w:b/>
                <w:bCs/>
                <w:color w:val="000000" w:themeColor="text1"/>
              </w:rPr>
            </w:pPr>
            <w:r w:rsidRPr="0050108C">
              <w:rPr>
                <w:rFonts w:ascii="Arial" w:hAnsi="Arial" w:cs="Arial"/>
                <w:b/>
                <w:bCs/>
              </w:rPr>
              <w:t>Priority area</w:t>
            </w:r>
          </w:p>
        </w:tc>
        <w:tc>
          <w:tcPr>
            <w:tcW w:w="1883" w:type="dxa"/>
            <w:vAlign w:val="center"/>
          </w:tcPr>
          <w:p w:rsidRPr="0050108C" w:rsidR="00DE3BED" w:rsidP="00354874" w:rsidRDefault="00DE3BED" w14:paraId="7EAF29FD" w14:textId="3FF9D605">
            <w:pPr>
              <w:autoSpaceDE w:val="0"/>
              <w:autoSpaceDN w:val="0"/>
              <w:adjustRightInd w:val="0"/>
              <w:jc w:val="center"/>
              <w:rPr>
                <w:rFonts w:ascii="Arial" w:hAnsi="Arial" w:cs="Arial"/>
                <w:b/>
                <w:color w:val="000000" w:themeColor="text1"/>
              </w:rPr>
            </w:pPr>
            <w:r w:rsidRPr="0050108C">
              <w:rPr>
                <w:rFonts w:ascii="Arial" w:hAnsi="Arial" w:cs="Arial"/>
                <w:b/>
              </w:rPr>
              <w:t xml:space="preserve">Actions required </w:t>
            </w:r>
            <w:r w:rsidRPr="0050108C" w:rsidR="00755AA3">
              <w:rPr>
                <w:rFonts w:ascii="Arial" w:hAnsi="Arial" w:cs="Arial"/>
                <w:b/>
              </w:rPr>
              <w:t>for</w:t>
            </w:r>
            <w:r w:rsidRPr="0050108C">
              <w:rPr>
                <w:rFonts w:ascii="Arial" w:hAnsi="Arial" w:cs="Arial"/>
                <w:b/>
              </w:rPr>
              <w:t xml:space="preserve"> </w:t>
            </w:r>
            <w:r w:rsidRPr="0050108C" w:rsidR="00755AA3">
              <w:rPr>
                <w:rFonts w:ascii="Arial" w:hAnsi="Arial" w:cs="Arial"/>
                <w:b/>
              </w:rPr>
              <w:t>improvement</w:t>
            </w:r>
          </w:p>
        </w:tc>
        <w:tc>
          <w:tcPr>
            <w:tcW w:w="1984" w:type="dxa"/>
            <w:vAlign w:val="center"/>
          </w:tcPr>
          <w:p w:rsidRPr="0050108C" w:rsidR="00DE3BED" w:rsidP="00354874" w:rsidRDefault="00DE3BED" w14:paraId="20EABDF5" w14:textId="77777777">
            <w:pPr>
              <w:autoSpaceDE w:val="0"/>
              <w:autoSpaceDN w:val="0"/>
              <w:adjustRightInd w:val="0"/>
              <w:jc w:val="center"/>
              <w:rPr>
                <w:rFonts w:ascii="Arial" w:hAnsi="Arial" w:cs="Arial"/>
                <w:b/>
                <w:color w:val="000000" w:themeColor="text1"/>
              </w:rPr>
            </w:pPr>
            <w:r w:rsidRPr="0050108C">
              <w:rPr>
                <w:rFonts w:ascii="Arial" w:hAnsi="Arial" w:cs="Arial"/>
                <w:b/>
              </w:rPr>
              <w:t>How will impact/progress be measured?</w:t>
            </w:r>
          </w:p>
        </w:tc>
        <w:tc>
          <w:tcPr>
            <w:tcW w:w="1276" w:type="dxa"/>
            <w:vAlign w:val="center"/>
          </w:tcPr>
          <w:p w:rsidRPr="0050108C" w:rsidR="00DE3BED" w:rsidP="00354874" w:rsidRDefault="00DE3BED" w14:paraId="68861AD2" w14:textId="77777777">
            <w:pPr>
              <w:autoSpaceDE w:val="0"/>
              <w:autoSpaceDN w:val="0"/>
              <w:adjustRightInd w:val="0"/>
              <w:jc w:val="center"/>
              <w:rPr>
                <w:rFonts w:ascii="Arial" w:hAnsi="Arial" w:cs="Arial"/>
                <w:b/>
              </w:rPr>
            </w:pPr>
            <w:r w:rsidRPr="0050108C">
              <w:rPr>
                <w:rFonts w:ascii="Arial" w:hAnsi="Arial" w:cs="Arial"/>
                <w:b/>
              </w:rPr>
              <w:t>Expected</w:t>
            </w:r>
          </w:p>
          <w:p w:rsidRPr="0050108C" w:rsidR="00DE3BED" w:rsidP="00354874" w:rsidRDefault="00DE3BED" w14:paraId="7BBFDAAE" w14:textId="77777777">
            <w:pPr>
              <w:autoSpaceDE w:val="0"/>
              <w:autoSpaceDN w:val="0"/>
              <w:adjustRightInd w:val="0"/>
              <w:jc w:val="center"/>
              <w:rPr>
                <w:rFonts w:ascii="Arial" w:hAnsi="Arial" w:cs="Arial"/>
                <w:b/>
                <w:color w:val="000000" w:themeColor="text1"/>
              </w:rPr>
            </w:pPr>
            <w:r w:rsidRPr="0050108C">
              <w:rPr>
                <w:rFonts w:ascii="Arial" w:hAnsi="Arial" w:cs="Arial"/>
                <w:b/>
              </w:rPr>
              <w:t>Outcome</w:t>
            </w:r>
          </w:p>
        </w:tc>
        <w:tc>
          <w:tcPr>
            <w:tcW w:w="1418" w:type="dxa"/>
            <w:vAlign w:val="center"/>
          </w:tcPr>
          <w:p w:rsidRPr="0050108C" w:rsidR="00DE3BED" w:rsidP="00354874" w:rsidRDefault="00DE3BED" w14:paraId="0A3530BD" w14:textId="77777777">
            <w:pPr>
              <w:autoSpaceDE w:val="0"/>
              <w:autoSpaceDN w:val="0"/>
              <w:adjustRightInd w:val="0"/>
              <w:jc w:val="center"/>
              <w:rPr>
                <w:rFonts w:ascii="Arial" w:hAnsi="Arial" w:cs="Arial"/>
                <w:b/>
              </w:rPr>
            </w:pPr>
            <w:r w:rsidRPr="0050108C">
              <w:rPr>
                <w:rFonts w:ascii="Arial" w:hAnsi="Arial" w:cs="Arial"/>
                <w:b/>
              </w:rPr>
              <w:t>Timescale</w:t>
            </w:r>
          </w:p>
          <w:p w:rsidRPr="0050108C" w:rsidR="00DE3BED" w:rsidP="00354874" w:rsidRDefault="00DE3BED" w14:paraId="359B68F3" w14:textId="77777777">
            <w:pPr>
              <w:autoSpaceDE w:val="0"/>
              <w:autoSpaceDN w:val="0"/>
              <w:adjustRightInd w:val="0"/>
              <w:jc w:val="center"/>
              <w:rPr>
                <w:rFonts w:ascii="Arial" w:hAnsi="Arial" w:cs="Arial"/>
                <w:bCs/>
              </w:rPr>
            </w:pPr>
            <w:r w:rsidRPr="0050108C">
              <w:rPr>
                <w:rFonts w:ascii="Arial" w:hAnsi="Arial" w:cs="Arial"/>
                <w:bCs/>
                <w:sz w:val="21"/>
                <w:szCs w:val="21"/>
              </w:rPr>
              <w:t>To - From</w:t>
            </w:r>
          </w:p>
        </w:tc>
        <w:tc>
          <w:tcPr>
            <w:tcW w:w="845" w:type="dxa"/>
            <w:vAlign w:val="center"/>
          </w:tcPr>
          <w:p w:rsidRPr="0050108C" w:rsidR="00DE3BED" w:rsidP="00354874" w:rsidRDefault="00DE3BED" w14:paraId="26160526" w14:textId="77777777">
            <w:pPr>
              <w:autoSpaceDE w:val="0"/>
              <w:autoSpaceDN w:val="0"/>
              <w:adjustRightInd w:val="0"/>
              <w:jc w:val="center"/>
              <w:rPr>
                <w:rFonts w:ascii="Arial" w:hAnsi="Arial" w:cs="Arial"/>
                <w:b/>
                <w:color w:val="000000" w:themeColor="text1"/>
              </w:rPr>
            </w:pPr>
            <w:r w:rsidRPr="0050108C">
              <w:rPr>
                <w:rFonts w:ascii="Arial" w:hAnsi="Arial" w:cs="Arial"/>
                <w:b/>
              </w:rPr>
              <w:t>Lead</w:t>
            </w:r>
          </w:p>
        </w:tc>
      </w:tr>
      <w:tr w:rsidRPr="0050108C" w:rsidR="00DE3BED" w:rsidTr="00755AA3" w14:paraId="7E874597" w14:textId="77777777">
        <w:tc>
          <w:tcPr>
            <w:tcW w:w="280" w:type="dxa"/>
          </w:tcPr>
          <w:p w:rsidRPr="0050108C" w:rsidR="00DE3BED" w:rsidP="00354874" w:rsidRDefault="00DE3BED" w14:paraId="14E3BE9A"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t>1</w:t>
            </w:r>
          </w:p>
        </w:tc>
        <w:tc>
          <w:tcPr>
            <w:tcW w:w="2374" w:type="dxa"/>
          </w:tcPr>
          <w:p w:rsidRPr="0050108C" w:rsidR="00DE3BED" w:rsidP="00354874" w:rsidRDefault="00DE3BED" w14:paraId="0013C555"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22"/>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1883" w:type="dxa"/>
          </w:tcPr>
          <w:p w:rsidRPr="0050108C" w:rsidR="00DE3BED" w:rsidP="00354874" w:rsidRDefault="00DE3BED" w14:paraId="118607E0"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26"/>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1984" w:type="dxa"/>
          </w:tcPr>
          <w:p w:rsidRPr="0050108C" w:rsidR="00DE3BED" w:rsidP="00354874" w:rsidRDefault="00DE3BED" w14:paraId="5DE8E67B"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30"/>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1276" w:type="dxa"/>
          </w:tcPr>
          <w:p w:rsidRPr="0050108C" w:rsidR="00DE3BED" w:rsidP="00354874" w:rsidRDefault="00DE3BED" w14:paraId="4ADED677"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34"/>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1418" w:type="dxa"/>
          </w:tcPr>
          <w:p w:rsidRPr="0050108C" w:rsidR="00DE3BED" w:rsidP="00354874" w:rsidRDefault="00DE3BED" w14:paraId="61D67C6E"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38"/>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845" w:type="dxa"/>
          </w:tcPr>
          <w:p w:rsidRPr="0050108C" w:rsidR="00DE3BED" w:rsidP="00354874" w:rsidRDefault="00DE3BED" w14:paraId="7C7062B2"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42"/>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r>
      <w:tr w:rsidRPr="0050108C" w:rsidR="00DE3BED" w:rsidTr="00755AA3" w14:paraId="070123A3" w14:textId="77777777">
        <w:tc>
          <w:tcPr>
            <w:tcW w:w="280" w:type="dxa"/>
          </w:tcPr>
          <w:p w:rsidRPr="0050108C" w:rsidR="00DE3BED" w:rsidP="00354874" w:rsidRDefault="00DE3BED" w14:paraId="2685A685"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t>2</w:t>
            </w:r>
          </w:p>
        </w:tc>
        <w:tc>
          <w:tcPr>
            <w:tcW w:w="2374" w:type="dxa"/>
          </w:tcPr>
          <w:p w:rsidRPr="0050108C" w:rsidR="00DE3BED" w:rsidP="00354874" w:rsidRDefault="00DE3BED" w14:paraId="70520F1C"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23"/>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1883" w:type="dxa"/>
          </w:tcPr>
          <w:p w:rsidRPr="0050108C" w:rsidR="00DE3BED" w:rsidP="00354874" w:rsidRDefault="00DE3BED" w14:paraId="171A9A5D"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27"/>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1984" w:type="dxa"/>
          </w:tcPr>
          <w:p w:rsidRPr="0050108C" w:rsidR="00DE3BED" w:rsidP="00354874" w:rsidRDefault="00DE3BED" w14:paraId="72A0988E"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31"/>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1276" w:type="dxa"/>
          </w:tcPr>
          <w:p w:rsidRPr="0050108C" w:rsidR="00DE3BED" w:rsidP="00354874" w:rsidRDefault="00DE3BED" w14:paraId="16097753"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35"/>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1418" w:type="dxa"/>
          </w:tcPr>
          <w:p w:rsidRPr="0050108C" w:rsidR="00DE3BED" w:rsidP="00354874" w:rsidRDefault="00DE3BED" w14:paraId="043368AC"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39"/>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845" w:type="dxa"/>
          </w:tcPr>
          <w:p w:rsidRPr="0050108C" w:rsidR="00DE3BED" w:rsidP="00354874" w:rsidRDefault="00DE3BED" w14:paraId="434346D5"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43"/>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r>
      <w:tr w:rsidRPr="0050108C" w:rsidR="00DE3BED" w:rsidTr="00755AA3" w14:paraId="24036491" w14:textId="77777777">
        <w:tc>
          <w:tcPr>
            <w:tcW w:w="280" w:type="dxa"/>
          </w:tcPr>
          <w:p w:rsidRPr="0050108C" w:rsidR="00DE3BED" w:rsidP="00354874" w:rsidRDefault="00DE3BED" w14:paraId="51C0D7EA"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t>3</w:t>
            </w:r>
          </w:p>
        </w:tc>
        <w:tc>
          <w:tcPr>
            <w:tcW w:w="2374" w:type="dxa"/>
          </w:tcPr>
          <w:p w:rsidRPr="0050108C" w:rsidR="00DE3BED" w:rsidP="00354874" w:rsidRDefault="00DE3BED" w14:paraId="6E281295"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24"/>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1883" w:type="dxa"/>
          </w:tcPr>
          <w:p w:rsidRPr="0050108C" w:rsidR="00DE3BED" w:rsidP="00354874" w:rsidRDefault="00DE3BED" w14:paraId="125DD186"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28"/>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1984" w:type="dxa"/>
          </w:tcPr>
          <w:p w:rsidRPr="0050108C" w:rsidR="00DE3BED" w:rsidP="00354874" w:rsidRDefault="00DE3BED" w14:paraId="343BAAAB"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32"/>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1276" w:type="dxa"/>
          </w:tcPr>
          <w:p w:rsidRPr="0050108C" w:rsidR="00DE3BED" w:rsidP="00354874" w:rsidRDefault="00DE3BED" w14:paraId="700F234E"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36"/>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1418" w:type="dxa"/>
          </w:tcPr>
          <w:p w:rsidRPr="0050108C" w:rsidR="00DE3BED" w:rsidP="00354874" w:rsidRDefault="00DE3BED" w14:paraId="0FCA6897"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40"/>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845" w:type="dxa"/>
          </w:tcPr>
          <w:p w:rsidRPr="0050108C" w:rsidR="00DE3BED" w:rsidP="00354874" w:rsidRDefault="00DE3BED" w14:paraId="631B2911"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44"/>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r>
      <w:tr w:rsidRPr="0050108C" w:rsidR="00DE3BED" w:rsidTr="00755AA3" w14:paraId="662B425E" w14:textId="77777777">
        <w:tc>
          <w:tcPr>
            <w:tcW w:w="280" w:type="dxa"/>
          </w:tcPr>
          <w:p w:rsidRPr="0050108C" w:rsidR="00DE3BED" w:rsidP="00354874" w:rsidRDefault="00DE3BED" w14:paraId="3135DE07"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t>4</w:t>
            </w:r>
          </w:p>
        </w:tc>
        <w:tc>
          <w:tcPr>
            <w:tcW w:w="2374" w:type="dxa"/>
          </w:tcPr>
          <w:p w:rsidRPr="0050108C" w:rsidR="00DE3BED" w:rsidP="00354874" w:rsidRDefault="00DE3BED" w14:paraId="7A9373BA"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25"/>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1883" w:type="dxa"/>
          </w:tcPr>
          <w:p w:rsidRPr="0050108C" w:rsidR="00DE3BED" w:rsidP="00354874" w:rsidRDefault="00DE3BED" w14:paraId="05CBA7D3"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29"/>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1984" w:type="dxa"/>
          </w:tcPr>
          <w:p w:rsidRPr="0050108C" w:rsidR="00DE3BED" w:rsidP="00354874" w:rsidRDefault="00DE3BED" w14:paraId="70F209DD"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33"/>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1276" w:type="dxa"/>
          </w:tcPr>
          <w:p w:rsidRPr="0050108C" w:rsidR="00DE3BED" w:rsidP="00354874" w:rsidRDefault="00DE3BED" w14:paraId="107156AE"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37"/>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1418" w:type="dxa"/>
          </w:tcPr>
          <w:p w:rsidRPr="0050108C" w:rsidR="00DE3BED" w:rsidP="00354874" w:rsidRDefault="00DE3BED" w14:paraId="6716FA32"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41"/>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845" w:type="dxa"/>
          </w:tcPr>
          <w:p w:rsidRPr="0050108C" w:rsidR="00DE3BED" w:rsidP="00354874" w:rsidRDefault="00DE3BED" w14:paraId="778937B6"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45"/>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r>
      <w:tr w:rsidRPr="0050108C" w:rsidR="00DE3BED" w:rsidTr="00755AA3" w14:paraId="72024716" w14:textId="77777777">
        <w:tc>
          <w:tcPr>
            <w:tcW w:w="280" w:type="dxa"/>
          </w:tcPr>
          <w:p w:rsidRPr="0050108C" w:rsidR="00DE3BED" w:rsidP="00354874" w:rsidRDefault="00DE3BED" w14:paraId="249DF6BA"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t>5</w:t>
            </w:r>
          </w:p>
        </w:tc>
        <w:tc>
          <w:tcPr>
            <w:tcW w:w="2374" w:type="dxa"/>
          </w:tcPr>
          <w:p w:rsidRPr="0050108C" w:rsidR="00DE3BED" w:rsidP="00354874" w:rsidRDefault="00DE3BED" w14:paraId="5B0F0A98"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46"/>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1883" w:type="dxa"/>
          </w:tcPr>
          <w:p w:rsidRPr="0050108C" w:rsidR="00DE3BED" w:rsidP="00354874" w:rsidRDefault="00DE3BED" w14:paraId="6B165EEE"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47"/>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1984" w:type="dxa"/>
          </w:tcPr>
          <w:p w:rsidRPr="0050108C" w:rsidR="00DE3BED" w:rsidP="00354874" w:rsidRDefault="00DE3BED" w14:paraId="5444B803"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48"/>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1276" w:type="dxa"/>
          </w:tcPr>
          <w:p w:rsidRPr="0050108C" w:rsidR="00DE3BED" w:rsidP="00354874" w:rsidRDefault="00DE3BED" w14:paraId="6B5425FA"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49"/>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1418" w:type="dxa"/>
          </w:tcPr>
          <w:p w:rsidRPr="0050108C" w:rsidR="00DE3BED" w:rsidP="00354874" w:rsidRDefault="00DE3BED" w14:paraId="1641CE53"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50"/>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c>
          <w:tcPr>
            <w:tcW w:w="845" w:type="dxa"/>
          </w:tcPr>
          <w:p w:rsidRPr="0050108C" w:rsidR="00DE3BED" w:rsidP="00354874" w:rsidRDefault="00DE3BED" w14:paraId="75950C35" w14:textId="77777777">
            <w:pPr>
              <w:autoSpaceDE w:val="0"/>
              <w:autoSpaceDN w:val="0"/>
              <w:adjustRightInd w:val="0"/>
              <w:rPr>
                <w:rFonts w:ascii="Arial" w:hAnsi="Arial" w:cs="Arial"/>
                <w:color w:val="000000" w:themeColor="text1"/>
              </w:rPr>
            </w:pPr>
            <w:r w:rsidRPr="0050108C">
              <w:rPr>
                <w:rFonts w:ascii="Arial" w:hAnsi="Arial" w:cs="Arial"/>
                <w:color w:val="000000" w:themeColor="text1"/>
              </w:rPr>
              <w:fldChar w:fldCharType="begin">
                <w:ffData>
                  <w:name w:val="Text51"/>
                  <w:enabled/>
                  <w:calcOnExit w:val="0"/>
                  <w:textInput/>
                </w:ffData>
              </w:fldChar>
            </w:r>
            <w:r w:rsidRPr="0050108C">
              <w:rPr>
                <w:rFonts w:ascii="Arial" w:hAnsi="Arial" w:cs="Arial"/>
                <w:color w:val="000000" w:themeColor="text1"/>
              </w:rPr>
              <w:instrText xml:space="preserve"> FORMTEXT </w:instrText>
            </w:r>
            <w:r w:rsidRPr="0050108C">
              <w:rPr>
                <w:rFonts w:ascii="Arial" w:hAnsi="Arial" w:cs="Arial"/>
                <w:color w:val="000000" w:themeColor="text1"/>
              </w:rPr>
            </w:r>
            <w:r w:rsidRPr="0050108C">
              <w:rPr>
                <w:rFonts w:ascii="Arial" w:hAnsi="Arial" w:cs="Arial"/>
                <w:color w:val="000000" w:themeColor="text1"/>
              </w:rPr>
              <w:fldChar w:fldCharType="separate"/>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noProof/>
                <w:color w:val="000000" w:themeColor="text1"/>
              </w:rPr>
              <w:t> </w:t>
            </w:r>
            <w:r w:rsidRPr="0050108C">
              <w:rPr>
                <w:rFonts w:ascii="Arial" w:hAnsi="Arial" w:cs="Arial"/>
                <w:color w:val="000000" w:themeColor="text1"/>
              </w:rPr>
              <w:fldChar w:fldCharType="end"/>
            </w:r>
          </w:p>
        </w:tc>
      </w:tr>
    </w:tbl>
    <w:p w:rsidRPr="0050108C" w:rsidR="00DE3BED" w:rsidP="00D46963" w:rsidRDefault="00DE3BED" w14:paraId="1E6DA45C" w14:textId="28B909C8">
      <w:pPr>
        <w:autoSpaceDE w:val="0"/>
        <w:autoSpaceDN w:val="0"/>
        <w:adjustRightInd w:val="0"/>
        <w:spacing w:after="0" w:line="240" w:lineRule="auto"/>
        <w:rPr>
          <w:rFonts w:ascii="Arial" w:hAnsi="Arial" w:cs="Arial"/>
        </w:rPr>
      </w:pPr>
    </w:p>
    <w:p w:rsidRPr="0050108C" w:rsidR="00444074" w:rsidP="00D46963" w:rsidRDefault="00444074" w14:paraId="3B4EBDEF" w14:textId="77777777">
      <w:pPr>
        <w:autoSpaceDE w:val="0"/>
        <w:autoSpaceDN w:val="0"/>
        <w:adjustRightInd w:val="0"/>
        <w:spacing w:after="0" w:line="240" w:lineRule="auto"/>
        <w:rPr>
          <w:rFonts w:ascii="Arial" w:hAnsi="Arial" w:cs="Arial"/>
        </w:rPr>
      </w:pPr>
    </w:p>
    <w:p w:rsidRPr="0050108C" w:rsidR="00B34F4E" w:rsidP="00D46963" w:rsidRDefault="00B34F4E" w14:paraId="52005FA5" w14:textId="7AD9048F">
      <w:pPr>
        <w:autoSpaceDE w:val="0"/>
        <w:autoSpaceDN w:val="0"/>
        <w:adjustRightInd w:val="0"/>
        <w:spacing w:after="0" w:line="240" w:lineRule="auto"/>
        <w:rPr>
          <w:rFonts w:ascii="Arial" w:hAnsi="Arial" w:cs="Arial"/>
        </w:rPr>
      </w:pPr>
    </w:p>
    <w:p w:rsidRPr="0050108C" w:rsidR="001F4699" w:rsidP="00D46963" w:rsidRDefault="000A2792" w14:paraId="31FB6CDD" w14:textId="5DB906A3">
      <w:pPr>
        <w:autoSpaceDE w:val="0"/>
        <w:autoSpaceDN w:val="0"/>
        <w:adjustRightInd w:val="0"/>
        <w:spacing w:after="0" w:line="240" w:lineRule="auto"/>
        <w:rPr>
          <w:rFonts w:ascii="Arial" w:hAnsi="Arial" w:cs="Arial"/>
        </w:rPr>
      </w:pPr>
      <w:r w:rsidRPr="0050108C">
        <w:rPr>
          <w:rFonts w:ascii="Arial" w:hAnsi="Arial" w:cs="Arial"/>
          <w:noProof/>
        </w:rPr>
        <mc:AlternateContent>
          <mc:Choice Requires="wps">
            <w:drawing>
              <wp:anchor distT="0" distB="0" distL="114300" distR="114300" simplePos="0" relativeHeight="251658242" behindDoc="0" locked="0" layoutInCell="1" allowOverlap="1" wp14:anchorId="01543342" wp14:editId="50C4B8C1">
                <wp:simplePos x="0" y="0"/>
                <wp:positionH relativeFrom="column">
                  <wp:posOffset>-8890</wp:posOffset>
                </wp:positionH>
                <wp:positionV relativeFrom="paragraph">
                  <wp:posOffset>172720</wp:posOffset>
                </wp:positionV>
                <wp:extent cx="6321425" cy="359410"/>
                <wp:effectExtent l="0" t="0" r="15875" b="8890"/>
                <wp:wrapNone/>
                <wp:docPr id="1428944222" name="Text Box 1"/>
                <wp:cNvGraphicFramePr/>
                <a:graphic xmlns:a="http://schemas.openxmlformats.org/drawingml/2006/main">
                  <a:graphicData uri="http://schemas.microsoft.com/office/word/2010/wordprocessingShape">
                    <wps:wsp>
                      <wps:cNvSpPr txBox="1"/>
                      <wps:spPr>
                        <a:xfrm>
                          <a:off x="0" y="0"/>
                          <a:ext cx="6321425" cy="359410"/>
                        </a:xfrm>
                        <a:prstGeom prst="rect">
                          <a:avLst/>
                        </a:prstGeom>
                        <a:solidFill>
                          <a:schemeClr val="lt1"/>
                        </a:solidFill>
                        <a:ln w="6350">
                          <a:solidFill>
                            <a:prstClr val="black"/>
                          </a:solidFill>
                        </a:ln>
                      </wps:spPr>
                      <wps:txbx>
                        <w:txbxContent>
                          <w:p w:rsidRPr="00DD6E81" w:rsidR="000A2792" w:rsidP="000A2792" w:rsidRDefault="000A2792" w14:paraId="415D618A" w14:textId="1E87C1BA">
                            <w:pPr>
                              <w:jc w:val="center"/>
                              <w:rPr>
                                <w:b/>
                                <w:bCs/>
                                <w:sz w:val="28"/>
                                <w:szCs w:val="28"/>
                              </w:rPr>
                            </w:pPr>
                            <w:r w:rsidRPr="00DD6E81">
                              <w:rPr>
                                <w:b/>
                                <w:bCs/>
                                <w:sz w:val="28"/>
                                <w:szCs w:val="28"/>
                              </w:rPr>
                              <w:t xml:space="preserve">Stage </w:t>
                            </w:r>
                            <w:r w:rsidR="0000600F">
                              <w:rPr>
                                <w:b/>
                                <w:bCs/>
                                <w:sz w:val="28"/>
                                <w:szCs w:val="28"/>
                              </w:rPr>
                              <w:t>4</w:t>
                            </w:r>
                            <w:r w:rsidRPr="00DD6E81">
                              <w:rPr>
                                <w:b/>
                                <w:bCs/>
                                <w:sz w:val="28"/>
                                <w:szCs w:val="28"/>
                              </w:rPr>
                              <w:t xml:space="preserve"> </w:t>
                            </w:r>
                            <w:r w:rsidR="00EA4372">
                              <w:rPr>
                                <w:b/>
                                <w:bCs/>
                                <w:sz w:val="28"/>
                                <w:szCs w:val="28"/>
                              </w:rPr>
                              <w:t>Monitor and Evaluate</w:t>
                            </w:r>
                          </w:p>
                          <w:p w:rsidRPr="00DD6E81" w:rsidR="000A2792" w:rsidP="000A2792" w:rsidRDefault="000A2792" w14:paraId="3673C92B" w14:textId="77777777">
                            <w:pPr>
                              <w:jc w:val="center"/>
                              <w:rPr>
                                <w:b/>
                                <w:bCs/>
                                <w:sz w:val="28"/>
                                <w:szCs w:val="28"/>
                              </w:rPr>
                            </w:pPr>
                            <w:r w:rsidRPr="00DD6E81">
                              <w:rPr>
                                <w:b/>
                                <w:bCs/>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shape id="_x0000_s1029" style="position:absolute;margin-left:-.7pt;margin-top:13.6pt;width:497.75pt;height:28.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3WNwIAAHwEAAAOAAAAZHJzL2Uyb0RvYy54bWysVE1v2zAMvQ/YfxB0XxynSdcacYosRYYB&#10;QVsgHXpWZCk2JouapMTOfv0o2fnqdhp2kUmReiQfSU8f2lqRvbCuAp3TdDCkRGgORaW3Of3+uvx0&#10;R4nzTBdMgRY5PQhHH2YfP0wbk4kRlKAKYQmCaJc1Jqel9yZLEsdLUTM3ACM0GiXYmnlU7TYpLGsQ&#10;vVbJaDi8TRqwhbHAhXN4+9gZ6SziSym4f5bSCU9UTjE3H08bz004k9mUZVvLTFnxPg32D1nUrNIY&#10;9AT1yDwjO1v9AVVX3IID6Qcc6gSkrLiINWA16fBdNeuSGRFrQXKcOdHk/h8sf9qvzYslvv0CLTYw&#10;ENIYlzm8DPW00tbhi5kStCOFhxNtovWE4+XtzSgdjyaUcLTdTO7HaeQ1Ob821vmvAmoShJxabEtk&#10;i+1XzmNEdD26hGAOVFUsK6WiEkZBLJQle4ZNVD7miC+uvJQmTchkMozAV7YAfXq/UYz/CFVeI6Cm&#10;NF6eaw+SbzdtT8gGigPyZKEbIWf4skLcFXP+hVmcGaQG98A/4yEVYDLQS5SUYH/97T74YyvRSkmD&#10;M5hT93PHrKBEfdPY5Pt0PA5DG5Xx5PMIFXtp2Vxa9K5eADKU4sYZHsXg79VRlBbqN1yXeYiKJqY5&#10;xs6pP4oL320GrhsX83l0wjE1zK/02vAAHToS+Hxt35g1fT89TsITHKeVZe/a2vmGlxrmOw+yij0P&#10;BHes9rzjiMe29OsYduhSj17nn8bsNwAAAP//AwBQSwMEFAAGAAgAAAAhAMT+CJLcAAAACAEAAA8A&#10;AABkcnMvZG93bnJldi54bWxMjzFPwzAUhHck/oP1kNhaJ6ECJ+SlAlRYmCiI2Y1fbYvYjmI3Df8e&#10;M8F4utPdd+12cQObaYo2eIRyXQAj3wdlvUb4eH9eCWAxSa/kEDwhfFOEbXd50cpGhbN/o3mfNMsl&#10;PjYSwaQ0NpzH3pCTcR1G8tk7hsnJlOWkuZrkOZe7gVdFccudtD4vGDnSk6H+a39yCLtHXeteyMns&#10;hLJ2Xj6Pr/oF8fpqebgHlmhJf2H4xc/o0GWmQzh5FdmAsCo3OYlQ3VXAsl/XmxLYAUHcCOBdy/8f&#10;6H4AAAD//wMAUEsBAi0AFAAGAAgAAAAhALaDOJL+AAAA4QEAABMAAAAAAAAAAAAAAAAAAAAAAFtD&#10;b250ZW50X1R5cGVzXS54bWxQSwECLQAUAAYACAAAACEAOP0h/9YAAACUAQAACwAAAAAAAAAAAAAA&#10;AAAvAQAAX3JlbHMvLnJlbHNQSwECLQAUAAYACAAAACEAKISt1jcCAAB8BAAADgAAAAAAAAAAAAAA&#10;AAAuAgAAZHJzL2Uyb0RvYy54bWxQSwECLQAUAAYACAAAACEAxP4IktwAAAAIAQAADwAAAAAAAAAA&#10;AAAAAACRBAAAZHJzL2Rvd25yZXYueG1sUEsFBgAAAAAEAAQA8wAAAJoFAAAAAA==&#10;" w14:anchorId="01543342">
                <v:textbox>
                  <w:txbxContent>
                    <w:p w:rsidRPr="00DD6E81" w:rsidR="000A2792" w:rsidP="000A2792" w:rsidRDefault="000A2792" w14:paraId="415D618A" w14:textId="1E87C1BA">
                      <w:pPr>
                        <w:jc w:val="center"/>
                        <w:rPr>
                          <w:b/>
                          <w:bCs/>
                          <w:sz w:val="28"/>
                          <w:szCs w:val="28"/>
                        </w:rPr>
                      </w:pPr>
                      <w:r w:rsidRPr="00DD6E81">
                        <w:rPr>
                          <w:b/>
                          <w:bCs/>
                          <w:sz w:val="28"/>
                          <w:szCs w:val="28"/>
                        </w:rPr>
                        <w:t xml:space="preserve">Stage </w:t>
                      </w:r>
                      <w:r w:rsidR="0000600F">
                        <w:rPr>
                          <w:b/>
                          <w:bCs/>
                          <w:sz w:val="28"/>
                          <w:szCs w:val="28"/>
                        </w:rPr>
                        <w:t>4</w:t>
                      </w:r>
                      <w:r w:rsidRPr="00DD6E81">
                        <w:rPr>
                          <w:b/>
                          <w:bCs/>
                          <w:sz w:val="28"/>
                          <w:szCs w:val="28"/>
                        </w:rPr>
                        <w:t xml:space="preserve"> </w:t>
                      </w:r>
                      <w:r w:rsidR="00EA4372">
                        <w:rPr>
                          <w:b/>
                          <w:bCs/>
                          <w:sz w:val="28"/>
                          <w:szCs w:val="28"/>
                        </w:rPr>
                        <w:t>Monitor and Evaluate</w:t>
                      </w:r>
                    </w:p>
                    <w:p w:rsidRPr="00DD6E81" w:rsidR="000A2792" w:rsidP="000A2792" w:rsidRDefault="000A2792" w14:paraId="3673C92B" w14:textId="77777777">
                      <w:pPr>
                        <w:jc w:val="center"/>
                        <w:rPr>
                          <w:b/>
                          <w:bCs/>
                          <w:sz w:val="28"/>
                          <w:szCs w:val="28"/>
                        </w:rPr>
                      </w:pPr>
                      <w:r w:rsidRPr="00DD6E81">
                        <w:rPr>
                          <w:b/>
                          <w:bCs/>
                          <w:sz w:val="28"/>
                          <w:szCs w:val="28"/>
                        </w:rPr>
                        <w:t xml:space="preserve"> </w:t>
                      </w:r>
                    </w:p>
                  </w:txbxContent>
                </v:textbox>
              </v:shape>
            </w:pict>
          </mc:Fallback>
        </mc:AlternateContent>
      </w:r>
    </w:p>
    <w:p w:rsidRPr="0050108C" w:rsidR="00D46963" w:rsidP="00D46963" w:rsidRDefault="00D46963" w14:paraId="6059DECF" w14:textId="77477619">
      <w:pPr>
        <w:autoSpaceDE w:val="0"/>
        <w:autoSpaceDN w:val="0"/>
        <w:adjustRightInd w:val="0"/>
        <w:spacing w:after="0" w:line="240" w:lineRule="auto"/>
        <w:rPr>
          <w:rFonts w:ascii="Arial" w:hAnsi="Arial" w:cs="Arial"/>
        </w:rPr>
      </w:pPr>
    </w:p>
    <w:p w:rsidRPr="0050108C" w:rsidR="000A2792" w:rsidP="00D46963" w:rsidRDefault="000A2792" w14:paraId="49CAB2E8" w14:textId="768B41BB">
      <w:pPr>
        <w:autoSpaceDE w:val="0"/>
        <w:autoSpaceDN w:val="0"/>
        <w:adjustRightInd w:val="0"/>
        <w:spacing w:after="0" w:line="240" w:lineRule="auto"/>
        <w:rPr>
          <w:rFonts w:ascii="Arial" w:hAnsi="Arial" w:cs="Arial"/>
          <w:b/>
          <w:bCs/>
        </w:rPr>
      </w:pPr>
    </w:p>
    <w:p w:rsidRPr="0050108C" w:rsidR="000A2792" w:rsidP="00D46963" w:rsidRDefault="000A2792" w14:paraId="70675EAC" w14:textId="77777777">
      <w:pPr>
        <w:autoSpaceDE w:val="0"/>
        <w:autoSpaceDN w:val="0"/>
        <w:adjustRightInd w:val="0"/>
        <w:spacing w:after="0" w:line="240" w:lineRule="auto"/>
        <w:rPr>
          <w:rFonts w:ascii="Arial" w:hAnsi="Arial" w:cs="Arial"/>
          <w:b/>
          <w:bCs/>
        </w:rPr>
      </w:pPr>
    </w:p>
    <w:p w:rsidRPr="0050108C" w:rsidR="00D46963" w:rsidP="00D46963" w:rsidRDefault="00D46963" w14:paraId="32DE8226" w14:textId="77777777">
      <w:pPr>
        <w:autoSpaceDE w:val="0"/>
        <w:autoSpaceDN w:val="0"/>
        <w:adjustRightInd w:val="0"/>
        <w:spacing w:after="0" w:line="240" w:lineRule="auto"/>
        <w:rPr>
          <w:rFonts w:ascii="Arial" w:hAnsi="Arial" w:cs="Arial"/>
        </w:rPr>
      </w:pPr>
    </w:p>
    <w:p w:rsidRPr="0050108C" w:rsidR="00D46963" w:rsidP="00D46963" w:rsidRDefault="00D46963" w14:paraId="1AA699BE" w14:textId="77777777">
      <w:pPr>
        <w:autoSpaceDE w:val="0"/>
        <w:autoSpaceDN w:val="0"/>
        <w:adjustRightInd w:val="0"/>
        <w:spacing w:after="0" w:line="240" w:lineRule="auto"/>
        <w:rPr>
          <w:rFonts w:ascii="Arial" w:hAnsi="Arial" w:cs="Arial"/>
        </w:rPr>
      </w:pPr>
    </w:p>
    <w:p w:rsidRPr="0050108C" w:rsidR="00D46963" w:rsidP="00D46963" w:rsidRDefault="00D46963" w14:paraId="0464D057" w14:textId="2E0FC835">
      <w:pPr>
        <w:autoSpaceDE w:val="0"/>
        <w:autoSpaceDN w:val="0"/>
        <w:adjustRightInd w:val="0"/>
        <w:spacing w:after="0" w:line="240" w:lineRule="auto"/>
        <w:rPr>
          <w:rFonts w:ascii="Arial" w:hAnsi="Arial" w:cs="Arial"/>
          <w:b/>
          <w:bCs/>
        </w:rPr>
      </w:pPr>
      <w:r w:rsidRPr="0050108C">
        <w:rPr>
          <w:rFonts w:ascii="Arial" w:hAnsi="Arial" w:cs="Arial"/>
          <w:b/>
          <w:bCs/>
        </w:rPr>
        <w:t>Monitoring and Evaluation:</w:t>
      </w:r>
    </w:p>
    <w:p w:rsidRPr="0050108C" w:rsidR="004E549F" w:rsidP="00D46963" w:rsidRDefault="004E549F" w14:paraId="38B51F8F" w14:textId="77777777">
      <w:pPr>
        <w:autoSpaceDE w:val="0"/>
        <w:autoSpaceDN w:val="0"/>
        <w:adjustRightInd w:val="0"/>
        <w:spacing w:after="0" w:line="240" w:lineRule="auto"/>
        <w:rPr>
          <w:rFonts w:ascii="Arial" w:hAnsi="Arial" w:cs="Arial"/>
        </w:rPr>
      </w:pPr>
    </w:p>
    <w:p w:rsidRPr="0050108C" w:rsidR="00D46963" w:rsidP="00926864" w:rsidRDefault="00D46963" w14:paraId="54C1E0B9" w14:textId="1B8C5A23">
      <w:pPr>
        <w:pStyle w:val="ListParagraph"/>
        <w:numPr>
          <w:ilvl w:val="0"/>
          <w:numId w:val="36"/>
        </w:numPr>
        <w:autoSpaceDE w:val="0"/>
        <w:autoSpaceDN w:val="0"/>
        <w:adjustRightInd w:val="0"/>
        <w:spacing w:after="0" w:line="240" w:lineRule="auto"/>
        <w:rPr>
          <w:rFonts w:ascii="Arial" w:hAnsi="Arial" w:cs="Arial"/>
        </w:rPr>
      </w:pPr>
      <w:r w:rsidRPr="0050108C">
        <w:rPr>
          <w:rFonts w:ascii="Arial" w:hAnsi="Arial" w:cs="Arial"/>
        </w:rPr>
        <w:t>Regularly evaluate the effectiveness of interventions and initiatives, using feedback from patients, carers, and staff to inform continuous improvement efforts.</w:t>
      </w:r>
    </w:p>
    <w:p w:rsidRPr="0050108C" w:rsidR="00926864" w:rsidP="00926864" w:rsidRDefault="00926864" w14:paraId="09D41B68" w14:textId="77777777">
      <w:pPr>
        <w:pStyle w:val="ListParagraph"/>
        <w:autoSpaceDE w:val="0"/>
        <w:autoSpaceDN w:val="0"/>
        <w:adjustRightInd w:val="0"/>
        <w:spacing w:after="0" w:line="240" w:lineRule="auto"/>
        <w:rPr>
          <w:rFonts w:ascii="Arial" w:hAnsi="Arial" w:cs="Arial"/>
        </w:rPr>
      </w:pPr>
    </w:p>
    <w:p w:rsidRPr="0050108C" w:rsidR="00926864" w:rsidP="715B6497" w:rsidRDefault="00926864" w14:paraId="5499D0C2" w14:textId="14B2AED8">
      <w:pPr>
        <w:pStyle w:val="ListParagraph"/>
        <w:numPr>
          <w:ilvl w:val="0"/>
          <w:numId w:val="36"/>
        </w:numPr>
        <w:autoSpaceDE w:val="0"/>
        <w:autoSpaceDN w:val="0"/>
        <w:adjustRightInd w:val="0"/>
        <w:spacing w:after="0" w:line="240" w:lineRule="auto"/>
        <w:rPr>
          <w:rFonts w:ascii="Arial" w:hAnsi="Arial" w:cs="Arial"/>
        </w:rPr>
      </w:pPr>
      <w:r w:rsidRPr="715B6497" w:rsidR="00926864">
        <w:rPr>
          <w:rFonts w:ascii="Arial" w:hAnsi="Arial" w:cs="Arial"/>
        </w:rPr>
        <w:t>Reporting</w:t>
      </w:r>
      <w:r w:rsidRPr="715B6497" w:rsidR="2BF62429">
        <w:rPr>
          <w:rFonts w:ascii="Arial" w:hAnsi="Arial" w:cs="Arial"/>
        </w:rPr>
        <w:t xml:space="preserve"> progress in PCREF actions</w:t>
      </w:r>
      <w:r w:rsidRPr="715B6497" w:rsidR="00926864">
        <w:rPr>
          <w:rFonts w:ascii="Arial" w:hAnsi="Arial" w:cs="Arial"/>
        </w:rPr>
        <w:t xml:space="preserve"> back to DMT, </w:t>
      </w:r>
      <w:r w:rsidRPr="715B6497" w:rsidR="00107205">
        <w:rPr>
          <w:rFonts w:ascii="Arial" w:hAnsi="Arial" w:cs="Arial"/>
        </w:rPr>
        <w:t xml:space="preserve">PCREF steering groups, </w:t>
      </w:r>
      <w:r w:rsidRPr="715B6497" w:rsidR="723B76FE">
        <w:rPr>
          <w:rFonts w:ascii="Arial" w:hAnsi="Arial" w:cs="Arial"/>
        </w:rPr>
        <w:t xml:space="preserve">and </w:t>
      </w:r>
      <w:r w:rsidRPr="715B6497" w:rsidR="00107205">
        <w:rPr>
          <w:rFonts w:ascii="Arial" w:hAnsi="Arial" w:cs="Arial"/>
        </w:rPr>
        <w:t>Working T</w:t>
      </w:r>
      <w:r w:rsidRPr="715B6497" w:rsidR="007E5C2C">
        <w:rPr>
          <w:rFonts w:ascii="Arial" w:hAnsi="Arial" w:cs="Arial"/>
        </w:rPr>
        <w:t>ogether Groups</w:t>
      </w:r>
      <w:r w:rsidRPr="715B6497" w:rsidR="1334C403">
        <w:rPr>
          <w:rFonts w:ascii="Arial" w:hAnsi="Arial" w:cs="Arial"/>
        </w:rPr>
        <w:t>.</w:t>
      </w:r>
    </w:p>
    <w:p w:rsidRPr="0050108C" w:rsidR="00D46963" w:rsidP="00D46963" w:rsidRDefault="00D46963" w14:paraId="2CD70B40" w14:textId="77777777">
      <w:pPr>
        <w:autoSpaceDE w:val="0"/>
        <w:autoSpaceDN w:val="0"/>
        <w:adjustRightInd w:val="0"/>
        <w:spacing w:after="0" w:line="240" w:lineRule="auto"/>
        <w:rPr>
          <w:rFonts w:ascii="Arial" w:hAnsi="Arial" w:cs="Arial"/>
        </w:rPr>
      </w:pPr>
    </w:p>
    <w:p w:rsidRPr="00004291" w:rsidR="100C6479" w:rsidP="00004291" w:rsidRDefault="100C6479" w14:paraId="59D06560" w14:textId="58FA7E4C">
      <w:pPr>
        <w:autoSpaceDE w:val="0"/>
        <w:autoSpaceDN w:val="0"/>
        <w:adjustRightInd w:val="0"/>
        <w:spacing w:after="0" w:line="240" w:lineRule="auto"/>
        <w:rPr>
          <w:rFonts w:ascii="Arial" w:hAnsi="Arial" w:cs="Arial"/>
          <w:highlight w:val="yellow"/>
        </w:rPr>
      </w:pPr>
    </w:p>
    <w:p w:rsidRPr="0050108C" w:rsidR="00637033" w:rsidP="00637033" w:rsidRDefault="00637033" w14:paraId="270F1C59" w14:textId="77777777">
      <w:pPr>
        <w:autoSpaceDE w:val="0"/>
        <w:autoSpaceDN w:val="0"/>
        <w:adjustRightInd w:val="0"/>
        <w:spacing w:after="0" w:line="240" w:lineRule="auto"/>
        <w:rPr>
          <w:rFonts w:ascii="Arial" w:hAnsi="Arial" w:cs="Arial"/>
          <w:b/>
        </w:rPr>
      </w:pPr>
    </w:p>
    <w:p w:rsidRPr="0050108C" w:rsidR="00637033" w:rsidP="00637033" w:rsidRDefault="00637033" w14:paraId="09BF5CC6" w14:textId="77777777">
      <w:pPr>
        <w:autoSpaceDE w:val="0"/>
        <w:autoSpaceDN w:val="0"/>
        <w:adjustRightInd w:val="0"/>
        <w:spacing w:after="0" w:line="240" w:lineRule="auto"/>
        <w:rPr>
          <w:rFonts w:ascii="Arial" w:hAnsi="Arial" w:cs="Arial"/>
          <w:b/>
        </w:rPr>
      </w:pPr>
    </w:p>
    <w:p w:rsidRPr="0050108C" w:rsidR="00887F1E" w:rsidP="715B6497" w:rsidRDefault="28CB7755" w14:paraId="08FDCE04" w14:textId="09D89F86">
      <w:pPr>
        <w:jc w:val="center"/>
        <w:rPr>
          <w:rFonts w:ascii="Arial" w:hAnsi="Arial" w:cs="Arial"/>
          <w:b w:val="1"/>
          <w:bCs w:val="1"/>
          <w:i w:val="1"/>
          <w:iCs w:val="1"/>
        </w:rPr>
      </w:pPr>
      <w:r w:rsidRPr="715B6497" w:rsidR="28CB7755">
        <w:rPr>
          <w:rFonts w:ascii="Arial" w:hAnsi="Arial" w:cs="Arial"/>
        </w:rPr>
        <w:t xml:space="preserve">For further guidance, please visit the </w:t>
      </w:r>
      <w:hyperlink r:id="R362e2cbcf1b6440f">
        <w:r w:rsidRPr="715B6497" w:rsidR="28CB7755">
          <w:rPr>
            <w:rStyle w:val="Hyperlink"/>
            <w:rFonts w:ascii="Arial" w:hAnsi="Arial" w:cs="Arial"/>
            <w:b w:val="1"/>
            <w:bCs w:val="1"/>
          </w:rPr>
          <w:t xml:space="preserve">ELFT PCREF </w:t>
        </w:r>
        <w:r w:rsidRPr="715B6497" w:rsidR="6EACE973">
          <w:rPr>
            <w:rStyle w:val="Hyperlink"/>
            <w:rFonts w:ascii="Arial" w:hAnsi="Arial" w:cs="Arial"/>
            <w:b w:val="1"/>
            <w:bCs w:val="1"/>
          </w:rPr>
          <w:t>web page</w:t>
        </w:r>
      </w:hyperlink>
    </w:p>
    <w:p w:rsidRPr="0050108C" w:rsidR="002C4198" w:rsidP="00F06903" w:rsidRDefault="002C4198" w14:paraId="34F08879" w14:textId="77777777">
      <w:pPr>
        <w:jc w:val="center"/>
        <w:rPr>
          <w:rFonts w:ascii="Arial" w:hAnsi="Arial" w:cs="Arial"/>
          <w:b/>
          <w:bCs/>
          <w:i/>
          <w:iCs/>
        </w:rPr>
      </w:pPr>
    </w:p>
    <w:p w:rsidRPr="0050108C" w:rsidR="002C4198" w:rsidP="00BE7611" w:rsidRDefault="002C4198" w14:paraId="3767F1C0" w14:textId="77777777">
      <w:pPr>
        <w:rPr>
          <w:rFonts w:ascii="Arial" w:hAnsi="Arial" w:cs="Arial"/>
        </w:rPr>
      </w:pPr>
    </w:p>
    <w:sectPr w:rsidRPr="0050108C" w:rsidR="002C4198" w:rsidSect="00DE462F">
      <w:headerReference w:type="default" r:id="rId21"/>
      <w:footerReference w:type="default" r:id="rId22"/>
      <w:pgSz w:w="11906" w:h="16838" w:orient="portrait"/>
      <w:pgMar w:top="1440" w:right="849" w:bottom="993" w:left="1276" w:header="284" w:footer="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2801" w:rsidP="0038129D" w:rsidRDefault="00F22801" w14:paraId="41B7A4D0" w14:textId="77777777">
      <w:pPr>
        <w:spacing w:after="0" w:line="240" w:lineRule="auto"/>
      </w:pPr>
      <w:r>
        <w:separator/>
      </w:r>
    </w:p>
  </w:endnote>
  <w:endnote w:type="continuationSeparator" w:id="0">
    <w:p w:rsidR="00F22801" w:rsidP="0038129D" w:rsidRDefault="00F22801" w14:paraId="0BD3F954" w14:textId="77777777">
      <w:pPr>
        <w:spacing w:after="0" w:line="240" w:lineRule="auto"/>
      </w:pPr>
      <w:r>
        <w:continuationSeparator/>
      </w:r>
    </w:p>
  </w:endnote>
  <w:endnote w:type="continuationNotice" w:id="1">
    <w:p w:rsidR="00F22801" w:rsidRDefault="00F22801" w14:paraId="419BDD8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rutiger LT Pro 45 Light">
    <w:altName w:val="Calibri"/>
    <w:charset w:val="00"/>
    <w:family w:val="auto"/>
    <w:pitch w:val="default"/>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687708"/>
      <w:docPartObj>
        <w:docPartGallery w:val="Page Numbers (Bottom of Page)"/>
        <w:docPartUnique/>
      </w:docPartObj>
    </w:sdtPr>
    <w:sdtEndPr>
      <w:rPr>
        <w:noProof/>
      </w:rPr>
    </w:sdtEndPr>
    <w:sdtContent>
      <w:p w:rsidR="00767E31" w:rsidRDefault="00767E31" w14:paraId="45D39FD9" w14:textId="6AEA4145">
        <w:pPr>
          <w:pStyle w:val="Footer"/>
          <w:jc w:val="right"/>
        </w:pPr>
        <w:r>
          <w:fldChar w:fldCharType="begin"/>
        </w:r>
        <w:r>
          <w:instrText xml:space="preserve"> PAGE   \* MERGEFORMAT </w:instrText>
        </w:r>
        <w:r>
          <w:fldChar w:fldCharType="separate"/>
        </w:r>
        <w:r w:rsidR="00BD6F65">
          <w:rPr>
            <w:noProof/>
          </w:rPr>
          <w:t>1</w:t>
        </w:r>
        <w:r>
          <w:rPr>
            <w:noProof/>
          </w:rPr>
          <w:fldChar w:fldCharType="end"/>
        </w:r>
      </w:p>
    </w:sdtContent>
  </w:sdt>
  <w:p w:rsidR="00767E31" w:rsidRDefault="00767E31" w14:paraId="62A814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2801" w:rsidP="0038129D" w:rsidRDefault="00F22801" w14:paraId="19D6EAA2" w14:textId="77777777">
      <w:pPr>
        <w:spacing w:after="0" w:line="240" w:lineRule="auto"/>
      </w:pPr>
      <w:r>
        <w:separator/>
      </w:r>
    </w:p>
  </w:footnote>
  <w:footnote w:type="continuationSeparator" w:id="0">
    <w:p w:rsidR="00F22801" w:rsidP="0038129D" w:rsidRDefault="00F22801" w14:paraId="02880D23" w14:textId="77777777">
      <w:pPr>
        <w:spacing w:after="0" w:line="240" w:lineRule="auto"/>
      </w:pPr>
      <w:r>
        <w:continuationSeparator/>
      </w:r>
    </w:p>
  </w:footnote>
  <w:footnote w:type="continuationNotice" w:id="1">
    <w:p w:rsidR="00F22801" w:rsidRDefault="00F22801" w14:paraId="3955667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67E31" w:rsidP="0038129D" w:rsidRDefault="00767E31" w14:paraId="29907674" w14:textId="77777777">
    <w:pPr>
      <w:pStyle w:val="Header"/>
      <w:jc w:val="right"/>
    </w:pPr>
    <w:r>
      <w:rPr>
        <w:noProof/>
        <w:lang w:eastAsia="en-GB"/>
      </w:rPr>
      <w:drawing>
        <wp:inline distT="0" distB="0" distL="0" distR="0" wp14:anchorId="2D5D707A" wp14:editId="74B0C68B">
          <wp:extent cx="2216785" cy="68326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ndon NHS Foundation Trust RGB BLUE.jpg"/>
                  <pic:cNvPicPr/>
                </pic:nvPicPr>
                <pic:blipFill rotWithShape="1">
                  <a:blip r:embed="rId1" cstate="print">
                    <a:extLst>
                      <a:ext uri="{28A0092B-C50C-407E-A947-70E740481C1C}">
                        <a14:useLocalDpi xmlns:a14="http://schemas.microsoft.com/office/drawing/2010/main" val="0"/>
                      </a:ext>
                    </a:extLst>
                  </a:blip>
                  <a:srcRect b="31366"/>
                  <a:stretch/>
                </pic:blipFill>
                <pic:spPr bwMode="auto">
                  <a:xfrm>
                    <a:off x="0" y="0"/>
                    <a:ext cx="2216785" cy="683260"/>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sP2+121wYieAOi" int2:id="0cw0lox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855C1"/>
    <w:multiLevelType w:val="hybridMultilevel"/>
    <w:tmpl w:val="0A26C5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488F40"/>
    <w:multiLevelType w:val="hybridMultilevel"/>
    <w:tmpl w:val="4790BFE0"/>
    <w:lvl w:ilvl="0" w:tplc="8370E868">
      <w:start w:val="1"/>
      <w:numFmt w:val="bullet"/>
      <w:lvlText w:val=""/>
      <w:lvlJc w:val="left"/>
      <w:pPr>
        <w:ind w:left="720" w:hanging="360"/>
      </w:pPr>
      <w:rPr>
        <w:rFonts w:hint="default" w:ascii="Symbol" w:hAnsi="Symbol"/>
      </w:rPr>
    </w:lvl>
    <w:lvl w:ilvl="1" w:tplc="97E001D8">
      <w:start w:val="1"/>
      <w:numFmt w:val="bullet"/>
      <w:lvlText w:val="o"/>
      <w:lvlJc w:val="left"/>
      <w:pPr>
        <w:ind w:left="1440" w:hanging="360"/>
      </w:pPr>
      <w:rPr>
        <w:rFonts w:hint="default" w:ascii="Courier New" w:hAnsi="Courier New"/>
      </w:rPr>
    </w:lvl>
    <w:lvl w:ilvl="2" w:tplc="1062D7D4">
      <w:start w:val="1"/>
      <w:numFmt w:val="bullet"/>
      <w:lvlText w:val=""/>
      <w:lvlJc w:val="left"/>
      <w:pPr>
        <w:ind w:left="2160" w:hanging="360"/>
      </w:pPr>
      <w:rPr>
        <w:rFonts w:hint="default" w:ascii="Wingdings" w:hAnsi="Wingdings"/>
      </w:rPr>
    </w:lvl>
    <w:lvl w:ilvl="3" w:tplc="5AC0D19E">
      <w:start w:val="1"/>
      <w:numFmt w:val="bullet"/>
      <w:lvlText w:val=""/>
      <w:lvlJc w:val="left"/>
      <w:pPr>
        <w:ind w:left="2880" w:hanging="360"/>
      </w:pPr>
      <w:rPr>
        <w:rFonts w:hint="default" w:ascii="Symbol" w:hAnsi="Symbol"/>
      </w:rPr>
    </w:lvl>
    <w:lvl w:ilvl="4" w:tplc="3A24CA50">
      <w:start w:val="1"/>
      <w:numFmt w:val="bullet"/>
      <w:lvlText w:val="o"/>
      <w:lvlJc w:val="left"/>
      <w:pPr>
        <w:ind w:left="3600" w:hanging="360"/>
      </w:pPr>
      <w:rPr>
        <w:rFonts w:hint="default" w:ascii="Courier New" w:hAnsi="Courier New"/>
      </w:rPr>
    </w:lvl>
    <w:lvl w:ilvl="5" w:tplc="02640C96">
      <w:start w:val="1"/>
      <w:numFmt w:val="bullet"/>
      <w:lvlText w:val=""/>
      <w:lvlJc w:val="left"/>
      <w:pPr>
        <w:ind w:left="4320" w:hanging="360"/>
      </w:pPr>
      <w:rPr>
        <w:rFonts w:hint="default" w:ascii="Wingdings" w:hAnsi="Wingdings"/>
      </w:rPr>
    </w:lvl>
    <w:lvl w:ilvl="6" w:tplc="4FA288CA">
      <w:start w:val="1"/>
      <w:numFmt w:val="bullet"/>
      <w:lvlText w:val=""/>
      <w:lvlJc w:val="left"/>
      <w:pPr>
        <w:ind w:left="5040" w:hanging="360"/>
      </w:pPr>
      <w:rPr>
        <w:rFonts w:hint="default" w:ascii="Symbol" w:hAnsi="Symbol"/>
      </w:rPr>
    </w:lvl>
    <w:lvl w:ilvl="7" w:tplc="1E724902">
      <w:start w:val="1"/>
      <w:numFmt w:val="bullet"/>
      <w:lvlText w:val="o"/>
      <w:lvlJc w:val="left"/>
      <w:pPr>
        <w:ind w:left="5760" w:hanging="360"/>
      </w:pPr>
      <w:rPr>
        <w:rFonts w:hint="default" w:ascii="Courier New" w:hAnsi="Courier New"/>
      </w:rPr>
    </w:lvl>
    <w:lvl w:ilvl="8" w:tplc="3C68B3A8">
      <w:start w:val="1"/>
      <w:numFmt w:val="bullet"/>
      <w:lvlText w:val=""/>
      <w:lvlJc w:val="left"/>
      <w:pPr>
        <w:ind w:left="6480" w:hanging="360"/>
      </w:pPr>
      <w:rPr>
        <w:rFonts w:hint="default" w:ascii="Wingdings" w:hAnsi="Wingdings"/>
      </w:rPr>
    </w:lvl>
  </w:abstractNum>
  <w:abstractNum w:abstractNumId="2" w15:restartNumberingAfterBreak="0">
    <w:nsid w:val="144BC8DE"/>
    <w:multiLevelType w:val="hybridMultilevel"/>
    <w:tmpl w:val="762635AA"/>
    <w:lvl w:ilvl="0" w:tplc="40C644B6">
      <w:start w:val="1"/>
      <w:numFmt w:val="bullet"/>
      <w:lvlText w:val=""/>
      <w:lvlJc w:val="left"/>
      <w:pPr>
        <w:ind w:left="720" w:hanging="360"/>
      </w:pPr>
      <w:rPr>
        <w:rFonts w:hint="default" w:ascii="Symbol" w:hAnsi="Symbol"/>
      </w:rPr>
    </w:lvl>
    <w:lvl w:ilvl="1" w:tplc="903AAAFE">
      <w:start w:val="1"/>
      <w:numFmt w:val="bullet"/>
      <w:lvlText w:val="o"/>
      <w:lvlJc w:val="left"/>
      <w:pPr>
        <w:ind w:left="1440" w:hanging="360"/>
      </w:pPr>
      <w:rPr>
        <w:rFonts w:hint="default" w:ascii="Courier New" w:hAnsi="Courier New"/>
      </w:rPr>
    </w:lvl>
    <w:lvl w:ilvl="2" w:tplc="851AD9F8">
      <w:start w:val="1"/>
      <w:numFmt w:val="bullet"/>
      <w:lvlText w:val=""/>
      <w:lvlJc w:val="left"/>
      <w:pPr>
        <w:ind w:left="2160" w:hanging="360"/>
      </w:pPr>
      <w:rPr>
        <w:rFonts w:hint="default" w:ascii="Wingdings" w:hAnsi="Wingdings"/>
      </w:rPr>
    </w:lvl>
    <w:lvl w:ilvl="3" w:tplc="BC4A0E9E">
      <w:start w:val="1"/>
      <w:numFmt w:val="bullet"/>
      <w:lvlText w:val=""/>
      <w:lvlJc w:val="left"/>
      <w:pPr>
        <w:ind w:left="2880" w:hanging="360"/>
      </w:pPr>
      <w:rPr>
        <w:rFonts w:hint="default" w:ascii="Symbol" w:hAnsi="Symbol"/>
      </w:rPr>
    </w:lvl>
    <w:lvl w:ilvl="4" w:tplc="40E4D646">
      <w:start w:val="1"/>
      <w:numFmt w:val="bullet"/>
      <w:lvlText w:val="o"/>
      <w:lvlJc w:val="left"/>
      <w:pPr>
        <w:ind w:left="3600" w:hanging="360"/>
      </w:pPr>
      <w:rPr>
        <w:rFonts w:hint="default" w:ascii="Courier New" w:hAnsi="Courier New"/>
      </w:rPr>
    </w:lvl>
    <w:lvl w:ilvl="5" w:tplc="B602D88C">
      <w:start w:val="1"/>
      <w:numFmt w:val="bullet"/>
      <w:lvlText w:val=""/>
      <w:lvlJc w:val="left"/>
      <w:pPr>
        <w:ind w:left="4320" w:hanging="360"/>
      </w:pPr>
      <w:rPr>
        <w:rFonts w:hint="default" w:ascii="Wingdings" w:hAnsi="Wingdings"/>
      </w:rPr>
    </w:lvl>
    <w:lvl w:ilvl="6" w:tplc="133EAE76">
      <w:start w:val="1"/>
      <w:numFmt w:val="bullet"/>
      <w:lvlText w:val=""/>
      <w:lvlJc w:val="left"/>
      <w:pPr>
        <w:ind w:left="5040" w:hanging="360"/>
      </w:pPr>
      <w:rPr>
        <w:rFonts w:hint="default" w:ascii="Symbol" w:hAnsi="Symbol"/>
      </w:rPr>
    </w:lvl>
    <w:lvl w:ilvl="7" w:tplc="50FA0D58">
      <w:start w:val="1"/>
      <w:numFmt w:val="bullet"/>
      <w:lvlText w:val="o"/>
      <w:lvlJc w:val="left"/>
      <w:pPr>
        <w:ind w:left="5760" w:hanging="360"/>
      </w:pPr>
      <w:rPr>
        <w:rFonts w:hint="default" w:ascii="Courier New" w:hAnsi="Courier New"/>
      </w:rPr>
    </w:lvl>
    <w:lvl w:ilvl="8" w:tplc="620CD2F4">
      <w:start w:val="1"/>
      <w:numFmt w:val="bullet"/>
      <w:lvlText w:val=""/>
      <w:lvlJc w:val="left"/>
      <w:pPr>
        <w:ind w:left="6480" w:hanging="360"/>
      </w:pPr>
      <w:rPr>
        <w:rFonts w:hint="default" w:ascii="Wingdings" w:hAnsi="Wingdings"/>
      </w:rPr>
    </w:lvl>
  </w:abstractNum>
  <w:abstractNum w:abstractNumId="3" w15:restartNumberingAfterBreak="0">
    <w:nsid w:val="1542317A"/>
    <w:multiLevelType w:val="hybridMultilevel"/>
    <w:tmpl w:val="8796E9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BA3960"/>
    <w:multiLevelType w:val="hybridMultilevel"/>
    <w:tmpl w:val="9F5AC5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EE62CE"/>
    <w:multiLevelType w:val="multilevel"/>
    <w:tmpl w:val="99D4FB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835584F"/>
    <w:multiLevelType w:val="hybridMultilevel"/>
    <w:tmpl w:val="813C4A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E6120D8"/>
    <w:multiLevelType w:val="hybridMultilevel"/>
    <w:tmpl w:val="5AF83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5E08F2"/>
    <w:multiLevelType w:val="hybridMultilevel"/>
    <w:tmpl w:val="BA6E97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3C870EB"/>
    <w:multiLevelType w:val="hybridMultilevel"/>
    <w:tmpl w:val="6454492C"/>
    <w:lvl w:ilvl="0" w:tplc="2C7E292A">
      <w:start w:val="1"/>
      <w:numFmt w:val="bullet"/>
      <w:lvlText w:val=""/>
      <w:lvlJc w:val="left"/>
      <w:pPr>
        <w:tabs>
          <w:tab w:val="num" w:pos="227"/>
        </w:tabs>
        <w:ind w:left="284" w:hanging="227"/>
      </w:pPr>
      <w:rPr>
        <w:rFonts w:hint="default" w:ascii="Symbol" w:hAnsi="Symbol"/>
        <w:sz w:val="20"/>
        <w:szCs w:val="2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3CB61A1"/>
    <w:multiLevelType w:val="hybridMultilevel"/>
    <w:tmpl w:val="3FF026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B0F1006"/>
    <w:multiLevelType w:val="hybridMultilevel"/>
    <w:tmpl w:val="AF3046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AF5FA7"/>
    <w:multiLevelType w:val="hybridMultilevel"/>
    <w:tmpl w:val="BD6C62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D110E73"/>
    <w:multiLevelType w:val="hybridMultilevel"/>
    <w:tmpl w:val="E30C03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F94734D"/>
    <w:multiLevelType w:val="hybridMultilevel"/>
    <w:tmpl w:val="251AAE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7D51D62"/>
    <w:multiLevelType w:val="hybridMultilevel"/>
    <w:tmpl w:val="C4AEEE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A087E9A"/>
    <w:multiLevelType w:val="multilevel"/>
    <w:tmpl w:val="4E5802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0C516AF"/>
    <w:multiLevelType w:val="multilevel"/>
    <w:tmpl w:val="C298F9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15222CD"/>
    <w:multiLevelType w:val="hybridMultilevel"/>
    <w:tmpl w:val="BAF492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2056F8E"/>
    <w:multiLevelType w:val="hybridMultilevel"/>
    <w:tmpl w:val="EA3CB3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41475CD"/>
    <w:multiLevelType w:val="multilevel"/>
    <w:tmpl w:val="20245D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5755FE2"/>
    <w:multiLevelType w:val="hybridMultilevel"/>
    <w:tmpl w:val="3F6CA6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5F64BDF"/>
    <w:multiLevelType w:val="hybridMultilevel"/>
    <w:tmpl w:val="BF2EDFD2"/>
    <w:lvl w:ilvl="0" w:tplc="34D64272">
      <w:start w:val="1"/>
      <w:numFmt w:val="decimal"/>
      <w:lvlText w:val="%1."/>
      <w:lvlJc w:val="left"/>
      <w:pPr>
        <w:ind w:left="720" w:hanging="360"/>
      </w:pPr>
    </w:lvl>
    <w:lvl w:ilvl="1" w:tplc="9A86A7E0">
      <w:start w:val="1"/>
      <w:numFmt w:val="lowerLetter"/>
      <w:lvlText w:val="%2."/>
      <w:lvlJc w:val="left"/>
      <w:pPr>
        <w:ind w:left="1440" w:hanging="360"/>
      </w:pPr>
    </w:lvl>
    <w:lvl w:ilvl="2" w:tplc="D42E7C7E">
      <w:start w:val="1"/>
      <w:numFmt w:val="lowerRoman"/>
      <w:lvlText w:val="%3."/>
      <w:lvlJc w:val="right"/>
      <w:pPr>
        <w:ind w:left="2160" w:hanging="180"/>
      </w:pPr>
    </w:lvl>
    <w:lvl w:ilvl="3" w:tplc="509A8F80">
      <w:start w:val="1"/>
      <w:numFmt w:val="decimal"/>
      <w:lvlText w:val="%4."/>
      <w:lvlJc w:val="left"/>
      <w:pPr>
        <w:ind w:left="2880" w:hanging="360"/>
      </w:pPr>
    </w:lvl>
    <w:lvl w:ilvl="4" w:tplc="B4968884">
      <w:start w:val="1"/>
      <w:numFmt w:val="lowerLetter"/>
      <w:lvlText w:val="%5."/>
      <w:lvlJc w:val="left"/>
      <w:pPr>
        <w:ind w:left="3600" w:hanging="360"/>
      </w:pPr>
    </w:lvl>
    <w:lvl w:ilvl="5" w:tplc="B9325682">
      <w:start w:val="1"/>
      <w:numFmt w:val="lowerRoman"/>
      <w:lvlText w:val="%6."/>
      <w:lvlJc w:val="right"/>
      <w:pPr>
        <w:ind w:left="4320" w:hanging="180"/>
      </w:pPr>
    </w:lvl>
    <w:lvl w:ilvl="6" w:tplc="27F6648A">
      <w:start w:val="1"/>
      <w:numFmt w:val="decimal"/>
      <w:lvlText w:val="%7."/>
      <w:lvlJc w:val="left"/>
      <w:pPr>
        <w:ind w:left="5040" w:hanging="360"/>
      </w:pPr>
    </w:lvl>
    <w:lvl w:ilvl="7" w:tplc="A2F8820C">
      <w:start w:val="1"/>
      <w:numFmt w:val="lowerLetter"/>
      <w:lvlText w:val="%8."/>
      <w:lvlJc w:val="left"/>
      <w:pPr>
        <w:ind w:left="5760" w:hanging="360"/>
      </w:pPr>
    </w:lvl>
    <w:lvl w:ilvl="8" w:tplc="6874A4D8">
      <w:start w:val="1"/>
      <w:numFmt w:val="lowerRoman"/>
      <w:lvlText w:val="%9."/>
      <w:lvlJc w:val="right"/>
      <w:pPr>
        <w:ind w:left="6480" w:hanging="180"/>
      </w:pPr>
    </w:lvl>
  </w:abstractNum>
  <w:abstractNum w:abstractNumId="23" w15:restartNumberingAfterBreak="0">
    <w:nsid w:val="462B23EF"/>
    <w:multiLevelType w:val="hybridMultilevel"/>
    <w:tmpl w:val="77324A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67F48E8"/>
    <w:multiLevelType w:val="multilevel"/>
    <w:tmpl w:val="5E52DD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71D57FB"/>
    <w:multiLevelType w:val="hybridMultilevel"/>
    <w:tmpl w:val="E9260C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A2124D1"/>
    <w:multiLevelType w:val="hybridMultilevel"/>
    <w:tmpl w:val="23A026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FE8319F"/>
    <w:multiLevelType w:val="hybridMultilevel"/>
    <w:tmpl w:val="9FCC02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0F62E0F"/>
    <w:multiLevelType w:val="multilevel"/>
    <w:tmpl w:val="4DA2A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1DDA28D"/>
    <w:multiLevelType w:val="hybridMultilevel"/>
    <w:tmpl w:val="E2E8795E"/>
    <w:lvl w:ilvl="0" w:tplc="9E6E5F1E">
      <w:start w:val="1"/>
      <w:numFmt w:val="bullet"/>
      <w:lvlText w:val=""/>
      <w:lvlJc w:val="left"/>
      <w:pPr>
        <w:ind w:left="720" w:hanging="360"/>
      </w:pPr>
      <w:rPr>
        <w:rFonts w:hint="default" w:ascii="Symbol" w:hAnsi="Symbol"/>
      </w:rPr>
    </w:lvl>
    <w:lvl w:ilvl="1" w:tplc="76C6F1C2">
      <w:start w:val="1"/>
      <w:numFmt w:val="bullet"/>
      <w:lvlText w:val="o"/>
      <w:lvlJc w:val="left"/>
      <w:pPr>
        <w:ind w:left="1440" w:hanging="360"/>
      </w:pPr>
      <w:rPr>
        <w:rFonts w:hint="default" w:ascii="Courier New" w:hAnsi="Courier New"/>
      </w:rPr>
    </w:lvl>
    <w:lvl w:ilvl="2" w:tplc="51FEFE76">
      <w:start w:val="1"/>
      <w:numFmt w:val="bullet"/>
      <w:lvlText w:val=""/>
      <w:lvlJc w:val="left"/>
      <w:pPr>
        <w:ind w:left="2160" w:hanging="360"/>
      </w:pPr>
      <w:rPr>
        <w:rFonts w:hint="default" w:ascii="Wingdings" w:hAnsi="Wingdings"/>
      </w:rPr>
    </w:lvl>
    <w:lvl w:ilvl="3" w:tplc="AD46D0D8">
      <w:start w:val="1"/>
      <w:numFmt w:val="bullet"/>
      <w:lvlText w:val=""/>
      <w:lvlJc w:val="left"/>
      <w:pPr>
        <w:ind w:left="2880" w:hanging="360"/>
      </w:pPr>
      <w:rPr>
        <w:rFonts w:hint="default" w:ascii="Symbol" w:hAnsi="Symbol"/>
      </w:rPr>
    </w:lvl>
    <w:lvl w:ilvl="4" w:tplc="9D6837F6">
      <w:start w:val="1"/>
      <w:numFmt w:val="bullet"/>
      <w:lvlText w:val="o"/>
      <w:lvlJc w:val="left"/>
      <w:pPr>
        <w:ind w:left="3600" w:hanging="360"/>
      </w:pPr>
      <w:rPr>
        <w:rFonts w:hint="default" w:ascii="Courier New" w:hAnsi="Courier New"/>
      </w:rPr>
    </w:lvl>
    <w:lvl w:ilvl="5" w:tplc="37DA1E38">
      <w:start w:val="1"/>
      <w:numFmt w:val="bullet"/>
      <w:lvlText w:val=""/>
      <w:lvlJc w:val="left"/>
      <w:pPr>
        <w:ind w:left="4320" w:hanging="360"/>
      </w:pPr>
      <w:rPr>
        <w:rFonts w:hint="default" w:ascii="Wingdings" w:hAnsi="Wingdings"/>
      </w:rPr>
    </w:lvl>
    <w:lvl w:ilvl="6" w:tplc="9FB8D5A6">
      <w:start w:val="1"/>
      <w:numFmt w:val="bullet"/>
      <w:lvlText w:val=""/>
      <w:lvlJc w:val="left"/>
      <w:pPr>
        <w:ind w:left="5040" w:hanging="360"/>
      </w:pPr>
      <w:rPr>
        <w:rFonts w:hint="default" w:ascii="Symbol" w:hAnsi="Symbol"/>
      </w:rPr>
    </w:lvl>
    <w:lvl w:ilvl="7" w:tplc="E460FC8E">
      <w:start w:val="1"/>
      <w:numFmt w:val="bullet"/>
      <w:lvlText w:val="o"/>
      <w:lvlJc w:val="left"/>
      <w:pPr>
        <w:ind w:left="5760" w:hanging="360"/>
      </w:pPr>
      <w:rPr>
        <w:rFonts w:hint="default" w:ascii="Courier New" w:hAnsi="Courier New"/>
      </w:rPr>
    </w:lvl>
    <w:lvl w:ilvl="8" w:tplc="82882244">
      <w:start w:val="1"/>
      <w:numFmt w:val="bullet"/>
      <w:lvlText w:val=""/>
      <w:lvlJc w:val="left"/>
      <w:pPr>
        <w:ind w:left="6480" w:hanging="360"/>
      </w:pPr>
      <w:rPr>
        <w:rFonts w:hint="default" w:ascii="Wingdings" w:hAnsi="Wingdings"/>
      </w:rPr>
    </w:lvl>
  </w:abstractNum>
  <w:abstractNum w:abstractNumId="30" w15:restartNumberingAfterBreak="0">
    <w:nsid w:val="55351937"/>
    <w:multiLevelType w:val="hybridMultilevel"/>
    <w:tmpl w:val="15EAF3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93512F3"/>
    <w:multiLevelType w:val="hybridMultilevel"/>
    <w:tmpl w:val="E03AB1EE"/>
    <w:lvl w:ilvl="0" w:tplc="6994DFB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5FF3E93"/>
    <w:multiLevelType w:val="hybridMultilevel"/>
    <w:tmpl w:val="05945F90"/>
    <w:lvl w:ilvl="0" w:tplc="2C7E292A">
      <w:start w:val="1"/>
      <w:numFmt w:val="bullet"/>
      <w:lvlText w:val=""/>
      <w:lvlJc w:val="left"/>
      <w:pPr>
        <w:tabs>
          <w:tab w:val="num" w:pos="227"/>
        </w:tabs>
        <w:ind w:left="284" w:hanging="227"/>
      </w:pPr>
      <w:rPr>
        <w:rFonts w:hint="default" w:ascii="Symbol" w:hAnsi="Symbol"/>
        <w:sz w:val="20"/>
        <w:szCs w:val="2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8C63857"/>
    <w:multiLevelType w:val="hybridMultilevel"/>
    <w:tmpl w:val="4246E7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C00012E"/>
    <w:multiLevelType w:val="hybridMultilevel"/>
    <w:tmpl w:val="D8FE48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0C61DB0"/>
    <w:multiLevelType w:val="multilevel"/>
    <w:tmpl w:val="38D6BC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4360C50"/>
    <w:multiLevelType w:val="hybridMultilevel"/>
    <w:tmpl w:val="D2D85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2585801">
    <w:abstractNumId w:val="1"/>
  </w:num>
  <w:num w:numId="2" w16cid:durableId="274824129">
    <w:abstractNumId w:val="29"/>
  </w:num>
  <w:num w:numId="3" w16cid:durableId="1530408117">
    <w:abstractNumId w:val="2"/>
  </w:num>
  <w:num w:numId="4" w16cid:durableId="1783843340">
    <w:abstractNumId w:val="22"/>
  </w:num>
  <w:num w:numId="5" w16cid:durableId="1552419316">
    <w:abstractNumId w:val="23"/>
  </w:num>
  <w:num w:numId="6" w16cid:durableId="1809739765">
    <w:abstractNumId w:val="13"/>
  </w:num>
  <w:num w:numId="7" w16cid:durableId="1418819253">
    <w:abstractNumId w:val="3"/>
  </w:num>
  <w:num w:numId="8" w16cid:durableId="1559129957">
    <w:abstractNumId w:val="20"/>
  </w:num>
  <w:num w:numId="9" w16cid:durableId="1611938957">
    <w:abstractNumId w:val="17"/>
  </w:num>
  <w:num w:numId="10" w16cid:durableId="1278411374">
    <w:abstractNumId w:val="24"/>
  </w:num>
  <w:num w:numId="11" w16cid:durableId="1193036055">
    <w:abstractNumId w:val="16"/>
  </w:num>
  <w:num w:numId="12" w16cid:durableId="425423731">
    <w:abstractNumId w:val="5"/>
  </w:num>
  <w:num w:numId="13" w16cid:durableId="2066483381">
    <w:abstractNumId w:val="35"/>
  </w:num>
  <w:num w:numId="14" w16cid:durableId="555119877">
    <w:abstractNumId w:val="28"/>
  </w:num>
  <w:num w:numId="15" w16cid:durableId="446581939">
    <w:abstractNumId w:val="25"/>
  </w:num>
  <w:num w:numId="16" w16cid:durableId="1948078024">
    <w:abstractNumId w:val="32"/>
  </w:num>
  <w:num w:numId="17" w16cid:durableId="390082870">
    <w:abstractNumId w:val="9"/>
  </w:num>
  <w:num w:numId="18" w16cid:durableId="78020263">
    <w:abstractNumId w:val="14"/>
  </w:num>
  <w:num w:numId="19" w16cid:durableId="1043093686">
    <w:abstractNumId w:val="18"/>
  </w:num>
  <w:num w:numId="20" w16cid:durableId="937713170">
    <w:abstractNumId w:val="31"/>
  </w:num>
  <w:num w:numId="21" w16cid:durableId="1199899715">
    <w:abstractNumId w:val="15"/>
  </w:num>
  <w:num w:numId="22" w16cid:durableId="773404619">
    <w:abstractNumId w:val="19"/>
  </w:num>
  <w:num w:numId="23" w16cid:durableId="97532301">
    <w:abstractNumId w:val="26"/>
  </w:num>
  <w:num w:numId="24" w16cid:durableId="1355426651">
    <w:abstractNumId w:val="34"/>
  </w:num>
  <w:num w:numId="25" w16cid:durableId="1018433739">
    <w:abstractNumId w:val="8"/>
  </w:num>
  <w:num w:numId="26" w16cid:durableId="1263758559">
    <w:abstractNumId w:val="27"/>
  </w:num>
  <w:num w:numId="27" w16cid:durableId="2121339346">
    <w:abstractNumId w:val="33"/>
  </w:num>
  <w:num w:numId="28" w16cid:durableId="1670789771">
    <w:abstractNumId w:val="6"/>
  </w:num>
  <w:num w:numId="29" w16cid:durableId="1877423080">
    <w:abstractNumId w:val="36"/>
  </w:num>
  <w:num w:numId="30" w16cid:durableId="1623918380">
    <w:abstractNumId w:val="30"/>
  </w:num>
  <w:num w:numId="31" w16cid:durableId="1477916081">
    <w:abstractNumId w:val="21"/>
  </w:num>
  <w:num w:numId="32" w16cid:durableId="321276620">
    <w:abstractNumId w:val="11"/>
  </w:num>
  <w:num w:numId="33" w16cid:durableId="1269970227">
    <w:abstractNumId w:val="10"/>
  </w:num>
  <w:num w:numId="34" w16cid:durableId="606275684">
    <w:abstractNumId w:val="0"/>
  </w:num>
  <w:num w:numId="35" w16cid:durableId="784229202">
    <w:abstractNumId w:val="4"/>
  </w:num>
  <w:num w:numId="36" w16cid:durableId="1923055565">
    <w:abstractNumId w:val="12"/>
  </w:num>
  <w:num w:numId="37" w16cid:durableId="151336630">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trackRevisions w:val="false"/>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C17"/>
    <w:rsid w:val="00004291"/>
    <w:rsid w:val="0000600F"/>
    <w:rsid w:val="00007EB6"/>
    <w:rsid w:val="00007F6D"/>
    <w:rsid w:val="0001089E"/>
    <w:rsid w:val="00010E48"/>
    <w:rsid w:val="00013542"/>
    <w:rsid w:val="00013E6E"/>
    <w:rsid w:val="00021560"/>
    <w:rsid w:val="000231B0"/>
    <w:rsid w:val="00026D93"/>
    <w:rsid w:val="00032472"/>
    <w:rsid w:val="00040935"/>
    <w:rsid w:val="00073BBA"/>
    <w:rsid w:val="00097CF2"/>
    <w:rsid w:val="000A2792"/>
    <w:rsid w:val="000A2D35"/>
    <w:rsid w:val="000A2E7D"/>
    <w:rsid w:val="000B2A33"/>
    <w:rsid w:val="000B4331"/>
    <w:rsid w:val="000C64A5"/>
    <w:rsid w:val="000CA6E7"/>
    <w:rsid w:val="000F4E4D"/>
    <w:rsid w:val="000F590F"/>
    <w:rsid w:val="00101001"/>
    <w:rsid w:val="00101D14"/>
    <w:rsid w:val="0010203D"/>
    <w:rsid w:val="00102B5F"/>
    <w:rsid w:val="00107205"/>
    <w:rsid w:val="00111BBA"/>
    <w:rsid w:val="00116239"/>
    <w:rsid w:val="00123170"/>
    <w:rsid w:val="0012419E"/>
    <w:rsid w:val="00130730"/>
    <w:rsid w:val="00137606"/>
    <w:rsid w:val="0015274D"/>
    <w:rsid w:val="00171F3A"/>
    <w:rsid w:val="00177980"/>
    <w:rsid w:val="00180744"/>
    <w:rsid w:val="00197BBC"/>
    <w:rsid w:val="001A0534"/>
    <w:rsid w:val="001A3287"/>
    <w:rsid w:val="001B1B05"/>
    <w:rsid w:val="001B1F2D"/>
    <w:rsid w:val="001B63D3"/>
    <w:rsid w:val="001C0DE1"/>
    <w:rsid w:val="001C0FBA"/>
    <w:rsid w:val="001C3161"/>
    <w:rsid w:val="001C3316"/>
    <w:rsid w:val="001C3772"/>
    <w:rsid w:val="001C3B07"/>
    <w:rsid w:val="001F4699"/>
    <w:rsid w:val="001F7F5B"/>
    <w:rsid w:val="0020347D"/>
    <w:rsid w:val="00216CC0"/>
    <w:rsid w:val="0022097B"/>
    <w:rsid w:val="00223AE7"/>
    <w:rsid w:val="002263A9"/>
    <w:rsid w:val="00231B59"/>
    <w:rsid w:val="002327F2"/>
    <w:rsid w:val="002327FB"/>
    <w:rsid w:val="00237D49"/>
    <w:rsid w:val="002544F6"/>
    <w:rsid w:val="00255A5D"/>
    <w:rsid w:val="00256BC1"/>
    <w:rsid w:val="00257435"/>
    <w:rsid w:val="002600C2"/>
    <w:rsid w:val="00267486"/>
    <w:rsid w:val="002727F6"/>
    <w:rsid w:val="00276CF8"/>
    <w:rsid w:val="0027778C"/>
    <w:rsid w:val="00277837"/>
    <w:rsid w:val="002830E8"/>
    <w:rsid w:val="00283A18"/>
    <w:rsid w:val="00290EAF"/>
    <w:rsid w:val="002953F6"/>
    <w:rsid w:val="002A7586"/>
    <w:rsid w:val="002B1EDD"/>
    <w:rsid w:val="002C4198"/>
    <w:rsid w:val="002D0139"/>
    <w:rsid w:val="002D6778"/>
    <w:rsid w:val="002E5BCB"/>
    <w:rsid w:val="002F29EF"/>
    <w:rsid w:val="002F4F76"/>
    <w:rsid w:val="0030311D"/>
    <w:rsid w:val="0030450E"/>
    <w:rsid w:val="00311412"/>
    <w:rsid w:val="00312C79"/>
    <w:rsid w:val="003159D3"/>
    <w:rsid w:val="003175DA"/>
    <w:rsid w:val="0033021D"/>
    <w:rsid w:val="00330CDE"/>
    <w:rsid w:val="003331DA"/>
    <w:rsid w:val="00333BE7"/>
    <w:rsid w:val="00335AE8"/>
    <w:rsid w:val="003437FE"/>
    <w:rsid w:val="00344DAC"/>
    <w:rsid w:val="00350865"/>
    <w:rsid w:val="00352029"/>
    <w:rsid w:val="00353DC2"/>
    <w:rsid w:val="00354619"/>
    <w:rsid w:val="00354874"/>
    <w:rsid w:val="00366CE8"/>
    <w:rsid w:val="003729BE"/>
    <w:rsid w:val="0038129D"/>
    <w:rsid w:val="003845AA"/>
    <w:rsid w:val="00384696"/>
    <w:rsid w:val="003A1F78"/>
    <w:rsid w:val="003A712E"/>
    <w:rsid w:val="003B5A83"/>
    <w:rsid w:val="003B5AB1"/>
    <w:rsid w:val="003C0080"/>
    <w:rsid w:val="003C1FE9"/>
    <w:rsid w:val="003D0574"/>
    <w:rsid w:val="003D07E4"/>
    <w:rsid w:val="003D2D7C"/>
    <w:rsid w:val="003E290D"/>
    <w:rsid w:val="003E2F9B"/>
    <w:rsid w:val="003E4056"/>
    <w:rsid w:val="003E4703"/>
    <w:rsid w:val="003E5BBF"/>
    <w:rsid w:val="003F4223"/>
    <w:rsid w:val="003F5CA7"/>
    <w:rsid w:val="004029D0"/>
    <w:rsid w:val="00404038"/>
    <w:rsid w:val="004060E4"/>
    <w:rsid w:val="00410B79"/>
    <w:rsid w:val="0042318E"/>
    <w:rsid w:val="00424A51"/>
    <w:rsid w:val="00426CAB"/>
    <w:rsid w:val="00435362"/>
    <w:rsid w:val="0043652E"/>
    <w:rsid w:val="00443DF3"/>
    <w:rsid w:val="00444074"/>
    <w:rsid w:val="00445328"/>
    <w:rsid w:val="00446346"/>
    <w:rsid w:val="00446617"/>
    <w:rsid w:val="004474DA"/>
    <w:rsid w:val="00457034"/>
    <w:rsid w:val="00457E38"/>
    <w:rsid w:val="0046739F"/>
    <w:rsid w:val="0048298F"/>
    <w:rsid w:val="00486189"/>
    <w:rsid w:val="0048658E"/>
    <w:rsid w:val="00494A7F"/>
    <w:rsid w:val="004A023F"/>
    <w:rsid w:val="004B0476"/>
    <w:rsid w:val="004C6DD9"/>
    <w:rsid w:val="004D2DE3"/>
    <w:rsid w:val="004E549F"/>
    <w:rsid w:val="004E665F"/>
    <w:rsid w:val="004F465C"/>
    <w:rsid w:val="004F589F"/>
    <w:rsid w:val="004F5DD1"/>
    <w:rsid w:val="004FBF0B"/>
    <w:rsid w:val="0050024A"/>
    <w:rsid w:val="0050108C"/>
    <w:rsid w:val="00501C2D"/>
    <w:rsid w:val="00505EFB"/>
    <w:rsid w:val="005070CA"/>
    <w:rsid w:val="00512217"/>
    <w:rsid w:val="00512C33"/>
    <w:rsid w:val="00524482"/>
    <w:rsid w:val="005253F7"/>
    <w:rsid w:val="00525964"/>
    <w:rsid w:val="00532DA5"/>
    <w:rsid w:val="00533EC2"/>
    <w:rsid w:val="00551567"/>
    <w:rsid w:val="00553590"/>
    <w:rsid w:val="00554281"/>
    <w:rsid w:val="00554454"/>
    <w:rsid w:val="0056704B"/>
    <w:rsid w:val="00570997"/>
    <w:rsid w:val="005741A2"/>
    <w:rsid w:val="00584590"/>
    <w:rsid w:val="00584B40"/>
    <w:rsid w:val="00590CF4"/>
    <w:rsid w:val="00593A05"/>
    <w:rsid w:val="005A2FBE"/>
    <w:rsid w:val="005A39C3"/>
    <w:rsid w:val="005B2884"/>
    <w:rsid w:val="005B463E"/>
    <w:rsid w:val="005B6ADB"/>
    <w:rsid w:val="005C2553"/>
    <w:rsid w:val="005D40A0"/>
    <w:rsid w:val="005D615F"/>
    <w:rsid w:val="005E001D"/>
    <w:rsid w:val="005E0F5D"/>
    <w:rsid w:val="005E2F5C"/>
    <w:rsid w:val="005E6786"/>
    <w:rsid w:val="005F5E20"/>
    <w:rsid w:val="005F7558"/>
    <w:rsid w:val="00601055"/>
    <w:rsid w:val="00620C6C"/>
    <w:rsid w:val="0062521D"/>
    <w:rsid w:val="00634E1A"/>
    <w:rsid w:val="00637033"/>
    <w:rsid w:val="006413FC"/>
    <w:rsid w:val="00645303"/>
    <w:rsid w:val="00656073"/>
    <w:rsid w:val="00665C54"/>
    <w:rsid w:val="006670A6"/>
    <w:rsid w:val="00674CB4"/>
    <w:rsid w:val="00675A41"/>
    <w:rsid w:val="00675D0B"/>
    <w:rsid w:val="00677B74"/>
    <w:rsid w:val="006803B1"/>
    <w:rsid w:val="00680A0D"/>
    <w:rsid w:val="00693CAE"/>
    <w:rsid w:val="006970DF"/>
    <w:rsid w:val="00697BED"/>
    <w:rsid w:val="006A249B"/>
    <w:rsid w:val="006A7B1E"/>
    <w:rsid w:val="006B3FD2"/>
    <w:rsid w:val="006B46E3"/>
    <w:rsid w:val="006B4940"/>
    <w:rsid w:val="006B521A"/>
    <w:rsid w:val="006B5B61"/>
    <w:rsid w:val="006B6579"/>
    <w:rsid w:val="006B699C"/>
    <w:rsid w:val="006C295F"/>
    <w:rsid w:val="006C4E08"/>
    <w:rsid w:val="006D3422"/>
    <w:rsid w:val="006D53F3"/>
    <w:rsid w:val="006D6AE4"/>
    <w:rsid w:val="006E5AA5"/>
    <w:rsid w:val="00701DDA"/>
    <w:rsid w:val="00707BAF"/>
    <w:rsid w:val="00713120"/>
    <w:rsid w:val="00727D05"/>
    <w:rsid w:val="00734E28"/>
    <w:rsid w:val="00735311"/>
    <w:rsid w:val="00741B82"/>
    <w:rsid w:val="00743892"/>
    <w:rsid w:val="0075337D"/>
    <w:rsid w:val="0075481C"/>
    <w:rsid w:val="00755AA3"/>
    <w:rsid w:val="00756EA3"/>
    <w:rsid w:val="00767E31"/>
    <w:rsid w:val="00777BBE"/>
    <w:rsid w:val="00787B26"/>
    <w:rsid w:val="00791BC7"/>
    <w:rsid w:val="00793B72"/>
    <w:rsid w:val="00795814"/>
    <w:rsid w:val="007A38E9"/>
    <w:rsid w:val="007A4D22"/>
    <w:rsid w:val="007B1D7A"/>
    <w:rsid w:val="007B2BAE"/>
    <w:rsid w:val="007B45ED"/>
    <w:rsid w:val="007C054D"/>
    <w:rsid w:val="007C425B"/>
    <w:rsid w:val="007D34FE"/>
    <w:rsid w:val="007E022E"/>
    <w:rsid w:val="007E5C2C"/>
    <w:rsid w:val="007E678C"/>
    <w:rsid w:val="007E6EE9"/>
    <w:rsid w:val="007F151A"/>
    <w:rsid w:val="007F20E7"/>
    <w:rsid w:val="00803CF6"/>
    <w:rsid w:val="008040F0"/>
    <w:rsid w:val="0081110A"/>
    <w:rsid w:val="00813423"/>
    <w:rsid w:val="00816135"/>
    <w:rsid w:val="00825BD0"/>
    <w:rsid w:val="00831B51"/>
    <w:rsid w:val="0083312D"/>
    <w:rsid w:val="008362E5"/>
    <w:rsid w:val="00845A78"/>
    <w:rsid w:val="00847DDB"/>
    <w:rsid w:val="00861C03"/>
    <w:rsid w:val="00862128"/>
    <w:rsid w:val="00875491"/>
    <w:rsid w:val="00880153"/>
    <w:rsid w:val="008809DA"/>
    <w:rsid w:val="00881236"/>
    <w:rsid w:val="00887F1E"/>
    <w:rsid w:val="0089324E"/>
    <w:rsid w:val="0089427C"/>
    <w:rsid w:val="008A4021"/>
    <w:rsid w:val="008A494C"/>
    <w:rsid w:val="008A5CE7"/>
    <w:rsid w:val="008A7394"/>
    <w:rsid w:val="008B7198"/>
    <w:rsid w:val="008B72D2"/>
    <w:rsid w:val="008D79CA"/>
    <w:rsid w:val="008E1E68"/>
    <w:rsid w:val="008E21A5"/>
    <w:rsid w:val="008F3D9B"/>
    <w:rsid w:val="008F4D80"/>
    <w:rsid w:val="00905518"/>
    <w:rsid w:val="00910968"/>
    <w:rsid w:val="00915775"/>
    <w:rsid w:val="00921309"/>
    <w:rsid w:val="00926864"/>
    <w:rsid w:val="00926EFC"/>
    <w:rsid w:val="00931C9F"/>
    <w:rsid w:val="00953C2E"/>
    <w:rsid w:val="00957710"/>
    <w:rsid w:val="00962F6C"/>
    <w:rsid w:val="0098048F"/>
    <w:rsid w:val="00981D8B"/>
    <w:rsid w:val="00981F90"/>
    <w:rsid w:val="00984DBD"/>
    <w:rsid w:val="00985C06"/>
    <w:rsid w:val="00991358"/>
    <w:rsid w:val="00991457"/>
    <w:rsid w:val="0099334F"/>
    <w:rsid w:val="0099658C"/>
    <w:rsid w:val="009A3FB2"/>
    <w:rsid w:val="009A5F3A"/>
    <w:rsid w:val="009B2735"/>
    <w:rsid w:val="009B2FAE"/>
    <w:rsid w:val="009D07B5"/>
    <w:rsid w:val="009D42E7"/>
    <w:rsid w:val="009D661E"/>
    <w:rsid w:val="009D7F0C"/>
    <w:rsid w:val="009E4BC3"/>
    <w:rsid w:val="00A07BD6"/>
    <w:rsid w:val="00A1760C"/>
    <w:rsid w:val="00A232AD"/>
    <w:rsid w:val="00A32783"/>
    <w:rsid w:val="00A426BC"/>
    <w:rsid w:val="00A431ED"/>
    <w:rsid w:val="00A44D50"/>
    <w:rsid w:val="00A47034"/>
    <w:rsid w:val="00A57236"/>
    <w:rsid w:val="00A63A71"/>
    <w:rsid w:val="00A662AD"/>
    <w:rsid w:val="00A66C17"/>
    <w:rsid w:val="00A66C4B"/>
    <w:rsid w:val="00A7008C"/>
    <w:rsid w:val="00A802B9"/>
    <w:rsid w:val="00A870F5"/>
    <w:rsid w:val="00AA0A3A"/>
    <w:rsid w:val="00AB210C"/>
    <w:rsid w:val="00AB4B09"/>
    <w:rsid w:val="00AC1576"/>
    <w:rsid w:val="00AD0032"/>
    <w:rsid w:val="00AD2858"/>
    <w:rsid w:val="00AD5F72"/>
    <w:rsid w:val="00AD6169"/>
    <w:rsid w:val="00AD65D6"/>
    <w:rsid w:val="00AE140E"/>
    <w:rsid w:val="00AF7B05"/>
    <w:rsid w:val="00B0015A"/>
    <w:rsid w:val="00B1362F"/>
    <w:rsid w:val="00B21794"/>
    <w:rsid w:val="00B23436"/>
    <w:rsid w:val="00B23B07"/>
    <w:rsid w:val="00B24FD6"/>
    <w:rsid w:val="00B26534"/>
    <w:rsid w:val="00B313B3"/>
    <w:rsid w:val="00B34F02"/>
    <w:rsid w:val="00B34F4E"/>
    <w:rsid w:val="00B37243"/>
    <w:rsid w:val="00B37559"/>
    <w:rsid w:val="00B4183C"/>
    <w:rsid w:val="00B441DB"/>
    <w:rsid w:val="00B51327"/>
    <w:rsid w:val="00B54A75"/>
    <w:rsid w:val="00B72D3E"/>
    <w:rsid w:val="00B8044E"/>
    <w:rsid w:val="00B8413B"/>
    <w:rsid w:val="00B84150"/>
    <w:rsid w:val="00B86099"/>
    <w:rsid w:val="00B914BE"/>
    <w:rsid w:val="00B962E5"/>
    <w:rsid w:val="00B9692B"/>
    <w:rsid w:val="00BA1339"/>
    <w:rsid w:val="00BA3E73"/>
    <w:rsid w:val="00BA4DC2"/>
    <w:rsid w:val="00BA4FCA"/>
    <w:rsid w:val="00BA5525"/>
    <w:rsid w:val="00BB0013"/>
    <w:rsid w:val="00BB2FB5"/>
    <w:rsid w:val="00BB52FD"/>
    <w:rsid w:val="00BC09F7"/>
    <w:rsid w:val="00BC36AE"/>
    <w:rsid w:val="00BC37CF"/>
    <w:rsid w:val="00BC7E9A"/>
    <w:rsid w:val="00BD0D7B"/>
    <w:rsid w:val="00BD54C5"/>
    <w:rsid w:val="00BD6F65"/>
    <w:rsid w:val="00BE3DFE"/>
    <w:rsid w:val="00BE7611"/>
    <w:rsid w:val="00BF2951"/>
    <w:rsid w:val="00BF71EB"/>
    <w:rsid w:val="00BF766D"/>
    <w:rsid w:val="00C0186F"/>
    <w:rsid w:val="00C021D9"/>
    <w:rsid w:val="00C05A30"/>
    <w:rsid w:val="00C1626B"/>
    <w:rsid w:val="00C2370B"/>
    <w:rsid w:val="00C26946"/>
    <w:rsid w:val="00C401FA"/>
    <w:rsid w:val="00C413FD"/>
    <w:rsid w:val="00C46271"/>
    <w:rsid w:val="00C5110E"/>
    <w:rsid w:val="00C51522"/>
    <w:rsid w:val="00C54754"/>
    <w:rsid w:val="00C56A26"/>
    <w:rsid w:val="00C62AEE"/>
    <w:rsid w:val="00C71589"/>
    <w:rsid w:val="00C735C4"/>
    <w:rsid w:val="00C763F5"/>
    <w:rsid w:val="00C7649E"/>
    <w:rsid w:val="00C8147F"/>
    <w:rsid w:val="00C81CF6"/>
    <w:rsid w:val="00C95E37"/>
    <w:rsid w:val="00CA770B"/>
    <w:rsid w:val="00CA785D"/>
    <w:rsid w:val="00CB32F3"/>
    <w:rsid w:val="00CC1C90"/>
    <w:rsid w:val="00CD1EC2"/>
    <w:rsid w:val="00CD2194"/>
    <w:rsid w:val="00CD4337"/>
    <w:rsid w:val="00CD5780"/>
    <w:rsid w:val="00CE2CAE"/>
    <w:rsid w:val="00CE589A"/>
    <w:rsid w:val="00CE6E46"/>
    <w:rsid w:val="00CE7D58"/>
    <w:rsid w:val="00CF0351"/>
    <w:rsid w:val="00D03D27"/>
    <w:rsid w:val="00D07C89"/>
    <w:rsid w:val="00D10C67"/>
    <w:rsid w:val="00D17E8C"/>
    <w:rsid w:val="00D25B73"/>
    <w:rsid w:val="00D27A5A"/>
    <w:rsid w:val="00D33A57"/>
    <w:rsid w:val="00D41E78"/>
    <w:rsid w:val="00D46963"/>
    <w:rsid w:val="00D47DCD"/>
    <w:rsid w:val="00D52114"/>
    <w:rsid w:val="00D539B3"/>
    <w:rsid w:val="00D615AB"/>
    <w:rsid w:val="00D67AC5"/>
    <w:rsid w:val="00D706D9"/>
    <w:rsid w:val="00D77D0C"/>
    <w:rsid w:val="00D81E47"/>
    <w:rsid w:val="00D82BEA"/>
    <w:rsid w:val="00D90C15"/>
    <w:rsid w:val="00D926A7"/>
    <w:rsid w:val="00D93888"/>
    <w:rsid w:val="00D9723E"/>
    <w:rsid w:val="00DA16CF"/>
    <w:rsid w:val="00DB7693"/>
    <w:rsid w:val="00DB7DFB"/>
    <w:rsid w:val="00DC132D"/>
    <w:rsid w:val="00DC338F"/>
    <w:rsid w:val="00DC671F"/>
    <w:rsid w:val="00DC7BBF"/>
    <w:rsid w:val="00DD0B1F"/>
    <w:rsid w:val="00DD6E81"/>
    <w:rsid w:val="00DE3BED"/>
    <w:rsid w:val="00DE462F"/>
    <w:rsid w:val="00DF1869"/>
    <w:rsid w:val="00DF3031"/>
    <w:rsid w:val="00DF741C"/>
    <w:rsid w:val="00E01456"/>
    <w:rsid w:val="00E01A23"/>
    <w:rsid w:val="00E0562A"/>
    <w:rsid w:val="00E068FE"/>
    <w:rsid w:val="00E1258F"/>
    <w:rsid w:val="00E23645"/>
    <w:rsid w:val="00E26761"/>
    <w:rsid w:val="00E2D2FC"/>
    <w:rsid w:val="00E40F60"/>
    <w:rsid w:val="00E527D1"/>
    <w:rsid w:val="00E53158"/>
    <w:rsid w:val="00E56005"/>
    <w:rsid w:val="00E6271A"/>
    <w:rsid w:val="00E6EDF9"/>
    <w:rsid w:val="00E707B0"/>
    <w:rsid w:val="00E822E6"/>
    <w:rsid w:val="00E84697"/>
    <w:rsid w:val="00E876BD"/>
    <w:rsid w:val="00E87EB1"/>
    <w:rsid w:val="00E967AA"/>
    <w:rsid w:val="00EA09DD"/>
    <w:rsid w:val="00EA18B0"/>
    <w:rsid w:val="00EA226B"/>
    <w:rsid w:val="00EA2CA1"/>
    <w:rsid w:val="00EA4372"/>
    <w:rsid w:val="00EA4D0C"/>
    <w:rsid w:val="00EC26F5"/>
    <w:rsid w:val="00EC36E2"/>
    <w:rsid w:val="00EC4795"/>
    <w:rsid w:val="00ED6F9F"/>
    <w:rsid w:val="00ED735E"/>
    <w:rsid w:val="00EE677A"/>
    <w:rsid w:val="00F00B90"/>
    <w:rsid w:val="00F06903"/>
    <w:rsid w:val="00F172D8"/>
    <w:rsid w:val="00F178B3"/>
    <w:rsid w:val="00F17BCF"/>
    <w:rsid w:val="00F204E8"/>
    <w:rsid w:val="00F22801"/>
    <w:rsid w:val="00F33837"/>
    <w:rsid w:val="00F344F8"/>
    <w:rsid w:val="00F34699"/>
    <w:rsid w:val="00F35942"/>
    <w:rsid w:val="00F35FD9"/>
    <w:rsid w:val="00F36DE2"/>
    <w:rsid w:val="00F36FCD"/>
    <w:rsid w:val="00F40F4E"/>
    <w:rsid w:val="00F42E35"/>
    <w:rsid w:val="00F515D7"/>
    <w:rsid w:val="00F56C85"/>
    <w:rsid w:val="00F56F94"/>
    <w:rsid w:val="00F640C5"/>
    <w:rsid w:val="00F64AAB"/>
    <w:rsid w:val="00F656FD"/>
    <w:rsid w:val="00F72D10"/>
    <w:rsid w:val="00F74BBF"/>
    <w:rsid w:val="00F74E12"/>
    <w:rsid w:val="00F76AD2"/>
    <w:rsid w:val="00F85522"/>
    <w:rsid w:val="00F86E2B"/>
    <w:rsid w:val="00FA2F85"/>
    <w:rsid w:val="00FB5985"/>
    <w:rsid w:val="00FC2EBC"/>
    <w:rsid w:val="00FC71D3"/>
    <w:rsid w:val="00FD3995"/>
    <w:rsid w:val="00FD7E1C"/>
    <w:rsid w:val="00FE0165"/>
    <w:rsid w:val="00FE1027"/>
    <w:rsid w:val="00FE1E64"/>
    <w:rsid w:val="00FE6667"/>
    <w:rsid w:val="00FF7355"/>
    <w:rsid w:val="01428A13"/>
    <w:rsid w:val="017301E4"/>
    <w:rsid w:val="01D5EFD9"/>
    <w:rsid w:val="02B9F012"/>
    <w:rsid w:val="0338FFC4"/>
    <w:rsid w:val="0342DDB4"/>
    <w:rsid w:val="03755FDC"/>
    <w:rsid w:val="0377EF92"/>
    <w:rsid w:val="03C9A2AC"/>
    <w:rsid w:val="03D690D3"/>
    <w:rsid w:val="03F1614F"/>
    <w:rsid w:val="042F0CC8"/>
    <w:rsid w:val="05811F3A"/>
    <w:rsid w:val="05C34402"/>
    <w:rsid w:val="05E4375C"/>
    <w:rsid w:val="05FF82DF"/>
    <w:rsid w:val="0662DA7C"/>
    <w:rsid w:val="06AF9054"/>
    <w:rsid w:val="072959C2"/>
    <w:rsid w:val="075895AD"/>
    <w:rsid w:val="078007BD"/>
    <w:rsid w:val="07AD36B6"/>
    <w:rsid w:val="07C08EA2"/>
    <w:rsid w:val="07F7F451"/>
    <w:rsid w:val="08681EFA"/>
    <w:rsid w:val="087ABC31"/>
    <w:rsid w:val="08A77447"/>
    <w:rsid w:val="08CF649B"/>
    <w:rsid w:val="08D875C1"/>
    <w:rsid w:val="09E1DED9"/>
    <w:rsid w:val="09E89585"/>
    <w:rsid w:val="0A1EA14E"/>
    <w:rsid w:val="0AAC3683"/>
    <w:rsid w:val="0AAF779D"/>
    <w:rsid w:val="0AB7A87F"/>
    <w:rsid w:val="0ADFAF11"/>
    <w:rsid w:val="0B7DAF3A"/>
    <w:rsid w:val="0C101683"/>
    <w:rsid w:val="0C15DF1D"/>
    <w:rsid w:val="0C1D2488"/>
    <w:rsid w:val="0CCF2044"/>
    <w:rsid w:val="0D211D37"/>
    <w:rsid w:val="0D26A54E"/>
    <w:rsid w:val="0DCD5547"/>
    <w:rsid w:val="0DD96237"/>
    <w:rsid w:val="0E3926D8"/>
    <w:rsid w:val="0EBB9A24"/>
    <w:rsid w:val="0F6ED176"/>
    <w:rsid w:val="0FA62946"/>
    <w:rsid w:val="0FC7C5C3"/>
    <w:rsid w:val="100C6479"/>
    <w:rsid w:val="102BF157"/>
    <w:rsid w:val="10CFD5A5"/>
    <w:rsid w:val="113BBC42"/>
    <w:rsid w:val="11685876"/>
    <w:rsid w:val="12306C88"/>
    <w:rsid w:val="1275E17C"/>
    <w:rsid w:val="1334C403"/>
    <w:rsid w:val="133C00AF"/>
    <w:rsid w:val="1392BD9B"/>
    <w:rsid w:val="14211EC6"/>
    <w:rsid w:val="14420C1E"/>
    <w:rsid w:val="1466784B"/>
    <w:rsid w:val="149C9148"/>
    <w:rsid w:val="14F23D8D"/>
    <w:rsid w:val="152D7EA4"/>
    <w:rsid w:val="15BBCBBA"/>
    <w:rsid w:val="160F4DB5"/>
    <w:rsid w:val="1690A1D8"/>
    <w:rsid w:val="16B45F37"/>
    <w:rsid w:val="1744B5D4"/>
    <w:rsid w:val="17F2C70A"/>
    <w:rsid w:val="189F69B6"/>
    <w:rsid w:val="1939E96E"/>
    <w:rsid w:val="19717528"/>
    <w:rsid w:val="1A127083"/>
    <w:rsid w:val="1ABD63D8"/>
    <w:rsid w:val="1AE75FB1"/>
    <w:rsid w:val="1B139E5F"/>
    <w:rsid w:val="1B9C2531"/>
    <w:rsid w:val="1BC3930D"/>
    <w:rsid w:val="1C2709FF"/>
    <w:rsid w:val="1C833012"/>
    <w:rsid w:val="1D02E131"/>
    <w:rsid w:val="1D107AC6"/>
    <w:rsid w:val="1D1CC530"/>
    <w:rsid w:val="1E2A9360"/>
    <w:rsid w:val="1EE77DFF"/>
    <w:rsid w:val="1F0EBAF1"/>
    <w:rsid w:val="1F35DC1F"/>
    <w:rsid w:val="1F5FFE35"/>
    <w:rsid w:val="1FB88BC2"/>
    <w:rsid w:val="20015B5A"/>
    <w:rsid w:val="200B09B2"/>
    <w:rsid w:val="20250B8B"/>
    <w:rsid w:val="20F81202"/>
    <w:rsid w:val="212D34FA"/>
    <w:rsid w:val="21E49CC1"/>
    <w:rsid w:val="220ACB09"/>
    <w:rsid w:val="231830B9"/>
    <w:rsid w:val="234D9095"/>
    <w:rsid w:val="23E6E832"/>
    <w:rsid w:val="247ED1BC"/>
    <w:rsid w:val="24F9CF27"/>
    <w:rsid w:val="255E16AD"/>
    <w:rsid w:val="25756277"/>
    <w:rsid w:val="261AA21D"/>
    <w:rsid w:val="26A131C8"/>
    <w:rsid w:val="27A87F25"/>
    <w:rsid w:val="280EF3E3"/>
    <w:rsid w:val="28617FDC"/>
    <w:rsid w:val="2883B8E6"/>
    <w:rsid w:val="28C4F06A"/>
    <w:rsid w:val="28CB7755"/>
    <w:rsid w:val="29003032"/>
    <w:rsid w:val="292CED91"/>
    <w:rsid w:val="29345A2D"/>
    <w:rsid w:val="293AD0F2"/>
    <w:rsid w:val="295242DF"/>
    <w:rsid w:val="2982BAB0"/>
    <w:rsid w:val="2A1E6B89"/>
    <w:rsid w:val="2A60C0CB"/>
    <w:rsid w:val="2B31B81B"/>
    <w:rsid w:val="2BF62429"/>
    <w:rsid w:val="2D7F5A7B"/>
    <w:rsid w:val="2E775055"/>
    <w:rsid w:val="2EE16779"/>
    <w:rsid w:val="2F6F71B6"/>
    <w:rsid w:val="2F7CBC11"/>
    <w:rsid w:val="307D37DA"/>
    <w:rsid w:val="30D0024F"/>
    <w:rsid w:val="3131184B"/>
    <w:rsid w:val="315AC9B4"/>
    <w:rsid w:val="31BADC98"/>
    <w:rsid w:val="31FCA3B6"/>
    <w:rsid w:val="3232B2D5"/>
    <w:rsid w:val="328F2621"/>
    <w:rsid w:val="32D29537"/>
    <w:rsid w:val="340D79FB"/>
    <w:rsid w:val="340FFBA9"/>
    <w:rsid w:val="341C5E32"/>
    <w:rsid w:val="365B1E6A"/>
    <w:rsid w:val="36656B9D"/>
    <w:rsid w:val="368C9F50"/>
    <w:rsid w:val="36E1B8C6"/>
    <w:rsid w:val="36EE2A8B"/>
    <w:rsid w:val="36F1647D"/>
    <w:rsid w:val="3719D411"/>
    <w:rsid w:val="3721C653"/>
    <w:rsid w:val="3728E990"/>
    <w:rsid w:val="37A1C482"/>
    <w:rsid w:val="37AD3547"/>
    <w:rsid w:val="3819B4A7"/>
    <w:rsid w:val="387D8927"/>
    <w:rsid w:val="388D34DE"/>
    <w:rsid w:val="396EB0D1"/>
    <w:rsid w:val="3A3DAF02"/>
    <w:rsid w:val="3A697A5B"/>
    <w:rsid w:val="3AD888C8"/>
    <w:rsid w:val="3B0A8132"/>
    <w:rsid w:val="3C13DA7C"/>
    <w:rsid w:val="3C694C5E"/>
    <w:rsid w:val="3CBF56DE"/>
    <w:rsid w:val="3D7A702B"/>
    <w:rsid w:val="3E167AD4"/>
    <w:rsid w:val="3E2A0149"/>
    <w:rsid w:val="3E3BDB1D"/>
    <w:rsid w:val="3E43A029"/>
    <w:rsid w:val="3EBB68BE"/>
    <w:rsid w:val="3EE1BA2B"/>
    <w:rsid w:val="3F112025"/>
    <w:rsid w:val="3F7C3085"/>
    <w:rsid w:val="3FCB6584"/>
    <w:rsid w:val="403FDF13"/>
    <w:rsid w:val="40A38A0D"/>
    <w:rsid w:val="40B30804"/>
    <w:rsid w:val="40B89719"/>
    <w:rsid w:val="40EE139F"/>
    <w:rsid w:val="41A031B9"/>
    <w:rsid w:val="41EFB483"/>
    <w:rsid w:val="42063A9F"/>
    <w:rsid w:val="423768F7"/>
    <w:rsid w:val="4242C866"/>
    <w:rsid w:val="42DF756F"/>
    <w:rsid w:val="42FE0E18"/>
    <w:rsid w:val="431DC13F"/>
    <w:rsid w:val="43F73444"/>
    <w:rsid w:val="440DC371"/>
    <w:rsid w:val="442A3567"/>
    <w:rsid w:val="4490F0A0"/>
    <w:rsid w:val="455561D0"/>
    <w:rsid w:val="45B0B8FD"/>
    <w:rsid w:val="45EBA0B9"/>
    <w:rsid w:val="460B3931"/>
    <w:rsid w:val="46521BE7"/>
    <w:rsid w:val="468A1C46"/>
    <w:rsid w:val="469C9151"/>
    <w:rsid w:val="4787711A"/>
    <w:rsid w:val="47F2333D"/>
    <w:rsid w:val="48097EF0"/>
    <w:rsid w:val="492CECBB"/>
    <w:rsid w:val="4A1D9CB6"/>
    <w:rsid w:val="4A2F8275"/>
    <w:rsid w:val="4BEF1146"/>
    <w:rsid w:val="4C40F9C9"/>
    <w:rsid w:val="4F1925AE"/>
    <w:rsid w:val="4F957413"/>
    <w:rsid w:val="4FF21A2C"/>
    <w:rsid w:val="5000C54D"/>
    <w:rsid w:val="50120138"/>
    <w:rsid w:val="501936A3"/>
    <w:rsid w:val="50458200"/>
    <w:rsid w:val="50F0FC92"/>
    <w:rsid w:val="515D2C64"/>
    <w:rsid w:val="521ACDC3"/>
    <w:rsid w:val="521CB3D4"/>
    <w:rsid w:val="52B8EB1E"/>
    <w:rsid w:val="53AAB343"/>
    <w:rsid w:val="54439D78"/>
    <w:rsid w:val="5462611B"/>
    <w:rsid w:val="54C3D876"/>
    <w:rsid w:val="550FDEF9"/>
    <w:rsid w:val="5518A024"/>
    <w:rsid w:val="55727872"/>
    <w:rsid w:val="559A2B9E"/>
    <w:rsid w:val="56001DB3"/>
    <w:rsid w:val="561E5DC0"/>
    <w:rsid w:val="568CD81C"/>
    <w:rsid w:val="5766CA75"/>
    <w:rsid w:val="579560DB"/>
    <w:rsid w:val="579FDEF7"/>
    <w:rsid w:val="57EAA2F5"/>
    <w:rsid w:val="580346E0"/>
    <w:rsid w:val="5834C83F"/>
    <w:rsid w:val="59A2C84A"/>
    <w:rsid w:val="59C796CB"/>
    <w:rsid w:val="5A28379B"/>
    <w:rsid w:val="5A5E601A"/>
    <w:rsid w:val="5AA82D1D"/>
    <w:rsid w:val="5AAC4FDB"/>
    <w:rsid w:val="5AD409E8"/>
    <w:rsid w:val="5B4988F8"/>
    <w:rsid w:val="5BBC780B"/>
    <w:rsid w:val="5BBDB1F7"/>
    <w:rsid w:val="5C3F5A43"/>
    <w:rsid w:val="5C73501A"/>
    <w:rsid w:val="5C84B5D9"/>
    <w:rsid w:val="5C875529"/>
    <w:rsid w:val="5CC15E50"/>
    <w:rsid w:val="5CFE322E"/>
    <w:rsid w:val="5D2184A6"/>
    <w:rsid w:val="5DD87E80"/>
    <w:rsid w:val="5E0F207B"/>
    <w:rsid w:val="5E37E82F"/>
    <w:rsid w:val="5E98E1EC"/>
    <w:rsid w:val="5EA9A650"/>
    <w:rsid w:val="5EF12D90"/>
    <w:rsid w:val="5F667AE8"/>
    <w:rsid w:val="5FAAF0DC"/>
    <w:rsid w:val="5FD88C3A"/>
    <w:rsid w:val="60527B81"/>
    <w:rsid w:val="60C207B3"/>
    <w:rsid w:val="61511774"/>
    <w:rsid w:val="618242A2"/>
    <w:rsid w:val="61A1A9BD"/>
    <w:rsid w:val="61F4F5C9"/>
    <w:rsid w:val="62A65F28"/>
    <w:rsid w:val="63454D77"/>
    <w:rsid w:val="63B2DD95"/>
    <w:rsid w:val="643AF226"/>
    <w:rsid w:val="64B8E904"/>
    <w:rsid w:val="64DAD013"/>
    <w:rsid w:val="64F67D8E"/>
    <w:rsid w:val="651B207A"/>
    <w:rsid w:val="65506C1C"/>
    <w:rsid w:val="66801641"/>
    <w:rsid w:val="66AAE96C"/>
    <w:rsid w:val="673C9104"/>
    <w:rsid w:val="674888C2"/>
    <w:rsid w:val="68C2AF2D"/>
    <w:rsid w:val="68FDA8C5"/>
    <w:rsid w:val="6935E939"/>
    <w:rsid w:val="69546E63"/>
    <w:rsid w:val="69895444"/>
    <w:rsid w:val="69B0C654"/>
    <w:rsid w:val="69E28A2E"/>
    <w:rsid w:val="6B5B94F7"/>
    <w:rsid w:val="6B6851B5"/>
    <w:rsid w:val="6BBB5177"/>
    <w:rsid w:val="6CB2A613"/>
    <w:rsid w:val="6D7E0B1D"/>
    <w:rsid w:val="6EACE973"/>
    <w:rsid w:val="6F4F906F"/>
    <w:rsid w:val="70223D7F"/>
    <w:rsid w:val="70487932"/>
    <w:rsid w:val="70F058FE"/>
    <w:rsid w:val="715B6497"/>
    <w:rsid w:val="71CBEB7F"/>
    <w:rsid w:val="723B76FE"/>
    <w:rsid w:val="7281ECA3"/>
    <w:rsid w:val="72EE13A8"/>
    <w:rsid w:val="740FF45B"/>
    <w:rsid w:val="746A7BDB"/>
    <w:rsid w:val="74D8E79E"/>
    <w:rsid w:val="7582C3AE"/>
    <w:rsid w:val="75AF1959"/>
    <w:rsid w:val="75B5CD7A"/>
    <w:rsid w:val="75BED1F3"/>
    <w:rsid w:val="760C90E9"/>
    <w:rsid w:val="76450361"/>
    <w:rsid w:val="770680C9"/>
    <w:rsid w:val="770D66DA"/>
    <w:rsid w:val="773B08D8"/>
    <w:rsid w:val="774066DE"/>
    <w:rsid w:val="7886F3D3"/>
    <w:rsid w:val="78BA6470"/>
    <w:rsid w:val="78CAEC40"/>
    <w:rsid w:val="78F672B5"/>
    <w:rsid w:val="7954F5AD"/>
    <w:rsid w:val="79D3862F"/>
    <w:rsid w:val="79F38CD4"/>
    <w:rsid w:val="7A1DF7D6"/>
    <w:rsid w:val="7A3A680E"/>
    <w:rsid w:val="7A924316"/>
    <w:rsid w:val="7A933B01"/>
    <w:rsid w:val="7B245AE8"/>
    <w:rsid w:val="7C1CBE90"/>
    <w:rsid w:val="7D1AA0AC"/>
    <w:rsid w:val="7E1E8169"/>
    <w:rsid w:val="7E57C896"/>
    <w:rsid w:val="7EA93976"/>
    <w:rsid w:val="7F4DDB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2111A"/>
  <w15:chartTrackingRefBased/>
  <w15:docId w15:val="{CC34C93A-0AA6-426A-8B48-A331B463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45A78"/>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link w:val="Heading2Char"/>
    <w:uiPriority w:val="9"/>
    <w:qFormat/>
    <w:rsid w:val="00845A78"/>
    <w:pPr>
      <w:spacing w:before="100" w:beforeAutospacing="1" w:after="100" w:afterAutospacing="1" w:line="240" w:lineRule="auto"/>
      <w:outlineLvl w:val="1"/>
    </w:pPr>
    <w:rPr>
      <w:rFonts w:ascii="Arial" w:hAnsi="Arial" w:eastAsia="Times New Roman" w:cs="Times New Roman"/>
      <w:b/>
      <w:bCs/>
      <w:sz w:val="24"/>
      <w:szCs w:val="36"/>
      <w:lang w:eastAsia="en-GB"/>
    </w:rPr>
  </w:style>
  <w:style w:type="paragraph" w:styleId="Heading4">
    <w:name w:val="heading 4"/>
    <w:basedOn w:val="Normal"/>
    <w:link w:val="Heading4Char"/>
    <w:uiPriority w:val="9"/>
    <w:qFormat/>
    <w:rsid w:val="00FE1E64"/>
    <w:pPr>
      <w:spacing w:before="100" w:beforeAutospacing="1" w:after="100" w:afterAutospacing="1" w:line="240" w:lineRule="auto"/>
      <w:outlineLvl w:val="3"/>
    </w:pPr>
    <w:rPr>
      <w:rFonts w:ascii="Times New Roman" w:hAnsi="Times New Roman" w:eastAsia="Times New Roman" w:cs="Times New Roman"/>
      <w:b/>
      <w:bCs/>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E707B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AB210C"/>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Default" w:customStyle="1">
    <w:name w:val="Default"/>
    <w:rsid w:val="00B37559"/>
    <w:pPr>
      <w:autoSpaceDE w:val="0"/>
      <w:autoSpaceDN w:val="0"/>
      <w:adjustRightInd w:val="0"/>
      <w:spacing w:after="0" w:line="240" w:lineRule="auto"/>
    </w:pPr>
    <w:rPr>
      <w:rFonts w:ascii="Arial" w:hAnsi="Arial" w:cs="Arial"/>
      <w:color w:val="000000"/>
      <w:sz w:val="24"/>
      <w:szCs w:val="24"/>
    </w:rPr>
  </w:style>
  <w:style w:type="character" w:styleId="Heading2Char" w:customStyle="1">
    <w:name w:val="Heading 2 Char"/>
    <w:basedOn w:val="DefaultParagraphFont"/>
    <w:link w:val="Heading2"/>
    <w:uiPriority w:val="9"/>
    <w:rsid w:val="00845A78"/>
    <w:rPr>
      <w:rFonts w:ascii="Arial" w:hAnsi="Arial" w:eastAsia="Times New Roman" w:cs="Times New Roman"/>
      <w:b/>
      <w:bCs/>
      <w:sz w:val="24"/>
      <w:szCs w:val="36"/>
      <w:lang w:eastAsia="en-GB"/>
    </w:rPr>
  </w:style>
  <w:style w:type="character" w:styleId="Heading4Char" w:customStyle="1">
    <w:name w:val="Heading 4 Char"/>
    <w:basedOn w:val="DefaultParagraphFont"/>
    <w:link w:val="Heading4"/>
    <w:uiPriority w:val="9"/>
    <w:rsid w:val="00FE1E64"/>
    <w:rPr>
      <w:rFonts w:ascii="Times New Roman" w:hAnsi="Times New Roman" w:eastAsia="Times New Roman" w:cs="Times New Roman"/>
      <w:b/>
      <w:bCs/>
      <w:sz w:val="24"/>
      <w:szCs w:val="24"/>
      <w:lang w:eastAsia="en-GB"/>
    </w:rPr>
  </w:style>
  <w:style w:type="character" w:styleId="Hyperlink">
    <w:name w:val="Hyperlink"/>
    <w:basedOn w:val="DefaultParagraphFont"/>
    <w:uiPriority w:val="99"/>
    <w:unhideWhenUsed/>
    <w:rsid w:val="00FE1E64"/>
    <w:rPr>
      <w:color w:val="0000FF"/>
      <w:u w:val="single"/>
    </w:rPr>
  </w:style>
  <w:style w:type="paragraph" w:styleId="Header">
    <w:name w:val="header"/>
    <w:basedOn w:val="Normal"/>
    <w:link w:val="HeaderChar"/>
    <w:unhideWhenUsed/>
    <w:rsid w:val="0038129D"/>
    <w:pPr>
      <w:tabs>
        <w:tab w:val="center" w:pos="4513"/>
        <w:tab w:val="right" w:pos="9026"/>
      </w:tabs>
      <w:spacing w:after="0" w:line="240" w:lineRule="auto"/>
    </w:pPr>
  </w:style>
  <w:style w:type="character" w:styleId="HeaderChar" w:customStyle="1">
    <w:name w:val="Header Char"/>
    <w:basedOn w:val="DefaultParagraphFont"/>
    <w:link w:val="Header"/>
    <w:uiPriority w:val="99"/>
    <w:rsid w:val="0038129D"/>
  </w:style>
  <w:style w:type="paragraph" w:styleId="Footer">
    <w:name w:val="footer"/>
    <w:basedOn w:val="Normal"/>
    <w:link w:val="FooterChar"/>
    <w:uiPriority w:val="99"/>
    <w:unhideWhenUsed/>
    <w:rsid w:val="0038129D"/>
    <w:pPr>
      <w:tabs>
        <w:tab w:val="center" w:pos="4513"/>
        <w:tab w:val="right" w:pos="9026"/>
      </w:tabs>
      <w:spacing w:after="0" w:line="240" w:lineRule="auto"/>
    </w:pPr>
  </w:style>
  <w:style w:type="character" w:styleId="FooterChar" w:customStyle="1">
    <w:name w:val="Footer Char"/>
    <w:basedOn w:val="DefaultParagraphFont"/>
    <w:link w:val="Footer"/>
    <w:uiPriority w:val="99"/>
    <w:rsid w:val="0038129D"/>
  </w:style>
  <w:style w:type="character" w:styleId="FollowedHyperlink">
    <w:name w:val="FollowedHyperlink"/>
    <w:basedOn w:val="DefaultParagraphFont"/>
    <w:uiPriority w:val="99"/>
    <w:semiHidden/>
    <w:unhideWhenUsed/>
    <w:rsid w:val="0056704B"/>
    <w:rPr>
      <w:color w:val="954F72" w:themeColor="followedHyperlink"/>
      <w:u w:val="single"/>
    </w:rPr>
  </w:style>
  <w:style w:type="character" w:styleId="Strong">
    <w:name w:val="Strong"/>
    <w:basedOn w:val="DefaultParagraphFont"/>
    <w:uiPriority w:val="22"/>
    <w:qFormat/>
    <w:rsid w:val="00512217"/>
    <w:rPr>
      <w:b/>
      <w:bCs/>
    </w:rPr>
  </w:style>
  <w:style w:type="paragraph" w:styleId="ListParagraph">
    <w:name w:val="List Paragraph"/>
    <w:aliases w:val="Numbered List,Normal + indent,Bullet List,FooterText,numbered,List Paragraph1,Paragraphe de liste1,Bulletr List Paragraph,列出段落,列出段落1,Bullet Point,List Paragraph 1"/>
    <w:basedOn w:val="Normal"/>
    <w:link w:val="ListParagraphChar"/>
    <w:uiPriority w:val="34"/>
    <w:qFormat/>
    <w:rsid w:val="006D53F3"/>
    <w:pPr>
      <w:ind w:left="720"/>
      <w:contextualSpacing/>
    </w:pPr>
  </w:style>
  <w:style w:type="character" w:styleId="ListParagraphChar" w:customStyle="1">
    <w:name w:val="List Paragraph Char"/>
    <w:aliases w:val="Numbered List Char,Normal + indent Char,Bullet List Char,FooterText Char,numbered Char,List Paragraph1 Char,Paragraphe de liste1 Char,Bulletr List Paragraph Char,列出段落 Char,列出段落1 Char,Bullet Point Char,List Paragraph 1 Char"/>
    <w:basedOn w:val="DefaultParagraphFont"/>
    <w:link w:val="ListParagraph"/>
    <w:uiPriority w:val="34"/>
    <w:rsid w:val="00593A05"/>
  </w:style>
  <w:style w:type="paragraph" w:styleId="NoSpacing">
    <w:name w:val="No Spacing"/>
    <w:uiPriority w:val="1"/>
    <w:qFormat/>
    <w:rsid w:val="002830E8"/>
    <w:pPr>
      <w:spacing w:after="0" w:line="240" w:lineRule="auto"/>
    </w:pPr>
  </w:style>
  <w:style w:type="character" w:styleId="Heading1Char" w:customStyle="1">
    <w:name w:val="Heading 1 Char"/>
    <w:basedOn w:val="DefaultParagraphFont"/>
    <w:link w:val="Heading1"/>
    <w:uiPriority w:val="9"/>
    <w:rsid w:val="00845A78"/>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AD0032"/>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AD0032"/>
    <w:pPr>
      <w:spacing w:before="120" w:after="120"/>
    </w:pPr>
    <w:rPr>
      <w:rFonts w:cstheme="minorHAnsi"/>
      <w:b/>
      <w:bCs/>
      <w:caps/>
      <w:sz w:val="20"/>
      <w:szCs w:val="20"/>
    </w:rPr>
  </w:style>
  <w:style w:type="paragraph" w:styleId="TOC2">
    <w:name w:val="toc 2"/>
    <w:basedOn w:val="Normal"/>
    <w:next w:val="Normal"/>
    <w:autoRedefine/>
    <w:uiPriority w:val="39"/>
    <w:unhideWhenUsed/>
    <w:rsid w:val="00AD0032"/>
    <w:pPr>
      <w:spacing w:after="0"/>
      <w:ind w:left="220"/>
    </w:pPr>
    <w:rPr>
      <w:rFonts w:cstheme="minorHAnsi"/>
      <w:smallCaps/>
      <w:sz w:val="20"/>
      <w:szCs w:val="20"/>
    </w:rPr>
  </w:style>
  <w:style w:type="paragraph" w:styleId="TOC3">
    <w:name w:val="toc 3"/>
    <w:basedOn w:val="Normal"/>
    <w:next w:val="Normal"/>
    <w:autoRedefine/>
    <w:uiPriority w:val="39"/>
    <w:semiHidden/>
    <w:unhideWhenUsed/>
    <w:rsid w:val="00AD0032"/>
    <w:pPr>
      <w:spacing w:after="0"/>
      <w:ind w:left="440"/>
    </w:pPr>
    <w:rPr>
      <w:rFonts w:cstheme="minorHAnsi"/>
      <w:i/>
      <w:iCs/>
      <w:sz w:val="20"/>
      <w:szCs w:val="20"/>
    </w:rPr>
  </w:style>
  <w:style w:type="paragraph" w:styleId="TOC4">
    <w:name w:val="toc 4"/>
    <w:basedOn w:val="Normal"/>
    <w:next w:val="Normal"/>
    <w:autoRedefine/>
    <w:uiPriority w:val="39"/>
    <w:semiHidden/>
    <w:unhideWhenUsed/>
    <w:rsid w:val="00AD0032"/>
    <w:pPr>
      <w:spacing w:after="0"/>
      <w:ind w:left="660"/>
    </w:pPr>
    <w:rPr>
      <w:rFonts w:cstheme="minorHAnsi"/>
      <w:sz w:val="18"/>
      <w:szCs w:val="18"/>
    </w:rPr>
  </w:style>
  <w:style w:type="paragraph" w:styleId="TOC5">
    <w:name w:val="toc 5"/>
    <w:basedOn w:val="Normal"/>
    <w:next w:val="Normal"/>
    <w:autoRedefine/>
    <w:uiPriority w:val="39"/>
    <w:semiHidden/>
    <w:unhideWhenUsed/>
    <w:rsid w:val="00AD0032"/>
    <w:pPr>
      <w:spacing w:after="0"/>
      <w:ind w:left="880"/>
    </w:pPr>
    <w:rPr>
      <w:rFonts w:cstheme="minorHAnsi"/>
      <w:sz w:val="18"/>
      <w:szCs w:val="18"/>
    </w:rPr>
  </w:style>
  <w:style w:type="paragraph" w:styleId="TOC6">
    <w:name w:val="toc 6"/>
    <w:basedOn w:val="Normal"/>
    <w:next w:val="Normal"/>
    <w:autoRedefine/>
    <w:uiPriority w:val="39"/>
    <w:semiHidden/>
    <w:unhideWhenUsed/>
    <w:rsid w:val="00AD0032"/>
    <w:pPr>
      <w:spacing w:after="0"/>
      <w:ind w:left="1100"/>
    </w:pPr>
    <w:rPr>
      <w:rFonts w:cstheme="minorHAnsi"/>
      <w:sz w:val="18"/>
      <w:szCs w:val="18"/>
    </w:rPr>
  </w:style>
  <w:style w:type="paragraph" w:styleId="TOC7">
    <w:name w:val="toc 7"/>
    <w:basedOn w:val="Normal"/>
    <w:next w:val="Normal"/>
    <w:autoRedefine/>
    <w:uiPriority w:val="39"/>
    <w:semiHidden/>
    <w:unhideWhenUsed/>
    <w:rsid w:val="00AD0032"/>
    <w:pPr>
      <w:spacing w:after="0"/>
      <w:ind w:left="1320"/>
    </w:pPr>
    <w:rPr>
      <w:rFonts w:cstheme="minorHAnsi"/>
      <w:sz w:val="18"/>
      <w:szCs w:val="18"/>
    </w:rPr>
  </w:style>
  <w:style w:type="paragraph" w:styleId="TOC8">
    <w:name w:val="toc 8"/>
    <w:basedOn w:val="Normal"/>
    <w:next w:val="Normal"/>
    <w:autoRedefine/>
    <w:uiPriority w:val="39"/>
    <w:semiHidden/>
    <w:unhideWhenUsed/>
    <w:rsid w:val="00AD0032"/>
    <w:pPr>
      <w:spacing w:after="0"/>
      <w:ind w:left="1540"/>
    </w:pPr>
    <w:rPr>
      <w:rFonts w:cstheme="minorHAnsi"/>
      <w:sz w:val="18"/>
      <w:szCs w:val="18"/>
    </w:rPr>
  </w:style>
  <w:style w:type="paragraph" w:styleId="TOC9">
    <w:name w:val="toc 9"/>
    <w:basedOn w:val="Normal"/>
    <w:next w:val="Normal"/>
    <w:autoRedefine/>
    <w:uiPriority w:val="39"/>
    <w:semiHidden/>
    <w:unhideWhenUsed/>
    <w:rsid w:val="00AD0032"/>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237D49"/>
    <w:rPr>
      <w:sz w:val="16"/>
      <w:szCs w:val="16"/>
    </w:rPr>
  </w:style>
  <w:style w:type="paragraph" w:styleId="CommentText">
    <w:name w:val="annotation text"/>
    <w:basedOn w:val="Normal"/>
    <w:link w:val="CommentTextChar"/>
    <w:uiPriority w:val="99"/>
    <w:unhideWhenUsed/>
    <w:rsid w:val="00237D49"/>
    <w:pPr>
      <w:spacing w:line="240" w:lineRule="auto"/>
    </w:pPr>
    <w:rPr>
      <w:sz w:val="20"/>
      <w:szCs w:val="20"/>
    </w:rPr>
  </w:style>
  <w:style w:type="character" w:styleId="CommentTextChar" w:customStyle="1">
    <w:name w:val="Comment Text Char"/>
    <w:basedOn w:val="DefaultParagraphFont"/>
    <w:link w:val="CommentText"/>
    <w:uiPriority w:val="99"/>
    <w:rsid w:val="00237D49"/>
    <w:rPr>
      <w:sz w:val="20"/>
      <w:szCs w:val="20"/>
    </w:rPr>
  </w:style>
  <w:style w:type="paragraph" w:styleId="CommentSubject">
    <w:name w:val="annotation subject"/>
    <w:basedOn w:val="CommentText"/>
    <w:next w:val="CommentText"/>
    <w:link w:val="CommentSubjectChar"/>
    <w:uiPriority w:val="99"/>
    <w:semiHidden/>
    <w:unhideWhenUsed/>
    <w:rsid w:val="00237D49"/>
    <w:rPr>
      <w:b/>
      <w:bCs/>
    </w:rPr>
  </w:style>
  <w:style w:type="character" w:styleId="CommentSubjectChar" w:customStyle="1">
    <w:name w:val="Comment Subject Char"/>
    <w:basedOn w:val="CommentTextChar"/>
    <w:link w:val="CommentSubject"/>
    <w:uiPriority w:val="99"/>
    <w:semiHidden/>
    <w:rsid w:val="00237D49"/>
    <w:rPr>
      <w:b/>
      <w:bCs/>
      <w:sz w:val="20"/>
      <w:szCs w:val="20"/>
    </w:rPr>
  </w:style>
  <w:style w:type="paragraph" w:styleId="BalloonText">
    <w:name w:val="Balloon Text"/>
    <w:basedOn w:val="Normal"/>
    <w:link w:val="BalloonTextChar"/>
    <w:uiPriority w:val="99"/>
    <w:semiHidden/>
    <w:unhideWhenUsed/>
    <w:rsid w:val="00237D4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37D49"/>
    <w:rPr>
      <w:rFonts w:ascii="Segoe UI" w:hAnsi="Segoe UI" w:cs="Segoe UI"/>
      <w:sz w:val="18"/>
      <w:szCs w:val="18"/>
    </w:rPr>
  </w:style>
  <w:style w:type="character" w:styleId="cf01" w:customStyle="1">
    <w:name w:val="cf01"/>
    <w:basedOn w:val="DefaultParagraphFont"/>
    <w:rsid w:val="00AC1576"/>
    <w:rPr>
      <w:rFonts w:hint="default" w:ascii="Segoe UI" w:hAnsi="Segoe UI" w:cs="Segoe UI"/>
      <w:sz w:val="18"/>
      <w:szCs w:val="18"/>
    </w:rPr>
  </w:style>
  <w:style w:type="character" w:styleId="UnresolvedMention1" w:customStyle="1">
    <w:name w:val="Unresolved Mention1"/>
    <w:basedOn w:val="DefaultParagraphFont"/>
    <w:uiPriority w:val="99"/>
    <w:semiHidden/>
    <w:unhideWhenUsed/>
    <w:rsid w:val="0098048F"/>
    <w:rPr>
      <w:color w:val="605E5C"/>
      <w:shd w:val="clear" w:color="auto" w:fill="E1DFDD"/>
    </w:rPr>
  </w:style>
  <w:style w:type="character" w:styleId="xa7" w:customStyle="1">
    <w:name w:val="xa7"/>
    <w:basedOn w:val="DefaultParagraphFont"/>
    <w:rsid w:val="00AF7B05"/>
    <w:rPr>
      <w:rFonts w:hint="default" w:ascii="Frutiger LT Pro 45 Light" w:hAnsi="Frutiger LT Pro 45 Light"/>
      <w:color w:val="000000"/>
    </w:rPr>
  </w:style>
  <w:style w:type="character" w:styleId="normaltextrun" w:customStyle="1">
    <w:name w:val="normaltextrun"/>
    <w:basedOn w:val="DefaultParagraphFont"/>
    <w:rsid w:val="12306C88"/>
  </w:style>
  <w:style w:type="character" w:styleId="findhit" w:customStyle="1">
    <w:name w:val="findhit"/>
    <w:basedOn w:val="DefaultParagraphFont"/>
    <w:rsid w:val="00BA1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9163">
      <w:bodyDiv w:val="1"/>
      <w:marLeft w:val="0"/>
      <w:marRight w:val="0"/>
      <w:marTop w:val="0"/>
      <w:marBottom w:val="0"/>
      <w:divBdr>
        <w:top w:val="none" w:sz="0" w:space="0" w:color="auto"/>
        <w:left w:val="none" w:sz="0" w:space="0" w:color="auto"/>
        <w:bottom w:val="none" w:sz="0" w:space="0" w:color="auto"/>
        <w:right w:val="none" w:sz="0" w:space="0" w:color="auto"/>
      </w:divBdr>
    </w:div>
    <w:div w:id="202838678">
      <w:bodyDiv w:val="1"/>
      <w:marLeft w:val="0"/>
      <w:marRight w:val="0"/>
      <w:marTop w:val="0"/>
      <w:marBottom w:val="0"/>
      <w:divBdr>
        <w:top w:val="none" w:sz="0" w:space="0" w:color="auto"/>
        <w:left w:val="none" w:sz="0" w:space="0" w:color="auto"/>
        <w:bottom w:val="none" w:sz="0" w:space="0" w:color="auto"/>
        <w:right w:val="none" w:sz="0" w:space="0" w:color="auto"/>
      </w:divBdr>
      <w:divsChild>
        <w:div w:id="605887788">
          <w:marLeft w:val="0"/>
          <w:marRight w:val="0"/>
          <w:marTop w:val="0"/>
          <w:marBottom w:val="0"/>
          <w:divBdr>
            <w:top w:val="none" w:sz="0" w:space="0" w:color="auto"/>
            <w:left w:val="none" w:sz="0" w:space="0" w:color="auto"/>
            <w:bottom w:val="none" w:sz="0" w:space="0" w:color="auto"/>
            <w:right w:val="none" w:sz="0" w:space="0" w:color="auto"/>
          </w:divBdr>
        </w:div>
        <w:div w:id="699747919">
          <w:marLeft w:val="0"/>
          <w:marRight w:val="0"/>
          <w:marTop w:val="0"/>
          <w:marBottom w:val="0"/>
          <w:divBdr>
            <w:top w:val="none" w:sz="0" w:space="0" w:color="auto"/>
            <w:left w:val="none" w:sz="0" w:space="0" w:color="auto"/>
            <w:bottom w:val="none" w:sz="0" w:space="0" w:color="auto"/>
            <w:right w:val="none" w:sz="0" w:space="0" w:color="auto"/>
          </w:divBdr>
        </w:div>
        <w:div w:id="972516376">
          <w:marLeft w:val="0"/>
          <w:marRight w:val="0"/>
          <w:marTop w:val="0"/>
          <w:marBottom w:val="0"/>
          <w:divBdr>
            <w:top w:val="none" w:sz="0" w:space="0" w:color="auto"/>
            <w:left w:val="none" w:sz="0" w:space="0" w:color="auto"/>
            <w:bottom w:val="none" w:sz="0" w:space="0" w:color="auto"/>
            <w:right w:val="none" w:sz="0" w:space="0" w:color="auto"/>
          </w:divBdr>
        </w:div>
        <w:div w:id="1309238146">
          <w:marLeft w:val="0"/>
          <w:marRight w:val="0"/>
          <w:marTop w:val="0"/>
          <w:marBottom w:val="0"/>
          <w:divBdr>
            <w:top w:val="none" w:sz="0" w:space="0" w:color="auto"/>
            <w:left w:val="none" w:sz="0" w:space="0" w:color="auto"/>
            <w:bottom w:val="none" w:sz="0" w:space="0" w:color="auto"/>
            <w:right w:val="none" w:sz="0" w:space="0" w:color="auto"/>
          </w:divBdr>
        </w:div>
        <w:div w:id="1911496956">
          <w:marLeft w:val="0"/>
          <w:marRight w:val="0"/>
          <w:marTop w:val="0"/>
          <w:marBottom w:val="0"/>
          <w:divBdr>
            <w:top w:val="none" w:sz="0" w:space="0" w:color="auto"/>
            <w:left w:val="none" w:sz="0" w:space="0" w:color="auto"/>
            <w:bottom w:val="none" w:sz="0" w:space="0" w:color="auto"/>
            <w:right w:val="none" w:sz="0" w:space="0" w:color="auto"/>
          </w:divBdr>
        </w:div>
        <w:div w:id="2032023745">
          <w:marLeft w:val="0"/>
          <w:marRight w:val="0"/>
          <w:marTop w:val="0"/>
          <w:marBottom w:val="0"/>
          <w:divBdr>
            <w:top w:val="none" w:sz="0" w:space="0" w:color="auto"/>
            <w:left w:val="none" w:sz="0" w:space="0" w:color="auto"/>
            <w:bottom w:val="none" w:sz="0" w:space="0" w:color="auto"/>
            <w:right w:val="none" w:sz="0" w:space="0" w:color="auto"/>
          </w:divBdr>
        </w:div>
      </w:divsChild>
    </w:div>
    <w:div w:id="564801648">
      <w:bodyDiv w:val="1"/>
      <w:marLeft w:val="0"/>
      <w:marRight w:val="0"/>
      <w:marTop w:val="0"/>
      <w:marBottom w:val="0"/>
      <w:divBdr>
        <w:top w:val="none" w:sz="0" w:space="0" w:color="auto"/>
        <w:left w:val="none" w:sz="0" w:space="0" w:color="auto"/>
        <w:bottom w:val="none" w:sz="0" w:space="0" w:color="auto"/>
        <w:right w:val="none" w:sz="0" w:space="0" w:color="auto"/>
      </w:divBdr>
    </w:div>
    <w:div w:id="589896829">
      <w:bodyDiv w:val="1"/>
      <w:marLeft w:val="0"/>
      <w:marRight w:val="0"/>
      <w:marTop w:val="0"/>
      <w:marBottom w:val="0"/>
      <w:divBdr>
        <w:top w:val="none" w:sz="0" w:space="0" w:color="auto"/>
        <w:left w:val="none" w:sz="0" w:space="0" w:color="auto"/>
        <w:bottom w:val="none" w:sz="0" w:space="0" w:color="auto"/>
        <w:right w:val="none" w:sz="0" w:space="0" w:color="auto"/>
      </w:divBdr>
      <w:divsChild>
        <w:div w:id="1361129813">
          <w:marLeft w:val="0"/>
          <w:marRight w:val="0"/>
          <w:marTop w:val="0"/>
          <w:marBottom w:val="0"/>
          <w:divBdr>
            <w:top w:val="none" w:sz="0" w:space="0" w:color="auto"/>
            <w:left w:val="none" w:sz="0" w:space="0" w:color="auto"/>
            <w:bottom w:val="none" w:sz="0" w:space="0" w:color="auto"/>
            <w:right w:val="none" w:sz="0" w:space="0" w:color="auto"/>
          </w:divBdr>
          <w:divsChild>
            <w:div w:id="1786003599">
              <w:marLeft w:val="0"/>
              <w:marRight w:val="0"/>
              <w:marTop w:val="0"/>
              <w:marBottom w:val="0"/>
              <w:divBdr>
                <w:top w:val="none" w:sz="0" w:space="0" w:color="auto"/>
                <w:left w:val="none" w:sz="0" w:space="0" w:color="auto"/>
                <w:bottom w:val="none" w:sz="0" w:space="0" w:color="auto"/>
                <w:right w:val="none" w:sz="0" w:space="0" w:color="auto"/>
              </w:divBdr>
              <w:divsChild>
                <w:div w:id="1827893222">
                  <w:marLeft w:val="0"/>
                  <w:marRight w:val="0"/>
                  <w:marTop w:val="0"/>
                  <w:marBottom w:val="0"/>
                  <w:divBdr>
                    <w:top w:val="none" w:sz="0" w:space="0" w:color="auto"/>
                    <w:left w:val="none" w:sz="0" w:space="0" w:color="auto"/>
                    <w:bottom w:val="none" w:sz="0" w:space="0" w:color="auto"/>
                    <w:right w:val="none" w:sz="0" w:space="0" w:color="auto"/>
                  </w:divBdr>
                  <w:divsChild>
                    <w:div w:id="61610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314062">
      <w:bodyDiv w:val="1"/>
      <w:marLeft w:val="0"/>
      <w:marRight w:val="0"/>
      <w:marTop w:val="0"/>
      <w:marBottom w:val="0"/>
      <w:divBdr>
        <w:top w:val="none" w:sz="0" w:space="0" w:color="auto"/>
        <w:left w:val="none" w:sz="0" w:space="0" w:color="auto"/>
        <w:bottom w:val="none" w:sz="0" w:space="0" w:color="auto"/>
        <w:right w:val="none" w:sz="0" w:space="0" w:color="auto"/>
      </w:divBdr>
      <w:divsChild>
        <w:div w:id="516047247">
          <w:marLeft w:val="0"/>
          <w:marRight w:val="0"/>
          <w:marTop w:val="0"/>
          <w:marBottom w:val="0"/>
          <w:divBdr>
            <w:top w:val="none" w:sz="0" w:space="0" w:color="auto"/>
            <w:left w:val="none" w:sz="0" w:space="0" w:color="auto"/>
            <w:bottom w:val="none" w:sz="0" w:space="0" w:color="auto"/>
            <w:right w:val="none" w:sz="0" w:space="0" w:color="auto"/>
          </w:divBdr>
          <w:divsChild>
            <w:div w:id="115025313">
              <w:marLeft w:val="0"/>
              <w:marRight w:val="0"/>
              <w:marTop w:val="0"/>
              <w:marBottom w:val="0"/>
              <w:divBdr>
                <w:top w:val="none" w:sz="0" w:space="0" w:color="auto"/>
                <w:left w:val="none" w:sz="0" w:space="0" w:color="auto"/>
                <w:bottom w:val="none" w:sz="0" w:space="0" w:color="auto"/>
                <w:right w:val="none" w:sz="0" w:space="0" w:color="auto"/>
              </w:divBdr>
              <w:divsChild>
                <w:div w:id="3560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43758">
          <w:marLeft w:val="0"/>
          <w:marRight w:val="0"/>
          <w:marTop w:val="0"/>
          <w:marBottom w:val="0"/>
          <w:divBdr>
            <w:top w:val="none" w:sz="0" w:space="0" w:color="auto"/>
            <w:left w:val="none" w:sz="0" w:space="0" w:color="auto"/>
            <w:bottom w:val="none" w:sz="0" w:space="0" w:color="auto"/>
            <w:right w:val="none" w:sz="0" w:space="0" w:color="auto"/>
          </w:divBdr>
          <w:divsChild>
            <w:div w:id="175114683">
              <w:marLeft w:val="0"/>
              <w:marRight w:val="0"/>
              <w:marTop w:val="0"/>
              <w:marBottom w:val="0"/>
              <w:divBdr>
                <w:top w:val="none" w:sz="0" w:space="0" w:color="auto"/>
                <w:left w:val="none" w:sz="0" w:space="0" w:color="auto"/>
                <w:bottom w:val="none" w:sz="0" w:space="0" w:color="auto"/>
                <w:right w:val="none" w:sz="0" w:space="0" w:color="auto"/>
              </w:divBdr>
              <w:divsChild>
                <w:div w:id="82497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84420">
      <w:bodyDiv w:val="1"/>
      <w:marLeft w:val="0"/>
      <w:marRight w:val="0"/>
      <w:marTop w:val="0"/>
      <w:marBottom w:val="0"/>
      <w:divBdr>
        <w:top w:val="none" w:sz="0" w:space="0" w:color="auto"/>
        <w:left w:val="none" w:sz="0" w:space="0" w:color="auto"/>
        <w:bottom w:val="none" w:sz="0" w:space="0" w:color="auto"/>
        <w:right w:val="none" w:sz="0" w:space="0" w:color="auto"/>
      </w:divBdr>
    </w:div>
    <w:div w:id="1471021096">
      <w:bodyDiv w:val="1"/>
      <w:marLeft w:val="0"/>
      <w:marRight w:val="0"/>
      <w:marTop w:val="0"/>
      <w:marBottom w:val="0"/>
      <w:divBdr>
        <w:top w:val="none" w:sz="0" w:space="0" w:color="auto"/>
        <w:left w:val="none" w:sz="0" w:space="0" w:color="auto"/>
        <w:bottom w:val="none" w:sz="0" w:space="0" w:color="auto"/>
        <w:right w:val="none" w:sz="0" w:space="0" w:color="auto"/>
      </w:divBdr>
      <w:divsChild>
        <w:div w:id="278873076">
          <w:marLeft w:val="0"/>
          <w:marRight w:val="0"/>
          <w:marTop w:val="0"/>
          <w:marBottom w:val="0"/>
          <w:divBdr>
            <w:top w:val="none" w:sz="0" w:space="0" w:color="auto"/>
            <w:left w:val="none" w:sz="0" w:space="0" w:color="auto"/>
            <w:bottom w:val="none" w:sz="0" w:space="0" w:color="auto"/>
            <w:right w:val="none" w:sz="0" w:space="0" w:color="auto"/>
          </w:divBdr>
          <w:divsChild>
            <w:div w:id="1660382072">
              <w:marLeft w:val="0"/>
              <w:marRight w:val="0"/>
              <w:marTop w:val="0"/>
              <w:marBottom w:val="0"/>
              <w:divBdr>
                <w:top w:val="none" w:sz="0" w:space="0" w:color="auto"/>
                <w:left w:val="none" w:sz="0" w:space="0" w:color="auto"/>
                <w:bottom w:val="none" w:sz="0" w:space="0" w:color="auto"/>
                <w:right w:val="none" w:sz="0" w:space="0" w:color="auto"/>
              </w:divBdr>
              <w:divsChild>
                <w:div w:id="16698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3593">
          <w:marLeft w:val="0"/>
          <w:marRight w:val="0"/>
          <w:marTop w:val="0"/>
          <w:marBottom w:val="0"/>
          <w:divBdr>
            <w:top w:val="none" w:sz="0" w:space="0" w:color="auto"/>
            <w:left w:val="none" w:sz="0" w:space="0" w:color="auto"/>
            <w:bottom w:val="none" w:sz="0" w:space="0" w:color="auto"/>
            <w:right w:val="none" w:sz="0" w:space="0" w:color="auto"/>
          </w:divBdr>
          <w:divsChild>
            <w:div w:id="529073620">
              <w:marLeft w:val="0"/>
              <w:marRight w:val="0"/>
              <w:marTop w:val="0"/>
              <w:marBottom w:val="0"/>
              <w:divBdr>
                <w:top w:val="none" w:sz="0" w:space="0" w:color="auto"/>
                <w:left w:val="none" w:sz="0" w:space="0" w:color="auto"/>
                <w:bottom w:val="none" w:sz="0" w:space="0" w:color="auto"/>
                <w:right w:val="none" w:sz="0" w:space="0" w:color="auto"/>
              </w:divBdr>
              <w:divsChild>
                <w:div w:id="71535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055874">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20118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02825">
      <w:bodyDiv w:val="1"/>
      <w:marLeft w:val="0"/>
      <w:marRight w:val="0"/>
      <w:marTop w:val="0"/>
      <w:marBottom w:val="0"/>
      <w:divBdr>
        <w:top w:val="none" w:sz="0" w:space="0" w:color="auto"/>
        <w:left w:val="none" w:sz="0" w:space="0" w:color="auto"/>
        <w:bottom w:val="none" w:sz="0" w:space="0" w:color="auto"/>
        <w:right w:val="none" w:sz="0" w:space="0" w:color="auto"/>
      </w:divBdr>
    </w:div>
    <w:div w:id="1646737596">
      <w:bodyDiv w:val="1"/>
      <w:marLeft w:val="0"/>
      <w:marRight w:val="0"/>
      <w:marTop w:val="0"/>
      <w:marBottom w:val="0"/>
      <w:divBdr>
        <w:top w:val="none" w:sz="0" w:space="0" w:color="auto"/>
        <w:left w:val="none" w:sz="0" w:space="0" w:color="auto"/>
        <w:bottom w:val="none" w:sz="0" w:space="0" w:color="auto"/>
        <w:right w:val="none" w:sz="0" w:space="0" w:color="auto"/>
      </w:divBdr>
      <w:divsChild>
        <w:div w:id="126551310">
          <w:marLeft w:val="0"/>
          <w:marRight w:val="0"/>
          <w:marTop w:val="0"/>
          <w:marBottom w:val="0"/>
          <w:divBdr>
            <w:top w:val="none" w:sz="0" w:space="0" w:color="auto"/>
            <w:left w:val="none" w:sz="0" w:space="0" w:color="auto"/>
            <w:bottom w:val="none" w:sz="0" w:space="0" w:color="auto"/>
            <w:right w:val="none" w:sz="0" w:space="0" w:color="auto"/>
          </w:divBdr>
          <w:divsChild>
            <w:div w:id="1047802510">
              <w:marLeft w:val="0"/>
              <w:marRight w:val="0"/>
              <w:marTop w:val="0"/>
              <w:marBottom w:val="0"/>
              <w:divBdr>
                <w:top w:val="none" w:sz="0" w:space="0" w:color="auto"/>
                <w:left w:val="none" w:sz="0" w:space="0" w:color="auto"/>
                <w:bottom w:val="none" w:sz="0" w:space="0" w:color="auto"/>
                <w:right w:val="none" w:sz="0" w:space="0" w:color="auto"/>
              </w:divBdr>
              <w:divsChild>
                <w:div w:id="18751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0717">
          <w:marLeft w:val="0"/>
          <w:marRight w:val="0"/>
          <w:marTop w:val="0"/>
          <w:marBottom w:val="0"/>
          <w:divBdr>
            <w:top w:val="none" w:sz="0" w:space="0" w:color="auto"/>
            <w:left w:val="none" w:sz="0" w:space="0" w:color="auto"/>
            <w:bottom w:val="none" w:sz="0" w:space="0" w:color="auto"/>
            <w:right w:val="none" w:sz="0" w:space="0" w:color="auto"/>
          </w:divBdr>
          <w:divsChild>
            <w:div w:id="1296638922">
              <w:marLeft w:val="0"/>
              <w:marRight w:val="0"/>
              <w:marTop w:val="0"/>
              <w:marBottom w:val="0"/>
              <w:divBdr>
                <w:top w:val="none" w:sz="0" w:space="0" w:color="auto"/>
                <w:left w:val="none" w:sz="0" w:space="0" w:color="auto"/>
                <w:bottom w:val="none" w:sz="0" w:space="0" w:color="auto"/>
                <w:right w:val="none" w:sz="0" w:space="0" w:color="auto"/>
              </w:divBdr>
              <w:divsChild>
                <w:div w:id="99683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152929">
      <w:bodyDiv w:val="1"/>
      <w:marLeft w:val="0"/>
      <w:marRight w:val="0"/>
      <w:marTop w:val="0"/>
      <w:marBottom w:val="0"/>
      <w:divBdr>
        <w:top w:val="none" w:sz="0" w:space="0" w:color="auto"/>
        <w:left w:val="none" w:sz="0" w:space="0" w:color="auto"/>
        <w:bottom w:val="none" w:sz="0" w:space="0" w:color="auto"/>
        <w:right w:val="none" w:sz="0" w:space="0" w:color="auto"/>
      </w:divBdr>
      <w:divsChild>
        <w:div w:id="410931228">
          <w:marLeft w:val="0"/>
          <w:marRight w:val="0"/>
          <w:marTop w:val="0"/>
          <w:marBottom w:val="0"/>
          <w:divBdr>
            <w:top w:val="none" w:sz="0" w:space="0" w:color="auto"/>
            <w:left w:val="none" w:sz="0" w:space="0" w:color="auto"/>
            <w:bottom w:val="none" w:sz="0" w:space="0" w:color="auto"/>
            <w:right w:val="none" w:sz="0" w:space="0" w:color="auto"/>
          </w:divBdr>
          <w:divsChild>
            <w:div w:id="1438259322">
              <w:marLeft w:val="0"/>
              <w:marRight w:val="0"/>
              <w:marTop w:val="0"/>
              <w:marBottom w:val="0"/>
              <w:divBdr>
                <w:top w:val="none" w:sz="0" w:space="0" w:color="auto"/>
                <w:left w:val="none" w:sz="0" w:space="0" w:color="auto"/>
                <w:bottom w:val="none" w:sz="0" w:space="0" w:color="auto"/>
                <w:right w:val="none" w:sz="0" w:space="0" w:color="auto"/>
              </w:divBdr>
              <w:divsChild>
                <w:div w:id="17652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02115">
          <w:marLeft w:val="0"/>
          <w:marRight w:val="0"/>
          <w:marTop w:val="0"/>
          <w:marBottom w:val="0"/>
          <w:divBdr>
            <w:top w:val="none" w:sz="0" w:space="0" w:color="auto"/>
            <w:left w:val="none" w:sz="0" w:space="0" w:color="auto"/>
            <w:bottom w:val="none" w:sz="0" w:space="0" w:color="auto"/>
            <w:right w:val="none" w:sz="0" w:space="0" w:color="auto"/>
          </w:divBdr>
          <w:divsChild>
            <w:div w:id="1279142006">
              <w:marLeft w:val="0"/>
              <w:marRight w:val="0"/>
              <w:marTop w:val="0"/>
              <w:marBottom w:val="0"/>
              <w:divBdr>
                <w:top w:val="none" w:sz="0" w:space="0" w:color="auto"/>
                <w:left w:val="none" w:sz="0" w:space="0" w:color="auto"/>
                <w:bottom w:val="none" w:sz="0" w:space="0" w:color="auto"/>
                <w:right w:val="none" w:sz="0" w:space="0" w:color="auto"/>
              </w:divBdr>
              <w:divsChild>
                <w:div w:id="7303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QuickStyle" Target="diagrams/quickStyle1.xml" Id="rId13" /><Relationship Type="http://schemas.microsoft.com/office/2016/09/relationships/commentsIds" Target="commentsIds.xm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diagramLayout" Target="diagrams/layout1.xml" Id="rId12" /><Relationship Type="http://schemas.microsoft.com/office/2011/relationships/commentsExtended" Target="commentsExtended.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diagramData" Target="diagrams/data1.xml" Id="rId11" /><Relationship Type="http://schemas.microsoft.com/office/2011/relationships/people" Target="people.xml" Id="rId24" /><Relationship Type="http://schemas.openxmlformats.org/officeDocument/2006/relationships/numbering" Target="numbering.xml" Id="rId5" /><Relationship Type="http://schemas.microsoft.com/office/2007/relationships/diagramDrawing" Target="diagrams/drawing1.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Colors" Target="diagrams/colors1.xml" Id="rId14" /><Relationship Type="http://schemas.openxmlformats.org/officeDocument/2006/relationships/footer" Target="footer1.xml" Id="rId22" /><Relationship Type="http://schemas.openxmlformats.org/officeDocument/2006/relationships/glossaryDocument" Target="glossary/document.xml" Id="R3d06ce06c90445d8" /><Relationship Type="http://schemas.openxmlformats.org/officeDocument/2006/relationships/hyperlink" Target="https://qi.elft.nhs.uk" TargetMode="External" Id="R63d032432d3b49ae" /><Relationship Type="http://schemas.openxmlformats.org/officeDocument/2006/relationships/hyperlink" Target="https://www.elft.nhs.uk/information-about-elft/equity-diversity/patient-and-carer-race-equality-framework-pcref" TargetMode="External" Id="R362e2cbcf1b6440f" /><Relationship Type="http://schemas.openxmlformats.org/officeDocument/2006/relationships/hyperlink" Target="https://babcp.com/BAME-Positive-Practice-Guide" TargetMode="External" Id="R29b5e168916d49e1" /><Relationship Type="http://schemas.openxmlformats.org/officeDocument/2006/relationships/hyperlink" Target="https://www.elft.nhs.uk/sites/default/files/2024-04/elft_pcref_reporting_template.pptx" TargetMode="External" Id="Rd6a67256a5344a2c"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D0F52F-36F5-4540-8CFA-EF5532D605E0}" type="doc">
      <dgm:prSet loTypeId="urn:microsoft.com/office/officeart/2005/8/layout/process1" loCatId="" qsTypeId="urn:microsoft.com/office/officeart/2005/8/quickstyle/simple1" qsCatId="simple" csTypeId="urn:microsoft.com/office/officeart/2005/8/colors/colorful3" csCatId="colorful" phldr="1"/>
      <dgm:spPr/>
    </dgm:pt>
    <dgm:pt modelId="{D7890FD8-AD56-AC42-A0D3-459F47427516}">
      <dgm:prSet phldrT="[Text]"/>
      <dgm:spPr/>
      <dgm:t>
        <a:bodyPr/>
        <a:lstStyle/>
        <a:p>
          <a:r>
            <a:rPr lang="en-GB"/>
            <a:t>Identify Priorities</a:t>
          </a:r>
        </a:p>
      </dgm:t>
    </dgm:pt>
    <dgm:pt modelId="{E6ED8290-97F4-314D-B8E8-32D5F6A2A58F}" type="parTrans" cxnId="{8BE64409-77B4-2E4B-85E2-0663EB01E22D}">
      <dgm:prSet/>
      <dgm:spPr/>
      <dgm:t>
        <a:bodyPr/>
        <a:lstStyle/>
        <a:p>
          <a:endParaRPr lang="en-GB"/>
        </a:p>
      </dgm:t>
    </dgm:pt>
    <dgm:pt modelId="{EFA61ACB-6EFD-4F44-8C20-AA833C2E0E0E}" type="sibTrans" cxnId="{8BE64409-77B4-2E4B-85E2-0663EB01E22D}">
      <dgm:prSet/>
      <dgm:spPr/>
      <dgm:t>
        <a:bodyPr/>
        <a:lstStyle/>
        <a:p>
          <a:endParaRPr lang="en-GB"/>
        </a:p>
      </dgm:t>
    </dgm:pt>
    <dgm:pt modelId="{D4B87059-41F6-194A-AE77-A9E2C514D2B4}">
      <dgm:prSet phldrT="[Text]"/>
      <dgm:spPr/>
      <dgm:t>
        <a:bodyPr/>
        <a:lstStyle/>
        <a:p>
          <a:r>
            <a:rPr lang="en-GB"/>
            <a:t>Goal Setting</a:t>
          </a:r>
        </a:p>
      </dgm:t>
    </dgm:pt>
    <dgm:pt modelId="{9D7612A8-5F20-764B-AE75-91F2677AAD8B}" type="parTrans" cxnId="{81D0E75B-BE9B-9D44-AB5C-6FF68FD0D6DA}">
      <dgm:prSet/>
      <dgm:spPr/>
      <dgm:t>
        <a:bodyPr/>
        <a:lstStyle/>
        <a:p>
          <a:endParaRPr lang="en-GB"/>
        </a:p>
      </dgm:t>
    </dgm:pt>
    <dgm:pt modelId="{CDFB0109-A2A9-5747-9448-8698C9575311}" type="sibTrans" cxnId="{81D0E75B-BE9B-9D44-AB5C-6FF68FD0D6DA}">
      <dgm:prSet/>
      <dgm:spPr/>
      <dgm:t>
        <a:bodyPr/>
        <a:lstStyle/>
        <a:p>
          <a:endParaRPr lang="en-GB"/>
        </a:p>
      </dgm:t>
    </dgm:pt>
    <dgm:pt modelId="{59729658-190A-E04B-87AA-9C9334AB9D2C}">
      <dgm:prSet phldrT="[Text]"/>
      <dgm:spPr/>
      <dgm:t>
        <a:bodyPr/>
        <a:lstStyle/>
        <a:p>
          <a:r>
            <a:rPr lang="en-GB"/>
            <a:t>Implementation</a:t>
          </a:r>
        </a:p>
      </dgm:t>
    </dgm:pt>
    <dgm:pt modelId="{A395851F-2224-F641-B374-9537130848ED}" type="parTrans" cxnId="{48892A10-9DA8-E845-8A22-3DA7C86114EC}">
      <dgm:prSet/>
      <dgm:spPr/>
      <dgm:t>
        <a:bodyPr/>
        <a:lstStyle/>
        <a:p>
          <a:endParaRPr lang="en-GB"/>
        </a:p>
      </dgm:t>
    </dgm:pt>
    <dgm:pt modelId="{B053856E-71C7-E84A-B56A-CE0DE378C0AF}" type="sibTrans" cxnId="{48892A10-9DA8-E845-8A22-3DA7C86114EC}">
      <dgm:prSet/>
      <dgm:spPr/>
      <dgm:t>
        <a:bodyPr/>
        <a:lstStyle/>
        <a:p>
          <a:endParaRPr lang="en-GB"/>
        </a:p>
      </dgm:t>
    </dgm:pt>
    <dgm:pt modelId="{63E59C0E-CDD0-4846-A2DE-CDCFE8379262}">
      <dgm:prSet phldrT="[Text]"/>
      <dgm:spPr/>
      <dgm:t>
        <a:bodyPr/>
        <a:lstStyle/>
        <a:p>
          <a:r>
            <a:rPr lang="en-GB"/>
            <a:t>Monitior and Evaluate</a:t>
          </a:r>
        </a:p>
      </dgm:t>
    </dgm:pt>
    <dgm:pt modelId="{11AA3547-0ACE-5F4E-B70F-333531645949}" type="parTrans" cxnId="{936CBD8B-D400-5043-8EA6-59B9D81FDB07}">
      <dgm:prSet/>
      <dgm:spPr/>
      <dgm:t>
        <a:bodyPr/>
        <a:lstStyle/>
        <a:p>
          <a:endParaRPr lang="en-GB"/>
        </a:p>
      </dgm:t>
    </dgm:pt>
    <dgm:pt modelId="{500FE96C-950A-A740-92FB-DE47A69151B4}" type="sibTrans" cxnId="{936CBD8B-D400-5043-8EA6-59B9D81FDB07}">
      <dgm:prSet/>
      <dgm:spPr/>
      <dgm:t>
        <a:bodyPr/>
        <a:lstStyle/>
        <a:p>
          <a:endParaRPr lang="en-GB"/>
        </a:p>
      </dgm:t>
    </dgm:pt>
    <dgm:pt modelId="{20457C11-60DD-8746-A25E-1C0E738FF69B}" type="pres">
      <dgm:prSet presAssocID="{49D0F52F-36F5-4540-8CFA-EF5532D605E0}" presName="Name0" presStyleCnt="0">
        <dgm:presLayoutVars>
          <dgm:dir/>
          <dgm:resizeHandles val="exact"/>
        </dgm:presLayoutVars>
      </dgm:prSet>
      <dgm:spPr/>
    </dgm:pt>
    <dgm:pt modelId="{FEFF19DB-DFD4-AB46-A2B1-BD8ECAEF79D6}" type="pres">
      <dgm:prSet presAssocID="{D7890FD8-AD56-AC42-A0D3-459F47427516}" presName="node" presStyleLbl="node1" presStyleIdx="0" presStyleCnt="4">
        <dgm:presLayoutVars>
          <dgm:bulletEnabled val="1"/>
        </dgm:presLayoutVars>
      </dgm:prSet>
      <dgm:spPr/>
    </dgm:pt>
    <dgm:pt modelId="{F03A3772-4DB6-A24F-AB5C-05C9D93EA3AB}" type="pres">
      <dgm:prSet presAssocID="{EFA61ACB-6EFD-4F44-8C20-AA833C2E0E0E}" presName="sibTrans" presStyleLbl="sibTrans2D1" presStyleIdx="0" presStyleCnt="3"/>
      <dgm:spPr/>
    </dgm:pt>
    <dgm:pt modelId="{C041EED6-95ED-274A-8763-2A37BCC6868F}" type="pres">
      <dgm:prSet presAssocID="{EFA61ACB-6EFD-4F44-8C20-AA833C2E0E0E}" presName="connectorText" presStyleLbl="sibTrans2D1" presStyleIdx="0" presStyleCnt="3"/>
      <dgm:spPr/>
    </dgm:pt>
    <dgm:pt modelId="{0621371C-3427-FD49-A320-30A454713CAA}" type="pres">
      <dgm:prSet presAssocID="{D4B87059-41F6-194A-AE77-A9E2C514D2B4}" presName="node" presStyleLbl="node1" presStyleIdx="1" presStyleCnt="4">
        <dgm:presLayoutVars>
          <dgm:bulletEnabled val="1"/>
        </dgm:presLayoutVars>
      </dgm:prSet>
      <dgm:spPr/>
    </dgm:pt>
    <dgm:pt modelId="{435BFEF2-31DF-434E-9348-E307F4EB6255}" type="pres">
      <dgm:prSet presAssocID="{CDFB0109-A2A9-5747-9448-8698C9575311}" presName="sibTrans" presStyleLbl="sibTrans2D1" presStyleIdx="1" presStyleCnt="3"/>
      <dgm:spPr/>
    </dgm:pt>
    <dgm:pt modelId="{129CF383-C6BB-4544-9AC4-FFB2A8B7537F}" type="pres">
      <dgm:prSet presAssocID="{CDFB0109-A2A9-5747-9448-8698C9575311}" presName="connectorText" presStyleLbl="sibTrans2D1" presStyleIdx="1" presStyleCnt="3"/>
      <dgm:spPr/>
    </dgm:pt>
    <dgm:pt modelId="{B857EB24-7D3F-E549-AD16-35DAD046A1EE}" type="pres">
      <dgm:prSet presAssocID="{59729658-190A-E04B-87AA-9C9334AB9D2C}" presName="node" presStyleLbl="node1" presStyleIdx="2" presStyleCnt="4">
        <dgm:presLayoutVars>
          <dgm:bulletEnabled val="1"/>
        </dgm:presLayoutVars>
      </dgm:prSet>
      <dgm:spPr/>
    </dgm:pt>
    <dgm:pt modelId="{A2326940-BE8F-084E-BB54-E055E5738D88}" type="pres">
      <dgm:prSet presAssocID="{B053856E-71C7-E84A-B56A-CE0DE378C0AF}" presName="sibTrans" presStyleLbl="sibTrans2D1" presStyleIdx="2" presStyleCnt="3"/>
      <dgm:spPr/>
    </dgm:pt>
    <dgm:pt modelId="{4051CB4A-96FE-D44E-8EBE-C6243A0C95BD}" type="pres">
      <dgm:prSet presAssocID="{B053856E-71C7-E84A-B56A-CE0DE378C0AF}" presName="connectorText" presStyleLbl="sibTrans2D1" presStyleIdx="2" presStyleCnt="3"/>
      <dgm:spPr/>
    </dgm:pt>
    <dgm:pt modelId="{7924935B-2F52-C247-A446-E5F57857F47A}" type="pres">
      <dgm:prSet presAssocID="{63E59C0E-CDD0-4846-A2DE-CDCFE8379262}" presName="node" presStyleLbl="node1" presStyleIdx="3" presStyleCnt="4">
        <dgm:presLayoutVars>
          <dgm:bulletEnabled val="1"/>
        </dgm:presLayoutVars>
      </dgm:prSet>
      <dgm:spPr/>
    </dgm:pt>
  </dgm:ptLst>
  <dgm:cxnLst>
    <dgm:cxn modelId="{B8710801-4621-2946-92C0-FC08FA172D3A}" type="presOf" srcId="{B053856E-71C7-E84A-B56A-CE0DE378C0AF}" destId="{A2326940-BE8F-084E-BB54-E055E5738D88}" srcOrd="0" destOrd="0" presId="urn:microsoft.com/office/officeart/2005/8/layout/process1"/>
    <dgm:cxn modelId="{8BE64409-77B4-2E4B-85E2-0663EB01E22D}" srcId="{49D0F52F-36F5-4540-8CFA-EF5532D605E0}" destId="{D7890FD8-AD56-AC42-A0D3-459F47427516}" srcOrd="0" destOrd="0" parTransId="{E6ED8290-97F4-314D-B8E8-32D5F6A2A58F}" sibTransId="{EFA61ACB-6EFD-4F44-8C20-AA833C2E0E0E}"/>
    <dgm:cxn modelId="{A135C80E-0716-BD46-A9B6-274D5C3853FB}" type="presOf" srcId="{59729658-190A-E04B-87AA-9C9334AB9D2C}" destId="{B857EB24-7D3F-E549-AD16-35DAD046A1EE}" srcOrd="0" destOrd="0" presId="urn:microsoft.com/office/officeart/2005/8/layout/process1"/>
    <dgm:cxn modelId="{48892A10-9DA8-E845-8A22-3DA7C86114EC}" srcId="{49D0F52F-36F5-4540-8CFA-EF5532D605E0}" destId="{59729658-190A-E04B-87AA-9C9334AB9D2C}" srcOrd="2" destOrd="0" parTransId="{A395851F-2224-F641-B374-9537130848ED}" sibTransId="{B053856E-71C7-E84A-B56A-CE0DE378C0AF}"/>
    <dgm:cxn modelId="{CCA2CA15-0CB7-9B40-9D6F-8EED839C6430}" type="presOf" srcId="{63E59C0E-CDD0-4846-A2DE-CDCFE8379262}" destId="{7924935B-2F52-C247-A446-E5F57857F47A}" srcOrd="0" destOrd="0" presId="urn:microsoft.com/office/officeart/2005/8/layout/process1"/>
    <dgm:cxn modelId="{24C0A52C-D92E-8744-BB0B-ABDC7C996E78}" type="presOf" srcId="{EFA61ACB-6EFD-4F44-8C20-AA833C2E0E0E}" destId="{F03A3772-4DB6-A24F-AB5C-05C9D93EA3AB}" srcOrd="0" destOrd="0" presId="urn:microsoft.com/office/officeart/2005/8/layout/process1"/>
    <dgm:cxn modelId="{81D0E75B-BE9B-9D44-AB5C-6FF68FD0D6DA}" srcId="{49D0F52F-36F5-4540-8CFA-EF5532D605E0}" destId="{D4B87059-41F6-194A-AE77-A9E2C514D2B4}" srcOrd="1" destOrd="0" parTransId="{9D7612A8-5F20-764B-AE75-91F2677AAD8B}" sibTransId="{CDFB0109-A2A9-5747-9448-8698C9575311}"/>
    <dgm:cxn modelId="{4845C66E-3E12-C144-BA63-DE63C4DB3BC3}" type="presOf" srcId="{49D0F52F-36F5-4540-8CFA-EF5532D605E0}" destId="{20457C11-60DD-8746-A25E-1C0E738FF69B}" srcOrd="0" destOrd="0" presId="urn:microsoft.com/office/officeart/2005/8/layout/process1"/>
    <dgm:cxn modelId="{936CBD8B-D400-5043-8EA6-59B9D81FDB07}" srcId="{49D0F52F-36F5-4540-8CFA-EF5532D605E0}" destId="{63E59C0E-CDD0-4846-A2DE-CDCFE8379262}" srcOrd="3" destOrd="0" parTransId="{11AA3547-0ACE-5F4E-B70F-333531645949}" sibTransId="{500FE96C-950A-A740-92FB-DE47A69151B4}"/>
    <dgm:cxn modelId="{AC5083A4-229C-5D42-9B55-AAD307D13750}" type="presOf" srcId="{D4B87059-41F6-194A-AE77-A9E2C514D2B4}" destId="{0621371C-3427-FD49-A320-30A454713CAA}" srcOrd="0" destOrd="0" presId="urn:microsoft.com/office/officeart/2005/8/layout/process1"/>
    <dgm:cxn modelId="{969036A9-20FF-6C4B-BBF2-8B0E358D8A88}" type="presOf" srcId="{CDFB0109-A2A9-5747-9448-8698C9575311}" destId="{435BFEF2-31DF-434E-9348-E307F4EB6255}" srcOrd="0" destOrd="0" presId="urn:microsoft.com/office/officeart/2005/8/layout/process1"/>
    <dgm:cxn modelId="{3B1549CB-6941-7749-BC90-C7F520F6BEE6}" type="presOf" srcId="{CDFB0109-A2A9-5747-9448-8698C9575311}" destId="{129CF383-C6BB-4544-9AC4-FFB2A8B7537F}" srcOrd="1" destOrd="0" presId="urn:microsoft.com/office/officeart/2005/8/layout/process1"/>
    <dgm:cxn modelId="{5AC564DD-9522-A548-B20C-87A2838F149A}" type="presOf" srcId="{B053856E-71C7-E84A-B56A-CE0DE378C0AF}" destId="{4051CB4A-96FE-D44E-8EBE-C6243A0C95BD}" srcOrd="1" destOrd="0" presId="urn:microsoft.com/office/officeart/2005/8/layout/process1"/>
    <dgm:cxn modelId="{4485E2DE-2AED-194B-A677-D2B6084683D2}" type="presOf" srcId="{D7890FD8-AD56-AC42-A0D3-459F47427516}" destId="{FEFF19DB-DFD4-AB46-A2B1-BD8ECAEF79D6}" srcOrd="0" destOrd="0" presId="urn:microsoft.com/office/officeart/2005/8/layout/process1"/>
    <dgm:cxn modelId="{B96AB4E4-72B3-6046-B72A-3CE25C98E969}" type="presOf" srcId="{EFA61ACB-6EFD-4F44-8C20-AA833C2E0E0E}" destId="{C041EED6-95ED-274A-8763-2A37BCC6868F}" srcOrd="1" destOrd="0" presId="urn:microsoft.com/office/officeart/2005/8/layout/process1"/>
    <dgm:cxn modelId="{85AFA771-D6A1-6B48-8B1F-4119E8B9A760}" type="presParOf" srcId="{20457C11-60DD-8746-A25E-1C0E738FF69B}" destId="{FEFF19DB-DFD4-AB46-A2B1-BD8ECAEF79D6}" srcOrd="0" destOrd="0" presId="urn:microsoft.com/office/officeart/2005/8/layout/process1"/>
    <dgm:cxn modelId="{885B371F-D1B7-F046-9FA4-97999642558A}" type="presParOf" srcId="{20457C11-60DD-8746-A25E-1C0E738FF69B}" destId="{F03A3772-4DB6-A24F-AB5C-05C9D93EA3AB}" srcOrd="1" destOrd="0" presId="urn:microsoft.com/office/officeart/2005/8/layout/process1"/>
    <dgm:cxn modelId="{A3E84B92-8B2E-BE45-9E25-ACF54C265FA9}" type="presParOf" srcId="{F03A3772-4DB6-A24F-AB5C-05C9D93EA3AB}" destId="{C041EED6-95ED-274A-8763-2A37BCC6868F}" srcOrd="0" destOrd="0" presId="urn:microsoft.com/office/officeart/2005/8/layout/process1"/>
    <dgm:cxn modelId="{2DE3027B-640D-BD4C-B0B2-D43C581F3066}" type="presParOf" srcId="{20457C11-60DD-8746-A25E-1C0E738FF69B}" destId="{0621371C-3427-FD49-A320-30A454713CAA}" srcOrd="2" destOrd="0" presId="urn:microsoft.com/office/officeart/2005/8/layout/process1"/>
    <dgm:cxn modelId="{78BFF89D-65D6-0046-9373-98CA59C3007E}" type="presParOf" srcId="{20457C11-60DD-8746-A25E-1C0E738FF69B}" destId="{435BFEF2-31DF-434E-9348-E307F4EB6255}" srcOrd="3" destOrd="0" presId="urn:microsoft.com/office/officeart/2005/8/layout/process1"/>
    <dgm:cxn modelId="{4006D93D-F778-E342-91EF-E9B889C00BD5}" type="presParOf" srcId="{435BFEF2-31DF-434E-9348-E307F4EB6255}" destId="{129CF383-C6BB-4544-9AC4-FFB2A8B7537F}" srcOrd="0" destOrd="0" presId="urn:microsoft.com/office/officeart/2005/8/layout/process1"/>
    <dgm:cxn modelId="{FF19EB54-3904-4B45-9C2C-7BE227AC4E46}" type="presParOf" srcId="{20457C11-60DD-8746-A25E-1C0E738FF69B}" destId="{B857EB24-7D3F-E549-AD16-35DAD046A1EE}" srcOrd="4" destOrd="0" presId="urn:microsoft.com/office/officeart/2005/8/layout/process1"/>
    <dgm:cxn modelId="{7E4E13C0-1205-8F45-90B5-01CEAAE818FD}" type="presParOf" srcId="{20457C11-60DD-8746-A25E-1C0E738FF69B}" destId="{A2326940-BE8F-084E-BB54-E055E5738D88}" srcOrd="5" destOrd="0" presId="urn:microsoft.com/office/officeart/2005/8/layout/process1"/>
    <dgm:cxn modelId="{8E5DC267-E8F2-CE41-9AA3-D31C336E7A3F}" type="presParOf" srcId="{A2326940-BE8F-084E-BB54-E055E5738D88}" destId="{4051CB4A-96FE-D44E-8EBE-C6243A0C95BD}" srcOrd="0" destOrd="0" presId="urn:microsoft.com/office/officeart/2005/8/layout/process1"/>
    <dgm:cxn modelId="{32B54121-BBE3-B34D-855D-1B029B46FA9A}" type="presParOf" srcId="{20457C11-60DD-8746-A25E-1C0E738FF69B}" destId="{7924935B-2F52-C247-A446-E5F57857F47A}" srcOrd="6"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FF19DB-DFD4-AB46-A2B1-BD8ECAEF79D6}">
      <dsp:nvSpPr>
        <dsp:cNvPr id="0" name=""/>
        <dsp:cNvSpPr/>
      </dsp:nvSpPr>
      <dsp:spPr>
        <a:xfrm>
          <a:off x="2766" y="458958"/>
          <a:ext cx="1209709" cy="72582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Identify Priorities</a:t>
          </a:r>
        </a:p>
      </dsp:txBody>
      <dsp:txXfrm>
        <a:off x="24025" y="480217"/>
        <a:ext cx="1167191" cy="683307"/>
      </dsp:txXfrm>
    </dsp:sp>
    <dsp:sp modelId="{F03A3772-4DB6-A24F-AB5C-05C9D93EA3AB}">
      <dsp:nvSpPr>
        <dsp:cNvPr id="0" name=""/>
        <dsp:cNvSpPr/>
      </dsp:nvSpPr>
      <dsp:spPr>
        <a:xfrm>
          <a:off x="1333447" y="671867"/>
          <a:ext cx="256458" cy="300008"/>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1333447" y="731869"/>
        <a:ext cx="179521" cy="180004"/>
      </dsp:txXfrm>
    </dsp:sp>
    <dsp:sp modelId="{0621371C-3427-FD49-A320-30A454713CAA}">
      <dsp:nvSpPr>
        <dsp:cNvPr id="0" name=""/>
        <dsp:cNvSpPr/>
      </dsp:nvSpPr>
      <dsp:spPr>
        <a:xfrm>
          <a:off x="1696360" y="458958"/>
          <a:ext cx="1209709" cy="725825"/>
        </a:xfrm>
        <a:prstGeom prst="roundRect">
          <a:avLst>
            <a:gd name="adj" fmla="val 1000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Goal Setting</a:t>
          </a:r>
        </a:p>
      </dsp:txBody>
      <dsp:txXfrm>
        <a:off x="1717619" y="480217"/>
        <a:ext cx="1167191" cy="683307"/>
      </dsp:txXfrm>
    </dsp:sp>
    <dsp:sp modelId="{435BFEF2-31DF-434E-9348-E307F4EB6255}">
      <dsp:nvSpPr>
        <dsp:cNvPr id="0" name=""/>
        <dsp:cNvSpPr/>
      </dsp:nvSpPr>
      <dsp:spPr>
        <a:xfrm>
          <a:off x="3027041" y="671867"/>
          <a:ext cx="256458" cy="300008"/>
        </a:xfrm>
        <a:prstGeom prst="rightArrow">
          <a:avLst>
            <a:gd name="adj1" fmla="val 60000"/>
            <a:gd name="adj2" fmla="val 50000"/>
          </a:avLst>
        </a:prstGeom>
        <a:solidFill>
          <a:schemeClr val="accent3">
            <a:hueOff val="1355300"/>
            <a:satOff val="50000"/>
            <a:lumOff val="-735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3027041" y="731869"/>
        <a:ext cx="179521" cy="180004"/>
      </dsp:txXfrm>
    </dsp:sp>
    <dsp:sp modelId="{B857EB24-7D3F-E549-AD16-35DAD046A1EE}">
      <dsp:nvSpPr>
        <dsp:cNvPr id="0" name=""/>
        <dsp:cNvSpPr/>
      </dsp:nvSpPr>
      <dsp:spPr>
        <a:xfrm>
          <a:off x="3389954" y="458958"/>
          <a:ext cx="1209709" cy="725825"/>
        </a:xfrm>
        <a:prstGeom prst="roundRect">
          <a:avLst>
            <a:gd name="adj" fmla="val 1000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Implementation</a:t>
          </a:r>
        </a:p>
      </dsp:txBody>
      <dsp:txXfrm>
        <a:off x="3411213" y="480217"/>
        <a:ext cx="1167191" cy="683307"/>
      </dsp:txXfrm>
    </dsp:sp>
    <dsp:sp modelId="{A2326940-BE8F-084E-BB54-E055E5738D88}">
      <dsp:nvSpPr>
        <dsp:cNvPr id="0" name=""/>
        <dsp:cNvSpPr/>
      </dsp:nvSpPr>
      <dsp:spPr>
        <a:xfrm>
          <a:off x="4720635" y="671867"/>
          <a:ext cx="256458" cy="300008"/>
        </a:xfrm>
        <a:prstGeom prst="rightArrow">
          <a:avLst>
            <a:gd name="adj1" fmla="val 60000"/>
            <a:gd name="adj2" fmla="val 50000"/>
          </a:avLst>
        </a:prstGeom>
        <a:solidFill>
          <a:schemeClr val="accent3">
            <a:hueOff val="2710599"/>
            <a:satOff val="100000"/>
            <a:lumOff val="-1470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4720635" y="731869"/>
        <a:ext cx="179521" cy="180004"/>
      </dsp:txXfrm>
    </dsp:sp>
    <dsp:sp modelId="{7924935B-2F52-C247-A446-E5F57857F47A}">
      <dsp:nvSpPr>
        <dsp:cNvPr id="0" name=""/>
        <dsp:cNvSpPr/>
      </dsp:nvSpPr>
      <dsp:spPr>
        <a:xfrm>
          <a:off x="5083548" y="458958"/>
          <a:ext cx="1209709" cy="725825"/>
        </a:xfrm>
        <a:prstGeom prst="roundRect">
          <a:avLst>
            <a:gd name="adj" fmla="val 10000"/>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Monitior and Evaluate</a:t>
          </a:r>
        </a:p>
      </dsp:txBody>
      <dsp:txXfrm>
        <a:off x="5104807" y="480217"/>
        <a:ext cx="1167191" cy="68330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bc6691c-ab90-405d-8ddb-aba17501086e}"/>
      </w:docPartPr>
      <w:docPartBody>
        <w:p w14:paraId="400DE32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A693AE21F3A5479D209E3D144EB7BB" ma:contentTypeVersion="14" ma:contentTypeDescription="Create a new document." ma:contentTypeScope="" ma:versionID="30f3989747b0b0fc2e200a07b922be47">
  <xsd:schema xmlns:xsd="http://www.w3.org/2001/XMLSchema" xmlns:xs="http://www.w3.org/2001/XMLSchema" xmlns:p="http://schemas.microsoft.com/office/2006/metadata/properties" xmlns:ns2="8a580fc1-a251-4bdb-8e6b-f51cb9506066" xmlns:ns3="00f9da26-3a50-43cc-8baf-0bc536e5bd9e" targetNamespace="http://schemas.microsoft.com/office/2006/metadata/properties" ma:root="true" ma:fieldsID="4088fff02598ff38e6af330c9927cdb5" ns2:_="" ns3:_="">
    <xsd:import namespace="8a580fc1-a251-4bdb-8e6b-f51cb9506066"/>
    <xsd:import namespace="00f9da26-3a50-43cc-8baf-0bc536e5bd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80fc1-a251-4bdb-8e6b-f51cb9506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f9da26-3a50-43cc-8baf-0bc536e5bd9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f10c37-e67a-4b5c-8c7a-769abab72683}" ma:internalName="TaxCatchAll" ma:showField="CatchAllData" ma:web="00f9da26-3a50-43cc-8baf-0bc536e5b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0f9da26-3a50-43cc-8baf-0bc536e5bd9e">
      <UserInfo>
        <DisplayName>EDI -Team Members</DisplayName>
        <AccountId>7</AccountId>
        <AccountType/>
      </UserInfo>
      <UserInfo>
        <DisplayName>EDI -Team Owners</DisplayName>
        <AccountId>6</AccountId>
        <AccountType/>
      </UserInfo>
      <UserInfo>
        <DisplayName>FARAH, Mohamed (EAST LONDON NHS FOUNDATION TRUST)</DisplayName>
        <AccountId>13</AccountId>
        <AccountType/>
      </UserInfo>
      <UserInfo>
        <DisplayName>SYKES, Robert (EAST LONDON NHS FOUNDATION TRUST)</DisplayName>
        <AccountId>31</AccountId>
        <AccountType/>
      </UserInfo>
    </SharedWithUsers>
    <lcf76f155ced4ddcb4097134ff3c332f xmlns="8a580fc1-a251-4bdb-8e6b-f51cb9506066">
      <Terms xmlns="http://schemas.microsoft.com/office/infopath/2007/PartnerControls"/>
    </lcf76f155ced4ddcb4097134ff3c332f>
    <TaxCatchAll xmlns="00f9da26-3a50-43cc-8baf-0bc536e5bd9e" xsi:nil="true"/>
  </documentManagement>
</p:properties>
</file>

<file path=customXml/itemProps1.xml><?xml version="1.0" encoding="utf-8"?>
<ds:datastoreItem xmlns:ds="http://schemas.openxmlformats.org/officeDocument/2006/customXml" ds:itemID="{F7E5770C-9016-41CA-BE0C-DF4AA88E5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80fc1-a251-4bdb-8e6b-f51cb9506066"/>
    <ds:schemaRef ds:uri="00f9da26-3a50-43cc-8baf-0bc536e5b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B061E-87DC-4839-A84F-1EC0558909CD}">
  <ds:schemaRefs>
    <ds:schemaRef ds:uri="http://schemas.openxmlformats.org/officeDocument/2006/bibliography"/>
  </ds:schemaRefs>
</ds:datastoreItem>
</file>

<file path=customXml/itemProps3.xml><?xml version="1.0" encoding="utf-8"?>
<ds:datastoreItem xmlns:ds="http://schemas.openxmlformats.org/officeDocument/2006/customXml" ds:itemID="{52614230-7F46-4334-A6F3-4A8A13D03C2D}">
  <ds:schemaRefs>
    <ds:schemaRef ds:uri="http://schemas.microsoft.com/sharepoint/v3/contenttype/forms"/>
  </ds:schemaRefs>
</ds:datastoreItem>
</file>

<file path=customXml/itemProps4.xml><?xml version="1.0" encoding="utf-8"?>
<ds:datastoreItem xmlns:ds="http://schemas.openxmlformats.org/officeDocument/2006/customXml" ds:itemID="{7225283D-6B9A-4838-BEEC-6E768A4924FE}">
  <ds:schemaRefs>
    <ds:schemaRef ds:uri="http://schemas.microsoft.com/sharepoint/v3"/>
    <ds:schemaRef ds:uri="http://schemas.microsoft.com/office/infopath/2007/PartnerControls"/>
    <ds:schemaRef ds:uri="http://purl.org/dc/elements/1.1/"/>
    <ds:schemaRef ds:uri="http://schemas.microsoft.com/office/2006/metadata/properties"/>
    <ds:schemaRef ds:uri="0627b520-55bf-4a2f-afe8-1db64a3c50fe"/>
    <ds:schemaRef ds:uri="http://purl.org/dc/terms/"/>
    <ds:schemaRef ds:uri="http://schemas.openxmlformats.org/package/2006/metadata/core-properties"/>
    <ds:schemaRef ds:uri="http://schemas.microsoft.com/office/2006/documentManagement/types"/>
    <ds:schemaRef ds:uri="f1b9bf78-2623-41ea-8e2c-689d276e2903"/>
    <ds:schemaRef ds:uri="http://www.w3.org/XML/1998/namespace"/>
    <ds:schemaRef ds:uri="http://purl.org/dc/dcmitype/"/>
    <ds:schemaRef ds:uri="00f9da26-3a50-43cc-8baf-0bc536e5bd9e"/>
    <ds:schemaRef ds:uri="8a580fc1-a251-4bdb-8e6b-f51cb9506066"/>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Hynes Anita</dc:creator>
  <keywords/>
  <dc:description/>
  <lastModifiedBy>SYKES, Robert (EAST LONDON NHS FOUNDATION TRUST)</lastModifiedBy>
  <revision>96</revision>
  <dcterms:created xsi:type="dcterms:W3CDTF">2024-04-09T23:33:00.0000000Z</dcterms:created>
  <dcterms:modified xsi:type="dcterms:W3CDTF">2024-04-19T11:19:35.6394819Z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87fc190f0c0da9226a0771a8e2ddac13d90e4ab9eb22536c2ac8ffe6cc4e0c6d</vt:lpwstr>
  </property>
  <property fmtid="{D5CDD505-2E9C-101B-9397-08002B2CF9AE}" pid="3" name="ContentTypeId">
    <vt:lpwstr>0x0101002BA693AE21F3A5479D209E3D144EB7BB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y fmtid="{D5CDD505-2E9C-101B-9397-08002B2CF9AE}" pid="10" name="MediaServiceImageTags">
    <vt:lpwstr/>
  </property>
</Properties>
</file>