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6D95" w14:textId="77777777" w:rsidR="000A321C" w:rsidRPr="00951C9A" w:rsidRDefault="000A321C" w:rsidP="00951C9A">
      <w:pPr>
        <w:jc w:val="both"/>
        <w:rPr>
          <w:rFonts w:ascii="Arial" w:hAnsi="Arial" w:cs="Arial"/>
        </w:rPr>
      </w:pPr>
    </w:p>
    <w:p w14:paraId="15CBB608" w14:textId="2527285C" w:rsidR="00DB37DB" w:rsidRPr="00951C9A" w:rsidRDefault="000A321C" w:rsidP="00951C9A">
      <w:pPr>
        <w:jc w:val="both"/>
        <w:rPr>
          <w:rFonts w:ascii="Arial" w:hAnsi="Arial" w:cs="Arial"/>
          <w:b/>
          <w:bCs/>
          <w:u w:val="single"/>
        </w:rPr>
      </w:pPr>
      <w:r w:rsidRPr="00951C9A">
        <w:rPr>
          <w:rFonts w:ascii="Arial" w:hAnsi="Arial" w:cs="Arial"/>
          <w:b/>
          <w:bCs/>
          <w:u w:val="single"/>
        </w:rPr>
        <w:t xml:space="preserve">Psychological Safety </w:t>
      </w:r>
      <w:r w:rsidR="00E85EA4">
        <w:rPr>
          <w:rFonts w:ascii="Arial" w:hAnsi="Arial" w:cs="Arial"/>
          <w:b/>
          <w:bCs/>
          <w:u w:val="single"/>
        </w:rPr>
        <w:t>further Information/</w:t>
      </w:r>
      <w:r w:rsidRPr="00951C9A">
        <w:rPr>
          <w:rFonts w:ascii="Arial" w:hAnsi="Arial" w:cs="Arial"/>
          <w:b/>
          <w:bCs/>
          <w:u w:val="single"/>
        </w:rPr>
        <w:t>Guide</w:t>
      </w:r>
      <w:r w:rsidR="00E85EA4">
        <w:rPr>
          <w:rFonts w:ascii="Arial" w:hAnsi="Arial" w:cs="Arial"/>
          <w:b/>
          <w:bCs/>
          <w:u w:val="single"/>
        </w:rPr>
        <w:t>s</w:t>
      </w:r>
      <w:r w:rsidRPr="00951C9A">
        <w:rPr>
          <w:rFonts w:ascii="Arial" w:hAnsi="Arial" w:cs="Arial"/>
          <w:b/>
          <w:bCs/>
          <w:u w:val="single"/>
        </w:rPr>
        <w:t>/Tips</w:t>
      </w:r>
      <w:r w:rsidR="00951C9A" w:rsidRPr="00951C9A">
        <w:rPr>
          <w:rFonts w:ascii="Arial" w:hAnsi="Arial" w:cs="Arial"/>
          <w:b/>
          <w:bCs/>
          <w:u w:val="single"/>
        </w:rPr>
        <w:t>:</w:t>
      </w:r>
    </w:p>
    <w:p w14:paraId="09A202B3" w14:textId="0313A175" w:rsidR="00951C9A" w:rsidRPr="00951C9A" w:rsidRDefault="00951C9A" w:rsidP="00951C9A">
      <w:pPr>
        <w:jc w:val="both"/>
        <w:rPr>
          <w:rFonts w:ascii="Arial" w:hAnsi="Arial" w:cs="Arial"/>
          <w:b/>
          <w:bCs/>
          <w:u w:val="single"/>
        </w:rPr>
      </w:pPr>
      <w:r w:rsidRPr="00951C9A">
        <w:rPr>
          <w:rFonts w:ascii="Arial" w:hAnsi="Arial" w:cs="Arial"/>
          <w:b/>
          <w:bCs/>
          <w:u w:val="single"/>
        </w:rPr>
        <w:t>NHS England:</w:t>
      </w:r>
    </w:p>
    <w:p w14:paraId="0B7C88A6" w14:textId="6FCA22EF" w:rsidR="009A508C" w:rsidRPr="00951C9A" w:rsidRDefault="009A508C" w:rsidP="00951C9A">
      <w:pPr>
        <w:pStyle w:val="NormalWeb"/>
        <w:shd w:val="clear" w:color="auto" w:fill="FFFFFF"/>
        <w:spacing w:before="0" w:beforeAutospacing="0" w:after="0" w:afterAutospacing="0"/>
        <w:jc w:val="both"/>
        <w:textAlignment w:val="baseline"/>
        <w:rPr>
          <w:rFonts w:ascii="Arial" w:hAnsi="Arial" w:cs="Arial"/>
          <w:color w:val="000000" w:themeColor="text1"/>
          <w:sz w:val="22"/>
          <w:szCs w:val="22"/>
        </w:rPr>
      </w:pPr>
      <w:r w:rsidRPr="00951C9A">
        <w:rPr>
          <w:rFonts w:ascii="Arial" w:hAnsi="Arial" w:cs="Arial"/>
          <w:color w:val="000000" w:themeColor="text1"/>
          <w:sz w:val="22"/>
          <w:szCs w:val="22"/>
        </w:rPr>
        <w:t>1. Psychological safety is defined as “</w:t>
      </w:r>
      <w:r w:rsidRPr="00951C9A">
        <w:rPr>
          <w:rStyle w:val="Emphasis"/>
          <w:rFonts w:ascii="Arial" w:hAnsi="Arial" w:cs="Arial"/>
          <w:color w:val="000000" w:themeColor="text1"/>
          <w:sz w:val="22"/>
          <w:szCs w:val="22"/>
          <w:bdr w:val="none" w:sz="0" w:space="0" w:color="auto" w:frame="1"/>
        </w:rPr>
        <w:t>a shared belief held by members of a team that the team is safe for interpersonal risk-taking</w:t>
      </w:r>
      <w:r w:rsidRPr="00951C9A">
        <w:rPr>
          <w:rFonts w:ascii="Arial" w:hAnsi="Arial" w:cs="Arial"/>
          <w:color w:val="000000" w:themeColor="text1"/>
          <w:sz w:val="22"/>
          <w:szCs w:val="22"/>
        </w:rPr>
        <w:t xml:space="preserve">.” </w:t>
      </w:r>
      <w:r w:rsidRPr="00951C9A">
        <w:rPr>
          <w:rFonts w:ascii="Arial" w:hAnsi="Arial" w:cs="Arial"/>
          <w:color w:val="202A30"/>
          <w:sz w:val="22"/>
          <w:szCs w:val="22"/>
        </w:rPr>
        <w:t>(</w:t>
      </w:r>
      <w:hyperlink r:id="rId10" w:history="1">
        <w:r w:rsidRPr="00951C9A">
          <w:rPr>
            <w:rStyle w:val="Hyperlink"/>
            <w:rFonts w:ascii="Arial" w:hAnsi="Arial" w:cs="Arial"/>
            <w:color w:val="005EB8"/>
            <w:sz w:val="22"/>
            <w:szCs w:val="22"/>
            <w:bdr w:val="none" w:sz="0" w:space="0" w:color="auto" w:frame="1"/>
          </w:rPr>
          <w:t>Managing the risk of learning: Psychological safety in work teams (2002)</w:t>
        </w:r>
      </w:hyperlink>
      <w:r w:rsidRPr="00951C9A">
        <w:rPr>
          <w:rFonts w:ascii="Arial" w:hAnsi="Arial" w:cs="Arial"/>
          <w:color w:val="202A30"/>
          <w:sz w:val="22"/>
          <w:szCs w:val="22"/>
        </w:rPr>
        <w:t xml:space="preserve">. </w:t>
      </w:r>
      <w:r w:rsidRPr="00951C9A">
        <w:rPr>
          <w:rFonts w:ascii="Arial" w:hAnsi="Arial" w:cs="Arial"/>
          <w:color w:val="000000" w:themeColor="text1"/>
          <w:sz w:val="22"/>
          <w:szCs w:val="22"/>
        </w:rPr>
        <w:t>It is about being open, willing to admit mistakes and feeling supported to speak up. Psychological safety is not just being nice to people, nor is it protecting people by wrapping them up in cotton wool; it is about creating an environment of rewarded vulnerability. The premise of psychological safety is not measured by how warm and fuzzy people feel, but by how bold and brave they are at pushing the margins of the system.</w:t>
      </w:r>
    </w:p>
    <w:p w14:paraId="7661E772" w14:textId="77777777" w:rsidR="00951C9A" w:rsidRPr="00951C9A" w:rsidRDefault="00951C9A" w:rsidP="00951C9A">
      <w:pPr>
        <w:pStyle w:val="NormalWeb"/>
        <w:shd w:val="clear" w:color="auto" w:fill="FFFFFF"/>
        <w:spacing w:before="0" w:beforeAutospacing="0" w:after="0" w:afterAutospacing="0"/>
        <w:jc w:val="both"/>
        <w:textAlignment w:val="baseline"/>
        <w:rPr>
          <w:rFonts w:ascii="Arial" w:hAnsi="Arial" w:cs="Arial"/>
          <w:color w:val="000000" w:themeColor="text1"/>
          <w:sz w:val="22"/>
          <w:szCs w:val="22"/>
        </w:rPr>
      </w:pPr>
    </w:p>
    <w:p w14:paraId="4392F796" w14:textId="77777777" w:rsidR="009A508C" w:rsidRPr="00951C9A" w:rsidRDefault="009A508C" w:rsidP="00951C9A">
      <w:pPr>
        <w:pStyle w:val="NormalWeb"/>
        <w:shd w:val="clear" w:color="auto" w:fill="FFFFFF"/>
        <w:spacing w:before="0" w:beforeAutospacing="0" w:after="225" w:afterAutospacing="0"/>
        <w:jc w:val="both"/>
        <w:textAlignment w:val="baseline"/>
        <w:rPr>
          <w:rFonts w:ascii="Arial" w:hAnsi="Arial" w:cs="Arial"/>
          <w:color w:val="000000" w:themeColor="text1"/>
          <w:sz w:val="22"/>
          <w:szCs w:val="22"/>
        </w:rPr>
      </w:pPr>
      <w:r w:rsidRPr="00951C9A">
        <w:rPr>
          <w:rFonts w:ascii="Arial" w:hAnsi="Arial" w:cs="Arial"/>
          <w:color w:val="000000" w:themeColor="text1"/>
          <w:sz w:val="22"/>
          <w:szCs w:val="22"/>
        </w:rPr>
        <w:t>2. Unfortunately, in healthcare there can be a culture of blame and fear, from the mistaken belief that patient safety is about individual effort, rather than the interactions of usual human behaviour and systems, both of which can easily fail. Challenges to enabling psychological safety were discussed in the focus groups and some approaches identified.</w:t>
      </w:r>
    </w:p>
    <w:p w14:paraId="78310091" w14:textId="77777777" w:rsidR="009A508C" w:rsidRPr="00951C9A" w:rsidRDefault="009A508C" w:rsidP="00951C9A">
      <w:pPr>
        <w:pStyle w:val="Heading3"/>
        <w:shd w:val="clear" w:color="auto" w:fill="FFFFFF"/>
        <w:spacing w:before="120" w:after="120"/>
        <w:jc w:val="both"/>
        <w:textAlignment w:val="baseline"/>
        <w:rPr>
          <w:rFonts w:ascii="Arial" w:hAnsi="Arial" w:cs="Arial"/>
          <w:color w:val="003087"/>
          <w:sz w:val="22"/>
          <w:szCs w:val="22"/>
        </w:rPr>
      </w:pPr>
      <w:r w:rsidRPr="00951C9A">
        <w:rPr>
          <w:rFonts w:ascii="Arial" w:hAnsi="Arial" w:cs="Arial"/>
          <w:color w:val="003087"/>
          <w:sz w:val="22"/>
          <w:szCs w:val="22"/>
        </w:rPr>
        <w:t>Psychological safety good practice ideas from trusts rated ‘good’ or ‘outstanding’ in safe care by CQC:</w:t>
      </w:r>
    </w:p>
    <w:p w14:paraId="0AEFBB08" w14:textId="77777777" w:rsidR="009A508C" w:rsidRPr="00951C9A" w:rsidRDefault="009A508C" w:rsidP="00951C9A">
      <w:pPr>
        <w:pStyle w:val="Heading4"/>
        <w:shd w:val="clear" w:color="auto" w:fill="FFFFFF"/>
        <w:spacing w:before="120" w:after="120"/>
        <w:jc w:val="both"/>
        <w:textAlignment w:val="baseline"/>
        <w:rPr>
          <w:rFonts w:ascii="Arial" w:hAnsi="Arial" w:cs="Arial"/>
          <w:color w:val="003087"/>
        </w:rPr>
      </w:pPr>
      <w:r w:rsidRPr="00951C9A">
        <w:rPr>
          <w:rFonts w:ascii="Arial" w:hAnsi="Arial" w:cs="Arial"/>
          <w:color w:val="003087"/>
        </w:rPr>
        <w:t>Civility</w:t>
      </w:r>
    </w:p>
    <w:p w14:paraId="29E6DB3A" w14:textId="77777777" w:rsidR="009A508C" w:rsidRPr="00951C9A" w:rsidRDefault="009A508C" w:rsidP="00951C9A">
      <w:pPr>
        <w:numPr>
          <w:ilvl w:val="0"/>
          <w:numId w:val="1"/>
        </w:numPr>
        <w:shd w:val="clear" w:color="auto" w:fill="FFFFFF"/>
        <w:spacing w:after="0" w:line="240" w:lineRule="auto"/>
        <w:ind w:left="1005"/>
        <w:jc w:val="both"/>
        <w:textAlignment w:val="baseline"/>
        <w:rPr>
          <w:rFonts w:ascii="Arial" w:hAnsi="Arial" w:cs="Arial"/>
          <w:color w:val="000000" w:themeColor="text1"/>
        </w:rPr>
      </w:pPr>
      <w:r w:rsidRPr="00951C9A">
        <w:rPr>
          <w:rFonts w:ascii="Arial" w:hAnsi="Arial" w:cs="Arial"/>
          <w:color w:val="000000" w:themeColor="text1"/>
        </w:rPr>
        <w:t>Talk about key cultural issues constantly such as psychological safety, civility, diversity of thinking and humility.</w:t>
      </w:r>
    </w:p>
    <w:p w14:paraId="18751830" w14:textId="77777777" w:rsidR="009A508C" w:rsidRPr="00951C9A" w:rsidRDefault="009A508C" w:rsidP="00951C9A">
      <w:pPr>
        <w:numPr>
          <w:ilvl w:val="0"/>
          <w:numId w:val="1"/>
        </w:numPr>
        <w:shd w:val="clear" w:color="auto" w:fill="FFFFFF"/>
        <w:spacing w:after="0" w:line="240" w:lineRule="auto"/>
        <w:ind w:left="1005"/>
        <w:jc w:val="both"/>
        <w:textAlignment w:val="baseline"/>
        <w:rPr>
          <w:rFonts w:ascii="Arial" w:hAnsi="Arial" w:cs="Arial"/>
          <w:color w:val="000000" w:themeColor="text1"/>
        </w:rPr>
      </w:pPr>
      <w:r w:rsidRPr="00951C9A">
        <w:rPr>
          <w:rFonts w:ascii="Arial" w:hAnsi="Arial" w:cs="Arial"/>
          <w:color w:val="000000" w:themeColor="text1"/>
        </w:rPr>
        <w:t>Make personal connections and get to know staff as individuals.</w:t>
      </w:r>
    </w:p>
    <w:p w14:paraId="5F2DB44A" w14:textId="77777777" w:rsidR="009A508C" w:rsidRPr="00951C9A" w:rsidRDefault="009A508C" w:rsidP="00951C9A">
      <w:pPr>
        <w:numPr>
          <w:ilvl w:val="0"/>
          <w:numId w:val="1"/>
        </w:numPr>
        <w:shd w:val="clear" w:color="auto" w:fill="FFFFFF"/>
        <w:spacing w:after="0" w:line="240" w:lineRule="auto"/>
        <w:ind w:left="1005"/>
        <w:jc w:val="both"/>
        <w:textAlignment w:val="baseline"/>
        <w:rPr>
          <w:rFonts w:ascii="Arial" w:hAnsi="Arial" w:cs="Arial"/>
          <w:color w:val="000000" w:themeColor="text1"/>
        </w:rPr>
      </w:pPr>
      <w:r w:rsidRPr="00951C9A">
        <w:rPr>
          <w:rFonts w:ascii="Arial" w:hAnsi="Arial" w:cs="Arial"/>
          <w:color w:val="000000" w:themeColor="text1"/>
        </w:rPr>
        <w:t>Create a leadership promise and behaviour framework that staff can sign up to.</w:t>
      </w:r>
    </w:p>
    <w:p w14:paraId="776A6654" w14:textId="77777777" w:rsidR="009A508C" w:rsidRPr="00951C9A" w:rsidRDefault="009A508C" w:rsidP="00951C9A">
      <w:pPr>
        <w:numPr>
          <w:ilvl w:val="0"/>
          <w:numId w:val="1"/>
        </w:numPr>
        <w:shd w:val="clear" w:color="auto" w:fill="FFFFFF"/>
        <w:spacing w:after="0" w:line="240" w:lineRule="auto"/>
        <w:ind w:left="1005"/>
        <w:jc w:val="both"/>
        <w:textAlignment w:val="baseline"/>
        <w:rPr>
          <w:rFonts w:ascii="Arial" w:hAnsi="Arial" w:cs="Arial"/>
          <w:color w:val="000000" w:themeColor="text1"/>
        </w:rPr>
      </w:pPr>
      <w:r w:rsidRPr="00951C9A">
        <w:rPr>
          <w:rFonts w:ascii="Arial" w:hAnsi="Arial" w:cs="Arial"/>
          <w:color w:val="000000" w:themeColor="text1"/>
        </w:rPr>
        <w:t>Leaders at all levels build relationships, listen, and respond to feedback and tailor support to suit real, frontline needs.</w:t>
      </w:r>
    </w:p>
    <w:p w14:paraId="47E4907D" w14:textId="77777777" w:rsidR="009A508C" w:rsidRPr="00951C9A" w:rsidRDefault="009A508C" w:rsidP="00951C9A">
      <w:pPr>
        <w:numPr>
          <w:ilvl w:val="0"/>
          <w:numId w:val="1"/>
        </w:numPr>
        <w:shd w:val="clear" w:color="auto" w:fill="FFFFFF"/>
        <w:spacing w:after="0" w:line="240" w:lineRule="auto"/>
        <w:ind w:left="1005"/>
        <w:jc w:val="both"/>
        <w:textAlignment w:val="baseline"/>
        <w:rPr>
          <w:rFonts w:ascii="Arial" w:hAnsi="Arial" w:cs="Arial"/>
          <w:color w:val="000000" w:themeColor="text1"/>
        </w:rPr>
      </w:pPr>
      <w:r w:rsidRPr="00951C9A">
        <w:rPr>
          <w:rFonts w:ascii="Arial" w:hAnsi="Arial" w:cs="Arial"/>
          <w:color w:val="000000" w:themeColor="text1"/>
        </w:rPr>
        <w:t>Demonstrate constant honesty; it is a foundational value.</w:t>
      </w:r>
    </w:p>
    <w:p w14:paraId="2687DB83" w14:textId="77777777" w:rsidR="009A508C" w:rsidRPr="00951C9A" w:rsidRDefault="009A508C" w:rsidP="00951C9A">
      <w:pPr>
        <w:pStyle w:val="Heading4"/>
        <w:shd w:val="clear" w:color="auto" w:fill="FFFFFF"/>
        <w:spacing w:before="120" w:after="120"/>
        <w:jc w:val="both"/>
        <w:textAlignment w:val="baseline"/>
        <w:rPr>
          <w:rFonts w:ascii="Arial" w:hAnsi="Arial" w:cs="Arial"/>
          <w:color w:val="000000" w:themeColor="text1"/>
        </w:rPr>
      </w:pPr>
      <w:r w:rsidRPr="00951C9A">
        <w:rPr>
          <w:rFonts w:ascii="Arial" w:hAnsi="Arial" w:cs="Arial"/>
          <w:color w:val="000000" w:themeColor="text1"/>
        </w:rPr>
        <w:t>Appreciation</w:t>
      </w:r>
    </w:p>
    <w:p w14:paraId="44FCEABC" w14:textId="77777777" w:rsidR="009A508C" w:rsidRPr="00951C9A" w:rsidRDefault="009A508C" w:rsidP="00951C9A">
      <w:pPr>
        <w:numPr>
          <w:ilvl w:val="0"/>
          <w:numId w:val="2"/>
        </w:numPr>
        <w:shd w:val="clear" w:color="auto" w:fill="FFFFFF"/>
        <w:spacing w:after="0" w:line="240" w:lineRule="auto"/>
        <w:ind w:left="1005"/>
        <w:jc w:val="both"/>
        <w:textAlignment w:val="baseline"/>
        <w:rPr>
          <w:rFonts w:ascii="Arial" w:hAnsi="Arial" w:cs="Arial"/>
          <w:color w:val="000000" w:themeColor="text1"/>
        </w:rPr>
      </w:pPr>
      <w:r w:rsidRPr="00951C9A">
        <w:rPr>
          <w:rFonts w:ascii="Arial" w:hAnsi="Arial" w:cs="Arial"/>
          <w:color w:val="000000" w:themeColor="text1"/>
        </w:rPr>
        <w:t>Show that you value staff by ensuring that they feel safe and supported, particularly when things go wrong.</w:t>
      </w:r>
    </w:p>
    <w:p w14:paraId="35C60657" w14:textId="77777777" w:rsidR="009A508C" w:rsidRPr="00951C9A" w:rsidRDefault="009A508C" w:rsidP="00951C9A">
      <w:pPr>
        <w:numPr>
          <w:ilvl w:val="0"/>
          <w:numId w:val="2"/>
        </w:numPr>
        <w:shd w:val="clear" w:color="auto" w:fill="FFFFFF"/>
        <w:spacing w:after="0" w:line="240" w:lineRule="auto"/>
        <w:ind w:left="1005"/>
        <w:jc w:val="both"/>
        <w:textAlignment w:val="baseline"/>
        <w:rPr>
          <w:rFonts w:ascii="Arial" w:hAnsi="Arial" w:cs="Arial"/>
          <w:color w:val="000000" w:themeColor="text1"/>
        </w:rPr>
      </w:pPr>
      <w:r w:rsidRPr="00951C9A">
        <w:rPr>
          <w:rFonts w:ascii="Arial" w:hAnsi="Arial" w:cs="Arial"/>
          <w:color w:val="000000" w:themeColor="text1"/>
        </w:rPr>
        <w:t>Appreciate staff potential, and grant freedom and permission to innovate.</w:t>
      </w:r>
    </w:p>
    <w:p w14:paraId="08EDFB7F" w14:textId="77777777" w:rsidR="009A508C" w:rsidRPr="00951C9A" w:rsidRDefault="009A508C" w:rsidP="00951C9A">
      <w:pPr>
        <w:numPr>
          <w:ilvl w:val="0"/>
          <w:numId w:val="2"/>
        </w:numPr>
        <w:shd w:val="clear" w:color="auto" w:fill="FFFFFF"/>
        <w:spacing w:after="0" w:line="240" w:lineRule="auto"/>
        <w:ind w:left="1005"/>
        <w:jc w:val="both"/>
        <w:textAlignment w:val="baseline"/>
        <w:rPr>
          <w:rFonts w:ascii="Arial" w:hAnsi="Arial" w:cs="Arial"/>
          <w:color w:val="000000" w:themeColor="text1"/>
        </w:rPr>
      </w:pPr>
      <w:r w:rsidRPr="00951C9A">
        <w:rPr>
          <w:rFonts w:ascii="Arial" w:hAnsi="Arial" w:cs="Arial"/>
          <w:color w:val="000000" w:themeColor="text1"/>
        </w:rPr>
        <w:t xml:space="preserve">Create an open, trusting culture where staff </w:t>
      </w:r>
      <w:proofErr w:type="gramStart"/>
      <w:r w:rsidRPr="00951C9A">
        <w:rPr>
          <w:rFonts w:ascii="Arial" w:hAnsi="Arial" w:cs="Arial"/>
          <w:color w:val="000000" w:themeColor="text1"/>
        </w:rPr>
        <w:t>are able to</w:t>
      </w:r>
      <w:proofErr w:type="gramEnd"/>
      <w:r w:rsidRPr="00951C9A">
        <w:rPr>
          <w:rFonts w:ascii="Arial" w:hAnsi="Arial" w:cs="Arial"/>
          <w:color w:val="000000" w:themeColor="text1"/>
        </w:rPr>
        <w:t xml:space="preserve"> speak up and highlight problems. Champion the importance of openness and honesty.</w:t>
      </w:r>
    </w:p>
    <w:p w14:paraId="2CD5D9FB" w14:textId="77777777" w:rsidR="009A508C" w:rsidRPr="00951C9A" w:rsidRDefault="009A508C" w:rsidP="00951C9A">
      <w:pPr>
        <w:numPr>
          <w:ilvl w:val="0"/>
          <w:numId w:val="2"/>
        </w:numPr>
        <w:shd w:val="clear" w:color="auto" w:fill="FFFFFF"/>
        <w:spacing w:after="0" w:line="240" w:lineRule="auto"/>
        <w:ind w:left="1005"/>
        <w:jc w:val="both"/>
        <w:textAlignment w:val="baseline"/>
        <w:rPr>
          <w:rFonts w:ascii="Arial" w:hAnsi="Arial" w:cs="Arial"/>
          <w:color w:val="000000" w:themeColor="text1"/>
        </w:rPr>
      </w:pPr>
      <w:r w:rsidRPr="00951C9A">
        <w:rPr>
          <w:rFonts w:ascii="Arial" w:hAnsi="Arial" w:cs="Arial"/>
          <w:color w:val="000000" w:themeColor="text1"/>
        </w:rPr>
        <w:t>Focus on training in human factors and identifying coaches to support safety strategy.</w:t>
      </w:r>
    </w:p>
    <w:p w14:paraId="2318376B" w14:textId="77777777" w:rsidR="009A508C" w:rsidRPr="00951C9A" w:rsidRDefault="009A508C" w:rsidP="00951C9A">
      <w:pPr>
        <w:numPr>
          <w:ilvl w:val="0"/>
          <w:numId w:val="2"/>
        </w:numPr>
        <w:shd w:val="clear" w:color="auto" w:fill="FFFFFF"/>
        <w:spacing w:after="0" w:line="240" w:lineRule="auto"/>
        <w:ind w:left="1005"/>
        <w:jc w:val="both"/>
        <w:textAlignment w:val="baseline"/>
        <w:rPr>
          <w:rFonts w:ascii="Arial" w:hAnsi="Arial" w:cs="Arial"/>
          <w:color w:val="000000" w:themeColor="text1"/>
        </w:rPr>
      </w:pPr>
      <w:r w:rsidRPr="00951C9A">
        <w:rPr>
          <w:rFonts w:ascii="Arial" w:hAnsi="Arial" w:cs="Arial"/>
          <w:color w:val="000000" w:themeColor="text1"/>
        </w:rPr>
        <w:t>Enable autonomy, belonging and contribution to changes via ideas such as ward accreditation programmes.</w:t>
      </w:r>
    </w:p>
    <w:p w14:paraId="7049BB18" w14:textId="77777777" w:rsidR="000A321C" w:rsidRDefault="000A321C"/>
    <w:p w14:paraId="3F91BE3E" w14:textId="3E8F7E2B" w:rsidR="00705CDD" w:rsidRDefault="00705CDD" w:rsidP="001C3BCC">
      <w:pPr>
        <w:pStyle w:val="ListParagraph"/>
        <w:numPr>
          <w:ilvl w:val="0"/>
          <w:numId w:val="3"/>
        </w:numPr>
        <w:rPr>
          <w:rFonts w:ascii="Arial" w:hAnsi="Arial" w:cs="Arial"/>
        </w:rPr>
      </w:pPr>
      <w:r w:rsidRPr="001C3BCC">
        <w:rPr>
          <w:rFonts w:ascii="Arial" w:hAnsi="Arial" w:cs="Arial"/>
        </w:rPr>
        <w:t>Top tips for creating a psychologically safe environment</w:t>
      </w:r>
      <w:r w:rsidR="001C3BCC" w:rsidRPr="001C3BCC">
        <w:rPr>
          <w:rFonts w:ascii="Arial" w:hAnsi="Arial" w:cs="Arial"/>
        </w:rPr>
        <w:t xml:space="preserve"> (NHS Employers)</w:t>
      </w:r>
      <w:r w:rsidRPr="001C3BCC">
        <w:rPr>
          <w:rFonts w:ascii="Arial" w:hAnsi="Arial" w:cs="Arial"/>
        </w:rPr>
        <w:t xml:space="preserve">: </w:t>
      </w:r>
      <w:hyperlink r:id="rId11" w:history="1">
        <w:r w:rsidRPr="001C3BCC">
          <w:rPr>
            <w:rStyle w:val="Hyperlink"/>
            <w:rFonts w:ascii="Arial" w:hAnsi="Arial" w:cs="Arial"/>
          </w:rPr>
          <w:t>https://www.nhsemployers.org/articles/top-tips-supporting-psychological-safety-staff</w:t>
        </w:r>
      </w:hyperlink>
      <w:r w:rsidRPr="001C3BCC">
        <w:rPr>
          <w:rFonts w:ascii="Arial" w:hAnsi="Arial" w:cs="Arial"/>
        </w:rPr>
        <w:t xml:space="preserve"> </w:t>
      </w:r>
    </w:p>
    <w:p w14:paraId="731FD23B" w14:textId="56E32595" w:rsidR="00834F13" w:rsidRDefault="00834F13" w:rsidP="00834F13">
      <w:pPr>
        <w:pStyle w:val="ListParagraph"/>
        <w:numPr>
          <w:ilvl w:val="0"/>
          <w:numId w:val="3"/>
        </w:numPr>
        <w:rPr>
          <w:rFonts w:ascii="Arial" w:hAnsi="Arial" w:cs="Arial"/>
        </w:rPr>
      </w:pPr>
      <w:r>
        <w:rPr>
          <w:rFonts w:ascii="Arial" w:hAnsi="Arial" w:cs="Arial"/>
        </w:rPr>
        <w:t xml:space="preserve">Psychological Safety 1 – How to lead in a crisis: </w:t>
      </w:r>
      <w:hyperlink r:id="rId12" w:history="1">
        <w:r w:rsidRPr="003F6668">
          <w:rPr>
            <w:rStyle w:val="Hyperlink"/>
            <w:rFonts w:ascii="Arial" w:hAnsi="Arial" w:cs="Arial"/>
          </w:rPr>
          <w:t>https://learninghub.leadershipacademy.nhs.uk/projectmfeed/psychological-safety-1/</w:t>
        </w:r>
      </w:hyperlink>
      <w:r w:rsidRPr="00834F13">
        <w:rPr>
          <w:rFonts w:ascii="Arial" w:hAnsi="Arial" w:cs="Arial"/>
        </w:rPr>
        <w:t xml:space="preserve"> </w:t>
      </w:r>
    </w:p>
    <w:p w14:paraId="7567A9DA" w14:textId="544609F5" w:rsidR="00834F13" w:rsidRDefault="00B31238" w:rsidP="00834F13">
      <w:pPr>
        <w:pStyle w:val="ListParagraph"/>
        <w:numPr>
          <w:ilvl w:val="0"/>
          <w:numId w:val="3"/>
        </w:numPr>
        <w:rPr>
          <w:rFonts w:ascii="Arial" w:hAnsi="Arial" w:cs="Arial"/>
        </w:rPr>
      </w:pPr>
      <w:r>
        <w:rPr>
          <w:rFonts w:ascii="Arial" w:hAnsi="Arial" w:cs="Arial"/>
        </w:rPr>
        <w:t xml:space="preserve">The importance of Psychology Safety: </w:t>
      </w:r>
      <w:hyperlink r:id="rId13" w:history="1">
        <w:r w:rsidRPr="003F6668">
          <w:rPr>
            <w:rStyle w:val="Hyperlink"/>
            <w:rFonts w:ascii="Arial" w:hAnsi="Arial" w:cs="Arial"/>
          </w:rPr>
          <w:t>https://learninghub.leadershipacademy.nhs.uk/projectmfeed/psychological-safety-2/</w:t>
        </w:r>
      </w:hyperlink>
      <w:r>
        <w:rPr>
          <w:rFonts w:ascii="Arial" w:hAnsi="Arial" w:cs="Arial"/>
        </w:rPr>
        <w:t xml:space="preserve"> </w:t>
      </w:r>
    </w:p>
    <w:p w14:paraId="70934EB1" w14:textId="16901A58" w:rsidR="00B31238" w:rsidRPr="00B31238" w:rsidRDefault="00B31238" w:rsidP="00B31238">
      <w:pPr>
        <w:pStyle w:val="ListParagraph"/>
        <w:numPr>
          <w:ilvl w:val="0"/>
          <w:numId w:val="3"/>
        </w:numPr>
        <w:rPr>
          <w:rFonts w:ascii="Arial" w:hAnsi="Arial" w:cs="Arial"/>
        </w:rPr>
      </w:pPr>
      <w:r>
        <w:rPr>
          <w:rFonts w:ascii="Arial" w:hAnsi="Arial" w:cs="Arial"/>
        </w:rPr>
        <w:t xml:space="preserve">Three ways to create Psychological Safety in Health Care: </w:t>
      </w:r>
      <w:hyperlink r:id="rId14" w:history="1">
        <w:r w:rsidRPr="00CD055F">
          <w:rPr>
            <w:rStyle w:val="Hyperlink"/>
            <w:rFonts w:ascii="Arial" w:hAnsi="Arial" w:cs="Arial"/>
          </w:rPr>
          <w:t>https://learninghub.leadershipacademy.nhs.uk/projectmfeed/psychological-safety-3/</w:t>
        </w:r>
      </w:hyperlink>
      <w:r>
        <w:rPr>
          <w:rFonts w:ascii="Arial" w:hAnsi="Arial" w:cs="Arial"/>
        </w:rPr>
        <w:t xml:space="preserve"> </w:t>
      </w:r>
    </w:p>
    <w:sectPr w:rsidR="00B31238" w:rsidRPr="00B312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6A09" w14:textId="77777777" w:rsidR="00A41EE7" w:rsidRDefault="00A41EE7" w:rsidP="000A321C">
      <w:pPr>
        <w:spacing w:after="0" w:line="240" w:lineRule="auto"/>
      </w:pPr>
      <w:r>
        <w:separator/>
      </w:r>
    </w:p>
  </w:endnote>
  <w:endnote w:type="continuationSeparator" w:id="0">
    <w:p w14:paraId="7235B86D" w14:textId="77777777" w:rsidR="00A41EE7" w:rsidRDefault="00A41EE7" w:rsidP="000A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360F" w14:textId="77777777" w:rsidR="00A41EE7" w:rsidRDefault="00A41EE7" w:rsidP="000A321C">
      <w:pPr>
        <w:spacing w:after="0" w:line="240" w:lineRule="auto"/>
      </w:pPr>
      <w:r>
        <w:separator/>
      </w:r>
    </w:p>
  </w:footnote>
  <w:footnote w:type="continuationSeparator" w:id="0">
    <w:p w14:paraId="0454074F" w14:textId="77777777" w:rsidR="00A41EE7" w:rsidRDefault="00A41EE7" w:rsidP="000A3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214A"/>
    <w:multiLevelType w:val="multilevel"/>
    <w:tmpl w:val="917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4930DE"/>
    <w:multiLevelType w:val="multilevel"/>
    <w:tmpl w:val="07E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155937"/>
    <w:multiLevelType w:val="hybridMultilevel"/>
    <w:tmpl w:val="D536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507486">
    <w:abstractNumId w:val="0"/>
  </w:num>
  <w:num w:numId="2" w16cid:durableId="1728185023">
    <w:abstractNumId w:val="1"/>
  </w:num>
  <w:num w:numId="3" w16cid:durableId="1227182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1C"/>
    <w:rsid w:val="000A321C"/>
    <w:rsid w:val="001C3BCC"/>
    <w:rsid w:val="00573BAC"/>
    <w:rsid w:val="006F721B"/>
    <w:rsid w:val="00705CDD"/>
    <w:rsid w:val="00834F13"/>
    <w:rsid w:val="00951C9A"/>
    <w:rsid w:val="009A508C"/>
    <w:rsid w:val="00A41EE7"/>
    <w:rsid w:val="00B31238"/>
    <w:rsid w:val="00DB37DB"/>
    <w:rsid w:val="00E26C12"/>
    <w:rsid w:val="00E72E76"/>
    <w:rsid w:val="00E85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C6A9"/>
  <w15:chartTrackingRefBased/>
  <w15:docId w15:val="{732A5D4B-97F7-4528-8D37-74AACB2A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A321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9A50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50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321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A3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A321C"/>
    <w:rPr>
      <w:color w:val="0000FF"/>
      <w:u w:val="single"/>
    </w:rPr>
  </w:style>
  <w:style w:type="paragraph" w:styleId="Header">
    <w:name w:val="header"/>
    <w:basedOn w:val="Normal"/>
    <w:link w:val="HeaderChar"/>
    <w:uiPriority w:val="99"/>
    <w:unhideWhenUsed/>
    <w:rsid w:val="000A3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21C"/>
  </w:style>
  <w:style w:type="paragraph" w:styleId="Footer">
    <w:name w:val="footer"/>
    <w:basedOn w:val="Normal"/>
    <w:link w:val="FooterChar"/>
    <w:uiPriority w:val="99"/>
    <w:unhideWhenUsed/>
    <w:rsid w:val="000A3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21C"/>
  </w:style>
  <w:style w:type="character" w:customStyle="1" w:styleId="Heading3Char">
    <w:name w:val="Heading 3 Char"/>
    <w:basedOn w:val="DefaultParagraphFont"/>
    <w:link w:val="Heading3"/>
    <w:uiPriority w:val="9"/>
    <w:semiHidden/>
    <w:rsid w:val="009A508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A508C"/>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9A508C"/>
    <w:rPr>
      <w:i/>
      <w:iCs/>
    </w:rPr>
  </w:style>
  <w:style w:type="character" w:styleId="UnresolvedMention">
    <w:name w:val="Unresolved Mention"/>
    <w:basedOn w:val="DefaultParagraphFont"/>
    <w:uiPriority w:val="99"/>
    <w:semiHidden/>
    <w:unhideWhenUsed/>
    <w:rsid w:val="00705CDD"/>
    <w:rPr>
      <w:color w:val="605E5C"/>
      <w:shd w:val="clear" w:color="auto" w:fill="E1DFDD"/>
    </w:rPr>
  </w:style>
  <w:style w:type="paragraph" w:styleId="ListParagraph">
    <w:name w:val="List Paragraph"/>
    <w:basedOn w:val="Normal"/>
    <w:uiPriority w:val="34"/>
    <w:qFormat/>
    <w:rsid w:val="001C3BCC"/>
    <w:pPr>
      <w:ind w:left="720"/>
      <w:contextualSpacing/>
    </w:pPr>
  </w:style>
  <w:style w:type="character" w:styleId="FollowedHyperlink">
    <w:name w:val="FollowedHyperlink"/>
    <w:basedOn w:val="DefaultParagraphFont"/>
    <w:uiPriority w:val="99"/>
    <w:semiHidden/>
    <w:unhideWhenUsed/>
    <w:rsid w:val="00834F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54319">
      <w:bodyDiv w:val="1"/>
      <w:marLeft w:val="0"/>
      <w:marRight w:val="0"/>
      <w:marTop w:val="0"/>
      <w:marBottom w:val="0"/>
      <w:divBdr>
        <w:top w:val="none" w:sz="0" w:space="0" w:color="auto"/>
        <w:left w:val="none" w:sz="0" w:space="0" w:color="auto"/>
        <w:bottom w:val="none" w:sz="0" w:space="0" w:color="auto"/>
        <w:right w:val="none" w:sz="0" w:space="0" w:color="auto"/>
      </w:divBdr>
    </w:div>
    <w:div w:id="176908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rninghub.leadershipacademy.nhs.uk/projectmfeed/psychological-safety-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arninghub.leadershipacademy.nhs.uk/projectmfeed/psychological-safety-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employers.org/articles/top-tips-supporting-psychological-safety-staf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bs.edu/ris/Publication%20Files/02-062_0b5726a8-443d-4629-9e75-736679b870fc.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arninghub.leadershipacademy.nhs.uk/projectmfeed/psychological-safety-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4B430FA86BD4298751F8079EF342C" ma:contentTypeVersion="5" ma:contentTypeDescription="Create a new document." ma:contentTypeScope="" ma:versionID="bd21a24313035f7e6caa0777cecdc35a">
  <xsd:schema xmlns:xsd="http://www.w3.org/2001/XMLSchema" xmlns:xs="http://www.w3.org/2001/XMLSchema" xmlns:p="http://schemas.microsoft.com/office/2006/metadata/properties" xmlns:ns2="6f05cde9-ed0f-4143-94ba-df20b77b3424" xmlns:ns3="6f2dd751-0861-4bce-9be2-37e466fae4e5" targetNamespace="http://schemas.microsoft.com/office/2006/metadata/properties" ma:root="true" ma:fieldsID="6c2647b927ca6e2f5977eb83130542a9" ns2:_="" ns3:_="">
    <xsd:import namespace="6f05cde9-ed0f-4143-94ba-df20b77b3424"/>
    <xsd:import namespace="6f2dd751-0861-4bce-9be2-37e466fae4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5cde9-ed0f-4143-94ba-df20b77b3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2dd751-0861-4bce-9be2-37e466fae4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79793-D231-4393-A3B3-A8E71EF23117}">
  <ds:schemaRefs>
    <ds:schemaRef ds:uri="http://schemas.microsoft.com/sharepoint/v3/contenttype/forms"/>
  </ds:schemaRefs>
</ds:datastoreItem>
</file>

<file path=customXml/itemProps2.xml><?xml version="1.0" encoding="utf-8"?>
<ds:datastoreItem xmlns:ds="http://schemas.openxmlformats.org/officeDocument/2006/customXml" ds:itemID="{D96C29A5-647A-4552-85DE-3249862907DB}"/>
</file>

<file path=customXml/itemProps3.xml><?xml version="1.0" encoding="utf-8"?>
<ds:datastoreItem xmlns:ds="http://schemas.openxmlformats.org/officeDocument/2006/customXml" ds:itemID="{91B47643-C81F-4B1C-AE49-7FBCF5F04AC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476</Words>
  <Characters>2719</Characters>
  <Application>Microsoft Office Word</Application>
  <DocSecurity>0</DocSecurity>
  <Lines>22</Lines>
  <Paragraphs>6</Paragraphs>
  <ScaleCrop>false</ScaleCrop>
  <Company>East London NHS Foundation Trust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Lisa (EAST LONDON NHS FOUNDATION TRUST)</dc:creator>
  <cp:keywords/>
  <dc:description/>
  <cp:lastModifiedBy>BAKER, Lisa (EAST LONDON NHS FOUNDATION TRUST)</cp:lastModifiedBy>
  <cp:revision>12</cp:revision>
  <dcterms:created xsi:type="dcterms:W3CDTF">2023-11-29T16:55:00Z</dcterms:created>
  <dcterms:modified xsi:type="dcterms:W3CDTF">2024-01-17T15:23:00Z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0x0101006534B430FA86BD4298751F8079EF342C</vt:lpwstr>
  </property>
</Properties>
</file>