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647AA" w14:textId="77777777" w:rsidR="007F2442" w:rsidRDefault="007F2442" w:rsidP="007F2442">
      <w:pPr>
        <w:pStyle w:val="Heading1"/>
        <w:shd w:val="clear" w:color="auto" w:fill="FFFFFF"/>
        <w:spacing w:before="0" w:after="0" w:line="540" w:lineRule="atLeast"/>
        <w:rPr>
          <w:rFonts w:ascii="Arial" w:hAnsi="Arial" w:cs="Arial"/>
          <w:color w:val="425563"/>
        </w:rPr>
      </w:pPr>
      <w:bookmarkStart w:id="0" w:name="_GoBack"/>
      <w:bookmarkEnd w:id="0"/>
      <w:r>
        <w:rPr>
          <w:rFonts w:ascii="Arial" w:hAnsi="Arial" w:cs="Arial"/>
          <w:color w:val="425563"/>
        </w:rPr>
        <w:t>Supply Issues Smith &amp; Nephew Healthcare Ltd Specialist Wound Care Antimicrobial Paste EKB007, EKB008 and EKB009 (ICN 2597)</w:t>
      </w:r>
    </w:p>
    <w:p w14:paraId="6DB823FD" w14:textId="77777777" w:rsidR="007F2442" w:rsidRDefault="007F2442" w:rsidP="007F2442">
      <w:pPr>
        <w:pStyle w:val="Heading2"/>
        <w:shd w:val="clear" w:color="auto" w:fill="FFFFFF"/>
        <w:spacing w:before="0" w:after="300" w:line="420" w:lineRule="atLeast"/>
        <w:rPr>
          <w:rFonts w:ascii="Arial" w:hAnsi="Arial" w:cs="Arial"/>
          <w:color w:val="425563"/>
        </w:rPr>
      </w:pPr>
      <w:r>
        <w:rPr>
          <w:rFonts w:ascii="Arial" w:hAnsi="Arial" w:cs="Arial"/>
          <w:b/>
          <w:bCs/>
          <w:color w:val="425563"/>
        </w:rPr>
        <w:t>Important Customer Notice </w:t>
      </w:r>
      <w:r>
        <w:rPr>
          <w:rFonts w:ascii="Arial" w:hAnsi="Arial" w:cs="Arial"/>
          <w:b/>
          <w:bCs/>
          <w:color w:val="DA291C"/>
        </w:rPr>
        <w:t>Supply Issues</w:t>
      </w:r>
    </w:p>
    <w:p w14:paraId="4C499BF1" w14:textId="77777777" w:rsidR="007F2442" w:rsidRDefault="007F2442" w:rsidP="007F2442">
      <w:pPr>
        <w:shd w:val="clear" w:color="auto" w:fill="00468C"/>
        <w:rPr>
          <w:rFonts w:ascii="Arial" w:hAnsi="Arial" w:cs="Arial"/>
          <w:color w:val="FFFFFF"/>
          <w:sz w:val="24"/>
          <w:szCs w:val="24"/>
        </w:rPr>
      </w:pPr>
      <w:r>
        <w:rPr>
          <w:rStyle w:val="col-sm-6"/>
          <w:rFonts w:ascii="Arial" w:hAnsi="Arial" w:cs="Arial"/>
          <w:color w:val="FFFFFF"/>
          <w:sz w:val="24"/>
          <w:szCs w:val="24"/>
        </w:rPr>
        <w:t>Ref: 2024/2597ICN Number: 2597</w:t>
      </w:r>
    </w:p>
    <w:p w14:paraId="3EF05048" w14:textId="77777777" w:rsidR="007F2442" w:rsidRDefault="00802EC3" w:rsidP="007F2442">
      <w:pPr>
        <w:pStyle w:val="Heading4"/>
        <w:shd w:val="clear" w:color="auto" w:fill="00468C"/>
        <w:spacing w:before="0" w:after="0"/>
        <w:rPr>
          <w:rFonts w:ascii="inherit" w:hAnsi="inherit" w:cs="Calibri"/>
          <w:color w:val="FFFFFF"/>
          <w:sz w:val="24"/>
          <w:szCs w:val="24"/>
        </w:rPr>
      </w:pPr>
      <w:hyperlink r:id="rId5" w:history="1">
        <w:r w:rsidR="007F2442">
          <w:rPr>
            <w:rStyle w:val="Hyperlink"/>
            <w:rFonts w:ascii="inherit" w:hAnsi="inherit"/>
            <w:b/>
            <w:bCs/>
          </w:rPr>
          <w:t>4 July 2024, 12:33</w:t>
        </w:r>
      </w:hyperlink>
    </w:p>
    <w:p w14:paraId="2444AAEE" w14:textId="77777777" w:rsidR="007F2442" w:rsidRDefault="007F2442" w:rsidP="007F2442">
      <w:pPr>
        <w:pStyle w:val="NormalWeb"/>
        <w:shd w:val="clear" w:color="auto" w:fill="FFFFFF"/>
        <w:spacing w:before="0" w:beforeAutospacing="0" w:after="150" w:afterAutospacing="0"/>
        <w:rPr>
          <w:rFonts w:ascii="Arial" w:hAnsi="Arial" w:cs="Arial"/>
          <w:color w:val="425563"/>
        </w:rPr>
      </w:pPr>
      <w:r>
        <w:rPr>
          <w:rStyle w:val="Strong"/>
          <w:rFonts w:ascii="Arial" w:hAnsi="Arial" w:cs="Arial"/>
          <w:color w:val="425563"/>
        </w:rPr>
        <w:t>Change:</w:t>
      </w:r>
    </w:p>
    <w:p w14:paraId="795E3EF4" w14:textId="77777777" w:rsidR="007F2442" w:rsidRDefault="007F2442" w:rsidP="007F2442">
      <w:pPr>
        <w:numPr>
          <w:ilvl w:val="0"/>
          <w:numId w:val="1"/>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The supplier Smith &amp; Nephew Healthcare Ltd has informed us of a supply issue with its Specialist Wound Care Antimicrobial Paste products.</w:t>
      </w:r>
    </w:p>
    <w:p w14:paraId="2FA21652" w14:textId="77777777" w:rsidR="007F2442" w:rsidRDefault="007F2442" w:rsidP="007F2442">
      <w:pPr>
        <w:numPr>
          <w:ilvl w:val="0"/>
          <w:numId w:val="1"/>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The three product codes affected are:</w:t>
      </w:r>
    </w:p>
    <w:p w14:paraId="783F0F0B" w14:textId="77777777" w:rsidR="007F2442" w:rsidRDefault="007F2442" w:rsidP="007F2442">
      <w:pPr>
        <w:numPr>
          <w:ilvl w:val="1"/>
          <w:numId w:val="1"/>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EKB007 – Specialist wound care antimicrobial paste 5g paste</w:t>
      </w:r>
    </w:p>
    <w:p w14:paraId="26310F3C" w14:textId="77777777" w:rsidR="007F2442" w:rsidRDefault="007F2442" w:rsidP="007F2442">
      <w:pPr>
        <w:numPr>
          <w:ilvl w:val="1"/>
          <w:numId w:val="1"/>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EKB008 – Specialist wound care antimicrobial paste 10g paste</w:t>
      </w:r>
    </w:p>
    <w:p w14:paraId="43223C8D" w14:textId="77777777" w:rsidR="007F2442" w:rsidRDefault="007F2442" w:rsidP="007F2442">
      <w:pPr>
        <w:numPr>
          <w:ilvl w:val="1"/>
          <w:numId w:val="1"/>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EKB009 – Specialist wound care antimicrobial paste 17g paste.</w:t>
      </w:r>
    </w:p>
    <w:p w14:paraId="1379B934" w14:textId="77777777" w:rsidR="007F2442" w:rsidRDefault="007F2442" w:rsidP="007F2442">
      <w:pPr>
        <w:numPr>
          <w:ilvl w:val="0"/>
          <w:numId w:val="1"/>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The supply issue is due to supplier manufacturing issues; we have been experiencing delays with deliveries and the supplier has notified that the goods are stuck at the manufacturing plant.</w:t>
      </w:r>
    </w:p>
    <w:p w14:paraId="3FC2BA69" w14:textId="77777777" w:rsidR="007F2442" w:rsidRDefault="007F2442" w:rsidP="007F2442">
      <w:pPr>
        <w:pStyle w:val="NormalWeb"/>
        <w:shd w:val="clear" w:color="auto" w:fill="FFFFFF"/>
        <w:spacing w:before="0" w:beforeAutospacing="0" w:after="150" w:afterAutospacing="0"/>
        <w:rPr>
          <w:rFonts w:ascii="Arial" w:hAnsi="Arial" w:cs="Arial"/>
          <w:color w:val="425563"/>
        </w:rPr>
      </w:pPr>
      <w:r>
        <w:rPr>
          <w:rStyle w:val="Strong"/>
          <w:rFonts w:ascii="Arial" w:hAnsi="Arial" w:cs="Arial"/>
          <w:color w:val="425563"/>
        </w:rPr>
        <w:t>Impact:          </w:t>
      </w:r>
    </w:p>
    <w:p w14:paraId="2C7622AA" w14:textId="77777777" w:rsidR="007F2442" w:rsidRDefault="007F2442" w:rsidP="007F2442">
      <w:pPr>
        <w:numPr>
          <w:ilvl w:val="0"/>
          <w:numId w:val="2"/>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EKB007 and EKB008 are currently suspended and unavailable to order.</w:t>
      </w:r>
    </w:p>
    <w:p w14:paraId="4B1CA967" w14:textId="77777777" w:rsidR="007F2442" w:rsidRDefault="007F2442" w:rsidP="007F2442">
      <w:pPr>
        <w:numPr>
          <w:ilvl w:val="0"/>
          <w:numId w:val="2"/>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EKB009 is available whilst stock lasts, once our current stock is depleted, the product code will be suspended until the supply issue is resolved.</w:t>
      </w:r>
    </w:p>
    <w:p w14:paraId="259B9F80" w14:textId="77777777" w:rsidR="007F2442" w:rsidRDefault="007F2442" w:rsidP="007F2442">
      <w:pPr>
        <w:numPr>
          <w:ilvl w:val="0"/>
          <w:numId w:val="2"/>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Potential indirect alternative products are available to order through our online catalogue.</w:t>
      </w:r>
    </w:p>
    <w:p w14:paraId="5E42A520" w14:textId="77777777" w:rsidR="007F2442" w:rsidRDefault="007F2442" w:rsidP="007F2442">
      <w:pPr>
        <w:numPr>
          <w:ilvl w:val="0"/>
          <w:numId w:val="2"/>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The products are alternatives for each other, but each affected product now has an alternative currently available, and the new alternatives are currently being updated in our online catalogue to reflect this.</w:t>
      </w:r>
    </w:p>
    <w:p w14:paraId="3DC59C3C" w14:textId="77777777" w:rsidR="007F2442" w:rsidRDefault="007F2442" w:rsidP="007F2442">
      <w:pPr>
        <w:numPr>
          <w:ilvl w:val="0"/>
          <w:numId w:val="2"/>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We are currently sourcing further additional alternatives and updates will be made to the product listing as soon as possible.</w:t>
      </w:r>
    </w:p>
    <w:p w14:paraId="61077AF1" w14:textId="77777777" w:rsidR="007F2442" w:rsidRDefault="007F2442" w:rsidP="007F2442">
      <w:pPr>
        <w:numPr>
          <w:ilvl w:val="0"/>
          <w:numId w:val="2"/>
        </w:numPr>
        <w:shd w:val="clear" w:color="auto" w:fill="FFFFFF"/>
        <w:spacing w:before="100" w:beforeAutospacing="1" w:after="100" w:afterAutospacing="1"/>
        <w:rPr>
          <w:rFonts w:ascii="Arial" w:hAnsi="Arial" w:cs="Arial"/>
          <w:color w:val="425563"/>
          <w:sz w:val="24"/>
          <w:szCs w:val="24"/>
        </w:rPr>
      </w:pPr>
      <w:r>
        <w:rPr>
          <w:rStyle w:val="Strong"/>
          <w:rFonts w:ascii="Arial" w:hAnsi="Arial" w:cs="Arial"/>
          <w:color w:val="425563"/>
          <w:sz w:val="24"/>
          <w:szCs w:val="24"/>
        </w:rPr>
        <w:t>See our </w:t>
      </w:r>
      <w:r>
        <w:rPr>
          <w:rStyle w:val="clickable"/>
          <w:rFonts w:ascii="Arial" w:hAnsi="Arial" w:cs="Arial"/>
          <w:b/>
          <w:bCs/>
          <w:color w:val="005EB7"/>
          <w:sz w:val="24"/>
          <w:szCs w:val="24"/>
          <w:u w:val="single"/>
        </w:rPr>
        <w:t>Downloads</w:t>
      </w:r>
      <w:r>
        <w:rPr>
          <w:rStyle w:val="Strong"/>
          <w:rFonts w:ascii="Arial" w:hAnsi="Arial" w:cs="Arial"/>
          <w:color w:val="425563"/>
          <w:sz w:val="24"/>
          <w:szCs w:val="24"/>
        </w:rPr>
        <w:t> ▼ section </w:t>
      </w:r>
      <w:r>
        <w:rPr>
          <w:rFonts w:ascii="Arial" w:hAnsi="Arial" w:cs="Arial"/>
          <w:color w:val="425563"/>
          <w:sz w:val="24"/>
          <w:szCs w:val="24"/>
        </w:rPr>
        <w:t>to access the product listing for further information on the affected product codes and potential alternatives.</w:t>
      </w:r>
    </w:p>
    <w:p w14:paraId="770464E3" w14:textId="77777777" w:rsidR="007F2442" w:rsidRDefault="007F2442" w:rsidP="007F2442">
      <w:pPr>
        <w:numPr>
          <w:ilvl w:val="0"/>
          <w:numId w:val="2"/>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The supply issue is anticipated to be resolved by 1 August 2024.</w:t>
      </w:r>
    </w:p>
    <w:p w14:paraId="7E9F4389" w14:textId="77777777" w:rsidR="007F2442" w:rsidRDefault="007F2442" w:rsidP="007F2442">
      <w:pPr>
        <w:pStyle w:val="NormalWeb"/>
        <w:shd w:val="clear" w:color="auto" w:fill="FFFFFF"/>
        <w:spacing w:before="0" w:beforeAutospacing="0" w:after="150" w:afterAutospacing="0"/>
        <w:rPr>
          <w:rFonts w:ascii="Arial" w:hAnsi="Arial" w:cs="Arial"/>
          <w:color w:val="425563"/>
        </w:rPr>
      </w:pPr>
      <w:r>
        <w:rPr>
          <w:rStyle w:val="Strong"/>
          <w:rFonts w:ascii="Arial" w:hAnsi="Arial" w:cs="Arial"/>
          <w:color w:val="425563"/>
        </w:rPr>
        <w:t>Next Steps:              </w:t>
      </w:r>
    </w:p>
    <w:p w14:paraId="3EEECE57" w14:textId="77777777" w:rsidR="007F2442" w:rsidRDefault="007F2442" w:rsidP="007F2442">
      <w:pPr>
        <w:numPr>
          <w:ilvl w:val="0"/>
          <w:numId w:val="3"/>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Customers are advised to log into our website to view the product listing for further information on the affected product codes and potential alternatives.</w:t>
      </w:r>
    </w:p>
    <w:p w14:paraId="6A6EA4E9" w14:textId="77777777" w:rsidR="007F2442" w:rsidRDefault="007F2442" w:rsidP="007F2442">
      <w:pPr>
        <w:numPr>
          <w:ilvl w:val="0"/>
          <w:numId w:val="3"/>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The continuing supply issue is being monitored in conjunction with the supplier and we will continue to review the stock situation to minimise further disruption and update this ICN with the latest information as it becomes available.</w:t>
      </w:r>
    </w:p>
    <w:p w14:paraId="31B97F86" w14:textId="77777777" w:rsidR="007F2442" w:rsidRDefault="007F2442" w:rsidP="007F2442">
      <w:pPr>
        <w:numPr>
          <w:ilvl w:val="0"/>
          <w:numId w:val="3"/>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t>However, as this is currently a disrupted market and supply is subject to rapid change, the alternatives offered may also be experiencing temporary supply issues and therefore, customers may need to consider clinically reviewing all additional alternatives provided.</w:t>
      </w:r>
    </w:p>
    <w:p w14:paraId="345DFB57" w14:textId="77777777" w:rsidR="007F2442" w:rsidRDefault="007F2442" w:rsidP="007F2442">
      <w:pPr>
        <w:numPr>
          <w:ilvl w:val="0"/>
          <w:numId w:val="3"/>
        </w:numPr>
        <w:shd w:val="clear" w:color="auto" w:fill="FFFFFF"/>
        <w:spacing w:before="100" w:beforeAutospacing="1" w:after="100" w:afterAutospacing="1"/>
        <w:rPr>
          <w:rFonts w:ascii="Arial" w:hAnsi="Arial" w:cs="Arial"/>
          <w:color w:val="425563"/>
          <w:sz w:val="24"/>
          <w:szCs w:val="24"/>
        </w:rPr>
      </w:pPr>
      <w:r>
        <w:rPr>
          <w:rFonts w:ascii="Arial" w:hAnsi="Arial" w:cs="Arial"/>
          <w:color w:val="425563"/>
          <w:sz w:val="24"/>
          <w:szCs w:val="24"/>
        </w:rPr>
        <w:lastRenderedPageBreak/>
        <w:t>If you have any further questions, please contact your local NHS Supply Chain Customer Services Advisor.</w:t>
      </w:r>
    </w:p>
    <w:p w14:paraId="14801346" w14:textId="77777777" w:rsidR="007F2442" w:rsidRDefault="007F2442" w:rsidP="007F2442">
      <w:pPr>
        <w:pStyle w:val="NormalWeb"/>
        <w:shd w:val="clear" w:color="auto" w:fill="FFFFFF"/>
        <w:spacing w:before="0" w:beforeAutospacing="0" w:after="150" w:afterAutospacing="0"/>
        <w:rPr>
          <w:rFonts w:ascii="Arial" w:hAnsi="Arial" w:cs="Arial"/>
          <w:color w:val="425563"/>
        </w:rPr>
      </w:pPr>
      <w:r>
        <w:rPr>
          <w:rFonts w:ascii="Arial" w:hAnsi="Arial" w:cs="Arial"/>
          <w:color w:val="425563"/>
        </w:rPr>
        <w:t>Please note that due to the clinical nature of these alternative products, we advise you to consult your own clinical experts to ensure suitability for your organisations use of these products.</w:t>
      </w:r>
    </w:p>
    <w:p w14:paraId="10700FAB" w14:textId="77777777" w:rsidR="007F2442" w:rsidRDefault="007F2442" w:rsidP="007F2442">
      <w:pPr>
        <w:spacing w:before="100" w:beforeAutospacing="1" w:after="100" w:afterAutospacing="1"/>
        <w:rPr>
          <w:b/>
          <w:bCs/>
          <w:color w:val="008000"/>
          <w:lang w:val="en" w:eastAsia="en-GB"/>
        </w:rPr>
      </w:pPr>
      <w:r>
        <w:rPr>
          <w:rFonts w:ascii="Arial" w:hAnsi="Arial" w:cs="Arial"/>
          <w:sz w:val="20"/>
          <w:szCs w:val="20"/>
          <w:lang w:eastAsia="en-GB"/>
        </w:rPr>
        <w:t>Kind regards,</w:t>
      </w:r>
      <w:r>
        <w:rPr>
          <w:rFonts w:ascii="Arial" w:hAnsi="Arial" w:cs="Arial"/>
          <w:sz w:val="20"/>
          <w:szCs w:val="20"/>
          <w:lang w:eastAsia="en-GB"/>
        </w:rPr>
        <w:br/>
      </w:r>
      <w:r>
        <w:rPr>
          <w:rFonts w:ascii="Arial" w:hAnsi="Arial" w:cs="Arial"/>
          <w:b/>
          <w:bCs/>
          <w:color w:val="005EB8"/>
          <w:sz w:val="20"/>
          <w:szCs w:val="20"/>
          <w:lang w:eastAsia="en-GB"/>
        </w:rPr>
        <w:t>Charlotte Berry</w:t>
      </w:r>
    </w:p>
    <w:p w14:paraId="3615BF2E" w14:textId="77777777" w:rsidR="007F2442" w:rsidRDefault="007F2442" w:rsidP="007F2442">
      <w:pPr>
        <w:rPr>
          <w:rFonts w:ascii="Arial" w:hAnsi="Arial" w:cs="Arial"/>
          <w:b/>
          <w:bCs/>
          <w:color w:val="005EB8"/>
          <w:sz w:val="20"/>
          <w:szCs w:val="20"/>
          <w:lang w:eastAsia="en-GB"/>
        </w:rPr>
      </w:pPr>
      <w:r>
        <w:rPr>
          <w:rFonts w:ascii="Arial" w:hAnsi="Arial" w:cs="Arial"/>
          <w:b/>
          <w:bCs/>
          <w:color w:val="005EB8"/>
          <w:sz w:val="20"/>
          <w:szCs w:val="20"/>
          <w:lang w:eastAsia="en-GB"/>
        </w:rPr>
        <w:t>Customer Service Administration Support</w:t>
      </w:r>
    </w:p>
    <w:p w14:paraId="7B541A0E" w14:textId="77777777" w:rsidR="007F2442" w:rsidRDefault="007F2442" w:rsidP="007F2442">
      <w:pPr>
        <w:rPr>
          <w:rFonts w:ascii="Segoe UI" w:hAnsi="Segoe UI" w:cs="Segoe UI"/>
          <w:color w:val="0074C5"/>
          <w:lang w:eastAsia="en-GB"/>
        </w:rPr>
      </w:pPr>
      <w:r>
        <w:rPr>
          <w:rFonts w:ascii="Arial" w:hAnsi="Arial" w:cs="Arial"/>
          <w:sz w:val="20"/>
          <w:szCs w:val="20"/>
          <w:lang w:eastAsia="en-GB"/>
        </w:rPr>
        <w:t>Customer Services – Administration Support Team</w:t>
      </w:r>
    </w:p>
    <w:p w14:paraId="64787CD3" w14:textId="77777777" w:rsidR="007F2442" w:rsidRDefault="007F2442" w:rsidP="007F2442">
      <w:pPr>
        <w:rPr>
          <w:rFonts w:ascii="Arial" w:hAnsi="Arial" w:cs="Arial"/>
          <w:b/>
          <w:bCs/>
          <w:sz w:val="20"/>
          <w:szCs w:val="20"/>
          <w:lang w:eastAsia="en-GB"/>
        </w:rPr>
      </w:pPr>
    </w:p>
    <w:p w14:paraId="7D59A0A9" w14:textId="77777777" w:rsidR="007F2442" w:rsidRDefault="007F2442" w:rsidP="007F2442">
      <w:pPr>
        <w:rPr>
          <w:rFonts w:ascii="Arial" w:hAnsi="Arial" w:cs="Arial"/>
          <w:color w:val="808080"/>
          <w:sz w:val="20"/>
          <w:szCs w:val="20"/>
        </w:rPr>
      </w:pPr>
      <w:r>
        <w:rPr>
          <w:rFonts w:ascii="Arial" w:hAnsi="Arial" w:cs="Arial"/>
          <w:color w:val="808080"/>
          <w:sz w:val="20"/>
          <w:szCs w:val="20"/>
          <w:lang w:eastAsia="en-GB"/>
        </w:rPr>
        <w:t xml:space="preserve">We need your help to maintain successful deliveries to your hospital. </w:t>
      </w:r>
    </w:p>
    <w:p w14:paraId="727576D1" w14:textId="77777777" w:rsidR="007F2442" w:rsidRDefault="007F2442" w:rsidP="007F2442">
      <w:pPr>
        <w:rPr>
          <w:rFonts w:ascii="Arial" w:hAnsi="Arial" w:cs="Arial"/>
          <w:color w:val="808080"/>
          <w:sz w:val="20"/>
          <w:szCs w:val="20"/>
          <w:lang w:eastAsia="en-GB"/>
        </w:rPr>
      </w:pPr>
      <w:r>
        <w:rPr>
          <w:rFonts w:ascii="Arial" w:hAnsi="Arial" w:cs="Arial"/>
          <w:color w:val="808080"/>
          <w:sz w:val="20"/>
          <w:szCs w:val="20"/>
          <w:lang w:eastAsia="en-GB"/>
        </w:rPr>
        <w:t xml:space="preserve">Please </w:t>
      </w:r>
      <w:hyperlink r:id="rId6" w:history="1">
        <w:r>
          <w:rPr>
            <w:rStyle w:val="Hyperlink"/>
            <w:rFonts w:ascii="Arial" w:hAnsi="Arial" w:cs="Arial"/>
            <w:color w:val="005EB8"/>
            <w:sz w:val="20"/>
            <w:szCs w:val="20"/>
            <w:lang w:eastAsia="en-GB"/>
          </w:rPr>
          <w:t>find out why returning roll cages is so important</w:t>
        </w:r>
      </w:hyperlink>
      <w:r>
        <w:rPr>
          <w:rFonts w:ascii="Arial" w:hAnsi="Arial" w:cs="Arial"/>
          <w:color w:val="808080"/>
          <w:sz w:val="20"/>
          <w:szCs w:val="20"/>
          <w:lang w:eastAsia="en-GB"/>
        </w:rPr>
        <w:t xml:space="preserve"> and: </w:t>
      </w:r>
      <w:r>
        <w:rPr>
          <w:rFonts w:ascii="Arial" w:hAnsi="Arial" w:cs="Arial"/>
          <w:color w:val="808080"/>
          <w:sz w:val="20"/>
          <w:szCs w:val="20"/>
          <w:lang w:eastAsia="en-GB"/>
        </w:rPr>
        <w:br/>
      </w:r>
      <w:hyperlink r:id="rId7" w:history="1">
        <w:r>
          <w:rPr>
            <w:rStyle w:val="Hyperlink"/>
            <w:rFonts w:ascii="Arial" w:hAnsi="Arial" w:cs="Arial"/>
            <w:color w:val="005EB8"/>
            <w:sz w:val="20"/>
            <w:szCs w:val="20"/>
            <w:lang w:eastAsia="en-GB"/>
          </w:rPr>
          <w:t>Download a poster</w:t>
        </w:r>
      </w:hyperlink>
    </w:p>
    <w:p w14:paraId="1F5C20D8" w14:textId="77777777" w:rsidR="007F2442" w:rsidRDefault="007F2442" w:rsidP="007F2442">
      <w:pPr>
        <w:rPr>
          <w:rFonts w:ascii="Arial" w:hAnsi="Arial" w:cs="Arial"/>
          <w:b/>
          <w:bCs/>
          <w:sz w:val="20"/>
          <w:szCs w:val="20"/>
          <w:lang w:eastAsia="en-GB"/>
        </w:rPr>
      </w:pPr>
    </w:p>
    <w:p w14:paraId="2C64CE1E" w14:textId="77777777" w:rsidR="007F2442" w:rsidRDefault="007F2442" w:rsidP="007F2442">
      <w:pPr>
        <w:rPr>
          <w:rFonts w:ascii="Arial" w:hAnsi="Arial" w:cs="Arial"/>
          <w:b/>
          <w:bCs/>
          <w:sz w:val="20"/>
          <w:szCs w:val="20"/>
          <w:lang w:eastAsia="en-GB"/>
        </w:rPr>
      </w:pPr>
      <w:r>
        <w:rPr>
          <w:rFonts w:ascii="Arial" w:hAnsi="Arial" w:cs="Arial"/>
          <w:b/>
          <w:bCs/>
          <w:sz w:val="20"/>
          <w:szCs w:val="20"/>
          <w:lang w:eastAsia="en-GB"/>
        </w:rPr>
        <w:t xml:space="preserve">NHS Supply Chain </w:t>
      </w:r>
    </w:p>
    <w:p w14:paraId="324431F6" w14:textId="77777777" w:rsidR="007F2442" w:rsidRDefault="007F2442" w:rsidP="007F2442">
      <w:pPr>
        <w:rPr>
          <w:rFonts w:ascii="Arial" w:hAnsi="Arial" w:cs="Arial"/>
          <w:sz w:val="20"/>
          <w:szCs w:val="20"/>
          <w:lang w:eastAsia="en-GB"/>
        </w:rPr>
      </w:pPr>
      <w:r>
        <w:rPr>
          <w:lang w:eastAsia="en-GB"/>
        </w:rPr>
        <w:t>West Way, Cotes Park Industrial Estate, Alfreton, Derbyshire, DE55 4QJ</w:t>
      </w:r>
    </w:p>
    <w:p w14:paraId="7D3D74C4" w14:textId="77777777" w:rsidR="007F2442" w:rsidRDefault="007F2442" w:rsidP="007F2442">
      <w:pPr>
        <w:rPr>
          <w:rFonts w:ascii="Arial" w:hAnsi="Arial" w:cs="Arial"/>
          <w:sz w:val="20"/>
          <w:szCs w:val="20"/>
          <w:lang w:eastAsia="en-GB"/>
        </w:rPr>
      </w:pPr>
      <w:r>
        <w:rPr>
          <w:rFonts w:ascii="Arial" w:hAnsi="Arial" w:cs="Arial"/>
          <w:sz w:val="20"/>
          <w:szCs w:val="20"/>
          <w:lang w:eastAsia="en-GB"/>
        </w:rPr>
        <w:t>Office: 0300 0136 204</w:t>
      </w:r>
    </w:p>
    <w:p w14:paraId="39B59191" w14:textId="77777777" w:rsidR="007F2442" w:rsidRDefault="007F2442" w:rsidP="007F2442">
      <w:pPr>
        <w:rPr>
          <w:rFonts w:ascii="Arial" w:hAnsi="Arial" w:cs="Arial"/>
          <w:color w:val="005EB8"/>
          <w:sz w:val="20"/>
          <w:szCs w:val="20"/>
          <w:u w:val="single"/>
          <w:lang w:eastAsia="en-GB"/>
        </w:rPr>
      </w:pPr>
    </w:p>
    <w:p w14:paraId="059E4604" w14:textId="77777777" w:rsidR="007F2442" w:rsidRDefault="00802EC3" w:rsidP="007F2442">
      <w:pPr>
        <w:rPr>
          <w:color w:val="005EB8"/>
          <w:u w:val="single"/>
        </w:rPr>
      </w:pPr>
      <w:hyperlink r:id="rId8" w:history="1">
        <w:r w:rsidR="007F2442">
          <w:rPr>
            <w:rStyle w:val="Hyperlink"/>
            <w:rFonts w:ascii="Arial" w:hAnsi="Arial" w:cs="Arial"/>
            <w:color w:val="005EB8"/>
            <w:sz w:val="20"/>
            <w:szCs w:val="20"/>
            <w:lang w:eastAsia="en-GB"/>
          </w:rPr>
          <w:t>Website</w:t>
        </w:r>
      </w:hyperlink>
      <w:r w:rsidR="007F2442">
        <w:rPr>
          <w:rFonts w:ascii="Arial" w:hAnsi="Arial" w:cs="Arial"/>
          <w:b/>
          <w:bCs/>
          <w:color w:val="333333"/>
          <w:sz w:val="20"/>
          <w:szCs w:val="20"/>
          <w:lang w:eastAsia="en-GB"/>
        </w:rPr>
        <w:t xml:space="preserve"> | </w:t>
      </w:r>
      <w:hyperlink r:id="rId9" w:history="1">
        <w:r w:rsidR="007F2442">
          <w:rPr>
            <w:rStyle w:val="Hyperlink"/>
            <w:rFonts w:ascii="Arial" w:hAnsi="Arial" w:cs="Arial"/>
            <w:color w:val="005EB8"/>
            <w:sz w:val="20"/>
            <w:szCs w:val="20"/>
            <w:lang w:eastAsia="en-GB"/>
          </w:rPr>
          <w:t>Twitter</w:t>
        </w:r>
      </w:hyperlink>
      <w:r w:rsidR="007F2442">
        <w:rPr>
          <w:rFonts w:ascii="Arial" w:hAnsi="Arial" w:cs="Arial"/>
          <w:b/>
          <w:bCs/>
          <w:color w:val="333333"/>
          <w:sz w:val="20"/>
          <w:szCs w:val="20"/>
          <w:lang w:eastAsia="en-GB"/>
        </w:rPr>
        <w:t xml:space="preserve"> | </w:t>
      </w:r>
      <w:hyperlink r:id="rId10" w:history="1">
        <w:r w:rsidR="007F2442">
          <w:rPr>
            <w:rStyle w:val="Hyperlink"/>
            <w:rFonts w:ascii="Arial" w:hAnsi="Arial" w:cs="Arial"/>
            <w:color w:val="005EB8"/>
            <w:sz w:val="20"/>
            <w:szCs w:val="20"/>
            <w:lang w:eastAsia="en-GB"/>
          </w:rPr>
          <w:t>LinkedIn</w:t>
        </w:r>
      </w:hyperlink>
    </w:p>
    <w:p w14:paraId="4C4F4382" w14:textId="77777777" w:rsidR="00140F95" w:rsidRDefault="00140F95"/>
    <w:sectPr w:rsidR="00140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93311"/>
    <w:multiLevelType w:val="multilevel"/>
    <w:tmpl w:val="7BA6E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32909"/>
    <w:multiLevelType w:val="multilevel"/>
    <w:tmpl w:val="F626C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F62D5"/>
    <w:multiLevelType w:val="multilevel"/>
    <w:tmpl w:val="7F427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42"/>
    <w:rsid w:val="00140F95"/>
    <w:rsid w:val="001D0804"/>
    <w:rsid w:val="007F2442"/>
    <w:rsid w:val="00802EC3"/>
    <w:rsid w:val="00D24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824B"/>
  <w15:chartTrackingRefBased/>
  <w15:docId w15:val="{B3A3B366-C4AA-4FB6-872E-A669900B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442"/>
    <w:pPr>
      <w:spacing w:after="0" w:line="240" w:lineRule="auto"/>
    </w:pPr>
    <w:rPr>
      <w:rFonts w:ascii="Calibri" w:eastAsia="PMingLiU" w:hAnsi="Calibri" w:cs="Calibri"/>
      <w14:ligatures w14:val="standardContextual"/>
    </w:rPr>
  </w:style>
  <w:style w:type="paragraph" w:styleId="Heading1">
    <w:name w:val="heading 1"/>
    <w:basedOn w:val="Normal"/>
    <w:next w:val="Normal"/>
    <w:link w:val="Heading1Char"/>
    <w:uiPriority w:val="9"/>
    <w:qFormat/>
    <w:rsid w:val="007F244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F244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F244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F244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F244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F24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4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4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4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44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F244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F244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F244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F244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F2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442"/>
    <w:rPr>
      <w:rFonts w:eastAsiaTheme="majorEastAsia" w:cstheme="majorBidi"/>
      <w:color w:val="272727" w:themeColor="text1" w:themeTint="D8"/>
    </w:rPr>
  </w:style>
  <w:style w:type="paragraph" w:styleId="Title">
    <w:name w:val="Title"/>
    <w:basedOn w:val="Normal"/>
    <w:next w:val="Normal"/>
    <w:link w:val="TitleChar"/>
    <w:uiPriority w:val="10"/>
    <w:qFormat/>
    <w:rsid w:val="007F24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4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4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2442"/>
    <w:rPr>
      <w:i/>
      <w:iCs/>
      <w:color w:val="404040" w:themeColor="text1" w:themeTint="BF"/>
    </w:rPr>
  </w:style>
  <w:style w:type="paragraph" w:styleId="ListParagraph">
    <w:name w:val="List Paragraph"/>
    <w:basedOn w:val="Normal"/>
    <w:uiPriority w:val="34"/>
    <w:qFormat/>
    <w:rsid w:val="007F2442"/>
    <w:pPr>
      <w:ind w:left="720"/>
      <w:contextualSpacing/>
    </w:pPr>
  </w:style>
  <w:style w:type="character" w:styleId="IntenseEmphasis">
    <w:name w:val="Intense Emphasis"/>
    <w:basedOn w:val="DefaultParagraphFont"/>
    <w:uiPriority w:val="21"/>
    <w:qFormat/>
    <w:rsid w:val="007F2442"/>
    <w:rPr>
      <w:i/>
      <w:iCs/>
      <w:color w:val="365F91" w:themeColor="accent1" w:themeShade="BF"/>
    </w:rPr>
  </w:style>
  <w:style w:type="paragraph" w:styleId="IntenseQuote">
    <w:name w:val="Intense Quote"/>
    <w:basedOn w:val="Normal"/>
    <w:next w:val="Normal"/>
    <w:link w:val="IntenseQuoteChar"/>
    <w:uiPriority w:val="30"/>
    <w:qFormat/>
    <w:rsid w:val="007F24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2442"/>
    <w:rPr>
      <w:i/>
      <w:iCs/>
      <w:color w:val="365F91" w:themeColor="accent1" w:themeShade="BF"/>
    </w:rPr>
  </w:style>
  <w:style w:type="character" w:styleId="IntenseReference">
    <w:name w:val="Intense Reference"/>
    <w:basedOn w:val="DefaultParagraphFont"/>
    <w:uiPriority w:val="32"/>
    <w:qFormat/>
    <w:rsid w:val="007F2442"/>
    <w:rPr>
      <w:b/>
      <w:bCs/>
      <w:smallCaps/>
      <w:color w:val="365F91" w:themeColor="accent1" w:themeShade="BF"/>
      <w:spacing w:val="5"/>
    </w:rPr>
  </w:style>
  <w:style w:type="character" w:styleId="Hyperlink">
    <w:name w:val="Hyperlink"/>
    <w:basedOn w:val="DefaultParagraphFont"/>
    <w:uiPriority w:val="99"/>
    <w:semiHidden/>
    <w:unhideWhenUsed/>
    <w:rsid w:val="007F2442"/>
    <w:rPr>
      <w:color w:val="0563C1"/>
      <w:u w:val="single"/>
    </w:rPr>
  </w:style>
  <w:style w:type="paragraph" w:styleId="NormalWeb">
    <w:name w:val="Normal (Web)"/>
    <w:basedOn w:val="Normal"/>
    <w:uiPriority w:val="99"/>
    <w:semiHidden/>
    <w:unhideWhenUsed/>
    <w:rsid w:val="007F2442"/>
    <w:pPr>
      <w:spacing w:before="100" w:beforeAutospacing="1" w:after="100" w:afterAutospacing="1"/>
    </w:pPr>
    <w:rPr>
      <w:rFonts w:ascii="PMingLiU" w:hAnsi="PMingLiU" w:cs="PMingLiU"/>
      <w:sz w:val="24"/>
      <w:szCs w:val="24"/>
      <w:lang w:eastAsia="zh-TW"/>
      <w14:ligatures w14:val="none"/>
    </w:rPr>
  </w:style>
  <w:style w:type="character" w:customStyle="1" w:styleId="col-sm-6">
    <w:name w:val="col-sm-6"/>
    <w:basedOn w:val="DefaultParagraphFont"/>
    <w:rsid w:val="007F2442"/>
  </w:style>
  <w:style w:type="character" w:customStyle="1" w:styleId="clickable">
    <w:name w:val="clickable"/>
    <w:basedOn w:val="DefaultParagraphFont"/>
    <w:rsid w:val="007F2442"/>
  </w:style>
  <w:style w:type="character" w:styleId="Strong">
    <w:name w:val="Strong"/>
    <w:basedOn w:val="DefaultParagraphFont"/>
    <w:uiPriority w:val="22"/>
    <w:qFormat/>
    <w:rsid w:val="007F2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05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supplychain.nhs.uk%2F&amp;data=05%7C02%7Csteph.benson%40nhs.net%7Ca7f16c2dc00a4df788e808dc9ccd4b29%7C37c354b285b047f5b22207b48d774ee3%7C0%7C0%7C638557652744149443%7CUnknown%7CTWFpbGZsb3d8eyJWIjoiMC4wLjAwMDAiLCJQIjoiV2luMzIiLCJBTiI6Ik1haWwiLCJXVCI6Mn0%3D%7C0%7C%7C%7C&amp;sdata=lWLPj5QwpS0SvpDvIY7m7kJRehg%2FFmr0%2BOSHlI8Ajl8%3D&amp;reserved=0"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supplychain.nhs.uk%2Fordering%2Froll-cage-management%2F%23cages&amp;data=05%7C02%7Csteph.benson%40nhs.net%7Ca7f16c2dc00a4df788e808dc9ccd4b29%7C37c354b285b047f5b22207b48d774ee3%7C0%7C0%7C638557652744141910%7CUnknown%7CTWFpbGZsb3d8eyJWIjoiMC4wLjAwMDAiLCJQIjoiV2luMzIiLCJBTiI6Ik1haWwiLCJXVCI6Mn0%3D%7C0%7C%7C%7C&amp;sdata=6NZhXdGwpx4DYTWfTCIL05%2F9u3aHuqYCbv18Ky4bODs%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www.supplychain.nhs.uk%2Fordering%2Froll-cage-management%2F%23support-us&amp;data=05%7C02%7Csteph.benson%40nhs.net%7Ca7f16c2dc00a4df788e808dc9ccd4b29%7C37c354b285b047f5b22207b48d774ee3%7C0%7C0%7C638557652744131108%7CUnknown%7CTWFpbGZsb3d8eyJWIjoiMC4wLjAwMDAiLCJQIjoiV2luMzIiLCJBTiI6Ik1haWwiLCJXVCI6Mn0%3D%7C0%7C%7C%7C&amp;sdata=snz4cAe6TjzhnTGPfDpnLV9t0Hvq4Oiwk5YZbacG1zI%3D&amp;reserved=0" TargetMode="External"/><Relationship Id="rId11" Type="http://schemas.openxmlformats.org/officeDocument/2006/relationships/fontTable" Target="fontTable.xml"/><Relationship Id="rId5" Type="http://schemas.openxmlformats.org/officeDocument/2006/relationships/hyperlink" Target="https://gbr01.safelinks.protection.outlook.com/?url=https%3A%2F%2Fwww.supplychain.nhs.uk%2Ficn%2Fsupply-issues-smith-nephew-healthcare-ltd-specialist-wound-care-antimicrobial-paste-ekb007-ekb008-and-ekb009%2F%23collapse0&amp;data=05%7C02%7Csteph.benson%40nhs.net%7Ca7f16c2dc00a4df788e808dc9ccd4b29%7C37c354b285b047f5b22207b48d774ee3%7C0%7C0%7C638557652744119230%7CUnknown%7CTWFpbGZsb3d8eyJWIjoiMC4wLjAwMDAiLCJQIjoiV2luMzIiLCJBTiI6Ik1haWwiLCJXVCI6Mn0%3D%7C0%7C%7C%7C&amp;sdata=SHNF4BdwdRqRlYid%2FbSznt%2F8MU77V3GYyYmqzDtCtZo%3D&amp;reserved=0" TargetMode="External"/><Relationship Id="rId10" Type="http://schemas.openxmlformats.org/officeDocument/2006/relationships/hyperlink" Target="https://gbr01.safelinks.protection.outlook.com/?url=https%3A%2F%2Fuk.linkedin.com%2Fcompany%2Fnhssupplychain&amp;data=05%7C02%7Csteph.benson%40nhs.net%7Ca7f16c2dc00a4df788e808dc9ccd4b29%7C37c354b285b047f5b22207b48d774ee3%7C0%7C0%7C638557652744162446%7CUnknown%7CTWFpbGZsb3d8eyJWIjoiMC4wLjAwMDAiLCJQIjoiV2luMzIiLCJBTiI6Ik1haWwiLCJXVCI6Mn0%3D%7C0%7C%7C%7C&amp;sdata=k%2BjsunzdaICO0PikCHNoYeH8VMARWb3sjCxN2ekcfgg%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twitter.com%2FNHSSupplyChain&amp;data=05%7C02%7Csteph.benson%40nhs.net%7Ca7f16c2dc00a4df788e808dc9ccd4b29%7C37c354b285b047f5b22207b48d774ee3%7C0%7C0%7C638557652744156013%7CUnknown%7CTWFpbGZsb3d8eyJWIjoiMC4wLjAwMDAiLCJQIjoiV2luMzIiLCJBTiI6Ik1haWwiLCJXVCI6Mn0%3D%7C0%7C%7C%7C&amp;sdata=UP2XrDqE%2FzAy4INSu8bZIsykXyneX%2FmtUtNYiGIKUF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Steph (NHS SHARED BUSINESS SERVICES (SALFORD))</dc:creator>
  <cp:keywords/>
  <dc:description/>
  <cp:lastModifiedBy>Danga Ellynerah</cp:lastModifiedBy>
  <cp:revision>2</cp:revision>
  <dcterms:created xsi:type="dcterms:W3CDTF">2024-07-08T09:06:00Z</dcterms:created>
  <dcterms:modified xsi:type="dcterms:W3CDTF">2024-07-08T09:06:00Z</dcterms:modified>
</cp:coreProperties>
</file>