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8DD46" w14:textId="1DFD9D10" w:rsidR="00670830" w:rsidRDefault="000A66FC" w:rsidP="001B6073">
      <w:pPr>
        <w:jc w:val="right"/>
      </w:pPr>
      <w:r>
        <w:rPr>
          <w:noProof/>
        </w:rPr>
        <w:drawing>
          <wp:inline distT="0" distB="0" distL="0" distR="0" wp14:anchorId="23BBC56D" wp14:editId="25B2C961">
            <wp:extent cx="1640205" cy="926465"/>
            <wp:effectExtent l="0" t="0" r="0" b="6985"/>
            <wp:docPr id="1806413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0205" cy="926465"/>
                    </a:xfrm>
                    <a:prstGeom prst="rect">
                      <a:avLst/>
                    </a:prstGeom>
                    <a:noFill/>
                  </pic:spPr>
                </pic:pic>
              </a:graphicData>
            </a:graphic>
          </wp:inline>
        </w:drawing>
      </w:r>
    </w:p>
    <w:p w14:paraId="6F9DBE16" w14:textId="77777777" w:rsidR="00670830" w:rsidRDefault="00C61ECA" w:rsidP="00670830">
      <w:pPr>
        <w:jc w:val="center"/>
      </w:pPr>
      <w:r>
        <w:rPr>
          <w:sz w:val="40"/>
          <w:szCs w:val="40"/>
        </w:rPr>
        <w:t>Oyster card</w:t>
      </w:r>
      <w:r w:rsidR="00670830">
        <w:rPr>
          <w:sz w:val="40"/>
          <w:szCs w:val="40"/>
        </w:rPr>
        <w:t xml:space="preserve"> Policy</w:t>
      </w:r>
    </w:p>
    <w:p w14:paraId="4DF50B7F" w14:textId="77777777" w:rsidR="001B6073" w:rsidRPr="001B6073" w:rsidRDefault="001B6073" w:rsidP="001B6073"/>
    <w:p w14:paraId="4CC6F222" w14:textId="77777777" w:rsidR="001B6073" w:rsidRPr="001B6073" w:rsidRDefault="001B6073" w:rsidP="001B6073"/>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B6073" w:rsidRPr="001B6073" w14:paraId="4F24AEEA" w14:textId="77777777" w:rsidTr="006555DF">
        <w:tc>
          <w:tcPr>
            <w:tcW w:w="4513" w:type="dxa"/>
          </w:tcPr>
          <w:p w14:paraId="0743EAE1" w14:textId="77777777" w:rsidR="001B6073" w:rsidRPr="001B6073" w:rsidRDefault="001B6073" w:rsidP="001B6073">
            <w:pPr>
              <w:spacing w:before="40" w:after="40"/>
            </w:pPr>
            <w:r w:rsidRPr="001B6073">
              <w:t xml:space="preserve">Version number </w:t>
            </w:r>
          </w:p>
        </w:tc>
        <w:tc>
          <w:tcPr>
            <w:tcW w:w="4487" w:type="dxa"/>
          </w:tcPr>
          <w:p w14:paraId="53967C20" w14:textId="69BAC992" w:rsidR="001B6073" w:rsidRPr="001B6073" w:rsidRDefault="001B6073" w:rsidP="001B6073">
            <w:pPr>
              <w:spacing w:before="40" w:after="40"/>
            </w:pPr>
            <w:r>
              <w:t>1.0</w:t>
            </w:r>
          </w:p>
        </w:tc>
      </w:tr>
      <w:tr w:rsidR="001B6073" w:rsidRPr="001B6073" w14:paraId="757C0407" w14:textId="77777777" w:rsidTr="006555DF">
        <w:tc>
          <w:tcPr>
            <w:tcW w:w="4513" w:type="dxa"/>
          </w:tcPr>
          <w:p w14:paraId="4D57384D" w14:textId="77777777" w:rsidR="001B6073" w:rsidRPr="001B6073" w:rsidRDefault="001B6073" w:rsidP="001B6073">
            <w:pPr>
              <w:spacing w:before="40" w:after="40"/>
            </w:pPr>
            <w:r w:rsidRPr="001B6073">
              <w:t xml:space="preserve">Consultation Groups </w:t>
            </w:r>
          </w:p>
        </w:tc>
        <w:tc>
          <w:tcPr>
            <w:tcW w:w="4487" w:type="dxa"/>
          </w:tcPr>
          <w:p w14:paraId="2617AE07" w14:textId="1B2BE62C" w:rsidR="001B6073" w:rsidRPr="001B6073" w:rsidRDefault="001B6073" w:rsidP="001B6073">
            <w:pPr>
              <w:spacing w:before="40" w:after="40"/>
            </w:pPr>
            <w:r w:rsidRPr="001B6073">
              <w:t>JSC Policy subgroup</w:t>
            </w:r>
          </w:p>
        </w:tc>
      </w:tr>
      <w:tr w:rsidR="001B6073" w:rsidRPr="001B6073" w14:paraId="64AD677C" w14:textId="77777777" w:rsidTr="006555DF">
        <w:tc>
          <w:tcPr>
            <w:tcW w:w="4513" w:type="dxa"/>
          </w:tcPr>
          <w:p w14:paraId="31B3774E" w14:textId="77777777" w:rsidR="001B6073" w:rsidRPr="001B6073" w:rsidRDefault="001B6073" w:rsidP="001B6073">
            <w:pPr>
              <w:spacing w:before="40" w:after="40"/>
            </w:pPr>
            <w:r w:rsidRPr="001B6073">
              <w:t>Approved by (Sponsor Group)</w:t>
            </w:r>
          </w:p>
        </w:tc>
        <w:tc>
          <w:tcPr>
            <w:tcW w:w="4487" w:type="dxa"/>
          </w:tcPr>
          <w:p w14:paraId="4CF4C16E" w14:textId="7480813F" w:rsidR="001B6073" w:rsidRPr="001B6073" w:rsidRDefault="001B6073" w:rsidP="001B6073">
            <w:pPr>
              <w:spacing w:before="40" w:after="40"/>
            </w:pPr>
            <w:r>
              <w:t>JSC Policy subgroup</w:t>
            </w:r>
          </w:p>
        </w:tc>
      </w:tr>
      <w:tr w:rsidR="001B6073" w:rsidRPr="001B6073" w14:paraId="18345324" w14:textId="77777777" w:rsidTr="006555DF">
        <w:tc>
          <w:tcPr>
            <w:tcW w:w="4513" w:type="dxa"/>
          </w:tcPr>
          <w:p w14:paraId="6B67E7AC" w14:textId="77777777" w:rsidR="001B6073" w:rsidRPr="001B6073" w:rsidRDefault="001B6073" w:rsidP="001B6073">
            <w:pPr>
              <w:spacing w:before="40" w:after="40"/>
            </w:pPr>
            <w:r w:rsidRPr="001B6073">
              <w:t>Ratified by:</w:t>
            </w:r>
          </w:p>
        </w:tc>
        <w:tc>
          <w:tcPr>
            <w:tcW w:w="4487" w:type="dxa"/>
          </w:tcPr>
          <w:p w14:paraId="0C2F9358" w14:textId="2A9B928F" w:rsidR="001B6073" w:rsidRPr="001B6073" w:rsidRDefault="001B6073" w:rsidP="001B6073">
            <w:pPr>
              <w:spacing w:before="40" w:after="40"/>
            </w:pPr>
            <w:r>
              <w:t>JSC</w:t>
            </w:r>
          </w:p>
        </w:tc>
      </w:tr>
      <w:tr w:rsidR="001B6073" w:rsidRPr="001B6073" w14:paraId="5BE61759" w14:textId="77777777" w:rsidTr="006555DF">
        <w:tc>
          <w:tcPr>
            <w:tcW w:w="4513" w:type="dxa"/>
          </w:tcPr>
          <w:p w14:paraId="2A663A16" w14:textId="77777777" w:rsidR="001B6073" w:rsidRPr="001B6073" w:rsidRDefault="001B6073" w:rsidP="001B6073">
            <w:pPr>
              <w:spacing w:before="40" w:after="40"/>
            </w:pPr>
            <w:r w:rsidRPr="001B6073">
              <w:t>Date ratified:</w:t>
            </w:r>
          </w:p>
        </w:tc>
        <w:tc>
          <w:tcPr>
            <w:tcW w:w="4487" w:type="dxa"/>
          </w:tcPr>
          <w:p w14:paraId="2ECF25B3" w14:textId="37FAAECE" w:rsidR="001B6073" w:rsidRPr="001B6073" w:rsidRDefault="001B6073" w:rsidP="001B6073">
            <w:pPr>
              <w:spacing w:before="40" w:after="40"/>
            </w:pPr>
            <w:r w:rsidRPr="001B6073">
              <w:t>1st May 2024</w:t>
            </w:r>
          </w:p>
        </w:tc>
      </w:tr>
      <w:tr w:rsidR="001B6073" w:rsidRPr="001B6073" w14:paraId="500BFF4B" w14:textId="77777777" w:rsidTr="006555DF">
        <w:tc>
          <w:tcPr>
            <w:tcW w:w="4513" w:type="dxa"/>
          </w:tcPr>
          <w:p w14:paraId="251A8A93" w14:textId="77777777" w:rsidR="001B6073" w:rsidRPr="001B6073" w:rsidRDefault="001B6073" w:rsidP="001B6073">
            <w:pPr>
              <w:spacing w:before="40" w:after="40"/>
            </w:pPr>
            <w:r w:rsidRPr="001B6073">
              <w:t>Name of originator/author</w:t>
            </w:r>
          </w:p>
        </w:tc>
        <w:tc>
          <w:tcPr>
            <w:tcW w:w="4487" w:type="dxa"/>
          </w:tcPr>
          <w:p w14:paraId="0642E9B2" w14:textId="2D736C47" w:rsidR="001B6073" w:rsidRPr="001B6073" w:rsidRDefault="001B6073" w:rsidP="001B6073">
            <w:pPr>
              <w:spacing w:before="40" w:after="40"/>
            </w:pPr>
            <w:r w:rsidRPr="001B6073">
              <w:t>Local Counter Fraud Specialist (LCFS)</w:t>
            </w:r>
          </w:p>
        </w:tc>
      </w:tr>
      <w:tr w:rsidR="001B6073" w:rsidRPr="001B6073" w14:paraId="35D90590" w14:textId="77777777" w:rsidTr="006555DF">
        <w:tc>
          <w:tcPr>
            <w:tcW w:w="4513" w:type="dxa"/>
          </w:tcPr>
          <w:p w14:paraId="774DD1D6" w14:textId="77777777" w:rsidR="001B6073" w:rsidRPr="001B6073" w:rsidRDefault="001B6073" w:rsidP="001B6073">
            <w:pPr>
              <w:spacing w:before="40" w:after="40"/>
            </w:pPr>
            <w:r w:rsidRPr="001B6073">
              <w:t xml:space="preserve">Executive Director lead </w:t>
            </w:r>
          </w:p>
        </w:tc>
        <w:tc>
          <w:tcPr>
            <w:tcW w:w="4487" w:type="dxa"/>
          </w:tcPr>
          <w:p w14:paraId="7F77E6AA" w14:textId="77777777" w:rsidR="001B6073" w:rsidRPr="001B6073" w:rsidRDefault="001B6073" w:rsidP="001B6073">
            <w:pPr>
              <w:spacing w:before="40" w:after="40"/>
            </w:pPr>
          </w:p>
        </w:tc>
      </w:tr>
      <w:tr w:rsidR="001B6073" w:rsidRPr="001B6073" w14:paraId="0E20F6CF" w14:textId="77777777" w:rsidTr="006555DF">
        <w:tc>
          <w:tcPr>
            <w:tcW w:w="4513" w:type="dxa"/>
          </w:tcPr>
          <w:p w14:paraId="61B73E40" w14:textId="77777777" w:rsidR="001B6073" w:rsidRPr="001B6073" w:rsidRDefault="001B6073" w:rsidP="001B6073">
            <w:pPr>
              <w:spacing w:before="40" w:after="40"/>
            </w:pPr>
            <w:r w:rsidRPr="001B6073">
              <w:t xml:space="preserve">Implementation Date </w:t>
            </w:r>
          </w:p>
        </w:tc>
        <w:tc>
          <w:tcPr>
            <w:tcW w:w="4487" w:type="dxa"/>
          </w:tcPr>
          <w:p w14:paraId="4DDC0E64" w14:textId="065D348F" w:rsidR="001B6073" w:rsidRPr="001B6073" w:rsidRDefault="001B6073" w:rsidP="001B6073">
            <w:pPr>
              <w:spacing w:before="40" w:after="40"/>
            </w:pPr>
            <w:r w:rsidRPr="001B6073">
              <w:t>May 2024</w:t>
            </w:r>
          </w:p>
        </w:tc>
      </w:tr>
      <w:tr w:rsidR="001B6073" w:rsidRPr="001B6073" w14:paraId="5518ED3B" w14:textId="77777777" w:rsidTr="006555DF">
        <w:tc>
          <w:tcPr>
            <w:tcW w:w="4513" w:type="dxa"/>
          </w:tcPr>
          <w:p w14:paraId="21A92CEE" w14:textId="77777777" w:rsidR="001B6073" w:rsidRPr="001B6073" w:rsidRDefault="001B6073" w:rsidP="001B6073">
            <w:pPr>
              <w:spacing w:before="40" w:after="40"/>
            </w:pPr>
            <w:r w:rsidRPr="001B6073">
              <w:t xml:space="preserve">Last Review Date </w:t>
            </w:r>
          </w:p>
        </w:tc>
        <w:tc>
          <w:tcPr>
            <w:tcW w:w="4487" w:type="dxa"/>
          </w:tcPr>
          <w:p w14:paraId="722D761B" w14:textId="721D1659" w:rsidR="001B6073" w:rsidRPr="001B6073" w:rsidRDefault="001B6073" w:rsidP="001B6073">
            <w:pPr>
              <w:spacing w:before="40" w:after="40"/>
            </w:pPr>
            <w:r w:rsidRPr="001B6073">
              <w:t>May 2024</w:t>
            </w:r>
          </w:p>
        </w:tc>
      </w:tr>
      <w:tr w:rsidR="001B6073" w:rsidRPr="001B6073" w14:paraId="65537228" w14:textId="77777777" w:rsidTr="006555DF">
        <w:tc>
          <w:tcPr>
            <w:tcW w:w="4513" w:type="dxa"/>
          </w:tcPr>
          <w:p w14:paraId="3851E15A" w14:textId="77777777" w:rsidR="001B6073" w:rsidRPr="001B6073" w:rsidRDefault="001B6073" w:rsidP="001B6073">
            <w:pPr>
              <w:spacing w:before="40" w:after="40"/>
            </w:pPr>
            <w:r w:rsidRPr="001B6073">
              <w:t>Next Review date:</w:t>
            </w:r>
          </w:p>
        </w:tc>
        <w:tc>
          <w:tcPr>
            <w:tcW w:w="4487" w:type="dxa"/>
          </w:tcPr>
          <w:p w14:paraId="383F0945" w14:textId="69B03CD5" w:rsidR="001B6073" w:rsidRPr="001B6073" w:rsidRDefault="001B6073" w:rsidP="001B6073">
            <w:pPr>
              <w:spacing w:before="40" w:after="40"/>
            </w:pPr>
            <w:r w:rsidRPr="001B6073">
              <w:t>May 202</w:t>
            </w:r>
            <w:r>
              <w:t>7</w:t>
            </w:r>
          </w:p>
        </w:tc>
      </w:tr>
    </w:tbl>
    <w:p w14:paraId="11925558" w14:textId="77777777" w:rsidR="00670830" w:rsidRDefault="00670830" w:rsidP="00670830"/>
    <w:p w14:paraId="2EE25103" w14:textId="77777777" w:rsidR="00670830" w:rsidRDefault="00670830" w:rsidP="00670830"/>
    <w:p w14:paraId="35BE97B0" w14:textId="77777777" w:rsidR="001B6073" w:rsidRDefault="001B6073" w:rsidP="001B6073"/>
    <w:tbl>
      <w:tblPr>
        <w:tblStyle w:val="TableGrid"/>
        <w:tblW w:w="0" w:type="auto"/>
        <w:tblLook w:val="04A0" w:firstRow="1" w:lastRow="0" w:firstColumn="1" w:lastColumn="0" w:noHBand="0" w:noVBand="1"/>
      </w:tblPr>
      <w:tblGrid>
        <w:gridCol w:w="4510"/>
        <w:gridCol w:w="4506"/>
      </w:tblGrid>
      <w:tr w:rsidR="001B6073" w14:paraId="0FB5EC54" w14:textId="77777777" w:rsidTr="006555DF">
        <w:tc>
          <w:tcPr>
            <w:tcW w:w="4621" w:type="dxa"/>
          </w:tcPr>
          <w:p w14:paraId="6BCE02DE" w14:textId="77777777" w:rsidR="001B6073" w:rsidRDefault="001B6073" w:rsidP="006555DF">
            <w:r>
              <w:t xml:space="preserve">Services </w:t>
            </w:r>
          </w:p>
        </w:tc>
        <w:tc>
          <w:tcPr>
            <w:tcW w:w="4621" w:type="dxa"/>
          </w:tcPr>
          <w:p w14:paraId="5950E6DF" w14:textId="77777777" w:rsidR="001B6073" w:rsidRDefault="001B6073" w:rsidP="006555DF">
            <w:r>
              <w:t xml:space="preserve">Applicable </w:t>
            </w:r>
          </w:p>
        </w:tc>
      </w:tr>
      <w:tr w:rsidR="001B6073" w14:paraId="147D2ECD" w14:textId="77777777" w:rsidTr="006555DF">
        <w:tc>
          <w:tcPr>
            <w:tcW w:w="4621" w:type="dxa"/>
          </w:tcPr>
          <w:p w14:paraId="51381AE5" w14:textId="77777777" w:rsidR="001B6073" w:rsidRDefault="001B6073" w:rsidP="006555DF">
            <w:r>
              <w:t>Trust wide</w:t>
            </w:r>
          </w:p>
        </w:tc>
        <w:tc>
          <w:tcPr>
            <w:tcW w:w="4621" w:type="dxa"/>
          </w:tcPr>
          <w:p w14:paraId="706CAEDC" w14:textId="76D4C0C3" w:rsidR="001B6073" w:rsidRDefault="001B6073" w:rsidP="006555DF">
            <w:r>
              <w:t>X</w:t>
            </w:r>
          </w:p>
        </w:tc>
      </w:tr>
      <w:tr w:rsidR="001B6073" w14:paraId="2AB6F40D" w14:textId="77777777" w:rsidTr="006555DF">
        <w:tc>
          <w:tcPr>
            <w:tcW w:w="4621" w:type="dxa"/>
          </w:tcPr>
          <w:p w14:paraId="21793223" w14:textId="77777777" w:rsidR="001B6073" w:rsidRDefault="001B6073" w:rsidP="006555DF">
            <w:r>
              <w:t xml:space="preserve">Mental Health and LD </w:t>
            </w:r>
          </w:p>
        </w:tc>
        <w:tc>
          <w:tcPr>
            <w:tcW w:w="4621" w:type="dxa"/>
          </w:tcPr>
          <w:p w14:paraId="41851D04" w14:textId="77777777" w:rsidR="001B6073" w:rsidRDefault="001B6073" w:rsidP="006555DF"/>
        </w:tc>
      </w:tr>
      <w:tr w:rsidR="001B6073" w14:paraId="2BE14AC3" w14:textId="77777777" w:rsidTr="006555DF">
        <w:tc>
          <w:tcPr>
            <w:tcW w:w="4621" w:type="dxa"/>
          </w:tcPr>
          <w:p w14:paraId="47BD6925" w14:textId="77777777" w:rsidR="001B6073" w:rsidRDefault="001B6073" w:rsidP="006555DF">
            <w:r>
              <w:t xml:space="preserve">Community Health Services </w:t>
            </w:r>
          </w:p>
        </w:tc>
        <w:tc>
          <w:tcPr>
            <w:tcW w:w="4621" w:type="dxa"/>
          </w:tcPr>
          <w:p w14:paraId="487782CA" w14:textId="77777777" w:rsidR="001B6073" w:rsidRDefault="001B6073" w:rsidP="006555DF"/>
        </w:tc>
      </w:tr>
    </w:tbl>
    <w:p w14:paraId="0D3F2FAC" w14:textId="77777777" w:rsidR="001B6073" w:rsidRDefault="001B6073" w:rsidP="00670830">
      <w:pPr>
        <w:sectPr w:rsidR="001B6073" w:rsidSect="00010EB9">
          <w:headerReference w:type="default" r:id="rId9"/>
          <w:footerReference w:type="even" r:id="rId10"/>
          <w:footerReference w:type="default" r:id="rId11"/>
          <w:headerReference w:type="first" r:id="rId12"/>
          <w:footerReference w:type="first" r:id="rId13"/>
          <w:pgSz w:w="11906" w:h="16838" w:code="9"/>
          <w:pgMar w:top="1440" w:right="1440" w:bottom="1440" w:left="1440" w:header="706" w:footer="706" w:gutter="0"/>
          <w:cols w:space="708"/>
          <w:titlePg/>
          <w:docGrid w:linePitch="360"/>
        </w:sectPr>
      </w:pPr>
    </w:p>
    <w:p w14:paraId="4C148AA3" w14:textId="77777777" w:rsidR="00670830" w:rsidRPr="00EB76F2" w:rsidRDefault="00670830" w:rsidP="00670830">
      <w:pPr>
        <w:jc w:val="center"/>
        <w:rPr>
          <w:sz w:val="28"/>
          <w:szCs w:val="28"/>
        </w:rPr>
      </w:pPr>
      <w:bookmarkStart w:id="0" w:name="OLE_LINK3"/>
      <w:bookmarkStart w:id="1" w:name="OLE_LINK4"/>
      <w:r>
        <w:rPr>
          <w:sz w:val="28"/>
          <w:szCs w:val="28"/>
        </w:rPr>
        <w:lastRenderedPageBreak/>
        <w:t>Version Control Summary</w:t>
      </w:r>
    </w:p>
    <w:p w14:paraId="4B176F0C" w14:textId="77777777" w:rsidR="00670830" w:rsidRDefault="00670830" w:rsidP="00670830">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695"/>
        <w:gridCol w:w="1652"/>
        <w:gridCol w:w="1611"/>
        <w:gridCol w:w="1695"/>
      </w:tblGrid>
      <w:tr w:rsidR="00670830" w:rsidRPr="00C84CA8" w14:paraId="3939B6F8" w14:textId="77777777" w:rsidTr="00010EB9">
        <w:tc>
          <w:tcPr>
            <w:tcW w:w="1848" w:type="dxa"/>
          </w:tcPr>
          <w:p w14:paraId="5D0C0569" w14:textId="77777777" w:rsidR="00670830" w:rsidRPr="00C84CA8" w:rsidRDefault="00670830" w:rsidP="00010EB9">
            <w:pPr>
              <w:rPr>
                <w:b/>
              </w:rPr>
            </w:pPr>
            <w:r w:rsidRPr="00C84CA8">
              <w:rPr>
                <w:b/>
              </w:rPr>
              <w:t>Version</w:t>
            </w:r>
          </w:p>
        </w:tc>
        <w:tc>
          <w:tcPr>
            <w:tcW w:w="1848" w:type="dxa"/>
          </w:tcPr>
          <w:p w14:paraId="3138761F" w14:textId="77777777" w:rsidR="00670830" w:rsidRPr="00C84CA8" w:rsidRDefault="00670830" w:rsidP="00010EB9">
            <w:pPr>
              <w:rPr>
                <w:b/>
              </w:rPr>
            </w:pPr>
            <w:r w:rsidRPr="00C84CA8">
              <w:rPr>
                <w:b/>
              </w:rPr>
              <w:t>Date</w:t>
            </w:r>
          </w:p>
        </w:tc>
        <w:tc>
          <w:tcPr>
            <w:tcW w:w="1848" w:type="dxa"/>
          </w:tcPr>
          <w:p w14:paraId="5E184918" w14:textId="77777777" w:rsidR="00670830" w:rsidRPr="00C84CA8" w:rsidRDefault="00670830" w:rsidP="00010EB9">
            <w:pPr>
              <w:rPr>
                <w:b/>
              </w:rPr>
            </w:pPr>
            <w:r w:rsidRPr="00C84CA8">
              <w:rPr>
                <w:b/>
              </w:rPr>
              <w:t>Author</w:t>
            </w:r>
          </w:p>
        </w:tc>
        <w:tc>
          <w:tcPr>
            <w:tcW w:w="1849" w:type="dxa"/>
          </w:tcPr>
          <w:p w14:paraId="64B902A5" w14:textId="77777777" w:rsidR="00670830" w:rsidRPr="00C84CA8" w:rsidRDefault="00670830" w:rsidP="00010EB9">
            <w:pPr>
              <w:rPr>
                <w:b/>
              </w:rPr>
            </w:pPr>
            <w:r w:rsidRPr="00C84CA8">
              <w:rPr>
                <w:b/>
              </w:rPr>
              <w:t>Status</w:t>
            </w:r>
          </w:p>
        </w:tc>
        <w:tc>
          <w:tcPr>
            <w:tcW w:w="1849" w:type="dxa"/>
          </w:tcPr>
          <w:p w14:paraId="28A7677C" w14:textId="77777777" w:rsidR="00670830" w:rsidRPr="00C84CA8" w:rsidRDefault="00670830" w:rsidP="00010EB9">
            <w:pPr>
              <w:rPr>
                <w:b/>
              </w:rPr>
            </w:pPr>
            <w:r w:rsidRPr="00C84CA8">
              <w:rPr>
                <w:b/>
              </w:rPr>
              <w:t>Comment</w:t>
            </w:r>
          </w:p>
        </w:tc>
      </w:tr>
      <w:tr w:rsidR="00670830" w14:paraId="51F747A3" w14:textId="77777777" w:rsidTr="00010EB9">
        <w:tc>
          <w:tcPr>
            <w:tcW w:w="1848" w:type="dxa"/>
          </w:tcPr>
          <w:p w14:paraId="762D2766" w14:textId="77777777" w:rsidR="00670830" w:rsidRDefault="00670830" w:rsidP="00010EB9">
            <w:r>
              <w:t>1</w:t>
            </w:r>
          </w:p>
        </w:tc>
        <w:tc>
          <w:tcPr>
            <w:tcW w:w="1848" w:type="dxa"/>
          </w:tcPr>
          <w:p w14:paraId="3D4D760E" w14:textId="77777777" w:rsidR="00670830" w:rsidRDefault="00B967B3" w:rsidP="00C61ECA">
            <w:r>
              <w:t>11</w:t>
            </w:r>
            <w:r w:rsidRPr="003D01BE">
              <w:rPr>
                <w:vertAlign w:val="superscript"/>
              </w:rPr>
              <w:t>th</w:t>
            </w:r>
            <w:r>
              <w:t xml:space="preserve"> December 2023</w:t>
            </w:r>
          </w:p>
        </w:tc>
        <w:tc>
          <w:tcPr>
            <w:tcW w:w="1848" w:type="dxa"/>
          </w:tcPr>
          <w:p w14:paraId="5FB6D69E" w14:textId="77777777" w:rsidR="00670830" w:rsidRDefault="00670830" w:rsidP="00010EB9">
            <w:r>
              <w:t>Beth Raistrick</w:t>
            </w:r>
          </w:p>
        </w:tc>
        <w:tc>
          <w:tcPr>
            <w:tcW w:w="1849" w:type="dxa"/>
          </w:tcPr>
          <w:p w14:paraId="04545BF2" w14:textId="77777777" w:rsidR="00670830" w:rsidRDefault="00670830" w:rsidP="00010EB9">
            <w:r>
              <w:t>Draft</w:t>
            </w:r>
          </w:p>
        </w:tc>
        <w:tc>
          <w:tcPr>
            <w:tcW w:w="1849" w:type="dxa"/>
          </w:tcPr>
          <w:p w14:paraId="3357FFA6" w14:textId="77777777" w:rsidR="00670830" w:rsidRDefault="00670830" w:rsidP="00010EB9"/>
        </w:tc>
      </w:tr>
      <w:bookmarkEnd w:id="0"/>
      <w:bookmarkEnd w:id="1"/>
    </w:tbl>
    <w:p w14:paraId="16842B3C" w14:textId="77777777" w:rsidR="00670830" w:rsidRDefault="00670830" w:rsidP="00670830">
      <w:pPr>
        <w:rPr>
          <w:b/>
          <w:sz w:val="28"/>
          <w:szCs w:val="28"/>
        </w:rPr>
      </w:pPr>
    </w:p>
    <w:p w14:paraId="677B494D" w14:textId="77777777" w:rsidR="00670830" w:rsidRDefault="00670830" w:rsidP="00670830">
      <w:pPr>
        <w:rPr>
          <w:b/>
          <w:sz w:val="28"/>
          <w:szCs w:val="28"/>
        </w:rPr>
      </w:pPr>
      <w:r>
        <w:rPr>
          <w:b/>
          <w:sz w:val="28"/>
          <w:szCs w:val="28"/>
        </w:rPr>
        <w:br w:type="page"/>
      </w:r>
    </w:p>
    <w:p w14:paraId="7FB80B20" w14:textId="77777777" w:rsidR="00670830" w:rsidRPr="00670830" w:rsidRDefault="00670830" w:rsidP="00670830">
      <w:pPr>
        <w:jc w:val="center"/>
        <w:rPr>
          <w:b/>
          <w:szCs w:val="28"/>
        </w:rPr>
      </w:pPr>
      <w:r w:rsidRPr="00670830">
        <w:rPr>
          <w:b/>
          <w:szCs w:val="28"/>
        </w:rPr>
        <w:lastRenderedPageBreak/>
        <w:t>Contents</w:t>
      </w:r>
    </w:p>
    <w:tbl>
      <w:tblPr>
        <w:tblStyle w:val="TableGrid"/>
        <w:tblW w:w="0" w:type="auto"/>
        <w:tblLook w:val="04A0" w:firstRow="1" w:lastRow="0" w:firstColumn="1" w:lastColumn="0" w:noHBand="0" w:noVBand="1"/>
      </w:tblPr>
      <w:tblGrid>
        <w:gridCol w:w="7431"/>
        <w:gridCol w:w="1585"/>
      </w:tblGrid>
      <w:tr w:rsidR="00670830" w14:paraId="0C9EC488" w14:textId="77777777" w:rsidTr="00076A61">
        <w:tc>
          <w:tcPr>
            <w:tcW w:w="7431" w:type="dxa"/>
          </w:tcPr>
          <w:p w14:paraId="528FCA01" w14:textId="77777777" w:rsidR="00670830" w:rsidRPr="009545E3" w:rsidRDefault="00670830" w:rsidP="00010EB9">
            <w:pPr>
              <w:rPr>
                <w:b/>
              </w:rPr>
            </w:pPr>
            <w:r w:rsidRPr="009545E3">
              <w:rPr>
                <w:b/>
              </w:rPr>
              <w:t>Paragraph</w:t>
            </w:r>
          </w:p>
        </w:tc>
        <w:tc>
          <w:tcPr>
            <w:tcW w:w="1585" w:type="dxa"/>
          </w:tcPr>
          <w:p w14:paraId="71455A1B" w14:textId="77777777" w:rsidR="00670830" w:rsidRPr="009545E3" w:rsidRDefault="00670830" w:rsidP="00010EB9">
            <w:pPr>
              <w:rPr>
                <w:b/>
              </w:rPr>
            </w:pPr>
            <w:r w:rsidRPr="009545E3">
              <w:rPr>
                <w:b/>
              </w:rPr>
              <w:t>Page</w:t>
            </w:r>
          </w:p>
        </w:tc>
      </w:tr>
      <w:tr w:rsidR="00670830" w14:paraId="55AE5F14" w14:textId="77777777" w:rsidTr="00076A61">
        <w:tc>
          <w:tcPr>
            <w:tcW w:w="7431" w:type="dxa"/>
          </w:tcPr>
          <w:p w14:paraId="41E65FA9" w14:textId="77777777" w:rsidR="00670830" w:rsidRPr="009545E3" w:rsidRDefault="00670830" w:rsidP="00010EB9">
            <w:r w:rsidRPr="009545E3">
              <w:t>Introduction</w:t>
            </w:r>
          </w:p>
        </w:tc>
        <w:tc>
          <w:tcPr>
            <w:tcW w:w="1585" w:type="dxa"/>
          </w:tcPr>
          <w:p w14:paraId="3DF0B075" w14:textId="77777777" w:rsidR="00670830" w:rsidRPr="009545E3" w:rsidRDefault="00FD5F69" w:rsidP="00010EB9">
            <w:r>
              <w:t>4</w:t>
            </w:r>
          </w:p>
        </w:tc>
      </w:tr>
      <w:tr w:rsidR="003D1859" w14:paraId="621ED9CA" w14:textId="77777777" w:rsidTr="00076A61">
        <w:tc>
          <w:tcPr>
            <w:tcW w:w="7431" w:type="dxa"/>
          </w:tcPr>
          <w:p w14:paraId="1D8275A8" w14:textId="77777777" w:rsidR="003D1859" w:rsidRPr="009545E3" w:rsidRDefault="003D1859" w:rsidP="00010EB9">
            <w:r>
              <w:t>Purpose</w:t>
            </w:r>
          </w:p>
        </w:tc>
        <w:tc>
          <w:tcPr>
            <w:tcW w:w="1585" w:type="dxa"/>
          </w:tcPr>
          <w:p w14:paraId="30E87D62" w14:textId="77777777" w:rsidR="003D1859" w:rsidRDefault="00FD5F69">
            <w:r>
              <w:t>4</w:t>
            </w:r>
          </w:p>
        </w:tc>
      </w:tr>
      <w:tr w:rsidR="003D1859" w14:paraId="50402D19" w14:textId="77777777" w:rsidTr="00076A61">
        <w:tc>
          <w:tcPr>
            <w:tcW w:w="7431" w:type="dxa"/>
          </w:tcPr>
          <w:p w14:paraId="5495F545" w14:textId="77777777" w:rsidR="003D1859" w:rsidRPr="00C51AAB" w:rsidRDefault="003D1859" w:rsidP="00010EB9">
            <w:pPr>
              <w:rPr>
                <w:b/>
              </w:rPr>
            </w:pPr>
            <w:r w:rsidRPr="00C51AAB">
              <w:rPr>
                <w:b/>
              </w:rPr>
              <w:t>Section Headings</w:t>
            </w:r>
          </w:p>
        </w:tc>
        <w:tc>
          <w:tcPr>
            <w:tcW w:w="1585" w:type="dxa"/>
          </w:tcPr>
          <w:p w14:paraId="17EF3E92" w14:textId="77777777" w:rsidR="003D1859" w:rsidRDefault="003D1859"/>
        </w:tc>
      </w:tr>
      <w:tr w:rsidR="003D1859" w14:paraId="38DE9277" w14:textId="77777777" w:rsidTr="00076A61">
        <w:tc>
          <w:tcPr>
            <w:tcW w:w="7431" w:type="dxa"/>
          </w:tcPr>
          <w:p w14:paraId="490EEB8D" w14:textId="77777777" w:rsidR="003D1859" w:rsidRDefault="003D1859" w:rsidP="00FD5F69">
            <w:r>
              <w:t xml:space="preserve">Oyster (Underground, Rail, Tube, Buses)  </w:t>
            </w:r>
          </w:p>
        </w:tc>
        <w:tc>
          <w:tcPr>
            <w:tcW w:w="1585" w:type="dxa"/>
          </w:tcPr>
          <w:p w14:paraId="5C6F6766" w14:textId="77777777" w:rsidR="003D1859" w:rsidRDefault="00FD5F69">
            <w:r>
              <w:t>5</w:t>
            </w:r>
          </w:p>
        </w:tc>
      </w:tr>
      <w:tr w:rsidR="00FD5F69" w14:paraId="4A4F0571" w14:textId="77777777" w:rsidTr="00076A61">
        <w:tc>
          <w:tcPr>
            <w:tcW w:w="7431" w:type="dxa"/>
          </w:tcPr>
          <w:p w14:paraId="4DA5B3F9" w14:textId="77777777" w:rsidR="00FD5F69" w:rsidRDefault="00FD5F69" w:rsidP="00FD5F69">
            <w:r>
              <w:t>Eligibility Conditions</w:t>
            </w:r>
          </w:p>
        </w:tc>
        <w:tc>
          <w:tcPr>
            <w:tcW w:w="1585" w:type="dxa"/>
          </w:tcPr>
          <w:p w14:paraId="68F64201" w14:textId="77777777" w:rsidR="00FD5F69" w:rsidRPr="000971F2" w:rsidRDefault="00FD5F69">
            <w:r>
              <w:t>5</w:t>
            </w:r>
          </w:p>
        </w:tc>
      </w:tr>
      <w:tr w:rsidR="003D1859" w14:paraId="14C3BD09" w14:textId="77777777" w:rsidTr="00076A61">
        <w:tc>
          <w:tcPr>
            <w:tcW w:w="7431" w:type="dxa"/>
          </w:tcPr>
          <w:p w14:paraId="54909B2A" w14:textId="77777777" w:rsidR="003D1859" w:rsidRPr="00FD5F69" w:rsidRDefault="00FD5F69" w:rsidP="00FD5F69">
            <w:r w:rsidRPr="00C51AAB">
              <w:t xml:space="preserve">Purchasing a Trust </w:t>
            </w:r>
            <w:r w:rsidR="00C61ECA">
              <w:t>Oyster card</w:t>
            </w:r>
            <w:r w:rsidRPr="00C51AAB">
              <w:t xml:space="preserve"> and </w:t>
            </w:r>
            <w:r w:rsidR="006014D9" w:rsidRPr="00C51AAB">
              <w:t>r</w:t>
            </w:r>
            <w:r w:rsidR="006014D9">
              <w:t>egis</w:t>
            </w:r>
            <w:r w:rsidR="006014D9" w:rsidRPr="00C51AAB">
              <w:t>tration</w:t>
            </w:r>
            <w:r w:rsidRPr="00C51AAB">
              <w:t xml:space="preserve"> </w:t>
            </w:r>
          </w:p>
        </w:tc>
        <w:tc>
          <w:tcPr>
            <w:tcW w:w="1585" w:type="dxa"/>
          </w:tcPr>
          <w:p w14:paraId="4A9D6F4D" w14:textId="77777777" w:rsidR="003D1859" w:rsidRDefault="00FD5F69">
            <w:r>
              <w:t>6</w:t>
            </w:r>
          </w:p>
        </w:tc>
      </w:tr>
      <w:tr w:rsidR="00FD5F69" w14:paraId="24004E7F" w14:textId="77777777" w:rsidTr="00076A61">
        <w:tc>
          <w:tcPr>
            <w:tcW w:w="7431" w:type="dxa"/>
          </w:tcPr>
          <w:p w14:paraId="3437B080" w14:textId="77777777" w:rsidR="00FD5F69" w:rsidRPr="00FD5F69" w:rsidRDefault="00FD5F69" w:rsidP="00C51AAB">
            <w:r w:rsidRPr="00C51AAB">
              <w:rPr>
                <w:bCs/>
                <w:szCs w:val="22"/>
              </w:rPr>
              <w:t>Conditions of use</w:t>
            </w:r>
            <w:r w:rsidRPr="00FD5F69">
              <w:t xml:space="preserve"> </w:t>
            </w:r>
            <w:r w:rsidRPr="00C51AAB">
              <w:t xml:space="preserve">– </w:t>
            </w:r>
            <w:r w:rsidR="00C51AAB">
              <w:t>R</w:t>
            </w:r>
            <w:r w:rsidRPr="00C51AAB">
              <w:t>oles and responsibil</w:t>
            </w:r>
            <w:r w:rsidR="00C51AAB">
              <w:t>i</w:t>
            </w:r>
            <w:r w:rsidRPr="00C51AAB">
              <w:t>ties/management and maintenance</w:t>
            </w:r>
          </w:p>
        </w:tc>
        <w:tc>
          <w:tcPr>
            <w:tcW w:w="1585" w:type="dxa"/>
          </w:tcPr>
          <w:p w14:paraId="577AFB1C" w14:textId="77777777" w:rsidR="00FD5F69" w:rsidRPr="000971F2" w:rsidRDefault="00304EA0">
            <w:r>
              <w:t>7</w:t>
            </w:r>
          </w:p>
        </w:tc>
      </w:tr>
      <w:tr w:rsidR="003D1859" w14:paraId="59432F60" w14:textId="77777777" w:rsidTr="00076A61">
        <w:tc>
          <w:tcPr>
            <w:tcW w:w="7431" w:type="dxa"/>
          </w:tcPr>
          <w:p w14:paraId="3AD01223" w14:textId="77777777" w:rsidR="003D1859" w:rsidRPr="009545E3" w:rsidRDefault="00FD5F69" w:rsidP="00010EB9">
            <w:r w:rsidRPr="00FD5F69">
              <w:t>Luton, Bedfordshire, Bedfordshire Community Staff</w:t>
            </w:r>
          </w:p>
        </w:tc>
        <w:tc>
          <w:tcPr>
            <w:tcW w:w="1585" w:type="dxa"/>
          </w:tcPr>
          <w:p w14:paraId="5B54A4CD" w14:textId="77777777" w:rsidR="003D1859" w:rsidRDefault="009B45E6">
            <w:r>
              <w:t>11</w:t>
            </w:r>
          </w:p>
        </w:tc>
      </w:tr>
      <w:tr w:rsidR="00FD5F69" w14:paraId="6D6D63B2" w14:textId="77777777" w:rsidTr="00076A61">
        <w:tc>
          <w:tcPr>
            <w:tcW w:w="7431" w:type="dxa"/>
          </w:tcPr>
          <w:p w14:paraId="017D6D17" w14:textId="77777777" w:rsidR="00FD5F69" w:rsidRDefault="00FD5F69" w:rsidP="00010EB9">
            <w:r>
              <w:t xml:space="preserve">Lost/Stolen </w:t>
            </w:r>
            <w:r w:rsidR="00C61ECA">
              <w:t>Oyster card</w:t>
            </w:r>
            <w:r>
              <w:t>s</w:t>
            </w:r>
          </w:p>
        </w:tc>
        <w:tc>
          <w:tcPr>
            <w:tcW w:w="1585" w:type="dxa"/>
          </w:tcPr>
          <w:p w14:paraId="43CEBE75" w14:textId="77777777" w:rsidR="00FD5F69" w:rsidRDefault="009B45E6">
            <w:r>
              <w:t>11</w:t>
            </w:r>
          </w:p>
        </w:tc>
      </w:tr>
      <w:tr w:rsidR="00FD5F69" w14:paraId="2EF9C1E4" w14:textId="77777777" w:rsidTr="00076A61">
        <w:tc>
          <w:tcPr>
            <w:tcW w:w="7431" w:type="dxa"/>
          </w:tcPr>
          <w:p w14:paraId="18969D20" w14:textId="77777777" w:rsidR="00FD5F69" w:rsidRDefault="00FD5F69" w:rsidP="00010EB9">
            <w:r>
              <w:t>Audit Checks</w:t>
            </w:r>
          </w:p>
        </w:tc>
        <w:tc>
          <w:tcPr>
            <w:tcW w:w="1585" w:type="dxa"/>
          </w:tcPr>
          <w:p w14:paraId="65169908" w14:textId="77777777" w:rsidR="00FD5F69" w:rsidRDefault="009B45E6">
            <w:r>
              <w:t>1</w:t>
            </w:r>
            <w:r w:rsidR="00304EA0">
              <w:t>2</w:t>
            </w:r>
          </w:p>
        </w:tc>
      </w:tr>
      <w:tr w:rsidR="00C51AAB" w14:paraId="12BA0352" w14:textId="77777777" w:rsidTr="00076A61">
        <w:tc>
          <w:tcPr>
            <w:tcW w:w="7431" w:type="dxa"/>
          </w:tcPr>
          <w:p w14:paraId="3E901694" w14:textId="77777777" w:rsidR="00C51AAB" w:rsidDel="00FD5F69" w:rsidRDefault="00C51AAB" w:rsidP="00010EB9">
            <w:r>
              <w:t>E</w:t>
            </w:r>
            <w:r w:rsidRPr="00C51AAB">
              <w:t>nd of month finance credit card returns</w:t>
            </w:r>
          </w:p>
        </w:tc>
        <w:tc>
          <w:tcPr>
            <w:tcW w:w="1585" w:type="dxa"/>
          </w:tcPr>
          <w:p w14:paraId="38BF01EF" w14:textId="77777777" w:rsidR="00C51AAB" w:rsidRPr="000971F2" w:rsidRDefault="009B45E6">
            <w:r>
              <w:t>12</w:t>
            </w:r>
          </w:p>
        </w:tc>
      </w:tr>
      <w:tr w:rsidR="00C51AAB" w14:paraId="13A0062A" w14:textId="77777777" w:rsidTr="00076A61">
        <w:tc>
          <w:tcPr>
            <w:tcW w:w="7431" w:type="dxa"/>
          </w:tcPr>
          <w:p w14:paraId="051E1DEF" w14:textId="77777777" w:rsidR="00C51AAB" w:rsidRDefault="00C51AAB" w:rsidP="00010EB9">
            <w:r>
              <w:t xml:space="preserve">The role of the Finance </w:t>
            </w:r>
            <w:r w:rsidR="00652B05">
              <w:t>T</w:t>
            </w:r>
            <w:r>
              <w:t>eam</w:t>
            </w:r>
          </w:p>
        </w:tc>
        <w:tc>
          <w:tcPr>
            <w:tcW w:w="1585" w:type="dxa"/>
          </w:tcPr>
          <w:p w14:paraId="6F6F15B0" w14:textId="77777777" w:rsidR="00C51AAB" w:rsidRDefault="009B45E6">
            <w:r>
              <w:t>1</w:t>
            </w:r>
            <w:r w:rsidR="00076A61">
              <w:t>4</w:t>
            </w:r>
          </w:p>
        </w:tc>
      </w:tr>
      <w:tr w:rsidR="00FD5F69" w14:paraId="136332D3" w14:textId="77777777" w:rsidTr="00076A61">
        <w:tc>
          <w:tcPr>
            <w:tcW w:w="7431" w:type="dxa"/>
          </w:tcPr>
          <w:p w14:paraId="7D192B3B" w14:textId="77777777" w:rsidR="00FD5F69" w:rsidRDefault="00C51AAB" w:rsidP="009B45E6">
            <w:r w:rsidRPr="00C51AAB">
              <w:rPr>
                <w:rFonts w:cs="Arial"/>
                <w:szCs w:val="22"/>
              </w:rPr>
              <w:t xml:space="preserve">Misuse of </w:t>
            </w:r>
            <w:r w:rsidR="009B45E6">
              <w:rPr>
                <w:rFonts w:cs="Arial"/>
                <w:szCs w:val="22"/>
              </w:rPr>
              <w:t>T</w:t>
            </w:r>
            <w:r w:rsidRPr="00C51AAB">
              <w:rPr>
                <w:rFonts w:cs="Arial"/>
                <w:szCs w:val="22"/>
              </w:rPr>
              <w:t xml:space="preserve">rust </w:t>
            </w:r>
            <w:r w:rsidR="00C61ECA">
              <w:rPr>
                <w:rFonts w:cs="Arial"/>
                <w:szCs w:val="22"/>
              </w:rPr>
              <w:t>Oyster card</w:t>
            </w:r>
            <w:r w:rsidRPr="00C51AAB">
              <w:t xml:space="preserve"> – the role of the </w:t>
            </w:r>
            <w:r>
              <w:t>Local Counter Fraud Specialist</w:t>
            </w:r>
            <w:r w:rsidRPr="00C51AAB">
              <w:t xml:space="preserve"> </w:t>
            </w:r>
            <w:r>
              <w:t xml:space="preserve">(LCFS) </w:t>
            </w:r>
          </w:p>
        </w:tc>
        <w:tc>
          <w:tcPr>
            <w:tcW w:w="1585" w:type="dxa"/>
          </w:tcPr>
          <w:p w14:paraId="499C7C8E" w14:textId="77777777" w:rsidR="00FD5F69" w:rsidRDefault="009B45E6">
            <w:r>
              <w:t>1</w:t>
            </w:r>
            <w:r w:rsidR="00076A61">
              <w:t>4</w:t>
            </w:r>
          </w:p>
        </w:tc>
      </w:tr>
      <w:tr w:rsidR="00C51AAB" w14:paraId="2CE7D554" w14:textId="77777777" w:rsidTr="00076A61">
        <w:tc>
          <w:tcPr>
            <w:tcW w:w="7431" w:type="dxa"/>
          </w:tcPr>
          <w:p w14:paraId="5FA176F5" w14:textId="77777777" w:rsidR="00C51AAB" w:rsidRDefault="00C51AAB" w:rsidP="00010EB9">
            <w:r>
              <w:t>Policy Review</w:t>
            </w:r>
          </w:p>
        </w:tc>
        <w:tc>
          <w:tcPr>
            <w:tcW w:w="1585" w:type="dxa"/>
          </w:tcPr>
          <w:p w14:paraId="505D7895" w14:textId="77777777" w:rsidR="00C51AAB" w:rsidRDefault="009B45E6">
            <w:r>
              <w:t>1</w:t>
            </w:r>
            <w:r w:rsidR="003D01BE">
              <w:t>5</w:t>
            </w:r>
          </w:p>
        </w:tc>
      </w:tr>
      <w:tr w:rsidR="00FD5F69" w14:paraId="38E21303" w14:textId="77777777" w:rsidTr="00076A61">
        <w:tc>
          <w:tcPr>
            <w:tcW w:w="7431" w:type="dxa"/>
          </w:tcPr>
          <w:p w14:paraId="54EFD241" w14:textId="77777777" w:rsidR="00FD5F69" w:rsidRDefault="00C51AAB" w:rsidP="00010EB9">
            <w:r w:rsidRPr="00C51AAB">
              <w:rPr>
                <w:b/>
              </w:rPr>
              <w:t>Appendices</w:t>
            </w:r>
          </w:p>
        </w:tc>
        <w:tc>
          <w:tcPr>
            <w:tcW w:w="1585" w:type="dxa"/>
          </w:tcPr>
          <w:p w14:paraId="0F61E02F" w14:textId="77777777" w:rsidR="00FD5F69" w:rsidRDefault="00FD5F69"/>
        </w:tc>
      </w:tr>
      <w:tr w:rsidR="00FD5F69" w14:paraId="68C4BD20" w14:textId="77777777" w:rsidTr="00076A61">
        <w:tc>
          <w:tcPr>
            <w:tcW w:w="7431" w:type="dxa"/>
          </w:tcPr>
          <w:p w14:paraId="54002CCF" w14:textId="77777777" w:rsidR="00FD5F69" w:rsidRDefault="00FD5F69" w:rsidP="00A527B3">
            <w:pPr>
              <w:jc w:val="left"/>
            </w:pPr>
            <w:r>
              <w:t>Appendix A</w:t>
            </w:r>
            <w:r w:rsidR="00994FC7">
              <w:t xml:space="preserve"> - </w:t>
            </w:r>
            <w:r w:rsidR="00C61ECA">
              <w:t>Oyster card</w:t>
            </w:r>
            <w:r w:rsidR="00994FC7" w:rsidRPr="00994FC7">
              <w:t xml:space="preserve"> Log Sheet</w:t>
            </w:r>
          </w:p>
        </w:tc>
        <w:tc>
          <w:tcPr>
            <w:tcW w:w="1585" w:type="dxa"/>
          </w:tcPr>
          <w:p w14:paraId="25C3EF6C" w14:textId="77777777" w:rsidR="00FD5F69" w:rsidRDefault="009B45E6">
            <w:r>
              <w:t>1</w:t>
            </w:r>
            <w:r w:rsidR="003D01BE">
              <w:t>6</w:t>
            </w:r>
          </w:p>
        </w:tc>
      </w:tr>
      <w:tr w:rsidR="00FD5F69" w14:paraId="237FFC3B" w14:textId="77777777" w:rsidTr="00076A61">
        <w:tc>
          <w:tcPr>
            <w:tcW w:w="7431" w:type="dxa"/>
          </w:tcPr>
          <w:p w14:paraId="5E986BFC" w14:textId="77777777" w:rsidR="00FD5F69" w:rsidRDefault="00FD5F69" w:rsidP="00010EB9">
            <w:r>
              <w:t>Appendix B</w:t>
            </w:r>
            <w:r w:rsidR="00994FC7">
              <w:t xml:space="preserve"> - </w:t>
            </w:r>
            <w:r w:rsidR="00C61ECA">
              <w:t>Oyster card</w:t>
            </w:r>
            <w:r w:rsidR="00994FC7" w:rsidRPr="00A527B3">
              <w:t xml:space="preserve"> Activity Log</w:t>
            </w:r>
          </w:p>
        </w:tc>
        <w:tc>
          <w:tcPr>
            <w:tcW w:w="1585" w:type="dxa"/>
          </w:tcPr>
          <w:p w14:paraId="187389F3" w14:textId="77777777" w:rsidR="00FD5F69" w:rsidRDefault="009B45E6">
            <w:r>
              <w:t>1</w:t>
            </w:r>
            <w:r w:rsidR="003D01BE">
              <w:t>7</w:t>
            </w:r>
          </w:p>
        </w:tc>
      </w:tr>
      <w:tr w:rsidR="00FD5F69" w14:paraId="4340F663" w14:textId="77777777" w:rsidTr="00076A61">
        <w:tc>
          <w:tcPr>
            <w:tcW w:w="7431" w:type="dxa"/>
          </w:tcPr>
          <w:p w14:paraId="7FFC2BD0" w14:textId="77777777" w:rsidR="00FD5F69" w:rsidRPr="00994FC7" w:rsidRDefault="00FD5F69" w:rsidP="00994FC7">
            <w:r w:rsidRPr="00994FC7">
              <w:t>Appendix C</w:t>
            </w:r>
            <w:r w:rsidR="00994FC7" w:rsidRPr="00994FC7">
              <w:t xml:space="preserve"> – </w:t>
            </w:r>
            <w:r w:rsidR="00C61ECA">
              <w:rPr>
                <w:rFonts w:eastAsiaTheme="minorHAnsi" w:cs="Arial"/>
                <w:szCs w:val="22"/>
                <w:lang w:eastAsia="en-US"/>
              </w:rPr>
              <w:t>Oyster card</w:t>
            </w:r>
            <w:r w:rsidR="00994FC7" w:rsidRPr="00A527B3">
              <w:rPr>
                <w:rFonts w:eastAsiaTheme="minorHAnsi" w:cs="Arial"/>
                <w:szCs w:val="22"/>
                <w:lang w:eastAsia="en-US"/>
              </w:rPr>
              <w:t xml:space="preserve"> Acceptance Form </w:t>
            </w:r>
          </w:p>
        </w:tc>
        <w:tc>
          <w:tcPr>
            <w:tcW w:w="1585" w:type="dxa"/>
          </w:tcPr>
          <w:p w14:paraId="0829B63D" w14:textId="77777777" w:rsidR="00FD5F69" w:rsidRDefault="009B45E6">
            <w:r>
              <w:t>1</w:t>
            </w:r>
            <w:r w:rsidR="003D01BE">
              <w:t>8</w:t>
            </w:r>
          </w:p>
        </w:tc>
      </w:tr>
      <w:tr w:rsidR="00FD5F69" w14:paraId="20AD81D0" w14:textId="77777777" w:rsidTr="00076A61">
        <w:tc>
          <w:tcPr>
            <w:tcW w:w="7431" w:type="dxa"/>
          </w:tcPr>
          <w:p w14:paraId="2E38FE98" w14:textId="77777777" w:rsidR="00FD5F69" w:rsidRPr="00994FC7" w:rsidRDefault="00FD5F69" w:rsidP="00010EB9">
            <w:r w:rsidRPr="00994FC7">
              <w:t>Appendix D</w:t>
            </w:r>
            <w:r w:rsidR="00994FC7" w:rsidRPr="00994FC7">
              <w:t xml:space="preserve"> - </w:t>
            </w:r>
            <w:r w:rsidR="00C61ECA">
              <w:t>Oyster card</w:t>
            </w:r>
            <w:r w:rsidR="00994FC7" w:rsidRPr="00A527B3">
              <w:t xml:space="preserve"> Audit Log</w:t>
            </w:r>
          </w:p>
        </w:tc>
        <w:tc>
          <w:tcPr>
            <w:tcW w:w="1585" w:type="dxa"/>
          </w:tcPr>
          <w:p w14:paraId="5B8BE3C2" w14:textId="77777777" w:rsidR="00FD5F69" w:rsidRDefault="009B45E6" w:rsidP="003D01BE">
            <w:pPr>
              <w:ind w:right="269"/>
            </w:pPr>
            <w:r>
              <w:t>1</w:t>
            </w:r>
            <w:r w:rsidR="003D01BE">
              <w:t>9</w:t>
            </w:r>
          </w:p>
        </w:tc>
      </w:tr>
    </w:tbl>
    <w:p w14:paraId="3B59D776" w14:textId="77777777" w:rsidR="00670830" w:rsidRDefault="00670830" w:rsidP="00670830">
      <w:pPr>
        <w:jc w:val="center"/>
      </w:pPr>
    </w:p>
    <w:p w14:paraId="00ABADFA" w14:textId="77777777" w:rsidR="009B45E6" w:rsidRDefault="009B45E6" w:rsidP="00670830">
      <w:pPr>
        <w:jc w:val="center"/>
      </w:pPr>
    </w:p>
    <w:p w14:paraId="553DF6B5" w14:textId="77777777" w:rsidR="00D72EED" w:rsidRDefault="00D72EED"/>
    <w:p w14:paraId="452E6202" w14:textId="77777777" w:rsidR="00D72EED" w:rsidRDefault="00D72EED"/>
    <w:p w14:paraId="1F72CD61" w14:textId="77777777" w:rsidR="00076A61" w:rsidRDefault="00076A61"/>
    <w:p w14:paraId="123DD63C" w14:textId="77777777" w:rsidR="00FF5EFF" w:rsidRDefault="00FF5EFF"/>
    <w:p w14:paraId="69508706" w14:textId="77777777" w:rsidR="00FF5EFF" w:rsidRDefault="00FF5EFF"/>
    <w:p w14:paraId="5158D91B" w14:textId="77777777" w:rsidR="00FF5EFF" w:rsidRDefault="00FF5EFF"/>
    <w:p w14:paraId="588DB82C" w14:textId="77777777" w:rsidR="001D5731" w:rsidRPr="001D5731" w:rsidRDefault="001D5731">
      <w:pPr>
        <w:rPr>
          <w:b/>
        </w:rPr>
      </w:pPr>
      <w:r w:rsidRPr="001D5731">
        <w:rPr>
          <w:b/>
        </w:rPr>
        <w:t>INTRODUCTION</w:t>
      </w:r>
    </w:p>
    <w:tbl>
      <w:tblPr>
        <w:tblW w:w="0" w:type="auto"/>
        <w:jc w:val="center"/>
        <w:tblLayout w:type="fixed"/>
        <w:tblLook w:val="01E0" w:firstRow="1" w:lastRow="1" w:firstColumn="1" w:lastColumn="1" w:noHBand="0" w:noVBand="0"/>
      </w:tblPr>
      <w:tblGrid>
        <w:gridCol w:w="8117"/>
        <w:gridCol w:w="987"/>
      </w:tblGrid>
      <w:tr w:rsidR="002C0AC4" w:rsidRPr="00C84CA8" w14:paraId="7CBF3A26" w14:textId="77777777" w:rsidTr="00010EB9">
        <w:trPr>
          <w:jc w:val="center"/>
        </w:trPr>
        <w:tc>
          <w:tcPr>
            <w:tcW w:w="8117" w:type="dxa"/>
            <w:vAlign w:val="center"/>
          </w:tcPr>
          <w:p w14:paraId="4FDF683E" w14:textId="77777777" w:rsidR="001D5731" w:rsidRPr="003D1859" w:rsidRDefault="001D5731" w:rsidP="003D1859">
            <w:pPr>
              <w:pStyle w:val="NoSpacing"/>
              <w:rPr>
                <w:b/>
                <w:color w:val="B2A1C7" w:themeColor="accent4" w:themeTint="99"/>
              </w:rPr>
            </w:pPr>
          </w:p>
        </w:tc>
        <w:tc>
          <w:tcPr>
            <w:tcW w:w="987" w:type="dxa"/>
            <w:vAlign w:val="center"/>
          </w:tcPr>
          <w:p w14:paraId="48AF00D1" w14:textId="77777777" w:rsidR="002C0AC4" w:rsidRPr="000955F7" w:rsidRDefault="002C0AC4" w:rsidP="003D1859">
            <w:pPr>
              <w:pStyle w:val="NoSpacing"/>
            </w:pPr>
          </w:p>
        </w:tc>
      </w:tr>
    </w:tbl>
    <w:p w14:paraId="4F26B70B" w14:textId="77777777" w:rsidR="00EB4E34" w:rsidRDefault="004D73A4" w:rsidP="00405C6C">
      <w:pPr>
        <w:pStyle w:val="NoSpacing"/>
        <w:numPr>
          <w:ilvl w:val="1"/>
          <w:numId w:val="2"/>
        </w:numPr>
        <w:ind w:left="709" w:hanging="709"/>
      </w:pPr>
      <w:r>
        <w:t xml:space="preserve">There are two types of Trust </w:t>
      </w:r>
      <w:r w:rsidR="00C61ECA">
        <w:t>Oyster card</w:t>
      </w:r>
      <w:r>
        <w:t xml:space="preserve">s that can be used </w:t>
      </w:r>
      <w:r w:rsidR="00405C6C">
        <w:t xml:space="preserve">by </w:t>
      </w:r>
      <w:r>
        <w:t xml:space="preserve">ELFT members of staff.  One type of card is </w:t>
      </w:r>
      <w:r w:rsidR="009940D1">
        <w:t>what is considered an ‘</w:t>
      </w:r>
      <w:r>
        <w:t>individual</w:t>
      </w:r>
      <w:r w:rsidR="009940D1">
        <w:t xml:space="preserve">’ Trust </w:t>
      </w:r>
      <w:r w:rsidR="00C61ECA">
        <w:t>Oyster card</w:t>
      </w:r>
      <w:r w:rsidR="009940D1">
        <w:t xml:space="preserve"> which is </w:t>
      </w:r>
      <w:r w:rsidR="00405C6C">
        <w:t xml:space="preserve">assigned to a particular member of staff and </w:t>
      </w:r>
      <w:r w:rsidR="009940D1">
        <w:t xml:space="preserve">used solely by </w:t>
      </w:r>
      <w:r w:rsidR="00405C6C">
        <w:t>that</w:t>
      </w:r>
      <w:r w:rsidR="009940D1">
        <w:t xml:space="preserve"> individ</w:t>
      </w:r>
      <w:r w:rsidR="008668B3">
        <w:t xml:space="preserve">ual in the course of their </w:t>
      </w:r>
      <w:r w:rsidR="00405C6C">
        <w:t xml:space="preserve">duties as their </w:t>
      </w:r>
      <w:r w:rsidR="008668B3">
        <w:t xml:space="preserve">job role </w:t>
      </w:r>
      <w:r w:rsidR="00405C6C">
        <w:t xml:space="preserve">requires them to </w:t>
      </w:r>
      <w:r w:rsidR="008668B3">
        <w:t xml:space="preserve">travel </w:t>
      </w:r>
      <w:r w:rsidR="00405C6C">
        <w:t>on public transport.</w:t>
      </w:r>
      <w:r w:rsidR="008668B3">
        <w:t xml:space="preserve">  The other type of Trust </w:t>
      </w:r>
      <w:r w:rsidR="00C61ECA">
        <w:t>Oyster card</w:t>
      </w:r>
      <w:r w:rsidR="008668B3">
        <w:t xml:space="preserve"> is a </w:t>
      </w:r>
      <w:r w:rsidR="007D22C8">
        <w:t xml:space="preserve">card that is assigned to a </w:t>
      </w:r>
      <w:r w:rsidR="00405C6C">
        <w:t xml:space="preserve">particular </w:t>
      </w:r>
      <w:r w:rsidR="008668B3">
        <w:t>team/service</w:t>
      </w:r>
      <w:r w:rsidR="00405C6C">
        <w:t xml:space="preserve"> or building</w:t>
      </w:r>
      <w:r w:rsidR="008668B3">
        <w:t xml:space="preserve">, </w:t>
      </w:r>
      <w:r w:rsidR="007D22C8">
        <w:t>herein referred to as a ‘</w:t>
      </w:r>
      <w:r w:rsidR="00C61ECA">
        <w:t>team/service</w:t>
      </w:r>
      <w:r w:rsidR="007D22C8">
        <w:t xml:space="preserve">’ </w:t>
      </w:r>
      <w:proofErr w:type="gramStart"/>
      <w:r w:rsidR="007D22C8">
        <w:t xml:space="preserve">card, </w:t>
      </w:r>
      <w:r w:rsidR="00405C6C">
        <w:t>and</w:t>
      </w:r>
      <w:proofErr w:type="gramEnd"/>
      <w:r w:rsidR="00405C6C">
        <w:t xml:space="preserve"> </w:t>
      </w:r>
      <w:r w:rsidR="008668B3">
        <w:t xml:space="preserve">is utilised by </w:t>
      </w:r>
      <w:r w:rsidR="00405C6C">
        <w:t xml:space="preserve">any member of staff within that </w:t>
      </w:r>
      <w:r w:rsidR="008668B3">
        <w:t>team</w:t>
      </w:r>
      <w:r w:rsidR="00405C6C">
        <w:t xml:space="preserve">/service or building, </w:t>
      </w:r>
      <w:r w:rsidR="00D63D20">
        <w:t xml:space="preserve">when they are required to undertake business journeys using public transport. </w:t>
      </w:r>
      <w:r w:rsidR="008D46FB">
        <w:t xml:space="preserve"> </w:t>
      </w:r>
      <w:r w:rsidR="00C61ECA">
        <w:t>Oyster card</w:t>
      </w:r>
      <w:r w:rsidR="00D63D20">
        <w:t xml:space="preserve">s allocated to a particular team/service or building must be </w:t>
      </w:r>
      <w:r w:rsidR="008668B3">
        <w:t>sign</w:t>
      </w:r>
      <w:r w:rsidR="00D63D20">
        <w:t xml:space="preserve">ed </w:t>
      </w:r>
      <w:r w:rsidR="008668B3">
        <w:t xml:space="preserve">in and out whenever </w:t>
      </w:r>
      <w:r w:rsidR="00D63D20">
        <w:t xml:space="preserve">a </w:t>
      </w:r>
      <w:r w:rsidR="008668B3">
        <w:t xml:space="preserve">member of staff requires its use.   </w:t>
      </w:r>
    </w:p>
    <w:p w14:paraId="1B4908ED" w14:textId="77777777" w:rsidR="00EB4E34" w:rsidRDefault="00EB4E34" w:rsidP="00370561">
      <w:pPr>
        <w:pStyle w:val="NoSpacing"/>
      </w:pPr>
    </w:p>
    <w:p w14:paraId="5BE81D19" w14:textId="77777777" w:rsidR="002C0AC4" w:rsidRDefault="002C0AC4" w:rsidP="00405C6C">
      <w:pPr>
        <w:pStyle w:val="NoSpacing"/>
        <w:numPr>
          <w:ilvl w:val="1"/>
          <w:numId w:val="2"/>
        </w:numPr>
        <w:ind w:left="709" w:hanging="709"/>
      </w:pPr>
      <w:r>
        <w:t>This policy sets out the process of how a member of staff and/or team</w:t>
      </w:r>
      <w:r w:rsidR="00EB4E34">
        <w:t>/service</w:t>
      </w:r>
      <w:r>
        <w:t xml:space="preserve"> can apply for a Trust </w:t>
      </w:r>
      <w:r w:rsidR="00C61ECA">
        <w:t>Oyster card</w:t>
      </w:r>
      <w:r w:rsidR="00EB4E34">
        <w:t xml:space="preserve">, </w:t>
      </w:r>
      <w:r>
        <w:t xml:space="preserve">the criteria </w:t>
      </w:r>
      <w:r w:rsidR="002D408C">
        <w:t xml:space="preserve">and eligibility </w:t>
      </w:r>
      <w:r>
        <w:t>to be considered when applying for a</w:t>
      </w:r>
      <w:r w:rsidR="008D46FB">
        <w:t xml:space="preserve">n </w:t>
      </w:r>
      <w:r w:rsidR="00C61ECA">
        <w:t>Oyster card</w:t>
      </w:r>
      <w:r>
        <w:t xml:space="preserve">, the system of </w:t>
      </w:r>
      <w:r w:rsidR="002D408C">
        <w:t xml:space="preserve">card </w:t>
      </w:r>
      <w:r w:rsidR="006014D9">
        <w:t>registration</w:t>
      </w:r>
      <w:r>
        <w:t xml:space="preserve">, </w:t>
      </w:r>
      <w:r w:rsidR="0001550C">
        <w:t xml:space="preserve">the roles and responsibilities of individual card holders, teams and managers </w:t>
      </w:r>
      <w:r w:rsidR="00BD5485">
        <w:t xml:space="preserve">in relation to the </w:t>
      </w:r>
      <w:r>
        <w:t xml:space="preserve">monitoring and maintenance of the </w:t>
      </w:r>
      <w:r w:rsidR="00C61ECA">
        <w:t>Oyster card</w:t>
      </w:r>
      <w:r>
        <w:t xml:space="preserve"> once issued</w:t>
      </w:r>
      <w:r w:rsidR="00BD5485">
        <w:t xml:space="preserve">.  The policy also sets out the </w:t>
      </w:r>
      <w:r>
        <w:t>responsibilities</w:t>
      </w:r>
      <w:r w:rsidR="002D408C">
        <w:t xml:space="preserve"> of budget holders and the </w:t>
      </w:r>
      <w:r>
        <w:t xml:space="preserve">role of the </w:t>
      </w:r>
      <w:r w:rsidR="00BD5485">
        <w:t xml:space="preserve">Finance </w:t>
      </w:r>
      <w:r w:rsidR="00652B05">
        <w:t>T</w:t>
      </w:r>
      <w:r w:rsidR="00BD5485">
        <w:t xml:space="preserve">eam.  </w:t>
      </w:r>
    </w:p>
    <w:p w14:paraId="72B14057" w14:textId="77777777" w:rsidR="002C0AC4" w:rsidRDefault="002C0AC4" w:rsidP="002C0AC4">
      <w:pPr>
        <w:ind w:left="720" w:hanging="720"/>
      </w:pPr>
      <w:r>
        <w:t>1.</w:t>
      </w:r>
      <w:r w:rsidR="00EB4E34">
        <w:t>3</w:t>
      </w:r>
      <w:r>
        <w:tab/>
        <w:t>All staff are required to read this document in full and familiarise themselves with the procedure</w:t>
      </w:r>
      <w:r w:rsidR="00BD5485">
        <w:t>s</w:t>
      </w:r>
      <w:r>
        <w:t>.</w:t>
      </w:r>
    </w:p>
    <w:p w14:paraId="14FE37E7" w14:textId="77777777" w:rsidR="002C0AC4" w:rsidRDefault="002C0AC4" w:rsidP="002C0AC4">
      <w:pPr>
        <w:ind w:left="720" w:hanging="720"/>
      </w:pPr>
      <w:r>
        <w:t>1.</w:t>
      </w:r>
      <w:r w:rsidR="00EB4E34">
        <w:t>4</w:t>
      </w:r>
      <w:r>
        <w:tab/>
        <w:t>This policy should be read in conjunction with the Expenses Policy</w:t>
      </w:r>
      <w:r w:rsidR="008F2334">
        <w:t xml:space="preserve">, </w:t>
      </w:r>
      <w:r w:rsidR="00625D65" w:rsidRPr="00304EA0">
        <w:t>Purchase (Credit) Card Policy</w:t>
      </w:r>
      <w:r w:rsidR="008F2334">
        <w:t xml:space="preserve"> and individual </w:t>
      </w:r>
      <w:r w:rsidR="00B212E1">
        <w:t xml:space="preserve">agency </w:t>
      </w:r>
      <w:r w:rsidR="008F2334">
        <w:t>Expenses Policies</w:t>
      </w:r>
      <w:r w:rsidR="00B212E1">
        <w:t>.</w:t>
      </w:r>
    </w:p>
    <w:p w14:paraId="77B35AC7" w14:textId="77777777" w:rsidR="00EB4E34" w:rsidRDefault="002C0AC4" w:rsidP="002C0AC4">
      <w:pPr>
        <w:ind w:left="720" w:hanging="720"/>
      </w:pPr>
      <w:r>
        <w:t>1.</w:t>
      </w:r>
      <w:r w:rsidR="00EB4E34">
        <w:t>5</w:t>
      </w:r>
      <w:r>
        <w:tab/>
        <w:t>Staff should</w:t>
      </w:r>
      <w:r w:rsidRPr="00B27B33">
        <w:rPr>
          <w:szCs w:val="22"/>
        </w:rPr>
        <w:t xml:space="preserve"> </w:t>
      </w:r>
      <w:r>
        <w:rPr>
          <w:szCs w:val="22"/>
        </w:rPr>
        <w:t xml:space="preserve">not be financially disadvantaged by undertaking work for and on behalf of the Trust. The policy aims to maintain fairness by ensuring all staff/teams can utilise the use of Trust </w:t>
      </w:r>
      <w:r w:rsidR="00C61ECA">
        <w:rPr>
          <w:szCs w:val="22"/>
        </w:rPr>
        <w:t>Oyster card</w:t>
      </w:r>
      <w:r>
        <w:rPr>
          <w:szCs w:val="22"/>
        </w:rPr>
        <w:t>s whilst on official business, in accordance with the policy and terms and conditions of employment.</w:t>
      </w:r>
      <w:r>
        <w:t xml:space="preserve"> </w:t>
      </w:r>
    </w:p>
    <w:p w14:paraId="36AE7789" w14:textId="77777777" w:rsidR="00370561" w:rsidRDefault="00EB4E34" w:rsidP="002C0AC4">
      <w:pPr>
        <w:ind w:left="720" w:hanging="720"/>
      </w:pPr>
      <w:r>
        <w:t>1.6</w:t>
      </w:r>
      <w:r>
        <w:tab/>
      </w:r>
      <w:r w:rsidR="00370561">
        <w:t xml:space="preserve">As an alternative to staff paying for their travel on Trust business and then claiming reimbursement via payroll, either via e-expenses or a manual claim form, staff </w:t>
      </w:r>
      <w:r w:rsidR="006449D2">
        <w:t xml:space="preserve">who meet the eligibility criteria, </w:t>
      </w:r>
      <w:r w:rsidR="00370561">
        <w:t xml:space="preserve">can </w:t>
      </w:r>
      <w:r w:rsidR="006449D2">
        <w:t xml:space="preserve">apply for </w:t>
      </w:r>
      <w:r w:rsidR="00625D65">
        <w:t xml:space="preserve">an individual </w:t>
      </w:r>
      <w:r w:rsidR="00370561">
        <w:t xml:space="preserve">Trust </w:t>
      </w:r>
      <w:r w:rsidR="00C61ECA">
        <w:t>Oyster card</w:t>
      </w:r>
      <w:r w:rsidR="00370561">
        <w:t xml:space="preserve"> or a</w:t>
      </w:r>
      <w:r w:rsidR="006449D2">
        <w:t>lternatively, where one is available, use a</w:t>
      </w:r>
      <w:r w:rsidR="00370561">
        <w:t xml:space="preserve"> </w:t>
      </w:r>
      <w:r w:rsidR="008D46FB">
        <w:t>‘</w:t>
      </w:r>
      <w:r w:rsidR="00C61ECA">
        <w:t>team/service</w:t>
      </w:r>
      <w:r w:rsidR="008D46FB">
        <w:t>’</w:t>
      </w:r>
      <w:r w:rsidR="007D22C8">
        <w:t xml:space="preserve"> </w:t>
      </w:r>
      <w:r w:rsidR="006449D2">
        <w:t xml:space="preserve">Trust </w:t>
      </w:r>
      <w:r w:rsidR="00C61ECA">
        <w:t>Oyster card</w:t>
      </w:r>
      <w:r w:rsidR="007D22C8">
        <w:t xml:space="preserve">. </w:t>
      </w:r>
    </w:p>
    <w:p w14:paraId="5E2C8455" w14:textId="77777777" w:rsidR="002C0AC4" w:rsidRDefault="00370561" w:rsidP="00370561">
      <w:pPr>
        <w:ind w:left="720" w:hanging="720"/>
      </w:pPr>
      <w:r>
        <w:t>1.7</w:t>
      </w:r>
      <w:r>
        <w:tab/>
      </w:r>
      <w:r w:rsidR="00D27A90">
        <w:t xml:space="preserve">Where an employee is required to travel between ELFT sites or to another venue on official ELFT business, a Trust </w:t>
      </w:r>
      <w:r w:rsidR="00C61ECA">
        <w:t>Oyster card</w:t>
      </w:r>
      <w:r w:rsidR="00D27A90">
        <w:t xml:space="preserve"> can be utilised.  Trust </w:t>
      </w:r>
      <w:r w:rsidR="00C61ECA">
        <w:t>Oyster card</w:t>
      </w:r>
      <w:r w:rsidR="00D27A90">
        <w:t xml:space="preserve">s should not be used by staff to travel from an employee’s home address to work nor can a Trust </w:t>
      </w:r>
      <w:r w:rsidR="00C61ECA">
        <w:t>Oyster card</w:t>
      </w:r>
      <w:r w:rsidR="00D27A90">
        <w:t xml:space="preserve"> be used to make a normal return home journey from an ELFT site or venue.        </w:t>
      </w:r>
    </w:p>
    <w:p w14:paraId="6CDD883E" w14:textId="77777777" w:rsidR="002C0AC4" w:rsidRDefault="002C0AC4" w:rsidP="002C0AC4">
      <w:pPr>
        <w:ind w:left="720" w:hanging="720"/>
      </w:pPr>
      <w:r>
        <w:t>1.</w:t>
      </w:r>
      <w:r w:rsidR="00370561">
        <w:t>8</w:t>
      </w:r>
      <w:r>
        <w:tab/>
      </w:r>
      <w:r w:rsidR="00D27A90">
        <w:t xml:space="preserve">Trust </w:t>
      </w:r>
      <w:r w:rsidR="00C61ECA">
        <w:t>Oyster card</w:t>
      </w:r>
      <w:r w:rsidR="00D27A90">
        <w:t xml:space="preserve">s must not be used for any personal/unauthorised journeys.  </w:t>
      </w:r>
      <w:r>
        <w:t xml:space="preserve"> </w:t>
      </w:r>
    </w:p>
    <w:p w14:paraId="09C0AAC9" w14:textId="77777777" w:rsidR="00D27A90" w:rsidRDefault="002C0AC4" w:rsidP="00370561">
      <w:pPr>
        <w:ind w:left="720" w:hanging="720"/>
        <w:rPr>
          <w:szCs w:val="22"/>
        </w:rPr>
      </w:pPr>
      <w:r>
        <w:t>1.</w:t>
      </w:r>
      <w:r w:rsidR="00370561">
        <w:t>9</w:t>
      </w:r>
      <w:r>
        <w:tab/>
      </w:r>
      <w:r w:rsidR="00370561">
        <w:rPr>
          <w:szCs w:val="22"/>
        </w:rPr>
        <w:t>Line managers are responsible for bringing this procedure to the attention of all staff that may be affected.</w:t>
      </w:r>
    </w:p>
    <w:p w14:paraId="3F64A907" w14:textId="77777777" w:rsidR="000A4E80" w:rsidRDefault="000A4E80" w:rsidP="000A4E80"/>
    <w:p w14:paraId="13B53A60" w14:textId="77777777" w:rsidR="002C0AC4" w:rsidRDefault="002C0AC4" w:rsidP="002C0AC4">
      <w:pPr>
        <w:ind w:left="720" w:hanging="720"/>
      </w:pPr>
    </w:p>
    <w:p w14:paraId="2A8D3DA2" w14:textId="77777777" w:rsidR="00C74CC1" w:rsidRPr="001A40C4" w:rsidRDefault="003D1859" w:rsidP="001A40C4">
      <w:pPr>
        <w:rPr>
          <w:b/>
        </w:rPr>
      </w:pPr>
      <w:r>
        <w:rPr>
          <w:b/>
        </w:rPr>
        <w:t>2.0</w:t>
      </w:r>
      <w:r>
        <w:rPr>
          <w:b/>
        </w:rPr>
        <w:tab/>
      </w:r>
      <w:r w:rsidR="001A40C4" w:rsidRPr="001A40C4">
        <w:rPr>
          <w:b/>
        </w:rPr>
        <w:t>PURPOSE</w:t>
      </w:r>
    </w:p>
    <w:p w14:paraId="078231A4" w14:textId="77777777" w:rsidR="001A40C4" w:rsidRDefault="001A40C4" w:rsidP="001A40C4">
      <w:pPr>
        <w:ind w:left="720" w:hanging="720"/>
      </w:pPr>
      <w:r>
        <w:t>2.1</w:t>
      </w:r>
      <w:r>
        <w:tab/>
        <w:t xml:space="preserve">This policy applies to all employees </w:t>
      </w:r>
      <w:r w:rsidR="000A4E80">
        <w:t xml:space="preserve">(substantive, fixed term contracts, Temporary Staffing) </w:t>
      </w:r>
      <w:r>
        <w:t xml:space="preserve">who want to utilise Trust </w:t>
      </w:r>
      <w:r w:rsidR="00C61ECA">
        <w:t>Oyster card</w:t>
      </w:r>
      <w:r>
        <w:t xml:space="preserve">s </w:t>
      </w:r>
      <w:proofErr w:type="gramStart"/>
      <w:r>
        <w:t>in the course of</w:t>
      </w:r>
      <w:proofErr w:type="gramEnd"/>
      <w:r>
        <w:t xml:space="preserve"> their official business.  </w:t>
      </w:r>
      <w:r w:rsidR="00FF7CDE">
        <w:t xml:space="preserve">Whether staff are utilising </w:t>
      </w:r>
      <w:r w:rsidR="00BD5485">
        <w:t xml:space="preserve">a Trust </w:t>
      </w:r>
      <w:r w:rsidR="00C61ECA">
        <w:t>Oyster card</w:t>
      </w:r>
      <w:r w:rsidR="00BD5485">
        <w:t xml:space="preserve"> specifically allocated to them or </w:t>
      </w:r>
      <w:r w:rsidR="00FF7CDE">
        <w:t xml:space="preserve">staff within </w:t>
      </w:r>
      <w:r w:rsidR="00BD5485">
        <w:t>l</w:t>
      </w:r>
      <w:r>
        <w:t>ocal teams</w:t>
      </w:r>
      <w:r w:rsidR="00BD5485">
        <w:t>/s</w:t>
      </w:r>
      <w:r>
        <w:t xml:space="preserve">ervices </w:t>
      </w:r>
      <w:r w:rsidR="00FF7CDE">
        <w:t xml:space="preserve">are using a </w:t>
      </w:r>
      <w:r w:rsidR="00C61ECA">
        <w:t>team/service</w:t>
      </w:r>
      <w:r w:rsidR="007D22C8">
        <w:t xml:space="preserve"> </w:t>
      </w:r>
      <w:r w:rsidR="00C61ECA">
        <w:t>Oyster card</w:t>
      </w:r>
      <w:r w:rsidR="00FF7CDE">
        <w:t xml:space="preserve">, </w:t>
      </w:r>
      <w:r>
        <w:t xml:space="preserve">the rules surrounding the journeys staff make using Trust </w:t>
      </w:r>
      <w:r w:rsidR="00C61ECA">
        <w:t>Oyster card</w:t>
      </w:r>
      <w:r>
        <w:t>s must be compliant with this overarching policy.</w:t>
      </w:r>
    </w:p>
    <w:p w14:paraId="28B7267D" w14:textId="77777777" w:rsidR="001A40C4" w:rsidRDefault="001A40C4" w:rsidP="001A40C4">
      <w:pPr>
        <w:ind w:left="720" w:hanging="720"/>
      </w:pPr>
      <w:r>
        <w:t>2.2</w:t>
      </w:r>
      <w:r>
        <w:tab/>
      </w:r>
      <w:r w:rsidR="000A4E80">
        <w:t xml:space="preserve">Agency staff must refer to their respective agency Expenses Policies for guidance on how to claim any </w:t>
      </w:r>
      <w:proofErr w:type="gramStart"/>
      <w:r w:rsidR="000A4E80">
        <w:t>out of pocket</w:t>
      </w:r>
      <w:proofErr w:type="gramEnd"/>
      <w:r w:rsidR="000A4E80">
        <w:t xml:space="preserve"> expenses.</w:t>
      </w:r>
      <w:r>
        <w:t xml:space="preserve"> </w:t>
      </w:r>
    </w:p>
    <w:p w14:paraId="154C4EF2" w14:textId="77777777" w:rsidR="000A4E80" w:rsidRDefault="000A4E80" w:rsidP="001A40C4">
      <w:pPr>
        <w:ind w:left="720" w:hanging="720"/>
      </w:pPr>
      <w:r>
        <w:t>2.3</w:t>
      </w:r>
      <w:r>
        <w:tab/>
        <w:t>ELFT expects all users of Trust Oyster cards to adhere to this policy as a minimum standard within their service.</w:t>
      </w:r>
    </w:p>
    <w:p w14:paraId="2B7D62F9" w14:textId="77777777" w:rsidR="00D62BA6" w:rsidRDefault="00D62BA6" w:rsidP="001A40C4">
      <w:pPr>
        <w:ind w:left="720" w:hanging="720"/>
      </w:pPr>
    </w:p>
    <w:p w14:paraId="044AA1C2" w14:textId="77777777" w:rsidR="001A40C4" w:rsidRPr="00FF7CDE" w:rsidRDefault="003D1859" w:rsidP="001A40C4">
      <w:r w:rsidRPr="00FF7CDE">
        <w:rPr>
          <w:b/>
          <w:bCs/>
          <w:szCs w:val="22"/>
        </w:rPr>
        <w:t>3.0</w:t>
      </w:r>
      <w:r w:rsidRPr="00FF7CDE">
        <w:rPr>
          <w:b/>
          <w:bCs/>
          <w:szCs w:val="22"/>
        </w:rPr>
        <w:tab/>
      </w:r>
      <w:r w:rsidR="001A40C4" w:rsidRPr="00FF7CDE">
        <w:rPr>
          <w:b/>
          <w:bCs/>
          <w:szCs w:val="22"/>
        </w:rPr>
        <w:t>OYSTER - UNDERGROUND (TUBE), RAIL, BUSES</w:t>
      </w:r>
      <w:r w:rsidR="00E663FF" w:rsidRPr="00FF7CDE">
        <w:rPr>
          <w:b/>
          <w:bCs/>
          <w:szCs w:val="22"/>
        </w:rPr>
        <w:t xml:space="preserve"> </w:t>
      </w:r>
    </w:p>
    <w:p w14:paraId="3E2C44E7" w14:textId="77777777" w:rsidR="001A40C4" w:rsidRPr="006912B1" w:rsidRDefault="001A40C4" w:rsidP="001A40C4">
      <w:pPr>
        <w:shd w:val="clear" w:color="auto" w:fill="FFFFFF"/>
        <w:ind w:left="720" w:hanging="720"/>
        <w:textAlignment w:val="bottom"/>
        <w:rPr>
          <w:rFonts w:cs="Arial"/>
          <w:color w:val="2D3039"/>
          <w:szCs w:val="22"/>
        </w:rPr>
      </w:pPr>
      <w:r w:rsidRPr="00156663">
        <w:rPr>
          <w:rFonts w:cs="Arial"/>
          <w:szCs w:val="22"/>
        </w:rPr>
        <w:t>3.1</w:t>
      </w:r>
      <w:r w:rsidRPr="006912B1">
        <w:rPr>
          <w:rFonts w:cs="Arial"/>
          <w:b/>
          <w:szCs w:val="22"/>
        </w:rPr>
        <w:tab/>
      </w:r>
      <w:r w:rsidRPr="00AF0106">
        <w:rPr>
          <w:rFonts w:cs="Arial"/>
          <w:szCs w:val="22"/>
        </w:rPr>
        <w:t xml:space="preserve">Oyster is a plastic smartcard which can hold pay as you go credit, Travelcards and Bus &amp; Tram Passes. You can use an </w:t>
      </w:r>
      <w:r w:rsidR="00C61ECA">
        <w:rPr>
          <w:rFonts w:cs="Arial"/>
          <w:szCs w:val="22"/>
        </w:rPr>
        <w:t>Oyster card</w:t>
      </w:r>
      <w:r w:rsidRPr="00AF0106">
        <w:rPr>
          <w:rFonts w:cs="Arial"/>
          <w:szCs w:val="22"/>
        </w:rPr>
        <w:t xml:space="preserve"> to travel on bus, Tube, tram, DLR, London Overground, TfL Rail</w:t>
      </w:r>
      <w:r w:rsidR="00C61ECA">
        <w:rPr>
          <w:rFonts w:cs="Arial"/>
          <w:szCs w:val="22"/>
        </w:rPr>
        <w:t xml:space="preserve"> </w:t>
      </w:r>
      <w:r w:rsidRPr="00AF0106">
        <w:rPr>
          <w:rFonts w:cs="Arial"/>
          <w:szCs w:val="22"/>
        </w:rPr>
        <w:t>and most National Rail services in London.</w:t>
      </w:r>
    </w:p>
    <w:p w14:paraId="435C18F3" w14:textId="77777777" w:rsidR="000026F1" w:rsidRDefault="001A40C4" w:rsidP="001A40C4">
      <w:pPr>
        <w:ind w:left="720" w:hanging="720"/>
        <w:rPr>
          <w:rFonts w:cs="Arial"/>
          <w:szCs w:val="22"/>
        </w:rPr>
      </w:pPr>
      <w:r w:rsidRPr="006912B1">
        <w:rPr>
          <w:rFonts w:cs="Arial"/>
          <w:szCs w:val="22"/>
        </w:rPr>
        <w:t>3.2</w:t>
      </w:r>
      <w:r w:rsidRPr="006912B1">
        <w:rPr>
          <w:rFonts w:cs="Arial"/>
          <w:szCs w:val="22"/>
        </w:rPr>
        <w:tab/>
      </w:r>
      <w:r w:rsidR="00FF7CDE">
        <w:rPr>
          <w:rFonts w:cs="Arial"/>
          <w:szCs w:val="22"/>
        </w:rPr>
        <w:t xml:space="preserve">Staff may be required as part of their job description </w:t>
      </w:r>
      <w:r w:rsidR="00131DC4">
        <w:rPr>
          <w:rFonts w:cs="Arial"/>
          <w:szCs w:val="22"/>
        </w:rPr>
        <w:t>to travel frequently as part of their role or o</w:t>
      </w:r>
      <w:r w:rsidRPr="006912B1">
        <w:rPr>
          <w:rFonts w:cs="Arial"/>
          <w:szCs w:val="22"/>
        </w:rPr>
        <w:t>ccasionally</w:t>
      </w:r>
      <w:r w:rsidR="00131DC4">
        <w:rPr>
          <w:rFonts w:cs="Arial"/>
          <w:szCs w:val="22"/>
        </w:rPr>
        <w:t xml:space="preserve"> between </w:t>
      </w:r>
      <w:r>
        <w:rPr>
          <w:rFonts w:cs="Arial"/>
          <w:szCs w:val="22"/>
        </w:rPr>
        <w:t>ELFT sites to meetings or to other venues as part of ELFT official business.  This is in addition to their normal journey to and from work</w:t>
      </w:r>
      <w:r w:rsidR="00AA2A27">
        <w:rPr>
          <w:rFonts w:cs="Arial"/>
          <w:szCs w:val="22"/>
        </w:rPr>
        <w:t>,</w:t>
      </w:r>
      <w:r>
        <w:rPr>
          <w:rFonts w:cs="Arial"/>
          <w:szCs w:val="22"/>
        </w:rPr>
        <w:t xml:space="preserve"> the cost of which is </w:t>
      </w:r>
      <w:r w:rsidR="00AA2A27">
        <w:rPr>
          <w:rFonts w:cs="Arial"/>
          <w:szCs w:val="22"/>
        </w:rPr>
        <w:t xml:space="preserve">the responsibility of the employee. </w:t>
      </w:r>
      <w:r>
        <w:rPr>
          <w:rFonts w:cs="Arial"/>
          <w:szCs w:val="22"/>
        </w:rPr>
        <w:t xml:space="preserve">  In the event a staff member </w:t>
      </w:r>
      <w:proofErr w:type="gramStart"/>
      <w:r>
        <w:rPr>
          <w:rFonts w:cs="Arial"/>
          <w:szCs w:val="22"/>
        </w:rPr>
        <w:t>has to</w:t>
      </w:r>
      <w:proofErr w:type="gramEnd"/>
      <w:r>
        <w:rPr>
          <w:rFonts w:cs="Arial"/>
          <w:szCs w:val="22"/>
        </w:rPr>
        <w:t xml:space="preserve"> make an additional journey, under these circumstances they can utilise a Trust </w:t>
      </w:r>
      <w:r w:rsidR="00C61ECA">
        <w:rPr>
          <w:rFonts w:cs="Arial"/>
          <w:szCs w:val="22"/>
        </w:rPr>
        <w:t>Oyster card</w:t>
      </w:r>
      <w:r>
        <w:rPr>
          <w:rFonts w:cs="Arial"/>
          <w:szCs w:val="22"/>
        </w:rPr>
        <w:t xml:space="preserve">.   </w:t>
      </w:r>
    </w:p>
    <w:p w14:paraId="3F36039C" w14:textId="77777777" w:rsidR="000026F1" w:rsidRDefault="000026F1" w:rsidP="000026F1">
      <w:pPr>
        <w:jc w:val="left"/>
        <w:rPr>
          <w:b/>
        </w:rPr>
      </w:pPr>
    </w:p>
    <w:p w14:paraId="16354FA4" w14:textId="77777777" w:rsidR="000026F1" w:rsidRDefault="00131DC4" w:rsidP="000026F1">
      <w:pPr>
        <w:jc w:val="left"/>
        <w:rPr>
          <w:b/>
        </w:rPr>
      </w:pPr>
      <w:r>
        <w:rPr>
          <w:b/>
        </w:rPr>
        <w:t>4.0</w:t>
      </w:r>
      <w:r>
        <w:rPr>
          <w:b/>
        </w:rPr>
        <w:tab/>
      </w:r>
      <w:r w:rsidR="003D1859" w:rsidRPr="003276EA">
        <w:rPr>
          <w:b/>
        </w:rPr>
        <w:t>ELIGIBILITY</w:t>
      </w:r>
      <w:r w:rsidR="00370561">
        <w:rPr>
          <w:b/>
        </w:rPr>
        <w:t xml:space="preserve"> CONDITIONS</w:t>
      </w:r>
    </w:p>
    <w:p w14:paraId="163D037F" w14:textId="77777777" w:rsidR="00131DC4" w:rsidRDefault="00131DC4" w:rsidP="000026F1">
      <w:pPr>
        <w:jc w:val="left"/>
        <w:rPr>
          <w:b/>
        </w:rPr>
      </w:pPr>
      <w:r>
        <w:rPr>
          <w:b/>
        </w:rPr>
        <w:t xml:space="preserve">Individual Staff </w:t>
      </w:r>
      <w:r w:rsidR="00C61ECA">
        <w:rPr>
          <w:b/>
        </w:rPr>
        <w:t>Oyster card</w:t>
      </w:r>
      <w:r>
        <w:rPr>
          <w:b/>
        </w:rPr>
        <w:t>s</w:t>
      </w:r>
    </w:p>
    <w:p w14:paraId="3DBBEC77" w14:textId="77777777" w:rsidR="00131DC4" w:rsidRDefault="00131DC4" w:rsidP="00790DC6">
      <w:pPr>
        <w:ind w:left="720" w:hanging="720"/>
      </w:pPr>
      <w:r>
        <w:t>4.1</w:t>
      </w:r>
      <w:r>
        <w:tab/>
        <w:t xml:space="preserve">If a member of staff travels </w:t>
      </w:r>
      <w:r w:rsidR="006014D9">
        <w:t>regularly</w:t>
      </w:r>
      <w:r w:rsidR="000D19B5" w:rsidRPr="00625D65">
        <w:rPr>
          <w:szCs w:val="22"/>
        </w:rPr>
        <w:t xml:space="preserve">, </w:t>
      </w:r>
      <w:r w:rsidR="006014D9">
        <w:rPr>
          <w:szCs w:val="22"/>
        </w:rPr>
        <w:t>e.g.</w:t>
      </w:r>
      <w:r w:rsidR="000D19B5" w:rsidRPr="00625D65">
        <w:rPr>
          <w:szCs w:val="22"/>
        </w:rPr>
        <w:t>,</w:t>
      </w:r>
      <w:r w:rsidR="00AD13E2" w:rsidRPr="00625D65">
        <w:rPr>
          <w:szCs w:val="22"/>
        </w:rPr>
        <w:t xml:space="preserve"> </w:t>
      </w:r>
      <w:proofErr w:type="gramStart"/>
      <w:r w:rsidR="00304EA0">
        <w:rPr>
          <w:szCs w:val="22"/>
        </w:rPr>
        <w:t xml:space="preserve">on a </w:t>
      </w:r>
      <w:r w:rsidR="000D19B5" w:rsidRPr="00625D65">
        <w:rPr>
          <w:szCs w:val="22"/>
        </w:rPr>
        <w:t>daily</w:t>
      </w:r>
      <w:r w:rsidR="00892D49">
        <w:rPr>
          <w:szCs w:val="22"/>
        </w:rPr>
        <w:t xml:space="preserve"> </w:t>
      </w:r>
      <w:r w:rsidR="00304EA0">
        <w:rPr>
          <w:szCs w:val="22"/>
        </w:rPr>
        <w:t>basis</w:t>
      </w:r>
      <w:proofErr w:type="gramEnd"/>
      <w:r w:rsidR="00304EA0">
        <w:rPr>
          <w:szCs w:val="22"/>
        </w:rPr>
        <w:t xml:space="preserve"> </w:t>
      </w:r>
      <w:r w:rsidR="00892D49">
        <w:rPr>
          <w:szCs w:val="22"/>
        </w:rPr>
        <w:t>or</w:t>
      </w:r>
      <w:r w:rsidR="00B9539E" w:rsidRPr="00304EA0">
        <w:rPr>
          <w:szCs w:val="22"/>
        </w:rPr>
        <w:t xml:space="preserve"> visiting patients in the community for at least </w:t>
      </w:r>
      <w:r w:rsidR="00C6049C">
        <w:rPr>
          <w:szCs w:val="22"/>
        </w:rPr>
        <w:t>30</w:t>
      </w:r>
      <w:r w:rsidR="00B9539E" w:rsidRPr="00304EA0">
        <w:rPr>
          <w:szCs w:val="22"/>
        </w:rPr>
        <w:t xml:space="preserve">% of their working week </w:t>
      </w:r>
      <w:r w:rsidRPr="00625D65">
        <w:rPr>
          <w:szCs w:val="22"/>
        </w:rPr>
        <w:t>on off</w:t>
      </w:r>
      <w:r>
        <w:t>icial Trust business as part of their job</w:t>
      </w:r>
      <w:r w:rsidR="00790DC6">
        <w:t xml:space="preserve"> role, </w:t>
      </w:r>
      <w:r>
        <w:t xml:space="preserve">they </w:t>
      </w:r>
      <w:r w:rsidR="00962C76">
        <w:t xml:space="preserve">can </w:t>
      </w:r>
      <w:r w:rsidR="004108F3">
        <w:t>request a</w:t>
      </w:r>
      <w:r w:rsidR="00C6049C">
        <w:t xml:space="preserve">n individual or ‘personal’ </w:t>
      </w:r>
      <w:r>
        <w:t xml:space="preserve">Trust </w:t>
      </w:r>
      <w:r w:rsidR="00C61ECA">
        <w:t>Oyster card</w:t>
      </w:r>
      <w:r>
        <w:t xml:space="preserve"> which is signed out to them as long as their role requires it</w:t>
      </w:r>
      <w:r w:rsidR="00892D49">
        <w:t xml:space="preserve"> or until they leave the Trust</w:t>
      </w:r>
      <w:r>
        <w:t>.  In cases such as these, the member of staff will need to have a discussion with their line</w:t>
      </w:r>
      <w:r w:rsidR="00790DC6">
        <w:t>/service</w:t>
      </w:r>
      <w:r>
        <w:t xml:space="preserve"> manager to </w:t>
      </w:r>
      <w:r w:rsidR="00790DC6">
        <w:t xml:space="preserve">establish whether the manager </w:t>
      </w:r>
      <w:r w:rsidR="004108F3">
        <w:t>agrees</w:t>
      </w:r>
      <w:r w:rsidR="00790DC6">
        <w:t xml:space="preserve"> the</w:t>
      </w:r>
      <w:r w:rsidR="004108F3">
        <w:t xml:space="preserve"> staff member’s</w:t>
      </w:r>
      <w:r w:rsidR="00790DC6">
        <w:t xml:space="preserve"> job description</w:t>
      </w:r>
      <w:r w:rsidR="00962C76">
        <w:t>, frequency of travel</w:t>
      </w:r>
      <w:r w:rsidR="00790DC6">
        <w:t xml:space="preserve"> and duties warrant an application for a card. </w:t>
      </w:r>
      <w:r>
        <w:t xml:space="preserve">  </w:t>
      </w:r>
    </w:p>
    <w:p w14:paraId="6D6B5616" w14:textId="77777777" w:rsidR="00980A74" w:rsidRDefault="00131DC4" w:rsidP="008C385C">
      <w:pPr>
        <w:ind w:left="720" w:hanging="720"/>
      </w:pPr>
      <w:r>
        <w:t>4.2</w:t>
      </w:r>
      <w:r>
        <w:tab/>
      </w:r>
      <w:r w:rsidR="00790DC6">
        <w:t xml:space="preserve">If a </w:t>
      </w:r>
      <w:proofErr w:type="gramStart"/>
      <w:r w:rsidR="00962C76">
        <w:t>decision making</w:t>
      </w:r>
      <w:proofErr w:type="gramEnd"/>
      <w:r w:rsidR="00962C76">
        <w:t xml:space="preserve"> manager decides </w:t>
      </w:r>
      <w:r w:rsidR="00790DC6">
        <w:t>that an individual</w:t>
      </w:r>
      <w:r w:rsidR="008B7C89">
        <w:t xml:space="preserve">’s job role satisfies the criteria for eligibility for </w:t>
      </w:r>
      <w:r w:rsidR="00790DC6">
        <w:t>a</w:t>
      </w:r>
      <w:r w:rsidR="00962C76">
        <w:t xml:space="preserve">n </w:t>
      </w:r>
      <w:r w:rsidR="00892D49" w:rsidRPr="008B7C89">
        <w:t xml:space="preserve">individual </w:t>
      </w:r>
      <w:r w:rsidR="00C61ECA">
        <w:t>Oyster card</w:t>
      </w:r>
      <w:r w:rsidR="00790DC6" w:rsidRPr="008B7C89">
        <w:t xml:space="preserve">, the </w:t>
      </w:r>
      <w:r w:rsidR="00962C76" w:rsidRPr="008B7C89">
        <w:t xml:space="preserve">manager must </w:t>
      </w:r>
      <w:r w:rsidR="00D30DC9" w:rsidRPr="008B7C89">
        <w:t>make arrangements to purchase a</w:t>
      </w:r>
      <w:r w:rsidR="00C6049C" w:rsidRPr="008B7C89">
        <w:t>n</w:t>
      </w:r>
      <w:r w:rsidR="00D30DC9" w:rsidRPr="008B7C89">
        <w:t xml:space="preserve"> </w:t>
      </w:r>
      <w:r w:rsidR="00C61ECA">
        <w:t>Oyster card</w:t>
      </w:r>
      <w:r w:rsidR="00C6049C" w:rsidRPr="008B7C89">
        <w:t xml:space="preserve">.  </w:t>
      </w:r>
      <w:r w:rsidR="007640C4" w:rsidRPr="008B7C89">
        <w:t xml:space="preserve"> </w:t>
      </w:r>
      <w:r w:rsidR="00D30DC9" w:rsidRPr="008B7C89">
        <w:t xml:space="preserve">Where a manager already has a Trust </w:t>
      </w:r>
      <w:r w:rsidR="00892D49" w:rsidRPr="00304EA0">
        <w:t>purchase (</w:t>
      </w:r>
      <w:r w:rsidR="00D30DC9" w:rsidRPr="008B7C89">
        <w:t>credit</w:t>
      </w:r>
      <w:r w:rsidR="00892D49" w:rsidRPr="00304EA0">
        <w:t>)</w:t>
      </w:r>
      <w:r w:rsidR="00D30DC9" w:rsidRPr="008B7C89">
        <w:t xml:space="preserve"> card, they can use it to purchase the new </w:t>
      </w:r>
      <w:r w:rsidR="00C61ECA">
        <w:t>Oyster card</w:t>
      </w:r>
      <w:r w:rsidR="00D30DC9" w:rsidRPr="008B7C89">
        <w:t xml:space="preserve">.  In cases where a manager does not have a Trust </w:t>
      </w:r>
      <w:r w:rsidR="00892D49" w:rsidRPr="00304EA0">
        <w:t>purchase (</w:t>
      </w:r>
      <w:r w:rsidR="00D30DC9" w:rsidRPr="008B7C89">
        <w:t>credit</w:t>
      </w:r>
      <w:r w:rsidR="00892D49" w:rsidRPr="00304EA0">
        <w:t>)</w:t>
      </w:r>
      <w:r w:rsidR="00D30DC9" w:rsidRPr="008B7C89">
        <w:t xml:space="preserve"> card</w:t>
      </w:r>
      <w:r w:rsidR="00A67A0D">
        <w:t xml:space="preserve">, </w:t>
      </w:r>
      <w:r w:rsidR="00D30DC9" w:rsidRPr="008B7C89">
        <w:t xml:space="preserve">they must </w:t>
      </w:r>
      <w:r w:rsidR="00C6049C" w:rsidRPr="00304EA0">
        <w:t>apply for one by</w:t>
      </w:r>
      <w:r w:rsidR="00892D49" w:rsidRPr="00304EA0">
        <w:t xml:space="preserve"> following the guidance </w:t>
      </w:r>
      <w:r w:rsidR="008B7C89">
        <w:t xml:space="preserve">and application process </w:t>
      </w:r>
      <w:r w:rsidR="00892D49" w:rsidRPr="00304EA0">
        <w:t>within</w:t>
      </w:r>
      <w:r w:rsidR="00C6049C" w:rsidRPr="00304EA0">
        <w:t xml:space="preserve"> the Trust’s Purchase (Credit) Card Policy</w:t>
      </w:r>
      <w:r w:rsidR="00892D49" w:rsidRPr="00304EA0">
        <w:t xml:space="preserve"> </w:t>
      </w:r>
      <w:hyperlink r:id="rId14" w:history="1">
        <w:r w:rsidR="00892D49" w:rsidRPr="007A0E85">
          <w:rPr>
            <w:rStyle w:val="Hyperlink"/>
          </w:rPr>
          <w:t>http://elftintranet/sites/common/Private/Contentobject_View.aspx?id=62862</w:t>
        </w:r>
      </w:hyperlink>
      <w:r w:rsidR="00892D49">
        <w:tab/>
      </w:r>
      <w:r w:rsidR="00C6049C">
        <w:t xml:space="preserve"> </w:t>
      </w:r>
    </w:p>
    <w:p w14:paraId="49D2876C" w14:textId="77777777" w:rsidR="00D30DC9" w:rsidRDefault="00790DC6" w:rsidP="00E663FF">
      <w:pPr>
        <w:ind w:left="720" w:hanging="720"/>
      </w:pPr>
      <w:r>
        <w:t>4</w:t>
      </w:r>
      <w:r w:rsidR="000026F1">
        <w:t>.3</w:t>
      </w:r>
      <w:r w:rsidR="000026F1">
        <w:tab/>
      </w:r>
      <w:r w:rsidR="00D30DC9">
        <w:t xml:space="preserve">A Trust </w:t>
      </w:r>
      <w:r w:rsidR="008B7C89">
        <w:t>purchase (</w:t>
      </w:r>
      <w:r w:rsidR="00D30DC9">
        <w:t>credit</w:t>
      </w:r>
      <w:r w:rsidR="008B7C89">
        <w:t>)</w:t>
      </w:r>
      <w:r w:rsidR="00D30DC9">
        <w:t xml:space="preserve"> card has to be used not only as a means to purchase an </w:t>
      </w:r>
      <w:r w:rsidR="00C61ECA">
        <w:t xml:space="preserve">Oyster </w:t>
      </w:r>
      <w:proofErr w:type="gramStart"/>
      <w:r w:rsidR="00C61ECA">
        <w:t>card</w:t>
      </w:r>
      <w:r w:rsidR="00D30DC9">
        <w:t>,</w:t>
      </w:r>
      <w:r w:rsidR="00FC5C6C">
        <w:t xml:space="preserve"> </w:t>
      </w:r>
      <w:r w:rsidR="00D30DC9">
        <w:t xml:space="preserve"> but</w:t>
      </w:r>
      <w:proofErr w:type="gramEnd"/>
      <w:r w:rsidR="00D30DC9">
        <w:t xml:space="preserve"> to also maintain the </w:t>
      </w:r>
      <w:r w:rsidR="00C61ECA">
        <w:t>Oyster card</w:t>
      </w:r>
      <w:r w:rsidR="00D30DC9">
        <w:t xml:space="preserve"> for the employee as the auto top-up function has to be linked to the </w:t>
      </w:r>
      <w:r w:rsidR="008B7C89">
        <w:t>purchase (</w:t>
      </w:r>
      <w:r w:rsidR="007640C4">
        <w:t>credit</w:t>
      </w:r>
      <w:r w:rsidR="008B7C89">
        <w:t>)</w:t>
      </w:r>
      <w:r w:rsidR="007640C4">
        <w:t xml:space="preserve"> </w:t>
      </w:r>
      <w:r w:rsidR="00D30DC9">
        <w:t xml:space="preserve">card. </w:t>
      </w:r>
    </w:p>
    <w:p w14:paraId="2CA216C6" w14:textId="77777777" w:rsidR="00790DC6" w:rsidRDefault="00D30DC9" w:rsidP="00980A74">
      <w:pPr>
        <w:tabs>
          <w:tab w:val="left" w:pos="3015"/>
        </w:tabs>
        <w:ind w:left="720" w:hanging="720"/>
      </w:pPr>
      <w:r>
        <w:t xml:space="preserve">    </w:t>
      </w:r>
      <w:r w:rsidDel="00D30DC9">
        <w:t xml:space="preserve"> </w:t>
      </w:r>
      <w:r w:rsidR="00980A74">
        <w:tab/>
      </w:r>
      <w:r w:rsidR="00980A74">
        <w:tab/>
      </w:r>
    </w:p>
    <w:p w14:paraId="615069EB" w14:textId="77777777" w:rsidR="00790DC6" w:rsidRPr="00790DC6" w:rsidRDefault="00790DC6" w:rsidP="00E663FF">
      <w:pPr>
        <w:ind w:left="720" w:hanging="720"/>
        <w:rPr>
          <w:b/>
        </w:rPr>
      </w:pPr>
      <w:r w:rsidRPr="00790DC6">
        <w:rPr>
          <w:b/>
        </w:rPr>
        <w:t xml:space="preserve">Team/ Service/Building </w:t>
      </w:r>
      <w:r w:rsidR="00C61ECA">
        <w:rPr>
          <w:b/>
        </w:rPr>
        <w:t>Oyster card</w:t>
      </w:r>
      <w:r w:rsidRPr="00790DC6">
        <w:rPr>
          <w:b/>
        </w:rPr>
        <w:t>s</w:t>
      </w:r>
    </w:p>
    <w:p w14:paraId="64FC3ADB" w14:textId="77777777" w:rsidR="000026F1" w:rsidRPr="00CE3431" w:rsidRDefault="00790DC6" w:rsidP="00E663FF">
      <w:pPr>
        <w:ind w:left="720" w:hanging="720"/>
      </w:pPr>
      <w:r>
        <w:t>4.4</w:t>
      </w:r>
      <w:r>
        <w:tab/>
      </w:r>
      <w:r w:rsidR="004F3CBD">
        <w:t>S</w:t>
      </w:r>
      <w:r w:rsidR="000026F1" w:rsidRPr="00CE3431">
        <w:t>ome teams</w:t>
      </w:r>
      <w:r>
        <w:t xml:space="preserve">/services or Trust reception desks </w:t>
      </w:r>
      <w:r w:rsidR="000026F1" w:rsidRPr="00CE3431">
        <w:t xml:space="preserve">may decide they require an </w:t>
      </w:r>
      <w:r w:rsidR="00C61ECA">
        <w:t>Oyster card</w:t>
      </w:r>
      <w:r>
        <w:t xml:space="preserve">. </w:t>
      </w:r>
      <w:r w:rsidR="004F3CBD">
        <w:t xml:space="preserve">Teams/services where the </w:t>
      </w:r>
      <w:r>
        <w:t xml:space="preserve">staff are required to </w:t>
      </w:r>
      <w:r w:rsidR="000026F1" w:rsidRPr="00CE3431">
        <w:t xml:space="preserve">travel </w:t>
      </w:r>
      <w:r w:rsidR="004F3CBD">
        <w:t xml:space="preserve">as part of their duties, may apply for a team/service </w:t>
      </w:r>
      <w:r w:rsidR="00C61ECA">
        <w:t>Oyster card</w:t>
      </w:r>
      <w:r>
        <w:t xml:space="preserve">. </w:t>
      </w:r>
      <w:r w:rsidR="000A1036">
        <w:t xml:space="preserve"> W</w:t>
      </w:r>
      <w:r>
        <w:t xml:space="preserve">here staff within </w:t>
      </w:r>
      <w:r w:rsidR="000A1036">
        <w:t>a</w:t>
      </w:r>
      <w:r>
        <w:t xml:space="preserve"> building </w:t>
      </w:r>
      <w:r w:rsidR="000A1036">
        <w:t xml:space="preserve">are </w:t>
      </w:r>
      <w:r>
        <w:t>required</w:t>
      </w:r>
      <w:r w:rsidR="000A1036">
        <w:t xml:space="preserve"> to undertake</w:t>
      </w:r>
      <w:r>
        <w:t xml:space="preserve"> ad hoc </w:t>
      </w:r>
      <w:r w:rsidR="000A1036">
        <w:t>travel on Trust business</w:t>
      </w:r>
      <w:r>
        <w:t xml:space="preserve"> during their working day</w:t>
      </w:r>
      <w:r w:rsidR="000A1036">
        <w:t xml:space="preserve">, the reception desk may obtain a Trust </w:t>
      </w:r>
      <w:r w:rsidR="00C61ECA">
        <w:t>Oyster card</w:t>
      </w:r>
      <w:r w:rsidR="000A1036">
        <w:t xml:space="preserve"> for use by staff in the building</w:t>
      </w:r>
      <w:r>
        <w:t xml:space="preserve">. </w:t>
      </w:r>
    </w:p>
    <w:p w14:paraId="3B6ABF45" w14:textId="77777777" w:rsidR="000026F1" w:rsidRDefault="00790DC6" w:rsidP="00E663FF">
      <w:pPr>
        <w:ind w:left="720" w:hanging="720"/>
      </w:pPr>
      <w:r>
        <w:t>4.5</w:t>
      </w:r>
      <w:r w:rsidR="000026F1">
        <w:tab/>
        <w:t>Teams</w:t>
      </w:r>
      <w:r>
        <w:t>/services</w:t>
      </w:r>
      <w:r w:rsidR="000026F1">
        <w:t xml:space="preserve"> should not apply for a Trust </w:t>
      </w:r>
      <w:r w:rsidR="00C61ECA">
        <w:t>Oyster card</w:t>
      </w:r>
      <w:r w:rsidR="000026F1">
        <w:t xml:space="preserve"> “for the sake of having one”.  The Service manager</w:t>
      </w:r>
      <w:r w:rsidR="00476AA4">
        <w:t xml:space="preserve"> or equivalent</w:t>
      </w:r>
      <w:r w:rsidR="000026F1">
        <w:t xml:space="preserve"> is responsible for considering the needs of the service and staff </w:t>
      </w:r>
      <w:r w:rsidR="00525AB0">
        <w:t xml:space="preserve">frequency of travel when deciding </w:t>
      </w:r>
      <w:r w:rsidR="000026F1">
        <w:t>whether a card is necessary.</w:t>
      </w:r>
      <w:r w:rsidR="00490DD1">
        <w:t xml:space="preserve">  </w:t>
      </w:r>
    </w:p>
    <w:p w14:paraId="0938A07F" w14:textId="77777777" w:rsidR="00525AB0" w:rsidRDefault="00525AB0" w:rsidP="00E663FF">
      <w:pPr>
        <w:ind w:left="720" w:hanging="720"/>
      </w:pPr>
      <w:r>
        <w:t>4.6</w:t>
      </w:r>
      <w:r w:rsidR="00E663FF">
        <w:tab/>
        <w:t xml:space="preserve">Once the </w:t>
      </w:r>
      <w:r>
        <w:t>team/s</w:t>
      </w:r>
      <w:r w:rsidR="00E663FF">
        <w:t xml:space="preserve">ervice manager or equivalent has agreed </w:t>
      </w:r>
      <w:r>
        <w:t xml:space="preserve">there is a requirement for a Trust </w:t>
      </w:r>
      <w:r w:rsidR="00C61ECA">
        <w:t>Oyster card</w:t>
      </w:r>
      <w:r>
        <w:t>/s</w:t>
      </w:r>
      <w:r w:rsidR="004F3CBD">
        <w:t xml:space="preserve">, </w:t>
      </w:r>
      <w:r w:rsidR="00E663FF">
        <w:t xml:space="preserve">they must </w:t>
      </w:r>
      <w:r w:rsidR="00B67083">
        <w:t xml:space="preserve">use their existing Trust </w:t>
      </w:r>
      <w:r w:rsidR="008B7C89">
        <w:t>purchase (c</w:t>
      </w:r>
      <w:r w:rsidR="00B67083">
        <w:t>redit</w:t>
      </w:r>
      <w:r w:rsidR="008B7C89">
        <w:t>)</w:t>
      </w:r>
      <w:r w:rsidR="00B67083">
        <w:t xml:space="preserve"> card if they already have one, to make the purchase</w:t>
      </w:r>
      <w:r w:rsidR="00E86107">
        <w:t xml:space="preserve"> and/or if they want to purchase additional Oyster cards</w:t>
      </w:r>
      <w:r w:rsidR="00B67083">
        <w:t xml:space="preserve">.  </w:t>
      </w:r>
      <w:r w:rsidR="00CA222B">
        <w:t xml:space="preserve">If the team does not have a Trust </w:t>
      </w:r>
      <w:r w:rsidR="008B7C89">
        <w:t>purchase (</w:t>
      </w:r>
      <w:r w:rsidR="00CA222B">
        <w:t>credit</w:t>
      </w:r>
      <w:r w:rsidR="008B7C89">
        <w:t>)</w:t>
      </w:r>
      <w:r w:rsidR="00CA222B">
        <w:t xml:space="preserve"> </w:t>
      </w:r>
      <w:proofErr w:type="gramStart"/>
      <w:r w:rsidR="00CA222B">
        <w:t>card</w:t>
      </w:r>
      <w:proofErr w:type="gramEnd"/>
      <w:r w:rsidR="00CA222B">
        <w:t xml:space="preserve"> they must </w:t>
      </w:r>
      <w:r w:rsidR="008B7C89">
        <w:t xml:space="preserve">follow the guidance and application process contained within the Trust Purchase (Credit) Card Policy.  </w:t>
      </w:r>
      <w:hyperlink r:id="rId15" w:history="1">
        <w:r w:rsidR="008B7C89" w:rsidRPr="007A0E85">
          <w:rPr>
            <w:rStyle w:val="Hyperlink"/>
          </w:rPr>
          <w:t>http://elftintranet/sites/common/Private/Contentobject_View.aspx?id=62862</w:t>
        </w:r>
      </w:hyperlink>
      <w:r w:rsidR="008B7C89">
        <w:t xml:space="preserve"> to purchase one.  </w:t>
      </w:r>
      <w:r w:rsidR="00CA222B">
        <w:t xml:space="preserve">The Trust </w:t>
      </w:r>
      <w:r w:rsidR="008B7C89">
        <w:t>purchase (</w:t>
      </w:r>
      <w:r w:rsidR="00CA222B">
        <w:t>credit</w:t>
      </w:r>
      <w:r w:rsidR="008B7C89">
        <w:t>)</w:t>
      </w:r>
      <w:r w:rsidR="00CA222B">
        <w:t xml:space="preserve"> card will be used to also maintain </w:t>
      </w:r>
      <w:r w:rsidR="00FC5C6C">
        <w:t xml:space="preserve">the </w:t>
      </w:r>
      <w:r>
        <w:t xml:space="preserve">cost of the </w:t>
      </w:r>
      <w:r w:rsidR="00C61ECA">
        <w:t>Oyster card</w:t>
      </w:r>
      <w:r>
        <w:t xml:space="preserve">/s.  </w:t>
      </w:r>
    </w:p>
    <w:p w14:paraId="5C71E73A" w14:textId="77777777" w:rsidR="002F6237" w:rsidRDefault="00116133" w:rsidP="00E663FF">
      <w:pPr>
        <w:ind w:left="720" w:hanging="720"/>
      </w:pPr>
      <w:r>
        <w:t>4.</w:t>
      </w:r>
      <w:r w:rsidR="00E86107">
        <w:t>7</w:t>
      </w:r>
      <w:r>
        <w:tab/>
      </w:r>
      <w:r w:rsidR="00E663FF" w:rsidRPr="00116133">
        <w:t xml:space="preserve">The team’s </w:t>
      </w:r>
      <w:r w:rsidR="00EF3C05">
        <w:t>purchase (</w:t>
      </w:r>
      <w:r w:rsidR="00E663FF" w:rsidRPr="00116133">
        <w:t>credit</w:t>
      </w:r>
      <w:r w:rsidR="00EF3C05">
        <w:t>)</w:t>
      </w:r>
      <w:r w:rsidR="00E663FF" w:rsidRPr="00116133">
        <w:t xml:space="preserve"> card must be used to maintain the cost of the </w:t>
      </w:r>
      <w:r w:rsidR="00C61ECA">
        <w:t>Oyster card</w:t>
      </w:r>
      <w:r w:rsidR="00E663FF" w:rsidRPr="00116133">
        <w:t xml:space="preserve">, from its </w:t>
      </w:r>
      <w:r w:rsidR="006014D9" w:rsidRPr="00116133">
        <w:t>r</w:t>
      </w:r>
      <w:r w:rsidR="006014D9">
        <w:t>egis</w:t>
      </w:r>
      <w:r w:rsidR="006014D9" w:rsidRPr="00116133">
        <w:t>tration</w:t>
      </w:r>
      <w:r w:rsidR="00E663FF" w:rsidRPr="00116133">
        <w:t xml:space="preserve"> through to the Auto top-up function</w:t>
      </w:r>
      <w:r w:rsidR="00EF3C05" w:rsidRPr="005E07C1">
        <w:t>.</w:t>
      </w:r>
      <w:r w:rsidR="00E86107">
        <w:t xml:space="preserve">  Purchase (credit) card holders are required to submit a monthly return as details in the Purchase (Credit) Card Policy.  </w:t>
      </w:r>
      <w:r w:rsidR="009E2569" w:rsidRPr="00D63B36">
        <w:t xml:space="preserve">Purchase (credit) card holders are required to detail the last four-digits of the </w:t>
      </w:r>
      <w:r w:rsidR="00C61ECA" w:rsidRPr="00D63B36">
        <w:t>Oyster card</w:t>
      </w:r>
      <w:r w:rsidR="009E2569" w:rsidRPr="00D63B36">
        <w:t xml:space="preserve"> </w:t>
      </w:r>
      <w:r w:rsidR="00B429D7" w:rsidRPr="00D63B36">
        <w:t>when they code each purchase (credit) card transaction on the Purchase Card Database</w:t>
      </w:r>
      <w:r w:rsidR="009E2569" w:rsidRPr="00D63B36">
        <w:t xml:space="preserve"> so that the </w:t>
      </w:r>
      <w:r w:rsidR="00C61ECA" w:rsidRPr="00D63B36">
        <w:t>Oyster card</w:t>
      </w:r>
      <w:r w:rsidR="005E07C1">
        <w:t xml:space="preserve"> </w:t>
      </w:r>
      <w:r w:rsidR="00B429D7" w:rsidRPr="00D63B36">
        <w:t xml:space="preserve">audit trail on the Purchase Card Database </w:t>
      </w:r>
      <w:r w:rsidR="009E2569" w:rsidRPr="00D63B36">
        <w:t xml:space="preserve">matches the purchase history for </w:t>
      </w:r>
      <w:r w:rsidR="000A299C" w:rsidRPr="00D63B36">
        <w:t xml:space="preserve">each </w:t>
      </w:r>
      <w:r w:rsidR="009E2569" w:rsidRPr="00D63B36">
        <w:t>specific credit card.</w:t>
      </w:r>
      <w:r w:rsidR="009E2569" w:rsidRPr="005E07C1">
        <w:t xml:space="preserve">   Please refer to the policy for further guidance and any enquiries can be directed</w:t>
      </w:r>
      <w:r w:rsidR="009E2569">
        <w:t xml:space="preserve"> to </w:t>
      </w:r>
      <w:hyperlink r:id="rId16" w:history="1">
        <w:r w:rsidR="002F6237" w:rsidRPr="007A0E85">
          <w:rPr>
            <w:rStyle w:val="Hyperlink"/>
          </w:rPr>
          <w:t>elft.purchasecards@nhs.net</w:t>
        </w:r>
      </w:hyperlink>
      <w:r w:rsidR="00EF3C05">
        <w:t xml:space="preserve"> </w:t>
      </w:r>
      <w:r w:rsidR="009E2569">
        <w:t xml:space="preserve"> </w:t>
      </w:r>
    </w:p>
    <w:p w14:paraId="18C073AA" w14:textId="77777777" w:rsidR="00EF3C05" w:rsidRDefault="00EF3C05" w:rsidP="00E663FF">
      <w:pPr>
        <w:rPr>
          <w:b/>
        </w:rPr>
      </w:pPr>
    </w:p>
    <w:p w14:paraId="2A220133" w14:textId="77777777" w:rsidR="000026F1" w:rsidRPr="000026F1" w:rsidRDefault="004725A2" w:rsidP="00E663FF">
      <w:pPr>
        <w:rPr>
          <w:b/>
        </w:rPr>
      </w:pPr>
      <w:r>
        <w:rPr>
          <w:b/>
        </w:rPr>
        <w:t>5.0</w:t>
      </w:r>
      <w:r>
        <w:rPr>
          <w:b/>
        </w:rPr>
        <w:tab/>
        <w:t xml:space="preserve">PURCHASING A TRUST </w:t>
      </w:r>
      <w:r w:rsidR="00C61ECA">
        <w:rPr>
          <w:b/>
        </w:rPr>
        <w:t>OYSTER CARD</w:t>
      </w:r>
      <w:r>
        <w:rPr>
          <w:b/>
        </w:rPr>
        <w:t xml:space="preserve"> AND REGISTRATION REQUIREMENT </w:t>
      </w:r>
    </w:p>
    <w:p w14:paraId="7594BD18" w14:textId="77777777" w:rsidR="00670043" w:rsidRDefault="004725A2" w:rsidP="00E663FF">
      <w:pPr>
        <w:ind w:left="720" w:hanging="720"/>
        <w:rPr>
          <w:rStyle w:val="Hyperlink"/>
        </w:rPr>
      </w:pPr>
      <w:r>
        <w:t>5.1</w:t>
      </w:r>
      <w:r w:rsidR="00E663FF" w:rsidRPr="00E663FF">
        <w:t xml:space="preserve"> </w:t>
      </w:r>
      <w:r w:rsidR="00E663FF">
        <w:tab/>
      </w:r>
      <w:r>
        <w:t>Irrespective of whether an individual has been granted permission to have a</w:t>
      </w:r>
      <w:r w:rsidR="00EF3C05">
        <w:t>n individual ‘</w:t>
      </w:r>
      <w:r>
        <w:t>personal</w:t>
      </w:r>
      <w:r w:rsidR="00EF3C05">
        <w:t>’</w:t>
      </w:r>
      <w:r>
        <w:t xml:space="preserve"> Trust </w:t>
      </w:r>
      <w:r w:rsidR="00C61ECA">
        <w:t>Oyster card</w:t>
      </w:r>
      <w:r>
        <w:t xml:space="preserve"> or </w:t>
      </w:r>
      <w:r w:rsidR="000724E9">
        <w:t>a team</w:t>
      </w:r>
      <w:r w:rsidR="00AB6FA8">
        <w:t>/service</w:t>
      </w:r>
      <w:r w:rsidR="000724E9">
        <w:t xml:space="preserve"> </w:t>
      </w:r>
      <w:r w:rsidR="00C61ECA">
        <w:t>Oyster card</w:t>
      </w:r>
      <w:r w:rsidR="000F4321">
        <w:t xml:space="preserve"> requirement has been approved</w:t>
      </w:r>
      <w:r w:rsidR="002F6237">
        <w:t>,</w:t>
      </w:r>
      <w:r>
        <w:t xml:space="preserve"> the authorising manager must </w:t>
      </w:r>
      <w:proofErr w:type="gramStart"/>
      <w:r>
        <w:t>make arrangement</w:t>
      </w:r>
      <w:r w:rsidR="000724E9">
        <w:t>s</w:t>
      </w:r>
      <w:proofErr w:type="gramEnd"/>
      <w:r>
        <w:t xml:space="preserve"> for a </w:t>
      </w:r>
      <w:r w:rsidR="00E663FF">
        <w:t>designated person</w:t>
      </w:r>
      <w:r w:rsidR="004221ED">
        <w:t>/s</w:t>
      </w:r>
      <w:r w:rsidR="00E663FF">
        <w:t xml:space="preserve"> </w:t>
      </w:r>
      <w:r>
        <w:t xml:space="preserve">to </w:t>
      </w:r>
      <w:r w:rsidR="00E663FF">
        <w:t xml:space="preserve">purchase an </w:t>
      </w:r>
      <w:r w:rsidR="00C61ECA">
        <w:t>Oyster card</w:t>
      </w:r>
      <w:r w:rsidR="00E663FF">
        <w:t xml:space="preserve"> directly from </w:t>
      </w:r>
      <w:r>
        <w:t xml:space="preserve">TFL.  This </w:t>
      </w:r>
      <w:r w:rsidR="000724E9">
        <w:t xml:space="preserve">is </w:t>
      </w:r>
      <w:r>
        <w:t xml:space="preserve">done through the </w:t>
      </w:r>
      <w:r w:rsidR="00E663FF">
        <w:t xml:space="preserve">TFL website; </w:t>
      </w:r>
      <w:hyperlink r:id="rId17" w:history="1">
        <w:r w:rsidR="00E663FF" w:rsidRPr="00076A61">
          <w:rPr>
            <w:rStyle w:val="Hyperlink"/>
            <w:color w:val="548DD4" w:themeColor="text2" w:themeTint="99"/>
          </w:rPr>
          <w:t>https://tfl.gov.uk/fares/how-to-pay-and-where-to-buy-tickets-and-oyster/buying-tickets-and-oyster</w:t>
        </w:r>
      </w:hyperlink>
    </w:p>
    <w:p w14:paraId="66272B11" w14:textId="77777777" w:rsidR="004725A2" w:rsidRPr="00304EA0" w:rsidRDefault="004725A2" w:rsidP="00E663FF">
      <w:pPr>
        <w:ind w:left="720" w:hanging="720"/>
      </w:pPr>
      <w:r w:rsidRPr="00304EA0">
        <w:t>5.</w:t>
      </w:r>
      <w:r w:rsidR="00304EA0">
        <w:t>2</w:t>
      </w:r>
      <w:r w:rsidR="00350345" w:rsidRPr="00304EA0">
        <w:tab/>
      </w:r>
      <w:r w:rsidR="00E663FF" w:rsidRPr="00304EA0">
        <w:t xml:space="preserve">Once purchased, the designated person is responsible for </w:t>
      </w:r>
      <w:r w:rsidR="006014D9" w:rsidRPr="00304EA0">
        <w:t>r</w:t>
      </w:r>
      <w:r w:rsidR="006014D9">
        <w:t>egis</w:t>
      </w:r>
      <w:r w:rsidR="006014D9" w:rsidRPr="00304EA0">
        <w:t>tering</w:t>
      </w:r>
      <w:r w:rsidR="00E663FF" w:rsidRPr="00304EA0">
        <w:t xml:space="preserve"> the </w:t>
      </w:r>
      <w:r w:rsidR="00C61ECA">
        <w:t>Oyster card</w:t>
      </w:r>
      <w:r w:rsidRPr="00304EA0">
        <w:t xml:space="preserve"> on the TFL website</w:t>
      </w:r>
      <w:r w:rsidR="00E663FF" w:rsidRPr="00304EA0">
        <w:t xml:space="preserve">.  </w:t>
      </w:r>
      <w:r w:rsidRPr="00304EA0">
        <w:t xml:space="preserve">The teams/service’s Trust </w:t>
      </w:r>
      <w:r w:rsidR="004221ED" w:rsidRPr="00304EA0">
        <w:t>purchase (</w:t>
      </w:r>
      <w:r w:rsidRPr="00304EA0">
        <w:t>credit</w:t>
      </w:r>
      <w:r w:rsidR="004221ED" w:rsidRPr="00304EA0">
        <w:t>)</w:t>
      </w:r>
      <w:r w:rsidRPr="00304EA0">
        <w:t xml:space="preserve"> card should be used during the </w:t>
      </w:r>
      <w:r w:rsidR="006014D9" w:rsidRPr="00304EA0">
        <w:t>r</w:t>
      </w:r>
      <w:r w:rsidR="006014D9">
        <w:t>egis</w:t>
      </w:r>
      <w:r w:rsidR="006014D9" w:rsidRPr="00304EA0">
        <w:t>tration</w:t>
      </w:r>
      <w:r w:rsidRPr="00304EA0">
        <w:t xml:space="preserve">.  </w:t>
      </w:r>
      <w:r w:rsidR="00304EA0">
        <w:t>P</w:t>
      </w:r>
      <w:r w:rsidRPr="00304EA0">
        <w:t xml:space="preserve">ersonal employee credit cards must not be used or linked to the Trust </w:t>
      </w:r>
      <w:r w:rsidR="00C61ECA">
        <w:t>Oyster card</w:t>
      </w:r>
      <w:r w:rsidRPr="00304EA0">
        <w:t xml:space="preserve"> and maintenance of the </w:t>
      </w:r>
      <w:r w:rsidR="00C61ECA">
        <w:t>Oyster card</w:t>
      </w:r>
      <w:r w:rsidRPr="00304EA0">
        <w:t>.</w:t>
      </w:r>
    </w:p>
    <w:p w14:paraId="07AC1401" w14:textId="77777777" w:rsidR="00670043" w:rsidRDefault="004725A2" w:rsidP="00E663FF">
      <w:pPr>
        <w:ind w:left="720" w:hanging="720"/>
        <w:rPr>
          <w:rFonts w:cs="Arial"/>
          <w:color w:val="000000"/>
        </w:rPr>
      </w:pPr>
      <w:r w:rsidRPr="00304EA0">
        <w:t>5.</w:t>
      </w:r>
      <w:r w:rsidR="00304EA0">
        <w:t>3</w:t>
      </w:r>
      <w:r w:rsidRPr="00304EA0">
        <w:tab/>
        <w:t xml:space="preserve">Once </w:t>
      </w:r>
      <w:r w:rsidR="000724E9" w:rsidRPr="00304EA0">
        <w:t xml:space="preserve">the </w:t>
      </w:r>
      <w:r w:rsidR="00C61ECA">
        <w:t>Oyster card</w:t>
      </w:r>
      <w:r w:rsidR="000724E9" w:rsidRPr="00304EA0">
        <w:t xml:space="preserve"> is </w:t>
      </w:r>
      <w:r w:rsidRPr="00304EA0">
        <w:t>r</w:t>
      </w:r>
      <w:r w:rsidR="006014D9">
        <w:t>eg</w:t>
      </w:r>
      <w:r w:rsidRPr="00304EA0">
        <w:t xml:space="preserve">istered, </w:t>
      </w:r>
      <w:r w:rsidR="00350345" w:rsidRPr="00304EA0">
        <w:t xml:space="preserve">TFL will provide log in details to the designated person which </w:t>
      </w:r>
      <w:r w:rsidR="000F4321">
        <w:t xml:space="preserve">then </w:t>
      </w:r>
      <w:r w:rsidR="00350345" w:rsidRPr="00304EA0">
        <w:t>need to be stored in an electronic folder</w:t>
      </w:r>
      <w:r w:rsidR="000F4321">
        <w:t>,</w:t>
      </w:r>
      <w:r w:rsidR="00350345" w:rsidRPr="00304EA0">
        <w:t xml:space="preserve"> wh</w:t>
      </w:r>
      <w:r w:rsidR="004221ED" w:rsidRPr="00304EA0">
        <w:t>ereby access to this folder</w:t>
      </w:r>
      <w:r w:rsidR="000F4321">
        <w:t xml:space="preserve"> is to be limited.   </w:t>
      </w:r>
      <w:r w:rsidR="00350345" w:rsidRPr="00304EA0">
        <w:t xml:space="preserve">A minimum of two members of staff (one must be the Service </w:t>
      </w:r>
      <w:proofErr w:type="gramStart"/>
      <w:r w:rsidR="000724E9" w:rsidRPr="00304EA0">
        <w:t>M</w:t>
      </w:r>
      <w:r w:rsidR="00350345" w:rsidRPr="00304EA0">
        <w:t>anager</w:t>
      </w:r>
      <w:proofErr w:type="gramEnd"/>
      <w:r w:rsidR="00350345" w:rsidRPr="00304EA0">
        <w:t xml:space="preserve"> and another </w:t>
      </w:r>
      <w:r w:rsidR="00900292" w:rsidRPr="00304EA0">
        <w:t xml:space="preserve">should be </w:t>
      </w:r>
      <w:r w:rsidR="00350345" w:rsidRPr="00304EA0">
        <w:t>the team lead)</w:t>
      </w:r>
      <w:r w:rsidRPr="00304EA0">
        <w:t xml:space="preserve"> </w:t>
      </w:r>
      <w:r w:rsidR="000724E9" w:rsidRPr="00304EA0">
        <w:t>should</w:t>
      </w:r>
      <w:r w:rsidRPr="00304EA0">
        <w:t xml:space="preserve"> have access to this folder</w:t>
      </w:r>
      <w:r w:rsidR="00350345" w:rsidRPr="00304EA0">
        <w:t>.</w:t>
      </w:r>
      <w:r w:rsidR="000F4321">
        <w:t xml:space="preserve">  If either the manager or designated person should no longer work </w:t>
      </w:r>
      <w:r w:rsidR="00D7704B">
        <w:t>in the team/service</w:t>
      </w:r>
      <w:r w:rsidR="000F4321">
        <w:t xml:space="preserve"> or leave the Trust, a handover of the process and folder should be given to the new designated person.</w:t>
      </w:r>
      <w:r w:rsidR="00D3656F" w:rsidRPr="00D3656F">
        <w:rPr>
          <w:rFonts w:cs="Arial"/>
          <w:color w:val="000000"/>
        </w:rPr>
        <w:t xml:space="preserve"> </w:t>
      </w:r>
      <w:r w:rsidR="00D3656F">
        <w:rPr>
          <w:rFonts w:cs="Arial"/>
          <w:color w:val="000000"/>
        </w:rPr>
        <w:t xml:space="preserve"> </w:t>
      </w:r>
    </w:p>
    <w:p w14:paraId="6F882242" w14:textId="77777777" w:rsidR="004725A2" w:rsidRDefault="004725A2" w:rsidP="00E663FF">
      <w:pPr>
        <w:ind w:left="720" w:hanging="720"/>
      </w:pPr>
      <w:r>
        <w:t>5.</w:t>
      </w:r>
      <w:r w:rsidR="00304EA0">
        <w:t>4</w:t>
      </w:r>
      <w:r>
        <w:tab/>
        <w:t xml:space="preserve">The designated person must also ensure the ‘Auto top-up’ facility on the </w:t>
      </w:r>
      <w:r w:rsidR="00C61ECA">
        <w:t>Oyster card</w:t>
      </w:r>
      <w:r>
        <w:t xml:space="preserve"> is activated and linked to the team/service’s Trust </w:t>
      </w:r>
      <w:r w:rsidR="000F4321">
        <w:t>purchase (c</w:t>
      </w:r>
      <w:r>
        <w:t>redit</w:t>
      </w:r>
      <w:r w:rsidR="000F4321">
        <w:t>)</w:t>
      </w:r>
      <w:r>
        <w:t xml:space="preserve"> card.  This will ensure that whoever is using the </w:t>
      </w:r>
      <w:r w:rsidR="00C61ECA">
        <w:t>Oyster card</w:t>
      </w:r>
      <w:r>
        <w:t xml:space="preserve"> on official business does not encounter any problems with the </w:t>
      </w:r>
      <w:r w:rsidR="00C61ECA">
        <w:t>Oyster card</w:t>
      </w:r>
      <w:r w:rsidR="002F6237">
        <w:t>,</w:t>
      </w:r>
      <w:r>
        <w:t xml:space="preserve"> such as insufficient funds during their travel on Trust official business.  If a member of staff does encounter a problem with their Trust </w:t>
      </w:r>
      <w:r w:rsidR="00C61ECA">
        <w:t xml:space="preserve">Oyster </w:t>
      </w:r>
      <w:proofErr w:type="gramStart"/>
      <w:r w:rsidR="00C61ECA">
        <w:t>card</w:t>
      </w:r>
      <w:proofErr w:type="gramEnd"/>
      <w:r>
        <w:t xml:space="preserve"> they must contact the designated person with immediate effect or seek assistance from TFL</w:t>
      </w:r>
      <w:r w:rsidR="002F6237">
        <w:t>.</w:t>
      </w:r>
      <w:r>
        <w:t xml:space="preserve"> </w:t>
      </w:r>
    </w:p>
    <w:p w14:paraId="54972B25" w14:textId="77777777" w:rsidR="00D95825" w:rsidRDefault="00D95825" w:rsidP="00E663FF">
      <w:pPr>
        <w:ind w:left="720" w:hanging="720"/>
      </w:pPr>
    </w:p>
    <w:p w14:paraId="465F1D4E" w14:textId="77777777" w:rsidR="0078127F" w:rsidRPr="00350345" w:rsidRDefault="0078127F" w:rsidP="00567689">
      <w:pPr>
        <w:ind w:left="720" w:hanging="720"/>
        <w:jc w:val="left"/>
      </w:pPr>
      <w:r>
        <w:rPr>
          <w:rFonts w:cs="Arial"/>
          <w:b/>
          <w:szCs w:val="22"/>
        </w:rPr>
        <w:t>6</w:t>
      </w:r>
      <w:r w:rsidRPr="00FE5B41">
        <w:rPr>
          <w:rFonts w:cs="Arial"/>
          <w:b/>
          <w:szCs w:val="22"/>
        </w:rPr>
        <w:t>.0</w:t>
      </w:r>
      <w:r>
        <w:rPr>
          <w:rFonts w:cs="Arial"/>
          <w:b/>
          <w:szCs w:val="22"/>
        </w:rPr>
        <w:tab/>
      </w:r>
      <w:r w:rsidRPr="00350345">
        <w:rPr>
          <w:b/>
          <w:bCs/>
          <w:szCs w:val="22"/>
        </w:rPr>
        <w:t>CONDITIONS OF USE</w:t>
      </w:r>
      <w:r w:rsidRPr="00350345">
        <w:t xml:space="preserve"> </w:t>
      </w:r>
      <w:r w:rsidR="00567689">
        <w:rPr>
          <w:b/>
        </w:rPr>
        <w:t>–</w:t>
      </w:r>
      <w:r w:rsidRPr="00350345">
        <w:rPr>
          <w:b/>
        </w:rPr>
        <w:t xml:space="preserve"> </w:t>
      </w:r>
      <w:r w:rsidR="00567689">
        <w:rPr>
          <w:b/>
        </w:rPr>
        <w:t>ROLES AND RESPONSIBIL</w:t>
      </w:r>
      <w:r w:rsidR="00C51AAB">
        <w:rPr>
          <w:b/>
        </w:rPr>
        <w:t>I</w:t>
      </w:r>
      <w:r w:rsidR="00567689">
        <w:rPr>
          <w:b/>
        </w:rPr>
        <w:t xml:space="preserve">TIES / </w:t>
      </w:r>
      <w:r w:rsidRPr="00350345">
        <w:rPr>
          <w:b/>
        </w:rPr>
        <w:t>MANAGEMENT AND MAINTENANCE</w:t>
      </w:r>
    </w:p>
    <w:p w14:paraId="49F424A2" w14:textId="77777777" w:rsidR="00567689" w:rsidRPr="00567689" w:rsidRDefault="00567689" w:rsidP="00567689">
      <w:pPr>
        <w:ind w:left="720" w:hanging="720"/>
        <w:rPr>
          <w:b/>
        </w:rPr>
      </w:pPr>
      <w:r w:rsidRPr="00567689">
        <w:rPr>
          <w:b/>
        </w:rPr>
        <w:t>Designated Person</w:t>
      </w:r>
    </w:p>
    <w:p w14:paraId="362E38E3" w14:textId="77777777" w:rsidR="00EF0C81" w:rsidRDefault="00567689" w:rsidP="0068703C">
      <w:pPr>
        <w:ind w:left="720" w:hanging="720"/>
      </w:pPr>
      <w:r>
        <w:t>6.1</w:t>
      </w:r>
      <w:r>
        <w:tab/>
      </w:r>
      <w:r w:rsidR="003C4BF6">
        <w:t xml:space="preserve">A service manager or equivalent will </w:t>
      </w:r>
      <w:r w:rsidR="00EF0C81">
        <w:t xml:space="preserve">need to identify whom they intend to allocate the position of a designated person of Trust </w:t>
      </w:r>
      <w:r w:rsidR="00C61ECA">
        <w:t>Oyster card</w:t>
      </w:r>
      <w:r w:rsidR="00EF0C81">
        <w:t>/s</w:t>
      </w:r>
      <w:r w:rsidR="00670043">
        <w:t>.</w:t>
      </w:r>
      <w:r w:rsidR="00EF0C81">
        <w:t xml:space="preserve">  </w:t>
      </w:r>
      <w:r w:rsidR="000E1989">
        <w:t xml:space="preserve">Service Directors may </w:t>
      </w:r>
      <w:r w:rsidR="000724E9">
        <w:t xml:space="preserve">wish </w:t>
      </w:r>
      <w:r w:rsidR="000F4321">
        <w:t xml:space="preserve">to </w:t>
      </w:r>
      <w:r w:rsidR="000E1989">
        <w:t xml:space="preserve">nominate their Executive Assistant (EA) to undertake the role of a designated person. </w:t>
      </w:r>
    </w:p>
    <w:p w14:paraId="264934BB" w14:textId="77777777" w:rsidR="00EF0C81" w:rsidRDefault="00EF0C81" w:rsidP="0068703C">
      <w:pPr>
        <w:ind w:left="720" w:hanging="720"/>
      </w:pPr>
      <w:r>
        <w:t>6.2</w:t>
      </w:r>
      <w:r>
        <w:tab/>
      </w:r>
      <w:r w:rsidR="00567689">
        <w:t>The designated person</w:t>
      </w:r>
      <w:r>
        <w:t xml:space="preserve"> is responsible for the Trust </w:t>
      </w:r>
      <w:r w:rsidR="00C61ECA">
        <w:t>Oyster card</w:t>
      </w:r>
      <w:r>
        <w:t xml:space="preserve">/s of their team/s or service.  The designated person must ensure all Trust </w:t>
      </w:r>
      <w:r w:rsidR="00C61ECA">
        <w:t>Oyster card</w:t>
      </w:r>
      <w:r>
        <w:t xml:space="preserve">/s in their possession </w:t>
      </w:r>
      <w:r w:rsidR="00EE1A0F">
        <w:t>are</w:t>
      </w:r>
      <w:r>
        <w:t xml:space="preserve"> kept in a secure locked area</w:t>
      </w:r>
      <w:r w:rsidR="00EE1A0F">
        <w:t xml:space="preserve">, such as </w:t>
      </w:r>
      <w:r>
        <w:t>in a safe or equivalent locked cabinet where only they and another designated officer or manager can gain access</w:t>
      </w:r>
      <w:r w:rsidR="00670043">
        <w:t>.</w:t>
      </w:r>
    </w:p>
    <w:p w14:paraId="6178C2B9" w14:textId="77777777" w:rsidR="0068703C" w:rsidRDefault="00EF0C81" w:rsidP="0068703C">
      <w:pPr>
        <w:ind w:left="720" w:hanging="720"/>
      </w:pPr>
      <w:r>
        <w:t>6.3</w:t>
      </w:r>
      <w:r>
        <w:tab/>
        <w:t xml:space="preserve">The designated officer </w:t>
      </w:r>
      <w:r w:rsidR="00567689">
        <w:t xml:space="preserve">must ensure that </w:t>
      </w:r>
      <w:r>
        <w:t xml:space="preserve">when a new </w:t>
      </w:r>
      <w:r w:rsidR="00C61ECA">
        <w:t>Oyster card</w:t>
      </w:r>
      <w:r>
        <w:t xml:space="preserve"> </w:t>
      </w:r>
      <w:r w:rsidR="00567689">
        <w:t>arrive</w:t>
      </w:r>
      <w:r w:rsidR="00A90B2D">
        <w:t>s</w:t>
      </w:r>
      <w:r w:rsidR="00567689">
        <w:t xml:space="preserve"> from TFL,</w:t>
      </w:r>
      <w:r>
        <w:t xml:space="preserve"> they complete </w:t>
      </w:r>
      <w:r w:rsidR="0068703C" w:rsidRPr="00935990">
        <w:rPr>
          <w:b/>
        </w:rPr>
        <w:t>A</w:t>
      </w:r>
      <w:r w:rsidR="00FD51DB">
        <w:rPr>
          <w:b/>
        </w:rPr>
        <w:t xml:space="preserve">ppendix </w:t>
      </w:r>
      <w:r w:rsidR="0068703C" w:rsidRPr="00935990">
        <w:rPr>
          <w:b/>
        </w:rPr>
        <w:t>A</w:t>
      </w:r>
      <w:r w:rsidR="0068703C">
        <w:rPr>
          <w:b/>
        </w:rPr>
        <w:t xml:space="preserve"> – </w:t>
      </w:r>
      <w:r w:rsidR="00C61ECA">
        <w:rPr>
          <w:b/>
        </w:rPr>
        <w:t>Oyster card</w:t>
      </w:r>
      <w:r w:rsidR="0068703C">
        <w:rPr>
          <w:b/>
        </w:rPr>
        <w:t xml:space="preserve"> Log </w:t>
      </w:r>
      <w:r w:rsidR="0029166C">
        <w:rPr>
          <w:b/>
        </w:rPr>
        <w:t xml:space="preserve">Sheet </w:t>
      </w:r>
      <w:r w:rsidR="0068703C">
        <w:t>and store</w:t>
      </w:r>
      <w:r>
        <w:t xml:space="preserve"> it</w:t>
      </w:r>
      <w:r w:rsidR="0068703C">
        <w:t xml:space="preserve"> electronically or manually for audit purposes.</w:t>
      </w:r>
      <w:r w:rsidR="00395E2D">
        <w:t xml:space="preserve">  </w:t>
      </w:r>
      <w:r w:rsidR="00C2151B">
        <w:t>They must also mark/annotate the card with an ‘</w:t>
      </w:r>
      <w:r w:rsidR="00FF5EFF">
        <w:t>ELFT</w:t>
      </w:r>
      <w:r w:rsidR="00C2151B">
        <w:t xml:space="preserve">’ symbol to help distinguish the </w:t>
      </w:r>
      <w:r w:rsidR="00C61ECA">
        <w:t>Oyster card</w:t>
      </w:r>
      <w:r w:rsidR="00C2151B">
        <w:t xml:space="preserve"> is Trust owned and not a personal card.  </w:t>
      </w:r>
      <w:r w:rsidR="00395E2D">
        <w:t xml:space="preserve">This is the same process that needs to be followed whether the </w:t>
      </w:r>
      <w:r w:rsidR="00C61ECA">
        <w:t>Oyster card</w:t>
      </w:r>
      <w:r w:rsidR="00395E2D">
        <w:t xml:space="preserve"> is intended for a team</w:t>
      </w:r>
      <w:r w:rsidR="00FC5C6C">
        <w:t xml:space="preserve">/service or </w:t>
      </w:r>
      <w:proofErr w:type="gramStart"/>
      <w:r w:rsidR="00FC5C6C">
        <w:t>building,</w:t>
      </w:r>
      <w:r w:rsidR="00395E2D">
        <w:t xml:space="preserve"> or</w:t>
      </w:r>
      <w:proofErr w:type="gramEnd"/>
      <w:r w:rsidR="00395E2D">
        <w:t xml:space="preserve"> </w:t>
      </w:r>
      <w:r w:rsidR="00FC5C6C">
        <w:t>assigned to a</w:t>
      </w:r>
      <w:r w:rsidR="00FB1FA1">
        <w:t>n individual</w:t>
      </w:r>
      <w:r w:rsidR="00FC5C6C">
        <w:t xml:space="preserve"> </w:t>
      </w:r>
      <w:r w:rsidR="00395E2D">
        <w:t xml:space="preserve">member of </w:t>
      </w:r>
      <w:r w:rsidR="00FC5C6C">
        <w:t>staff.</w:t>
      </w:r>
    </w:p>
    <w:p w14:paraId="70D31669" w14:textId="77777777" w:rsidR="00D677AA" w:rsidRDefault="00D677AA" w:rsidP="0068703C">
      <w:pPr>
        <w:ind w:left="720" w:hanging="720"/>
      </w:pPr>
      <w:r>
        <w:t>6.4</w:t>
      </w:r>
      <w:r>
        <w:tab/>
        <w:t xml:space="preserve">Designated persons </w:t>
      </w:r>
      <w:r w:rsidR="00A90B2D">
        <w:t>must</w:t>
      </w:r>
      <w:r w:rsidR="00FB1FA1">
        <w:t>,</w:t>
      </w:r>
      <w:r w:rsidR="00A90B2D">
        <w:t xml:space="preserve"> </w:t>
      </w:r>
      <w:r>
        <w:t xml:space="preserve">when </w:t>
      </w:r>
      <w:r w:rsidR="006014D9">
        <w:t>registering</w:t>
      </w:r>
      <w:r>
        <w:t xml:space="preserve"> the Trust </w:t>
      </w:r>
      <w:r w:rsidR="00C61ECA">
        <w:t>Oyster card</w:t>
      </w:r>
      <w:r>
        <w:t xml:space="preserve"> with TFL</w:t>
      </w:r>
      <w:r w:rsidR="00A90B2D">
        <w:t>,</w:t>
      </w:r>
      <w:r>
        <w:t xml:space="preserve"> activate the “Auto Top Up” function on the TFL website for every new/existing card/s and link their team/service’s Trust </w:t>
      </w:r>
      <w:r w:rsidR="00FB1FA1">
        <w:t>purchase (</w:t>
      </w:r>
      <w:r>
        <w:t>credit</w:t>
      </w:r>
      <w:r w:rsidR="00FB1FA1">
        <w:t>)</w:t>
      </w:r>
      <w:r>
        <w:t xml:space="preserve"> card for this purpose.  This will ensure staff</w:t>
      </w:r>
      <w:r w:rsidR="0050268A">
        <w:t xml:space="preserve"> </w:t>
      </w:r>
      <w:r>
        <w:t xml:space="preserve">using the Trust </w:t>
      </w:r>
      <w:r w:rsidR="00C61ECA">
        <w:t>Oyster card</w:t>
      </w:r>
      <w:r>
        <w:t xml:space="preserve"> </w:t>
      </w:r>
      <w:r w:rsidR="00A90B2D">
        <w:t xml:space="preserve">have </w:t>
      </w:r>
      <w:r>
        <w:t xml:space="preserve">sufficient funds </w:t>
      </w:r>
      <w:r w:rsidR="00A90B2D">
        <w:t xml:space="preserve">to </w:t>
      </w:r>
      <w:r>
        <w:t xml:space="preserve">complete their journeys.  </w:t>
      </w:r>
    </w:p>
    <w:p w14:paraId="6D0FA6DD" w14:textId="77777777" w:rsidR="0068703C" w:rsidRDefault="0068703C" w:rsidP="0068703C">
      <w:pPr>
        <w:ind w:left="720" w:hanging="720"/>
      </w:pPr>
      <w:r>
        <w:t>6.</w:t>
      </w:r>
      <w:r w:rsidR="00D677AA">
        <w:t>5</w:t>
      </w:r>
      <w:r>
        <w:tab/>
      </w:r>
      <w:r w:rsidR="00A90B2D">
        <w:t>D</w:t>
      </w:r>
      <w:r>
        <w:t xml:space="preserve">esignated </w:t>
      </w:r>
      <w:r w:rsidR="00EF0C81">
        <w:t xml:space="preserve">person/s </w:t>
      </w:r>
      <w:r w:rsidR="0058666F">
        <w:t xml:space="preserve">that </w:t>
      </w:r>
      <w:r>
        <w:t xml:space="preserve">are already responsible for </w:t>
      </w:r>
      <w:r w:rsidR="00EF0C81">
        <w:t xml:space="preserve">the issuing/maintenance of existing </w:t>
      </w:r>
      <w:r w:rsidR="00C61ECA">
        <w:t>Oyster card</w:t>
      </w:r>
      <w:r w:rsidR="00EF0C81">
        <w:t>s</w:t>
      </w:r>
      <w:r w:rsidR="0050268A">
        <w:t xml:space="preserve"> </w:t>
      </w:r>
      <w:r w:rsidR="00A90B2D">
        <w:t>should complete</w:t>
      </w:r>
      <w:r w:rsidR="00EF0C81">
        <w:t xml:space="preserve"> </w:t>
      </w:r>
      <w:r w:rsidRPr="0068703C">
        <w:rPr>
          <w:b/>
        </w:rPr>
        <w:t>Appendix A</w:t>
      </w:r>
      <w:r>
        <w:t xml:space="preserve"> </w:t>
      </w:r>
      <w:r w:rsidR="00EF0C81">
        <w:t xml:space="preserve">for their existing </w:t>
      </w:r>
      <w:r w:rsidR="00C61ECA">
        <w:t>Oyster card</w:t>
      </w:r>
      <w:r w:rsidR="00EF0C81">
        <w:t>s</w:t>
      </w:r>
      <w:r>
        <w:t>.</w:t>
      </w:r>
    </w:p>
    <w:p w14:paraId="0C815BB5" w14:textId="77777777" w:rsidR="0050268A" w:rsidRDefault="00D677AA" w:rsidP="0068703C">
      <w:pPr>
        <w:ind w:left="720" w:hanging="720"/>
        <w:rPr>
          <w:b/>
        </w:rPr>
      </w:pPr>
      <w:r>
        <w:t>6.6</w:t>
      </w:r>
      <w:r w:rsidR="00EF0C81">
        <w:tab/>
        <w:t xml:space="preserve">For new </w:t>
      </w:r>
      <w:r w:rsidR="00C61ECA">
        <w:t>Oyster card</w:t>
      </w:r>
      <w:r w:rsidR="00EF0C81">
        <w:t>s received from TFL</w:t>
      </w:r>
      <w:r w:rsidR="00A90B2D">
        <w:t xml:space="preserve"> that are for an individual</w:t>
      </w:r>
      <w:r w:rsidR="000847EE">
        <w:t xml:space="preserve"> member of staff</w:t>
      </w:r>
      <w:r w:rsidR="00A90B2D">
        <w:t xml:space="preserve">, </w:t>
      </w:r>
      <w:r w:rsidR="00EF0C81">
        <w:t xml:space="preserve">the designated person must contact the </w:t>
      </w:r>
      <w:r w:rsidR="00A90B2D">
        <w:t xml:space="preserve">member of staff </w:t>
      </w:r>
      <w:r w:rsidR="00EF0C81">
        <w:t xml:space="preserve">and ask them to collect </w:t>
      </w:r>
      <w:r w:rsidR="000847EE">
        <w:t xml:space="preserve">the </w:t>
      </w:r>
      <w:r w:rsidR="00C61ECA">
        <w:t>Oyster card</w:t>
      </w:r>
      <w:r w:rsidR="000847EE">
        <w:t xml:space="preserve"> </w:t>
      </w:r>
      <w:r w:rsidR="00EF0C81">
        <w:t xml:space="preserve">and sign </w:t>
      </w:r>
      <w:r w:rsidR="00503B86">
        <w:rPr>
          <w:b/>
        </w:rPr>
        <w:t>Appendix C</w:t>
      </w:r>
      <w:r w:rsidR="00EF0C81" w:rsidRPr="00FD51DB">
        <w:rPr>
          <w:b/>
        </w:rPr>
        <w:t xml:space="preserve"> – </w:t>
      </w:r>
      <w:r w:rsidR="00C61ECA">
        <w:rPr>
          <w:b/>
        </w:rPr>
        <w:t>Oyster card</w:t>
      </w:r>
      <w:r w:rsidR="00EF0C81" w:rsidRPr="00FD51DB">
        <w:rPr>
          <w:b/>
        </w:rPr>
        <w:t xml:space="preserve"> Acceptance Form</w:t>
      </w:r>
      <w:r w:rsidR="000847EE">
        <w:rPr>
          <w:b/>
        </w:rPr>
        <w:t>.</w:t>
      </w:r>
    </w:p>
    <w:p w14:paraId="59A7E620" w14:textId="77777777" w:rsidR="00EF0C81" w:rsidRDefault="00D677AA" w:rsidP="0068703C">
      <w:pPr>
        <w:ind w:left="720" w:hanging="720"/>
      </w:pPr>
      <w:r>
        <w:t>6.7</w:t>
      </w:r>
      <w:r w:rsidR="00EF0C81">
        <w:tab/>
      </w:r>
      <w:r w:rsidR="00B00C9D">
        <w:t xml:space="preserve">In the event a member of staff returns their </w:t>
      </w:r>
      <w:r w:rsidR="00C61ECA">
        <w:t>Oyster card</w:t>
      </w:r>
      <w:r w:rsidR="00B00C9D">
        <w:t xml:space="preserve">, </w:t>
      </w:r>
      <w:r w:rsidR="00670043">
        <w:t xml:space="preserve">the </w:t>
      </w:r>
      <w:r w:rsidR="00B00C9D">
        <w:t xml:space="preserve">designated person is required to complete Appendix C to confirm they have taken receipt of a returned </w:t>
      </w:r>
      <w:r w:rsidR="00C61ECA">
        <w:t>Oyster card</w:t>
      </w:r>
      <w:r w:rsidR="00B00C9D">
        <w:t xml:space="preserve">.    </w:t>
      </w:r>
      <w:r w:rsidR="00EF0C81">
        <w:t xml:space="preserve">All Appendix </w:t>
      </w:r>
      <w:r w:rsidR="00B00C9D">
        <w:t>C</w:t>
      </w:r>
      <w:r w:rsidR="00EF0C81">
        <w:t>’s must be stored in a secure place</w:t>
      </w:r>
      <w:r w:rsidR="00B00C9D">
        <w:t>.</w:t>
      </w:r>
      <w:r w:rsidR="00EF0C81">
        <w:t xml:space="preserve">  </w:t>
      </w:r>
    </w:p>
    <w:p w14:paraId="19343C62" w14:textId="77777777" w:rsidR="0068703C" w:rsidRDefault="00FD51DB" w:rsidP="0068703C">
      <w:pPr>
        <w:ind w:left="720" w:hanging="720"/>
      </w:pPr>
      <w:r>
        <w:t>6.</w:t>
      </w:r>
      <w:r w:rsidR="00FB1FA1">
        <w:t>8</w:t>
      </w:r>
      <w:r w:rsidR="0068703C">
        <w:tab/>
        <w:t xml:space="preserve">It is not the responsibility of the cashier to reimburse </w:t>
      </w:r>
      <w:r w:rsidR="00C61ECA">
        <w:t>Oyster card</w:t>
      </w:r>
      <w:r w:rsidR="0068703C">
        <w:t xml:space="preserve"> top ups.  All Trust </w:t>
      </w:r>
      <w:r w:rsidR="00C61ECA">
        <w:t>Oyster card</w:t>
      </w:r>
      <w:r w:rsidR="0068703C">
        <w:t xml:space="preserve">s as per Section </w:t>
      </w:r>
      <w:r w:rsidR="00395E2D">
        <w:t>6.4</w:t>
      </w:r>
      <w:r w:rsidR="0068703C">
        <w:t xml:space="preserve"> need to be linked to the team/service credit card.   </w:t>
      </w:r>
    </w:p>
    <w:p w14:paraId="03FD3E84" w14:textId="77777777" w:rsidR="00C313C2" w:rsidRDefault="00D677AA" w:rsidP="0068703C">
      <w:pPr>
        <w:ind w:left="720" w:hanging="720"/>
        <w:rPr>
          <w:b/>
        </w:rPr>
      </w:pPr>
      <w:r>
        <w:t>6.</w:t>
      </w:r>
      <w:r w:rsidR="00FB1FA1">
        <w:t>9</w:t>
      </w:r>
      <w:r w:rsidR="00C313C2">
        <w:tab/>
      </w:r>
      <w:r w:rsidR="00B00C9D">
        <w:t xml:space="preserve">For team/service/reception </w:t>
      </w:r>
      <w:r w:rsidR="00C61ECA">
        <w:t>Oyster card</w:t>
      </w:r>
      <w:r w:rsidR="00B00C9D">
        <w:t xml:space="preserve">s, the </w:t>
      </w:r>
      <w:r w:rsidR="008C385C">
        <w:t>d</w:t>
      </w:r>
      <w:r w:rsidR="00C313C2">
        <w:t xml:space="preserve">esignated officer must ensure that </w:t>
      </w:r>
      <w:r w:rsidR="00B00C9D">
        <w:t xml:space="preserve">each time a member of staff </w:t>
      </w:r>
      <w:r w:rsidR="00C313C2">
        <w:t xml:space="preserve">requests </w:t>
      </w:r>
      <w:r w:rsidR="00B00C9D">
        <w:t>to</w:t>
      </w:r>
      <w:r w:rsidR="00C313C2">
        <w:t xml:space="preserve"> use </w:t>
      </w:r>
      <w:r w:rsidR="009B37DD">
        <w:t xml:space="preserve">the </w:t>
      </w:r>
      <w:r w:rsidR="00C313C2">
        <w:t xml:space="preserve">Trust </w:t>
      </w:r>
      <w:r w:rsidR="00C61ECA">
        <w:t>Oyster card</w:t>
      </w:r>
      <w:r w:rsidR="009B37DD">
        <w:t xml:space="preserve">, </w:t>
      </w:r>
      <w:r w:rsidR="00C313C2">
        <w:t xml:space="preserve">the employee completes </w:t>
      </w:r>
      <w:r w:rsidR="00503B86">
        <w:rPr>
          <w:b/>
        </w:rPr>
        <w:t>Appendix B</w:t>
      </w:r>
      <w:r w:rsidR="00C313C2" w:rsidRPr="002E3BCB">
        <w:rPr>
          <w:b/>
        </w:rPr>
        <w:t xml:space="preserve"> </w:t>
      </w:r>
      <w:r w:rsidR="002E3BCB" w:rsidRPr="002E3BCB">
        <w:rPr>
          <w:b/>
        </w:rPr>
        <w:t>–</w:t>
      </w:r>
      <w:r w:rsidR="00C313C2" w:rsidRPr="002E3BCB">
        <w:rPr>
          <w:b/>
        </w:rPr>
        <w:t xml:space="preserve"> </w:t>
      </w:r>
      <w:r w:rsidR="00C61ECA">
        <w:rPr>
          <w:b/>
        </w:rPr>
        <w:t>Oyster card</w:t>
      </w:r>
      <w:r w:rsidR="002E3BCB" w:rsidRPr="002E3BCB">
        <w:rPr>
          <w:b/>
        </w:rPr>
        <w:t xml:space="preserve"> Activity Log</w:t>
      </w:r>
      <w:r w:rsidR="00AE3558">
        <w:rPr>
          <w:b/>
        </w:rPr>
        <w:t xml:space="preserve"> </w:t>
      </w:r>
      <w:r w:rsidR="00AE3558" w:rsidRPr="008C385C">
        <w:t xml:space="preserve">on receipt of the </w:t>
      </w:r>
      <w:r w:rsidR="00C61ECA">
        <w:t>Oyster card</w:t>
      </w:r>
      <w:r w:rsidR="00AE3558" w:rsidRPr="008C385C">
        <w:t xml:space="preserve"> and again when it is returned</w:t>
      </w:r>
      <w:r w:rsidR="002E3BCB">
        <w:rPr>
          <w:b/>
        </w:rPr>
        <w:t>.</w:t>
      </w:r>
    </w:p>
    <w:p w14:paraId="2554094C" w14:textId="77777777" w:rsidR="002E3BCB" w:rsidRPr="002E3BCB" w:rsidRDefault="00D677AA" w:rsidP="0068703C">
      <w:pPr>
        <w:ind w:left="720" w:hanging="720"/>
      </w:pPr>
      <w:r>
        <w:t>6.1</w:t>
      </w:r>
      <w:r w:rsidR="00FB1FA1">
        <w:t>0</w:t>
      </w:r>
      <w:r w:rsidR="002E3BCB" w:rsidRPr="002E3BCB">
        <w:tab/>
        <w:t>Appendix B</w:t>
      </w:r>
      <w:r w:rsidR="008C385C">
        <w:t xml:space="preserve"> </w:t>
      </w:r>
      <w:r w:rsidR="002E3BCB" w:rsidRPr="002E3BCB">
        <w:t xml:space="preserve">is an official Trust record of the allocation </w:t>
      </w:r>
      <w:r w:rsidR="00AE3558">
        <w:t xml:space="preserve">of team/service </w:t>
      </w:r>
      <w:r w:rsidR="00C61ECA">
        <w:t>Oyster card</w:t>
      </w:r>
      <w:r w:rsidR="00AE3558">
        <w:t xml:space="preserve">s, </w:t>
      </w:r>
      <w:r w:rsidR="00B63515">
        <w:t xml:space="preserve">and </w:t>
      </w:r>
      <w:r w:rsidR="00AE3558">
        <w:t xml:space="preserve">details </w:t>
      </w:r>
      <w:r w:rsidR="00B63515">
        <w:t xml:space="preserve">who </w:t>
      </w:r>
      <w:r w:rsidR="002E3BCB" w:rsidRPr="002E3BCB">
        <w:t xml:space="preserve">the </w:t>
      </w:r>
      <w:r w:rsidR="00C61ECA">
        <w:t>Oyster card</w:t>
      </w:r>
      <w:r w:rsidR="002E3BCB" w:rsidRPr="002E3BCB">
        <w:t xml:space="preserve"> has been issued to and for what purpose it is intended to be used</w:t>
      </w:r>
      <w:r w:rsidR="00B63515">
        <w:t xml:space="preserve"> for</w:t>
      </w:r>
      <w:r w:rsidR="002E3BCB" w:rsidRPr="002E3BCB">
        <w:t xml:space="preserve">.  </w:t>
      </w:r>
      <w:r w:rsidR="00FB1FA1">
        <w:t xml:space="preserve">Appendix B can form part of records scrutinised within an audit check.  </w:t>
      </w:r>
      <w:r w:rsidR="002E3BCB" w:rsidRPr="002E3BCB">
        <w:t>The designated of</w:t>
      </w:r>
      <w:r w:rsidR="006A0C9D">
        <w:t>ficer must ensure the Appendix B</w:t>
      </w:r>
      <w:r w:rsidR="002E3BCB" w:rsidRPr="002E3BCB">
        <w:t xml:space="preserve"> is stored in a secure electronic folder or manual folder with </w:t>
      </w:r>
      <w:r w:rsidR="00AE3558">
        <w:t>restricted</w:t>
      </w:r>
      <w:r w:rsidR="002E3BCB" w:rsidRPr="002E3BCB">
        <w:t xml:space="preserve"> access.</w:t>
      </w:r>
    </w:p>
    <w:p w14:paraId="23F57D0E" w14:textId="77777777" w:rsidR="00C313C2" w:rsidRDefault="00D677AA" w:rsidP="0068703C">
      <w:pPr>
        <w:ind w:left="720" w:hanging="720"/>
      </w:pPr>
      <w:r>
        <w:t>6.1</w:t>
      </w:r>
      <w:r w:rsidR="00FB1FA1">
        <w:t>1</w:t>
      </w:r>
      <w:r w:rsidR="00B63515">
        <w:tab/>
        <w:t xml:space="preserve">All designated officers must keep a copy of the Trust </w:t>
      </w:r>
      <w:r w:rsidR="00C61ECA">
        <w:t>Oyster card</w:t>
      </w:r>
      <w:r w:rsidR="00B63515">
        <w:t xml:space="preserve"> Policy for the employee signing for the card to refer to.</w:t>
      </w:r>
    </w:p>
    <w:p w14:paraId="1BCB50C3" w14:textId="77777777" w:rsidR="00005175" w:rsidRDefault="00005175" w:rsidP="0068703C">
      <w:pPr>
        <w:ind w:left="720" w:hanging="720"/>
      </w:pPr>
      <w:r>
        <w:t>6.1</w:t>
      </w:r>
      <w:r w:rsidR="00FB1FA1">
        <w:t>2</w:t>
      </w:r>
      <w:r>
        <w:tab/>
        <w:t xml:space="preserve">Designated persons are responsible for cancelling </w:t>
      </w:r>
      <w:r w:rsidR="00AE3558">
        <w:t xml:space="preserve">any </w:t>
      </w:r>
      <w:r>
        <w:t xml:space="preserve">Trust </w:t>
      </w:r>
      <w:r w:rsidR="00C61ECA">
        <w:t>Oyster card</w:t>
      </w:r>
      <w:r>
        <w:t xml:space="preserve">s that have been lost/stolen </w:t>
      </w:r>
      <w:r w:rsidR="00AE3558">
        <w:t xml:space="preserve">or no longer required </w:t>
      </w:r>
      <w:r>
        <w:t>with TFL</w:t>
      </w:r>
      <w:r w:rsidR="009D0E43">
        <w:t xml:space="preserve">, arranging a replacement </w:t>
      </w:r>
      <w:r w:rsidR="00C61ECA">
        <w:t>Oyster card</w:t>
      </w:r>
      <w:r w:rsidR="009D0E43">
        <w:t xml:space="preserve"> </w:t>
      </w:r>
      <w:r w:rsidR="00AE3558">
        <w:t xml:space="preserve">where appropriate, </w:t>
      </w:r>
      <w:proofErr w:type="gramStart"/>
      <w:r w:rsidR="009D0E43">
        <w:t>and also</w:t>
      </w:r>
      <w:proofErr w:type="gramEnd"/>
      <w:r w:rsidR="009D0E43">
        <w:t xml:space="preserve"> the transfer of any credit from the lost/stolen </w:t>
      </w:r>
      <w:r w:rsidR="00C61ECA">
        <w:t>Oyster card</w:t>
      </w:r>
      <w:r w:rsidR="009D0E43">
        <w:t xml:space="preserve"> onto the new Trust </w:t>
      </w:r>
      <w:r w:rsidR="00C61ECA">
        <w:t>Oyster card</w:t>
      </w:r>
      <w:r>
        <w:t>.</w:t>
      </w:r>
    </w:p>
    <w:p w14:paraId="61E6180A" w14:textId="77777777" w:rsidR="0068703C" w:rsidRPr="00935990" w:rsidRDefault="003C4BF6" w:rsidP="0068703C">
      <w:pPr>
        <w:ind w:left="720" w:hanging="720"/>
      </w:pPr>
      <w:r>
        <w:t>6.</w:t>
      </w:r>
      <w:r w:rsidR="00D677AA">
        <w:t>1</w:t>
      </w:r>
      <w:r w:rsidR="00FB1FA1">
        <w:t>3</w:t>
      </w:r>
      <w:r>
        <w:tab/>
        <w:t>The designated person must c</w:t>
      </w:r>
      <w:r w:rsidR="0068703C">
        <w:t xml:space="preserve">omply with the </w:t>
      </w:r>
      <w:r w:rsidR="00FB1FA1">
        <w:t>p</w:t>
      </w:r>
      <w:r w:rsidR="0068703C">
        <w:t>olicy</w:t>
      </w:r>
      <w:r w:rsidR="00FB1FA1">
        <w:t>,</w:t>
      </w:r>
      <w:r w:rsidR="0068703C">
        <w:t xml:space="preserve"> and any changes </w:t>
      </w:r>
      <w:r w:rsidR="00FB1FA1">
        <w:t>to</w:t>
      </w:r>
      <w:r w:rsidR="0068703C">
        <w:t xml:space="preserve"> their current arrangement</w:t>
      </w:r>
      <w:r w:rsidR="00FB1FA1">
        <w:t>s</w:t>
      </w:r>
      <w:r w:rsidR="0068703C">
        <w:t xml:space="preserve"> should be made in line with the terms and condition</w:t>
      </w:r>
      <w:r w:rsidR="00FB1FA1">
        <w:t>s</w:t>
      </w:r>
      <w:r w:rsidR="0068703C">
        <w:t xml:space="preserve"> of the Trust </w:t>
      </w:r>
      <w:r w:rsidR="00C61ECA">
        <w:t>Oyster card</w:t>
      </w:r>
      <w:r w:rsidR="0068703C">
        <w:t xml:space="preserve"> Policy.  It is the responsibility of the designated person to familiarise themselves with the </w:t>
      </w:r>
      <w:r w:rsidR="00C61ECA">
        <w:t>Oyster card</w:t>
      </w:r>
      <w:r w:rsidR="006A0C9D">
        <w:t xml:space="preserve"> </w:t>
      </w:r>
      <w:r w:rsidR="0068703C">
        <w:t>Policy and any other relevant updates.</w:t>
      </w:r>
    </w:p>
    <w:p w14:paraId="5335113F" w14:textId="77777777" w:rsidR="0068703C" w:rsidRDefault="00B63515" w:rsidP="006A0C9D">
      <w:pPr>
        <w:ind w:left="720" w:hanging="720"/>
      </w:pPr>
      <w:r>
        <w:t>6.</w:t>
      </w:r>
      <w:r w:rsidR="00005175">
        <w:t>1</w:t>
      </w:r>
      <w:r w:rsidR="00FB1FA1">
        <w:t>4</w:t>
      </w:r>
      <w:r w:rsidR="003C4BF6">
        <w:tab/>
      </w:r>
      <w:r w:rsidR="001B786D">
        <w:t xml:space="preserve">Where Trust </w:t>
      </w:r>
      <w:r w:rsidR="00C61ECA">
        <w:t>Oyster card</w:t>
      </w:r>
      <w:r w:rsidR="001B786D">
        <w:t>s are already in use by staff, t</w:t>
      </w:r>
      <w:r w:rsidR="003C4BF6">
        <w:t xml:space="preserve">he designated person is required to </w:t>
      </w:r>
      <w:r w:rsidR="00FB1FA1">
        <w:t>establish from any previous d</w:t>
      </w:r>
      <w:r w:rsidR="006A0C9D">
        <w:t>esignated officer</w:t>
      </w:r>
      <w:r w:rsidR="00FB1FA1">
        <w:t>s/managers</w:t>
      </w:r>
      <w:r w:rsidR="006A0C9D">
        <w:t xml:space="preserve"> </w:t>
      </w:r>
      <w:r w:rsidR="003C4BF6">
        <w:t>where the</w:t>
      </w:r>
      <w:r w:rsidR="001B786D">
        <w:t>se</w:t>
      </w:r>
      <w:r w:rsidR="003C4BF6">
        <w:t xml:space="preserve"> </w:t>
      </w:r>
      <w:r w:rsidR="00C61ECA">
        <w:t>Oyster card</w:t>
      </w:r>
      <w:r w:rsidR="003C4BF6">
        <w:t xml:space="preserve">s are held and </w:t>
      </w:r>
      <w:r>
        <w:t xml:space="preserve">by whom they are being used </w:t>
      </w:r>
      <w:proofErr w:type="gramStart"/>
      <w:r>
        <w:t>by, and</w:t>
      </w:r>
      <w:proofErr w:type="gramEnd"/>
      <w:r>
        <w:t xml:space="preserve"> ensure the necessary appendices have been completed and stored </w:t>
      </w:r>
      <w:r w:rsidR="003C4BF6">
        <w:t xml:space="preserve">in a secure location.   </w:t>
      </w:r>
    </w:p>
    <w:p w14:paraId="35E38105" w14:textId="77777777" w:rsidR="00567689" w:rsidRDefault="00567689" w:rsidP="00567689">
      <w:pPr>
        <w:ind w:left="720" w:hanging="720"/>
      </w:pPr>
    </w:p>
    <w:p w14:paraId="73D95C34" w14:textId="77777777" w:rsidR="004725A2" w:rsidRPr="0078127F" w:rsidRDefault="00567689" w:rsidP="00E663FF">
      <w:pPr>
        <w:ind w:left="720" w:hanging="720"/>
        <w:rPr>
          <w:b/>
        </w:rPr>
      </w:pPr>
      <w:r>
        <w:t xml:space="preserve"> </w:t>
      </w:r>
      <w:r w:rsidR="0078127F" w:rsidRPr="0078127F">
        <w:rPr>
          <w:b/>
        </w:rPr>
        <w:t>Individual Card holders</w:t>
      </w:r>
    </w:p>
    <w:p w14:paraId="74B32A5A" w14:textId="77777777" w:rsidR="0078127F" w:rsidRDefault="00F556A2" w:rsidP="00E663FF">
      <w:pPr>
        <w:ind w:left="720" w:hanging="720"/>
      </w:pPr>
      <w:r>
        <w:t>6.</w:t>
      </w:r>
      <w:r w:rsidR="00D677AA">
        <w:t>1</w:t>
      </w:r>
      <w:r w:rsidR="001248C9">
        <w:t>5</w:t>
      </w:r>
      <w:r>
        <w:tab/>
        <w:t xml:space="preserve">The individual must ensure prior to the collection of the </w:t>
      </w:r>
      <w:r w:rsidR="00C61ECA">
        <w:t xml:space="preserve">Oyster </w:t>
      </w:r>
      <w:proofErr w:type="gramStart"/>
      <w:r w:rsidR="00C61ECA">
        <w:t>card</w:t>
      </w:r>
      <w:r>
        <w:t>,</w:t>
      </w:r>
      <w:proofErr w:type="gramEnd"/>
      <w:r>
        <w:t xml:space="preserve"> they familiarise themselves with the Trust </w:t>
      </w:r>
      <w:r w:rsidR="00C61ECA">
        <w:t xml:space="preserve">Oyster </w:t>
      </w:r>
      <w:r w:rsidR="00D7704B">
        <w:t>C</w:t>
      </w:r>
      <w:r w:rsidR="00C61ECA">
        <w:t>ard</w:t>
      </w:r>
      <w:r>
        <w:t xml:space="preserve"> Policy as they will be required to sign paperwork upon its collection. </w:t>
      </w:r>
      <w:r w:rsidR="0078127F">
        <w:t xml:space="preserve"> </w:t>
      </w:r>
    </w:p>
    <w:p w14:paraId="186CBB74" w14:textId="77777777" w:rsidR="004725A2" w:rsidRDefault="00C945FD" w:rsidP="00E663FF">
      <w:pPr>
        <w:ind w:left="720" w:hanging="720"/>
      </w:pPr>
      <w:r>
        <w:t>6.</w:t>
      </w:r>
      <w:r w:rsidR="00D677AA">
        <w:t>1</w:t>
      </w:r>
      <w:r w:rsidR="001248C9">
        <w:t>6</w:t>
      </w:r>
      <w:r>
        <w:tab/>
        <w:t xml:space="preserve">The individual </w:t>
      </w:r>
      <w:r w:rsidR="00C61ECA">
        <w:t>Oyster card</w:t>
      </w:r>
      <w:r>
        <w:t xml:space="preserve"> holder will be required to </w:t>
      </w:r>
      <w:r w:rsidR="00C2151B">
        <w:t>complete (</w:t>
      </w:r>
      <w:r w:rsidR="00C2151B" w:rsidRPr="00C945FD">
        <w:rPr>
          <w:b/>
        </w:rPr>
        <w:t xml:space="preserve">Appendix </w:t>
      </w:r>
      <w:r w:rsidR="00C2151B">
        <w:rPr>
          <w:b/>
        </w:rPr>
        <w:t>C</w:t>
      </w:r>
      <w:r w:rsidR="00C2151B">
        <w:t xml:space="preserve">) with the designated person when they receive and sign </w:t>
      </w:r>
      <w:r>
        <w:t xml:space="preserve">out the Trust </w:t>
      </w:r>
      <w:r w:rsidR="00C61ECA">
        <w:t>Oyster card</w:t>
      </w:r>
      <w:r w:rsidR="00C2151B">
        <w:t xml:space="preserve">. </w:t>
      </w:r>
    </w:p>
    <w:p w14:paraId="1E601541" w14:textId="77777777" w:rsidR="00C945FD" w:rsidRDefault="00503B86" w:rsidP="00E663FF">
      <w:pPr>
        <w:ind w:left="720" w:hanging="720"/>
      </w:pPr>
      <w:r>
        <w:t>6.</w:t>
      </w:r>
      <w:r w:rsidR="00D677AA">
        <w:t>1</w:t>
      </w:r>
      <w:r w:rsidR="001248C9">
        <w:t>7</w:t>
      </w:r>
      <w:r w:rsidR="00567689">
        <w:tab/>
        <w:t xml:space="preserve">By signing Appendix </w:t>
      </w:r>
      <w:r>
        <w:t xml:space="preserve">C the individual user agrees that they have read the terms and conditions of the </w:t>
      </w:r>
      <w:r w:rsidR="00C61ECA">
        <w:t>Oyster card</w:t>
      </w:r>
      <w:r>
        <w:t xml:space="preserve"> Policy and is bound by its terms.</w:t>
      </w:r>
      <w:r w:rsidR="00567689">
        <w:t xml:space="preserve"> </w:t>
      </w:r>
    </w:p>
    <w:p w14:paraId="671C165C" w14:textId="77777777" w:rsidR="00503B86" w:rsidRDefault="00D677AA" w:rsidP="00E837F9">
      <w:pPr>
        <w:ind w:left="720" w:hanging="720"/>
      </w:pPr>
      <w:r>
        <w:t>6.1</w:t>
      </w:r>
      <w:r w:rsidR="001248C9">
        <w:t>8</w:t>
      </w:r>
      <w:r w:rsidR="00503B86">
        <w:tab/>
        <w:t xml:space="preserve">The individual is responsible for the safe keeping of their Trust </w:t>
      </w:r>
      <w:r w:rsidR="00C61ECA">
        <w:t>Oyster card</w:t>
      </w:r>
      <w:r w:rsidR="00503B86">
        <w:t xml:space="preserve"> whilst it is in their possession and signed out </w:t>
      </w:r>
      <w:r w:rsidR="00A13D53">
        <w:t>to them.</w:t>
      </w:r>
      <w:r w:rsidR="00E837F9">
        <w:rPr>
          <w:rFonts w:cs="Arial"/>
          <w:szCs w:val="22"/>
        </w:rPr>
        <w:t xml:space="preserve">  Staff should separate the </w:t>
      </w:r>
      <w:r w:rsidR="00C61ECA">
        <w:rPr>
          <w:rFonts w:cs="Arial"/>
          <w:szCs w:val="22"/>
        </w:rPr>
        <w:t>Oyster card</w:t>
      </w:r>
      <w:r w:rsidR="00E837F9">
        <w:rPr>
          <w:rFonts w:cs="Arial"/>
          <w:szCs w:val="22"/>
        </w:rPr>
        <w:t xml:space="preserve"> from other credit or debit cards and ensure it does not get defaced or bent and keep it within its wallet wherever possible.</w:t>
      </w:r>
      <w:r w:rsidR="00503B86">
        <w:t xml:space="preserve">  Any misuse of the </w:t>
      </w:r>
      <w:r w:rsidR="00C61ECA">
        <w:t>Oyster card</w:t>
      </w:r>
      <w:r w:rsidR="00503B86">
        <w:t xml:space="preserve"> or unauthorised usage can result in disciplinary action being taken and a referral to the Counter Fraud Team.</w:t>
      </w:r>
    </w:p>
    <w:p w14:paraId="3B92A6A8" w14:textId="77777777" w:rsidR="00E837F9" w:rsidRPr="00350345" w:rsidRDefault="00E837F9" w:rsidP="00E837F9">
      <w:pPr>
        <w:ind w:left="720" w:hanging="720"/>
        <w:rPr>
          <w:rFonts w:cs="Arial"/>
          <w:szCs w:val="22"/>
        </w:rPr>
      </w:pPr>
      <w:r>
        <w:rPr>
          <w:rFonts w:cs="Arial"/>
          <w:szCs w:val="22"/>
        </w:rPr>
        <w:t>6.</w:t>
      </w:r>
      <w:r w:rsidR="001248C9">
        <w:rPr>
          <w:rFonts w:cs="Arial"/>
          <w:szCs w:val="22"/>
        </w:rPr>
        <w:t>19</w:t>
      </w:r>
      <w:r>
        <w:rPr>
          <w:rFonts w:cs="Arial"/>
          <w:szCs w:val="22"/>
        </w:rPr>
        <w:tab/>
      </w:r>
      <w:r w:rsidRPr="00E559B9">
        <w:rPr>
          <w:rFonts w:cs="Arial"/>
          <w:szCs w:val="22"/>
        </w:rPr>
        <w:t xml:space="preserve">Yellow Card Readers - All staff must ensure the right fare is applied to the Trust Oyster </w:t>
      </w:r>
      <w:r w:rsidRPr="00E559B9">
        <w:rPr>
          <w:rFonts w:cs="Arial"/>
        </w:rPr>
        <w:t xml:space="preserve">by ensuring they touch in and out on a yellow card reader at the start and end of </w:t>
      </w:r>
      <w:r w:rsidR="00A13D53">
        <w:rPr>
          <w:rFonts w:cs="Arial"/>
        </w:rPr>
        <w:t>their</w:t>
      </w:r>
      <w:r w:rsidR="0050268A">
        <w:rPr>
          <w:rFonts w:cs="Arial"/>
        </w:rPr>
        <w:t xml:space="preserve"> </w:t>
      </w:r>
      <w:r w:rsidRPr="00E559B9">
        <w:rPr>
          <w:rFonts w:cs="Arial"/>
        </w:rPr>
        <w:t>journey on Tube, DLR, London Overground, TfL Rail, Emirates Air Line and National Rail services.</w:t>
      </w:r>
      <w:r w:rsidRPr="00E559B9">
        <w:rPr>
          <w:rFonts w:cs="Arial"/>
          <w:b/>
          <w:szCs w:val="22"/>
        </w:rPr>
        <w:t xml:space="preserve"> </w:t>
      </w:r>
      <w:r w:rsidRPr="00E559B9">
        <w:rPr>
          <w:rFonts w:cs="Arial"/>
          <w:szCs w:val="22"/>
        </w:rPr>
        <w:t>Failure to do this will result in the incorrect fare being applied to the Oyster.</w:t>
      </w:r>
    </w:p>
    <w:p w14:paraId="04104FB4" w14:textId="77777777" w:rsidR="00E837F9" w:rsidRDefault="00E837F9" w:rsidP="00E837F9">
      <w:pPr>
        <w:shd w:val="clear" w:color="auto" w:fill="FFFFFF"/>
        <w:spacing w:before="0" w:after="0"/>
        <w:ind w:left="720" w:hanging="720"/>
        <w:textAlignment w:val="bottom"/>
        <w:rPr>
          <w:rFonts w:cs="Arial"/>
          <w:szCs w:val="22"/>
        </w:rPr>
      </w:pPr>
      <w:r>
        <w:rPr>
          <w:rFonts w:cs="Arial"/>
          <w:szCs w:val="22"/>
        </w:rPr>
        <w:t>6.2</w:t>
      </w:r>
      <w:r w:rsidR="001248C9">
        <w:rPr>
          <w:rFonts w:cs="Arial"/>
          <w:szCs w:val="22"/>
        </w:rPr>
        <w:t>0</w:t>
      </w:r>
      <w:r>
        <w:rPr>
          <w:rFonts w:cs="Arial"/>
          <w:szCs w:val="22"/>
        </w:rPr>
        <w:tab/>
      </w:r>
      <w:r w:rsidRPr="00E559B9">
        <w:rPr>
          <w:rFonts w:cs="Arial"/>
          <w:szCs w:val="22"/>
        </w:rPr>
        <w:t xml:space="preserve">Pink Card Readers - Journeys that do not include travel through Zone 1 are cheaper than those that do. If you see a pink card reader when changing trains at a Tube or London Overground station, staff should touch the Trust </w:t>
      </w:r>
      <w:r w:rsidR="00C61ECA">
        <w:rPr>
          <w:rFonts w:cs="Arial"/>
          <w:szCs w:val="22"/>
        </w:rPr>
        <w:t>Oyster card</w:t>
      </w:r>
      <w:r w:rsidRPr="00E559B9">
        <w:rPr>
          <w:rFonts w:cs="Arial"/>
          <w:szCs w:val="22"/>
        </w:rPr>
        <w:t xml:space="preserve"> on it to show where they have travelled.  TfL will then charge the Trust the right fare for the route travelled. </w:t>
      </w:r>
    </w:p>
    <w:p w14:paraId="00CE699C" w14:textId="77777777" w:rsidR="00E837F9" w:rsidRPr="00E559B9" w:rsidRDefault="00E837F9" w:rsidP="00E837F9">
      <w:pPr>
        <w:shd w:val="clear" w:color="auto" w:fill="FFFFFF"/>
        <w:spacing w:before="0" w:after="0"/>
        <w:ind w:left="720" w:hanging="720"/>
        <w:textAlignment w:val="bottom"/>
        <w:rPr>
          <w:rFonts w:cs="Arial"/>
          <w:szCs w:val="22"/>
        </w:rPr>
      </w:pPr>
    </w:p>
    <w:p w14:paraId="09B64883" w14:textId="77777777" w:rsidR="00E837F9" w:rsidRDefault="00E837F9" w:rsidP="00E837F9">
      <w:pPr>
        <w:shd w:val="clear" w:color="auto" w:fill="FFFFFF"/>
        <w:spacing w:before="0" w:after="150"/>
        <w:ind w:left="720" w:hanging="720"/>
        <w:textAlignment w:val="bottom"/>
        <w:outlineLvl w:val="1"/>
        <w:rPr>
          <w:rFonts w:cs="Arial"/>
          <w:szCs w:val="22"/>
        </w:rPr>
      </w:pPr>
      <w:r>
        <w:rPr>
          <w:rFonts w:cs="Arial"/>
          <w:szCs w:val="22"/>
        </w:rPr>
        <w:t>6.2</w:t>
      </w:r>
      <w:r w:rsidR="001248C9">
        <w:rPr>
          <w:rFonts w:cs="Arial"/>
          <w:szCs w:val="22"/>
        </w:rPr>
        <w:t>1</w:t>
      </w:r>
      <w:r>
        <w:rPr>
          <w:rFonts w:cs="Arial"/>
          <w:szCs w:val="22"/>
        </w:rPr>
        <w:tab/>
      </w:r>
      <w:r w:rsidRPr="00E559B9">
        <w:rPr>
          <w:rFonts w:cs="Arial"/>
          <w:bCs/>
          <w:szCs w:val="22"/>
        </w:rPr>
        <w:t>Incomplete journeys – Staff must ensure they</w:t>
      </w:r>
      <w:r w:rsidRPr="00E559B9">
        <w:rPr>
          <w:rFonts w:cs="Arial"/>
          <w:szCs w:val="22"/>
        </w:rPr>
        <w:t xml:space="preserve"> touch in and touch out with the </w:t>
      </w:r>
      <w:r w:rsidR="00C61ECA">
        <w:rPr>
          <w:rFonts w:cs="Arial"/>
          <w:szCs w:val="22"/>
        </w:rPr>
        <w:t>Oyster card</w:t>
      </w:r>
      <w:r w:rsidRPr="00E559B9">
        <w:rPr>
          <w:rFonts w:cs="Arial"/>
          <w:szCs w:val="22"/>
        </w:rPr>
        <w:t xml:space="preserve">, otherwise TfL will be unable to see where a journey has </w:t>
      </w:r>
      <w:r w:rsidR="006014D9" w:rsidRPr="00E559B9">
        <w:rPr>
          <w:rFonts w:cs="Arial"/>
          <w:szCs w:val="22"/>
        </w:rPr>
        <w:t>b</w:t>
      </w:r>
      <w:r w:rsidR="006014D9">
        <w:rPr>
          <w:rFonts w:cs="Arial"/>
          <w:szCs w:val="22"/>
        </w:rPr>
        <w:t>egun</w:t>
      </w:r>
      <w:r w:rsidRPr="00E559B9">
        <w:rPr>
          <w:rFonts w:cs="Arial"/>
          <w:szCs w:val="22"/>
        </w:rPr>
        <w:t>/</w:t>
      </w:r>
      <w:proofErr w:type="gramStart"/>
      <w:r w:rsidRPr="00E559B9">
        <w:rPr>
          <w:rFonts w:cs="Arial"/>
          <w:szCs w:val="22"/>
        </w:rPr>
        <w:t>ended</w:t>
      </w:r>
      <w:proofErr w:type="gramEnd"/>
      <w:r w:rsidRPr="00E559B9">
        <w:rPr>
          <w:rFonts w:cs="Arial"/>
          <w:szCs w:val="22"/>
        </w:rPr>
        <w:t xml:space="preserve"> and an incorrect fare may be applied.  This is classed as an 'incomplete journey', and the Trust could be charged a maximum fare.  Staff must ensure they avoid incomplete journeys </w:t>
      </w:r>
      <w:proofErr w:type="gramStart"/>
      <w:r w:rsidRPr="00E559B9">
        <w:rPr>
          <w:rFonts w:cs="Arial"/>
          <w:szCs w:val="22"/>
        </w:rPr>
        <w:t>so as to</w:t>
      </w:r>
      <w:proofErr w:type="gramEnd"/>
      <w:r w:rsidRPr="00E559B9">
        <w:rPr>
          <w:rFonts w:cs="Arial"/>
          <w:szCs w:val="22"/>
        </w:rPr>
        <w:t xml:space="preserve"> not incur the </w:t>
      </w:r>
      <w:r w:rsidR="00C2151B">
        <w:rPr>
          <w:rFonts w:cs="Arial"/>
          <w:szCs w:val="22"/>
        </w:rPr>
        <w:t>T</w:t>
      </w:r>
      <w:r w:rsidRPr="00E559B9">
        <w:rPr>
          <w:rFonts w:cs="Arial"/>
          <w:szCs w:val="22"/>
        </w:rPr>
        <w:t xml:space="preserve">rust any additional expenditure. </w:t>
      </w:r>
    </w:p>
    <w:p w14:paraId="31087DF8" w14:textId="77777777" w:rsidR="00DC589D" w:rsidRDefault="00DC589D" w:rsidP="00DC589D">
      <w:pPr>
        <w:ind w:left="720" w:hanging="720"/>
        <w:rPr>
          <w:rFonts w:cs="Arial"/>
          <w:b/>
          <w:szCs w:val="22"/>
        </w:rPr>
      </w:pPr>
      <w:r>
        <w:rPr>
          <w:rFonts w:cs="Arial"/>
          <w:szCs w:val="22"/>
        </w:rPr>
        <w:t>6.2</w:t>
      </w:r>
      <w:r w:rsidR="001248C9">
        <w:rPr>
          <w:rFonts w:cs="Arial"/>
          <w:szCs w:val="22"/>
        </w:rPr>
        <w:t>2</w:t>
      </w:r>
      <w:r>
        <w:rPr>
          <w:rFonts w:cs="Arial"/>
          <w:szCs w:val="22"/>
        </w:rPr>
        <w:tab/>
      </w:r>
      <w:r w:rsidRPr="00B87F21">
        <w:rPr>
          <w:rFonts w:cs="Arial"/>
          <w:szCs w:val="22"/>
        </w:rPr>
        <w:t xml:space="preserve">If a Trust </w:t>
      </w:r>
      <w:r w:rsidR="00C61ECA">
        <w:rPr>
          <w:rFonts w:cs="Arial"/>
          <w:szCs w:val="22"/>
        </w:rPr>
        <w:t>Oyster card</w:t>
      </w:r>
      <w:r w:rsidR="00C2151B">
        <w:rPr>
          <w:rFonts w:cs="Arial"/>
          <w:szCs w:val="22"/>
        </w:rPr>
        <w:t xml:space="preserve"> </w:t>
      </w:r>
      <w:r w:rsidRPr="00B87F21">
        <w:rPr>
          <w:rFonts w:cs="Arial"/>
          <w:szCs w:val="22"/>
        </w:rPr>
        <w:t xml:space="preserve">gets damaged or defaced during its use, </w:t>
      </w:r>
      <w:r>
        <w:rPr>
          <w:rFonts w:cs="Arial"/>
          <w:szCs w:val="22"/>
        </w:rPr>
        <w:t xml:space="preserve">the member of </w:t>
      </w:r>
      <w:r w:rsidRPr="00B87F21">
        <w:rPr>
          <w:rFonts w:cs="Arial"/>
          <w:szCs w:val="22"/>
        </w:rPr>
        <w:t xml:space="preserve">staff must ensure it is returned to the </w:t>
      </w:r>
      <w:r w:rsidR="006A0C9D">
        <w:rPr>
          <w:rFonts w:cs="Arial"/>
          <w:szCs w:val="22"/>
        </w:rPr>
        <w:t xml:space="preserve">designated person </w:t>
      </w:r>
      <w:r w:rsidRPr="00B87F21">
        <w:rPr>
          <w:rFonts w:cs="Arial"/>
          <w:szCs w:val="22"/>
        </w:rPr>
        <w:t xml:space="preserve">as soon as possible </w:t>
      </w:r>
      <w:proofErr w:type="gramStart"/>
      <w:r w:rsidRPr="00B87F21">
        <w:rPr>
          <w:rFonts w:cs="Arial"/>
          <w:szCs w:val="22"/>
        </w:rPr>
        <w:t>in order for</w:t>
      </w:r>
      <w:proofErr w:type="gramEnd"/>
      <w:r w:rsidRPr="00B87F21">
        <w:rPr>
          <w:rFonts w:cs="Arial"/>
          <w:szCs w:val="22"/>
        </w:rPr>
        <w:t xml:space="preserve"> the </w:t>
      </w:r>
      <w:r w:rsidR="00D46ECD" w:rsidRPr="00D63B36">
        <w:rPr>
          <w:rFonts w:cs="Arial"/>
          <w:szCs w:val="22"/>
        </w:rPr>
        <w:t>Trust</w:t>
      </w:r>
      <w:r w:rsidR="00D46ECD" w:rsidRPr="00B87F21">
        <w:rPr>
          <w:rFonts w:cs="Arial"/>
          <w:szCs w:val="22"/>
        </w:rPr>
        <w:t xml:space="preserve"> </w:t>
      </w:r>
      <w:r w:rsidRPr="00B87F21">
        <w:rPr>
          <w:rFonts w:cs="Arial"/>
          <w:szCs w:val="22"/>
        </w:rPr>
        <w:t>to cancel and obtain a replacement.  If a</w:t>
      </w:r>
      <w:r w:rsidR="006A0C9D">
        <w:rPr>
          <w:rFonts w:cs="Arial"/>
          <w:szCs w:val="22"/>
        </w:rPr>
        <w:t xml:space="preserve">n </w:t>
      </w:r>
      <w:r w:rsidR="00C61ECA">
        <w:rPr>
          <w:rFonts w:cs="Arial"/>
          <w:szCs w:val="22"/>
        </w:rPr>
        <w:t>Oyster card</w:t>
      </w:r>
      <w:r w:rsidRPr="00B87F21">
        <w:rPr>
          <w:rFonts w:cs="Arial"/>
          <w:szCs w:val="22"/>
        </w:rPr>
        <w:t xml:space="preserve"> gets damaged during a journey and results in an unexpected cost to the staff member, a reimbursement may be claimed under the Expenses Policy.</w:t>
      </w:r>
      <w:r>
        <w:rPr>
          <w:rFonts w:cs="Arial"/>
          <w:b/>
          <w:szCs w:val="22"/>
        </w:rPr>
        <w:t xml:space="preserve">    </w:t>
      </w:r>
    </w:p>
    <w:p w14:paraId="2DD550CC" w14:textId="77777777" w:rsidR="00DC589D" w:rsidRDefault="00DC589D" w:rsidP="00DC589D">
      <w:pPr>
        <w:ind w:left="720" w:hanging="720"/>
        <w:rPr>
          <w:b/>
        </w:rPr>
      </w:pPr>
      <w:r>
        <w:t>6.2</w:t>
      </w:r>
      <w:r w:rsidR="001248C9">
        <w:t>3</w:t>
      </w:r>
      <w:r>
        <w:tab/>
        <w:t>I</w:t>
      </w:r>
      <w:r w:rsidRPr="00026095">
        <w:t xml:space="preserve">f a Trust </w:t>
      </w:r>
      <w:r w:rsidR="00C61ECA">
        <w:t>Oyster card</w:t>
      </w:r>
      <w:r>
        <w:t xml:space="preserve"> stops working for an unknown reason, </w:t>
      </w:r>
      <w:r w:rsidR="006014D9">
        <w:t>e.g.</w:t>
      </w:r>
      <w:r>
        <w:t xml:space="preserve">, Auto top-up fails to work, the member of staff must ensure it is returned to the </w:t>
      </w:r>
      <w:r w:rsidR="006A0C9D">
        <w:t xml:space="preserve">designated person </w:t>
      </w:r>
      <w:r>
        <w:t xml:space="preserve">as soon as possible </w:t>
      </w:r>
      <w:proofErr w:type="gramStart"/>
      <w:r w:rsidRPr="00B87F21">
        <w:t>in order for</w:t>
      </w:r>
      <w:proofErr w:type="gramEnd"/>
      <w:r w:rsidRPr="00B87F21">
        <w:t xml:space="preserve"> </w:t>
      </w:r>
      <w:r w:rsidRPr="00A67A0D">
        <w:t xml:space="preserve">the </w:t>
      </w:r>
      <w:r w:rsidR="000A299C" w:rsidRPr="00D63B36">
        <w:rPr>
          <w:rFonts w:cs="Arial"/>
          <w:szCs w:val="22"/>
        </w:rPr>
        <w:t>Trust</w:t>
      </w:r>
      <w:r w:rsidR="000A299C" w:rsidRPr="00A67A0D">
        <w:rPr>
          <w:rFonts w:cs="Arial"/>
          <w:szCs w:val="22"/>
        </w:rPr>
        <w:t xml:space="preserve"> </w:t>
      </w:r>
      <w:r w:rsidRPr="00B87F21">
        <w:t xml:space="preserve">to cancel and obtain a replacement.  </w:t>
      </w:r>
      <w:r>
        <w:t xml:space="preserve">If this results </w:t>
      </w:r>
      <w:r w:rsidRPr="00B87F21">
        <w:t>in an unexpected cost to the staff member, a reimbursement may be claimed under the Expenses Policy.</w:t>
      </w:r>
      <w:r>
        <w:rPr>
          <w:b/>
        </w:rPr>
        <w:t xml:space="preserve">    </w:t>
      </w:r>
    </w:p>
    <w:p w14:paraId="6B897F0E" w14:textId="77777777" w:rsidR="00DC589D" w:rsidRDefault="00503B86" w:rsidP="00DC589D">
      <w:pPr>
        <w:ind w:left="720" w:hanging="720"/>
        <w:rPr>
          <w:rFonts w:cs="Arial"/>
          <w:szCs w:val="22"/>
        </w:rPr>
      </w:pPr>
      <w:r>
        <w:t>6.</w:t>
      </w:r>
      <w:r w:rsidR="00E837F9">
        <w:t>2</w:t>
      </w:r>
      <w:r w:rsidR="001248C9">
        <w:t>4</w:t>
      </w:r>
      <w:r>
        <w:tab/>
      </w:r>
      <w:r w:rsidR="00DC589D">
        <w:rPr>
          <w:rFonts w:cs="Arial"/>
          <w:szCs w:val="22"/>
        </w:rPr>
        <w:t xml:space="preserve">Any staff </w:t>
      </w:r>
      <w:r w:rsidR="00DC589D" w:rsidRPr="00A67A0D">
        <w:rPr>
          <w:rFonts w:cs="Arial"/>
          <w:szCs w:val="22"/>
        </w:rPr>
        <w:t xml:space="preserve">that </w:t>
      </w:r>
      <w:r w:rsidR="000A299C" w:rsidRPr="00A67A0D">
        <w:rPr>
          <w:rFonts w:cs="Arial"/>
          <w:szCs w:val="22"/>
        </w:rPr>
        <w:t>have</w:t>
      </w:r>
      <w:r w:rsidR="000A299C">
        <w:rPr>
          <w:rFonts w:cs="Arial"/>
          <w:szCs w:val="22"/>
        </w:rPr>
        <w:t xml:space="preserve"> </w:t>
      </w:r>
      <w:r w:rsidR="00DC589D">
        <w:rPr>
          <w:rFonts w:cs="Arial"/>
          <w:szCs w:val="22"/>
        </w:rPr>
        <w:t xml:space="preserve">been allocated a Trust </w:t>
      </w:r>
      <w:r w:rsidR="00C61ECA">
        <w:rPr>
          <w:rFonts w:cs="Arial"/>
          <w:szCs w:val="22"/>
        </w:rPr>
        <w:t>Oyster card</w:t>
      </w:r>
      <w:r w:rsidR="00DC589D">
        <w:rPr>
          <w:rFonts w:cs="Arial"/>
          <w:szCs w:val="22"/>
        </w:rPr>
        <w:t xml:space="preserve"> in the longer term for official Trust business must ensure they return the </w:t>
      </w:r>
      <w:r w:rsidR="00C61ECA">
        <w:rPr>
          <w:rFonts w:cs="Arial"/>
          <w:szCs w:val="22"/>
        </w:rPr>
        <w:t>Oyster card</w:t>
      </w:r>
      <w:r w:rsidR="00DC589D">
        <w:rPr>
          <w:rFonts w:cs="Arial"/>
          <w:szCs w:val="22"/>
        </w:rPr>
        <w:t xml:space="preserve"> if any of the following </w:t>
      </w:r>
      <w:proofErr w:type="gramStart"/>
      <w:r w:rsidR="00DC589D">
        <w:rPr>
          <w:rFonts w:cs="Arial"/>
          <w:szCs w:val="22"/>
        </w:rPr>
        <w:t>applies;</w:t>
      </w:r>
      <w:proofErr w:type="gramEnd"/>
    </w:p>
    <w:p w14:paraId="14DC3596" w14:textId="77777777" w:rsidR="00DC589D" w:rsidRDefault="00DC589D" w:rsidP="00DC589D">
      <w:pPr>
        <w:pStyle w:val="ListParagraph"/>
        <w:numPr>
          <w:ilvl w:val="0"/>
          <w:numId w:val="1"/>
        </w:numPr>
        <w:rPr>
          <w:rFonts w:cs="Arial"/>
          <w:szCs w:val="22"/>
        </w:rPr>
      </w:pPr>
      <w:r>
        <w:rPr>
          <w:rFonts w:cs="Arial"/>
          <w:szCs w:val="22"/>
        </w:rPr>
        <w:t xml:space="preserve">There is no longer a requirement for the card to be issued to them, </w:t>
      </w:r>
      <w:proofErr w:type="spellStart"/>
      <w:r>
        <w:rPr>
          <w:rFonts w:cs="Arial"/>
          <w:szCs w:val="22"/>
        </w:rPr>
        <w:t>e</w:t>
      </w:r>
      <w:r w:rsidR="00A13D53">
        <w:rPr>
          <w:rFonts w:cs="Arial"/>
          <w:szCs w:val="22"/>
        </w:rPr>
        <w:t>.</w:t>
      </w:r>
      <w:r>
        <w:rPr>
          <w:rFonts w:cs="Arial"/>
          <w:szCs w:val="22"/>
        </w:rPr>
        <w:t>g</w:t>
      </w:r>
      <w:proofErr w:type="spellEnd"/>
      <w:r>
        <w:rPr>
          <w:rFonts w:cs="Arial"/>
          <w:szCs w:val="22"/>
        </w:rPr>
        <w:t>, if they change job roles</w:t>
      </w:r>
    </w:p>
    <w:p w14:paraId="5F00702A" w14:textId="77777777" w:rsidR="00DC589D" w:rsidRDefault="00DC589D" w:rsidP="00DC589D">
      <w:pPr>
        <w:pStyle w:val="ListParagraph"/>
        <w:numPr>
          <w:ilvl w:val="0"/>
          <w:numId w:val="1"/>
        </w:numPr>
        <w:rPr>
          <w:rFonts w:cs="Arial"/>
          <w:szCs w:val="22"/>
        </w:rPr>
      </w:pPr>
      <w:r>
        <w:rPr>
          <w:rFonts w:cs="Arial"/>
          <w:szCs w:val="22"/>
        </w:rPr>
        <w:t xml:space="preserve">If they are away from the Trust for a duration of time, </w:t>
      </w:r>
      <w:proofErr w:type="spellStart"/>
      <w:r>
        <w:rPr>
          <w:rFonts w:cs="Arial"/>
          <w:szCs w:val="22"/>
        </w:rPr>
        <w:t>e</w:t>
      </w:r>
      <w:r w:rsidR="00A13D53">
        <w:rPr>
          <w:rFonts w:cs="Arial"/>
          <w:szCs w:val="22"/>
        </w:rPr>
        <w:t>.</w:t>
      </w:r>
      <w:r>
        <w:rPr>
          <w:rFonts w:cs="Arial"/>
          <w:szCs w:val="22"/>
        </w:rPr>
        <w:t>g</w:t>
      </w:r>
      <w:proofErr w:type="spellEnd"/>
      <w:r>
        <w:rPr>
          <w:rFonts w:cs="Arial"/>
          <w:szCs w:val="22"/>
        </w:rPr>
        <w:t>, due to sickness, maternity leave, career break</w:t>
      </w:r>
    </w:p>
    <w:p w14:paraId="2EDBEFB3" w14:textId="77777777" w:rsidR="00DC589D" w:rsidRPr="00C4511A" w:rsidRDefault="00DC589D" w:rsidP="00DC589D">
      <w:pPr>
        <w:pStyle w:val="ListParagraph"/>
        <w:numPr>
          <w:ilvl w:val="0"/>
          <w:numId w:val="1"/>
        </w:numPr>
        <w:rPr>
          <w:rFonts w:cs="Arial"/>
          <w:szCs w:val="22"/>
        </w:rPr>
      </w:pPr>
      <w:r>
        <w:rPr>
          <w:rFonts w:cs="Arial"/>
          <w:szCs w:val="22"/>
        </w:rPr>
        <w:t xml:space="preserve">If they leave the Trust  </w:t>
      </w:r>
    </w:p>
    <w:p w14:paraId="468763D8" w14:textId="77777777" w:rsidR="00503B86" w:rsidRDefault="00D677AA" w:rsidP="00E663FF">
      <w:pPr>
        <w:ind w:left="720" w:hanging="720"/>
      </w:pPr>
      <w:r>
        <w:t>6.</w:t>
      </w:r>
      <w:r w:rsidR="00E837F9">
        <w:t>2</w:t>
      </w:r>
      <w:r w:rsidR="001248C9">
        <w:t>5</w:t>
      </w:r>
      <w:r w:rsidR="00503B86">
        <w:tab/>
        <w:t xml:space="preserve">Failure to return the </w:t>
      </w:r>
      <w:r w:rsidR="00C61ECA">
        <w:t>Oyster card</w:t>
      </w:r>
      <w:r w:rsidR="00503B86">
        <w:t xml:space="preserve"> when requested or when leaving the Trust can result in disciplinary action.</w:t>
      </w:r>
    </w:p>
    <w:p w14:paraId="530E29B0" w14:textId="77777777" w:rsidR="00503B86" w:rsidRDefault="00503B86" w:rsidP="00E663FF">
      <w:pPr>
        <w:ind w:left="720" w:hanging="720"/>
      </w:pPr>
      <w:r>
        <w:t>6.</w:t>
      </w:r>
      <w:r w:rsidR="00D677AA">
        <w:t>2</w:t>
      </w:r>
      <w:r w:rsidR="001248C9">
        <w:t>6</w:t>
      </w:r>
      <w:r>
        <w:t xml:space="preserve"> </w:t>
      </w:r>
      <w:r>
        <w:tab/>
        <w:t xml:space="preserve">The use of a Trust </w:t>
      </w:r>
      <w:r w:rsidR="00C61ECA">
        <w:t>Oyster card</w:t>
      </w:r>
      <w:r>
        <w:t xml:space="preserve"> for personal journeys, after an employee has left the Trust or the unauthorised transfer of the card to a non-ELFT employee, which incurs a financial loss to the Trust can result in criminal proceedings being instigated against an individual/s.</w:t>
      </w:r>
    </w:p>
    <w:p w14:paraId="61622512" w14:textId="77777777" w:rsidR="006D0A91" w:rsidRDefault="00ED5FD1" w:rsidP="00E663FF">
      <w:pPr>
        <w:ind w:left="720" w:hanging="720"/>
      </w:pPr>
      <w:r>
        <w:t>6.2</w:t>
      </w:r>
      <w:r w:rsidR="001248C9">
        <w:t>7</w:t>
      </w:r>
      <w:r>
        <w:tab/>
      </w:r>
      <w:r w:rsidR="00386BEC">
        <w:t xml:space="preserve">Trust </w:t>
      </w:r>
      <w:r w:rsidR="00C61ECA">
        <w:t>Oyster card</w:t>
      </w:r>
      <w:r w:rsidR="00386BEC">
        <w:t xml:space="preserve">s will have an identifying mark on them. This will be made by the designated officer once it has arrived.  All members of staff utilising a Trust </w:t>
      </w:r>
      <w:r w:rsidR="00C61ECA">
        <w:t>Oyster card</w:t>
      </w:r>
      <w:r w:rsidR="00386BEC">
        <w:t xml:space="preserve"> must ensure they do not mix up any personal </w:t>
      </w:r>
      <w:r w:rsidR="00C61ECA">
        <w:t>Oyster card</w:t>
      </w:r>
      <w:r w:rsidR="00386BEC">
        <w:t xml:space="preserve">s with a Trust card </w:t>
      </w:r>
      <w:proofErr w:type="gramStart"/>
      <w:r w:rsidR="00386BEC">
        <w:t>in order to</w:t>
      </w:r>
      <w:proofErr w:type="gramEnd"/>
      <w:r w:rsidR="00386BEC">
        <w:t xml:space="preserve"> avoid using the incorrect one for a personal journey.   </w:t>
      </w:r>
    </w:p>
    <w:p w14:paraId="0D34FF1B" w14:textId="77777777" w:rsidR="00CA0CE7" w:rsidRDefault="006D0A91" w:rsidP="00E663FF">
      <w:pPr>
        <w:ind w:left="720" w:hanging="720"/>
      </w:pPr>
      <w:r>
        <w:t>6.2</w:t>
      </w:r>
      <w:r w:rsidR="001248C9">
        <w:t>8</w:t>
      </w:r>
      <w:r>
        <w:tab/>
      </w:r>
      <w:r w:rsidR="00386BEC">
        <w:t xml:space="preserve">If a member of staff uses a Trust </w:t>
      </w:r>
      <w:r w:rsidR="00C61ECA">
        <w:t>Oyster card</w:t>
      </w:r>
      <w:r w:rsidR="00386BEC">
        <w:t xml:space="preserve"> in error for a personal journey, they must report it immediately to the designated officer and/or line manager when they return the card.  Arrangements should be made to repay the Trust </w:t>
      </w:r>
      <w:r w:rsidR="00994FC7">
        <w:t>the cost of the journey by contacting the Finance Team</w:t>
      </w:r>
      <w:r w:rsidR="00386BEC">
        <w:t>.</w:t>
      </w:r>
      <w:r w:rsidR="00C2151B">
        <w:t xml:space="preserve">  </w:t>
      </w:r>
      <w:r w:rsidR="00C61ECA">
        <w:t>Oyster card</w:t>
      </w:r>
      <w:r w:rsidR="00C2151B">
        <w:t xml:space="preserve">s must not be used for home to work journeys and vice versa. </w:t>
      </w:r>
    </w:p>
    <w:p w14:paraId="452B60F0" w14:textId="77777777" w:rsidR="00C2151B" w:rsidRDefault="00C2151B" w:rsidP="00E663FF">
      <w:pPr>
        <w:ind w:left="720" w:hanging="720"/>
      </w:pPr>
    </w:p>
    <w:p w14:paraId="2C329E85" w14:textId="77777777" w:rsidR="00503B86" w:rsidRPr="00503B86" w:rsidRDefault="00503B86" w:rsidP="00E663FF">
      <w:pPr>
        <w:ind w:left="720" w:hanging="720"/>
        <w:rPr>
          <w:b/>
        </w:rPr>
      </w:pPr>
      <w:r w:rsidRPr="00503B86">
        <w:rPr>
          <w:b/>
        </w:rPr>
        <w:t>Team/</w:t>
      </w:r>
      <w:r>
        <w:rPr>
          <w:b/>
        </w:rPr>
        <w:t>S</w:t>
      </w:r>
      <w:r w:rsidRPr="00503B86">
        <w:rPr>
          <w:b/>
        </w:rPr>
        <w:t>ervices</w:t>
      </w:r>
      <w:r>
        <w:rPr>
          <w:b/>
        </w:rPr>
        <w:t xml:space="preserve"> c</w:t>
      </w:r>
      <w:r w:rsidRPr="00503B86">
        <w:rPr>
          <w:b/>
        </w:rPr>
        <w:t>ard users</w:t>
      </w:r>
    </w:p>
    <w:p w14:paraId="2CF82B29" w14:textId="77777777" w:rsidR="00A07790" w:rsidRDefault="00D677AA" w:rsidP="00E663FF">
      <w:pPr>
        <w:ind w:left="720" w:hanging="720"/>
      </w:pPr>
      <w:r>
        <w:t>6.</w:t>
      </w:r>
      <w:r w:rsidR="001248C9">
        <w:t>29</w:t>
      </w:r>
      <w:r w:rsidR="00503B86">
        <w:tab/>
      </w:r>
      <w:r w:rsidR="0065728E">
        <w:t xml:space="preserve">Members of staff who wish to use their </w:t>
      </w:r>
      <w:r w:rsidR="00503B86">
        <w:t>Team/Service</w:t>
      </w:r>
      <w:r w:rsidR="0065728E">
        <w:t xml:space="preserve"> </w:t>
      </w:r>
      <w:r w:rsidR="00C61ECA">
        <w:t>Oyster card</w:t>
      </w:r>
      <w:r w:rsidR="0065728E">
        <w:t xml:space="preserve"> to make</w:t>
      </w:r>
      <w:r w:rsidR="00503B86">
        <w:t xml:space="preserve"> </w:t>
      </w:r>
      <w:r w:rsidR="00A07790">
        <w:t xml:space="preserve">an </w:t>
      </w:r>
      <w:r w:rsidR="00503B86">
        <w:t xml:space="preserve">official business </w:t>
      </w:r>
      <w:r w:rsidR="0065728E">
        <w:t>journey</w:t>
      </w:r>
      <w:r w:rsidR="00A07790">
        <w:t xml:space="preserve"> are required to complete </w:t>
      </w:r>
      <w:r w:rsidR="00A07790" w:rsidRPr="00A07790">
        <w:rPr>
          <w:b/>
        </w:rPr>
        <w:t>Appendix B</w:t>
      </w:r>
      <w:r w:rsidR="00A07790">
        <w:rPr>
          <w:b/>
        </w:rPr>
        <w:t xml:space="preserve"> </w:t>
      </w:r>
      <w:r w:rsidR="00A07790">
        <w:t xml:space="preserve">to sign out the </w:t>
      </w:r>
      <w:r w:rsidR="00C61ECA">
        <w:t>Oyster card</w:t>
      </w:r>
      <w:r w:rsidR="00A07790">
        <w:t xml:space="preserve"> into their possession.</w:t>
      </w:r>
    </w:p>
    <w:p w14:paraId="479C8B60" w14:textId="77777777" w:rsidR="00503B86" w:rsidRDefault="00D677AA" w:rsidP="00E663FF">
      <w:pPr>
        <w:ind w:left="720" w:hanging="720"/>
      </w:pPr>
      <w:r>
        <w:t>6.</w:t>
      </w:r>
      <w:r w:rsidR="00944372">
        <w:t>3</w:t>
      </w:r>
      <w:r w:rsidR="001248C9">
        <w:t>0</w:t>
      </w:r>
      <w:r w:rsidR="00A07790">
        <w:tab/>
      </w:r>
      <w:r w:rsidR="0065728E">
        <w:t xml:space="preserve">By signing </w:t>
      </w:r>
      <w:r w:rsidR="0065728E" w:rsidRPr="0050268A">
        <w:rPr>
          <w:b/>
        </w:rPr>
        <w:t>Appendix B</w:t>
      </w:r>
      <w:r w:rsidR="0065728E">
        <w:t xml:space="preserve"> </w:t>
      </w:r>
      <w:r w:rsidR="00A07790">
        <w:t xml:space="preserve">the user agrees that they have read the terms and conditions of the </w:t>
      </w:r>
      <w:r w:rsidR="00C61ECA">
        <w:t>Oyster card</w:t>
      </w:r>
      <w:r w:rsidR="00A07790">
        <w:t xml:space="preserve"> Policy and </w:t>
      </w:r>
      <w:r w:rsidR="0065728E">
        <w:t>are</w:t>
      </w:r>
      <w:r w:rsidR="00A07790">
        <w:t xml:space="preserve"> bound by its terms. </w:t>
      </w:r>
      <w:r w:rsidR="00503B86">
        <w:t xml:space="preserve"> </w:t>
      </w:r>
    </w:p>
    <w:p w14:paraId="5B9BC6A7" w14:textId="77777777" w:rsidR="00386BEC" w:rsidRDefault="00386BEC" w:rsidP="00E663FF">
      <w:pPr>
        <w:ind w:left="720" w:hanging="720"/>
      </w:pPr>
      <w:r>
        <w:t>6.3</w:t>
      </w:r>
      <w:r w:rsidR="001248C9">
        <w:t>1</w:t>
      </w:r>
      <w:r>
        <w:tab/>
        <w:t xml:space="preserve">Team cards are allocated on a ‘first come first serve’ basis.  </w:t>
      </w:r>
    </w:p>
    <w:p w14:paraId="0220DA46" w14:textId="77777777" w:rsidR="00930A66" w:rsidRDefault="00D677AA" w:rsidP="00930A66">
      <w:pPr>
        <w:ind w:left="720" w:hanging="720"/>
      </w:pPr>
      <w:r>
        <w:t>6.</w:t>
      </w:r>
      <w:r w:rsidR="00944372">
        <w:t>3</w:t>
      </w:r>
      <w:r w:rsidR="001248C9">
        <w:t>2</w:t>
      </w:r>
      <w:r w:rsidR="00930A66">
        <w:tab/>
      </w:r>
      <w:r w:rsidR="0065728E">
        <w:t>The member of staff is</w:t>
      </w:r>
      <w:r w:rsidR="00930A66">
        <w:t xml:space="preserve"> responsible for the safe keeping of the Trust </w:t>
      </w:r>
      <w:r w:rsidR="00C61ECA">
        <w:t>Oyster card</w:t>
      </w:r>
      <w:r w:rsidR="00930A66">
        <w:t xml:space="preserve"> whilst it is in their possession and signed out by them</w:t>
      </w:r>
      <w:r w:rsidR="0065728E">
        <w:t>.</w:t>
      </w:r>
      <w:r w:rsidR="00E837F9">
        <w:t xml:space="preserve">  </w:t>
      </w:r>
      <w:r w:rsidR="00E837F9">
        <w:rPr>
          <w:rFonts w:cs="Arial"/>
          <w:szCs w:val="22"/>
        </w:rPr>
        <w:t xml:space="preserve">Staff should separate the </w:t>
      </w:r>
      <w:r w:rsidR="00C61ECA">
        <w:rPr>
          <w:rFonts w:cs="Arial"/>
          <w:szCs w:val="22"/>
        </w:rPr>
        <w:t>Oyster card</w:t>
      </w:r>
      <w:r w:rsidR="00E837F9">
        <w:rPr>
          <w:rFonts w:cs="Arial"/>
          <w:szCs w:val="22"/>
        </w:rPr>
        <w:t xml:space="preserve"> from other credit or debit cards and ensure it does not get defaced or bent and aim to keep it within its wallet wherever possible.  </w:t>
      </w:r>
      <w:r w:rsidR="00930A66">
        <w:t>Any misuse of the card or unauthorised usage can result in disciplinary action being taken and a referral to the Counter Fraud Team.</w:t>
      </w:r>
    </w:p>
    <w:p w14:paraId="41626E98" w14:textId="77777777" w:rsidR="00E837F9" w:rsidRPr="00350345" w:rsidRDefault="00DC589D" w:rsidP="00E837F9">
      <w:pPr>
        <w:ind w:left="720" w:hanging="720"/>
        <w:rPr>
          <w:rFonts w:cs="Arial"/>
          <w:szCs w:val="22"/>
        </w:rPr>
      </w:pPr>
      <w:r>
        <w:rPr>
          <w:rFonts w:cs="Arial"/>
          <w:szCs w:val="22"/>
        </w:rPr>
        <w:t>6.3</w:t>
      </w:r>
      <w:r w:rsidR="001248C9">
        <w:rPr>
          <w:rFonts w:cs="Arial"/>
          <w:szCs w:val="22"/>
        </w:rPr>
        <w:t>3</w:t>
      </w:r>
      <w:r w:rsidR="00E837F9">
        <w:rPr>
          <w:rFonts w:cs="Arial"/>
          <w:szCs w:val="22"/>
        </w:rPr>
        <w:tab/>
      </w:r>
      <w:r w:rsidR="00E837F9" w:rsidRPr="00E559B9">
        <w:rPr>
          <w:rFonts w:cs="Arial"/>
          <w:szCs w:val="22"/>
        </w:rPr>
        <w:t xml:space="preserve">Yellow Card Readers - All staff must ensure the right fare is applied to the Trust Oyster </w:t>
      </w:r>
      <w:r w:rsidR="00E837F9" w:rsidRPr="00E559B9">
        <w:rPr>
          <w:rFonts w:cs="Arial"/>
        </w:rPr>
        <w:t>by ensuring they touch in and out on a yellow card reader at the start and end of your journey on Tube, DLR, London Overground, TfL Rail, and National Rail services.</w:t>
      </w:r>
      <w:r w:rsidR="00E837F9" w:rsidRPr="00E559B9">
        <w:rPr>
          <w:rFonts w:cs="Arial"/>
          <w:b/>
          <w:szCs w:val="22"/>
        </w:rPr>
        <w:t xml:space="preserve"> </w:t>
      </w:r>
      <w:r w:rsidR="00E837F9" w:rsidRPr="00E559B9">
        <w:rPr>
          <w:rFonts w:cs="Arial"/>
          <w:szCs w:val="22"/>
        </w:rPr>
        <w:t>Failure to do this will result in the incorrect fare being applied to the Oyster.</w:t>
      </w:r>
    </w:p>
    <w:p w14:paraId="78399BC7" w14:textId="77777777" w:rsidR="00E837F9" w:rsidRDefault="00DC589D" w:rsidP="00E837F9">
      <w:pPr>
        <w:shd w:val="clear" w:color="auto" w:fill="FFFFFF"/>
        <w:spacing w:before="0" w:after="0"/>
        <w:ind w:left="720" w:hanging="720"/>
        <w:textAlignment w:val="bottom"/>
        <w:rPr>
          <w:rFonts w:cs="Arial"/>
          <w:szCs w:val="22"/>
        </w:rPr>
      </w:pPr>
      <w:r>
        <w:rPr>
          <w:rFonts w:cs="Arial"/>
          <w:szCs w:val="22"/>
        </w:rPr>
        <w:t>6.3</w:t>
      </w:r>
      <w:r w:rsidR="001248C9">
        <w:rPr>
          <w:rFonts w:cs="Arial"/>
          <w:szCs w:val="22"/>
        </w:rPr>
        <w:t>4</w:t>
      </w:r>
      <w:r w:rsidR="00E837F9">
        <w:rPr>
          <w:rFonts w:cs="Arial"/>
          <w:szCs w:val="22"/>
        </w:rPr>
        <w:tab/>
      </w:r>
      <w:r w:rsidR="00E837F9" w:rsidRPr="00E559B9">
        <w:rPr>
          <w:rFonts w:cs="Arial"/>
          <w:szCs w:val="22"/>
        </w:rPr>
        <w:t xml:space="preserve">Pink Card Readers - Journeys that do not include travel through Zone 1 are cheaper than those that do. If you see a pink card reader when changing trains at a Tube or London Overground station, staff should touch the Trust </w:t>
      </w:r>
      <w:r w:rsidR="00C61ECA">
        <w:rPr>
          <w:rFonts w:cs="Arial"/>
          <w:szCs w:val="22"/>
        </w:rPr>
        <w:t>Oyster card</w:t>
      </w:r>
      <w:r w:rsidR="00E837F9" w:rsidRPr="00E559B9">
        <w:rPr>
          <w:rFonts w:cs="Arial"/>
          <w:szCs w:val="22"/>
        </w:rPr>
        <w:t xml:space="preserve"> on it to show where they have travelled.  TfL will then charge the Trust the right fare for the route travelled. </w:t>
      </w:r>
    </w:p>
    <w:p w14:paraId="551A1AFA" w14:textId="77777777" w:rsidR="00E837F9" w:rsidRPr="00E559B9" w:rsidRDefault="00E837F9" w:rsidP="00E837F9">
      <w:pPr>
        <w:shd w:val="clear" w:color="auto" w:fill="FFFFFF"/>
        <w:spacing w:before="0" w:after="0"/>
        <w:ind w:left="720" w:hanging="720"/>
        <w:textAlignment w:val="bottom"/>
        <w:rPr>
          <w:rFonts w:cs="Arial"/>
          <w:szCs w:val="22"/>
        </w:rPr>
      </w:pPr>
    </w:p>
    <w:p w14:paraId="6589C20F" w14:textId="77777777" w:rsidR="00E837F9" w:rsidRPr="00E559B9" w:rsidRDefault="00DC589D" w:rsidP="00E837F9">
      <w:pPr>
        <w:shd w:val="clear" w:color="auto" w:fill="FFFFFF"/>
        <w:spacing w:before="0" w:after="150"/>
        <w:ind w:left="720" w:hanging="720"/>
        <w:textAlignment w:val="bottom"/>
        <w:outlineLvl w:val="1"/>
        <w:rPr>
          <w:rFonts w:cs="Arial"/>
          <w:szCs w:val="22"/>
        </w:rPr>
      </w:pPr>
      <w:r>
        <w:rPr>
          <w:rFonts w:cs="Arial"/>
          <w:szCs w:val="22"/>
        </w:rPr>
        <w:t>6.3</w:t>
      </w:r>
      <w:r w:rsidR="001248C9">
        <w:rPr>
          <w:rFonts w:cs="Arial"/>
          <w:szCs w:val="22"/>
        </w:rPr>
        <w:t>5</w:t>
      </w:r>
      <w:r w:rsidR="00E837F9">
        <w:rPr>
          <w:rFonts w:cs="Arial"/>
          <w:szCs w:val="22"/>
        </w:rPr>
        <w:tab/>
      </w:r>
      <w:r w:rsidR="00E837F9" w:rsidRPr="00E559B9">
        <w:rPr>
          <w:rFonts w:cs="Arial"/>
          <w:bCs/>
          <w:szCs w:val="22"/>
        </w:rPr>
        <w:t>Incomplete journeys – Staff must ensure they</w:t>
      </w:r>
      <w:r w:rsidR="00E837F9" w:rsidRPr="00E559B9">
        <w:rPr>
          <w:rFonts w:cs="Arial"/>
          <w:szCs w:val="22"/>
        </w:rPr>
        <w:t xml:space="preserve"> touch in and touch out with the </w:t>
      </w:r>
      <w:r w:rsidR="00C61ECA">
        <w:rPr>
          <w:rFonts w:cs="Arial"/>
          <w:szCs w:val="22"/>
        </w:rPr>
        <w:t>Oyster card</w:t>
      </w:r>
      <w:r w:rsidR="00E837F9" w:rsidRPr="00E559B9">
        <w:rPr>
          <w:rFonts w:cs="Arial"/>
          <w:szCs w:val="22"/>
        </w:rPr>
        <w:t xml:space="preserve">, otherwise TfL will be unable to see where a journey has </w:t>
      </w:r>
      <w:r w:rsidR="00A67A0D" w:rsidRPr="00E559B9">
        <w:rPr>
          <w:rFonts w:cs="Arial"/>
          <w:szCs w:val="22"/>
        </w:rPr>
        <w:t>b</w:t>
      </w:r>
      <w:r w:rsidR="00A67A0D">
        <w:rPr>
          <w:rFonts w:cs="Arial"/>
          <w:szCs w:val="22"/>
        </w:rPr>
        <w:t>egun</w:t>
      </w:r>
      <w:r w:rsidR="00E837F9" w:rsidRPr="00E559B9">
        <w:rPr>
          <w:rFonts w:cs="Arial"/>
          <w:szCs w:val="22"/>
        </w:rPr>
        <w:t>/</w:t>
      </w:r>
      <w:proofErr w:type="gramStart"/>
      <w:r w:rsidR="00E837F9" w:rsidRPr="00E559B9">
        <w:rPr>
          <w:rFonts w:cs="Arial"/>
          <w:szCs w:val="22"/>
        </w:rPr>
        <w:t>ended</w:t>
      </w:r>
      <w:proofErr w:type="gramEnd"/>
      <w:r w:rsidR="00E837F9" w:rsidRPr="00E559B9">
        <w:rPr>
          <w:rFonts w:cs="Arial"/>
          <w:szCs w:val="22"/>
        </w:rPr>
        <w:t xml:space="preserve"> and an incorrect fare may be applied.  This is classed as an 'incomplete journey', and the Trust could be charged a maximum fare.  Staff must ensure they avoid incomplete journeys </w:t>
      </w:r>
      <w:proofErr w:type="gramStart"/>
      <w:r w:rsidR="00E837F9" w:rsidRPr="00E559B9">
        <w:rPr>
          <w:rFonts w:cs="Arial"/>
          <w:szCs w:val="22"/>
        </w:rPr>
        <w:t>so as to</w:t>
      </w:r>
      <w:proofErr w:type="gramEnd"/>
      <w:r w:rsidR="00E837F9" w:rsidRPr="00E559B9">
        <w:rPr>
          <w:rFonts w:cs="Arial"/>
          <w:szCs w:val="22"/>
        </w:rPr>
        <w:t xml:space="preserve"> not incur the trust any additional expenditure. </w:t>
      </w:r>
    </w:p>
    <w:p w14:paraId="70E6A019" w14:textId="77777777" w:rsidR="00503B86" w:rsidRDefault="00D677AA" w:rsidP="00E663FF">
      <w:pPr>
        <w:ind w:left="720" w:hanging="720"/>
      </w:pPr>
      <w:r>
        <w:t>6.</w:t>
      </w:r>
      <w:r w:rsidR="00DC589D">
        <w:t>3</w:t>
      </w:r>
      <w:r w:rsidR="001248C9">
        <w:t>6</w:t>
      </w:r>
      <w:r w:rsidR="00930A66">
        <w:tab/>
      </w:r>
      <w:r w:rsidR="00386BEC">
        <w:t xml:space="preserve">Staff </w:t>
      </w:r>
      <w:r w:rsidR="00930A66">
        <w:t xml:space="preserve">must return the Trust </w:t>
      </w:r>
      <w:r w:rsidR="00C61ECA">
        <w:t>Oyster card</w:t>
      </w:r>
      <w:r w:rsidR="00930A66">
        <w:t xml:space="preserve"> upon their return to the office after their official business ends</w:t>
      </w:r>
      <w:r w:rsidR="00386BEC">
        <w:t xml:space="preserve"> on the same day</w:t>
      </w:r>
      <w:r w:rsidR="00930A66">
        <w:t>.</w:t>
      </w:r>
      <w:r w:rsidR="00386BEC">
        <w:t xml:space="preserve">  If they are unable to return the card on the same day, they must return it the following day as the service may require it.  </w:t>
      </w:r>
      <w:r w:rsidR="00930A66">
        <w:t xml:space="preserve"> </w:t>
      </w:r>
    </w:p>
    <w:p w14:paraId="5A98D970" w14:textId="77777777" w:rsidR="00E837F9" w:rsidRDefault="00E837F9" w:rsidP="00E837F9">
      <w:pPr>
        <w:ind w:left="720" w:hanging="720"/>
        <w:rPr>
          <w:rFonts w:cs="Arial"/>
          <w:szCs w:val="22"/>
        </w:rPr>
      </w:pPr>
      <w:r>
        <w:t>6.</w:t>
      </w:r>
      <w:r w:rsidR="00DC589D">
        <w:t>3</w:t>
      </w:r>
      <w:r w:rsidR="001248C9">
        <w:t>7</w:t>
      </w:r>
      <w:r>
        <w:tab/>
      </w:r>
      <w:r w:rsidR="006B624B">
        <w:t xml:space="preserve">If </w:t>
      </w:r>
      <w:r w:rsidRPr="00E559B9">
        <w:rPr>
          <w:rFonts w:cs="Arial"/>
          <w:szCs w:val="22"/>
        </w:rPr>
        <w:t xml:space="preserve">a Trust </w:t>
      </w:r>
      <w:r w:rsidR="00C61ECA">
        <w:rPr>
          <w:rFonts w:cs="Arial"/>
          <w:szCs w:val="22"/>
        </w:rPr>
        <w:t>Oyster card</w:t>
      </w:r>
      <w:r w:rsidRPr="00E559B9">
        <w:rPr>
          <w:rFonts w:cs="Arial"/>
          <w:szCs w:val="22"/>
        </w:rPr>
        <w:t xml:space="preserve"> is not available and is required, the staff member </w:t>
      </w:r>
      <w:r w:rsidR="006B624B">
        <w:rPr>
          <w:rFonts w:cs="Arial"/>
          <w:szCs w:val="22"/>
        </w:rPr>
        <w:t xml:space="preserve">can </w:t>
      </w:r>
      <w:r w:rsidRPr="00E559B9">
        <w:rPr>
          <w:rFonts w:cs="Arial"/>
          <w:szCs w:val="22"/>
        </w:rPr>
        <w:t>claim reimbursement of their travel through e-expenses or completing an Expenses Claim</w:t>
      </w:r>
      <w:r w:rsidR="00386BEC">
        <w:rPr>
          <w:rFonts w:cs="Arial"/>
          <w:szCs w:val="22"/>
        </w:rPr>
        <w:t xml:space="preserve"> </w:t>
      </w:r>
      <w:r w:rsidRPr="00E559B9">
        <w:rPr>
          <w:rFonts w:cs="Arial"/>
          <w:szCs w:val="22"/>
        </w:rPr>
        <w:t>form (see ELFT’s Expenses Policy</w:t>
      </w:r>
      <w:r w:rsidRPr="00E16AB6">
        <w:t xml:space="preserve"> </w:t>
      </w:r>
      <w:hyperlink r:id="rId18" w:history="1">
        <w:r w:rsidRPr="002738B9">
          <w:rPr>
            <w:rStyle w:val="Hyperlink"/>
            <w:rFonts w:cs="Arial"/>
            <w:szCs w:val="22"/>
          </w:rPr>
          <w:t>http://elftintranet/sites/common/private/search_quick21.aspx?q=expenses%20policy&amp;orderby=0</w:t>
        </w:r>
      </w:hyperlink>
      <w:r>
        <w:rPr>
          <w:rFonts w:cs="Arial"/>
          <w:szCs w:val="22"/>
        </w:rPr>
        <w:t>)</w:t>
      </w:r>
      <w:r w:rsidR="0059589A">
        <w:rPr>
          <w:rFonts w:cs="Arial"/>
          <w:szCs w:val="22"/>
        </w:rPr>
        <w:t xml:space="preserve">.  </w:t>
      </w:r>
    </w:p>
    <w:p w14:paraId="34DA8F5B" w14:textId="77777777" w:rsidR="00DC589D" w:rsidRDefault="00DC589D" w:rsidP="00DC589D">
      <w:pPr>
        <w:ind w:left="720" w:hanging="720"/>
        <w:rPr>
          <w:rFonts w:cs="Arial"/>
          <w:b/>
          <w:szCs w:val="22"/>
        </w:rPr>
      </w:pPr>
      <w:r>
        <w:rPr>
          <w:rFonts w:cs="Arial"/>
          <w:szCs w:val="22"/>
        </w:rPr>
        <w:t>6.3</w:t>
      </w:r>
      <w:r w:rsidR="001248C9">
        <w:rPr>
          <w:rFonts w:cs="Arial"/>
          <w:szCs w:val="22"/>
        </w:rPr>
        <w:t>8</w:t>
      </w:r>
      <w:r>
        <w:rPr>
          <w:rFonts w:cs="Arial"/>
          <w:szCs w:val="22"/>
        </w:rPr>
        <w:tab/>
      </w:r>
      <w:r w:rsidRPr="00B87F21">
        <w:rPr>
          <w:rFonts w:cs="Arial"/>
          <w:szCs w:val="22"/>
        </w:rPr>
        <w:t xml:space="preserve">If a Trust </w:t>
      </w:r>
      <w:r w:rsidR="00C61ECA">
        <w:rPr>
          <w:rFonts w:cs="Arial"/>
          <w:szCs w:val="22"/>
        </w:rPr>
        <w:t>Oyster card</w:t>
      </w:r>
      <w:r w:rsidR="000A299C">
        <w:rPr>
          <w:rFonts w:cs="Arial"/>
          <w:szCs w:val="22"/>
        </w:rPr>
        <w:t xml:space="preserve"> </w:t>
      </w:r>
      <w:r w:rsidRPr="00B87F21">
        <w:rPr>
          <w:rFonts w:cs="Arial"/>
          <w:szCs w:val="22"/>
        </w:rPr>
        <w:t xml:space="preserve">gets damaged or defaced during its use, </w:t>
      </w:r>
      <w:r>
        <w:rPr>
          <w:rFonts w:cs="Arial"/>
          <w:szCs w:val="22"/>
        </w:rPr>
        <w:t xml:space="preserve">the member of </w:t>
      </w:r>
      <w:r w:rsidRPr="00B87F21">
        <w:rPr>
          <w:rFonts w:cs="Arial"/>
          <w:szCs w:val="22"/>
        </w:rPr>
        <w:t xml:space="preserve">staff must ensure it is returned to the issuer as soon as possible </w:t>
      </w:r>
      <w:proofErr w:type="gramStart"/>
      <w:r w:rsidRPr="00B87F21">
        <w:rPr>
          <w:rFonts w:cs="Arial"/>
          <w:szCs w:val="22"/>
        </w:rPr>
        <w:t>in order for</w:t>
      </w:r>
      <w:proofErr w:type="gramEnd"/>
      <w:r w:rsidRPr="00B87F21">
        <w:rPr>
          <w:rFonts w:cs="Arial"/>
          <w:szCs w:val="22"/>
        </w:rPr>
        <w:t xml:space="preserve"> the </w:t>
      </w:r>
      <w:r w:rsidR="006B624B">
        <w:rPr>
          <w:rFonts w:cs="Arial"/>
          <w:szCs w:val="22"/>
        </w:rPr>
        <w:t>T</w:t>
      </w:r>
      <w:r w:rsidRPr="00B87F21">
        <w:rPr>
          <w:rFonts w:cs="Arial"/>
          <w:szCs w:val="22"/>
        </w:rPr>
        <w:t xml:space="preserve">rust to cancel and obtain a replacement.  If a card gets damaged during a journey and results in an unexpected cost to the staff member, a reimbursement </w:t>
      </w:r>
      <w:r w:rsidR="006B624B">
        <w:rPr>
          <w:rFonts w:cs="Arial"/>
          <w:szCs w:val="22"/>
        </w:rPr>
        <w:t>can</w:t>
      </w:r>
      <w:r w:rsidRPr="00B87F21">
        <w:rPr>
          <w:rFonts w:cs="Arial"/>
          <w:szCs w:val="22"/>
        </w:rPr>
        <w:t xml:space="preserve"> be claimed under the Expenses Policy.</w:t>
      </w:r>
      <w:r>
        <w:rPr>
          <w:rFonts w:cs="Arial"/>
          <w:b/>
          <w:szCs w:val="22"/>
        </w:rPr>
        <w:t xml:space="preserve">    </w:t>
      </w:r>
    </w:p>
    <w:p w14:paraId="3FBA5E97" w14:textId="77777777" w:rsidR="00DC589D" w:rsidRDefault="00DC589D" w:rsidP="00DC589D">
      <w:pPr>
        <w:ind w:left="720" w:hanging="720"/>
        <w:rPr>
          <w:b/>
        </w:rPr>
      </w:pPr>
      <w:r>
        <w:t>6</w:t>
      </w:r>
      <w:r w:rsidR="000E1989">
        <w:t>.</w:t>
      </w:r>
      <w:r w:rsidR="001248C9">
        <w:t>39</w:t>
      </w:r>
      <w:r>
        <w:tab/>
        <w:t>I</w:t>
      </w:r>
      <w:r w:rsidRPr="00026095">
        <w:t xml:space="preserve">f a Trust </w:t>
      </w:r>
      <w:r w:rsidR="00C61ECA">
        <w:t>Oyster card</w:t>
      </w:r>
      <w:r>
        <w:t xml:space="preserve"> stops working for an unknown reason, </w:t>
      </w:r>
      <w:proofErr w:type="spellStart"/>
      <w:r>
        <w:t>e</w:t>
      </w:r>
      <w:r w:rsidR="006B624B">
        <w:t>.</w:t>
      </w:r>
      <w:r>
        <w:t>g</w:t>
      </w:r>
      <w:proofErr w:type="spellEnd"/>
      <w:r>
        <w:t xml:space="preserve">, Auto top-up fails to work, the member of staff must ensure it is returned to the issuer as soon as possible </w:t>
      </w:r>
      <w:proofErr w:type="gramStart"/>
      <w:r w:rsidRPr="00B87F21">
        <w:t>in order for</w:t>
      </w:r>
      <w:proofErr w:type="gramEnd"/>
      <w:r w:rsidRPr="00B87F21">
        <w:t xml:space="preserve"> the </w:t>
      </w:r>
      <w:r w:rsidR="006B624B">
        <w:t>T</w:t>
      </w:r>
      <w:r w:rsidRPr="00B87F21">
        <w:t xml:space="preserve">rust to cancel and obtain a replacement.  </w:t>
      </w:r>
      <w:r>
        <w:t xml:space="preserve">If this results </w:t>
      </w:r>
      <w:r w:rsidRPr="00B87F21">
        <w:t>in an unexpected cost to the staff member, a reimbursement may be claimed under the Expenses Policy.</w:t>
      </w:r>
      <w:r>
        <w:rPr>
          <w:b/>
        </w:rPr>
        <w:t xml:space="preserve">    </w:t>
      </w:r>
    </w:p>
    <w:p w14:paraId="6BCB9A19" w14:textId="77777777" w:rsidR="00930A66" w:rsidRDefault="00D677AA" w:rsidP="00E837F9">
      <w:pPr>
        <w:ind w:left="720" w:hanging="720"/>
      </w:pPr>
      <w:r>
        <w:t>6.</w:t>
      </w:r>
      <w:r w:rsidR="001F789A">
        <w:t>4</w:t>
      </w:r>
      <w:r w:rsidR="001248C9">
        <w:t>0</w:t>
      </w:r>
      <w:r w:rsidR="00930A66">
        <w:tab/>
        <w:t xml:space="preserve">The user must not use </w:t>
      </w:r>
      <w:r w:rsidR="006B624B">
        <w:t>a</w:t>
      </w:r>
      <w:r w:rsidR="00930A66">
        <w:t xml:space="preserve"> team/service Trust </w:t>
      </w:r>
      <w:r w:rsidR="00C61ECA">
        <w:t>Oyster card</w:t>
      </w:r>
      <w:r w:rsidR="00930A66">
        <w:t xml:space="preserve"> for personal or unauthorised journeys and must not transfer the card or allow a non-ELFT employee to use it. (see section 6.</w:t>
      </w:r>
      <w:r w:rsidR="004630DF">
        <w:t>19</w:t>
      </w:r>
      <w:r w:rsidR="00930A66">
        <w:t>)</w:t>
      </w:r>
    </w:p>
    <w:p w14:paraId="7CE3A9B7" w14:textId="77777777" w:rsidR="00503B86" w:rsidRDefault="001248C9" w:rsidP="00E663FF">
      <w:pPr>
        <w:ind w:left="720" w:hanging="720"/>
      </w:pPr>
      <w:r>
        <w:t>6.41</w:t>
      </w:r>
      <w:r w:rsidR="0059589A">
        <w:tab/>
        <w:t>S</w:t>
      </w:r>
      <w:r w:rsidR="0059589A">
        <w:rPr>
          <w:rFonts w:cs="Arial"/>
          <w:szCs w:val="22"/>
        </w:rPr>
        <w:t xml:space="preserve">taff must not use their team/service or individual Trust issued Oyster card for a return journey home from a Trust site as the office to home deduction must be calculated.  Staff should refer to the Trust Expenses Policy in these instances.  </w:t>
      </w:r>
    </w:p>
    <w:p w14:paraId="44F2BC67" w14:textId="77777777" w:rsidR="00304EA0" w:rsidRDefault="00304EA0" w:rsidP="00E663FF">
      <w:pPr>
        <w:ind w:left="720" w:hanging="720"/>
      </w:pPr>
    </w:p>
    <w:p w14:paraId="2F329D0D" w14:textId="77777777" w:rsidR="004725A2" w:rsidRDefault="0078127F" w:rsidP="00E663FF">
      <w:pPr>
        <w:ind w:left="720" w:hanging="720"/>
        <w:rPr>
          <w:b/>
        </w:rPr>
      </w:pPr>
      <w:r w:rsidRPr="00930A66">
        <w:rPr>
          <w:b/>
        </w:rPr>
        <w:t>Manager responsibilities</w:t>
      </w:r>
    </w:p>
    <w:p w14:paraId="43BFC933" w14:textId="77777777" w:rsidR="001F789A" w:rsidRPr="00930A66" w:rsidRDefault="001F789A" w:rsidP="00E663FF">
      <w:pPr>
        <w:ind w:left="720" w:hanging="720"/>
        <w:rPr>
          <w:b/>
        </w:rPr>
      </w:pPr>
    </w:p>
    <w:p w14:paraId="2F967C53" w14:textId="77777777" w:rsidR="00930A66" w:rsidRDefault="00E837F9" w:rsidP="00E663FF">
      <w:pPr>
        <w:ind w:left="720" w:hanging="720"/>
      </w:pPr>
      <w:r>
        <w:t>6.</w:t>
      </w:r>
      <w:r w:rsidR="00386BEC">
        <w:t>4</w:t>
      </w:r>
      <w:r w:rsidR="0058666F">
        <w:t>2</w:t>
      </w:r>
      <w:r w:rsidR="00930A66">
        <w:tab/>
      </w:r>
      <w:r w:rsidR="00503B86">
        <w:t>Man</w:t>
      </w:r>
      <w:r w:rsidR="00F60D3C">
        <w:t>a</w:t>
      </w:r>
      <w:r w:rsidR="00503B86">
        <w:t>gers</w:t>
      </w:r>
      <w:r w:rsidR="00930A66">
        <w:t xml:space="preserve"> are responsible for </w:t>
      </w:r>
      <w:proofErr w:type="gramStart"/>
      <w:r w:rsidR="00F60D3C">
        <w:t xml:space="preserve">making a </w:t>
      </w:r>
      <w:r w:rsidR="00D677AA">
        <w:t>decision</w:t>
      </w:r>
      <w:proofErr w:type="gramEnd"/>
      <w:r w:rsidR="00D677AA">
        <w:t xml:space="preserve"> on whether their team/service</w:t>
      </w:r>
      <w:r w:rsidR="00F60D3C">
        <w:t xml:space="preserve"> or an </w:t>
      </w:r>
      <w:r w:rsidR="00D677AA">
        <w:t xml:space="preserve">individual </w:t>
      </w:r>
      <w:r w:rsidR="00386BEC">
        <w:t xml:space="preserve">member of </w:t>
      </w:r>
      <w:r w:rsidR="00D677AA">
        <w:t xml:space="preserve">staff </w:t>
      </w:r>
      <w:r w:rsidR="00930A66">
        <w:t>require</w:t>
      </w:r>
      <w:r w:rsidR="00F60D3C">
        <w:t>s</w:t>
      </w:r>
      <w:r w:rsidR="00930A66">
        <w:t xml:space="preserve"> a Trust </w:t>
      </w:r>
      <w:r w:rsidR="00C61ECA">
        <w:t>Oyster card</w:t>
      </w:r>
      <w:r w:rsidR="00930A66">
        <w:t xml:space="preserve">/s. </w:t>
      </w:r>
    </w:p>
    <w:p w14:paraId="3B2C4AFA" w14:textId="77777777" w:rsidR="00930A66" w:rsidRDefault="00E837F9" w:rsidP="00E663FF">
      <w:pPr>
        <w:ind w:left="720" w:hanging="720"/>
      </w:pPr>
      <w:proofErr w:type="gramStart"/>
      <w:r>
        <w:t>6.</w:t>
      </w:r>
      <w:r w:rsidR="00386BEC">
        <w:t>4</w:t>
      </w:r>
      <w:r w:rsidR="0058666F">
        <w:t>3</w:t>
      </w:r>
      <w:r w:rsidR="00930A66">
        <w:tab/>
        <w:t>Managers of the team/service/</w:t>
      </w:r>
      <w:r w:rsidR="00F60D3C">
        <w:t xml:space="preserve"> or </w:t>
      </w:r>
      <w:r w:rsidR="00930A66">
        <w:t>individual team members</w:t>
      </w:r>
      <w:r w:rsidR="00F60D3C">
        <w:t>,</w:t>
      </w:r>
      <w:proofErr w:type="gramEnd"/>
      <w:r w:rsidR="00930A66">
        <w:t xml:space="preserve"> </w:t>
      </w:r>
      <w:r w:rsidR="00503B86">
        <w:t>will decide how many cards their service needs and who takes priority for its use</w:t>
      </w:r>
      <w:r w:rsidR="004630DF">
        <w:t>.</w:t>
      </w:r>
      <w:r w:rsidR="00503B86">
        <w:t xml:space="preserve"> </w:t>
      </w:r>
      <w:r w:rsidR="004630DF">
        <w:t xml:space="preserve"> </w:t>
      </w:r>
      <w:r w:rsidR="00930A66">
        <w:t>Decisions can be made through reviewing team needs or the individual job descriptions</w:t>
      </w:r>
      <w:r w:rsidR="00D677AA">
        <w:t>/contracts</w:t>
      </w:r>
      <w:r w:rsidR="00930A66">
        <w:t xml:space="preserve"> of their staff.  </w:t>
      </w:r>
    </w:p>
    <w:p w14:paraId="2D4535F5" w14:textId="77777777" w:rsidR="00930A66" w:rsidRDefault="00D677AA" w:rsidP="00E663FF">
      <w:pPr>
        <w:ind w:left="720" w:hanging="720"/>
      </w:pPr>
      <w:r>
        <w:t>6.</w:t>
      </w:r>
      <w:r w:rsidR="000E1989">
        <w:t>4</w:t>
      </w:r>
      <w:r w:rsidR="0058666F">
        <w:t>4</w:t>
      </w:r>
      <w:r w:rsidR="00930A66">
        <w:tab/>
        <w:t xml:space="preserve">Managers are responsible for identifying a designated </w:t>
      </w:r>
      <w:r w:rsidR="00C61ECA">
        <w:t>Oyster card</w:t>
      </w:r>
      <w:r w:rsidR="00930A66">
        <w:t xml:space="preserve"> person for their team/service. </w:t>
      </w:r>
    </w:p>
    <w:p w14:paraId="5333C960" w14:textId="77777777" w:rsidR="00D677AA" w:rsidRDefault="000E1989" w:rsidP="00E663FF">
      <w:pPr>
        <w:ind w:left="720" w:hanging="720"/>
      </w:pPr>
      <w:r>
        <w:t>6.4</w:t>
      </w:r>
      <w:r w:rsidR="004630DF">
        <w:t>5</w:t>
      </w:r>
      <w:r w:rsidR="00D677AA">
        <w:tab/>
        <w:t xml:space="preserve">Managers are responsible for ensuring their designated person/s have </w:t>
      </w:r>
      <w:r w:rsidR="00A67A0D">
        <w:t>registered</w:t>
      </w:r>
      <w:r w:rsidR="00D677AA">
        <w:t xml:space="preserve"> their team/service’s credit card against the </w:t>
      </w:r>
      <w:r w:rsidR="00C61ECA">
        <w:t>Oyster card</w:t>
      </w:r>
      <w:r w:rsidR="00D677AA">
        <w:t xml:space="preserve"> with TFL.  </w:t>
      </w:r>
    </w:p>
    <w:p w14:paraId="04C14BC2" w14:textId="77777777" w:rsidR="00476AA4" w:rsidRDefault="000E1989" w:rsidP="00E663FF">
      <w:pPr>
        <w:ind w:left="720" w:hanging="720"/>
      </w:pPr>
      <w:r>
        <w:t>6.4</w:t>
      </w:r>
      <w:r w:rsidR="004630DF">
        <w:t>6</w:t>
      </w:r>
      <w:r>
        <w:tab/>
        <w:t>Managers are responsible for conducting monthly audit checks on their card/s within their teams (see Section 9</w:t>
      </w:r>
      <w:r w:rsidRPr="003D01BE">
        <w:t>)</w:t>
      </w:r>
      <w:r w:rsidR="0021788D" w:rsidRPr="003D01BE">
        <w:t xml:space="preserve"> to review usage and make sure card usage is appropriate</w:t>
      </w:r>
      <w:r w:rsidRPr="003D01BE">
        <w:t>.</w:t>
      </w:r>
      <w:r w:rsidR="00B967B3">
        <w:t xml:space="preserve"> </w:t>
      </w:r>
    </w:p>
    <w:p w14:paraId="068409D4" w14:textId="77777777" w:rsidR="000E1989" w:rsidRDefault="000E1989" w:rsidP="00E663FF">
      <w:pPr>
        <w:ind w:left="720" w:hanging="720"/>
      </w:pPr>
      <w:r>
        <w:t>6.4</w:t>
      </w:r>
      <w:r w:rsidR="004630DF">
        <w:t>7</w:t>
      </w:r>
      <w:r>
        <w:tab/>
      </w:r>
      <w:r w:rsidRPr="00A67A0D">
        <w:t xml:space="preserve">Managers </w:t>
      </w:r>
      <w:r w:rsidR="004630DF" w:rsidRPr="00A67A0D">
        <w:t xml:space="preserve">(purchase (credit) card) holders </w:t>
      </w:r>
      <w:r w:rsidRPr="00A67A0D">
        <w:t xml:space="preserve">are </w:t>
      </w:r>
      <w:r w:rsidR="004C3496" w:rsidRPr="00E86107">
        <w:t xml:space="preserve">required </w:t>
      </w:r>
      <w:r w:rsidR="004C3496">
        <w:t xml:space="preserve">to submit a monthly return </w:t>
      </w:r>
      <w:r w:rsidR="004C3496" w:rsidRPr="00E86107">
        <w:t xml:space="preserve">to Finance as </w:t>
      </w:r>
      <w:r w:rsidR="006B5879">
        <w:t xml:space="preserve">detailed in the </w:t>
      </w:r>
      <w:r w:rsidR="004C3496" w:rsidRPr="00E86107">
        <w:t xml:space="preserve">Trust’s Purchase </w:t>
      </w:r>
      <w:r w:rsidR="006B5879">
        <w:t xml:space="preserve">(Credit) </w:t>
      </w:r>
      <w:r w:rsidR="004C3496" w:rsidRPr="00E86107">
        <w:t xml:space="preserve">Card </w:t>
      </w:r>
      <w:r w:rsidR="006B5879">
        <w:t xml:space="preserve">Policy. </w:t>
      </w:r>
      <w:r w:rsidR="000A299C" w:rsidRPr="00D63B36">
        <w:t xml:space="preserve">Purchase (credit) card holders are required to detail the last four-digits of the </w:t>
      </w:r>
      <w:r w:rsidR="00C61ECA" w:rsidRPr="00D63B36">
        <w:t>Oyster card</w:t>
      </w:r>
      <w:r w:rsidR="000A299C" w:rsidRPr="00D63B36">
        <w:t xml:space="preserve"> when they code each purchase (credit) card transaction on the Purchase Card Database so that the audit trail on the Purchase Card Database matches the purchase history for each specific credit card.</w:t>
      </w:r>
      <w:r w:rsidR="000A299C" w:rsidRPr="00A67A0D">
        <w:t xml:space="preserve">   </w:t>
      </w:r>
      <w:r w:rsidR="00C61ECA" w:rsidRPr="00A67A0D">
        <w:t>Oyster card</w:t>
      </w:r>
      <w:r w:rsidR="00A67A0D">
        <w:t xml:space="preserve">.  </w:t>
      </w:r>
      <w:r w:rsidR="004630DF" w:rsidRPr="00A67A0D">
        <w:t xml:space="preserve">Any enquiries can be </w:t>
      </w:r>
      <w:r w:rsidR="000A299C" w:rsidRPr="00A67A0D">
        <w:t>d</w:t>
      </w:r>
      <w:r w:rsidR="004630DF" w:rsidRPr="00A67A0D">
        <w:t xml:space="preserve">irected to the </w:t>
      </w:r>
      <w:hyperlink r:id="rId19" w:history="1">
        <w:r w:rsidR="004630DF" w:rsidRPr="00A67A0D">
          <w:rPr>
            <w:rStyle w:val="Hyperlink"/>
          </w:rPr>
          <w:t>elft.purchasecards@nhs.net</w:t>
        </w:r>
      </w:hyperlink>
      <w:r w:rsidR="004630DF" w:rsidRPr="00A67A0D">
        <w:t xml:space="preserve">  email address.</w:t>
      </w:r>
    </w:p>
    <w:p w14:paraId="1279ADE9" w14:textId="77777777" w:rsidR="004E4230" w:rsidRDefault="004E4230" w:rsidP="00E663FF">
      <w:pPr>
        <w:ind w:left="720" w:hanging="720"/>
      </w:pPr>
    </w:p>
    <w:p w14:paraId="61117758" w14:textId="77777777" w:rsidR="00DC589D" w:rsidRPr="001A40C4" w:rsidRDefault="000A299C" w:rsidP="00D63B36">
      <w:pPr>
        <w:ind w:left="720" w:hanging="720"/>
        <w:rPr>
          <w:rFonts w:cs="Arial"/>
          <w:b/>
          <w:color w:val="2D3039"/>
        </w:rPr>
      </w:pPr>
      <w:r>
        <w:t xml:space="preserve">  </w:t>
      </w:r>
      <w:r w:rsidR="00B3627D">
        <w:rPr>
          <w:b/>
        </w:rPr>
        <w:t>7.0</w:t>
      </w:r>
      <w:r w:rsidR="00B3627D">
        <w:rPr>
          <w:b/>
        </w:rPr>
        <w:tab/>
      </w:r>
      <w:r w:rsidR="00DC589D" w:rsidRPr="001A40C4">
        <w:rPr>
          <w:rFonts w:cs="Arial"/>
          <w:b/>
          <w:color w:val="2D3039"/>
        </w:rPr>
        <w:t>LUTON AND BEDFORDSHIRE, BEDFORDSHIRE COMMUNITY STAFF</w:t>
      </w:r>
    </w:p>
    <w:p w14:paraId="761C518B" w14:textId="77777777" w:rsidR="00DC589D" w:rsidRPr="00FD5F69" w:rsidRDefault="00DC589D" w:rsidP="00DC589D">
      <w:pPr>
        <w:ind w:left="720" w:hanging="720"/>
        <w:rPr>
          <w:rFonts w:cs="Arial"/>
          <w:szCs w:val="22"/>
        </w:rPr>
      </w:pPr>
      <w:r w:rsidRPr="00FD5F69">
        <w:rPr>
          <w:rFonts w:cs="Arial"/>
          <w:color w:val="2D3039"/>
          <w:szCs w:val="22"/>
        </w:rPr>
        <w:t>7.1</w:t>
      </w:r>
      <w:r w:rsidRPr="00FD5F69">
        <w:rPr>
          <w:rFonts w:cs="Arial"/>
          <w:color w:val="2D3039"/>
          <w:szCs w:val="22"/>
        </w:rPr>
        <w:tab/>
        <w:t xml:space="preserve">Trust </w:t>
      </w:r>
      <w:r w:rsidR="00C61ECA">
        <w:rPr>
          <w:rFonts w:cs="Arial"/>
          <w:szCs w:val="22"/>
        </w:rPr>
        <w:t>Oyster card</w:t>
      </w:r>
      <w:r w:rsidRPr="00FD5F69">
        <w:rPr>
          <w:rFonts w:cs="Arial"/>
          <w:szCs w:val="22"/>
        </w:rPr>
        <w:t>s cover travel within and around London and do not cover travel beyond Outer London and to and from Luton and Bedfordshire sites.</w:t>
      </w:r>
    </w:p>
    <w:p w14:paraId="377134E3" w14:textId="77777777" w:rsidR="00DC589D" w:rsidRPr="004712EB" w:rsidRDefault="00DC589D" w:rsidP="008E6216">
      <w:pPr>
        <w:pStyle w:val="NormalWeb"/>
        <w:ind w:left="720" w:hanging="720"/>
        <w:jc w:val="both"/>
        <w:rPr>
          <w:rFonts w:cs="Arial"/>
          <w:szCs w:val="22"/>
        </w:rPr>
      </w:pPr>
      <w:r w:rsidRPr="00FD5F69">
        <w:rPr>
          <w:rFonts w:ascii="Arial" w:hAnsi="Arial" w:cs="Arial"/>
          <w:sz w:val="22"/>
          <w:szCs w:val="22"/>
        </w:rPr>
        <w:t>7.2</w:t>
      </w:r>
      <w:r w:rsidRPr="00FD5F69">
        <w:rPr>
          <w:rFonts w:ascii="Arial" w:hAnsi="Arial" w:cs="Arial"/>
          <w:sz w:val="22"/>
          <w:szCs w:val="22"/>
        </w:rPr>
        <w:tab/>
        <w:t xml:space="preserve">For all Luton and Bedfordshire (L&amp;B) and Bedfordshire Community (BC) staff that that are required to travel to London, </w:t>
      </w:r>
      <w:r w:rsidR="00792583" w:rsidRPr="00FD5F69">
        <w:rPr>
          <w:rFonts w:ascii="Arial" w:hAnsi="Arial" w:cs="Arial"/>
          <w:sz w:val="22"/>
          <w:szCs w:val="22"/>
        </w:rPr>
        <w:t>you can purchase a travel ticket via</w:t>
      </w:r>
      <w:r w:rsidR="00FD5F69" w:rsidRPr="00FD5F69">
        <w:rPr>
          <w:rFonts w:ascii="Arial" w:hAnsi="Arial" w:cs="Arial"/>
          <w:sz w:val="22"/>
          <w:szCs w:val="22"/>
        </w:rPr>
        <w:t xml:space="preserve"> </w:t>
      </w:r>
      <w:r w:rsidR="008E6216">
        <w:rPr>
          <w:rFonts w:ascii="Arial" w:hAnsi="Arial" w:cs="Arial"/>
          <w:sz w:val="22"/>
          <w:szCs w:val="22"/>
        </w:rPr>
        <w:t>Corporate Travel Management Ltd (CTM) see booking website</w:t>
      </w:r>
      <w:r w:rsidR="00FD5F69">
        <w:rPr>
          <w:rFonts w:ascii="Arial" w:hAnsi="Arial" w:cs="Arial"/>
          <w:sz w:val="22"/>
          <w:szCs w:val="22"/>
        </w:rPr>
        <w:t xml:space="preserve"> - </w:t>
      </w:r>
      <w:r w:rsidR="00FD5F69" w:rsidRPr="00FD5F69">
        <w:rPr>
          <w:rFonts w:ascii="Arial" w:hAnsi="Arial" w:cs="Arial"/>
          <w:sz w:val="22"/>
          <w:szCs w:val="22"/>
        </w:rPr>
        <w:t xml:space="preserve"> </w:t>
      </w:r>
      <w:r w:rsidR="00792583" w:rsidRPr="00FD5F69">
        <w:rPr>
          <w:rFonts w:ascii="Arial" w:hAnsi="Arial" w:cs="Arial"/>
          <w:sz w:val="22"/>
          <w:szCs w:val="22"/>
        </w:rPr>
        <w:t xml:space="preserve"> </w:t>
      </w:r>
      <w:hyperlink r:id="rId20" w:history="1">
        <w:r w:rsidR="00FD5F69" w:rsidRPr="00FD5F69">
          <w:rPr>
            <w:rStyle w:val="Hyperlink"/>
            <w:rFonts w:ascii="Arial" w:hAnsi="Arial" w:cs="Arial"/>
            <w:sz w:val="22"/>
            <w:szCs w:val="22"/>
          </w:rPr>
          <w:t>https://www.trips.uk.com/js/SABS/Corporate.html</w:t>
        </w:r>
      </w:hyperlink>
      <w:r w:rsidR="00FD5F69">
        <w:rPr>
          <w:rFonts w:ascii="Arial" w:hAnsi="Arial" w:cs="Arial"/>
          <w:color w:val="000000"/>
          <w:sz w:val="22"/>
          <w:szCs w:val="22"/>
        </w:rPr>
        <w:t xml:space="preserve">  Alternatively, please refer </w:t>
      </w:r>
      <w:r w:rsidRPr="00FD5F69">
        <w:rPr>
          <w:rFonts w:ascii="Arial" w:hAnsi="Arial" w:cs="Arial"/>
          <w:sz w:val="22"/>
          <w:szCs w:val="22"/>
        </w:rPr>
        <w:t xml:space="preserve">to the Trust Expenses </w:t>
      </w:r>
      <w:r w:rsidR="00F60D3C" w:rsidRPr="00FD5F69">
        <w:rPr>
          <w:rFonts w:ascii="Arial" w:hAnsi="Arial" w:cs="Arial"/>
          <w:sz w:val="22"/>
          <w:szCs w:val="22"/>
        </w:rPr>
        <w:t>P</w:t>
      </w:r>
      <w:r w:rsidRPr="00FD5F69">
        <w:rPr>
          <w:rFonts w:ascii="Arial" w:hAnsi="Arial" w:cs="Arial"/>
          <w:sz w:val="22"/>
          <w:szCs w:val="22"/>
        </w:rPr>
        <w:t xml:space="preserve">olicy for guidance on how to reclaim any out of pocket expenses incurred.  All L&amp;B and BC staff who are required to travel within London on official business, after their initial journey to their venue/office, can utilise a </w:t>
      </w:r>
      <w:r w:rsidR="00F60D3C" w:rsidRPr="00FD5F69">
        <w:rPr>
          <w:rFonts w:ascii="Arial" w:hAnsi="Arial" w:cs="Arial"/>
          <w:sz w:val="22"/>
          <w:szCs w:val="22"/>
        </w:rPr>
        <w:t xml:space="preserve">team/service/reception </w:t>
      </w:r>
      <w:r w:rsidRPr="00FD5F69">
        <w:rPr>
          <w:rFonts w:ascii="Arial" w:hAnsi="Arial" w:cs="Arial"/>
          <w:sz w:val="22"/>
          <w:szCs w:val="22"/>
        </w:rPr>
        <w:t xml:space="preserve">Trust </w:t>
      </w:r>
      <w:r w:rsidR="00C61ECA">
        <w:rPr>
          <w:rFonts w:ascii="Arial" w:hAnsi="Arial" w:cs="Arial"/>
          <w:sz w:val="22"/>
          <w:szCs w:val="22"/>
        </w:rPr>
        <w:t>Oyster card</w:t>
      </w:r>
      <w:r w:rsidRPr="00FD5F69">
        <w:rPr>
          <w:rFonts w:ascii="Arial" w:hAnsi="Arial" w:cs="Arial"/>
          <w:sz w:val="22"/>
          <w:szCs w:val="22"/>
        </w:rPr>
        <w:t xml:space="preserve"> </w:t>
      </w:r>
      <w:r w:rsidR="00F60D3C" w:rsidRPr="00FD5F69">
        <w:rPr>
          <w:rFonts w:ascii="Arial" w:hAnsi="Arial" w:cs="Arial"/>
          <w:sz w:val="22"/>
          <w:szCs w:val="22"/>
        </w:rPr>
        <w:t xml:space="preserve">if one is available, </w:t>
      </w:r>
      <w:r w:rsidRPr="00FD5F69">
        <w:rPr>
          <w:rFonts w:ascii="Arial" w:hAnsi="Arial" w:cs="Arial"/>
          <w:sz w:val="22"/>
          <w:szCs w:val="22"/>
        </w:rPr>
        <w:t>but must return the card to its issuer before their return journey home</w:t>
      </w:r>
      <w:r w:rsidRPr="004712EB">
        <w:rPr>
          <w:rFonts w:cs="Arial"/>
          <w:szCs w:val="22"/>
        </w:rPr>
        <w:t>.</w:t>
      </w:r>
    </w:p>
    <w:p w14:paraId="0D06B7D1" w14:textId="77777777" w:rsidR="00DC589D" w:rsidRDefault="00DC589D" w:rsidP="00DC589D"/>
    <w:p w14:paraId="55C68E1D" w14:textId="77777777" w:rsidR="00DC589D" w:rsidRPr="001A40C4" w:rsidRDefault="000E1989" w:rsidP="00DC589D">
      <w:pPr>
        <w:rPr>
          <w:rFonts w:cs="Arial"/>
          <w:b/>
          <w:szCs w:val="22"/>
        </w:rPr>
      </w:pPr>
      <w:r>
        <w:rPr>
          <w:rFonts w:cs="Arial"/>
          <w:b/>
          <w:szCs w:val="22"/>
        </w:rPr>
        <w:t>8</w:t>
      </w:r>
      <w:r w:rsidR="00DC589D">
        <w:rPr>
          <w:rFonts w:cs="Arial"/>
          <w:b/>
          <w:szCs w:val="22"/>
        </w:rPr>
        <w:t>.0</w:t>
      </w:r>
      <w:r w:rsidR="00DC589D">
        <w:rPr>
          <w:rFonts w:cs="Arial"/>
          <w:b/>
          <w:szCs w:val="22"/>
        </w:rPr>
        <w:tab/>
      </w:r>
      <w:r w:rsidR="00DC589D" w:rsidRPr="001A40C4">
        <w:rPr>
          <w:rFonts w:cs="Arial"/>
          <w:b/>
          <w:szCs w:val="22"/>
        </w:rPr>
        <w:t xml:space="preserve">LOST/STOLEN </w:t>
      </w:r>
      <w:r w:rsidR="00C61ECA">
        <w:rPr>
          <w:rFonts w:cs="Arial"/>
          <w:b/>
          <w:szCs w:val="22"/>
        </w:rPr>
        <w:t>OYSTER CARD</w:t>
      </w:r>
      <w:r w:rsidR="00DC589D" w:rsidRPr="001A40C4">
        <w:rPr>
          <w:rFonts w:cs="Arial"/>
          <w:b/>
          <w:szCs w:val="22"/>
        </w:rPr>
        <w:t>S</w:t>
      </w:r>
    </w:p>
    <w:p w14:paraId="3D46C96C" w14:textId="77777777" w:rsidR="000E1989" w:rsidRDefault="000E1989" w:rsidP="00DC589D">
      <w:pPr>
        <w:pStyle w:val="NoSpacing"/>
        <w:ind w:left="720" w:hanging="720"/>
      </w:pPr>
      <w:r>
        <w:rPr>
          <w:rFonts w:cs="Arial"/>
          <w:szCs w:val="22"/>
        </w:rPr>
        <w:t>8</w:t>
      </w:r>
      <w:r w:rsidR="00DC589D" w:rsidRPr="00AB7924">
        <w:rPr>
          <w:rFonts w:cs="Arial"/>
          <w:szCs w:val="22"/>
        </w:rPr>
        <w:t>.1</w:t>
      </w:r>
      <w:r w:rsidR="00DC589D">
        <w:rPr>
          <w:rFonts w:cs="Arial"/>
          <w:b/>
          <w:szCs w:val="22"/>
        </w:rPr>
        <w:tab/>
      </w:r>
      <w:r w:rsidR="00DC589D" w:rsidRPr="00E16AB6">
        <w:t xml:space="preserve">If a Trust </w:t>
      </w:r>
      <w:r w:rsidR="00C61ECA">
        <w:t>Oyster card</w:t>
      </w:r>
      <w:r w:rsidR="00DC589D" w:rsidRPr="00E16AB6">
        <w:t xml:space="preserve"> is lost whilst signed out to a staff member, this must be reported immediately to the </w:t>
      </w:r>
      <w:r w:rsidR="00C61ECA">
        <w:t>Oyster card</w:t>
      </w:r>
      <w:r w:rsidR="00DC589D">
        <w:t xml:space="preserve"> issuer or designated officer of their service, </w:t>
      </w:r>
      <w:r w:rsidR="00DC589D" w:rsidRPr="00E16AB6">
        <w:t xml:space="preserve">so the </w:t>
      </w:r>
      <w:r w:rsidR="00C61ECA">
        <w:t>Oyster card</w:t>
      </w:r>
      <w:r w:rsidR="00DC589D" w:rsidRPr="00E16AB6">
        <w:t xml:space="preserve"> can be </w:t>
      </w:r>
      <w:proofErr w:type="gramStart"/>
      <w:r w:rsidR="00DC589D" w:rsidRPr="00E16AB6">
        <w:t>cancelled</w:t>
      </w:r>
      <w:proofErr w:type="gramEnd"/>
      <w:r w:rsidR="006140AF">
        <w:t xml:space="preserve"> and details of the last journey can be accurately provided to ensure the Trust does not incur charges </w:t>
      </w:r>
      <w:r w:rsidR="006140AF" w:rsidRPr="00A67A0D">
        <w:t xml:space="preserve">for a third </w:t>
      </w:r>
      <w:r w:rsidR="009C36A4" w:rsidRPr="00E86107">
        <w:t xml:space="preserve">party’s </w:t>
      </w:r>
      <w:r w:rsidR="006140AF" w:rsidRPr="00E86107">
        <w:t>unauthorised</w:t>
      </w:r>
      <w:r w:rsidR="006140AF">
        <w:t xml:space="preserve"> journey</w:t>
      </w:r>
      <w:r w:rsidR="00DC589D" w:rsidRPr="00E16AB6">
        <w:t>.</w:t>
      </w:r>
    </w:p>
    <w:p w14:paraId="5FAA1ABC" w14:textId="77777777" w:rsidR="000E1989" w:rsidRDefault="000E1989" w:rsidP="00DC589D">
      <w:pPr>
        <w:pStyle w:val="NoSpacing"/>
        <w:ind w:left="720" w:hanging="720"/>
      </w:pPr>
    </w:p>
    <w:p w14:paraId="1BD08AB8" w14:textId="77777777" w:rsidR="00DC589D" w:rsidRDefault="000E1989" w:rsidP="00DC589D">
      <w:pPr>
        <w:pStyle w:val="NoSpacing"/>
        <w:ind w:left="720" w:hanging="720"/>
        <w:rPr>
          <w:rFonts w:cs="Arial"/>
          <w:szCs w:val="22"/>
        </w:rPr>
      </w:pPr>
      <w:r>
        <w:t>8.2</w:t>
      </w:r>
      <w:r>
        <w:tab/>
        <w:t xml:space="preserve">Theft of a Trust </w:t>
      </w:r>
      <w:r w:rsidR="00C61ECA">
        <w:t>Oyster card</w:t>
      </w:r>
      <w:r>
        <w:t xml:space="preserve"> by an employee will be reported to the Police and ELFT’s Counter Fraud Team.  Disciplinary proceedings may be brought against an employee found to have committed theft of the card</w:t>
      </w:r>
      <w:r w:rsidR="00785588">
        <w:t>, as well as</w:t>
      </w:r>
      <w:r>
        <w:t xml:space="preserve"> criminal proceedings.  </w:t>
      </w:r>
      <w:r w:rsidR="00DC589D" w:rsidRPr="00AB7924">
        <w:rPr>
          <w:rFonts w:cs="Arial"/>
          <w:szCs w:val="22"/>
        </w:rPr>
        <w:t xml:space="preserve">   </w:t>
      </w:r>
    </w:p>
    <w:p w14:paraId="2A668851" w14:textId="77777777" w:rsidR="00DC589D" w:rsidRDefault="00DC589D" w:rsidP="00DC589D">
      <w:pPr>
        <w:pStyle w:val="NoSpacing"/>
        <w:ind w:left="720" w:hanging="720"/>
        <w:rPr>
          <w:rFonts w:cs="Arial"/>
          <w:szCs w:val="22"/>
        </w:rPr>
      </w:pPr>
    </w:p>
    <w:p w14:paraId="3A884C3D" w14:textId="77777777" w:rsidR="00DC589D" w:rsidRDefault="000E1989" w:rsidP="00DC589D">
      <w:pPr>
        <w:pStyle w:val="NoSpacing"/>
        <w:ind w:left="720" w:hanging="720"/>
      </w:pPr>
      <w:r>
        <w:t>8</w:t>
      </w:r>
      <w:r w:rsidR="00DC589D">
        <w:t>.</w:t>
      </w:r>
      <w:r>
        <w:t>3</w:t>
      </w:r>
      <w:r w:rsidR="00DC589D">
        <w:tab/>
        <w:t xml:space="preserve">If a Trust </w:t>
      </w:r>
      <w:r w:rsidR="00C61ECA">
        <w:t>Oyster card</w:t>
      </w:r>
      <w:r w:rsidR="00DC589D">
        <w:t xml:space="preserve"> is stolen from a staff member the theft must be reported to the Police with immediate effect and a CAD number obtained from the Police.</w:t>
      </w:r>
    </w:p>
    <w:p w14:paraId="19E19E93" w14:textId="77777777" w:rsidR="00DC589D" w:rsidRDefault="00DC589D" w:rsidP="00DC589D">
      <w:pPr>
        <w:pStyle w:val="NoSpacing"/>
        <w:ind w:left="720" w:hanging="720"/>
      </w:pPr>
    </w:p>
    <w:p w14:paraId="7F8D1BC8" w14:textId="77777777" w:rsidR="006140AF" w:rsidRDefault="000E1989" w:rsidP="006140AF">
      <w:pPr>
        <w:pStyle w:val="NoSpacing"/>
        <w:ind w:left="720" w:hanging="720"/>
      </w:pPr>
      <w:r>
        <w:t>8.4</w:t>
      </w:r>
      <w:r w:rsidR="00DC589D">
        <w:tab/>
        <w:t xml:space="preserve">The theft must also be reported to the card issuer or designated officer of their service, </w:t>
      </w:r>
      <w:r w:rsidR="00DC589D" w:rsidRPr="00E16AB6">
        <w:t xml:space="preserve">so the </w:t>
      </w:r>
      <w:r w:rsidR="00C61ECA">
        <w:t>Oyster card</w:t>
      </w:r>
      <w:r w:rsidR="00DC589D" w:rsidRPr="00E16AB6">
        <w:t xml:space="preserve"> can be </w:t>
      </w:r>
      <w:proofErr w:type="gramStart"/>
      <w:r w:rsidR="00DC589D" w:rsidRPr="00E16AB6">
        <w:t>cancelled</w:t>
      </w:r>
      <w:proofErr w:type="gramEnd"/>
      <w:r w:rsidR="006140AF" w:rsidRPr="006140AF">
        <w:t xml:space="preserve"> </w:t>
      </w:r>
      <w:r w:rsidR="006140AF">
        <w:t xml:space="preserve">and details </w:t>
      </w:r>
      <w:r w:rsidR="006140AF" w:rsidRPr="00A67A0D">
        <w:t xml:space="preserve">of the last journey can be accurately provided to ensure the Trust does not incur charges for a third </w:t>
      </w:r>
      <w:r w:rsidR="00FB4590" w:rsidRPr="00D63B36">
        <w:t>party’s</w:t>
      </w:r>
      <w:r w:rsidR="00FB4590" w:rsidRPr="00A67A0D" w:rsidDel="00FB4590">
        <w:t xml:space="preserve"> </w:t>
      </w:r>
      <w:r w:rsidR="006140AF" w:rsidRPr="00D63B36">
        <w:t>unauthorised journey.</w:t>
      </w:r>
    </w:p>
    <w:p w14:paraId="636FB234" w14:textId="77777777" w:rsidR="00DC589D" w:rsidRDefault="00DC589D" w:rsidP="00DC589D">
      <w:pPr>
        <w:pStyle w:val="NoSpacing"/>
        <w:ind w:left="720" w:hanging="720"/>
        <w:rPr>
          <w:rFonts w:cs="Arial"/>
          <w:szCs w:val="22"/>
        </w:rPr>
      </w:pPr>
    </w:p>
    <w:p w14:paraId="4F145A1E" w14:textId="77777777" w:rsidR="00DC589D" w:rsidRDefault="000E1989" w:rsidP="00DC589D">
      <w:pPr>
        <w:pStyle w:val="NoSpacing"/>
        <w:ind w:left="720" w:hanging="720"/>
      </w:pPr>
      <w:r>
        <w:rPr>
          <w:rFonts w:cs="Arial"/>
          <w:szCs w:val="22"/>
        </w:rPr>
        <w:t>8.5</w:t>
      </w:r>
      <w:r w:rsidR="00DC589D">
        <w:rPr>
          <w:rFonts w:cs="Arial"/>
          <w:szCs w:val="22"/>
        </w:rPr>
        <w:tab/>
        <w:t xml:space="preserve">Upon the return to an ELFT site following a theft, staff should ensure a DATIX report is </w:t>
      </w:r>
      <w:proofErr w:type="gramStart"/>
      <w:r w:rsidR="00DC589D">
        <w:rPr>
          <w:rFonts w:cs="Arial"/>
          <w:szCs w:val="22"/>
        </w:rPr>
        <w:t>completed</w:t>
      </w:r>
      <w:proofErr w:type="gramEnd"/>
      <w:r w:rsidR="00DC589D">
        <w:rPr>
          <w:rFonts w:cs="Arial"/>
          <w:szCs w:val="22"/>
        </w:rPr>
        <w:t xml:space="preserve"> and the </w:t>
      </w:r>
      <w:r w:rsidR="00DC589D">
        <w:t>CAD number is recorded on the DATIX report.</w:t>
      </w:r>
    </w:p>
    <w:p w14:paraId="5AD219F2" w14:textId="77777777" w:rsidR="00E837F9" w:rsidRDefault="000E1989" w:rsidP="00E837F9">
      <w:pPr>
        <w:ind w:left="720" w:hanging="720"/>
        <w:rPr>
          <w:b/>
        </w:rPr>
      </w:pPr>
      <w:r>
        <w:rPr>
          <w:b/>
        </w:rPr>
        <w:t>9.0</w:t>
      </w:r>
      <w:r>
        <w:rPr>
          <w:b/>
        </w:rPr>
        <w:tab/>
      </w:r>
      <w:r w:rsidR="00DC589D" w:rsidRPr="00E837F9">
        <w:rPr>
          <w:b/>
        </w:rPr>
        <w:t xml:space="preserve">AUDIT CHECKS </w:t>
      </w:r>
    </w:p>
    <w:p w14:paraId="493A4C14" w14:textId="77777777" w:rsidR="00DC589D" w:rsidRPr="00E837F9" w:rsidRDefault="00DC589D" w:rsidP="00DC589D">
      <w:pPr>
        <w:rPr>
          <w:b/>
        </w:rPr>
      </w:pPr>
      <w:r>
        <w:rPr>
          <w:b/>
        </w:rPr>
        <w:t>Manager</w:t>
      </w:r>
      <w:r w:rsidR="000E1989">
        <w:rPr>
          <w:b/>
        </w:rPr>
        <w:t>/budget holder</w:t>
      </w:r>
      <w:r>
        <w:rPr>
          <w:b/>
        </w:rPr>
        <w:t xml:space="preserve"> responsibilities</w:t>
      </w:r>
    </w:p>
    <w:p w14:paraId="5C857C12" w14:textId="77777777" w:rsidR="000E1989" w:rsidRDefault="00C30478" w:rsidP="00C30478">
      <w:pPr>
        <w:ind w:left="720" w:hanging="720"/>
      </w:pPr>
      <w:r>
        <w:t>9.1</w:t>
      </w:r>
      <w:r>
        <w:tab/>
      </w:r>
      <w:r w:rsidR="000E1989">
        <w:t xml:space="preserve">Managers/Budget holders are responsible for conducting monthly audit checks on </w:t>
      </w:r>
      <w:r w:rsidR="00FF2F09">
        <w:t xml:space="preserve">any team </w:t>
      </w:r>
      <w:r w:rsidR="00C61ECA">
        <w:t>Oyster card</w:t>
      </w:r>
      <w:r w:rsidR="00FF2F09">
        <w:t xml:space="preserve">s as well as </w:t>
      </w:r>
      <w:r w:rsidR="006140AF">
        <w:t xml:space="preserve">individual assigned </w:t>
      </w:r>
      <w:r w:rsidR="00FF2F09">
        <w:t xml:space="preserve">Trust </w:t>
      </w:r>
      <w:r w:rsidR="00C61ECA">
        <w:t>Oyster card</w:t>
      </w:r>
      <w:r w:rsidR="00FF2F09">
        <w:t>s</w:t>
      </w:r>
      <w:r w:rsidR="006140AF">
        <w:t xml:space="preserve">. </w:t>
      </w:r>
      <w:r w:rsidR="00FF2F09">
        <w:t xml:space="preserve"> These </w:t>
      </w:r>
      <w:r w:rsidR="000E1989">
        <w:t xml:space="preserve">checks </w:t>
      </w:r>
      <w:r w:rsidR="00FF2F09">
        <w:t xml:space="preserve">must be recorded </w:t>
      </w:r>
      <w:r w:rsidR="000E1989">
        <w:t xml:space="preserve">on the </w:t>
      </w:r>
      <w:r w:rsidR="00C61ECA">
        <w:t>Oyster card</w:t>
      </w:r>
      <w:r w:rsidR="000E1989">
        <w:t xml:space="preserve"> Audit Log </w:t>
      </w:r>
      <w:r w:rsidR="00FF2F09">
        <w:t xml:space="preserve">which can be </w:t>
      </w:r>
      <w:r w:rsidR="000E1989">
        <w:t xml:space="preserve">found at </w:t>
      </w:r>
      <w:r w:rsidR="000E1989">
        <w:rPr>
          <w:b/>
        </w:rPr>
        <w:t xml:space="preserve">Appendix </w:t>
      </w:r>
      <w:r w:rsidR="00876DBF">
        <w:rPr>
          <w:b/>
        </w:rPr>
        <w:t>D</w:t>
      </w:r>
      <w:r w:rsidR="000E1989">
        <w:t xml:space="preserve">.  The logs </w:t>
      </w:r>
      <w:r w:rsidR="00FF2F09">
        <w:t xml:space="preserve">should </w:t>
      </w:r>
      <w:r w:rsidR="000E1989">
        <w:t xml:space="preserve">be kept with the respective teams in a safe location and </w:t>
      </w:r>
      <w:r w:rsidR="00FF2F09">
        <w:t>be available to be</w:t>
      </w:r>
      <w:r w:rsidR="000E1989">
        <w:t xml:space="preserve"> view by the Finance or Counter Fraud </w:t>
      </w:r>
      <w:r w:rsidR="00FF2F09">
        <w:t>T</w:t>
      </w:r>
      <w:r w:rsidR="000E1989">
        <w:t>eam</w:t>
      </w:r>
      <w:r w:rsidR="00FF2F09">
        <w:t xml:space="preserve"> on request</w:t>
      </w:r>
      <w:r w:rsidR="000E1989">
        <w:t>.  The logs remain Trust property and can also be scanned in electronically and saved in locally held folders</w:t>
      </w:r>
      <w:r w:rsidR="00FF2F09">
        <w:t>. They should have restricted access by only the</w:t>
      </w:r>
      <w:r w:rsidR="000E1989">
        <w:t xml:space="preserve"> manager </w:t>
      </w:r>
      <w:r w:rsidR="00FF2F09">
        <w:t xml:space="preserve">and </w:t>
      </w:r>
      <w:r>
        <w:t xml:space="preserve">the designated </w:t>
      </w:r>
      <w:proofErr w:type="gramStart"/>
      <w:r>
        <w:t>person</w:t>
      </w:r>
      <w:r w:rsidR="00936B56">
        <w:t>.</w:t>
      </w:r>
      <w:r w:rsidR="00B967B3" w:rsidRPr="00B967B3">
        <w:rPr>
          <w:rFonts w:cs="Arial"/>
          <w:szCs w:val="22"/>
        </w:rPr>
        <w:t>.</w:t>
      </w:r>
      <w:proofErr w:type="gramEnd"/>
      <w:r w:rsidR="00B967B3">
        <w:t xml:space="preserve">  </w:t>
      </w:r>
    </w:p>
    <w:p w14:paraId="07F5B275" w14:textId="77777777" w:rsidR="00912BB7" w:rsidRPr="003D01BE" w:rsidRDefault="00C30478" w:rsidP="000E1989">
      <w:pPr>
        <w:ind w:left="720" w:hanging="720"/>
      </w:pPr>
      <w:r>
        <w:t>9</w:t>
      </w:r>
      <w:r w:rsidR="000E1989">
        <w:t>.2</w:t>
      </w:r>
      <w:r w:rsidR="000E1989">
        <w:tab/>
        <w:t xml:space="preserve">Checks should be conducted </w:t>
      </w:r>
      <w:r w:rsidR="00C83897">
        <w:t>by managers at the end of each month</w:t>
      </w:r>
      <w:r w:rsidR="00912BB7">
        <w:t xml:space="preserve"> on the </w:t>
      </w:r>
      <w:r w:rsidR="00C61ECA">
        <w:t>Oyster card</w:t>
      </w:r>
      <w:r w:rsidR="00C83897">
        <w:t xml:space="preserve"> usage.  </w:t>
      </w:r>
      <w:r w:rsidR="00912BB7" w:rsidRPr="008720C6">
        <w:rPr>
          <w:rFonts w:cs="Arial"/>
          <w:szCs w:val="22"/>
        </w:rPr>
        <w:t xml:space="preserve">Trust </w:t>
      </w:r>
      <w:r w:rsidR="00C61ECA">
        <w:rPr>
          <w:rFonts w:cs="Arial"/>
          <w:szCs w:val="22"/>
        </w:rPr>
        <w:t>Oyster card</w:t>
      </w:r>
      <w:r w:rsidR="00912BB7" w:rsidRPr="008720C6">
        <w:rPr>
          <w:rFonts w:cs="Arial"/>
          <w:szCs w:val="22"/>
        </w:rPr>
        <w:t xml:space="preserve"> journey histories can be viewed </w:t>
      </w:r>
      <w:r w:rsidR="00912BB7">
        <w:rPr>
          <w:rFonts w:cs="Arial"/>
          <w:szCs w:val="22"/>
        </w:rPr>
        <w:t xml:space="preserve">online. </w:t>
      </w:r>
      <w:r w:rsidR="00C83897">
        <w:t>For team</w:t>
      </w:r>
      <w:r w:rsidR="00FC5C6C">
        <w:t>/service/building</w:t>
      </w:r>
      <w:r w:rsidR="00C83897">
        <w:t xml:space="preserve"> </w:t>
      </w:r>
      <w:r w:rsidR="00C61ECA">
        <w:t>Oyster card</w:t>
      </w:r>
      <w:r w:rsidR="00C83897">
        <w:t xml:space="preserve">s, the </w:t>
      </w:r>
      <w:r w:rsidR="006140AF">
        <w:t xml:space="preserve">relevant </w:t>
      </w:r>
      <w:r w:rsidR="00C83897">
        <w:t xml:space="preserve">manager needs to log onto the TFL website, locate the </w:t>
      </w:r>
      <w:r w:rsidR="006140AF">
        <w:t xml:space="preserve">corresponding </w:t>
      </w:r>
      <w:r w:rsidR="00C83897">
        <w:t xml:space="preserve">monthly </w:t>
      </w:r>
      <w:r w:rsidR="00C61ECA">
        <w:t>Oyster card</w:t>
      </w:r>
      <w:r w:rsidR="00C83897">
        <w:t xml:space="preserve"> statement for their team card/s and cross reference the journey </w:t>
      </w:r>
      <w:r w:rsidR="00FC5C6C">
        <w:t>histor</w:t>
      </w:r>
      <w:r w:rsidR="006140AF">
        <w:t>ies</w:t>
      </w:r>
      <w:r w:rsidR="00FC5C6C">
        <w:t xml:space="preserve"> </w:t>
      </w:r>
      <w:r w:rsidR="00C83897">
        <w:t xml:space="preserve">to </w:t>
      </w:r>
      <w:r w:rsidR="00912BB7">
        <w:t xml:space="preserve">their team’s </w:t>
      </w:r>
      <w:r w:rsidR="00C61ECA">
        <w:t>Oyster card</w:t>
      </w:r>
      <w:r w:rsidR="00912BB7">
        <w:t xml:space="preserve"> Activity Log (</w:t>
      </w:r>
      <w:r w:rsidR="00912BB7" w:rsidRPr="00935990">
        <w:rPr>
          <w:b/>
        </w:rPr>
        <w:t xml:space="preserve">Appendix </w:t>
      </w:r>
      <w:r w:rsidR="00912BB7">
        <w:rPr>
          <w:b/>
        </w:rPr>
        <w:t>B</w:t>
      </w:r>
      <w:r w:rsidR="00912BB7">
        <w:t>)</w:t>
      </w:r>
      <w:r w:rsidR="006140AF">
        <w:t xml:space="preserve">.  </w:t>
      </w:r>
      <w:r w:rsidR="006140AF" w:rsidRPr="003D01BE">
        <w:t>The purpose of this is</w:t>
      </w:r>
      <w:r w:rsidR="00912BB7" w:rsidRPr="003D01BE">
        <w:t xml:space="preserve"> to </w:t>
      </w:r>
      <w:r w:rsidR="00590C07" w:rsidRPr="003D01BE">
        <w:t xml:space="preserve">establish whether the card was signed out when it was used to travel and that </w:t>
      </w:r>
      <w:r w:rsidR="0021788D" w:rsidRPr="003D01BE">
        <w:t xml:space="preserve">card usage is appropriate and </w:t>
      </w:r>
      <w:r w:rsidR="00590C07" w:rsidRPr="003D01BE">
        <w:t xml:space="preserve">there </w:t>
      </w:r>
      <w:r w:rsidR="00936B56" w:rsidRPr="003D01BE">
        <w:t>are</w:t>
      </w:r>
      <w:r w:rsidR="00590C07" w:rsidRPr="003D01BE">
        <w:t xml:space="preserve"> no suspicious journeys such as home to work travel</w:t>
      </w:r>
      <w:r w:rsidR="00912BB7" w:rsidRPr="003D01BE">
        <w:t xml:space="preserve">, thus ensuring the card was used for </w:t>
      </w:r>
      <w:r w:rsidR="00A67A0D" w:rsidRPr="003D01BE">
        <w:t>legitimate</w:t>
      </w:r>
      <w:r w:rsidR="00912BB7" w:rsidRPr="003D01BE">
        <w:t xml:space="preserve"> business purposes.  </w:t>
      </w:r>
      <w:r w:rsidR="000E1989" w:rsidRPr="003D01BE">
        <w:t xml:space="preserve">A minimum of two staff members (the designated officer and manager) should have access to the </w:t>
      </w:r>
      <w:r w:rsidR="00FC5C6C" w:rsidRPr="003D01BE">
        <w:t xml:space="preserve">TFL </w:t>
      </w:r>
      <w:r w:rsidR="000E1989" w:rsidRPr="003D01BE">
        <w:t>log</w:t>
      </w:r>
      <w:r w:rsidR="006140AF" w:rsidRPr="003D01BE">
        <w:t>-</w:t>
      </w:r>
      <w:r w:rsidR="000E1989" w:rsidRPr="003D01BE">
        <w:t>in details</w:t>
      </w:r>
      <w:r w:rsidR="00912BB7" w:rsidRPr="003D01BE">
        <w:t xml:space="preserve"> </w:t>
      </w:r>
      <w:r w:rsidR="00FC5C6C" w:rsidRPr="003D01BE">
        <w:t>for</w:t>
      </w:r>
      <w:r w:rsidR="00912BB7" w:rsidRPr="003D01BE">
        <w:t xml:space="preserve"> the card</w:t>
      </w:r>
      <w:r w:rsidR="000E1989" w:rsidRPr="003D01BE">
        <w:t>.</w:t>
      </w:r>
    </w:p>
    <w:p w14:paraId="77CBE5E7" w14:textId="77777777" w:rsidR="006140AF" w:rsidRPr="003D01BE" w:rsidRDefault="00FC5C6C" w:rsidP="000D19B5">
      <w:pPr>
        <w:ind w:left="720" w:hanging="720"/>
      </w:pPr>
      <w:r w:rsidRPr="003D01BE">
        <w:t>9.3</w:t>
      </w:r>
      <w:r w:rsidRPr="003D01BE">
        <w:tab/>
      </w:r>
      <w:r w:rsidR="00912BB7" w:rsidRPr="003D01BE">
        <w:t xml:space="preserve">For individual </w:t>
      </w:r>
      <w:r w:rsidR="00C61ECA" w:rsidRPr="003D01BE">
        <w:t>Oyster card</w:t>
      </w:r>
      <w:r w:rsidR="00912BB7" w:rsidRPr="003D01BE">
        <w:t>s, the manager should conduct checks against the member of staff’s diary appointments etc</w:t>
      </w:r>
      <w:r w:rsidR="0065231E" w:rsidRPr="003D01BE">
        <w:t>.</w:t>
      </w:r>
      <w:r w:rsidR="00912BB7" w:rsidRPr="003D01BE">
        <w:t xml:space="preserve"> and cross reference the journey history to the itinerary of the staff member.</w:t>
      </w:r>
    </w:p>
    <w:p w14:paraId="643FBFFC" w14:textId="77777777" w:rsidR="006140AF" w:rsidRPr="003D01BE" w:rsidRDefault="006140AF" w:rsidP="00304EA0">
      <w:pPr>
        <w:ind w:left="720" w:hanging="720"/>
      </w:pPr>
      <w:r w:rsidRPr="003D01BE">
        <w:t>9.4</w:t>
      </w:r>
      <w:r w:rsidRPr="003D01BE">
        <w:tab/>
        <w:t xml:space="preserve">For Team </w:t>
      </w:r>
      <w:r w:rsidR="00C61ECA" w:rsidRPr="003D01BE">
        <w:t>Oyster card</w:t>
      </w:r>
      <w:r w:rsidRPr="003D01BE">
        <w:t>s, the manager will need to cross reference the journey history on the TFL site against the record of team card being logged.</w:t>
      </w:r>
    </w:p>
    <w:p w14:paraId="7CB50421" w14:textId="77777777" w:rsidR="000E1989" w:rsidRPr="003D01BE" w:rsidRDefault="006140AF" w:rsidP="00304EA0">
      <w:pPr>
        <w:ind w:left="720" w:hanging="720"/>
      </w:pPr>
      <w:r w:rsidRPr="003D01BE">
        <w:t>9.5</w:t>
      </w:r>
      <w:r w:rsidRPr="003D01BE">
        <w:tab/>
      </w:r>
      <w:r w:rsidR="00912BB7" w:rsidRPr="003D01BE">
        <w:t>Managers should report a</w:t>
      </w:r>
      <w:r w:rsidR="000E1989" w:rsidRPr="003D01BE">
        <w:t xml:space="preserve">ny discrepancies or suspicious activity identified </w:t>
      </w:r>
      <w:r w:rsidR="00912BB7" w:rsidRPr="003D01BE">
        <w:t xml:space="preserve">to </w:t>
      </w:r>
      <w:r w:rsidR="000E1989" w:rsidRPr="003D01BE">
        <w:t xml:space="preserve">the Counter Fraud </w:t>
      </w:r>
      <w:r w:rsidR="00C30478" w:rsidRPr="003D01BE">
        <w:t>T</w:t>
      </w:r>
      <w:r w:rsidR="000E1989" w:rsidRPr="003D01BE">
        <w:t>eam</w:t>
      </w:r>
      <w:r w:rsidR="00C30478" w:rsidRPr="003D01BE">
        <w:t xml:space="preserve"> with immediate effect.</w:t>
      </w:r>
    </w:p>
    <w:p w14:paraId="476C612C" w14:textId="77777777" w:rsidR="00B967B3" w:rsidRPr="003D01BE" w:rsidRDefault="00B967B3" w:rsidP="00B967B3">
      <w:pPr>
        <w:rPr>
          <w:b/>
        </w:rPr>
      </w:pPr>
      <w:r w:rsidRPr="003D01BE">
        <w:rPr>
          <w:b/>
        </w:rPr>
        <w:t>Occasional spot checks</w:t>
      </w:r>
    </w:p>
    <w:p w14:paraId="23D8A024" w14:textId="77777777" w:rsidR="00B967B3" w:rsidRDefault="00B967B3" w:rsidP="00B967B3">
      <w:pPr>
        <w:ind w:left="720" w:hanging="720"/>
        <w:rPr>
          <w:rFonts w:cs="Arial"/>
        </w:rPr>
      </w:pPr>
      <w:r w:rsidRPr="003D01BE">
        <w:t>9.6</w:t>
      </w:r>
      <w:r w:rsidRPr="003D01BE">
        <w:tab/>
        <w:t xml:space="preserve">Finance are responsible for conducting </w:t>
      </w:r>
      <w:r w:rsidRPr="003D01BE">
        <w:rPr>
          <w:rFonts w:cs="Arial"/>
          <w:szCs w:val="22"/>
        </w:rPr>
        <w:t>occasional spot checks to ensure the monthly reviews are being conducted</w:t>
      </w:r>
      <w:r w:rsidRPr="003D01BE">
        <w:t xml:space="preserve"> by management.</w:t>
      </w:r>
      <w:r>
        <w:t xml:space="preserve"> </w:t>
      </w:r>
    </w:p>
    <w:p w14:paraId="48843FAC" w14:textId="77777777" w:rsidR="000E1989" w:rsidRDefault="00C30478" w:rsidP="00C30478">
      <w:pPr>
        <w:ind w:left="720" w:hanging="720"/>
        <w:rPr>
          <w:b/>
        </w:rPr>
      </w:pPr>
      <w:r>
        <w:rPr>
          <w:b/>
        </w:rPr>
        <w:t>10</w:t>
      </w:r>
      <w:r w:rsidR="000E1989">
        <w:rPr>
          <w:b/>
        </w:rPr>
        <w:t>.0</w:t>
      </w:r>
      <w:r w:rsidR="000E1989">
        <w:rPr>
          <w:b/>
        </w:rPr>
        <w:tab/>
      </w:r>
      <w:r w:rsidR="000E1989" w:rsidRPr="00B122DA">
        <w:rPr>
          <w:b/>
        </w:rPr>
        <w:t>END OF MONTH FINANCE CREDIT CARD RETURNS</w:t>
      </w:r>
    </w:p>
    <w:p w14:paraId="148B84FA" w14:textId="77777777" w:rsidR="00C30478" w:rsidRDefault="00C30478" w:rsidP="00C30478">
      <w:pPr>
        <w:ind w:left="720" w:hanging="720"/>
        <w:rPr>
          <w:b/>
        </w:rPr>
      </w:pPr>
      <w:r>
        <w:rPr>
          <w:b/>
        </w:rPr>
        <w:t xml:space="preserve">Managers/Budget holder responsibilities </w:t>
      </w:r>
    </w:p>
    <w:p w14:paraId="477915FB" w14:textId="77777777" w:rsidR="00076A61" w:rsidRPr="00B122DA" w:rsidRDefault="00C30478" w:rsidP="00076A61">
      <w:pPr>
        <w:ind w:left="720" w:hanging="720"/>
      </w:pPr>
      <w:r w:rsidRPr="006A2F2F">
        <w:t>10</w:t>
      </w:r>
      <w:r w:rsidR="000E1989" w:rsidRPr="006A2F2F">
        <w:t>.1</w:t>
      </w:r>
      <w:r w:rsidR="000E1989" w:rsidRPr="006A2F2F">
        <w:tab/>
      </w:r>
      <w:r w:rsidR="000E1989" w:rsidRPr="00A67A0D">
        <w:t xml:space="preserve">At the end of each month, </w:t>
      </w:r>
      <w:bookmarkStart w:id="2" w:name="_Hlk77944419"/>
      <w:r w:rsidR="000E1989" w:rsidRPr="00A67A0D">
        <w:t xml:space="preserve">managers should record information thoroughly and accurately on the purchase </w:t>
      </w:r>
      <w:r w:rsidR="006140AF" w:rsidRPr="00A67A0D">
        <w:t xml:space="preserve">(credit) </w:t>
      </w:r>
      <w:r w:rsidR="000E1989" w:rsidRPr="00A67A0D">
        <w:t>card database when cod</w:t>
      </w:r>
      <w:r w:rsidR="006140AF" w:rsidRPr="00A67A0D">
        <w:t>ing</w:t>
      </w:r>
      <w:r w:rsidR="000E1989" w:rsidRPr="00A67A0D">
        <w:t xml:space="preserve"> their monthly </w:t>
      </w:r>
      <w:r w:rsidR="00FB4590" w:rsidRPr="00A67A0D">
        <w:t>purchase (</w:t>
      </w:r>
      <w:r w:rsidR="000E1989" w:rsidRPr="00A67A0D">
        <w:t>credit</w:t>
      </w:r>
      <w:r w:rsidR="00FB4590" w:rsidRPr="00A67A0D">
        <w:t>)</w:t>
      </w:r>
      <w:r w:rsidR="000E1989" w:rsidRPr="00A67A0D">
        <w:t xml:space="preserve"> card transactions</w:t>
      </w:r>
      <w:r w:rsidR="00A92E0F" w:rsidRPr="00A67A0D">
        <w:t xml:space="preserve">.  </w:t>
      </w:r>
      <w:r w:rsidR="000E1989" w:rsidRPr="00A67A0D">
        <w:t xml:space="preserve">Failure to do so </w:t>
      </w:r>
      <w:r w:rsidR="00FB4590" w:rsidRPr="00A67A0D">
        <w:t xml:space="preserve">will </w:t>
      </w:r>
      <w:r w:rsidR="000E1989" w:rsidRPr="00A67A0D">
        <w:t xml:space="preserve">result in </w:t>
      </w:r>
      <w:r w:rsidR="00FB4590" w:rsidRPr="00A67A0D">
        <w:t xml:space="preserve">the </w:t>
      </w:r>
      <w:r w:rsidRPr="00A67A0D">
        <w:t>rejecti</w:t>
      </w:r>
      <w:r w:rsidR="006A2F2F" w:rsidRPr="00A67A0D">
        <w:t>on</w:t>
      </w:r>
      <w:r w:rsidRPr="00A67A0D">
        <w:t xml:space="preserve"> </w:t>
      </w:r>
      <w:r w:rsidR="006A2F2F" w:rsidRPr="00A67A0D">
        <w:t xml:space="preserve">of </w:t>
      </w:r>
      <w:r w:rsidRPr="00A67A0D">
        <w:t>the return</w:t>
      </w:r>
      <w:bookmarkEnd w:id="2"/>
      <w:r w:rsidR="00FB4590" w:rsidRPr="00A67A0D">
        <w:t xml:space="preserve"> as i</w:t>
      </w:r>
      <w:r w:rsidR="00076A61" w:rsidRPr="00A67A0D">
        <w:t xml:space="preserve">t is the card holder’s responsibility to do this and not the Finance </w:t>
      </w:r>
      <w:r w:rsidR="00785588">
        <w:t>T</w:t>
      </w:r>
      <w:r w:rsidR="00076A61" w:rsidRPr="00A67A0D">
        <w:t>eam.</w:t>
      </w:r>
      <w:r w:rsidR="00076A61" w:rsidRPr="00B122DA">
        <w:t xml:space="preserve"> </w:t>
      </w:r>
    </w:p>
    <w:p w14:paraId="0B4D09A4" w14:textId="77777777" w:rsidR="00A92E0F" w:rsidRDefault="00330ECC" w:rsidP="00A92E0F">
      <w:pPr>
        <w:ind w:left="720" w:hanging="720"/>
      </w:pPr>
      <w:r>
        <w:t>10.2</w:t>
      </w:r>
      <w:r>
        <w:tab/>
      </w:r>
      <w:r w:rsidR="00A92E0F">
        <w:t xml:space="preserve">When accessing the database to make the monthly return, purchase card holders </w:t>
      </w:r>
      <w:proofErr w:type="gramStart"/>
      <w:r w:rsidR="00A92E0F">
        <w:t>have to</w:t>
      </w:r>
      <w:proofErr w:type="gramEnd"/>
      <w:r w:rsidR="00A92E0F">
        <w:t xml:space="preserve"> enter the details in the yellow fields of the </w:t>
      </w:r>
      <w:r>
        <w:t xml:space="preserve">sample </w:t>
      </w:r>
      <w:r w:rsidR="00A92E0F">
        <w:t xml:space="preserve">screen below which they will view. </w:t>
      </w:r>
    </w:p>
    <w:p w14:paraId="257788AF" w14:textId="77777777" w:rsidR="00A92E0F" w:rsidRDefault="00A92E0F" w:rsidP="00330ECC">
      <w:pPr>
        <w:jc w:val="center"/>
      </w:pPr>
      <w:r>
        <w:rPr>
          <w:noProof/>
        </w:rPr>
        <w:drawing>
          <wp:inline distT="0" distB="0" distL="0" distR="0" wp14:anchorId="01FC5D5C" wp14:editId="49964D3E">
            <wp:extent cx="4981575" cy="3746500"/>
            <wp:effectExtent l="0" t="0" r="9525" b="6350"/>
            <wp:docPr id="4" name="Picture 4" descr="cid:image007.jpg@01D6BC21.6D68B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jpg@01D6BC21.6D68B69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4981575" cy="3746500"/>
                    </a:xfrm>
                    <a:prstGeom prst="rect">
                      <a:avLst/>
                    </a:prstGeom>
                    <a:noFill/>
                    <a:ln>
                      <a:noFill/>
                    </a:ln>
                  </pic:spPr>
                </pic:pic>
              </a:graphicData>
            </a:graphic>
          </wp:inline>
        </w:drawing>
      </w:r>
    </w:p>
    <w:p w14:paraId="75C36C93" w14:textId="77777777" w:rsidR="00A92E0F" w:rsidRDefault="00A92E0F" w:rsidP="00A92E0F"/>
    <w:p w14:paraId="65293CC9" w14:textId="77777777" w:rsidR="00A92E0F" w:rsidRDefault="00A92E0F" w:rsidP="00330ECC">
      <w:pPr>
        <w:ind w:left="720"/>
      </w:pPr>
      <w:r>
        <w:t xml:space="preserve">The ‘Description’ field should state </w:t>
      </w:r>
      <w:r w:rsidR="00C61ECA">
        <w:t>Oyster card</w:t>
      </w:r>
      <w:r>
        <w:t xml:space="preserve"> top-up – 1234 (</w:t>
      </w:r>
      <w:r w:rsidR="006014D9">
        <w:t>e.g.</w:t>
      </w:r>
      <w:r>
        <w:t xml:space="preserve">, 1234 are the last 4 digits on the </w:t>
      </w:r>
      <w:r w:rsidR="00C61ECA">
        <w:t>Oyster card</w:t>
      </w:r>
      <w:r>
        <w:t xml:space="preserve">). Once card holders have entered/coded all the transactions, they then </w:t>
      </w:r>
      <w:proofErr w:type="gramStart"/>
      <w:r>
        <w:t>have to</w:t>
      </w:r>
      <w:proofErr w:type="gramEnd"/>
      <w:r>
        <w:t xml:space="preserve"> print the transaction report (example also below) and email this with all the backing documents to </w:t>
      </w:r>
      <w:hyperlink r:id="rId23" w:history="1">
        <w:r>
          <w:rPr>
            <w:rStyle w:val="Hyperlink"/>
          </w:rPr>
          <w:t>elft.purchasecards@nhs.net</w:t>
        </w:r>
      </w:hyperlink>
      <w:r>
        <w:t xml:space="preserve"> </w:t>
      </w:r>
    </w:p>
    <w:p w14:paraId="7A0DCEBF" w14:textId="77777777" w:rsidR="00A92E0F" w:rsidRDefault="00A92E0F" w:rsidP="00330ECC">
      <w:pPr>
        <w:jc w:val="center"/>
      </w:pPr>
      <w:r>
        <w:rPr>
          <w:noProof/>
        </w:rPr>
        <w:drawing>
          <wp:inline distT="0" distB="0" distL="0" distR="0" wp14:anchorId="261E0D8F" wp14:editId="69FADCBF">
            <wp:extent cx="4940489" cy="2977381"/>
            <wp:effectExtent l="0" t="0" r="0" b="0"/>
            <wp:docPr id="3" name="Picture 3" descr="cid:image008.jpg@01D6BC21.6D68B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jpg@01D6BC21.6D68B69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4957918" cy="2987885"/>
                    </a:xfrm>
                    <a:prstGeom prst="rect">
                      <a:avLst/>
                    </a:prstGeom>
                    <a:noFill/>
                    <a:ln>
                      <a:noFill/>
                    </a:ln>
                  </pic:spPr>
                </pic:pic>
              </a:graphicData>
            </a:graphic>
          </wp:inline>
        </w:drawing>
      </w:r>
    </w:p>
    <w:p w14:paraId="7EC16C85" w14:textId="77777777" w:rsidR="00A92E0F" w:rsidRPr="00076A61" w:rsidRDefault="00A92E0F" w:rsidP="00076A61">
      <w:pPr>
        <w:ind w:left="720"/>
        <w:rPr>
          <w:rFonts w:ascii="Calibri" w:hAnsi="Calibri"/>
          <w:szCs w:val="22"/>
          <w:u w:val="single"/>
        </w:rPr>
      </w:pPr>
      <w:r>
        <w:t>Card holders are sent emails on the 24</w:t>
      </w:r>
      <w:r>
        <w:rPr>
          <w:vertAlign w:val="superscript"/>
        </w:rPr>
        <w:t>th</w:t>
      </w:r>
      <w:r>
        <w:t xml:space="preserve"> of each </w:t>
      </w:r>
      <w:r w:rsidRPr="00A67A0D">
        <w:t>month</w:t>
      </w:r>
      <w:r w:rsidR="00FB4590" w:rsidRPr="00A67A0D">
        <w:t xml:space="preserve"> </w:t>
      </w:r>
      <w:r w:rsidR="00FB4590" w:rsidRPr="00D63B36">
        <w:t>(or the first working day thereafter)</w:t>
      </w:r>
      <w:r w:rsidRPr="00A67A0D">
        <w:t xml:space="preserve"> asking them to code their transactions. They must be coded by the end of the last day of that calendar month so that the expenditure will be included in that month’s management accounts. The transaction report/receipts must be emailed to </w:t>
      </w:r>
      <w:hyperlink r:id="rId26" w:history="1">
        <w:r w:rsidR="00330ECC" w:rsidRPr="00A67A0D">
          <w:rPr>
            <w:rStyle w:val="Hyperlink"/>
          </w:rPr>
          <w:t>elft.purchasecards@nhs.net</w:t>
        </w:r>
      </w:hyperlink>
      <w:r w:rsidR="00330ECC" w:rsidRPr="00A67A0D">
        <w:t xml:space="preserve"> </w:t>
      </w:r>
      <w:r w:rsidRPr="00A67A0D">
        <w:t>by the 23</w:t>
      </w:r>
      <w:r w:rsidRPr="00A67A0D">
        <w:rPr>
          <w:vertAlign w:val="superscript"/>
        </w:rPr>
        <w:t>rd</w:t>
      </w:r>
      <w:r w:rsidRPr="00A67A0D">
        <w:t xml:space="preserve"> of the following month. </w:t>
      </w:r>
      <w:r w:rsidR="00FB4590" w:rsidRPr="00D63B36">
        <w:t>For example, for</w:t>
      </w:r>
      <w:r w:rsidR="00FB4590" w:rsidRPr="00A67A0D">
        <w:t xml:space="preserve"> a</w:t>
      </w:r>
      <w:r w:rsidRPr="00A67A0D">
        <w:t xml:space="preserve"> Barclaycard statement date</w:t>
      </w:r>
      <w:r w:rsidR="00FB4590" w:rsidRPr="00D63B36">
        <w:t>d</w:t>
      </w:r>
      <w:r w:rsidRPr="00D63B36">
        <w:t xml:space="preserve"> 24</w:t>
      </w:r>
      <w:r w:rsidRPr="00D63B36">
        <w:rPr>
          <w:vertAlign w:val="superscript"/>
        </w:rPr>
        <w:t>th</w:t>
      </w:r>
      <w:r w:rsidRPr="00D63B36">
        <w:t xml:space="preserve"> Nov</w:t>
      </w:r>
      <w:r w:rsidR="00330ECC" w:rsidRPr="00D63B36">
        <w:t>ember</w:t>
      </w:r>
      <w:r w:rsidR="00FB4590" w:rsidRPr="00D63B36">
        <w:t>, n</w:t>
      </w:r>
      <w:r w:rsidRPr="00D63B36">
        <w:t>otification will be sent to cardholders by Finance via email on 24</w:t>
      </w:r>
      <w:r w:rsidRPr="00D63B36">
        <w:rPr>
          <w:vertAlign w:val="superscript"/>
        </w:rPr>
        <w:t>th</w:t>
      </w:r>
      <w:r w:rsidRPr="00D63B36">
        <w:t xml:space="preserve"> Nov</w:t>
      </w:r>
      <w:r w:rsidR="00330ECC" w:rsidRPr="00D63B36">
        <w:t>ember</w:t>
      </w:r>
      <w:r w:rsidRPr="00D63B36">
        <w:t xml:space="preserve"> for them to code their transactions. </w:t>
      </w:r>
      <w:r w:rsidR="00330ECC" w:rsidRPr="00D63B36">
        <w:t xml:space="preserve"> </w:t>
      </w:r>
      <w:r w:rsidRPr="00D63B36">
        <w:t>Coding must be completed by 30</w:t>
      </w:r>
      <w:r w:rsidRPr="00D63B36">
        <w:rPr>
          <w:vertAlign w:val="superscript"/>
        </w:rPr>
        <w:t>th</w:t>
      </w:r>
      <w:r w:rsidRPr="00D63B36">
        <w:t xml:space="preserve"> Nov</w:t>
      </w:r>
      <w:r w:rsidR="00330ECC" w:rsidRPr="00D63B36">
        <w:t>ember</w:t>
      </w:r>
      <w:r w:rsidRPr="00D63B36">
        <w:t xml:space="preserve">. </w:t>
      </w:r>
      <w:r w:rsidR="00330ECC" w:rsidRPr="00D63B36">
        <w:t xml:space="preserve"> </w:t>
      </w:r>
      <w:r w:rsidRPr="00D63B36">
        <w:t xml:space="preserve">Report/receipts must be emailed to Finance by close of play </w:t>
      </w:r>
      <w:r w:rsidR="00330ECC" w:rsidRPr="00D63B36">
        <w:t xml:space="preserve">on the </w:t>
      </w:r>
      <w:proofErr w:type="gramStart"/>
      <w:r w:rsidRPr="00D63B36">
        <w:t>23</w:t>
      </w:r>
      <w:r w:rsidRPr="00D63B36">
        <w:rPr>
          <w:vertAlign w:val="superscript"/>
        </w:rPr>
        <w:t>rd</w:t>
      </w:r>
      <w:proofErr w:type="gramEnd"/>
      <w:r w:rsidRPr="00D63B36">
        <w:t xml:space="preserve"> Dec</w:t>
      </w:r>
      <w:r w:rsidR="00330ECC" w:rsidRPr="00D63B36">
        <w:t>ember</w:t>
      </w:r>
      <w:r w:rsidRPr="00D63B36">
        <w:t xml:space="preserve">. </w:t>
      </w:r>
      <w:r w:rsidRPr="00D63B36">
        <w:rPr>
          <w:u w:val="single"/>
        </w:rPr>
        <w:t>Failure of completing either the coding on time or the submission of the report/receipts on time may result in the credit card being suspended.</w:t>
      </w:r>
      <w:r w:rsidRPr="00076A61">
        <w:rPr>
          <w:u w:val="single"/>
        </w:rPr>
        <w:t xml:space="preserve"> </w:t>
      </w:r>
    </w:p>
    <w:p w14:paraId="5D6D2353" w14:textId="77777777" w:rsidR="006A2F2F" w:rsidRDefault="00C30478" w:rsidP="006A2F2F">
      <w:pPr>
        <w:ind w:left="720" w:hanging="720"/>
      </w:pPr>
      <w:r>
        <w:t>10</w:t>
      </w:r>
      <w:r w:rsidR="000E1989">
        <w:t>.</w:t>
      </w:r>
      <w:r w:rsidR="00330ECC">
        <w:t>3</w:t>
      </w:r>
      <w:r w:rsidR="000E1989">
        <w:tab/>
      </w:r>
      <w:r w:rsidR="000E1989" w:rsidRPr="00B122DA">
        <w:t xml:space="preserve">It is not sufficient for </w:t>
      </w:r>
      <w:r>
        <w:t xml:space="preserve">Trust </w:t>
      </w:r>
      <w:r w:rsidR="006A2F2F">
        <w:t>purchase (</w:t>
      </w:r>
      <w:r>
        <w:t>credit</w:t>
      </w:r>
      <w:r w:rsidR="006A2F2F">
        <w:t>)</w:t>
      </w:r>
      <w:r>
        <w:t xml:space="preserve"> </w:t>
      </w:r>
      <w:r w:rsidR="000E1989" w:rsidRPr="00B122DA">
        <w:t xml:space="preserve">card holders to </w:t>
      </w:r>
      <w:r>
        <w:t xml:space="preserve">only </w:t>
      </w:r>
      <w:r w:rsidR="000E1989" w:rsidRPr="00B122DA">
        <w:t xml:space="preserve">supply the log with the </w:t>
      </w:r>
      <w:r w:rsidR="000E1989" w:rsidRPr="00A67A0D">
        <w:t xml:space="preserve">corresponding emails to the Finance </w:t>
      </w:r>
      <w:r w:rsidR="00463238" w:rsidRPr="00A67A0D">
        <w:t>T</w:t>
      </w:r>
      <w:r w:rsidR="000E1989" w:rsidRPr="00A67A0D">
        <w:t xml:space="preserve">eam.  </w:t>
      </w:r>
      <w:r w:rsidRPr="00A67A0D">
        <w:t>Managers/</w:t>
      </w:r>
      <w:r w:rsidR="000E1989" w:rsidRPr="00A67A0D">
        <w:t xml:space="preserve">Budget holders will need to have each backing email matched against the specific credit card transaction number by referencing the </w:t>
      </w:r>
      <w:r w:rsidR="00C61ECA" w:rsidRPr="00D63B36">
        <w:t>Oyster card</w:t>
      </w:r>
      <w:r w:rsidR="000E1989" w:rsidRPr="00D63B36">
        <w:t xml:space="preserve"> number on the database</w:t>
      </w:r>
      <w:r w:rsidR="006A2F2F" w:rsidRPr="00D63B36">
        <w:t xml:space="preserve"> (last four-digits)</w:t>
      </w:r>
      <w:r w:rsidR="00FB4590" w:rsidRPr="00D63B36">
        <w:t xml:space="preserve"> and the log</w:t>
      </w:r>
      <w:r w:rsidR="000E1989" w:rsidRPr="00D63B36">
        <w:t>.  It</w:t>
      </w:r>
      <w:r w:rsidR="000E1989">
        <w:t xml:space="preserve"> is recommended that when managers are conducting their monthly audit checks, the</w:t>
      </w:r>
      <w:r>
        <w:t>y</w:t>
      </w:r>
      <w:r w:rsidR="000E1989">
        <w:t xml:space="preserve"> save a copy of the monthly usage report </w:t>
      </w:r>
      <w:r>
        <w:t xml:space="preserve">from the TFL website </w:t>
      </w:r>
      <w:r w:rsidR="000E1989">
        <w:t xml:space="preserve">in pdf </w:t>
      </w:r>
      <w:proofErr w:type="gramStart"/>
      <w:r w:rsidR="000E1989">
        <w:t>format</w:t>
      </w:r>
      <w:proofErr w:type="gramEnd"/>
      <w:r w:rsidR="000E1989">
        <w:t xml:space="preserve"> and this can be attached to the Finance email as documentary evidence.  </w:t>
      </w:r>
      <w:r w:rsidR="006A2F2F">
        <w:t xml:space="preserve">Any enquiries can be directed to the </w:t>
      </w:r>
      <w:hyperlink r:id="rId27" w:history="1">
        <w:r w:rsidR="006A2F2F" w:rsidRPr="007A0E85">
          <w:rPr>
            <w:rStyle w:val="Hyperlink"/>
          </w:rPr>
          <w:t>elft.purchasecards@nhs.net</w:t>
        </w:r>
      </w:hyperlink>
      <w:r w:rsidR="006A2F2F">
        <w:t xml:space="preserve">  email address.</w:t>
      </w:r>
    </w:p>
    <w:p w14:paraId="3EF10E7B" w14:textId="77777777" w:rsidR="00A9240E" w:rsidRDefault="00A9240E" w:rsidP="00A9240E">
      <w:pPr>
        <w:rPr>
          <w:b/>
        </w:rPr>
      </w:pPr>
    </w:p>
    <w:p w14:paraId="40C54AAB" w14:textId="77777777" w:rsidR="00DC589D" w:rsidRDefault="00183BC3" w:rsidP="00A9240E">
      <w:pPr>
        <w:rPr>
          <w:b/>
        </w:rPr>
      </w:pPr>
      <w:r>
        <w:rPr>
          <w:b/>
        </w:rPr>
        <w:t>11.0</w:t>
      </w:r>
      <w:r>
        <w:rPr>
          <w:b/>
        </w:rPr>
        <w:tab/>
        <w:t>THE ROLE OF THE FINANCE TEAM</w:t>
      </w:r>
    </w:p>
    <w:p w14:paraId="6BCE4E9F" w14:textId="77777777" w:rsidR="00DC589D" w:rsidRDefault="00183BC3" w:rsidP="00183BC3">
      <w:pPr>
        <w:ind w:left="720" w:hanging="720"/>
      </w:pPr>
      <w:r>
        <w:t>11.1</w:t>
      </w:r>
      <w:r>
        <w:tab/>
        <w:t xml:space="preserve">The Trust Finance </w:t>
      </w:r>
      <w:proofErr w:type="gramStart"/>
      <w:r>
        <w:t>Team</w:t>
      </w:r>
      <w:proofErr w:type="gramEnd"/>
      <w:r>
        <w:t xml:space="preserve"> are based on the 4</w:t>
      </w:r>
      <w:r w:rsidRPr="00183BC3">
        <w:rPr>
          <w:vertAlign w:val="superscript"/>
        </w:rPr>
        <w:t>th</w:t>
      </w:r>
      <w:r>
        <w:t xml:space="preserve"> Floor of Robert Dolan House at Alie Street</w:t>
      </w:r>
      <w:r w:rsidR="00B967B3">
        <w:t xml:space="preserve"> and are also working in a hybrid working model</w:t>
      </w:r>
      <w:r w:rsidR="00994FC7">
        <w:t xml:space="preserve">.  </w:t>
      </w:r>
      <w:r>
        <w:t xml:space="preserve">They are responsible for the issuing of Trust </w:t>
      </w:r>
      <w:r w:rsidR="006A2F2F">
        <w:t>purchase (</w:t>
      </w:r>
      <w:r>
        <w:t>credit</w:t>
      </w:r>
      <w:r w:rsidR="006A2F2F">
        <w:t>)</w:t>
      </w:r>
      <w:r>
        <w:t xml:space="preserve"> cards to managers/budget holders.</w:t>
      </w:r>
    </w:p>
    <w:p w14:paraId="64AB150F" w14:textId="77777777" w:rsidR="00183BC3" w:rsidRPr="00183BC3" w:rsidRDefault="00183BC3" w:rsidP="00183BC3">
      <w:pPr>
        <w:ind w:left="720" w:hanging="720"/>
      </w:pPr>
      <w:r>
        <w:t>11.2</w:t>
      </w:r>
      <w:r>
        <w:tab/>
        <w:t xml:space="preserve">The Finance Team are also </w:t>
      </w:r>
      <w:r w:rsidRPr="00A67A0D">
        <w:t xml:space="preserve">responsible for the reconciliation of the monthly </w:t>
      </w:r>
      <w:r w:rsidR="006A2F2F" w:rsidRPr="00A67A0D">
        <w:t>purchase (</w:t>
      </w:r>
      <w:r w:rsidRPr="00A67A0D">
        <w:t>credit</w:t>
      </w:r>
      <w:r w:rsidR="006A2F2F" w:rsidRPr="004C3496">
        <w:t>)</w:t>
      </w:r>
      <w:r w:rsidRPr="004C3496">
        <w:t xml:space="preserve"> card returns on the purchase card database</w:t>
      </w:r>
      <w:r w:rsidR="00FB4590" w:rsidRPr="004C3496">
        <w:t xml:space="preserve"> against the </w:t>
      </w:r>
      <w:r w:rsidR="00FB4590" w:rsidRPr="00D63B36">
        <w:t xml:space="preserve">monthly transaction </w:t>
      </w:r>
      <w:r w:rsidR="00FB4590" w:rsidRPr="00A67A0D">
        <w:t>statements provided by Barclaycard</w:t>
      </w:r>
      <w:r w:rsidRPr="00A67A0D">
        <w:t>.</w:t>
      </w:r>
    </w:p>
    <w:p w14:paraId="1253BE7D" w14:textId="77777777" w:rsidR="000E1989" w:rsidRPr="003D01BE" w:rsidRDefault="00183BC3" w:rsidP="00A9240E">
      <w:pPr>
        <w:ind w:left="720" w:hanging="720"/>
      </w:pPr>
      <w:r>
        <w:t>11.3</w:t>
      </w:r>
      <w:r>
        <w:tab/>
        <w:t xml:space="preserve">The Finance Team reserve the right to reject a monthly return on the </w:t>
      </w:r>
      <w:r w:rsidR="005F3326">
        <w:t xml:space="preserve">purchase card </w:t>
      </w:r>
      <w:r>
        <w:t xml:space="preserve">database by </w:t>
      </w:r>
      <w:r w:rsidR="005F3326">
        <w:t xml:space="preserve">card </w:t>
      </w:r>
      <w:r>
        <w:t>holders if the submission does not meet the required standard</w:t>
      </w:r>
      <w:r w:rsidR="006A2F2F">
        <w:t>.  A</w:t>
      </w:r>
      <w:r w:rsidR="005F3326">
        <w:t xml:space="preserve">ll </w:t>
      </w:r>
      <w:r w:rsidR="005F3326" w:rsidRPr="003D01BE">
        <w:t>q</w:t>
      </w:r>
      <w:r w:rsidR="00116133" w:rsidRPr="003D01BE">
        <w:t xml:space="preserve">ueries </w:t>
      </w:r>
      <w:r w:rsidR="005F3326" w:rsidRPr="003D01BE">
        <w:t>should b</w:t>
      </w:r>
      <w:r w:rsidR="00116133" w:rsidRPr="003D01BE">
        <w:t xml:space="preserve">e directed to </w:t>
      </w:r>
      <w:hyperlink r:id="rId28" w:history="1">
        <w:r w:rsidR="006A2F2F" w:rsidRPr="003D01BE">
          <w:rPr>
            <w:rStyle w:val="Hyperlink"/>
          </w:rPr>
          <w:t>elft.purchasecards@nhs.net</w:t>
        </w:r>
      </w:hyperlink>
      <w:r w:rsidR="006A2F2F" w:rsidRPr="003D01BE">
        <w:tab/>
      </w:r>
    </w:p>
    <w:p w14:paraId="31BF7350" w14:textId="77777777" w:rsidR="00B967B3" w:rsidRPr="00183BC3" w:rsidRDefault="00B967B3" w:rsidP="00B967B3">
      <w:pPr>
        <w:ind w:left="720" w:hanging="720"/>
      </w:pPr>
      <w:r w:rsidRPr="003D01BE">
        <w:t>11.4</w:t>
      </w:r>
      <w:r w:rsidRPr="003D01BE">
        <w:tab/>
        <w:t>As per Section 9.6 of the Policy, ‘Occasional spot checks’, Finance are also responsible for conducting occasional spot checks to ensure the monthly reviews of the Oyster Card usage are being conducted by management.  The results of the spot checks are to be recorded on the last column of the corresponding Appendix D form already completed and saved in the folder by the team manager.</w:t>
      </w:r>
      <w:r>
        <w:t xml:space="preserve"> </w:t>
      </w:r>
    </w:p>
    <w:p w14:paraId="18B79CDB" w14:textId="77777777" w:rsidR="000E1989" w:rsidRDefault="000E1989" w:rsidP="00A9240E">
      <w:pPr>
        <w:ind w:left="720" w:hanging="720"/>
      </w:pPr>
    </w:p>
    <w:p w14:paraId="57093A66" w14:textId="77777777" w:rsidR="001A40C4" w:rsidRDefault="00A9240E" w:rsidP="003D1859">
      <w:pPr>
        <w:ind w:left="720" w:hanging="720"/>
        <w:rPr>
          <w:rFonts w:cs="Arial"/>
          <w:b/>
          <w:szCs w:val="22"/>
        </w:rPr>
      </w:pPr>
      <w:r>
        <w:rPr>
          <w:rFonts w:cs="Arial"/>
          <w:b/>
          <w:szCs w:val="22"/>
        </w:rPr>
        <w:t>1</w:t>
      </w:r>
      <w:r w:rsidR="00183BC3">
        <w:rPr>
          <w:rFonts w:cs="Arial"/>
          <w:b/>
          <w:szCs w:val="22"/>
        </w:rPr>
        <w:t>2</w:t>
      </w:r>
      <w:r>
        <w:rPr>
          <w:rFonts w:cs="Arial"/>
          <w:b/>
          <w:szCs w:val="22"/>
        </w:rPr>
        <w:t>.0</w:t>
      </w:r>
      <w:r>
        <w:rPr>
          <w:rFonts w:cs="Arial"/>
          <w:b/>
          <w:szCs w:val="22"/>
        </w:rPr>
        <w:tab/>
      </w:r>
      <w:r w:rsidR="001A40C4">
        <w:rPr>
          <w:rFonts w:cs="Arial"/>
          <w:b/>
          <w:szCs w:val="22"/>
        </w:rPr>
        <w:t xml:space="preserve">MISUSE OF TRUST </w:t>
      </w:r>
      <w:r w:rsidR="00C61ECA">
        <w:rPr>
          <w:rFonts w:cs="Arial"/>
          <w:b/>
          <w:szCs w:val="22"/>
        </w:rPr>
        <w:t>OYSTER CARD</w:t>
      </w:r>
      <w:r w:rsidRPr="00A9240E">
        <w:rPr>
          <w:b/>
        </w:rPr>
        <w:t xml:space="preserve"> </w:t>
      </w:r>
      <w:r w:rsidR="00183BC3">
        <w:rPr>
          <w:b/>
        </w:rPr>
        <w:t>– THE ROLE OF THE</w:t>
      </w:r>
      <w:r>
        <w:rPr>
          <w:b/>
        </w:rPr>
        <w:t xml:space="preserve"> </w:t>
      </w:r>
      <w:r w:rsidRPr="00633BBB">
        <w:rPr>
          <w:b/>
        </w:rPr>
        <w:t>LOCAL COUNTER FRAUD SPECIALIST (LCFS)</w:t>
      </w:r>
    </w:p>
    <w:p w14:paraId="181247C7" w14:textId="77777777" w:rsidR="001A40C4" w:rsidRDefault="00A9240E" w:rsidP="001A40C4">
      <w:pPr>
        <w:ind w:left="720" w:hanging="720"/>
        <w:rPr>
          <w:rFonts w:cs="Arial"/>
          <w:szCs w:val="22"/>
        </w:rPr>
      </w:pPr>
      <w:r>
        <w:rPr>
          <w:rFonts w:cs="Arial"/>
          <w:szCs w:val="22"/>
        </w:rPr>
        <w:t>1</w:t>
      </w:r>
      <w:r w:rsidR="00183BC3">
        <w:rPr>
          <w:rFonts w:cs="Arial"/>
          <w:szCs w:val="22"/>
        </w:rPr>
        <w:t>2</w:t>
      </w:r>
      <w:r w:rsidR="001A40C4" w:rsidRPr="005B1484">
        <w:rPr>
          <w:rFonts w:cs="Arial"/>
          <w:szCs w:val="22"/>
        </w:rPr>
        <w:t>.1</w:t>
      </w:r>
      <w:r w:rsidR="001A40C4">
        <w:rPr>
          <w:rFonts w:cs="Arial"/>
          <w:b/>
          <w:szCs w:val="22"/>
        </w:rPr>
        <w:tab/>
      </w:r>
      <w:r w:rsidR="001A40C4" w:rsidRPr="00AB7924">
        <w:rPr>
          <w:bCs/>
          <w:szCs w:val="22"/>
        </w:rPr>
        <w:t xml:space="preserve">Any attempt to </w:t>
      </w:r>
      <w:r w:rsidR="001A40C4" w:rsidRPr="00AB7924">
        <w:rPr>
          <w:rFonts w:cs="Arial"/>
          <w:szCs w:val="22"/>
        </w:rPr>
        <w:t xml:space="preserve">misuse a Trust </w:t>
      </w:r>
      <w:r w:rsidR="00C61ECA">
        <w:rPr>
          <w:rFonts w:cs="Arial"/>
          <w:szCs w:val="22"/>
        </w:rPr>
        <w:t>Oyster card</w:t>
      </w:r>
      <w:r w:rsidR="001A40C4" w:rsidRPr="00AB7924">
        <w:rPr>
          <w:rFonts w:cs="Arial"/>
          <w:szCs w:val="22"/>
        </w:rPr>
        <w:t xml:space="preserve">, </w:t>
      </w:r>
      <w:r w:rsidR="006014D9">
        <w:rPr>
          <w:rFonts w:cs="Arial"/>
          <w:szCs w:val="22"/>
        </w:rPr>
        <w:t>e.g.</w:t>
      </w:r>
      <w:r w:rsidR="001A40C4" w:rsidRPr="00AB7924">
        <w:rPr>
          <w:rFonts w:cs="Arial"/>
          <w:szCs w:val="22"/>
        </w:rPr>
        <w:t xml:space="preserve"> unauthorised journeys identified will be </w:t>
      </w:r>
      <w:r w:rsidR="001A40C4" w:rsidRPr="00AB7924">
        <w:rPr>
          <w:bCs/>
          <w:szCs w:val="22"/>
        </w:rPr>
        <w:t xml:space="preserve">treated as a serious offence and will be dealt with in accordance with the Trust’s Disciplinary Policy and the Counter Fraud and Bribery Policy. </w:t>
      </w:r>
      <w:r w:rsidR="001A40C4">
        <w:rPr>
          <w:bCs/>
          <w:szCs w:val="22"/>
        </w:rPr>
        <w:t xml:space="preserve"> </w:t>
      </w:r>
      <w:r w:rsidR="001A40C4" w:rsidRPr="00AB7924">
        <w:rPr>
          <w:bCs/>
          <w:szCs w:val="22"/>
        </w:rPr>
        <w:t xml:space="preserve">Cases may be </w:t>
      </w:r>
      <w:r w:rsidR="00463238">
        <w:rPr>
          <w:bCs/>
          <w:szCs w:val="22"/>
        </w:rPr>
        <w:t>progressed criminally</w:t>
      </w:r>
      <w:r w:rsidR="001A40C4" w:rsidRPr="00AB7924">
        <w:rPr>
          <w:bCs/>
          <w:szCs w:val="22"/>
        </w:rPr>
        <w:t xml:space="preserve">. </w:t>
      </w:r>
      <w:r w:rsidR="001A40C4" w:rsidRPr="00AB7924">
        <w:rPr>
          <w:rFonts w:cs="Arial"/>
          <w:szCs w:val="22"/>
        </w:rPr>
        <w:t xml:space="preserve"> The reimbursement </w:t>
      </w:r>
      <w:r w:rsidR="001A40C4">
        <w:rPr>
          <w:rFonts w:cs="Arial"/>
          <w:szCs w:val="22"/>
        </w:rPr>
        <w:t xml:space="preserve">of the </w:t>
      </w:r>
      <w:r w:rsidR="001A40C4" w:rsidRPr="00AB7924">
        <w:rPr>
          <w:rFonts w:cs="Arial"/>
          <w:szCs w:val="22"/>
        </w:rPr>
        <w:t>cost of the unauthorised journey will be sought.</w:t>
      </w:r>
    </w:p>
    <w:p w14:paraId="10586647" w14:textId="77777777" w:rsidR="001A40C4" w:rsidRDefault="00A9240E" w:rsidP="00A9240E">
      <w:pPr>
        <w:ind w:left="720" w:hanging="720"/>
        <w:rPr>
          <w:b/>
        </w:rPr>
      </w:pPr>
      <w:r w:rsidRPr="00A9240E">
        <w:t>1</w:t>
      </w:r>
      <w:r w:rsidR="00183BC3">
        <w:t>2</w:t>
      </w:r>
      <w:r w:rsidRPr="00A9240E">
        <w:t>.2</w:t>
      </w:r>
      <w:r>
        <w:rPr>
          <w:b/>
        </w:rPr>
        <w:tab/>
      </w:r>
      <w:r>
        <w:t xml:space="preserve">The Local Counter Fraud Specialist (LCFS) will investigate any reported issues of suspected fraud involving the misuse of a Trust </w:t>
      </w:r>
      <w:r w:rsidR="00C61ECA">
        <w:t>Oyster card</w:t>
      </w:r>
      <w:r>
        <w:t xml:space="preserve">.    </w:t>
      </w:r>
    </w:p>
    <w:p w14:paraId="2A586220" w14:textId="77777777" w:rsidR="00183BC3" w:rsidRPr="006F26B3" w:rsidRDefault="00183BC3" w:rsidP="00183BC3">
      <w:pPr>
        <w:ind w:left="720" w:hanging="720"/>
      </w:pPr>
      <w:r>
        <w:t>12.3</w:t>
      </w:r>
      <w:r>
        <w:tab/>
        <w:t xml:space="preserve">The LCFS </w:t>
      </w:r>
      <w:r w:rsidR="008C385C">
        <w:t xml:space="preserve">may </w:t>
      </w:r>
      <w:r>
        <w:t xml:space="preserve">undertake reviews of the overall usage of the staff </w:t>
      </w:r>
      <w:r w:rsidR="00C61ECA">
        <w:t>Oyster card</w:t>
      </w:r>
      <w:r>
        <w:t xml:space="preserve"> in conjunction with the Finance </w:t>
      </w:r>
      <w:r w:rsidR="00463238">
        <w:t>T</w:t>
      </w:r>
      <w:r>
        <w:t xml:space="preserve">eam.      </w:t>
      </w:r>
    </w:p>
    <w:p w14:paraId="1BB91F2C" w14:textId="77777777" w:rsidR="003D01BE" w:rsidRDefault="003D01BE" w:rsidP="001A40C4">
      <w:pPr>
        <w:spacing w:before="0" w:after="0" w:line="367" w:lineRule="atLeast"/>
        <w:jc w:val="left"/>
        <w:textAlignment w:val="bottom"/>
        <w:rPr>
          <w:b/>
        </w:rPr>
      </w:pPr>
    </w:p>
    <w:p w14:paraId="27EDA1A5" w14:textId="77777777" w:rsidR="001A40C4" w:rsidRDefault="00A9240E" w:rsidP="001A40C4">
      <w:pPr>
        <w:spacing w:before="0" w:after="0" w:line="367" w:lineRule="atLeast"/>
        <w:jc w:val="left"/>
        <w:textAlignment w:val="bottom"/>
        <w:rPr>
          <w:b/>
        </w:rPr>
      </w:pPr>
      <w:r>
        <w:rPr>
          <w:b/>
        </w:rPr>
        <w:t>1</w:t>
      </w:r>
      <w:r w:rsidR="00183BC3">
        <w:rPr>
          <w:b/>
        </w:rPr>
        <w:t>3</w:t>
      </w:r>
      <w:r>
        <w:rPr>
          <w:b/>
        </w:rPr>
        <w:t>.0</w:t>
      </w:r>
      <w:r>
        <w:rPr>
          <w:b/>
        </w:rPr>
        <w:tab/>
      </w:r>
      <w:r w:rsidR="001A40C4" w:rsidRPr="00821F50">
        <w:rPr>
          <w:b/>
        </w:rPr>
        <w:t>POLICY REVIEW</w:t>
      </w:r>
    </w:p>
    <w:p w14:paraId="625EF56E" w14:textId="77777777" w:rsidR="00FB66F2" w:rsidRDefault="00FB66F2" w:rsidP="001A40C4">
      <w:pPr>
        <w:spacing w:before="0" w:after="0" w:line="367" w:lineRule="atLeast"/>
        <w:jc w:val="left"/>
        <w:textAlignment w:val="bottom"/>
        <w:rPr>
          <w:b/>
        </w:rPr>
      </w:pPr>
    </w:p>
    <w:p w14:paraId="6FFA6988" w14:textId="77777777" w:rsidR="00FB66F2" w:rsidRPr="00FB66F2" w:rsidRDefault="00FB66F2" w:rsidP="00FB66F2">
      <w:pPr>
        <w:spacing w:before="0" w:after="0" w:line="367" w:lineRule="atLeast"/>
        <w:ind w:left="720" w:hanging="720"/>
        <w:jc w:val="left"/>
        <w:textAlignment w:val="bottom"/>
      </w:pPr>
      <w:r>
        <w:t>13.1</w:t>
      </w:r>
      <w:r>
        <w:tab/>
        <w:t>This policy will be reviewed every three years as a minimum unless any national or statutory changes require an earlier review.</w:t>
      </w:r>
    </w:p>
    <w:p w14:paraId="74AF67CF" w14:textId="77777777" w:rsidR="001248C9" w:rsidRDefault="001248C9" w:rsidP="00681BAE">
      <w:pPr>
        <w:jc w:val="center"/>
        <w:rPr>
          <w:b/>
        </w:rPr>
        <w:sectPr w:rsidR="001248C9" w:rsidSect="001248C9">
          <w:headerReference w:type="default" r:id="rId29"/>
          <w:pgSz w:w="11906" w:h="16838"/>
          <w:pgMar w:top="1440" w:right="1440" w:bottom="1440" w:left="1440" w:header="709" w:footer="709" w:gutter="0"/>
          <w:cols w:space="708"/>
          <w:docGrid w:linePitch="360"/>
        </w:sectPr>
      </w:pPr>
    </w:p>
    <w:p w14:paraId="082E7580" w14:textId="77777777" w:rsidR="00681BAE" w:rsidRDefault="00681BAE" w:rsidP="00681BAE">
      <w:pPr>
        <w:jc w:val="left"/>
        <w:rPr>
          <w:b/>
        </w:rPr>
      </w:pPr>
      <w:r>
        <w:rPr>
          <w:b/>
        </w:rPr>
        <w:t>APPENDIX A</w:t>
      </w:r>
      <w:r w:rsidR="0029166C">
        <w:rPr>
          <w:b/>
        </w:rPr>
        <w:t xml:space="preserve"> – </w:t>
      </w:r>
      <w:r w:rsidR="00C61ECA">
        <w:rPr>
          <w:b/>
        </w:rPr>
        <w:t xml:space="preserve">Oyster </w:t>
      </w:r>
      <w:r w:rsidR="00785588">
        <w:rPr>
          <w:b/>
        </w:rPr>
        <w:t>C</w:t>
      </w:r>
      <w:r w:rsidR="00C61ECA">
        <w:rPr>
          <w:b/>
        </w:rPr>
        <w:t>ard</w:t>
      </w:r>
      <w:r w:rsidR="0029166C">
        <w:rPr>
          <w:b/>
        </w:rPr>
        <w:t xml:space="preserve"> Log Sheet</w:t>
      </w:r>
    </w:p>
    <w:tbl>
      <w:tblPr>
        <w:tblW w:w="14280" w:type="dxa"/>
        <w:tblInd w:w="93" w:type="dxa"/>
        <w:tblLook w:val="04A0" w:firstRow="1" w:lastRow="0" w:firstColumn="1" w:lastColumn="0" w:noHBand="0" w:noVBand="1"/>
      </w:tblPr>
      <w:tblGrid>
        <w:gridCol w:w="1600"/>
        <w:gridCol w:w="1340"/>
        <w:gridCol w:w="1420"/>
        <w:gridCol w:w="1660"/>
        <w:gridCol w:w="1780"/>
        <w:gridCol w:w="2080"/>
        <w:gridCol w:w="1300"/>
        <w:gridCol w:w="1660"/>
        <w:gridCol w:w="1440"/>
      </w:tblGrid>
      <w:tr w:rsidR="001F4ED1" w:rsidRPr="001F4ED1" w14:paraId="4E27F4D2" w14:textId="77777777" w:rsidTr="001F4ED1">
        <w:trPr>
          <w:trHeight w:val="1365"/>
        </w:trPr>
        <w:tc>
          <w:tcPr>
            <w:tcW w:w="1600" w:type="dxa"/>
            <w:tcBorders>
              <w:top w:val="single" w:sz="4" w:space="0" w:color="auto"/>
              <w:left w:val="single" w:sz="4" w:space="0" w:color="auto"/>
              <w:bottom w:val="nil"/>
              <w:right w:val="single" w:sz="4" w:space="0" w:color="auto"/>
            </w:tcBorders>
            <w:shd w:val="clear" w:color="000000" w:fill="BFBFBF"/>
            <w:vAlign w:val="bottom"/>
            <w:hideMark/>
          </w:tcPr>
          <w:p w14:paraId="795E685E" w14:textId="77777777" w:rsidR="001F4ED1" w:rsidRPr="001F4ED1" w:rsidRDefault="001F4ED1" w:rsidP="00A1474D">
            <w:pPr>
              <w:spacing w:before="0" w:after="0"/>
              <w:jc w:val="center"/>
              <w:rPr>
                <w:rFonts w:ascii="Calibri" w:hAnsi="Calibri" w:cs="Calibri"/>
                <w:b/>
                <w:bCs/>
                <w:color w:val="000000"/>
                <w:szCs w:val="22"/>
              </w:rPr>
            </w:pPr>
            <w:r w:rsidRPr="001F4ED1">
              <w:rPr>
                <w:rFonts w:ascii="Calibri" w:hAnsi="Calibri" w:cs="Calibri"/>
                <w:b/>
                <w:bCs/>
                <w:color w:val="000000"/>
                <w:szCs w:val="22"/>
              </w:rPr>
              <w:t>SERVICE</w:t>
            </w:r>
            <w:r w:rsidR="00463238">
              <w:rPr>
                <w:rFonts w:ascii="Calibri" w:hAnsi="Calibri" w:cs="Calibri"/>
                <w:b/>
                <w:bCs/>
                <w:color w:val="000000"/>
                <w:szCs w:val="22"/>
              </w:rPr>
              <w:t xml:space="preserve"> TEAM</w:t>
            </w:r>
            <w:r w:rsidR="00654BF0">
              <w:rPr>
                <w:rFonts w:ascii="Calibri" w:hAnsi="Calibri" w:cs="Calibri"/>
                <w:b/>
                <w:bCs/>
                <w:color w:val="000000"/>
                <w:szCs w:val="22"/>
              </w:rPr>
              <w:t xml:space="preserve"> </w:t>
            </w:r>
            <w:r w:rsidRPr="001F4ED1">
              <w:rPr>
                <w:rFonts w:ascii="Calibri" w:hAnsi="Calibri" w:cs="Calibri"/>
                <w:b/>
                <w:bCs/>
                <w:color w:val="000000"/>
                <w:szCs w:val="22"/>
              </w:rPr>
              <w:t xml:space="preserve">MANAGER </w:t>
            </w:r>
            <w:r w:rsidR="00A1474D">
              <w:rPr>
                <w:rFonts w:ascii="Calibri" w:hAnsi="Calibri" w:cs="Calibri"/>
                <w:b/>
                <w:bCs/>
                <w:color w:val="000000"/>
                <w:szCs w:val="22"/>
              </w:rPr>
              <w:t xml:space="preserve">NAME &amp; </w:t>
            </w:r>
            <w:r w:rsidRPr="001F4ED1">
              <w:rPr>
                <w:rFonts w:ascii="Calibri" w:hAnsi="Calibri" w:cs="Calibri"/>
                <w:b/>
                <w:bCs/>
                <w:color w:val="000000"/>
                <w:szCs w:val="22"/>
              </w:rPr>
              <w:t>CONTACT DETAILS</w:t>
            </w:r>
            <w:r w:rsidR="00A1474D">
              <w:rPr>
                <w:rFonts w:ascii="Calibri" w:hAnsi="Calibri" w:cs="Calibri"/>
                <w:b/>
                <w:bCs/>
                <w:color w:val="000000"/>
                <w:szCs w:val="22"/>
              </w:rPr>
              <w:t>, INCL EMAIL ADDRESS</w:t>
            </w:r>
          </w:p>
        </w:tc>
        <w:tc>
          <w:tcPr>
            <w:tcW w:w="1340" w:type="dxa"/>
            <w:tcBorders>
              <w:top w:val="single" w:sz="4" w:space="0" w:color="auto"/>
              <w:left w:val="nil"/>
              <w:bottom w:val="single" w:sz="4" w:space="0" w:color="auto"/>
              <w:right w:val="single" w:sz="4" w:space="0" w:color="auto"/>
            </w:tcBorders>
            <w:shd w:val="clear" w:color="000000" w:fill="BFBFBF"/>
            <w:vAlign w:val="bottom"/>
            <w:hideMark/>
          </w:tcPr>
          <w:p w14:paraId="35D6D92F" w14:textId="77777777" w:rsidR="001F4ED1" w:rsidRPr="001F4ED1" w:rsidRDefault="001F4ED1" w:rsidP="001F4ED1">
            <w:pPr>
              <w:spacing w:before="0" w:after="0"/>
              <w:jc w:val="center"/>
              <w:rPr>
                <w:rFonts w:ascii="Calibri" w:hAnsi="Calibri" w:cs="Calibri"/>
                <w:b/>
                <w:bCs/>
                <w:color w:val="000000"/>
                <w:szCs w:val="22"/>
              </w:rPr>
            </w:pPr>
            <w:r w:rsidRPr="001F4ED1">
              <w:rPr>
                <w:rFonts w:ascii="Calibri" w:hAnsi="Calibri" w:cs="Calibri"/>
                <w:b/>
                <w:bCs/>
                <w:color w:val="000000"/>
                <w:szCs w:val="22"/>
              </w:rPr>
              <w:t>CARD SERIAL NO.</w:t>
            </w:r>
          </w:p>
        </w:tc>
        <w:tc>
          <w:tcPr>
            <w:tcW w:w="1420" w:type="dxa"/>
            <w:tcBorders>
              <w:top w:val="single" w:sz="4" w:space="0" w:color="auto"/>
              <w:left w:val="nil"/>
              <w:bottom w:val="nil"/>
              <w:right w:val="single" w:sz="4" w:space="0" w:color="auto"/>
            </w:tcBorders>
            <w:shd w:val="clear" w:color="000000" w:fill="BFBFBF"/>
            <w:vAlign w:val="bottom"/>
            <w:hideMark/>
          </w:tcPr>
          <w:p w14:paraId="0E569D72" w14:textId="77777777" w:rsidR="001F4ED1" w:rsidRPr="001F4ED1" w:rsidRDefault="001F4ED1" w:rsidP="001F4ED1">
            <w:pPr>
              <w:spacing w:before="0" w:after="0"/>
              <w:jc w:val="center"/>
              <w:rPr>
                <w:rFonts w:ascii="Calibri" w:hAnsi="Calibri" w:cs="Calibri"/>
                <w:b/>
                <w:bCs/>
                <w:color w:val="000000"/>
                <w:szCs w:val="22"/>
              </w:rPr>
            </w:pPr>
            <w:r w:rsidRPr="001F4ED1">
              <w:rPr>
                <w:rFonts w:ascii="Calibri" w:hAnsi="Calibri" w:cs="Calibri"/>
                <w:b/>
                <w:bCs/>
                <w:color w:val="000000"/>
                <w:szCs w:val="22"/>
              </w:rPr>
              <w:t>DATE CARD PURCHASED</w:t>
            </w:r>
          </w:p>
        </w:tc>
        <w:tc>
          <w:tcPr>
            <w:tcW w:w="1660" w:type="dxa"/>
            <w:tcBorders>
              <w:top w:val="single" w:sz="4" w:space="0" w:color="auto"/>
              <w:left w:val="nil"/>
              <w:bottom w:val="nil"/>
              <w:right w:val="single" w:sz="4" w:space="0" w:color="auto"/>
            </w:tcBorders>
            <w:shd w:val="clear" w:color="000000" w:fill="BFBFBF"/>
            <w:vAlign w:val="bottom"/>
            <w:hideMark/>
          </w:tcPr>
          <w:p w14:paraId="2BE2C8D3" w14:textId="77777777" w:rsidR="001F4ED1" w:rsidRPr="001F4ED1" w:rsidRDefault="001F4ED1" w:rsidP="001F4ED1">
            <w:pPr>
              <w:spacing w:before="0" w:after="0"/>
              <w:jc w:val="center"/>
              <w:rPr>
                <w:rFonts w:ascii="Calibri" w:hAnsi="Calibri" w:cs="Calibri"/>
                <w:b/>
                <w:bCs/>
                <w:color w:val="000000"/>
                <w:szCs w:val="22"/>
              </w:rPr>
            </w:pPr>
            <w:r w:rsidRPr="001F4ED1">
              <w:rPr>
                <w:rFonts w:ascii="Calibri" w:hAnsi="Calibri" w:cs="Calibri"/>
                <w:b/>
                <w:bCs/>
                <w:color w:val="000000"/>
                <w:szCs w:val="22"/>
              </w:rPr>
              <w:t>DATE CARD REGISTERED WITH TFL</w:t>
            </w:r>
          </w:p>
        </w:tc>
        <w:tc>
          <w:tcPr>
            <w:tcW w:w="1780" w:type="dxa"/>
            <w:tcBorders>
              <w:top w:val="single" w:sz="4" w:space="0" w:color="auto"/>
              <w:left w:val="nil"/>
              <w:bottom w:val="nil"/>
              <w:right w:val="single" w:sz="4" w:space="0" w:color="auto"/>
            </w:tcBorders>
            <w:shd w:val="clear" w:color="000000" w:fill="BFBFBF"/>
            <w:vAlign w:val="bottom"/>
            <w:hideMark/>
          </w:tcPr>
          <w:p w14:paraId="363F1926" w14:textId="77777777" w:rsidR="001F4ED1" w:rsidRPr="001F4ED1" w:rsidRDefault="001F4ED1" w:rsidP="001F4ED1">
            <w:pPr>
              <w:spacing w:before="0" w:after="0"/>
              <w:jc w:val="center"/>
              <w:rPr>
                <w:rFonts w:ascii="Calibri" w:hAnsi="Calibri" w:cs="Calibri"/>
                <w:b/>
                <w:bCs/>
                <w:color w:val="000000"/>
                <w:szCs w:val="22"/>
              </w:rPr>
            </w:pPr>
            <w:r w:rsidRPr="001F4ED1">
              <w:rPr>
                <w:rFonts w:ascii="Calibri" w:hAnsi="Calibri" w:cs="Calibri"/>
                <w:b/>
                <w:bCs/>
                <w:color w:val="000000"/>
                <w:szCs w:val="22"/>
              </w:rPr>
              <w:t>DATE TFL REGISTRATION EMAIL SAVED IN LOCAL FOLDER</w:t>
            </w:r>
          </w:p>
        </w:tc>
        <w:tc>
          <w:tcPr>
            <w:tcW w:w="2080" w:type="dxa"/>
            <w:tcBorders>
              <w:top w:val="single" w:sz="4" w:space="0" w:color="auto"/>
              <w:left w:val="nil"/>
              <w:bottom w:val="nil"/>
              <w:right w:val="single" w:sz="4" w:space="0" w:color="auto"/>
            </w:tcBorders>
            <w:shd w:val="clear" w:color="000000" w:fill="BFBFBF"/>
            <w:vAlign w:val="bottom"/>
            <w:hideMark/>
          </w:tcPr>
          <w:p w14:paraId="2DB4A01F" w14:textId="77777777" w:rsidR="001F4ED1" w:rsidRPr="001F4ED1" w:rsidRDefault="001F4ED1" w:rsidP="001F4ED1">
            <w:pPr>
              <w:spacing w:before="0" w:after="0"/>
              <w:jc w:val="center"/>
              <w:rPr>
                <w:rFonts w:ascii="Calibri" w:hAnsi="Calibri" w:cs="Calibri"/>
                <w:b/>
                <w:bCs/>
                <w:color w:val="000000"/>
                <w:szCs w:val="22"/>
              </w:rPr>
            </w:pPr>
            <w:r w:rsidRPr="001F4ED1">
              <w:rPr>
                <w:rFonts w:ascii="Calibri" w:hAnsi="Calibri" w:cs="Calibri"/>
                <w:b/>
                <w:bCs/>
                <w:color w:val="000000"/>
                <w:szCs w:val="22"/>
              </w:rPr>
              <w:t>ACCESS TO EMAIL LOG IN HELD BY (MIN 2 MEMBERS OF STAFF)</w:t>
            </w:r>
          </w:p>
        </w:tc>
        <w:tc>
          <w:tcPr>
            <w:tcW w:w="1300" w:type="dxa"/>
            <w:tcBorders>
              <w:top w:val="single" w:sz="4" w:space="0" w:color="auto"/>
              <w:left w:val="nil"/>
              <w:bottom w:val="nil"/>
              <w:right w:val="single" w:sz="4" w:space="0" w:color="auto"/>
            </w:tcBorders>
            <w:shd w:val="clear" w:color="000000" w:fill="BFBFBF"/>
            <w:vAlign w:val="bottom"/>
            <w:hideMark/>
          </w:tcPr>
          <w:p w14:paraId="056F8C86" w14:textId="77777777" w:rsidR="001F4ED1" w:rsidRPr="001F4ED1" w:rsidRDefault="001F4ED1" w:rsidP="001F4ED1">
            <w:pPr>
              <w:spacing w:before="0" w:after="0"/>
              <w:jc w:val="center"/>
              <w:rPr>
                <w:rFonts w:ascii="Calibri" w:hAnsi="Calibri" w:cs="Calibri"/>
                <w:b/>
                <w:bCs/>
                <w:color w:val="000000"/>
                <w:szCs w:val="22"/>
              </w:rPr>
            </w:pPr>
            <w:r w:rsidRPr="001F4ED1">
              <w:rPr>
                <w:rFonts w:ascii="Calibri" w:hAnsi="Calibri" w:cs="Calibri"/>
                <w:b/>
                <w:bCs/>
                <w:color w:val="000000"/>
                <w:szCs w:val="22"/>
              </w:rPr>
              <w:t>CARD HELD BY</w:t>
            </w:r>
          </w:p>
        </w:tc>
        <w:tc>
          <w:tcPr>
            <w:tcW w:w="1660" w:type="dxa"/>
            <w:tcBorders>
              <w:top w:val="single" w:sz="4" w:space="0" w:color="auto"/>
              <w:left w:val="nil"/>
              <w:bottom w:val="nil"/>
              <w:right w:val="single" w:sz="4" w:space="0" w:color="auto"/>
            </w:tcBorders>
            <w:shd w:val="clear" w:color="000000" w:fill="BFBFBF"/>
            <w:vAlign w:val="bottom"/>
            <w:hideMark/>
          </w:tcPr>
          <w:p w14:paraId="236E9A31" w14:textId="77777777" w:rsidR="001F4ED1" w:rsidRPr="001F4ED1" w:rsidRDefault="001F4ED1" w:rsidP="001F4ED1">
            <w:pPr>
              <w:spacing w:before="0" w:after="0"/>
              <w:jc w:val="center"/>
              <w:rPr>
                <w:rFonts w:ascii="Calibri" w:hAnsi="Calibri" w:cs="Calibri"/>
                <w:b/>
                <w:bCs/>
                <w:color w:val="000000"/>
                <w:szCs w:val="22"/>
              </w:rPr>
            </w:pPr>
            <w:r w:rsidRPr="001F4ED1">
              <w:rPr>
                <w:rFonts w:ascii="Calibri" w:hAnsi="Calibri" w:cs="Calibri"/>
                <w:b/>
                <w:bCs/>
                <w:color w:val="000000"/>
                <w:szCs w:val="22"/>
              </w:rPr>
              <w:t>DATE CARD LOST/STOLEN &amp; ACTION TAKEN</w:t>
            </w:r>
          </w:p>
        </w:tc>
        <w:tc>
          <w:tcPr>
            <w:tcW w:w="1440" w:type="dxa"/>
            <w:tcBorders>
              <w:top w:val="single" w:sz="4" w:space="0" w:color="auto"/>
              <w:left w:val="nil"/>
              <w:bottom w:val="nil"/>
              <w:right w:val="single" w:sz="4" w:space="0" w:color="auto"/>
            </w:tcBorders>
            <w:shd w:val="clear" w:color="000000" w:fill="BFBFBF"/>
            <w:vAlign w:val="bottom"/>
            <w:hideMark/>
          </w:tcPr>
          <w:p w14:paraId="651E1567" w14:textId="77777777" w:rsidR="001F4ED1" w:rsidRPr="001F4ED1" w:rsidRDefault="001F4ED1" w:rsidP="001F4ED1">
            <w:pPr>
              <w:spacing w:before="0" w:after="0"/>
              <w:jc w:val="center"/>
              <w:rPr>
                <w:rFonts w:ascii="Calibri" w:hAnsi="Calibri" w:cs="Calibri"/>
                <w:b/>
                <w:bCs/>
                <w:color w:val="000000"/>
                <w:szCs w:val="22"/>
              </w:rPr>
            </w:pPr>
            <w:r w:rsidRPr="001F4ED1">
              <w:rPr>
                <w:rFonts w:ascii="Calibri" w:hAnsi="Calibri" w:cs="Calibri"/>
                <w:b/>
                <w:bCs/>
                <w:color w:val="000000"/>
                <w:szCs w:val="22"/>
              </w:rPr>
              <w:t>REMARKS/ CHANGES</w:t>
            </w:r>
          </w:p>
        </w:tc>
      </w:tr>
      <w:tr w:rsidR="001F4ED1" w:rsidRPr="001F4ED1" w14:paraId="3C0B25C6" w14:textId="77777777" w:rsidTr="001F4ED1">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E8056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nil"/>
              <w:right w:val="nil"/>
            </w:tcBorders>
            <w:shd w:val="clear" w:color="auto" w:fill="auto"/>
            <w:noWrap/>
            <w:vAlign w:val="bottom"/>
            <w:hideMark/>
          </w:tcPr>
          <w:p w14:paraId="79248746" w14:textId="77777777" w:rsidR="001F4ED1" w:rsidRPr="001F4ED1" w:rsidRDefault="001F4ED1" w:rsidP="001F4ED1">
            <w:pPr>
              <w:spacing w:before="0" w:after="0"/>
              <w:jc w:val="center"/>
              <w:rPr>
                <w:rFonts w:ascii="Calibri" w:hAnsi="Calibri" w:cs="Calibri"/>
                <w:color w:val="000000"/>
                <w:szCs w:val="22"/>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68BA2"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E077B6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14:paraId="4016D99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single" w:sz="4" w:space="0" w:color="auto"/>
              <w:left w:val="nil"/>
              <w:bottom w:val="single" w:sz="4" w:space="0" w:color="auto"/>
              <w:right w:val="single" w:sz="4" w:space="0" w:color="auto"/>
            </w:tcBorders>
            <w:shd w:val="clear" w:color="auto" w:fill="auto"/>
            <w:vAlign w:val="bottom"/>
            <w:hideMark/>
          </w:tcPr>
          <w:p w14:paraId="47A568C4"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FB0FFE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3456B69C"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14:paraId="7DA84926"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255D95CC"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2B4F73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437CF476"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2BBB39E5"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48A8D6A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104014B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0568A6D3"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1AD4B26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6CCD441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19BA911C"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725859AE"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248768C"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00F89E9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5CE9F15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15DD27B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6049A63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047A8D2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6C861710"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6F2FB15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13B3C34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4210B80E"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27559F4"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2B08B54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081FB4F3"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436D725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58C7756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76F0B4EE"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0B5A029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17229667"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24F0B9B2"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3FEEF0BC"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671DB7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28FDFB3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329A43C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6327970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00DA41B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5018A0B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5BDB4B86"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06ED4952"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58228902"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7BC42A23"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C96426C"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3B7F192E"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15F5BB6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0F24038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73A88EC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247AA41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0FF4DB26"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3F87F26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5D6B630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30307049"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F916BF0"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78E6AD53"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449452D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093C0976"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5F439C2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3FCB5FE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782B474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2F59921C"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1A46FBA4"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7076FAD8"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4D5072B7"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224DBA4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1AF05A43"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11C38AB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15AD682C"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388223B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73A12B7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090DB4C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6DDDC90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63640008"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1F822BE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5FDA1082"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4BB826C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72B4EBD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21C9B7B5"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5299719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63A7C210"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35CCC49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0B9EBA76"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6E5DF6A0"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0E62117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6344E4E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650EA0F3"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7D41701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52768FE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297A7D16"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5B1D805E"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15D28C03"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49521E37"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5CAB8D8D"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5CB3F6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014B2B6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3BCCECF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3FAC158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47C1BD45"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6E86DDE0"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46FAC41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1D41D850"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021437C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0FEC1CA3"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3C623B0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1F7F8676"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7A562D90"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571EDF34"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5665AB53"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156A7C67"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31332873"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12A3A3F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2AD6DD14"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68464734"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701360E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327A110E"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0FED1F54"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16D799C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683447D4"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38B4819C"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7FDCFF3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5C387829"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7D66B54D"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5707C6A8"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B267605"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3D8A9FBE"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0A1F14A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65689306"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77DD4224"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7E3F4DA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5D939D38"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0303502E"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3127983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59E29FC3"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05D06D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6BDCC1A5"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0EFDB8B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36A46CB2"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5CEABA2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33F58EE4"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6E77974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7CF4099C"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39219F22"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3D57AF2E"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617CF75"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3A7EB09E"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294A739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2840572C"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475CF020"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5374DDD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456FF96B"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73C0560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34B275A3"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4C42348A"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67E83DB1"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40" w:type="dxa"/>
            <w:tcBorders>
              <w:top w:val="nil"/>
              <w:left w:val="nil"/>
              <w:bottom w:val="single" w:sz="4" w:space="0" w:color="auto"/>
              <w:right w:val="single" w:sz="4" w:space="0" w:color="auto"/>
            </w:tcBorders>
            <w:shd w:val="clear" w:color="auto" w:fill="auto"/>
            <w:vAlign w:val="bottom"/>
            <w:hideMark/>
          </w:tcPr>
          <w:p w14:paraId="5393A22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20" w:type="dxa"/>
            <w:tcBorders>
              <w:top w:val="nil"/>
              <w:left w:val="nil"/>
              <w:bottom w:val="single" w:sz="4" w:space="0" w:color="auto"/>
              <w:right w:val="single" w:sz="4" w:space="0" w:color="auto"/>
            </w:tcBorders>
            <w:shd w:val="clear" w:color="auto" w:fill="auto"/>
            <w:vAlign w:val="bottom"/>
            <w:hideMark/>
          </w:tcPr>
          <w:p w14:paraId="61C1108E"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46A4F59F"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780" w:type="dxa"/>
            <w:tcBorders>
              <w:top w:val="nil"/>
              <w:left w:val="nil"/>
              <w:bottom w:val="single" w:sz="4" w:space="0" w:color="auto"/>
              <w:right w:val="single" w:sz="4" w:space="0" w:color="auto"/>
            </w:tcBorders>
            <w:shd w:val="clear" w:color="auto" w:fill="auto"/>
            <w:vAlign w:val="bottom"/>
            <w:hideMark/>
          </w:tcPr>
          <w:p w14:paraId="416FAD07"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2080" w:type="dxa"/>
            <w:tcBorders>
              <w:top w:val="nil"/>
              <w:left w:val="nil"/>
              <w:bottom w:val="single" w:sz="4" w:space="0" w:color="auto"/>
              <w:right w:val="single" w:sz="4" w:space="0" w:color="auto"/>
            </w:tcBorders>
            <w:shd w:val="clear" w:color="auto" w:fill="auto"/>
            <w:vAlign w:val="bottom"/>
            <w:hideMark/>
          </w:tcPr>
          <w:p w14:paraId="744DBE55"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300" w:type="dxa"/>
            <w:tcBorders>
              <w:top w:val="nil"/>
              <w:left w:val="nil"/>
              <w:bottom w:val="single" w:sz="4" w:space="0" w:color="auto"/>
              <w:right w:val="single" w:sz="4" w:space="0" w:color="auto"/>
            </w:tcBorders>
            <w:shd w:val="clear" w:color="auto" w:fill="auto"/>
            <w:vAlign w:val="bottom"/>
            <w:hideMark/>
          </w:tcPr>
          <w:p w14:paraId="658BA615"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660" w:type="dxa"/>
            <w:tcBorders>
              <w:top w:val="nil"/>
              <w:left w:val="nil"/>
              <w:bottom w:val="single" w:sz="4" w:space="0" w:color="auto"/>
              <w:right w:val="single" w:sz="4" w:space="0" w:color="auto"/>
            </w:tcBorders>
            <w:shd w:val="clear" w:color="auto" w:fill="auto"/>
            <w:vAlign w:val="bottom"/>
            <w:hideMark/>
          </w:tcPr>
          <w:p w14:paraId="396F605A"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c>
          <w:tcPr>
            <w:tcW w:w="1440" w:type="dxa"/>
            <w:tcBorders>
              <w:top w:val="nil"/>
              <w:left w:val="nil"/>
              <w:bottom w:val="single" w:sz="4" w:space="0" w:color="auto"/>
              <w:right w:val="single" w:sz="4" w:space="0" w:color="auto"/>
            </w:tcBorders>
            <w:shd w:val="clear" w:color="auto" w:fill="auto"/>
            <w:vAlign w:val="bottom"/>
            <w:hideMark/>
          </w:tcPr>
          <w:p w14:paraId="00D025AE" w14:textId="77777777" w:rsidR="001F4ED1" w:rsidRPr="001F4ED1" w:rsidRDefault="001F4ED1" w:rsidP="001F4ED1">
            <w:pPr>
              <w:spacing w:before="0" w:after="0"/>
              <w:jc w:val="center"/>
              <w:rPr>
                <w:rFonts w:ascii="Calibri" w:hAnsi="Calibri" w:cs="Calibri"/>
                <w:color w:val="000000"/>
                <w:szCs w:val="22"/>
              </w:rPr>
            </w:pPr>
            <w:r w:rsidRPr="001F4ED1">
              <w:rPr>
                <w:rFonts w:ascii="Calibri" w:hAnsi="Calibri" w:cs="Calibri"/>
                <w:color w:val="000000"/>
                <w:szCs w:val="22"/>
              </w:rPr>
              <w:t> </w:t>
            </w:r>
          </w:p>
        </w:tc>
      </w:tr>
      <w:tr w:rsidR="001F4ED1" w:rsidRPr="001F4ED1" w14:paraId="7B55AEFC"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tcPr>
          <w:p w14:paraId="22E6720B" w14:textId="77777777" w:rsidR="001F4ED1" w:rsidRPr="001F4ED1" w:rsidRDefault="001F4ED1" w:rsidP="001F4ED1">
            <w:pPr>
              <w:spacing w:before="0" w:after="0"/>
              <w:jc w:val="center"/>
              <w:rPr>
                <w:rFonts w:ascii="Calibri" w:hAnsi="Calibri" w:cs="Calibri"/>
                <w:color w:val="000000"/>
                <w:szCs w:val="22"/>
              </w:rPr>
            </w:pPr>
          </w:p>
        </w:tc>
        <w:tc>
          <w:tcPr>
            <w:tcW w:w="1340" w:type="dxa"/>
            <w:tcBorders>
              <w:top w:val="nil"/>
              <w:left w:val="nil"/>
              <w:bottom w:val="single" w:sz="4" w:space="0" w:color="auto"/>
              <w:right w:val="single" w:sz="4" w:space="0" w:color="auto"/>
            </w:tcBorders>
            <w:shd w:val="clear" w:color="auto" w:fill="auto"/>
            <w:vAlign w:val="bottom"/>
          </w:tcPr>
          <w:p w14:paraId="7DB1E21D" w14:textId="77777777" w:rsidR="001F4ED1" w:rsidRPr="001F4ED1" w:rsidRDefault="001F4ED1" w:rsidP="001F4ED1">
            <w:pPr>
              <w:spacing w:before="0" w:after="0"/>
              <w:jc w:val="center"/>
              <w:rPr>
                <w:rFonts w:ascii="Calibri" w:hAnsi="Calibri" w:cs="Calibri"/>
                <w:color w:val="000000"/>
                <w:szCs w:val="22"/>
              </w:rPr>
            </w:pPr>
          </w:p>
        </w:tc>
        <w:tc>
          <w:tcPr>
            <w:tcW w:w="1420" w:type="dxa"/>
            <w:tcBorders>
              <w:top w:val="nil"/>
              <w:left w:val="nil"/>
              <w:bottom w:val="single" w:sz="4" w:space="0" w:color="auto"/>
              <w:right w:val="single" w:sz="4" w:space="0" w:color="auto"/>
            </w:tcBorders>
            <w:shd w:val="clear" w:color="auto" w:fill="auto"/>
            <w:vAlign w:val="bottom"/>
          </w:tcPr>
          <w:p w14:paraId="2C3C75BC" w14:textId="77777777" w:rsidR="001F4ED1" w:rsidRPr="001F4ED1" w:rsidRDefault="001F4ED1" w:rsidP="001F4ED1">
            <w:pPr>
              <w:spacing w:before="0" w:after="0"/>
              <w:jc w:val="center"/>
              <w:rPr>
                <w:rFonts w:ascii="Calibri" w:hAnsi="Calibri" w:cs="Calibri"/>
                <w:color w:val="000000"/>
                <w:szCs w:val="22"/>
              </w:rPr>
            </w:pPr>
          </w:p>
        </w:tc>
        <w:tc>
          <w:tcPr>
            <w:tcW w:w="1660" w:type="dxa"/>
            <w:tcBorders>
              <w:top w:val="nil"/>
              <w:left w:val="nil"/>
              <w:bottom w:val="single" w:sz="4" w:space="0" w:color="auto"/>
              <w:right w:val="single" w:sz="4" w:space="0" w:color="auto"/>
            </w:tcBorders>
            <w:shd w:val="clear" w:color="auto" w:fill="auto"/>
            <w:vAlign w:val="bottom"/>
          </w:tcPr>
          <w:p w14:paraId="267D893C" w14:textId="77777777" w:rsidR="001F4ED1" w:rsidRPr="001F4ED1" w:rsidRDefault="001F4ED1" w:rsidP="001F4ED1">
            <w:pPr>
              <w:spacing w:before="0" w:after="0"/>
              <w:jc w:val="center"/>
              <w:rPr>
                <w:rFonts w:ascii="Calibri" w:hAnsi="Calibri" w:cs="Calibri"/>
                <w:color w:val="000000"/>
                <w:szCs w:val="22"/>
              </w:rPr>
            </w:pPr>
          </w:p>
        </w:tc>
        <w:tc>
          <w:tcPr>
            <w:tcW w:w="1780" w:type="dxa"/>
            <w:tcBorders>
              <w:top w:val="nil"/>
              <w:left w:val="nil"/>
              <w:bottom w:val="single" w:sz="4" w:space="0" w:color="auto"/>
              <w:right w:val="single" w:sz="4" w:space="0" w:color="auto"/>
            </w:tcBorders>
            <w:shd w:val="clear" w:color="auto" w:fill="auto"/>
            <w:vAlign w:val="bottom"/>
          </w:tcPr>
          <w:p w14:paraId="390697C4" w14:textId="77777777" w:rsidR="001F4ED1" w:rsidRPr="001F4ED1" w:rsidRDefault="001F4ED1" w:rsidP="001F4ED1">
            <w:pPr>
              <w:spacing w:before="0" w:after="0"/>
              <w:jc w:val="center"/>
              <w:rPr>
                <w:rFonts w:ascii="Calibri" w:hAnsi="Calibri" w:cs="Calibri"/>
                <w:color w:val="000000"/>
                <w:szCs w:val="22"/>
              </w:rPr>
            </w:pPr>
          </w:p>
        </w:tc>
        <w:tc>
          <w:tcPr>
            <w:tcW w:w="2080" w:type="dxa"/>
            <w:tcBorders>
              <w:top w:val="nil"/>
              <w:left w:val="nil"/>
              <w:bottom w:val="single" w:sz="4" w:space="0" w:color="auto"/>
              <w:right w:val="single" w:sz="4" w:space="0" w:color="auto"/>
            </w:tcBorders>
            <w:shd w:val="clear" w:color="auto" w:fill="auto"/>
            <w:vAlign w:val="bottom"/>
          </w:tcPr>
          <w:p w14:paraId="4CF9134B" w14:textId="77777777" w:rsidR="001F4ED1" w:rsidRPr="001F4ED1" w:rsidRDefault="001F4ED1" w:rsidP="001F4ED1">
            <w:pPr>
              <w:spacing w:before="0" w:after="0"/>
              <w:jc w:val="center"/>
              <w:rPr>
                <w:rFonts w:ascii="Calibri" w:hAnsi="Calibri" w:cs="Calibri"/>
                <w:color w:val="000000"/>
                <w:szCs w:val="22"/>
              </w:rPr>
            </w:pPr>
          </w:p>
        </w:tc>
        <w:tc>
          <w:tcPr>
            <w:tcW w:w="1300" w:type="dxa"/>
            <w:tcBorders>
              <w:top w:val="nil"/>
              <w:left w:val="nil"/>
              <w:bottom w:val="single" w:sz="4" w:space="0" w:color="auto"/>
              <w:right w:val="single" w:sz="4" w:space="0" w:color="auto"/>
            </w:tcBorders>
            <w:shd w:val="clear" w:color="auto" w:fill="auto"/>
            <w:vAlign w:val="bottom"/>
          </w:tcPr>
          <w:p w14:paraId="0A65FCF7" w14:textId="77777777" w:rsidR="001F4ED1" w:rsidRPr="001F4ED1" w:rsidRDefault="001F4ED1" w:rsidP="001F4ED1">
            <w:pPr>
              <w:spacing w:before="0" w:after="0"/>
              <w:jc w:val="center"/>
              <w:rPr>
                <w:rFonts w:ascii="Calibri" w:hAnsi="Calibri" w:cs="Calibri"/>
                <w:color w:val="000000"/>
                <w:szCs w:val="22"/>
              </w:rPr>
            </w:pPr>
          </w:p>
        </w:tc>
        <w:tc>
          <w:tcPr>
            <w:tcW w:w="1660" w:type="dxa"/>
            <w:tcBorders>
              <w:top w:val="nil"/>
              <w:left w:val="nil"/>
              <w:bottom w:val="single" w:sz="4" w:space="0" w:color="auto"/>
              <w:right w:val="single" w:sz="4" w:space="0" w:color="auto"/>
            </w:tcBorders>
            <w:shd w:val="clear" w:color="auto" w:fill="auto"/>
            <w:vAlign w:val="bottom"/>
          </w:tcPr>
          <w:p w14:paraId="05A6459C" w14:textId="77777777" w:rsidR="001F4ED1" w:rsidRPr="001F4ED1" w:rsidRDefault="001F4ED1" w:rsidP="001F4ED1">
            <w:pPr>
              <w:spacing w:before="0" w:after="0"/>
              <w:jc w:val="center"/>
              <w:rPr>
                <w:rFonts w:ascii="Calibri" w:hAnsi="Calibri" w:cs="Calibri"/>
                <w:color w:val="000000"/>
                <w:szCs w:val="22"/>
              </w:rPr>
            </w:pPr>
          </w:p>
        </w:tc>
        <w:tc>
          <w:tcPr>
            <w:tcW w:w="1440" w:type="dxa"/>
            <w:tcBorders>
              <w:top w:val="nil"/>
              <w:left w:val="nil"/>
              <w:bottom w:val="single" w:sz="4" w:space="0" w:color="auto"/>
              <w:right w:val="single" w:sz="4" w:space="0" w:color="auto"/>
            </w:tcBorders>
            <w:shd w:val="clear" w:color="auto" w:fill="auto"/>
            <w:vAlign w:val="bottom"/>
          </w:tcPr>
          <w:p w14:paraId="56C915C9" w14:textId="77777777" w:rsidR="001F4ED1" w:rsidRPr="001F4ED1" w:rsidRDefault="001F4ED1" w:rsidP="001F4ED1">
            <w:pPr>
              <w:spacing w:before="0" w:after="0"/>
              <w:jc w:val="center"/>
              <w:rPr>
                <w:rFonts w:ascii="Calibri" w:hAnsi="Calibri" w:cs="Calibri"/>
                <w:color w:val="000000"/>
                <w:szCs w:val="22"/>
              </w:rPr>
            </w:pPr>
          </w:p>
        </w:tc>
      </w:tr>
      <w:tr w:rsidR="001F4ED1" w:rsidRPr="001F4ED1" w14:paraId="7724C61C"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tcPr>
          <w:p w14:paraId="2126FA20" w14:textId="77777777" w:rsidR="001F4ED1" w:rsidRPr="001F4ED1" w:rsidRDefault="001F4ED1" w:rsidP="001F4ED1">
            <w:pPr>
              <w:spacing w:before="0" w:after="0"/>
              <w:jc w:val="center"/>
              <w:rPr>
                <w:rFonts w:ascii="Calibri" w:hAnsi="Calibri" w:cs="Calibri"/>
                <w:color w:val="000000"/>
                <w:szCs w:val="22"/>
              </w:rPr>
            </w:pPr>
          </w:p>
        </w:tc>
        <w:tc>
          <w:tcPr>
            <w:tcW w:w="1340" w:type="dxa"/>
            <w:tcBorders>
              <w:top w:val="nil"/>
              <w:left w:val="nil"/>
              <w:bottom w:val="single" w:sz="4" w:space="0" w:color="auto"/>
              <w:right w:val="single" w:sz="4" w:space="0" w:color="auto"/>
            </w:tcBorders>
            <w:shd w:val="clear" w:color="auto" w:fill="auto"/>
            <w:vAlign w:val="bottom"/>
          </w:tcPr>
          <w:p w14:paraId="6F566BC6" w14:textId="77777777" w:rsidR="001F4ED1" w:rsidRPr="001F4ED1" w:rsidRDefault="001F4ED1" w:rsidP="001F4ED1">
            <w:pPr>
              <w:spacing w:before="0" w:after="0"/>
              <w:jc w:val="center"/>
              <w:rPr>
                <w:rFonts w:ascii="Calibri" w:hAnsi="Calibri" w:cs="Calibri"/>
                <w:color w:val="000000"/>
                <w:szCs w:val="22"/>
              </w:rPr>
            </w:pPr>
          </w:p>
        </w:tc>
        <w:tc>
          <w:tcPr>
            <w:tcW w:w="1420" w:type="dxa"/>
            <w:tcBorders>
              <w:top w:val="nil"/>
              <w:left w:val="nil"/>
              <w:bottom w:val="single" w:sz="4" w:space="0" w:color="auto"/>
              <w:right w:val="single" w:sz="4" w:space="0" w:color="auto"/>
            </w:tcBorders>
            <w:shd w:val="clear" w:color="auto" w:fill="auto"/>
            <w:vAlign w:val="bottom"/>
          </w:tcPr>
          <w:p w14:paraId="61717613" w14:textId="77777777" w:rsidR="001F4ED1" w:rsidRPr="001F4ED1" w:rsidRDefault="001F4ED1" w:rsidP="001F4ED1">
            <w:pPr>
              <w:spacing w:before="0" w:after="0"/>
              <w:jc w:val="center"/>
              <w:rPr>
                <w:rFonts w:ascii="Calibri" w:hAnsi="Calibri" w:cs="Calibri"/>
                <w:color w:val="000000"/>
                <w:szCs w:val="22"/>
              </w:rPr>
            </w:pPr>
          </w:p>
        </w:tc>
        <w:tc>
          <w:tcPr>
            <w:tcW w:w="1660" w:type="dxa"/>
            <w:tcBorders>
              <w:top w:val="nil"/>
              <w:left w:val="nil"/>
              <w:bottom w:val="single" w:sz="4" w:space="0" w:color="auto"/>
              <w:right w:val="single" w:sz="4" w:space="0" w:color="auto"/>
            </w:tcBorders>
            <w:shd w:val="clear" w:color="auto" w:fill="auto"/>
            <w:vAlign w:val="bottom"/>
          </w:tcPr>
          <w:p w14:paraId="58CBAD83" w14:textId="77777777" w:rsidR="001F4ED1" w:rsidRPr="001F4ED1" w:rsidRDefault="001F4ED1" w:rsidP="001F4ED1">
            <w:pPr>
              <w:spacing w:before="0" w:after="0"/>
              <w:jc w:val="center"/>
              <w:rPr>
                <w:rFonts w:ascii="Calibri" w:hAnsi="Calibri" w:cs="Calibri"/>
                <w:color w:val="000000"/>
                <w:szCs w:val="22"/>
              </w:rPr>
            </w:pPr>
          </w:p>
        </w:tc>
        <w:tc>
          <w:tcPr>
            <w:tcW w:w="1780" w:type="dxa"/>
            <w:tcBorders>
              <w:top w:val="nil"/>
              <w:left w:val="nil"/>
              <w:bottom w:val="single" w:sz="4" w:space="0" w:color="auto"/>
              <w:right w:val="single" w:sz="4" w:space="0" w:color="auto"/>
            </w:tcBorders>
            <w:shd w:val="clear" w:color="auto" w:fill="auto"/>
            <w:vAlign w:val="bottom"/>
          </w:tcPr>
          <w:p w14:paraId="18CC6909" w14:textId="77777777" w:rsidR="001F4ED1" w:rsidRPr="001F4ED1" w:rsidRDefault="001F4ED1" w:rsidP="001F4ED1">
            <w:pPr>
              <w:spacing w:before="0" w:after="0"/>
              <w:jc w:val="center"/>
              <w:rPr>
                <w:rFonts w:ascii="Calibri" w:hAnsi="Calibri" w:cs="Calibri"/>
                <w:color w:val="000000"/>
                <w:szCs w:val="22"/>
              </w:rPr>
            </w:pPr>
          </w:p>
        </w:tc>
        <w:tc>
          <w:tcPr>
            <w:tcW w:w="2080" w:type="dxa"/>
            <w:tcBorders>
              <w:top w:val="nil"/>
              <w:left w:val="nil"/>
              <w:bottom w:val="single" w:sz="4" w:space="0" w:color="auto"/>
              <w:right w:val="single" w:sz="4" w:space="0" w:color="auto"/>
            </w:tcBorders>
            <w:shd w:val="clear" w:color="auto" w:fill="auto"/>
            <w:vAlign w:val="bottom"/>
          </w:tcPr>
          <w:p w14:paraId="74E64E11" w14:textId="77777777" w:rsidR="001F4ED1" w:rsidRPr="001F4ED1" w:rsidRDefault="001F4ED1" w:rsidP="001F4ED1">
            <w:pPr>
              <w:spacing w:before="0" w:after="0"/>
              <w:jc w:val="center"/>
              <w:rPr>
                <w:rFonts w:ascii="Calibri" w:hAnsi="Calibri" w:cs="Calibri"/>
                <w:color w:val="000000"/>
                <w:szCs w:val="22"/>
              </w:rPr>
            </w:pPr>
          </w:p>
        </w:tc>
        <w:tc>
          <w:tcPr>
            <w:tcW w:w="1300" w:type="dxa"/>
            <w:tcBorders>
              <w:top w:val="nil"/>
              <w:left w:val="nil"/>
              <w:bottom w:val="single" w:sz="4" w:space="0" w:color="auto"/>
              <w:right w:val="single" w:sz="4" w:space="0" w:color="auto"/>
            </w:tcBorders>
            <w:shd w:val="clear" w:color="auto" w:fill="auto"/>
            <w:vAlign w:val="bottom"/>
          </w:tcPr>
          <w:p w14:paraId="424DCD2C" w14:textId="77777777" w:rsidR="001F4ED1" w:rsidRPr="001F4ED1" w:rsidRDefault="001F4ED1" w:rsidP="001F4ED1">
            <w:pPr>
              <w:spacing w:before="0" w:after="0"/>
              <w:jc w:val="center"/>
              <w:rPr>
                <w:rFonts w:ascii="Calibri" w:hAnsi="Calibri" w:cs="Calibri"/>
                <w:color w:val="000000"/>
                <w:szCs w:val="22"/>
              </w:rPr>
            </w:pPr>
          </w:p>
        </w:tc>
        <w:tc>
          <w:tcPr>
            <w:tcW w:w="1660" w:type="dxa"/>
            <w:tcBorders>
              <w:top w:val="nil"/>
              <w:left w:val="nil"/>
              <w:bottom w:val="single" w:sz="4" w:space="0" w:color="auto"/>
              <w:right w:val="single" w:sz="4" w:space="0" w:color="auto"/>
            </w:tcBorders>
            <w:shd w:val="clear" w:color="auto" w:fill="auto"/>
            <w:vAlign w:val="bottom"/>
          </w:tcPr>
          <w:p w14:paraId="3DC4F983" w14:textId="77777777" w:rsidR="001F4ED1" w:rsidRPr="001F4ED1" w:rsidRDefault="001F4ED1" w:rsidP="001F4ED1">
            <w:pPr>
              <w:spacing w:before="0" w:after="0"/>
              <w:jc w:val="center"/>
              <w:rPr>
                <w:rFonts w:ascii="Calibri" w:hAnsi="Calibri" w:cs="Calibri"/>
                <w:color w:val="000000"/>
                <w:szCs w:val="22"/>
              </w:rPr>
            </w:pPr>
          </w:p>
        </w:tc>
        <w:tc>
          <w:tcPr>
            <w:tcW w:w="1440" w:type="dxa"/>
            <w:tcBorders>
              <w:top w:val="nil"/>
              <w:left w:val="nil"/>
              <w:bottom w:val="single" w:sz="4" w:space="0" w:color="auto"/>
              <w:right w:val="single" w:sz="4" w:space="0" w:color="auto"/>
            </w:tcBorders>
            <w:shd w:val="clear" w:color="auto" w:fill="auto"/>
            <w:vAlign w:val="bottom"/>
          </w:tcPr>
          <w:p w14:paraId="48A4D8FA" w14:textId="77777777" w:rsidR="001F4ED1" w:rsidRPr="001F4ED1" w:rsidRDefault="001F4ED1" w:rsidP="001F4ED1">
            <w:pPr>
              <w:spacing w:before="0" w:after="0"/>
              <w:jc w:val="center"/>
              <w:rPr>
                <w:rFonts w:ascii="Calibri" w:hAnsi="Calibri" w:cs="Calibri"/>
                <w:color w:val="000000"/>
                <w:szCs w:val="22"/>
              </w:rPr>
            </w:pPr>
          </w:p>
        </w:tc>
      </w:tr>
      <w:tr w:rsidR="001F4ED1" w:rsidRPr="001F4ED1" w14:paraId="63B830F1" w14:textId="77777777" w:rsidTr="001F4ED1">
        <w:trPr>
          <w:trHeight w:val="300"/>
        </w:trPr>
        <w:tc>
          <w:tcPr>
            <w:tcW w:w="1600" w:type="dxa"/>
            <w:tcBorders>
              <w:top w:val="nil"/>
              <w:left w:val="single" w:sz="4" w:space="0" w:color="auto"/>
              <w:bottom w:val="single" w:sz="4" w:space="0" w:color="auto"/>
              <w:right w:val="single" w:sz="4" w:space="0" w:color="auto"/>
            </w:tcBorders>
            <w:shd w:val="clear" w:color="auto" w:fill="auto"/>
            <w:vAlign w:val="bottom"/>
          </w:tcPr>
          <w:p w14:paraId="58D11176" w14:textId="77777777" w:rsidR="001F4ED1" w:rsidRPr="001F4ED1" w:rsidRDefault="001F4ED1" w:rsidP="001F4ED1">
            <w:pPr>
              <w:spacing w:before="0" w:after="0"/>
              <w:jc w:val="center"/>
              <w:rPr>
                <w:rFonts w:ascii="Calibri" w:hAnsi="Calibri" w:cs="Calibri"/>
                <w:color w:val="000000"/>
                <w:szCs w:val="22"/>
              </w:rPr>
            </w:pPr>
          </w:p>
        </w:tc>
        <w:tc>
          <w:tcPr>
            <w:tcW w:w="1340" w:type="dxa"/>
            <w:tcBorders>
              <w:top w:val="nil"/>
              <w:left w:val="nil"/>
              <w:bottom w:val="single" w:sz="4" w:space="0" w:color="auto"/>
              <w:right w:val="single" w:sz="4" w:space="0" w:color="auto"/>
            </w:tcBorders>
            <w:shd w:val="clear" w:color="auto" w:fill="auto"/>
            <w:vAlign w:val="bottom"/>
          </w:tcPr>
          <w:p w14:paraId="6797CE48" w14:textId="77777777" w:rsidR="001F4ED1" w:rsidRPr="001F4ED1" w:rsidRDefault="001F4ED1" w:rsidP="001F4ED1">
            <w:pPr>
              <w:spacing w:before="0" w:after="0"/>
              <w:jc w:val="center"/>
              <w:rPr>
                <w:rFonts w:ascii="Calibri" w:hAnsi="Calibri" w:cs="Calibri"/>
                <w:color w:val="000000"/>
                <w:szCs w:val="22"/>
              </w:rPr>
            </w:pPr>
          </w:p>
        </w:tc>
        <w:tc>
          <w:tcPr>
            <w:tcW w:w="1420" w:type="dxa"/>
            <w:tcBorders>
              <w:top w:val="nil"/>
              <w:left w:val="nil"/>
              <w:bottom w:val="single" w:sz="4" w:space="0" w:color="auto"/>
              <w:right w:val="single" w:sz="4" w:space="0" w:color="auto"/>
            </w:tcBorders>
            <w:shd w:val="clear" w:color="auto" w:fill="auto"/>
            <w:vAlign w:val="bottom"/>
          </w:tcPr>
          <w:p w14:paraId="45D18802" w14:textId="77777777" w:rsidR="001F4ED1" w:rsidRPr="001F4ED1" w:rsidRDefault="001F4ED1" w:rsidP="001F4ED1">
            <w:pPr>
              <w:spacing w:before="0" w:after="0"/>
              <w:jc w:val="center"/>
              <w:rPr>
                <w:rFonts w:ascii="Calibri" w:hAnsi="Calibri" w:cs="Calibri"/>
                <w:color w:val="000000"/>
                <w:szCs w:val="22"/>
              </w:rPr>
            </w:pPr>
          </w:p>
        </w:tc>
        <w:tc>
          <w:tcPr>
            <w:tcW w:w="1660" w:type="dxa"/>
            <w:tcBorders>
              <w:top w:val="nil"/>
              <w:left w:val="nil"/>
              <w:bottom w:val="single" w:sz="4" w:space="0" w:color="auto"/>
              <w:right w:val="single" w:sz="4" w:space="0" w:color="auto"/>
            </w:tcBorders>
            <w:shd w:val="clear" w:color="auto" w:fill="auto"/>
            <w:vAlign w:val="bottom"/>
          </w:tcPr>
          <w:p w14:paraId="125B8521" w14:textId="77777777" w:rsidR="001F4ED1" w:rsidRPr="001F4ED1" w:rsidRDefault="001F4ED1" w:rsidP="001F4ED1">
            <w:pPr>
              <w:spacing w:before="0" w:after="0"/>
              <w:jc w:val="center"/>
              <w:rPr>
                <w:rFonts w:ascii="Calibri" w:hAnsi="Calibri" w:cs="Calibri"/>
                <w:color w:val="000000"/>
                <w:szCs w:val="22"/>
              </w:rPr>
            </w:pPr>
          </w:p>
        </w:tc>
        <w:tc>
          <w:tcPr>
            <w:tcW w:w="1780" w:type="dxa"/>
            <w:tcBorders>
              <w:top w:val="nil"/>
              <w:left w:val="nil"/>
              <w:bottom w:val="single" w:sz="4" w:space="0" w:color="auto"/>
              <w:right w:val="single" w:sz="4" w:space="0" w:color="auto"/>
            </w:tcBorders>
            <w:shd w:val="clear" w:color="auto" w:fill="auto"/>
            <w:vAlign w:val="bottom"/>
          </w:tcPr>
          <w:p w14:paraId="5C0EF2A4" w14:textId="77777777" w:rsidR="001F4ED1" w:rsidRPr="001F4ED1" w:rsidRDefault="001F4ED1" w:rsidP="001F4ED1">
            <w:pPr>
              <w:spacing w:before="0" w:after="0"/>
              <w:jc w:val="center"/>
              <w:rPr>
                <w:rFonts w:ascii="Calibri" w:hAnsi="Calibri" w:cs="Calibri"/>
                <w:color w:val="000000"/>
                <w:szCs w:val="22"/>
              </w:rPr>
            </w:pPr>
          </w:p>
        </w:tc>
        <w:tc>
          <w:tcPr>
            <w:tcW w:w="2080" w:type="dxa"/>
            <w:tcBorders>
              <w:top w:val="nil"/>
              <w:left w:val="nil"/>
              <w:bottom w:val="single" w:sz="4" w:space="0" w:color="auto"/>
              <w:right w:val="single" w:sz="4" w:space="0" w:color="auto"/>
            </w:tcBorders>
            <w:shd w:val="clear" w:color="auto" w:fill="auto"/>
            <w:vAlign w:val="bottom"/>
          </w:tcPr>
          <w:p w14:paraId="447F6B7F" w14:textId="77777777" w:rsidR="001F4ED1" w:rsidRPr="001F4ED1" w:rsidRDefault="001F4ED1" w:rsidP="001F4ED1">
            <w:pPr>
              <w:spacing w:before="0" w:after="0"/>
              <w:jc w:val="center"/>
              <w:rPr>
                <w:rFonts w:ascii="Calibri" w:hAnsi="Calibri" w:cs="Calibri"/>
                <w:color w:val="000000"/>
                <w:szCs w:val="22"/>
              </w:rPr>
            </w:pPr>
          </w:p>
        </w:tc>
        <w:tc>
          <w:tcPr>
            <w:tcW w:w="1300" w:type="dxa"/>
            <w:tcBorders>
              <w:top w:val="nil"/>
              <w:left w:val="nil"/>
              <w:bottom w:val="single" w:sz="4" w:space="0" w:color="auto"/>
              <w:right w:val="single" w:sz="4" w:space="0" w:color="auto"/>
            </w:tcBorders>
            <w:shd w:val="clear" w:color="auto" w:fill="auto"/>
            <w:vAlign w:val="bottom"/>
          </w:tcPr>
          <w:p w14:paraId="674BD2E2" w14:textId="77777777" w:rsidR="001F4ED1" w:rsidRPr="001F4ED1" w:rsidRDefault="001F4ED1" w:rsidP="001F4ED1">
            <w:pPr>
              <w:spacing w:before="0" w:after="0"/>
              <w:jc w:val="center"/>
              <w:rPr>
                <w:rFonts w:ascii="Calibri" w:hAnsi="Calibri" w:cs="Calibri"/>
                <w:color w:val="000000"/>
                <w:szCs w:val="22"/>
              </w:rPr>
            </w:pPr>
          </w:p>
        </w:tc>
        <w:tc>
          <w:tcPr>
            <w:tcW w:w="1660" w:type="dxa"/>
            <w:tcBorders>
              <w:top w:val="nil"/>
              <w:left w:val="nil"/>
              <w:bottom w:val="single" w:sz="4" w:space="0" w:color="auto"/>
              <w:right w:val="single" w:sz="4" w:space="0" w:color="auto"/>
            </w:tcBorders>
            <w:shd w:val="clear" w:color="auto" w:fill="auto"/>
            <w:vAlign w:val="bottom"/>
          </w:tcPr>
          <w:p w14:paraId="62E60995" w14:textId="77777777" w:rsidR="001F4ED1" w:rsidRPr="001F4ED1" w:rsidRDefault="001F4ED1" w:rsidP="001F4ED1">
            <w:pPr>
              <w:spacing w:before="0" w:after="0"/>
              <w:jc w:val="center"/>
              <w:rPr>
                <w:rFonts w:ascii="Calibri" w:hAnsi="Calibri" w:cs="Calibri"/>
                <w:color w:val="000000"/>
                <w:szCs w:val="22"/>
              </w:rPr>
            </w:pPr>
          </w:p>
        </w:tc>
        <w:tc>
          <w:tcPr>
            <w:tcW w:w="1440" w:type="dxa"/>
            <w:tcBorders>
              <w:top w:val="nil"/>
              <w:left w:val="nil"/>
              <w:bottom w:val="single" w:sz="4" w:space="0" w:color="auto"/>
              <w:right w:val="single" w:sz="4" w:space="0" w:color="auto"/>
            </w:tcBorders>
            <w:shd w:val="clear" w:color="auto" w:fill="auto"/>
            <w:vAlign w:val="bottom"/>
          </w:tcPr>
          <w:p w14:paraId="2E0A7F08" w14:textId="77777777" w:rsidR="001F4ED1" w:rsidRPr="001F4ED1" w:rsidRDefault="001F4ED1" w:rsidP="001F4ED1">
            <w:pPr>
              <w:spacing w:before="0" w:after="0"/>
              <w:jc w:val="center"/>
              <w:rPr>
                <w:rFonts w:ascii="Calibri" w:hAnsi="Calibri" w:cs="Calibri"/>
                <w:color w:val="000000"/>
                <w:szCs w:val="22"/>
              </w:rPr>
            </w:pPr>
          </w:p>
        </w:tc>
      </w:tr>
    </w:tbl>
    <w:p w14:paraId="2C3A81FE" w14:textId="77777777" w:rsidR="00654BF0" w:rsidRDefault="00654BF0" w:rsidP="00681BAE">
      <w:pPr>
        <w:jc w:val="left"/>
        <w:rPr>
          <w:b/>
        </w:rPr>
      </w:pPr>
    </w:p>
    <w:p w14:paraId="5B99AB17" w14:textId="77777777" w:rsidR="00681BAE" w:rsidRDefault="00010EB9" w:rsidP="00681BAE">
      <w:pPr>
        <w:jc w:val="left"/>
        <w:rPr>
          <w:b/>
        </w:rPr>
      </w:pPr>
      <w:r>
        <w:rPr>
          <w:b/>
        </w:rPr>
        <w:t>APPENDIX B</w:t>
      </w:r>
      <w:r w:rsidR="00962C76">
        <w:rPr>
          <w:b/>
        </w:rPr>
        <w:t xml:space="preserve"> – </w:t>
      </w:r>
      <w:r w:rsidR="00C61ECA">
        <w:rPr>
          <w:b/>
        </w:rPr>
        <w:t xml:space="preserve">Oyster </w:t>
      </w:r>
      <w:r w:rsidR="00785588">
        <w:rPr>
          <w:b/>
        </w:rPr>
        <w:t>C</w:t>
      </w:r>
      <w:r w:rsidR="00C61ECA">
        <w:rPr>
          <w:b/>
        </w:rPr>
        <w:t>ard</w:t>
      </w:r>
      <w:r w:rsidR="00962C76">
        <w:rPr>
          <w:b/>
        </w:rPr>
        <w:t xml:space="preserve"> Activity Log</w:t>
      </w:r>
    </w:p>
    <w:tbl>
      <w:tblPr>
        <w:tblStyle w:val="TableGrid1"/>
        <w:tblW w:w="0" w:type="auto"/>
        <w:tblLayout w:type="fixed"/>
        <w:tblLook w:val="04A0" w:firstRow="1" w:lastRow="0" w:firstColumn="1" w:lastColumn="0" w:noHBand="0" w:noVBand="1"/>
      </w:tblPr>
      <w:tblGrid>
        <w:gridCol w:w="1384"/>
        <w:gridCol w:w="1418"/>
        <w:gridCol w:w="1701"/>
        <w:gridCol w:w="1871"/>
        <w:gridCol w:w="1105"/>
        <w:gridCol w:w="1560"/>
        <w:gridCol w:w="1701"/>
        <w:gridCol w:w="2409"/>
      </w:tblGrid>
      <w:tr w:rsidR="00010EB9" w:rsidRPr="00010EB9" w14:paraId="599944E8" w14:textId="77777777" w:rsidTr="001248C9">
        <w:tc>
          <w:tcPr>
            <w:tcW w:w="1384" w:type="dxa"/>
            <w:shd w:val="clear" w:color="auto" w:fill="A6A6A6" w:themeFill="background1" w:themeFillShade="A6"/>
          </w:tcPr>
          <w:p w14:paraId="31456593" w14:textId="77777777" w:rsidR="00010EB9" w:rsidRPr="00010EB9" w:rsidRDefault="00010EB9" w:rsidP="00010EB9">
            <w:pPr>
              <w:spacing w:before="0"/>
              <w:jc w:val="center"/>
              <w:rPr>
                <w:rFonts w:eastAsiaTheme="minorHAnsi" w:cs="Arial"/>
                <w:b/>
                <w:szCs w:val="22"/>
                <w:lang w:eastAsia="en-US"/>
              </w:rPr>
            </w:pPr>
            <w:r w:rsidRPr="00010EB9">
              <w:rPr>
                <w:rFonts w:eastAsiaTheme="minorHAnsi" w:cs="Arial"/>
                <w:b/>
                <w:szCs w:val="22"/>
                <w:lang w:eastAsia="en-US"/>
              </w:rPr>
              <w:t xml:space="preserve">Date </w:t>
            </w:r>
          </w:p>
        </w:tc>
        <w:tc>
          <w:tcPr>
            <w:tcW w:w="1418" w:type="dxa"/>
            <w:shd w:val="clear" w:color="auto" w:fill="A6A6A6" w:themeFill="background1" w:themeFillShade="A6"/>
          </w:tcPr>
          <w:p w14:paraId="4E569889" w14:textId="77777777" w:rsidR="00010EB9" w:rsidRPr="00010EB9" w:rsidRDefault="00010EB9" w:rsidP="00010EB9">
            <w:pPr>
              <w:spacing w:before="0"/>
              <w:jc w:val="center"/>
              <w:rPr>
                <w:rFonts w:eastAsiaTheme="minorHAnsi" w:cs="Arial"/>
                <w:b/>
                <w:szCs w:val="22"/>
                <w:lang w:eastAsia="en-US"/>
              </w:rPr>
            </w:pPr>
            <w:r w:rsidRPr="00010EB9">
              <w:rPr>
                <w:rFonts w:eastAsiaTheme="minorHAnsi" w:cs="Arial"/>
                <w:b/>
                <w:szCs w:val="22"/>
                <w:lang w:eastAsia="en-US"/>
              </w:rPr>
              <w:t>Time</w:t>
            </w:r>
          </w:p>
        </w:tc>
        <w:tc>
          <w:tcPr>
            <w:tcW w:w="1701" w:type="dxa"/>
            <w:shd w:val="clear" w:color="auto" w:fill="A6A6A6" w:themeFill="background1" w:themeFillShade="A6"/>
          </w:tcPr>
          <w:p w14:paraId="6B269B54" w14:textId="77777777" w:rsidR="00010EB9" w:rsidRPr="00010EB9" w:rsidRDefault="00010EB9" w:rsidP="00010EB9">
            <w:pPr>
              <w:spacing w:before="0"/>
              <w:jc w:val="center"/>
              <w:rPr>
                <w:rFonts w:eastAsiaTheme="minorHAnsi" w:cs="Arial"/>
                <w:b/>
                <w:szCs w:val="22"/>
                <w:lang w:eastAsia="en-US"/>
              </w:rPr>
            </w:pPr>
            <w:r w:rsidRPr="00010EB9">
              <w:rPr>
                <w:rFonts w:eastAsiaTheme="minorHAnsi" w:cs="Arial"/>
                <w:b/>
                <w:szCs w:val="22"/>
                <w:lang w:eastAsia="en-US"/>
              </w:rPr>
              <w:t>Team/Service</w:t>
            </w:r>
          </w:p>
        </w:tc>
        <w:tc>
          <w:tcPr>
            <w:tcW w:w="1871" w:type="dxa"/>
            <w:shd w:val="clear" w:color="auto" w:fill="A6A6A6" w:themeFill="background1" w:themeFillShade="A6"/>
          </w:tcPr>
          <w:p w14:paraId="4321E45F" w14:textId="77777777" w:rsidR="00010EB9" w:rsidRPr="00010EB9" w:rsidRDefault="00010EB9" w:rsidP="00010EB9">
            <w:pPr>
              <w:spacing w:before="0"/>
              <w:jc w:val="center"/>
              <w:rPr>
                <w:rFonts w:eastAsiaTheme="minorHAnsi" w:cs="Arial"/>
                <w:b/>
                <w:szCs w:val="22"/>
                <w:lang w:eastAsia="en-US"/>
              </w:rPr>
            </w:pPr>
            <w:r w:rsidRPr="00010EB9">
              <w:rPr>
                <w:rFonts w:eastAsiaTheme="minorHAnsi" w:cs="Arial"/>
                <w:b/>
                <w:szCs w:val="22"/>
                <w:lang w:eastAsia="en-US"/>
              </w:rPr>
              <w:t>Card Serial Number</w:t>
            </w:r>
            <w:r w:rsidR="00FB66F2">
              <w:rPr>
                <w:rFonts w:eastAsiaTheme="minorHAnsi" w:cs="Arial"/>
                <w:b/>
                <w:szCs w:val="22"/>
                <w:lang w:eastAsia="en-US"/>
              </w:rPr>
              <w:t xml:space="preserve"> &amp; corresponding number e.g. Card 1 – Serial No: 123456, Card 2 etc</w:t>
            </w:r>
          </w:p>
        </w:tc>
        <w:tc>
          <w:tcPr>
            <w:tcW w:w="1105" w:type="dxa"/>
            <w:shd w:val="clear" w:color="auto" w:fill="A6A6A6" w:themeFill="background1" w:themeFillShade="A6"/>
          </w:tcPr>
          <w:p w14:paraId="0642D7EC" w14:textId="77777777" w:rsidR="00010EB9" w:rsidRPr="00010EB9" w:rsidRDefault="00010EB9" w:rsidP="00010EB9">
            <w:pPr>
              <w:spacing w:before="0"/>
              <w:jc w:val="center"/>
              <w:rPr>
                <w:rFonts w:eastAsiaTheme="minorHAnsi" w:cs="Arial"/>
                <w:b/>
                <w:szCs w:val="22"/>
                <w:lang w:eastAsia="en-US"/>
              </w:rPr>
            </w:pPr>
            <w:r w:rsidRPr="00010EB9">
              <w:rPr>
                <w:rFonts w:eastAsiaTheme="minorHAnsi" w:cs="Arial"/>
                <w:b/>
                <w:szCs w:val="22"/>
                <w:lang w:eastAsia="en-US"/>
              </w:rPr>
              <w:t>Staff Member</w:t>
            </w:r>
          </w:p>
        </w:tc>
        <w:tc>
          <w:tcPr>
            <w:tcW w:w="1560" w:type="dxa"/>
            <w:shd w:val="clear" w:color="auto" w:fill="A6A6A6" w:themeFill="background1" w:themeFillShade="A6"/>
          </w:tcPr>
          <w:p w14:paraId="4D62302E" w14:textId="77777777" w:rsidR="00010EB9" w:rsidRPr="00010EB9" w:rsidRDefault="00010EB9" w:rsidP="00010EB9">
            <w:pPr>
              <w:spacing w:before="0"/>
              <w:jc w:val="center"/>
              <w:rPr>
                <w:rFonts w:eastAsiaTheme="minorHAnsi" w:cs="Arial"/>
                <w:b/>
                <w:szCs w:val="22"/>
                <w:lang w:eastAsia="en-US"/>
              </w:rPr>
            </w:pPr>
            <w:r w:rsidRPr="00010EB9">
              <w:rPr>
                <w:rFonts w:eastAsiaTheme="minorHAnsi" w:cs="Arial"/>
                <w:b/>
                <w:szCs w:val="22"/>
                <w:lang w:eastAsia="en-US"/>
              </w:rPr>
              <w:t xml:space="preserve">Reason for </w:t>
            </w:r>
            <w:r w:rsidR="00C61ECA">
              <w:rPr>
                <w:rFonts w:eastAsiaTheme="minorHAnsi" w:cs="Arial"/>
                <w:b/>
                <w:szCs w:val="22"/>
                <w:lang w:eastAsia="en-US"/>
              </w:rPr>
              <w:t>Oyster card</w:t>
            </w:r>
            <w:r w:rsidRPr="00010EB9">
              <w:rPr>
                <w:rFonts w:eastAsiaTheme="minorHAnsi" w:cs="Arial"/>
                <w:b/>
                <w:szCs w:val="22"/>
                <w:lang w:eastAsia="en-US"/>
              </w:rPr>
              <w:t xml:space="preserve"> use </w:t>
            </w:r>
          </w:p>
        </w:tc>
        <w:tc>
          <w:tcPr>
            <w:tcW w:w="1701" w:type="dxa"/>
            <w:shd w:val="clear" w:color="auto" w:fill="A6A6A6" w:themeFill="background1" w:themeFillShade="A6"/>
          </w:tcPr>
          <w:p w14:paraId="4ADF3E6F" w14:textId="77777777" w:rsidR="00010EB9" w:rsidRPr="00010EB9" w:rsidRDefault="00010EB9" w:rsidP="00010EB9">
            <w:pPr>
              <w:spacing w:before="0"/>
              <w:jc w:val="center"/>
              <w:rPr>
                <w:rFonts w:eastAsiaTheme="minorHAnsi" w:cs="Arial"/>
                <w:b/>
                <w:szCs w:val="22"/>
                <w:lang w:eastAsia="en-US"/>
              </w:rPr>
            </w:pPr>
            <w:r w:rsidRPr="00010EB9">
              <w:rPr>
                <w:rFonts w:eastAsiaTheme="minorHAnsi" w:cs="Arial"/>
                <w:b/>
                <w:szCs w:val="22"/>
                <w:lang w:eastAsia="en-US"/>
              </w:rPr>
              <w:t>Date/Time Returned card</w:t>
            </w:r>
          </w:p>
        </w:tc>
        <w:tc>
          <w:tcPr>
            <w:tcW w:w="2409" w:type="dxa"/>
            <w:shd w:val="clear" w:color="auto" w:fill="A6A6A6" w:themeFill="background1" w:themeFillShade="A6"/>
          </w:tcPr>
          <w:p w14:paraId="716B0D7A" w14:textId="77777777" w:rsidR="00010EB9" w:rsidRPr="00010EB9" w:rsidRDefault="00010EB9" w:rsidP="00010EB9">
            <w:pPr>
              <w:spacing w:before="0"/>
              <w:jc w:val="center"/>
              <w:rPr>
                <w:rFonts w:eastAsiaTheme="minorHAnsi" w:cs="Arial"/>
                <w:b/>
                <w:szCs w:val="22"/>
                <w:lang w:eastAsia="en-US"/>
              </w:rPr>
            </w:pPr>
            <w:r w:rsidRPr="00010EB9">
              <w:rPr>
                <w:rFonts w:eastAsiaTheme="minorHAnsi" w:cs="Arial"/>
                <w:b/>
                <w:szCs w:val="22"/>
                <w:lang w:eastAsia="en-US"/>
              </w:rPr>
              <w:t>Comments</w:t>
            </w:r>
          </w:p>
          <w:p w14:paraId="32F0E367" w14:textId="77777777" w:rsidR="00010EB9" w:rsidRPr="00010EB9" w:rsidRDefault="00010EB9" w:rsidP="00010EB9">
            <w:pPr>
              <w:spacing w:before="0"/>
              <w:jc w:val="center"/>
              <w:rPr>
                <w:rFonts w:eastAsiaTheme="minorHAnsi" w:cs="Arial"/>
                <w:b/>
                <w:szCs w:val="22"/>
                <w:lang w:eastAsia="en-US"/>
              </w:rPr>
            </w:pPr>
          </w:p>
          <w:p w14:paraId="5E50B76A" w14:textId="77777777" w:rsidR="00010EB9" w:rsidRPr="00010EB9" w:rsidRDefault="00010EB9" w:rsidP="00010EB9">
            <w:pPr>
              <w:spacing w:before="0"/>
              <w:jc w:val="center"/>
              <w:rPr>
                <w:rFonts w:eastAsiaTheme="minorHAnsi" w:cs="Arial"/>
                <w:b/>
                <w:szCs w:val="22"/>
                <w:lang w:eastAsia="en-US"/>
              </w:rPr>
            </w:pPr>
          </w:p>
        </w:tc>
      </w:tr>
      <w:tr w:rsidR="00010EB9" w:rsidRPr="00010EB9" w14:paraId="58CF9CCA" w14:textId="77777777" w:rsidTr="003D01BE">
        <w:tc>
          <w:tcPr>
            <w:tcW w:w="1384" w:type="dxa"/>
          </w:tcPr>
          <w:p w14:paraId="67F56B98"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418" w:type="dxa"/>
          </w:tcPr>
          <w:p w14:paraId="4D2D94F6"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68B88D09"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871" w:type="dxa"/>
          </w:tcPr>
          <w:p w14:paraId="0B079326"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105" w:type="dxa"/>
          </w:tcPr>
          <w:p w14:paraId="3CA4DC77"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560" w:type="dxa"/>
          </w:tcPr>
          <w:p w14:paraId="1BAA9BE5"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7B2B71C9"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2409" w:type="dxa"/>
          </w:tcPr>
          <w:p w14:paraId="4CB924CE"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75C5C52E"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3F2A6774" w14:textId="77777777" w:rsidR="00010EB9" w:rsidRPr="00010EB9" w:rsidRDefault="00010EB9" w:rsidP="00010EB9">
            <w:pPr>
              <w:spacing w:before="0"/>
              <w:jc w:val="center"/>
              <w:rPr>
                <w:rFonts w:asciiTheme="minorHAnsi" w:eastAsiaTheme="minorHAnsi" w:hAnsiTheme="minorHAnsi" w:cstheme="minorBidi"/>
                <w:szCs w:val="22"/>
                <w:lang w:eastAsia="en-US"/>
              </w:rPr>
            </w:pPr>
          </w:p>
        </w:tc>
      </w:tr>
      <w:tr w:rsidR="00010EB9" w:rsidRPr="00010EB9" w14:paraId="77EB44BA" w14:textId="77777777" w:rsidTr="003D01BE">
        <w:tc>
          <w:tcPr>
            <w:tcW w:w="1384" w:type="dxa"/>
          </w:tcPr>
          <w:p w14:paraId="2FBECE72"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418" w:type="dxa"/>
          </w:tcPr>
          <w:p w14:paraId="4602B5D1"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7105FAEC"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871" w:type="dxa"/>
          </w:tcPr>
          <w:p w14:paraId="0D783470"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105" w:type="dxa"/>
          </w:tcPr>
          <w:p w14:paraId="5780542C"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560" w:type="dxa"/>
          </w:tcPr>
          <w:p w14:paraId="712A119E"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75F2E157"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2409" w:type="dxa"/>
          </w:tcPr>
          <w:p w14:paraId="01BBCC0F"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1C8FFBE5"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5ABF4C9F" w14:textId="77777777" w:rsidR="00010EB9" w:rsidRPr="00010EB9" w:rsidRDefault="00010EB9" w:rsidP="00010EB9">
            <w:pPr>
              <w:spacing w:before="0"/>
              <w:jc w:val="center"/>
              <w:rPr>
                <w:rFonts w:asciiTheme="minorHAnsi" w:eastAsiaTheme="minorHAnsi" w:hAnsiTheme="minorHAnsi" w:cstheme="minorBidi"/>
                <w:szCs w:val="22"/>
                <w:lang w:eastAsia="en-US"/>
              </w:rPr>
            </w:pPr>
          </w:p>
        </w:tc>
      </w:tr>
      <w:tr w:rsidR="00010EB9" w:rsidRPr="00010EB9" w14:paraId="35A802D5" w14:textId="77777777" w:rsidTr="003D01BE">
        <w:tc>
          <w:tcPr>
            <w:tcW w:w="1384" w:type="dxa"/>
          </w:tcPr>
          <w:p w14:paraId="17B89307"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418" w:type="dxa"/>
          </w:tcPr>
          <w:p w14:paraId="1EED25F9"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0AD67E4D"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871" w:type="dxa"/>
          </w:tcPr>
          <w:p w14:paraId="61B81654"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105" w:type="dxa"/>
          </w:tcPr>
          <w:p w14:paraId="6E3D83DB"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560" w:type="dxa"/>
          </w:tcPr>
          <w:p w14:paraId="48F8659D"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7C5F1804"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2409" w:type="dxa"/>
          </w:tcPr>
          <w:p w14:paraId="67294571"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3559E0C9"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5411459A" w14:textId="77777777" w:rsidR="00010EB9" w:rsidRPr="00010EB9" w:rsidRDefault="00010EB9" w:rsidP="00010EB9">
            <w:pPr>
              <w:spacing w:before="0"/>
              <w:jc w:val="center"/>
              <w:rPr>
                <w:rFonts w:asciiTheme="minorHAnsi" w:eastAsiaTheme="minorHAnsi" w:hAnsiTheme="minorHAnsi" w:cstheme="minorBidi"/>
                <w:szCs w:val="22"/>
                <w:lang w:eastAsia="en-US"/>
              </w:rPr>
            </w:pPr>
          </w:p>
        </w:tc>
      </w:tr>
      <w:tr w:rsidR="00010EB9" w:rsidRPr="00010EB9" w14:paraId="06D0D84B" w14:textId="77777777" w:rsidTr="003D01BE">
        <w:tc>
          <w:tcPr>
            <w:tcW w:w="1384" w:type="dxa"/>
          </w:tcPr>
          <w:p w14:paraId="09816FB6"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418" w:type="dxa"/>
          </w:tcPr>
          <w:p w14:paraId="45A753C9"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3F46287A"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871" w:type="dxa"/>
          </w:tcPr>
          <w:p w14:paraId="018B9DBA"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105" w:type="dxa"/>
          </w:tcPr>
          <w:p w14:paraId="642E8E08"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560" w:type="dxa"/>
          </w:tcPr>
          <w:p w14:paraId="690BC237"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0326A036"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2409" w:type="dxa"/>
          </w:tcPr>
          <w:p w14:paraId="7BDCDE21"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63427FC4"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092C62A4" w14:textId="77777777" w:rsidR="00010EB9" w:rsidRPr="00010EB9" w:rsidRDefault="00010EB9" w:rsidP="00010EB9">
            <w:pPr>
              <w:spacing w:before="0"/>
              <w:jc w:val="center"/>
              <w:rPr>
                <w:rFonts w:asciiTheme="minorHAnsi" w:eastAsiaTheme="minorHAnsi" w:hAnsiTheme="minorHAnsi" w:cstheme="minorBidi"/>
                <w:szCs w:val="22"/>
                <w:lang w:eastAsia="en-US"/>
              </w:rPr>
            </w:pPr>
          </w:p>
        </w:tc>
      </w:tr>
      <w:tr w:rsidR="00010EB9" w:rsidRPr="00010EB9" w14:paraId="05630948" w14:textId="77777777" w:rsidTr="003D01BE">
        <w:tc>
          <w:tcPr>
            <w:tcW w:w="1384" w:type="dxa"/>
          </w:tcPr>
          <w:p w14:paraId="150656E4"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418" w:type="dxa"/>
          </w:tcPr>
          <w:p w14:paraId="2F4031A9"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4CBDE926"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871" w:type="dxa"/>
          </w:tcPr>
          <w:p w14:paraId="2CA63EF5"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105" w:type="dxa"/>
          </w:tcPr>
          <w:p w14:paraId="00CA02EB"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560" w:type="dxa"/>
          </w:tcPr>
          <w:p w14:paraId="60DE908A"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555BED8D"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2409" w:type="dxa"/>
          </w:tcPr>
          <w:p w14:paraId="42B52359"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3A19E11A"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0DDD7F23" w14:textId="77777777" w:rsidR="00010EB9" w:rsidRPr="00010EB9" w:rsidRDefault="00010EB9" w:rsidP="00010EB9">
            <w:pPr>
              <w:spacing w:before="0"/>
              <w:jc w:val="center"/>
              <w:rPr>
                <w:rFonts w:asciiTheme="minorHAnsi" w:eastAsiaTheme="minorHAnsi" w:hAnsiTheme="minorHAnsi" w:cstheme="minorBidi"/>
                <w:szCs w:val="22"/>
                <w:lang w:eastAsia="en-US"/>
              </w:rPr>
            </w:pPr>
          </w:p>
        </w:tc>
      </w:tr>
      <w:tr w:rsidR="00010EB9" w:rsidRPr="00010EB9" w14:paraId="5631B947" w14:textId="77777777" w:rsidTr="003D01BE">
        <w:tc>
          <w:tcPr>
            <w:tcW w:w="1384" w:type="dxa"/>
          </w:tcPr>
          <w:p w14:paraId="4367BF09"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418" w:type="dxa"/>
          </w:tcPr>
          <w:p w14:paraId="7E1898BA"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10A81D52"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871" w:type="dxa"/>
          </w:tcPr>
          <w:p w14:paraId="1C798F1C"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105" w:type="dxa"/>
          </w:tcPr>
          <w:p w14:paraId="7E73E11C"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560" w:type="dxa"/>
          </w:tcPr>
          <w:p w14:paraId="3E8FFB5D"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34AAF2EE"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2409" w:type="dxa"/>
          </w:tcPr>
          <w:p w14:paraId="1D366DA1"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4C1872CF"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60F94750" w14:textId="77777777" w:rsidR="00010EB9" w:rsidRPr="00010EB9" w:rsidRDefault="00010EB9" w:rsidP="00010EB9">
            <w:pPr>
              <w:spacing w:before="0"/>
              <w:jc w:val="center"/>
              <w:rPr>
                <w:rFonts w:asciiTheme="minorHAnsi" w:eastAsiaTheme="minorHAnsi" w:hAnsiTheme="minorHAnsi" w:cstheme="minorBidi"/>
                <w:szCs w:val="22"/>
                <w:lang w:eastAsia="en-US"/>
              </w:rPr>
            </w:pPr>
          </w:p>
        </w:tc>
      </w:tr>
      <w:tr w:rsidR="00010EB9" w:rsidRPr="00010EB9" w14:paraId="5439C977" w14:textId="77777777" w:rsidTr="003D01BE">
        <w:tc>
          <w:tcPr>
            <w:tcW w:w="1384" w:type="dxa"/>
          </w:tcPr>
          <w:p w14:paraId="4C9DC43D"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418" w:type="dxa"/>
          </w:tcPr>
          <w:p w14:paraId="5B7E4421"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16089C61"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871" w:type="dxa"/>
          </w:tcPr>
          <w:p w14:paraId="6363E86A"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105" w:type="dxa"/>
          </w:tcPr>
          <w:p w14:paraId="0AD806AC"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560" w:type="dxa"/>
          </w:tcPr>
          <w:p w14:paraId="1C84B7FF"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1701" w:type="dxa"/>
          </w:tcPr>
          <w:p w14:paraId="2A937E5D" w14:textId="77777777" w:rsidR="00010EB9" w:rsidRPr="00010EB9" w:rsidRDefault="00010EB9" w:rsidP="00010EB9">
            <w:pPr>
              <w:spacing w:before="0"/>
              <w:jc w:val="center"/>
              <w:rPr>
                <w:rFonts w:asciiTheme="minorHAnsi" w:eastAsiaTheme="minorHAnsi" w:hAnsiTheme="minorHAnsi" w:cstheme="minorBidi"/>
                <w:szCs w:val="22"/>
                <w:lang w:eastAsia="en-US"/>
              </w:rPr>
            </w:pPr>
          </w:p>
        </w:tc>
        <w:tc>
          <w:tcPr>
            <w:tcW w:w="2409" w:type="dxa"/>
          </w:tcPr>
          <w:p w14:paraId="77638F9F"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4189BECC" w14:textId="77777777" w:rsidR="00010EB9" w:rsidRPr="00010EB9" w:rsidRDefault="00010EB9" w:rsidP="00010EB9">
            <w:pPr>
              <w:spacing w:before="0"/>
              <w:jc w:val="center"/>
              <w:rPr>
                <w:rFonts w:asciiTheme="minorHAnsi" w:eastAsiaTheme="minorHAnsi" w:hAnsiTheme="minorHAnsi" w:cstheme="minorBidi"/>
                <w:szCs w:val="22"/>
                <w:lang w:eastAsia="en-US"/>
              </w:rPr>
            </w:pPr>
          </w:p>
          <w:p w14:paraId="5C6971A6" w14:textId="77777777" w:rsidR="00010EB9" w:rsidRPr="00010EB9" w:rsidRDefault="00010EB9" w:rsidP="00010EB9">
            <w:pPr>
              <w:spacing w:before="0"/>
              <w:jc w:val="center"/>
              <w:rPr>
                <w:rFonts w:asciiTheme="minorHAnsi" w:eastAsiaTheme="minorHAnsi" w:hAnsiTheme="minorHAnsi" w:cstheme="minorBidi"/>
                <w:szCs w:val="22"/>
                <w:lang w:eastAsia="en-US"/>
              </w:rPr>
            </w:pPr>
          </w:p>
        </w:tc>
      </w:tr>
    </w:tbl>
    <w:p w14:paraId="47F2C41B" w14:textId="77777777" w:rsidR="00010EB9" w:rsidRDefault="00010EB9" w:rsidP="00681BAE">
      <w:pPr>
        <w:jc w:val="left"/>
        <w:rPr>
          <w:b/>
        </w:rPr>
      </w:pPr>
    </w:p>
    <w:p w14:paraId="475A0C89" w14:textId="77777777" w:rsidR="00654BF0" w:rsidRDefault="00654BF0" w:rsidP="00654BF0">
      <w:pPr>
        <w:spacing w:before="0" w:line="276" w:lineRule="auto"/>
        <w:jc w:val="center"/>
        <w:rPr>
          <w:rFonts w:eastAsiaTheme="minorHAnsi" w:cs="Arial"/>
          <w:b/>
          <w:szCs w:val="22"/>
          <w:lang w:eastAsia="en-US"/>
        </w:rPr>
        <w:sectPr w:rsidR="00654BF0" w:rsidSect="001248C9">
          <w:pgSz w:w="16838" w:h="11906" w:orient="landscape"/>
          <w:pgMar w:top="1440" w:right="1440" w:bottom="1440" w:left="1440" w:header="709" w:footer="709" w:gutter="0"/>
          <w:cols w:space="708"/>
          <w:docGrid w:linePitch="360"/>
        </w:sectPr>
      </w:pPr>
    </w:p>
    <w:p w14:paraId="649FBD9B" w14:textId="77777777" w:rsidR="00654BF0" w:rsidRPr="00654BF0" w:rsidRDefault="00654BF0" w:rsidP="00654BF0">
      <w:pPr>
        <w:spacing w:before="0" w:line="276" w:lineRule="auto"/>
        <w:jc w:val="center"/>
        <w:rPr>
          <w:rFonts w:eastAsiaTheme="minorHAnsi" w:cs="Arial"/>
          <w:b/>
          <w:szCs w:val="22"/>
          <w:lang w:eastAsia="en-US"/>
        </w:rPr>
      </w:pPr>
      <w:r>
        <w:rPr>
          <w:rFonts w:eastAsiaTheme="minorHAnsi" w:cs="Arial"/>
          <w:b/>
          <w:szCs w:val="22"/>
          <w:lang w:eastAsia="en-US"/>
        </w:rPr>
        <w:t xml:space="preserve">APPENDIX C - </w:t>
      </w:r>
      <w:r w:rsidR="00C61ECA">
        <w:rPr>
          <w:rFonts w:eastAsiaTheme="minorHAnsi" w:cs="Arial"/>
          <w:b/>
          <w:szCs w:val="22"/>
          <w:lang w:eastAsia="en-US"/>
        </w:rPr>
        <w:t>OYSTER CARD</w:t>
      </w:r>
      <w:r w:rsidRPr="00654BF0">
        <w:rPr>
          <w:rFonts w:eastAsiaTheme="minorHAnsi" w:cs="Arial"/>
          <w:b/>
          <w:szCs w:val="22"/>
          <w:lang w:eastAsia="en-US"/>
        </w:rPr>
        <w:t xml:space="preserve"> ACCEPTANCE FORM</w:t>
      </w:r>
    </w:p>
    <w:p w14:paraId="5F39DB58" w14:textId="77777777" w:rsidR="00654BF0" w:rsidRPr="00654BF0" w:rsidRDefault="00654BF0" w:rsidP="00654BF0">
      <w:pPr>
        <w:spacing w:before="0" w:line="276" w:lineRule="auto"/>
        <w:jc w:val="left"/>
        <w:rPr>
          <w:rFonts w:eastAsiaTheme="minorHAnsi" w:cs="Arial"/>
          <w:szCs w:val="22"/>
          <w:lang w:eastAsia="en-US"/>
        </w:rPr>
      </w:pPr>
    </w:p>
    <w:p w14:paraId="49A0985C" w14:textId="77777777" w:rsidR="00654BF0" w:rsidRPr="00654BF0" w:rsidRDefault="00C61ECA" w:rsidP="00654BF0">
      <w:pPr>
        <w:spacing w:before="0" w:line="276" w:lineRule="auto"/>
        <w:jc w:val="left"/>
        <w:rPr>
          <w:rFonts w:eastAsiaTheme="minorHAnsi" w:cs="Arial"/>
          <w:szCs w:val="22"/>
          <w:lang w:eastAsia="en-US"/>
        </w:rPr>
      </w:pPr>
      <w:r>
        <w:rPr>
          <w:rFonts w:eastAsiaTheme="minorHAnsi" w:cs="Arial"/>
          <w:szCs w:val="22"/>
          <w:lang w:eastAsia="en-US"/>
        </w:rPr>
        <w:t>Oyster card</w:t>
      </w:r>
      <w:r w:rsidR="00654BF0" w:rsidRPr="00654BF0">
        <w:rPr>
          <w:rFonts w:eastAsiaTheme="minorHAnsi" w:cs="Arial"/>
          <w:szCs w:val="22"/>
          <w:lang w:eastAsia="en-US"/>
        </w:rPr>
        <w:t xml:space="preserve"> Serial number: ___________________________________</w:t>
      </w:r>
    </w:p>
    <w:p w14:paraId="3101CFA6" w14:textId="77777777" w:rsidR="00654BF0" w:rsidRPr="00654BF0" w:rsidRDefault="00654BF0" w:rsidP="00654BF0">
      <w:pPr>
        <w:spacing w:before="0" w:line="276" w:lineRule="auto"/>
        <w:jc w:val="left"/>
        <w:rPr>
          <w:rFonts w:eastAsiaTheme="minorHAnsi" w:cs="Arial"/>
          <w:szCs w:val="22"/>
          <w:lang w:eastAsia="en-US"/>
        </w:rPr>
      </w:pPr>
    </w:p>
    <w:p w14:paraId="2D87DF0F" w14:textId="77777777" w:rsidR="00654BF0" w:rsidRPr="00654BF0" w:rsidRDefault="00654BF0" w:rsidP="00654BF0">
      <w:pPr>
        <w:spacing w:before="0" w:line="276" w:lineRule="auto"/>
        <w:jc w:val="left"/>
        <w:rPr>
          <w:rFonts w:eastAsiaTheme="minorHAnsi" w:cs="Arial"/>
          <w:szCs w:val="22"/>
          <w:lang w:eastAsia="en-US"/>
        </w:rPr>
      </w:pPr>
    </w:p>
    <w:p w14:paraId="50850E6D" w14:textId="77777777" w:rsidR="00654BF0" w:rsidRPr="00654BF0" w:rsidRDefault="00654BF0" w:rsidP="00654BF0">
      <w:pPr>
        <w:spacing w:before="0" w:line="276" w:lineRule="auto"/>
        <w:rPr>
          <w:rFonts w:eastAsiaTheme="minorHAnsi" w:cs="Arial"/>
          <w:szCs w:val="22"/>
          <w:u w:val="single"/>
          <w:lang w:eastAsia="en-US"/>
        </w:rPr>
      </w:pPr>
      <w:r w:rsidRPr="00654BF0">
        <w:rPr>
          <w:rFonts w:eastAsiaTheme="minorHAnsi" w:cs="Arial"/>
          <w:szCs w:val="22"/>
          <w:u w:val="single"/>
          <w:lang w:eastAsia="en-US"/>
        </w:rPr>
        <w:t xml:space="preserve">To be completed by individual signing out the </w:t>
      </w:r>
      <w:r w:rsidR="00C61ECA">
        <w:rPr>
          <w:rFonts w:eastAsiaTheme="minorHAnsi" w:cs="Arial"/>
          <w:szCs w:val="22"/>
          <w:u w:val="single"/>
          <w:lang w:eastAsia="en-US"/>
        </w:rPr>
        <w:t>Oyster card</w:t>
      </w:r>
      <w:r w:rsidRPr="00654BF0">
        <w:rPr>
          <w:rFonts w:eastAsiaTheme="minorHAnsi" w:cs="Arial"/>
          <w:szCs w:val="22"/>
          <w:u w:val="single"/>
          <w:lang w:eastAsia="en-US"/>
        </w:rPr>
        <w:t xml:space="preserve"> detailed above.</w:t>
      </w:r>
    </w:p>
    <w:p w14:paraId="1B874C7C" w14:textId="77777777" w:rsidR="00654BF0" w:rsidRPr="00654BF0" w:rsidRDefault="00654BF0" w:rsidP="00654BF0">
      <w:pPr>
        <w:spacing w:before="0" w:line="276" w:lineRule="auto"/>
        <w:rPr>
          <w:rFonts w:eastAsiaTheme="minorHAnsi" w:cs="Arial"/>
          <w:szCs w:val="22"/>
          <w:lang w:eastAsia="en-US"/>
        </w:rPr>
      </w:pPr>
      <w:r w:rsidRPr="00654BF0">
        <w:rPr>
          <w:rFonts w:eastAsiaTheme="minorHAnsi" w:cs="Arial"/>
          <w:szCs w:val="22"/>
          <w:lang w:eastAsia="en-US"/>
        </w:rPr>
        <w:t xml:space="preserve">I can confirm by signing this document I have taken into my possession the above Trust issued </w:t>
      </w:r>
      <w:r w:rsidR="00C61ECA">
        <w:rPr>
          <w:rFonts w:eastAsiaTheme="minorHAnsi" w:cs="Arial"/>
          <w:szCs w:val="22"/>
          <w:lang w:eastAsia="en-US"/>
        </w:rPr>
        <w:t>Oyster card</w:t>
      </w:r>
      <w:r w:rsidRPr="00654BF0">
        <w:rPr>
          <w:rFonts w:eastAsiaTheme="minorHAnsi" w:cs="Arial"/>
          <w:szCs w:val="22"/>
          <w:lang w:eastAsia="en-US"/>
        </w:rPr>
        <w:t xml:space="preserve">.  I understand I am responsible for the security of the card whilst in my possession and will adhere to the terms of the </w:t>
      </w:r>
      <w:r w:rsidR="00C61ECA">
        <w:rPr>
          <w:rFonts w:eastAsiaTheme="minorHAnsi" w:cs="Arial"/>
          <w:szCs w:val="22"/>
          <w:lang w:eastAsia="en-US"/>
        </w:rPr>
        <w:t>Oyster card</w:t>
      </w:r>
      <w:r w:rsidRPr="00654BF0">
        <w:rPr>
          <w:rFonts w:eastAsiaTheme="minorHAnsi" w:cs="Arial"/>
          <w:szCs w:val="22"/>
          <w:lang w:eastAsia="en-US"/>
        </w:rPr>
        <w:t xml:space="preserve"> Policy which I have read. I understand failure to comply with the terms of the policy could lead to disciplinary action being taken against me and/or referral to the Counter Fraud team who may instigate criminal pro</w:t>
      </w:r>
      <w:r w:rsidR="006F7335">
        <w:rPr>
          <w:rFonts w:eastAsiaTheme="minorHAnsi" w:cs="Arial"/>
          <w:szCs w:val="22"/>
          <w:lang w:eastAsia="en-US"/>
        </w:rPr>
        <w:t>c</w:t>
      </w:r>
      <w:r w:rsidRPr="00654BF0">
        <w:rPr>
          <w:rFonts w:eastAsiaTheme="minorHAnsi" w:cs="Arial"/>
          <w:szCs w:val="22"/>
          <w:lang w:eastAsia="en-US"/>
        </w:rPr>
        <w:t xml:space="preserve">eedings.  </w:t>
      </w:r>
    </w:p>
    <w:p w14:paraId="308DDF34" w14:textId="77777777" w:rsidR="00654BF0" w:rsidRPr="00654BF0" w:rsidRDefault="00654BF0" w:rsidP="00654BF0">
      <w:pPr>
        <w:spacing w:before="0" w:line="276" w:lineRule="auto"/>
        <w:jc w:val="left"/>
        <w:rPr>
          <w:rFonts w:eastAsiaTheme="minorHAnsi" w:cs="Arial"/>
          <w:szCs w:val="22"/>
          <w:lang w:eastAsia="en-US"/>
        </w:rPr>
      </w:pPr>
    </w:p>
    <w:p w14:paraId="4DB8A388" w14:textId="77777777" w:rsidR="00654BF0" w:rsidRPr="00654BF0" w:rsidRDefault="00654BF0" w:rsidP="00654BF0">
      <w:pPr>
        <w:spacing w:before="0" w:line="276" w:lineRule="auto"/>
        <w:jc w:val="left"/>
        <w:rPr>
          <w:rFonts w:eastAsiaTheme="minorHAnsi" w:cs="Arial"/>
          <w:szCs w:val="22"/>
          <w:lang w:eastAsia="en-US"/>
        </w:rPr>
      </w:pPr>
    </w:p>
    <w:p w14:paraId="3F6689D9" w14:textId="77777777" w:rsidR="00654BF0" w:rsidRPr="00654BF0" w:rsidRDefault="00654BF0" w:rsidP="00654BF0">
      <w:pPr>
        <w:spacing w:before="0" w:line="276" w:lineRule="auto"/>
        <w:jc w:val="left"/>
        <w:rPr>
          <w:rFonts w:eastAsiaTheme="minorHAnsi" w:cs="Arial"/>
          <w:szCs w:val="22"/>
          <w:lang w:eastAsia="en-US"/>
        </w:rPr>
      </w:pPr>
      <w:r w:rsidRPr="00654BF0">
        <w:rPr>
          <w:rFonts w:eastAsiaTheme="minorHAnsi" w:cs="Arial"/>
          <w:szCs w:val="22"/>
          <w:lang w:eastAsia="en-US"/>
        </w:rPr>
        <w:t>Date Issued:</w:t>
      </w:r>
      <w:r w:rsidRPr="00654BF0">
        <w:rPr>
          <w:rFonts w:eastAsiaTheme="minorHAnsi" w:cs="Arial"/>
          <w:szCs w:val="22"/>
          <w:lang w:eastAsia="en-US"/>
        </w:rPr>
        <w:tab/>
        <w:t xml:space="preserve"> </w:t>
      </w:r>
    </w:p>
    <w:p w14:paraId="5BC323D2" w14:textId="77777777" w:rsidR="00654BF0" w:rsidRPr="00654BF0" w:rsidRDefault="00654BF0" w:rsidP="00654BF0">
      <w:pPr>
        <w:spacing w:before="0" w:line="276" w:lineRule="auto"/>
        <w:jc w:val="left"/>
        <w:rPr>
          <w:rFonts w:eastAsiaTheme="minorHAnsi" w:cs="Arial"/>
          <w:szCs w:val="22"/>
          <w:lang w:eastAsia="en-US"/>
        </w:rPr>
      </w:pPr>
      <w:r w:rsidRPr="00654BF0">
        <w:rPr>
          <w:rFonts w:eastAsiaTheme="minorHAnsi" w:cs="Arial"/>
          <w:szCs w:val="22"/>
          <w:lang w:eastAsia="en-US"/>
        </w:rPr>
        <w:t xml:space="preserve">Name: </w:t>
      </w:r>
      <w:r w:rsidRPr="00654BF0">
        <w:rPr>
          <w:rFonts w:eastAsiaTheme="minorHAnsi" w:cs="Arial"/>
          <w:szCs w:val="22"/>
          <w:lang w:eastAsia="en-US"/>
        </w:rPr>
        <w:tab/>
      </w:r>
      <w:r w:rsidRPr="00654BF0">
        <w:rPr>
          <w:rFonts w:eastAsiaTheme="minorHAnsi" w:cs="Arial"/>
          <w:szCs w:val="22"/>
          <w:lang w:eastAsia="en-US"/>
        </w:rPr>
        <w:tab/>
      </w:r>
    </w:p>
    <w:p w14:paraId="68420EE5" w14:textId="77777777" w:rsidR="00654BF0" w:rsidRPr="00654BF0" w:rsidRDefault="00654BF0" w:rsidP="00654BF0">
      <w:pPr>
        <w:spacing w:before="0" w:line="276" w:lineRule="auto"/>
        <w:jc w:val="left"/>
        <w:rPr>
          <w:rFonts w:eastAsiaTheme="minorHAnsi" w:cs="Arial"/>
          <w:szCs w:val="22"/>
          <w:lang w:eastAsia="en-US"/>
        </w:rPr>
      </w:pPr>
      <w:r w:rsidRPr="00654BF0">
        <w:rPr>
          <w:rFonts w:eastAsiaTheme="minorHAnsi" w:cs="Arial"/>
          <w:szCs w:val="22"/>
          <w:lang w:eastAsia="en-US"/>
        </w:rPr>
        <w:t>Team/Service:</w:t>
      </w:r>
    </w:p>
    <w:p w14:paraId="49425EB4" w14:textId="77777777" w:rsidR="00654BF0" w:rsidRPr="00654BF0" w:rsidRDefault="00654BF0" w:rsidP="00654BF0">
      <w:pPr>
        <w:spacing w:before="0" w:line="276" w:lineRule="auto"/>
        <w:jc w:val="left"/>
        <w:rPr>
          <w:rFonts w:eastAsiaTheme="minorHAnsi" w:cs="Arial"/>
          <w:szCs w:val="22"/>
          <w:lang w:eastAsia="en-US"/>
        </w:rPr>
      </w:pPr>
      <w:r w:rsidRPr="00654BF0">
        <w:rPr>
          <w:rFonts w:eastAsiaTheme="minorHAnsi" w:cs="Arial"/>
          <w:szCs w:val="22"/>
          <w:lang w:eastAsia="en-US"/>
        </w:rPr>
        <w:t>Signature:</w:t>
      </w:r>
    </w:p>
    <w:p w14:paraId="1237EE5E" w14:textId="77777777" w:rsidR="00654BF0" w:rsidRPr="00654BF0" w:rsidRDefault="00654BF0" w:rsidP="00654BF0">
      <w:pPr>
        <w:spacing w:before="0" w:line="276" w:lineRule="auto"/>
        <w:jc w:val="left"/>
        <w:rPr>
          <w:rFonts w:eastAsiaTheme="minorHAnsi" w:cs="Arial"/>
          <w:szCs w:val="22"/>
          <w:lang w:eastAsia="en-US"/>
        </w:rPr>
      </w:pPr>
    </w:p>
    <w:p w14:paraId="06C050DD" w14:textId="77777777" w:rsidR="00654BF0" w:rsidRPr="00654BF0" w:rsidRDefault="00654BF0" w:rsidP="00654BF0">
      <w:pPr>
        <w:spacing w:before="0" w:line="276" w:lineRule="auto"/>
        <w:jc w:val="left"/>
        <w:rPr>
          <w:rFonts w:eastAsiaTheme="minorHAnsi" w:cs="Arial"/>
          <w:szCs w:val="22"/>
          <w:lang w:eastAsia="en-US"/>
        </w:rPr>
      </w:pPr>
    </w:p>
    <w:p w14:paraId="1AEAD10E" w14:textId="77777777" w:rsidR="00654BF0" w:rsidRPr="00654BF0" w:rsidRDefault="00654BF0" w:rsidP="00654BF0">
      <w:pPr>
        <w:spacing w:before="0" w:line="276" w:lineRule="auto"/>
        <w:jc w:val="left"/>
        <w:rPr>
          <w:rFonts w:eastAsiaTheme="minorHAnsi" w:cs="Arial"/>
          <w:szCs w:val="22"/>
          <w:u w:val="single"/>
          <w:lang w:eastAsia="en-US"/>
        </w:rPr>
      </w:pPr>
      <w:r w:rsidRPr="00654BF0">
        <w:rPr>
          <w:rFonts w:eastAsiaTheme="minorHAnsi" w:cs="Arial"/>
          <w:szCs w:val="22"/>
          <w:u w:val="single"/>
          <w:lang w:eastAsia="en-US"/>
        </w:rPr>
        <w:t xml:space="preserve">The below section is to be completed on return of the </w:t>
      </w:r>
      <w:r w:rsidR="00C61ECA">
        <w:rPr>
          <w:rFonts w:eastAsiaTheme="minorHAnsi" w:cs="Arial"/>
          <w:szCs w:val="22"/>
          <w:u w:val="single"/>
          <w:lang w:eastAsia="en-US"/>
        </w:rPr>
        <w:t>Oyster card</w:t>
      </w:r>
      <w:r w:rsidRPr="00654BF0">
        <w:rPr>
          <w:rFonts w:eastAsiaTheme="minorHAnsi" w:cs="Arial"/>
          <w:szCs w:val="22"/>
          <w:u w:val="single"/>
          <w:lang w:eastAsia="en-US"/>
        </w:rPr>
        <w:t>.</w:t>
      </w:r>
    </w:p>
    <w:p w14:paraId="3D62C45A" w14:textId="77777777" w:rsidR="00654BF0" w:rsidRPr="00654BF0" w:rsidRDefault="00654BF0" w:rsidP="00654BF0">
      <w:pPr>
        <w:spacing w:before="0" w:line="276" w:lineRule="auto"/>
        <w:rPr>
          <w:rFonts w:eastAsiaTheme="minorHAnsi" w:cs="Arial"/>
          <w:szCs w:val="22"/>
          <w:lang w:eastAsia="en-US"/>
        </w:rPr>
      </w:pPr>
    </w:p>
    <w:p w14:paraId="1113885D" w14:textId="77777777" w:rsidR="00654BF0" w:rsidRPr="00654BF0" w:rsidRDefault="00654BF0" w:rsidP="00654BF0">
      <w:pPr>
        <w:spacing w:before="0" w:line="276" w:lineRule="auto"/>
        <w:rPr>
          <w:rFonts w:eastAsiaTheme="minorHAnsi" w:cs="Arial"/>
          <w:szCs w:val="22"/>
          <w:lang w:eastAsia="en-US"/>
        </w:rPr>
      </w:pPr>
      <w:r w:rsidRPr="00654BF0">
        <w:rPr>
          <w:rFonts w:eastAsiaTheme="minorHAnsi" w:cs="Arial"/>
          <w:szCs w:val="22"/>
          <w:lang w:eastAsia="en-US"/>
        </w:rPr>
        <w:t xml:space="preserve">I can confirm the </w:t>
      </w:r>
      <w:proofErr w:type="gramStart"/>
      <w:r w:rsidRPr="00654BF0">
        <w:rPr>
          <w:rFonts w:eastAsiaTheme="minorHAnsi" w:cs="Arial"/>
          <w:szCs w:val="22"/>
          <w:lang w:eastAsia="en-US"/>
        </w:rPr>
        <w:t>above named</w:t>
      </w:r>
      <w:proofErr w:type="gramEnd"/>
      <w:r w:rsidRPr="00654BF0">
        <w:rPr>
          <w:rFonts w:eastAsiaTheme="minorHAnsi" w:cs="Arial"/>
          <w:szCs w:val="22"/>
          <w:lang w:eastAsia="en-US"/>
        </w:rPr>
        <w:t xml:space="preserve"> person has returned the </w:t>
      </w:r>
      <w:r w:rsidR="00C61ECA">
        <w:rPr>
          <w:rFonts w:eastAsiaTheme="minorHAnsi" w:cs="Arial"/>
          <w:szCs w:val="22"/>
          <w:lang w:eastAsia="en-US"/>
        </w:rPr>
        <w:t>Oyster card</w:t>
      </w:r>
      <w:r w:rsidRPr="00654BF0">
        <w:rPr>
          <w:rFonts w:eastAsiaTheme="minorHAnsi" w:cs="Arial"/>
          <w:szCs w:val="22"/>
          <w:lang w:eastAsia="en-US"/>
        </w:rPr>
        <w:t xml:space="preserve"> and I have taken possession of this and will store in a secure place. </w:t>
      </w:r>
    </w:p>
    <w:p w14:paraId="35631F31" w14:textId="77777777" w:rsidR="00654BF0" w:rsidRPr="00654BF0" w:rsidRDefault="00654BF0" w:rsidP="00654BF0">
      <w:pPr>
        <w:spacing w:before="0" w:line="276" w:lineRule="auto"/>
        <w:jc w:val="left"/>
        <w:rPr>
          <w:rFonts w:eastAsiaTheme="minorHAnsi" w:cs="Arial"/>
          <w:szCs w:val="22"/>
          <w:lang w:eastAsia="en-US"/>
        </w:rPr>
      </w:pPr>
    </w:p>
    <w:p w14:paraId="36B0789D" w14:textId="77777777" w:rsidR="00654BF0" w:rsidRPr="00654BF0" w:rsidRDefault="00654BF0" w:rsidP="00654BF0">
      <w:pPr>
        <w:spacing w:before="0" w:line="276" w:lineRule="auto"/>
        <w:jc w:val="left"/>
        <w:rPr>
          <w:rFonts w:eastAsiaTheme="minorHAnsi" w:cs="Arial"/>
          <w:szCs w:val="22"/>
          <w:lang w:eastAsia="en-US"/>
        </w:rPr>
      </w:pPr>
      <w:r w:rsidRPr="00654BF0">
        <w:rPr>
          <w:rFonts w:eastAsiaTheme="minorHAnsi" w:cs="Arial"/>
          <w:szCs w:val="22"/>
          <w:lang w:eastAsia="en-US"/>
        </w:rPr>
        <w:t>Date Returned:</w:t>
      </w:r>
    </w:p>
    <w:p w14:paraId="2B0FE266" w14:textId="77777777" w:rsidR="00654BF0" w:rsidRPr="00654BF0" w:rsidRDefault="00654BF0" w:rsidP="00654BF0">
      <w:pPr>
        <w:spacing w:before="0" w:line="276" w:lineRule="auto"/>
        <w:jc w:val="left"/>
        <w:rPr>
          <w:rFonts w:eastAsiaTheme="minorHAnsi" w:cs="Arial"/>
          <w:szCs w:val="22"/>
          <w:lang w:eastAsia="en-US"/>
        </w:rPr>
      </w:pPr>
      <w:r w:rsidRPr="00654BF0">
        <w:rPr>
          <w:rFonts w:eastAsiaTheme="minorHAnsi" w:cs="Arial"/>
          <w:szCs w:val="22"/>
          <w:lang w:eastAsia="en-US"/>
        </w:rPr>
        <w:t>Name:</w:t>
      </w:r>
      <w:r w:rsidRPr="00654BF0">
        <w:rPr>
          <w:rFonts w:eastAsiaTheme="minorHAnsi" w:cs="Arial"/>
          <w:szCs w:val="22"/>
          <w:lang w:eastAsia="en-US"/>
        </w:rPr>
        <w:tab/>
      </w:r>
    </w:p>
    <w:p w14:paraId="1B6D21D9" w14:textId="77777777" w:rsidR="00654BF0" w:rsidRPr="00654BF0" w:rsidRDefault="00654BF0" w:rsidP="00654BF0">
      <w:pPr>
        <w:spacing w:before="0" w:line="276" w:lineRule="auto"/>
        <w:jc w:val="left"/>
        <w:rPr>
          <w:rFonts w:eastAsiaTheme="minorHAnsi" w:cs="Arial"/>
          <w:szCs w:val="22"/>
          <w:lang w:eastAsia="en-US"/>
        </w:rPr>
      </w:pPr>
      <w:r w:rsidRPr="00654BF0">
        <w:rPr>
          <w:rFonts w:eastAsiaTheme="minorHAnsi" w:cs="Arial"/>
          <w:szCs w:val="22"/>
          <w:lang w:eastAsia="en-US"/>
        </w:rPr>
        <w:t>Team/Service:</w:t>
      </w:r>
    </w:p>
    <w:p w14:paraId="44B83D8D" w14:textId="77777777" w:rsidR="00654BF0" w:rsidRPr="00654BF0" w:rsidRDefault="00654BF0" w:rsidP="00654BF0">
      <w:pPr>
        <w:spacing w:before="0" w:line="276" w:lineRule="auto"/>
        <w:jc w:val="left"/>
        <w:rPr>
          <w:rFonts w:eastAsiaTheme="minorHAnsi" w:cs="Arial"/>
          <w:szCs w:val="22"/>
          <w:lang w:eastAsia="en-US"/>
        </w:rPr>
      </w:pPr>
      <w:r w:rsidRPr="00654BF0">
        <w:rPr>
          <w:rFonts w:eastAsiaTheme="minorHAnsi" w:cs="Arial"/>
          <w:szCs w:val="22"/>
          <w:lang w:eastAsia="en-US"/>
        </w:rPr>
        <w:t xml:space="preserve">Signature: </w:t>
      </w:r>
    </w:p>
    <w:p w14:paraId="6B1E1B25" w14:textId="77777777" w:rsidR="00192ECC" w:rsidRDefault="00192ECC">
      <w:pPr>
        <w:spacing w:before="0" w:line="276" w:lineRule="auto"/>
        <w:jc w:val="left"/>
        <w:rPr>
          <w:b/>
        </w:rPr>
      </w:pPr>
      <w:r>
        <w:rPr>
          <w:b/>
        </w:rPr>
        <w:br w:type="page"/>
      </w:r>
    </w:p>
    <w:p w14:paraId="7D043ADF" w14:textId="77777777" w:rsidR="00654BF0" w:rsidRDefault="00654BF0" w:rsidP="00681BAE">
      <w:pPr>
        <w:jc w:val="left"/>
        <w:rPr>
          <w:b/>
        </w:rPr>
        <w:sectPr w:rsidR="00654BF0" w:rsidSect="00654BF0">
          <w:pgSz w:w="11906" w:h="16838"/>
          <w:pgMar w:top="1440" w:right="1440" w:bottom="1440" w:left="1440" w:header="709" w:footer="709" w:gutter="0"/>
          <w:cols w:space="708"/>
          <w:docGrid w:linePitch="360"/>
        </w:sectPr>
      </w:pPr>
    </w:p>
    <w:p w14:paraId="26537486" w14:textId="77777777" w:rsidR="00876DBF" w:rsidRDefault="00876DBF" w:rsidP="00876DBF">
      <w:pPr>
        <w:jc w:val="left"/>
        <w:rPr>
          <w:b/>
        </w:rPr>
      </w:pPr>
      <w:r>
        <w:rPr>
          <w:b/>
        </w:rPr>
        <w:t xml:space="preserve">APPENDIX D- </w:t>
      </w:r>
      <w:r w:rsidR="00C61ECA">
        <w:rPr>
          <w:b/>
        </w:rPr>
        <w:t xml:space="preserve">Oyster </w:t>
      </w:r>
      <w:r w:rsidR="003622A3">
        <w:rPr>
          <w:b/>
        </w:rPr>
        <w:t>C</w:t>
      </w:r>
      <w:r w:rsidR="00C61ECA">
        <w:rPr>
          <w:b/>
        </w:rPr>
        <w:t>ard</w:t>
      </w:r>
      <w:r>
        <w:rPr>
          <w:b/>
        </w:rPr>
        <w:t xml:space="preserve"> Audit Log </w:t>
      </w:r>
    </w:p>
    <w:tbl>
      <w:tblPr>
        <w:tblStyle w:val="TableGrid2"/>
        <w:tblW w:w="15163" w:type="dxa"/>
        <w:tblLayout w:type="fixed"/>
        <w:tblLook w:val="04A0" w:firstRow="1" w:lastRow="0" w:firstColumn="1" w:lastColumn="0" w:noHBand="0" w:noVBand="1"/>
      </w:tblPr>
      <w:tblGrid>
        <w:gridCol w:w="1129"/>
        <w:gridCol w:w="1985"/>
        <w:gridCol w:w="1559"/>
        <w:gridCol w:w="1701"/>
        <w:gridCol w:w="1843"/>
        <w:gridCol w:w="1984"/>
        <w:gridCol w:w="2552"/>
        <w:gridCol w:w="2410"/>
      </w:tblGrid>
      <w:tr w:rsidR="00B967B3" w:rsidRPr="00BC2D4E" w14:paraId="60162BC7" w14:textId="77777777" w:rsidTr="003D01BE">
        <w:trPr>
          <w:cantSplit/>
          <w:tblHeader/>
        </w:trPr>
        <w:tc>
          <w:tcPr>
            <w:tcW w:w="1129" w:type="dxa"/>
            <w:shd w:val="clear" w:color="auto" w:fill="A6A6A6" w:themeFill="background1" w:themeFillShade="A6"/>
          </w:tcPr>
          <w:p w14:paraId="6AAA07BA" w14:textId="77777777" w:rsidR="00B967B3" w:rsidRPr="00BC2D4E" w:rsidRDefault="00B967B3" w:rsidP="00405C6C">
            <w:pPr>
              <w:spacing w:before="0"/>
              <w:jc w:val="center"/>
              <w:rPr>
                <w:rFonts w:eastAsiaTheme="minorHAnsi" w:cs="Arial"/>
                <w:b/>
                <w:szCs w:val="22"/>
                <w:lang w:eastAsia="en-US"/>
              </w:rPr>
            </w:pPr>
            <w:r w:rsidRPr="00BC2D4E">
              <w:rPr>
                <w:rFonts w:eastAsiaTheme="minorHAnsi" w:cs="Arial"/>
                <w:b/>
                <w:szCs w:val="22"/>
                <w:lang w:eastAsia="en-US"/>
              </w:rPr>
              <w:t>Date of Check</w:t>
            </w:r>
          </w:p>
        </w:tc>
        <w:tc>
          <w:tcPr>
            <w:tcW w:w="1985" w:type="dxa"/>
            <w:shd w:val="clear" w:color="auto" w:fill="A6A6A6" w:themeFill="background1" w:themeFillShade="A6"/>
          </w:tcPr>
          <w:p w14:paraId="17F75C9D" w14:textId="77777777" w:rsidR="00B967B3" w:rsidRPr="00BC2D4E" w:rsidRDefault="00B967B3" w:rsidP="00405C6C">
            <w:pPr>
              <w:spacing w:before="0"/>
              <w:jc w:val="center"/>
              <w:rPr>
                <w:rFonts w:eastAsiaTheme="minorHAnsi" w:cs="Arial"/>
                <w:b/>
                <w:szCs w:val="22"/>
                <w:lang w:eastAsia="en-US"/>
              </w:rPr>
            </w:pPr>
            <w:r w:rsidRPr="00BC2D4E">
              <w:rPr>
                <w:rFonts w:eastAsiaTheme="minorHAnsi" w:cs="Arial"/>
                <w:b/>
                <w:szCs w:val="22"/>
                <w:lang w:eastAsia="en-US"/>
              </w:rPr>
              <w:t>Team/Service</w:t>
            </w:r>
          </w:p>
        </w:tc>
        <w:tc>
          <w:tcPr>
            <w:tcW w:w="1559" w:type="dxa"/>
            <w:shd w:val="clear" w:color="auto" w:fill="A6A6A6" w:themeFill="background1" w:themeFillShade="A6"/>
          </w:tcPr>
          <w:p w14:paraId="07A8B80C" w14:textId="77777777" w:rsidR="00B967B3" w:rsidRPr="00BC2D4E" w:rsidRDefault="00B967B3" w:rsidP="00405C6C">
            <w:pPr>
              <w:spacing w:before="0"/>
              <w:jc w:val="center"/>
              <w:rPr>
                <w:rFonts w:eastAsiaTheme="minorHAnsi" w:cs="Arial"/>
                <w:b/>
                <w:szCs w:val="22"/>
                <w:lang w:eastAsia="en-US"/>
              </w:rPr>
            </w:pPr>
            <w:r w:rsidRPr="00BC2D4E">
              <w:rPr>
                <w:rFonts w:eastAsiaTheme="minorHAnsi" w:cs="Arial"/>
                <w:b/>
                <w:szCs w:val="22"/>
                <w:lang w:eastAsia="en-US"/>
              </w:rPr>
              <w:t>Manager conducting check</w:t>
            </w:r>
          </w:p>
        </w:tc>
        <w:tc>
          <w:tcPr>
            <w:tcW w:w="1701" w:type="dxa"/>
            <w:shd w:val="clear" w:color="auto" w:fill="A6A6A6" w:themeFill="background1" w:themeFillShade="A6"/>
          </w:tcPr>
          <w:p w14:paraId="6EA962FF" w14:textId="77777777" w:rsidR="00B967B3" w:rsidRPr="00BC2D4E" w:rsidRDefault="00B967B3" w:rsidP="00405C6C">
            <w:pPr>
              <w:spacing w:before="0"/>
              <w:jc w:val="center"/>
              <w:rPr>
                <w:rFonts w:eastAsiaTheme="minorHAnsi" w:cs="Arial"/>
                <w:b/>
                <w:szCs w:val="22"/>
                <w:lang w:eastAsia="en-US"/>
              </w:rPr>
            </w:pPr>
            <w:r w:rsidRPr="00BC2D4E">
              <w:rPr>
                <w:rFonts w:eastAsiaTheme="minorHAnsi" w:cs="Arial"/>
                <w:b/>
                <w:szCs w:val="22"/>
                <w:lang w:eastAsia="en-US"/>
              </w:rPr>
              <w:t>Card Serial Number</w:t>
            </w:r>
          </w:p>
        </w:tc>
        <w:tc>
          <w:tcPr>
            <w:tcW w:w="1843" w:type="dxa"/>
            <w:shd w:val="clear" w:color="auto" w:fill="A6A6A6" w:themeFill="background1" w:themeFillShade="A6"/>
          </w:tcPr>
          <w:p w14:paraId="7347CB24" w14:textId="77777777" w:rsidR="00B967B3" w:rsidRPr="00BC2D4E" w:rsidRDefault="00B967B3" w:rsidP="00405C6C">
            <w:pPr>
              <w:spacing w:before="0"/>
              <w:jc w:val="center"/>
              <w:rPr>
                <w:rFonts w:eastAsiaTheme="minorHAnsi" w:cs="Arial"/>
                <w:b/>
                <w:szCs w:val="22"/>
                <w:lang w:eastAsia="en-US"/>
              </w:rPr>
            </w:pPr>
            <w:r w:rsidRPr="00BC2D4E">
              <w:rPr>
                <w:rFonts w:eastAsiaTheme="minorHAnsi" w:cs="Arial"/>
                <w:b/>
                <w:szCs w:val="22"/>
                <w:lang w:eastAsia="en-US"/>
              </w:rPr>
              <w:t xml:space="preserve">Month/Year TFL Report checked  </w:t>
            </w:r>
          </w:p>
        </w:tc>
        <w:tc>
          <w:tcPr>
            <w:tcW w:w="1984" w:type="dxa"/>
            <w:shd w:val="clear" w:color="auto" w:fill="A6A6A6" w:themeFill="background1" w:themeFillShade="A6"/>
          </w:tcPr>
          <w:p w14:paraId="244923AF" w14:textId="77777777" w:rsidR="00B967B3" w:rsidRPr="00BC2D4E" w:rsidRDefault="00B967B3" w:rsidP="00405C6C">
            <w:pPr>
              <w:spacing w:before="0"/>
              <w:jc w:val="center"/>
              <w:rPr>
                <w:rFonts w:eastAsiaTheme="minorHAnsi" w:cs="Arial"/>
                <w:b/>
                <w:szCs w:val="22"/>
                <w:lang w:eastAsia="en-US"/>
              </w:rPr>
            </w:pPr>
            <w:r w:rsidRPr="00BC2D4E">
              <w:rPr>
                <w:rFonts w:eastAsiaTheme="minorHAnsi" w:cs="Arial"/>
                <w:b/>
                <w:szCs w:val="22"/>
                <w:lang w:eastAsia="en-US"/>
              </w:rPr>
              <w:t>Findings</w:t>
            </w:r>
          </w:p>
        </w:tc>
        <w:tc>
          <w:tcPr>
            <w:tcW w:w="2552" w:type="dxa"/>
            <w:shd w:val="clear" w:color="auto" w:fill="A6A6A6" w:themeFill="background1" w:themeFillShade="A6"/>
          </w:tcPr>
          <w:p w14:paraId="24EAB0F1" w14:textId="77777777" w:rsidR="00B967B3" w:rsidRPr="00BC2D4E" w:rsidRDefault="00B967B3" w:rsidP="00405C6C">
            <w:pPr>
              <w:spacing w:before="0"/>
              <w:jc w:val="center"/>
              <w:rPr>
                <w:rFonts w:eastAsiaTheme="minorHAnsi" w:cs="Arial"/>
                <w:b/>
                <w:szCs w:val="22"/>
                <w:lang w:eastAsia="en-US"/>
              </w:rPr>
            </w:pPr>
            <w:r w:rsidRPr="00BC2D4E">
              <w:rPr>
                <w:rFonts w:eastAsiaTheme="minorHAnsi" w:cs="Arial"/>
                <w:b/>
                <w:szCs w:val="22"/>
                <w:lang w:eastAsia="en-US"/>
              </w:rPr>
              <w:t>Action Taken</w:t>
            </w:r>
            <w:r>
              <w:rPr>
                <w:rFonts w:eastAsiaTheme="minorHAnsi" w:cs="Arial"/>
                <w:b/>
                <w:szCs w:val="22"/>
                <w:lang w:eastAsia="en-US"/>
              </w:rPr>
              <w:t xml:space="preserve"> by manager</w:t>
            </w:r>
          </w:p>
          <w:p w14:paraId="5A92C226" w14:textId="77777777" w:rsidR="00B967B3" w:rsidRPr="00BC2D4E" w:rsidRDefault="00B967B3" w:rsidP="00405C6C">
            <w:pPr>
              <w:spacing w:before="0"/>
              <w:jc w:val="center"/>
              <w:rPr>
                <w:rFonts w:eastAsiaTheme="minorHAnsi" w:cs="Arial"/>
                <w:b/>
                <w:szCs w:val="22"/>
                <w:lang w:eastAsia="en-US"/>
              </w:rPr>
            </w:pPr>
          </w:p>
          <w:p w14:paraId="4B2F1946" w14:textId="77777777" w:rsidR="00B967B3" w:rsidRPr="00BC2D4E" w:rsidRDefault="00B967B3" w:rsidP="00405C6C">
            <w:pPr>
              <w:spacing w:before="0"/>
              <w:jc w:val="center"/>
              <w:rPr>
                <w:rFonts w:eastAsiaTheme="minorHAnsi" w:cs="Arial"/>
                <w:b/>
                <w:szCs w:val="22"/>
                <w:lang w:eastAsia="en-US"/>
              </w:rPr>
            </w:pPr>
          </w:p>
        </w:tc>
        <w:tc>
          <w:tcPr>
            <w:tcW w:w="2410" w:type="dxa"/>
            <w:shd w:val="clear" w:color="auto" w:fill="A6A6A6" w:themeFill="background1" w:themeFillShade="A6"/>
          </w:tcPr>
          <w:p w14:paraId="68E97ABA" w14:textId="77777777" w:rsidR="00B967B3" w:rsidRPr="00BC2D4E" w:rsidRDefault="00B967B3" w:rsidP="00405C6C">
            <w:pPr>
              <w:spacing w:before="0"/>
              <w:jc w:val="center"/>
              <w:rPr>
                <w:rFonts w:eastAsiaTheme="minorHAnsi" w:cs="Arial"/>
                <w:b/>
                <w:szCs w:val="22"/>
                <w:lang w:eastAsia="en-US"/>
              </w:rPr>
            </w:pPr>
            <w:r>
              <w:rPr>
                <w:rFonts w:eastAsiaTheme="minorHAnsi" w:cs="Arial"/>
                <w:b/>
                <w:szCs w:val="22"/>
                <w:lang w:eastAsia="en-US"/>
              </w:rPr>
              <w:t>Spot check conducted by Finance/findings/action taken</w:t>
            </w:r>
          </w:p>
        </w:tc>
      </w:tr>
      <w:tr w:rsidR="00B967B3" w:rsidRPr="00BC2D4E" w14:paraId="54AE71D3" w14:textId="77777777" w:rsidTr="003D01BE">
        <w:tc>
          <w:tcPr>
            <w:tcW w:w="1129" w:type="dxa"/>
          </w:tcPr>
          <w:p w14:paraId="4D9A54F2"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985" w:type="dxa"/>
          </w:tcPr>
          <w:p w14:paraId="34B9B815"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559" w:type="dxa"/>
          </w:tcPr>
          <w:p w14:paraId="53D7D43F"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701" w:type="dxa"/>
          </w:tcPr>
          <w:p w14:paraId="19F64DD4"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843" w:type="dxa"/>
          </w:tcPr>
          <w:p w14:paraId="191488CC"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984" w:type="dxa"/>
          </w:tcPr>
          <w:p w14:paraId="43D0B83A"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2552" w:type="dxa"/>
          </w:tcPr>
          <w:p w14:paraId="393852CD" w14:textId="77777777" w:rsidR="00B967B3" w:rsidRPr="00BC2D4E" w:rsidRDefault="00B967B3" w:rsidP="00405C6C">
            <w:pPr>
              <w:spacing w:before="0"/>
              <w:jc w:val="center"/>
              <w:rPr>
                <w:rFonts w:asciiTheme="minorHAnsi" w:eastAsiaTheme="minorHAnsi" w:hAnsiTheme="minorHAnsi" w:cstheme="minorBidi"/>
                <w:szCs w:val="22"/>
                <w:lang w:eastAsia="en-US"/>
              </w:rPr>
            </w:pPr>
          </w:p>
          <w:p w14:paraId="40CD521F" w14:textId="77777777" w:rsidR="00B967B3" w:rsidRPr="00BC2D4E" w:rsidRDefault="00B967B3" w:rsidP="00405C6C">
            <w:pPr>
              <w:spacing w:before="0"/>
              <w:jc w:val="center"/>
              <w:rPr>
                <w:rFonts w:asciiTheme="minorHAnsi" w:eastAsiaTheme="minorHAnsi" w:hAnsiTheme="minorHAnsi" w:cstheme="minorBidi"/>
                <w:szCs w:val="22"/>
                <w:lang w:eastAsia="en-US"/>
              </w:rPr>
            </w:pPr>
          </w:p>
          <w:p w14:paraId="1FD44C53" w14:textId="77777777" w:rsidR="00B967B3" w:rsidRPr="00BC2D4E" w:rsidRDefault="00B967B3" w:rsidP="00405C6C">
            <w:pPr>
              <w:spacing w:before="0"/>
              <w:jc w:val="center"/>
              <w:rPr>
                <w:rFonts w:asciiTheme="minorHAnsi" w:eastAsiaTheme="minorHAnsi" w:hAnsiTheme="minorHAnsi" w:cstheme="minorBidi"/>
                <w:szCs w:val="22"/>
                <w:lang w:eastAsia="en-US"/>
              </w:rPr>
            </w:pPr>
          </w:p>
          <w:p w14:paraId="2E80D68F" w14:textId="77777777" w:rsidR="00B967B3" w:rsidRPr="00BC2D4E" w:rsidRDefault="00B967B3" w:rsidP="00405C6C">
            <w:pPr>
              <w:spacing w:before="0"/>
              <w:jc w:val="left"/>
              <w:rPr>
                <w:rFonts w:asciiTheme="minorHAnsi" w:eastAsiaTheme="minorHAnsi" w:hAnsiTheme="minorHAnsi" w:cstheme="minorBidi"/>
                <w:szCs w:val="22"/>
                <w:lang w:eastAsia="en-US"/>
              </w:rPr>
            </w:pPr>
          </w:p>
        </w:tc>
        <w:tc>
          <w:tcPr>
            <w:tcW w:w="2410" w:type="dxa"/>
          </w:tcPr>
          <w:p w14:paraId="1FB3ED97" w14:textId="77777777" w:rsidR="00B967B3" w:rsidRPr="00BC2D4E" w:rsidRDefault="00B967B3" w:rsidP="00405C6C">
            <w:pPr>
              <w:spacing w:before="0"/>
              <w:jc w:val="center"/>
              <w:rPr>
                <w:rFonts w:asciiTheme="minorHAnsi" w:eastAsiaTheme="minorHAnsi" w:hAnsiTheme="minorHAnsi" w:cstheme="minorBidi"/>
                <w:szCs w:val="22"/>
                <w:lang w:eastAsia="en-US"/>
              </w:rPr>
            </w:pPr>
          </w:p>
        </w:tc>
      </w:tr>
      <w:tr w:rsidR="00B967B3" w:rsidRPr="00BC2D4E" w14:paraId="0B862721" w14:textId="77777777" w:rsidTr="003D01BE">
        <w:tc>
          <w:tcPr>
            <w:tcW w:w="1129" w:type="dxa"/>
          </w:tcPr>
          <w:p w14:paraId="43519FCB"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985" w:type="dxa"/>
          </w:tcPr>
          <w:p w14:paraId="2D6BF70E"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559" w:type="dxa"/>
          </w:tcPr>
          <w:p w14:paraId="21F1926E"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701" w:type="dxa"/>
          </w:tcPr>
          <w:p w14:paraId="4B8B3E3B"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843" w:type="dxa"/>
          </w:tcPr>
          <w:p w14:paraId="37DF4715"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984" w:type="dxa"/>
          </w:tcPr>
          <w:p w14:paraId="0BB6CED1"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2552" w:type="dxa"/>
          </w:tcPr>
          <w:p w14:paraId="7F28E7C3" w14:textId="77777777" w:rsidR="00B967B3" w:rsidRPr="00BC2D4E" w:rsidRDefault="00B967B3" w:rsidP="00405C6C">
            <w:pPr>
              <w:spacing w:before="0"/>
              <w:jc w:val="left"/>
              <w:rPr>
                <w:rFonts w:asciiTheme="minorHAnsi" w:eastAsiaTheme="minorHAnsi" w:hAnsiTheme="minorHAnsi" w:cstheme="minorBidi"/>
                <w:szCs w:val="22"/>
                <w:lang w:eastAsia="en-US"/>
              </w:rPr>
            </w:pPr>
          </w:p>
          <w:p w14:paraId="5F501AC0" w14:textId="77777777" w:rsidR="00B967B3" w:rsidRPr="00BC2D4E" w:rsidRDefault="00B967B3" w:rsidP="00405C6C">
            <w:pPr>
              <w:spacing w:before="0"/>
              <w:jc w:val="left"/>
              <w:rPr>
                <w:rFonts w:asciiTheme="minorHAnsi" w:eastAsiaTheme="minorHAnsi" w:hAnsiTheme="minorHAnsi" w:cstheme="minorBidi"/>
                <w:szCs w:val="22"/>
                <w:lang w:eastAsia="en-US"/>
              </w:rPr>
            </w:pPr>
          </w:p>
          <w:p w14:paraId="1F1F1BC8" w14:textId="77777777" w:rsidR="00B967B3" w:rsidRPr="00BC2D4E" w:rsidRDefault="00B967B3" w:rsidP="00405C6C">
            <w:pPr>
              <w:spacing w:before="0"/>
              <w:jc w:val="center"/>
              <w:rPr>
                <w:rFonts w:asciiTheme="minorHAnsi" w:eastAsiaTheme="minorHAnsi" w:hAnsiTheme="minorHAnsi" w:cstheme="minorBidi"/>
                <w:szCs w:val="22"/>
                <w:lang w:eastAsia="en-US"/>
              </w:rPr>
            </w:pPr>
          </w:p>
          <w:p w14:paraId="07798DF1" w14:textId="77777777" w:rsidR="00B967B3" w:rsidRPr="00BC2D4E" w:rsidRDefault="00B967B3" w:rsidP="00405C6C">
            <w:pPr>
              <w:spacing w:before="0"/>
              <w:jc w:val="left"/>
              <w:rPr>
                <w:rFonts w:asciiTheme="minorHAnsi" w:eastAsiaTheme="minorHAnsi" w:hAnsiTheme="minorHAnsi" w:cstheme="minorBidi"/>
                <w:szCs w:val="22"/>
                <w:lang w:eastAsia="en-US"/>
              </w:rPr>
            </w:pPr>
          </w:p>
        </w:tc>
        <w:tc>
          <w:tcPr>
            <w:tcW w:w="2410" w:type="dxa"/>
          </w:tcPr>
          <w:p w14:paraId="5D471890" w14:textId="77777777" w:rsidR="00B967B3" w:rsidRPr="00BC2D4E" w:rsidRDefault="00B967B3" w:rsidP="00405C6C">
            <w:pPr>
              <w:spacing w:before="0"/>
              <w:jc w:val="left"/>
              <w:rPr>
                <w:rFonts w:asciiTheme="minorHAnsi" w:eastAsiaTheme="minorHAnsi" w:hAnsiTheme="minorHAnsi" w:cstheme="minorBidi"/>
                <w:szCs w:val="22"/>
                <w:lang w:eastAsia="en-US"/>
              </w:rPr>
            </w:pPr>
          </w:p>
        </w:tc>
      </w:tr>
      <w:tr w:rsidR="00B967B3" w:rsidRPr="00BC2D4E" w14:paraId="56035508" w14:textId="77777777" w:rsidTr="003D01BE">
        <w:tc>
          <w:tcPr>
            <w:tcW w:w="1129" w:type="dxa"/>
          </w:tcPr>
          <w:p w14:paraId="3497D629"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985" w:type="dxa"/>
          </w:tcPr>
          <w:p w14:paraId="3FFFAD13"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559" w:type="dxa"/>
          </w:tcPr>
          <w:p w14:paraId="4E9F84FF"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701" w:type="dxa"/>
          </w:tcPr>
          <w:p w14:paraId="58BE1555"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843" w:type="dxa"/>
          </w:tcPr>
          <w:p w14:paraId="0F4550E6"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984" w:type="dxa"/>
          </w:tcPr>
          <w:p w14:paraId="713D340F"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2552" w:type="dxa"/>
          </w:tcPr>
          <w:p w14:paraId="54031F9B" w14:textId="77777777" w:rsidR="00B967B3" w:rsidRPr="00BC2D4E" w:rsidRDefault="00B967B3" w:rsidP="00405C6C">
            <w:pPr>
              <w:spacing w:before="0"/>
              <w:jc w:val="center"/>
              <w:rPr>
                <w:rFonts w:asciiTheme="minorHAnsi" w:eastAsiaTheme="minorHAnsi" w:hAnsiTheme="minorHAnsi" w:cstheme="minorBidi"/>
                <w:szCs w:val="22"/>
                <w:lang w:eastAsia="en-US"/>
              </w:rPr>
            </w:pPr>
          </w:p>
          <w:p w14:paraId="16E05667" w14:textId="77777777" w:rsidR="00B967B3" w:rsidRPr="00BC2D4E" w:rsidRDefault="00B967B3" w:rsidP="00405C6C">
            <w:pPr>
              <w:spacing w:before="0"/>
              <w:jc w:val="center"/>
              <w:rPr>
                <w:rFonts w:asciiTheme="minorHAnsi" w:eastAsiaTheme="minorHAnsi" w:hAnsiTheme="minorHAnsi" w:cstheme="minorBidi"/>
                <w:szCs w:val="22"/>
                <w:lang w:eastAsia="en-US"/>
              </w:rPr>
            </w:pPr>
          </w:p>
          <w:p w14:paraId="375F5FC5" w14:textId="77777777" w:rsidR="00B967B3" w:rsidRPr="00BC2D4E" w:rsidRDefault="00B967B3" w:rsidP="00405C6C">
            <w:pPr>
              <w:spacing w:before="0"/>
              <w:jc w:val="center"/>
              <w:rPr>
                <w:rFonts w:asciiTheme="minorHAnsi" w:eastAsiaTheme="minorHAnsi" w:hAnsiTheme="minorHAnsi" w:cstheme="minorBidi"/>
                <w:szCs w:val="22"/>
                <w:lang w:eastAsia="en-US"/>
              </w:rPr>
            </w:pPr>
          </w:p>
          <w:p w14:paraId="60E9E4CD" w14:textId="77777777" w:rsidR="00B967B3" w:rsidRPr="00BC2D4E" w:rsidRDefault="00B967B3" w:rsidP="00405C6C">
            <w:pPr>
              <w:spacing w:before="0"/>
              <w:jc w:val="left"/>
              <w:rPr>
                <w:rFonts w:asciiTheme="minorHAnsi" w:eastAsiaTheme="minorHAnsi" w:hAnsiTheme="minorHAnsi" w:cstheme="minorBidi"/>
                <w:szCs w:val="22"/>
                <w:lang w:eastAsia="en-US"/>
              </w:rPr>
            </w:pPr>
          </w:p>
        </w:tc>
        <w:tc>
          <w:tcPr>
            <w:tcW w:w="2410" w:type="dxa"/>
          </w:tcPr>
          <w:p w14:paraId="07FB7D52" w14:textId="77777777" w:rsidR="00B967B3" w:rsidRPr="00BC2D4E" w:rsidRDefault="00B967B3" w:rsidP="00405C6C">
            <w:pPr>
              <w:spacing w:before="0"/>
              <w:jc w:val="center"/>
              <w:rPr>
                <w:rFonts w:asciiTheme="minorHAnsi" w:eastAsiaTheme="minorHAnsi" w:hAnsiTheme="minorHAnsi" w:cstheme="minorBidi"/>
                <w:szCs w:val="22"/>
                <w:lang w:eastAsia="en-US"/>
              </w:rPr>
            </w:pPr>
          </w:p>
        </w:tc>
      </w:tr>
      <w:tr w:rsidR="00B967B3" w:rsidRPr="00BC2D4E" w14:paraId="67C70F23" w14:textId="77777777" w:rsidTr="003D01BE">
        <w:tc>
          <w:tcPr>
            <w:tcW w:w="1129" w:type="dxa"/>
          </w:tcPr>
          <w:p w14:paraId="58E1EE1E"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985" w:type="dxa"/>
          </w:tcPr>
          <w:p w14:paraId="6E78E969"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559" w:type="dxa"/>
          </w:tcPr>
          <w:p w14:paraId="2F9F4C4B"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701" w:type="dxa"/>
          </w:tcPr>
          <w:p w14:paraId="0D3EA97F"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843" w:type="dxa"/>
          </w:tcPr>
          <w:p w14:paraId="37F93538"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1984" w:type="dxa"/>
          </w:tcPr>
          <w:p w14:paraId="6E7B7524" w14:textId="77777777" w:rsidR="00B967B3" w:rsidRPr="00BC2D4E" w:rsidRDefault="00B967B3" w:rsidP="00405C6C">
            <w:pPr>
              <w:spacing w:before="0"/>
              <w:jc w:val="center"/>
              <w:rPr>
                <w:rFonts w:asciiTheme="minorHAnsi" w:eastAsiaTheme="minorHAnsi" w:hAnsiTheme="minorHAnsi" w:cstheme="minorBidi"/>
                <w:szCs w:val="22"/>
                <w:lang w:eastAsia="en-US"/>
              </w:rPr>
            </w:pPr>
          </w:p>
        </w:tc>
        <w:tc>
          <w:tcPr>
            <w:tcW w:w="2552" w:type="dxa"/>
          </w:tcPr>
          <w:p w14:paraId="1149D114" w14:textId="77777777" w:rsidR="00B967B3" w:rsidRPr="00BC2D4E" w:rsidRDefault="00B967B3" w:rsidP="00405C6C">
            <w:pPr>
              <w:spacing w:before="0"/>
              <w:jc w:val="center"/>
              <w:rPr>
                <w:rFonts w:asciiTheme="minorHAnsi" w:eastAsiaTheme="minorHAnsi" w:hAnsiTheme="minorHAnsi" w:cstheme="minorBidi"/>
                <w:szCs w:val="22"/>
                <w:lang w:eastAsia="en-US"/>
              </w:rPr>
            </w:pPr>
          </w:p>
          <w:p w14:paraId="57E6AE6D" w14:textId="77777777" w:rsidR="00B967B3" w:rsidRPr="00BC2D4E" w:rsidRDefault="00B967B3" w:rsidP="00405C6C">
            <w:pPr>
              <w:spacing w:before="0"/>
              <w:jc w:val="center"/>
              <w:rPr>
                <w:rFonts w:asciiTheme="minorHAnsi" w:eastAsiaTheme="minorHAnsi" w:hAnsiTheme="minorHAnsi" w:cstheme="minorBidi"/>
                <w:szCs w:val="22"/>
                <w:lang w:eastAsia="en-US"/>
              </w:rPr>
            </w:pPr>
          </w:p>
          <w:p w14:paraId="47BE7459" w14:textId="77777777" w:rsidR="00B967B3" w:rsidRPr="00BC2D4E" w:rsidRDefault="00B967B3" w:rsidP="00405C6C">
            <w:pPr>
              <w:spacing w:before="0"/>
              <w:jc w:val="left"/>
              <w:rPr>
                <w:rFonts w:asciiTheme="minorHAnsi" w:eastAsiaTheme="minorHAnsi" w:hAnsiTheme="minorHAnsi" w:cstheme="minorBidi"/>
                <w:szCs w:val="22"/>
                <w:lang w:eastAsia="en-US"/>
              </w:rPr>
            </w:pPr>
          </w:p>
          <w:p w14:paraId="7082519F" w14:textId="77777777" w:rsidR="00B967B3" w:rsidRPr="00BC2D4E" w:rsidRDefault="00B967B3" w:rsidP="00405C6C">
            <w:pPr>
              <w:spacing w:before="0"/>
              <w:jc w:val="left"/>
              <w:rPr>
                <w:rFonts w:asciiTheme="minorHAnsi" w:eastAsiaTheme="minorHAnsi" w:hAnsiTheme="minorHAnsi" w:cstheme="minorBidi"/>
                <w:szCs w:val="22"/>
                <w:lang w:eastAsia="en-US"/>
              </w:rPr>
            </w:pPr>
          </w:p>
        </w:tc>
        <w:tc>
          <w:tcPr>
            <w:tcW w:w="2410" w:type="dxa"/>
          </w:tcPr>
          <w:p w14:paraId="5282320D" w14:textId="77777777" w:rsidR="00B967B3" w:rsidRPr="00BC2D4E" w:rsidRDefault="00B967B3" w:rsidP="00405C6C">
            <w:pPr>
              <w:spacing w:before="0"/>
              <w:jc w:val="center"/>
              <w:rPr>
                <w:rFonts w:asciiTheme="minorHAnsi" w:eastAsiaTheme="minorHAnsi" w:hAnsiTheme="minorHAnsi" w:cstheme="minorBidi"/>
                <w:szCs w:val="22"/>
                <w:lang w:eastAsia="en-US"/>
              </w:rPr>
            </w:pPr>
          </w:p>
        </w:tc>
      </w:tr>
    </w:tbl>
    <w:p w14:paraId="5A9C9990" w14:textId="77777777" w:rsidR="00876DBF" w:rsidRDefault="00876DBF" w:rsidP="006F7335">
      <w:pPr>
        <w:jc w:val="center"/>
        <w:rPr>
          <w:b/>
        </w:rPr>
      </w:pPr>
    </w:p>
    <w:p w14:paraId="44BC2013" w14:textId="77777777" w:rsidR="00876DBF" w:rsidRDefault="00876DBF" w:rsidP="00681BAE">
      <w:pPr>
        <w:jc w:val="left"/>
        <w:rPr>
          <w:b/>
        </w:rPr>
      </w:pPr>
    </w:p>
    <w:p w14:paraId="00274EED" w14:textId="77777777" w:rsidR="00681BAE" w:rsidRDefault="00681BAE" w:rsidP="00C96028"/>
    <w:sectPr w:rsidR="00681BAE" w:rsidSect="00654B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4F16C" w14:textId="77777777" w:rsidR="00936B56" w:rsidRDefault="00936B56" w:rsidP="00D72EED">
      <w:pPr>
        <w:spacing w:before="0" w:after="0"/>
      </w:pPr>
      <w:r>
        <w:separator/>
      </w:r>
    </w:p>
  </w:endnote>
  <w:endnote w:type="continuationSeparator" w:id="0">
    <w:p w14:paraId="59D78F1D" w14:textId="77777777" w:rsidR="00936B56" w:rsidRDefault="00936B56" w:rsidP="00D72E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F67A" w14:textId="77777777" w:rsidR="00936B56" w:rsidRDefault="00936B56" w:rsidP="00010E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367213" w14:textId="77777777" w:rsidR="00936B56" w:rsidRDefault="00936B56" w:rsidP="00010E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EAE9F" w14:textId="77777777" w:rsidR="00936B56" w:rsidRDefault="00936B56" w:rsidP="00010E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3459">
      <w:rPr>
        <w:rStyle w:val="PageNumber"/>
        <w:noProof/>
      </w:rPr>
      <w:t>2</w:t>
    </w:r>
    <w:r>
      <w:rPr>
        <w:rStyle w:val="PageNumber"/>
      </w:rPr>
      <w:fldChar w:fldCharType="end"/>
    </w:r>
  </w:p>
  <w:p w14:paraId="091DDE49" w14:textId="77777777" w:rsidR="00936B56" w:rsidRDefault="00936B56" w:rsidP="00010E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0132216"/>
      <w:docPartObj>
        <w:docPartGallery w:val="Page Numbers (Bottom of Page)"/>
        <w:docPartUnique/>
      </w:docPartObj>
    </w:sdtPr>
    <w:sdtEndPr>
      <w:rPr>
        <w:noProof/>
      </w:rPr>
    </w:sdtEndPr>
    <w:sdtContent>
      <w:p w14:paraId="71F25A39" w14:textId="77777777" w:rsidR="00936B56" w:rsidRDefault="00936B56">
        <w:pPr>
          <w:pStyle w:val="Footer"/>
          <w:jc w:val="center"/>
        </w:pPr>
        <w:r>
          <w:fldChar w:fldCharType="begin"/>
        </w:r>
        <w:r>
          <w:instrText xml:space="preserve"> PAGE   \* MERGEFORMAT </w:instrText>
        </w:r>
        <w:r>
          <w:fldChar w:fldCharType="separate"/>
        </w:r>
        <w:r w:rsidR="00033459">
          <w:rPr>
            <w:noProof/>
          </w:rPr>
          <w:t>1</w:t>
        </w:r>
        <w:r>
          <w:rPr>
            <w:noProof/>
          </w:rPr>
          <w:fldChar w:fldCharType="end"/>
        </w:r>
      </w:p>
    </w:sdtContent>
  </w:sdt>
  <w:p w14:paraId="797C3437" w14:textId="77777777" w:rsidR="00936B56" w:rsidRDefault="00936B56" w:rsidP="00010E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65811" w14:textId="77777777" w:rsidR="00936B56" w:rsidRDefault="00936B56" w:rsidP="00D72EED">
      <w:pPr>
        <w:spacing w:before="0" w:after="0"/>
      </w:pPr>
      <w:r>
        <w:separator/>
      </w:r>
    </w:p>
  </w:footnote>
  <w:footnote w:type="continuationSeparator" w:id="0">
    <w:p w14:paraId="1D9C9121" w14:textId="77777777" w:rsidR="00936B56" w:rsidRDefault="00936B56" w:rsidP="00D72E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8A58C" w14:textId="77777777" w:rsidR="00936B56" w:rsidRDefault="00936B56">
    <w:pPr>
      <w:pStyle w:val="Header"/>
    </w:pPr>
    <w:r>
      <w:ptab w:relativeTo="margin" w:alignment="center" w:leader="none"/>
    </w:r>
    <w:r>
      <w:ptab w:relativeTo="margin" w:alignment="right" w:leader="none"/>
    </w:r>
    <w:r>
      <w:t>ELFT Oyster card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3948D" w14:textId="77777777" w:rsidR="00936B56" w:rsidRDefault="00936B56" w:rsidP="00010EB9">
    <w:pPr>
      <w:pStyle w:val="Header"/>
      <w:jc w:val="right"/>
    </w:pPr>
    <w:r>
      <w:t>ELFT Oyster card Policy</w:t>
    </w:r>
    <w:r>
      <w:rPr>
        <w:rFonts w:ascii="Roboto" w:hAnsi="Roboto"/>
        <w:noProof/>
        <w:color w:val="8F81B6"/>
        <w:sz w:val="23"/>
        <w:szCs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A4971" w14:textId="77777777" w:rsidR="00936B56" w:rsidRDefault="00936B56">
    <w:pPr>
      <w:pStyle w:val="Header"/>
    </w:pPr>
    <w:r>
      <w:ptab w:relativeTo="margin" w:alignment="center" w:leader="none"/>
    </w:r>
    <w:r>
      <w:ptab w:relativeTo="margin" w:alignment="right" w:leader="none"/>
    </w:r>
    <w:r>
      <w:t>ELFT Oyster card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F499D"/>
    <w:multiLevelType w:val="multilevel"/>
    <w:tmpl w:val="C01C6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5A70F98"/>
    <w:multiLevelType w:val="hybridMultilevel"/>
    <w:tmpl w:val="D33E77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782048">
    <w:abstractNumId w:val="1"/>
  </w:num>
  <w:num w:numId="2" w16cid:durableId="173076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C4"/>
    <w:rsid w:val="000026F1"/>
    <w:rsid w:val="00005175"/>
    <w:rsid w:val="00010EB9"/>
    <w:rsid w:val="0001550C"/>
    <w:rsid w:val="00032F79"/>
    <w:rsid w:val="00033459"/>
    <w:rsid w:val="000462F0"/>
    <w:rsid w:val="00062ED9"/>
    <w:rsid w:val="000658C5"/>
    <w:rsid w:val="000724E9"/>
    <w:rsid w:val="00076A61"/>
    <w:rsid w:val="000847EE"/>
    <w:rsid w:val="000A1036"/>
    <w:rsid w:val="000A299C"/>
    <w:rsid w:val="000A4E80"/>
    <w:rsid w:val="000A66FC"/>
    <w:rsid w:val="000D19B5"/>
    <w:rsid w:val="000E1989"/>
    <w:rsid w:val="000F4321"/>
    <w:rsid w:val="000F5B3D"/>
    <w:rsid w:val="00116133"/>
    <w:rsid w:val="001248C9"/>
    <w:rsid w:val="00131DC4"/>
    <w:rsid w:val="00183BC3"/>
    <w:rsid w:val="00192ECC"/>
    <w:rsid w:val="001A40C4"/>
    <w:rsid w:val="001A7399"/>
    <w:rsid w:val="001B6073"/>
    <w:rsid w:val="001B786D"/>
    <w:rsid w:val="001D5731"/>
    <w:rsid w:val="001F4ED1"/>
    <w:rsid w:val="001F789A"/>
    <w:rsid w:val="0021788D"/>
    <w:rsid w:val="0023769B"/>
    <w:rsid w:val="0029166C"/>
    <w:rsid w:val="002A3E18"/>
    <w:rsid w:val="002A5557"/>
    <w:rsid w:val="002C0AC4"/>
    <w:rsid w:val="002C7079"/>
    <w:rsid w:val="002D3892"/>
    <w:rsid w:val="002D408C"/>
    <w:rsid w:val="002E3BCB"/>
    <w:rsid w:val="002F6237"/>
    <w:rsid w:val="00304EA0"/>
    <w:rsid w:val="00306E67"/>
    <w:rsid w:val="00323CE0"/>
    <w:rsid w:val="003276EA"/>
    <w:rsid w:val="00330ECC"/>
    <w:rsid w:val="00350345"/>
    <w:rsid w:val="003622A3"/>
    <w:rsid w:val="00364E22"/>
    <w:rsid w:val="00370561"/>
    <w:rsid w:val="00385882"/>
    <w:rsid w:val="00386BEC"/>
    <w:rsid w:val="00387347"/>
    <w:rsid w:val="003916C3"/>
    <w:rsid w:val="00395E2D"/>
    <w:rsid w:val="003C4BF6"/>
    <w:rsid w:val="003D01BE"/>
    <w:rsid w:val="003D1859"/>
    <w:rsid w:val="00405C6C"/>
    <w:rsid w:val="004108F3"/>
    <w:rsid w:val="004221ED"/>
    <w:rsid w:val="004630DF"/>
    <w:rsid w:val="00463238"/>
    <w:rsid w:val="004725A2"/>
    <w:rsid w:val="00476AA4"/>
    <w:rsid w:val="00490DD1"/>
    <w:rsid w:val="004C3496"/>
    <w:rsid w:val="004D73A4"/>
    <w:rsid w:val="004E4230"/>
    <w:rsid w:val="004F3CBD"/>
    <w:rsid w:val="0050268A"/>
    <w:rsid w:val="00503B86"/>
    <w:rsid w:val="0051643F"/>
    <w:rsid w:val="00525AB0"/>
    <w:rsid w:val="00567689"/>
    <w:rsid w:val="0058666F"/>
    <w:rsid w:val="00590C07"/>
    <w:rsid w:val="0059589A"/>
    <w:rsid w:val="005E07C1"/>
    <w:rsid w:val="005F0FDA"/>
    <w:rsid w:val="005F3326"/>
    <w:rsid w:val="006014D9"/>
    <w:rsid w:val="00606881"/>
    <w:rsid w:val="006140AF"/>
    <w:rsid w:val="00625D65"/>
    <w:rsid w:val="00637070"/>
    <w:rsid w:val="006449D2"/>
    <w:rsid w:val="0065231E"/>
    <w:rsid w:val="00652B05"/>
    <w:rsid w:val="00654BF0"/>
    <w:rsid w:val="0065728E"/>
    <w:rsid w:val="00670043"/>
    <w:rsid w:val="00670830"/>
    <w:rsid w:val="00681BAE"/>
    <w:rsid w:val="0068703C"/>
    <w:rsid w:val="006912BA"/>
    <w:rsid w:val="006A0C9D"/>
    <w:rsid w:val="006A2F2F"/>
    <w:rsid w:val="006B5879"/>
    <w:rsid w:val="006B624B"/>
    <w:rsid w:val="006D0A91"/>
    <w:rsid w:val="006D0C57"/>
    <w:rsid w:val="006D4A93"/>
    <w:rsid w:val="006F26B3"/>
    <w:rsid w:val="006F7335"/>
    <w:rsid w:val="00761F44"/>
    <w:rsid w:val="007640C4"/>
    <w:rsid w:val="0078127F"/>
    <w:rsid w:val="00785588"/>
    <w:rsid w:val="00790DC6"/>
    <w:rsid w:val="00791FA2"/>
    <w:rsid w:val="00792583"/>
    <w:rsid w:val="00792FC8"/>
    <w:rsid w:val="007D22C8"/>
    <w:rsid w:val="00817ACC"/>
    <w:rsid w:val="008668B3"/>
    <w:rsid w:val="00876DBF"/>
    <w:rsid w:val="00892D49"/>
    <w:rsid w:val="008B7C89"/>
    <w:rsid w:val="008C385C"/>
    <w:rsid w:val="008D46FB"/>
    <w:rsid w:val="008E6216"/>
    <w:rsid w:val="008F2334"/>
    <w:rsid w:val="008F5F12"/>
    <w:rsid w:val="00900292"/>
    <w:rsid w:val="00912BB7"/>
    <w:rsid w:val="00927F43"/>
    <w:rsid w:val="00930A66"/>
    <w:rsid w:val="00935990"/>
    <w:rsid w:val="00936B56"/>
    <w:rsid w:val="00944372"/>
    <w:rsid w:val="00962C76"/>
    <w:rsid w:val="00980A74"/>
    <w:rsid w:val="00985B1F"/>
    <w:rsid w:val="009940D1"/>
    <w:rsid w:val="00994FC7"/>
    <w:rsid w:val="009B37DD"/>
    <w:rsid w:val="009B45E6"/>
    <w:rsid w:val="009C36A4"/>
    <w:rsid w:val="009D0E43"/>
    <w:rsid w:val="009E2569"/>
    <w:rsid w:val="00A07790"/>
    <w:rsid w:val="00A13D53"/>
    <w:rsid w:val="00A1474D"/>
    <w:rsid w:val="00A262D7"/>
    <w:rsid w:val="00A4081C"/>
    <w:rsid w:val="00A527B3"/>
    <w:rsid w:val="00A67A0D"/>
    <w:rsid w:val="00A90B2D"/>
    <w:rsid w:val="00A9240E"/>
    <w:rsid w:val="00A92E0F"/>
    <w:rsid w:val="00AA2A27"/>
    <w:rsid w:val="00AB6FA8"/>
    <w:rsid w:val="00AD13E2"/>
    <w:rsid w:val="00AE3558"/>
    <w:rsid w:val="00B00C9D"/>
    <w:rsid w:val="00B122DA"/>
    <w:rsid w:val="00B212E1"/>
    <w:rsid w:val="00B27DEC"/>
    <w:rsid w:val="00B3409D"/>
    <w:rsid w:val="00B3627D"/>
    <w:rsid w:val="00B429D7"/>
    <w:rsid w:val="00B61646"/>
    <w:rsid w:val="00B63515"/>
    <w:rsid w:val="00B65B5C"/>
    <w:rsid w:val="00B67083"/>
    <w:rsid w:val="00B9539E"/>
    <w:rsid w:val="00B967B3"/>
    <w:rsid w:val="00BC2D4E"/>
    <w:rsid w:val="00BD5485"/>
    <w:rsid w:val="00C2151B"/>
    <w:rsid w:val="00C30478"/>
    <w:rsid w:val="00C313C2"/>
    <w:rsid w:val="00C51AAB"/>
    <w:rsid w:val="00C6049C"/>
    <w:rsid w:val="00C61ECA"/>
    <w:rsid w:val="00C635DE"/>
    <w:rsid w:val="00C74CC1"/>
    <w:rsid w:val="00C75009"/>
    <w:rsid w:val="00C83897"/>
    <w:rsid w:val="00C85BAC"/>
    <w:rsid w:val="00C945FD"/>
    <w:rsid w:val="00C96028"/>
    <w:rsid w:val="00CA0CE7"/>
    <w:rsid w:val="00CA222B"/>
    <w:rsid w:val="00CE3431"/>
    <w:rsid w:val="00D15EE4"/>
    <w:rsid w:val="00D27A90"/>
    <w:rsid w:val="00D30DC9"/>
    <w:rsid w:val="00D3656F"/>
    <w:rsid w:val="00D46ECD"/>
    <w:rsid w:val="00D62BA6"/>
    <w:rsid w:val="00D63B36"/>
    <w:rsid w:val="00D63D20"/>
    <w:rsid w:val="00D677AA"/>
    <w:rsid w:val="00D72EED"/>
    <w:rsid w:val="00D7704B"/>
    <w:rsid w:val="00D95825"/>
    <w:rsid w:val="00DA31AF"/>
    <w:rsid w:val="00DC589D"/>
    <w:rsid w:val="00DE0F34"/>
    <w:rsid w:val="00E16AB6"/>
    <w:rsid w:val="00E43979"/>
    <w:rsid w:val="00E663FF"/>
    <w:rsid w:val="00E81F7E"/>
    <w:rsid w:val="00E837F9"/>
    <w:rsid w:val="00E86107"/>
    <w:rsid w:val="00EB4E34"/>
    <w:rsid w:val="00ED5FD1"/>
    <w:rsid w:val="00EE1A0F"/>
    <w:rsid w:val="00EF0C81"/>
    <w:rsid w:val="00EF3C05"/>
    <w:rsid w:val="00F1160F"/>
    <w:rsid w:val="00F4296B"/>
    <w:rsid w:val="00F556A2"/>
    <w:rsid w:val="00F60D3C"/>
    <w:rsid w:val="00F7522C"/>
    <w:rsid w:val="00FB1FA1"/>
    <w:rsid w:val="00FB4590"/>
    <w:rsid w:val="00FB66F2"/>
    <w:rsid w:val="00FC5C6C"/>
    <w:rsid w:val="00FD51DB"/>
    <w:rsid w:val="00FD5F69"/>
    <w:rsid w:val="00FE5B41"/>
    <w:rsid w:val="00FF2F09"/>
    <w:rsid w:val="00FF5EFF"/>
    <w:rsid w:val="00FF7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C2724"/>
  <w15:docId w15:val="{5EBD2892-7866-44BC-A02A-DF1A7644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AC4"/>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E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EED"/>
    <w:rPr>
      <w:rFonts w:ascii="Tahoma" w:eastAsia="Times New Roman" w:hAnsi="Tahoma" w:cs="Tahoma"/>
      <w:sz w:val="16"/>
      <w:szCs w:val="16"/>
      <w:lang w:eastAsia="en-GB"/>
    </w:rPr>
  </w:style>
  <w:style w:type="paragraph" w:styleId="Header">
    <w:name w:val="header"/>
    <w:basedOn w:val="Normal"/>
    <w:link w:val="HeaderChar"/>
    <w:uiPriority w:val="99"/>
    <w:unhideWhenUsed/>
    <w:rsid w:val="00D72EED"/>
    <w:pPr>
      <w:tabs>
        <w:tab w:val="center" w:pos="4513"/>
        <w:tab w:val="right" w:pos="9026"/>
      </w:tabs>
      <w:spacing w:before="0" w:after="0"/>
    </w:pPr>
  </w:style>
  <w:style w:type="character" w:customStyle="1" w:styleId="HeaderChar">
    <w:name w:val="Header Char"/>
    <w:basedOn w:val="DefaultParagraphFont"/>
    <w:link w:val="Header"/>
    <w:uiPriority w:val="99"/>
    <w:rsid w:val="00D72EED"/>
    <w:rPr>
      <w:rFonts w:ascii="Arial" w:eastAsia="Times New Roman" w:hAnsi="Arial" w:cs="Times New Roman"/>
      <w:szCs w:val="24"/>
      <w:lang w:eastAsia="en-GB"/>
    </w:rPr>
  </w:style>
  <w:style w:type="paragraph" w:styleId="Footer">
    <w:name w:val="footer"/>
    <w:basedOn w:val="Normal"/>
    <w:link w:val="FooterChar"/>
    <w:uiPriority w:val="99"/>
    <w:unhideWhenUsed/>
    <w:rsid w:val="00D72EED"/>
    <w:pPr>
      <w:tabs>
        <w:tab w:val="center" w:pos="4513"/>
        <w:tab w:val="right" w:pos="9026"/>
      </w:tabs>
      <w:spacing w:before="0" w:after="0"/>
    </w:pPr>
  </w:style>
  <w:style w:type="character" w:customStyle="1" w:styleId="FooterChar">
    <w:name w:val="Footer Char"/>
    <w:basedOn w:val="DefaultParagraphFont"/>
    <w:link w:val="Footer"/>
    <w:uiPriority w:val="99"/>
    <w:rsid w:val="00D72EED"/>
    <w:rPr>
      <w:rFonts w:ascii="Arial" w:eastAsia="Times New Roman" w:hAnsi="Arial" w:cs="Times New Roman"/>
      <w:szCs w:val="24"/>
      <w:lang w:eastAsia="en-GB"/>
    </w:rPr>
  </w:style>
  <w:style w:type="character" w:styleId="PageNumber">
    <w:name w:val="page number"/>
    <w:basedOn w:val="DefaultParagraphFont"/>
    <w:rsid w:val="00670830"/>
    <w:rPr>
      <w:rFonts w:ascii="Arial" w:hAnsi="Arial"/>
      <w:sz w:val="18"/>
    </w:rPr>
  </w:style>
  <w:style w:type="table" w:styleId="TableGrid">
    <w:name w:val="Table Grid"/>
    <w:basedOn w:val="TableNormal"/>
    <w:uiPriority w:val="59"/>
    <w:rsid w:val="00670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0C4"/>
    <w:rPr>
      <w:color w:val="0000FF" w:themeColor="hyperlink"/>
      <w:u w:val="single"/>
    </w:rPr>
  </w:style>
  <w:style w:type="paragraph" w:styleId="ListParagraph">
    <w:name w:val="List Paragraph"/>
    <w:basedOn w:val="Normal"/>
    <w:uiPriority w:val="34"/>
    <w:qFormat/>
    <w:rsid w:val="001A40C4"/>
    <w:pPr>
      <w:ind w:left="720"/>
      <w:contextualSpacing/>
    </w:pPr>
  </w:style>
  <w:style w:type="character" w:styleId="CommentReference">
    <w:name w:val="annotation reference"/>
    <w:basedOn w:val="DefaultParagraphFont"/>
    <w:uiPriority w:val="99"/>
    <w:semiHidden/>
    <w:unhideWhenUsed/>
    <w:rsid w:val="00E16AB6"/>
    <w:rPr>
      <w:sz w:val="16"/>
      <w:szCs w:val="16"/>
    </w:rPr>
  </w:style>
  <w:style w:type="paragraph" w:styleId="CommentText">
    <w:name w:val="annotation text"/>
    <w:basedOn w:val="Normal"/>
    <w:link w:val="CommentTextChar"/>
    <w:uiPriority w:val="99"/>
    <w:semiHidden/>
    <w:unhideWhenUsed/>
    <w:rsid w:val="00E16AB6"/>
    <w:rPr>
      <w:sz w:val="20"/>
      <w:szCs w:val="20"/>
    </w:rPr>
  </w:style>
  <w:style w:type="character" w:customStyle="1" w:styleId="CommentTextChar">
    <w:name w:val="Comment Text Char"/>
    <w:basedOn w:val="DefaultParagraphFont"/>
    <w:link w:val="CommentText"/>
    <w:uiPriority w:val="99"/>
    <w:semiHidden/>
    <w:rsid w:val="00E16AB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16AB6"/>
    <w:rPr>
      <w:b/>
      <w:bCs/>
    </w:rPr>
  </w:style>
  <w:style w:type="character" w:customStyle="1" w:styleId="CommentSubjectChar">
    <w:name w:val="Comment Subject Char"/>
    <w:basedOn w:val="CommentTextChar"/>
    <w:link w:val="CommentSubject"/>
    <w:uiPriority w:val="99"/>
    <w:semiHidden/>
    <w:rsid w:val="00E16AB6"/>
    <w:rPr>
      <w:rFonts w:ascii="Arial" w:eastAsia="Times New Roman" w:hAnsi="Arial" w:cs="Times New Roman"/>
      <w:b/>
      <w:bCs/>
      <w:sz w:val="20"/>
      <w:szCs w:val="20"/>
      <w:lang w:eastAsia="en-GB"/>
    </w:rPr>
  </w:style>
  <w:style w:type="paragraph" w:styleId="NoSpacing">
    <w:name w:val="No Spacing"/>
    <w:uiPriority w:val="1"/>
    <w:qFormat/>
    <w:rsid w:val="00E16AB6"/>
    <w:pPr>
      <w:spacing w:after="0" w:line="240" w:lineRule="auto"/>
      <w:jc w:val="both"/>
    </w:pPr>
    <w:rPr>
      <w:rFonts w:ascii="Arial" w:eastAsia="Times New Roman" w:hAnsi="Arial" w:cs="Times New Roman"/>
      <w:szCs w:val="24"/>
      <w:lang w:eastAsia="en-GB"/>
    </w:rPr>
  </w:style>
  <w:style w:type="table" w:customStyle="1" w:styleId="TableGrid1">
    <w:name w:val="Table Grid1"/>
    <w:basedOn w:val="TableNormal"/>
    <w:next w:val="TableGrid"/>
    <w:uiPriority w:val="59"/>
    <w:rsid w:val="0001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C2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5F69"/>
    <w:pPr>
      <w:spacing w:before="0" w:after="0"/>
      <w:jc w:val="left"/>
    </w:pPr>
    <w:rPr>
      <w:rFonts w:ascii="Times New Roman" w:eastAsiaTheme="minorHAnsi" w:hAnsi="Times New Roman"/>
      <w:sz w:val="24"/>
    </w:rPr>
  </w:style>
  <w:style w:type="character" w:styleId="FollowedHyperlink">
    <w:name w:val="FollowedHyperlink"/>
    <w:basedOn w:val="DefaultParagraphFont"/>
    <w:uiPriority w:val="99"/>
    <w:semiHidden/>
    <w:unhideWhenUsed/>
    <w:rsid w:val="006D4A93"/>
    <w:rPr>
      <w:color w:val="800080" w:themeColor="followedHyperlink"/>
      <w:u w:val="single"/>
    </w:rPr>
  </w:style>
  <w:style w:type="paragraph" w:customStyle="1" w:styleId="Default">
    <w:name w:val="Default"/>
    <w:rsid w:val="00C6049C"/>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5D65"/>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86844">
      <w:bodyDiv w:val="1"/>
      <w:marLeft w:val="0"/>
      <w:marRight w:val="0"/>
      <w:marTop w:val="0"/>
      <w:marBottom w:val="0"/>
      <w:divBdr>
        <w:top w:val="none" w:sz="0" w:space="0" w:color="auto"/>
        <w:left w:val="none" w:sz="0" w:space="0" w:color="auto"/>
        <w:bottom w:val="none" w:sz="0" w:space="0" w:color="auto"/>
        <w:right w:val="none" w:sz="0" w:space="0" w:color="auto"/>
      </w:divBdr>
    </w:div>
    <w:div w:id="311836727">
      <w:bodyDiv w:val="1"/>
      <w:marLeft w:val="0"/>
      <w:marRight w:val="0"/>
      <w:marTop w:val="0"/>
      <w:marBottom w:val="0"/>
      <w:divBdr>
        <w:top w:val="none" w:sz="0" w:space="0" w:color="auto"/>
        <w:left w:val="none" w:sz="0" w:space="0" w:color="auto"/>
        <w:bottom w:val="none" w:sz="0" w:space="0" w:color="auto"/>
        <w:right w:val="none" w:sz="0" w:space="0" w:color="auto"/>
      </w:divBdr>
    </w:div>
    <w:div w:id="366880556">
      <w:bodyDiv w:val="1"/>
      <w:marLeft w:val="0"/>
      <w:marRight w:val="0"/>
      <w:marTop w:val="0"/>
      <w:marBottom w:val="0"/>
      <w:divBdr>
        <w:top w:val="none" w:sz="0" w:space="0" w:color="auto"/>
        <w:left w:val="none" w:sz="0" w:space="0" w:color="auto"/>
        <w:bottom w:val="none" w:sz="0" w:space="0" w:color="auto"/>
        <w:right w:val="none" w:sz="0" w:space="0" w:color="auto"/>
      </w:divBdr>
    </w:div>
    <w:div w:id="581333701">
      <w:bodyDiv w:val="1"/>
      <w:marLeft w:val="0"/>
      <w:marRight w:val="0"/>
      <w:marTop w:val="0"/>
      <w:marBottom w:val="0"/>
      <w:divBdr>
        <w:top w:val="none" w:sz="0" w:space="0" w:color="auto"/>
        <w:left w:val="none" w:sz="0" w:space="0" w:color="auto"/>
        <w:bottom w:val="none" w:sz="0" w:space="0" w:color="auto"/>
        <w:right w:val="none" w:sz="0" w:space="0" w:color="auto"/>
      </w:divBdr>
    </w:div>
    <w:div w:id="603533090">
      <w:bodyDiv w:val="1"/>
      <w:marLeft w:val="0"/>
      <w:marRight w:val="0"/>
      <w:marTop w:val="0"/>
      <w:marBottom w:val="0"/>
      <w:divBdr>
        <w:top w:val="none" w:sz="0" w:space="0" w:color="auto"/>
        <w:left w:val="none" w:sz="0" w:space="0" w:color="auto"/>
        <w:bottom w:val="none" w:sz="0" w:space="0" w:color="auto"/>
        <w:right w:val="none" w:sz="0" w:space="0" w:color="auto"/>
      </w:divBdr>
    </w:div>
    <w:div w:id="776608809">
      <w:bodyDiv w:val="1"/>
      <w:marLeft w:val="0"/>
      <w:marRight w:val="0"/>
      <w:marTop w:val="0"/>
      <w:marBottom w:val="0"/>
      <w:divBdr>
        <w:top w:val="none" w:sz="0" w:space="0" w:color="auto"/>
        <w:left w:val="none" w:sz="0" w:space="0" w:color="auto"/>
        <w:bottom w:val="none" w:sz="0" w:space="0" w:color="auto"/>
        <w:right w:val="none" w:sz="0" w:space="0" w:color="auto"/>
      </w:divBdr>
    </w:div>
    <w:div w:id="816725057">
      <w:bodyDiv w:val="1"/>
      <w:marLeft w:val="0"/>
      <w:marRight w:val="0"/>
      <w:marTop w:val="0"/>
      <w:marBottom w:val="0"/>
      <w:divBdr>
        <w:top w:val="none" w:sz="0" w:space="0" w:color="auto"/>
        <w:left w:val="none" w:sz="0" w:space="0" w:color="auto"/>
        <w:bottom w:val="none" w:sz="0" w:space="0" w:color="auto"/>
        <w:right w:val="none" w:sz="0" w:space="0" w:color="auto"/>
      </w:divBdr>
    </w:div>
    <w:div w:id="886188252">
      <w:bodyDiv w:val="1"/>
      <w:marLeft w:val="0"/>
      <w:marRight w:val="0"/>
      <w:marTop w:val="0"/>
      <w:marBottom w:val="0"/>
      <w:divBdr>
        <w:top w:val="none" w:sz="0" w:space="0" w:color="auto"/>
        <w:left w:val="none" w:sz="0" w:space="0" w:color="auto"/>
        <w:bottom w:val="none" w:sz="0" w:space="0" w:color="auto"/>
        <w:right w:val="none" w:sz="0" w:space="0" w:color="auto"/>
      </w:divBdr>
    </w:div>
    <w:div w:id="1082531165">
      <w:bodyDiv w:val="1"/>
      <w:marLeft w:val="0"/>
      <w:marRight w:val="0"/>
      <w:marTop w:val="0"/>
      <w:marBottom w:val="0"/>
      <w:divBdr>
        <w:top w:val="none" w:sz="0" w:space="0" w:color="auto"/>
        <w:left w:val="none" w:sz="0" w:space="0" w:color="auto"/>
        <w:bottom w:val="none" w:sz="0" w:space="0" w:color="auto"/>
        <w:right w:val="none" w:sz="0" w:space="0" w:color="auto"/>
      </w:divBdr>
    </w:div>
    <w:div w:id="1279752434">
      <w:bodyDiv w:val="1"/>
      <w:marLeft w:val="0"/>
      <w:marRight w:val="0"/>
      <w:marTop w:val="0"/>
      <w:marBottom w:val="0"/>
      <w:divBdr>
        <w:top w:val="none" w:sz="0" w:space="0" w:color="auto"/>
        <w:left w:val="none" w:sz="0" w:space="0" w:color="auto"/>
        <w:bottom w:val="none" w:sz="0" w:space="0" w:color="auto"/>
        <w:right w:val="none" w:sz="0" w:space="0" w:color="auto"/>
      </w:divBdr>
    </w:div>
    <w:div w:id="1643004178">
      <w:bodyDiv w:val="1"/>
      <w:marLeft w:val="0"/>
      <w:marRight w:val="0"/>
      <w:marTop w:val="0"/>
      <w:marBottom w:val="0"/>
      <w:divBdr>
        <w:top w:val="none" w:sz="0" w:space="0" w:color="auto"/>
        <w:left w:val="none" w:sz="0" w:space="0" w:color="auto"/>
        <w:bottom w:val="none" w:sz="0" w:space="0" w:color="auto"/>
        <w:right w:val="none" w:sz="0" w:space="0" w:color="auto"/>
      </w:divBdr>
    </w:div>
    <w:div w:id="1736125105">
      <w:bodyDiv w:val="1"/>
      <w:marLeft w:val="0"/>
      <w:marRight w:val="0"/>
      <w:marTop w:val="0"/>
      <w:marBottom w:val="0"/>
      <w:divBdr>
        <w:top w:val="none" w:sz="0" w:space="0" w:color="auto"/>
        <w:left w:val="none" w:sz="0" w:space="0" w:color="auto"/>
        <w:bottom w:val="none" w:sz="0" w:space="0" w:color="auto"/>
        <w:right w:val="none" w:sz="0" w:space="0" w:color="auto"/>
      </w:divBdr>
    </w:div>
    <w:div w:id="199475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elftintranet/sites/common/private/search_quick21.aspx?q=expenses%20policy&amp;orderby=0" TargetMode="External"/><Relationship Id="rId26" Type="http://schemas.openxmlformats.org/officeDocument/2006/relationships/hyperlink" Target="mailto:elft.purchasecards@nhs.net"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fl.gov.uk/fares/how-to-pay-and-where-to-buy-tickets-and-oyster/buying-tickets-and-oyster" TargetMode="External"/><Relationship Id="rId25" Type="http://schemas.openxmlformats.org/officeDocument/2006/relationships/image" Target="cid:image008.jpg@01D6BC21.6D68B690" TargetMode="External"/><Relationship Id="rId2" Type="http://schemas.openxmlformats.org/officeDocument/2006/relationships/numbering" Target="numbering.xml"/><Relationship Id="rId16" Type="http://schemas.openxmlformats.org/officeDocument/2006/relationships/hyperlink" Target="mailto:elft.purchasecards@nhs.net" TargetMode="External"/><Relationship Id="rId20" Type="http://schemas.openxmlformats.org/officeDocument/2006/relationships/hyperlink" Target="https://www.trips.uk.com/js/SABS/Corporate.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elftintranet/sites/common/Private/Contentobject_View.aspx?id=62862" TargetMode="External"/><Relationship Id="rId23" Type="http://schemas.openxmlformats.org/officeDocument/2006/relationships/hyperlink" Target="mailto:elft.purchasecards@nhs.net" TargetMode="External"/><Relationship Id="rId28" Type="http://schemas.openxmlformats.org/officeDocument/2006/relationships/hyperlink" Target="mailto:elft.purchasecards@nhs.net" TargetMode="External"/><Relationship Id="rId10" Type="http://schemas.openxmlformats.org/officeDocument/2006/relationships/footer" Target="footer1.xml"/><Relationship Id="rId19" Type="http://schemas.openxmlformats.org/officeDocument/2006/relationships/hyperlink" Target="mailto:elft.purchasecards@nhs.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lftintranet/sites/common/Private/Contentobject_View.aspx?id=62862" TargetMode="External"/><Relationship Id="rId22" Type="http://schemas.openxmlformats.org/officeDocument/2006/relationships/image" Target="cid:image007.jpg@01D6BC21.6D68B690" TargetMode="External"/><Relationship Id="rId27" Type="http://schemas.openxmlformats.org/officeDocument/2006/relationships/hyperlink" Target="mailto:elft.purchasecards@nhs.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3D84B-CD86-4384-BFB1-72911E7A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5384</Words>
  <Characters>30692</Characters>
  <Application>Microsoft Office Word</Application>
  <DocSecurity>4</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Raistrick Bethan</dc:creator>
  <cp:lastModifiedBy>KHATUN, Rashida (EAST LONDON NHS FOUNDATION TRUST)</cp:lastModifiedBy>
  <cp:revision>2</cp:revision>
  <cp:lastPrinted>2023-12-11T08:28:00Z</cp:lastPrinted>
  <dcterms:created xsi:type="dcterms:W3CDTF">2024-07-24T12:49:00Z</dcterms:created>
  <dcterms:modified xsi:type="dcterms:W3CDTF">2024-07-24T12:49:00Z</dcterms:modified>
</cp:coreProperties>
</file>