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1EC0" w14:textId="77777777" w:rsidR="009D6F53" w:rsidRDefault="009D6F53"/>
    <w:p w14:paraId="05B19DDF" w14:textId="77777777" w:rsidR="009D6F53" w:rsidRDefault="009D6F53" w:rsidP="009D6F53"/>
    <w:p w14:paraId="0A0219B4" w14:textId="77777777" w:rsidR="009D6F53" w:rsidRDefault="009D6F53" w:rsidP="009D6F53">
      <w:pPr>
        <w:tabs>
          <w:tab w:val="left" w:pos="1365"/>
        </w:tabs>
        <w:jc w:val="center"/>
        <w:rPr>
          <w:rFonts w:ascii="Arial" w:hAnsi="Arial" w:cs="Arial"/>
          <w:sz w:val="40"/>
        </w:rPr>
      </w:pPr>
    </w:p>
    <w:p w14:paraId="0DA0CFE2" w14:textId="456D84C4" w:rsidR="009D6F53" w:rsidRDefault="009D6F53" w:rsidP="396892FF">
      <w:pPr>
        <w:tabs>
          <w:tab w:val="left" w:pos="1365"/>
        </w:tabs>
        <w:jc w:val="center"/>
        <w:rPr>
          <w:rFonts w:ascii="Arial" w:hAnsi="Arial" w:cs="Arial"/>
          <w:sz w:val="40"/>
          <w:szCs w:val="40"/>
        </w:rPr>
      </w:pPr>
      <w:r w:rsidRPr="396892FF">
        <w:rPr>
          <w:rFonts w:ascii="Arial" w:hAnsi="Arial" w:cs="Arial"/>
          <w:sz w:val="40"/>
          <w:szCs w:val="40"/>
        </w:rPr>
        <w:t>Death in Service Procedure</w:t>
      </w:r>
    </w:p>
    <w:p w14:paraId="6D53BB22" w14:textId="77777777" w:rsidR="009D6F53" w:rsidRDefault="009D6F53" w:rsidP="009D6F53">
      <w:pPr>
        <w:rPr>
          <w:rFonts w:ascii="Arial" w:hAnsi="Arial" w:cs="Arial"/>
          <w:sz w:val="40"/>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D6F53" w14:paraId="40D038F1" w14:textId="77777777" w:rsidTr="396892FF">
        <w:tc>
          <w:tcPr>
            <w:tcW w:w="4513" w:type="dxa"/>
          </w:tcPr>
          <w:p w14:paraId="403F03BC" w14:textId="77777777" w:rsidR="009D6F53" w:rsidRPr="00EA731A" w:rsidRDefault="009D6F53" w:rsidP="00404AD5">
            <w:pPr>
              <w:spacing w:before="40" w:after="40"/>
              <w:rPr>
                <w:rFonts w:ascii="Arial" w:hAnsi="Arial" w:cs="Arial"/>
              </w:rPr>
            </w:pPr>
            <w:r w:rsidRPr="00EA731A">
              <w:rPr>
                <w:rFonts w:ascii="Arial" w:hAnsi="Arial" w:cs="Arial"/>
              </w:rPr>
              <w:t xml:space="preserve">Version </w:t>
            </w:r>
            <w:proofErr w:type="gramStart"/>
            <w:r w:rsidRPr="00EA731A">
              <w:rPr>
                <w:rFonts w:ascii="Arial" w:hAnsi="Arial" w:cs="Arial"/>
              </w:rPr>
              <w:t>number :</w:t>
            </w:r>
            <w:proofErr w:type="gramEnd"/>
          </w:p>
        </w:tc>
        <w:tc>
          <w:tcPr>
            <w:tcW w:w="4487" w:type="dxa"/>
          </w:tcPr>
          <w:p w14:paraId="4C7F0ADA" w14:textId="3A9D1651" w:rsidR="009D6F53" w:rsidRPr="00EA731A" w:rsidRDefault="009D6F53" w:rsidP="00404AD5">
            <w:pPr>
              <w:spacing w:before="40" w:after="40"/>
              <w:rPr>
                <w:rFonts w:ascii="Arial" w:hAnsi="Arial" w:cs="Arial"/>
              </w:rPr>
            </w:pPr>
            <w:r w:rsidRPr="00EA731A">
              <w:rPr>
                <w:rFonts w:ascii="Arial" w:hAnsi="Arial" w:cs="Arial"/>
              </w:rPr>
              <w:t>3</w:t>
            </w:r>
            <w:r w:rsidR="00040898">
              <w:rPr>
                <w:rFonts w:ascii="Arial" w:hAnsi="Arial" w:cs="Arial"/>
              </w:rPr>
              <w:t>.</w:t>
            </w:r>
            <w:r w:rsidR="00074668">
              <w:rPr>
                <w:rFonts w:ascii="Arial" w:hAnsi="Arial" w:cs="Arial"/>
              </w:rPr>
              <w:t>2</w:t>
            </w:r>
          </w:p>
        </w:tc>
      </w:tr>
      <w:tr w:rsidR="009D6F53" w14:paraId="6566E73C" w14:textId="77777777" w:rsidTr="396892FF">
        <w:tc>
          <w:tcPr>
            <w:tcW w:w="4513" w:type="dxa"/>
          </w:tcPr>
          <w:p w14:paraId="0F255709" w14:textId="77777777" w:rsidR="009D6F53" w:rsidRPr="00EA731A" w:rsidRDefault="009D6F53" w:rsidP="00404AD5">
            <w:pPr>
              <w:spacing w:before="40" w:after="40"/>
              <w:rPr>
                <w:rFonts w:ascii="Arial" w:hAnsi="Arial" w:cs="Arial"/>
              </w:rPr>
            </w:pPr>
            <w:r w:rsidRPr="00EA731A">
              <w:rPr>
                <w:rFonts w:ascii="Arial" w:hAnsi="Arial" w:cs="Arial"/>
              </w:rPr>
              <w:t xml:space="preserve">Consultation Groups </w:t>
            </w:r>
          </w:p>
        </w:tc>
        <w:tc>
          <w:tcPr>
            <w:tcW w:w="4487" w:type="dxa"/>
          </w:tcPr>
          <w:p w14:paraId="2688B3D0" w14:textId="77777777" w:rsidR="009D6F53" w:rsidRPr="00EA731A" w:rsidRDefault="00833DCE" w:rsidP="00404AD5">
            <w:pPr>
              <w:spacing w:before="40" w:after="40"/>
              <w:rPr>
                <w:rFonts w:ascii="Arial" w:hAnsi="Arial" w:cs="Arial"/>
              </w:rPr>
            </w:pPr>
            <w:r>
              <w:rPr>
                <w:rFonts w:ascii="Arial" w:hAnsi="Arial" w:cs="Arial"/>
              </w:rPr>
              <w:t>Joint Staff Policy Group</w:t>
            </w:r>
          </w:p>
        </w:tc>
      </w:tr>
      <w:tr w:rsidR="009D6F53" w14:paraId="7BEA8D09" w14:textId="77777777" w:rsidTr="396892FF">
        <w:tc>
          <w:tcPr>
            <w:tcW w:w="4513" w:type="dxa"/>
          </w:tcPr>
          <w:p w14:paraId="37C1DD3C" w14:textId="77777777" w:rsidR="009D6F53" w:rsidRPr="00EA731A" w:rsidRDefault="009D6F53" w:rsidP="00404AD5">
            <w:pPr>
              <w:spacing w:before="40" w:after="40"/>
              <w:rPr>
                <w:rFonts w:ascii="Arial" w:hAnsi="Arial" w:cs="Arial"/>
              </w:rPr>
            </w:pPr>
            <w:r w:rsidRPr="00EA731A">
              <w:rPr>
                <w:rFonts w:ascii="Arial" w:hAnsi="Arial" w:cs="Arial"/>
              </w:rPr>
              <w:t>Approved by (Sponsor Group)</w:t>
            </w:r>
          </w:p>
        </w:tc>
        <w:tc>
          <w:tcPr>
            <w:tcW w:w="4487" w:type="dxa"/>
          </w:tcPr>
          <w:p w14:paraId="23512AFA" w14:textId="77777777" w:rsidR="009D6F53" w:rsidRPr="00EA731A" w:rsidRDefault="00833DCE" w:rsidP="00404AD5">
            <w:pPr>
              <w:spacing w:before="40" w:after="40"/>
              <w:rPr>
                <w:rFonts w:ascii="Arial" w:hAnsi="Arial" w:cs="Arial"/>
              </w:rPr>
            </w:pPr>
            <w:r>
              <w:rPr>
                <w:rFonts w:ascii="Arial" w:hAnsi="Arial" w:cs="Arial"/>
              </w:rPr>
              <w:t>Joint Staff Policy Group</w:t>
            </w:r>
          </w:p>
        </w:tc>
      </w:tr>
      <w:tr w:rsidR="009D6F53" w14:paraId="5A4881A3" w14:textId="77777777" w:rsidTr="396892FF">
        <w:tc>
          <w:tcPr>
            <w:tcW w:w="4513" w:type="dxa"/>
          </w:tcPr>
          <w:p w14:paraId="703198C3" w14:textId="77777777" w:rsidR="009D6F53" w:rsidRPr="00EA731A" w:rsidRDefault="009D6F53" w:rsidP="00404AD5">
            <w:pPr>
              <w:spacing w:before="40" w:after="40"/>
              <w:rPr>
                <w:rFonts w:ascii="Arial" w:hAnsi="Arial" w:cs="Arial"/>
              </w:rPr>
            </w:pPr>
            <w:r w:rsidRPr="00EA731A">
              <w:rPr>
                <w:rFonts w:ascii="Arial" w:hAnsi="Arial" w:cs="Arial"/>
              </w:rPr>
              <w:t>Ratified by:</w:t>
            </w:r>
          </w:p>
        </w:tc>
        <w:tc>
          <w:tcPr>
            <w:tcW w:w="4487" w:type="dxa"/>
          </w:tcPr>
          <w:p w14:paraId="39BE72D7" w14:textId="77777777" w:rsidR="009D6F53" w:rsidRPr="00EA731A" w:rsidRDefault="00833DCE" w:rsidP="00404AD5">
            <w:pPr>
              <w:spacing w:before="40" w:after="40"/>
              <w:rPr>
                <w:rFonts w:ascii="Arial" w:hAnsi="Arial" w:cs="Arial"/>
              </w:rPr>
            </w:pPr>
            <w:r>
              <w:rPr>
                <w:rFonts w:ascii="Arial" w:hAnsi="Arial" w:cs="Arial"/>
              </w:rPr>
              <w:t>Joint Staff Group</w:t>
            </w:r>
          </w:p>
        </w:tc>
      </w:tr>
      <w:tr w:rsidR="009D6F53" w14:paraId="358A86BD" w14:textId="77777777" w:rsidTr="396892FF">
        <w:tc>
          <w:tcPr>
            <w:tcW w:w="4513" w:type="dxa"/>
          </w:tcPr>
          <w:p w14:paraId="2AA23AC2" w14:textId="77777777" w:rsidR="009D6F53" w:rsidRPr="00EA731A" w:rsidRDefault="009D6F53" w:rsidP="00404AD5">
            <w:pPr>
              <w:spacing w:before="40" w:after="40"/>
              <w:rPr>
                <w:rFonts w:ascii="Arial" w:hAnsi="Arial" w:cs="Arial"/>
              </w:rPr>
            </w:pPr>
            <w:r w:rsidRPr="00EA731A">
              <w:rPr>
                <w:rFonts w:ascii="Arial" w:hAnsi="Arial" w:cs="Arial"/>
              </w:rPr>
              <w:t>Date ratified:</w:t>
            </w:r>
          </w:p>
        </w:tc>
        <w:tc>
          <w:tcPr>
            <w:tcW w:w="4487" w:type="dxa"/>
          </w:tcPr>
          <w:p w14:paraId="2CB4F793" w14:textId="29425261" w:rsidR="009D6F53" w:rsidRPr="00EA731A" w:rsidRDefault="00A523B5" w:rsidP="00404AD5">
            <w:pPr>
              <w:spacing w:before="40" w:after="40"/>
              <w:rPr>
                <w:rFonts w:ascii="Arial" w:hAnsi="Arial" w:cs="Arial"/>
              </w:rPr>
            </w:pPr>
            <w:r>
              <w:rPr>
                <w:rFonts w:ascii="Arial" w:hAnsi="Arial" w:cs="Arial"/>
              </w:rPr>
              <w:t>3</w:t>
            </w:r>
            <w:r w:rsidRPr="00A523B5">
              <w:rPr>
                <w:rFonts w:ascii="Arial" w:hAnsi="Arial" w:cs="Arial"/>
                <w:vertAlign w:val="superscript"/>
              </w:rPr>
              <w:t>rd</w:t>
            </w:r>
            <w:r>
              <w:rPr>
                <w:rFonts w:ascii="Arial" w:hAnsi="Arial" w:cs="Arial"/>
              </w:rPr>
              <w:t xml:space="preserve"> July 2024</w:t>
            </w:r>
          </w:p>
        </w:tc>
      </w:tr>
      <w:tr w:rsidR="009D6F53" w14:paraId="287ECE9E" w14:textId="77777777" w:rsidTr="396892FF">
        <w:tc>
          <w:tcPr>
            <w:tcW w:w="4513" w:type="dxa"/>
          </w:tcPr>
          <w:p w14:paraId="1E5FCD50" w14:textId="77777777" w:rsidR="009D6F53" w:rsidRPr="00EA731A" w:rsidRDefault="009D6F53" w:rsidP="00404AD5">
            <w:pPr>
              <w:spacing w:before="40" w:after="40"/>
              <w:rPr>
                <w:rFonts w:ascii="Arial" w:hAnsi="Arial" w:cs="Arial"/>
              </w:rPr>
            </w:pPr>
            <w:r w:rsidRPr="00EA731A">
              <w:rPr>
                <w:rFonts w:ascii="Arial" w:hAnsi="Arial" w:cs="Arial"/>
              </w:rPr>
              <w:t>Name of originator/author:</w:t>
            </w:r>
          </w:p>
        </w:tc>
        <w:tc>
          <w:tcPr>
            <w:tcW w:w="4487" w:type="dxa"/>
          </w:tcPr>
          <w:p w14:paraId="5C5448EF" w14:textId="5E4BCBEE" w:rsidR="009D6F53" w:rsidRPr="00EA731A" w:rsidRDefault="00A523B5" w:rsidP="00404AD5">
            <w:pPr>
              <w:spacing w:before="40" w:after="40"/>
              <w:rPr>
                <w:rFonts w:ascii="Arial" w:hAnsi="Arial" w:cs="Arial"/>
              </w:rPr>
            </w:pPr>
            <w:r w:rsidRPr="00A523B5">
              <w:rPr>
                <w:rFonts w:ascii="Arial" w:hAnsi="Arial" w:cs="Arial"/>
              </w:rPr>
              <w:t>People Business Partner – Bedfordshire &amp; Luton Adult Mental Health Services</w:t>
            </w:r>
          </w:p>
        </w:tc>
      </w:tr>
      <w:tr w:rsidR="009D6F53" w14:paraId="1D413DF9" w14:textId="77777777" w:rsidTr="396892FF">
        <w:tc>
          <w:tcPr>
            <w:tcW w:w="4513" w:type="dxa"/>
          </w:tcPr>
          <w:p w14:paraId="23C95C6A" w14:textId="77777777" w:rsidR="009D6F53" w:rsidRPr="00EA731A" w:rsidRDefault="009D6F53" w:rsidP="00404AD5">
            <w:pPr>
              <w:spacing w:before="40" w:after="40"/>
              <w:rPr>
                <w:rFonts w:ascii="Arial" w:hAnsi="Arial" w:cs="Arial"/>
              </w:rPr>
            </w:pPr>
            <w:r w:rsidRPr="00EA731A">
              <w:rPr>
                <w:rFonts w:ascii="Arial" w:hAnsi="Arial" w:cs="Arial"/>
              </w:rPr>
              <w:t xml:space="preserve">Executive Director </w:t>
            </w:r>
            <w:proofErr w:type="gramStart"/>
            <w:r w:rsidRPr="00EA731A">
              <w:rPr>
                <w:rFonts w:ascii="Arial" w:hAnsi="Arial" w:cs="Arial"/>
              </w:rPr>
              <w:t>lead :</w:t>
            </w:r>
            <w:proofErr w:type="gramEnd"/>
          </w:p>
        </w:tc>
        <w:tc>
          <w:tcPr>
            <w:tcW w:w="4487" w:type="dxa"/>
          </w:tcPr>
          <w:p w14:paraId="7EEB2040" w14:textId="1CDB652C" w:rsidR="009D6F53" w:rsidRPr="00EA731A" w:rsidRDefault="009D6F53" w:rsidP="00404AD5">
            <w:pPr>
              <w:spacing w:before="40" w:after="40"/>
              <w:rPr>
                <w:rFonts w:ascii="Arial" w:hAnsi="Arial" w:cs="Arial"/>
              </w:rPr>
            </w:pPr>
          </w:p>
        </w:tc>
      </w:tr>
      <w:tr w:rsidR="009D6F53" w14:paraId="7BDE066F" w14:textId="77777777" w:rsidTr="396892FF">
        <w:tc>
          <w:tcPr>
            <w:tcW w:w="4513" w:type="dxa"/>
          </w:tcPr>
          <w:p w14:paraId="6AF343B5" w14:textId="77777777" w:rsidR="009D6F53" w:rsidRPr="00EA731A" w:rsidRDefault="009D6F53" w:rsidP="00404AD5">
            <w:pPr>
              <w:spacing w:before="40" w:after="40"/>
              <w:rPr>
                <w:rFonts w:ascii="Arial" w:hAnsi="Arial" w:cs="Arial"/>
              </w:rPr>
            </w:pPr>
            <w:r w:rsidRPr="00EA731A">
              <w:rPr>
                <w:rFonts w:ascii="Arial" w:hAnsi="Arial" w:cs="Arial"/>
              </w:rPr>
              <w:t xml:space="preserve">Implementation </w:t>
            </w:r>
            <w:proofErr w:type="gramStart"/>
            <w:r w:rsidRPr="00EA731A">
              <w:rPr>
                <w:rFonts w:ascii="Arial" w:hAnsi="Arial" w:cs="Arial"/>
              </w:rPr>
              <w:t>Date :</w:t>
            </w:r>
            <w:proofErr w:type="gramEnd"/>
          </w:p>
        </w:tc>
        <w:tc>
          <w:tcPr>
            <w:tcW w:w="4487" w:type="dxa"/>
          </w:tcPr>
          <w:p w14:paraId="1179772F" w14:textId="0AD52333" w:rsidR="009D6F53" w:rsidRPr="00EA731A" w:rsidRDefault="00A523B5" w:rsidP="00404AD5">
            <w:pPr>
              <w:spacing w:before="40" w:after="40"/>
              <w:rPr>
                <w:rFonts w:ascii="Arial" w:hAnsi="Arial" w:cs="Arial"/>
              </w:rPr>
            </w:pPr>
            <w:r>
              <w:rPr>
                <w:rFonts w:ascii="Arial" w:hAnsi="Arial" w:cs="Arial"/>
              </w:rPr>
              <w:t>July 2024</w:t>
            </w:r>
          </w:p>
        </w:tc>
      </w:tr>
      <w:tr w:rsidR="009D6F53" w14:paraId="2EFBE5F9" w14:textId="77777777" w:rsidTr="396892FF">
        <w:tc>
          <w:tcPr>
            <w:tcW w:w="4513" w:type="dxa"/>
          </w:tcPr>
          <w:p w14:paraId="0FA9D1A7" w14:textId="77777777" w:rsidR="009D6F53" w:rsidRPr="00EA731A" w:rsidRDefault="009D6F53" w:rsidP="00404AD5">
            <w:pPr>
              <w:spacing w:before="40" w:after="40"/>
              <w:rPr>
                <w:rFonts w:ascii="Arial" w:hAnsi="Arial" w:cs="Arial"/>
              </w:rPr>
            </w:pPr>
            <w:r w:rsidRPr="00EA731A">
              <w:rPr>
                <w:rFonts w:ascii="Arial" w:hAnsi="Arial" w:cs="Arial"/>
              </w:rPr>
              <w:t xml:space="preserve">Last Review Date </w:t>
            </w:r>
          </w:p>
        </w:tc>
        <w:tc>
          <w:tcPr>
            <w:tcW w:w="4487" w:type="dxa"/>
          </w:tcPr>
          <w:p w14:paraId="00DCBAEE" w14:textId="29ADFED1" w:rsidR="009D6F53" w:rsidRPr="00EA731A" w:rsidRDefault="00A523B5" w:rsidP="00404AD5">
            <w:pPr>
              <w:spacing w:before="40" w:after="40"/>
              <w:rPr>
                <w:rFonts w:ascii="Arial" w:hAnsi="Arial" w:cs="Arial"/>
              </w:rPr>
            </w:pPr>
            <w:r>
              <w:rPr>
                <w:rFonts w:ascii="Arial" w:hAnsi="Arial" w:cs="Arial"/>
              </w:rPr>
              <w:t>May</w:t>
            </w:r>
            <w:r w:rsidR="002439D5">
              <w:rPr>
                <w:rFonts w:ascii="Arial" w:hAnsi="Arial" w:cs="Arial"/>
              </w:rPr>
              <w:t xml:space="preserve"> 2024 </w:t>
            </w:r>
          </w:p>
        </w:tc>
      </w:tr>
      <w:tr w:rsidR="009D6F53" w14:paraId="626FFC77" w14:textId="77777777" w:rsidTr="396892FF">
        <w:tc>
          <w:tcPr>
            <w:tcW w:w="4513" w:type="dxa"/>
          </w:tcPr>
          <w:p w14:paraId="10B24D10" w14:textId="77777777" w:rsidR="009D6F53" w:rsidRPr="00EA731A" w:rsidRDefault="009D6F53" w:rsidP="00404AD5">
            <w:pPr>
              <w:spacing w:before="40" w:after="40"/>
              <w:rPr>
                <w:rFonts w:ascii="Arial" w:hAnsi="Arial" w:cs="Arial"/>
              </w:rPr>
            </w:pPr>
            <w:r w:rsidRPr="00EA731A">
              <w:rPr>
                <w:rFonts w:ascii="Arial" w:hAnsi="Arial" w:cs="Arial"/>
              </w:rPr>
              <w:t>Next Review date:</w:t>
            </w:r>
          </w:p>
        </w:tc>
        <w:tc>
          <w:tcPr>
            <w:tcW w:w="4487" w:type="dxa"/>
          </w:tcPr>
          <w:p w14:paraId="2343285B" w14:textId="0BD27F18" w:rsidR="009D6F53" w:rsidRPr="00EA731A" w:rsidRDefault="00A523B5" w:rsidP="00404AD5">
            <w:pPr>
              <w:spacing w:before="40" w:after="40"/>
              <w:rPr>
                <w:rFonts w:ascii="Arial" w:hAnsi="Arial" w:cs="Arial"/>
              </w:rPr>
            </w:pPr>
            <w:r>
              <w:rPr>
                <w:rFonts w:ascii="Arial" w:hAnsi="Arial" w:cs="Arial"/>
              </w:rPr>
              <w:t>May 2027</w:t>
            </w:r>
          </w:p>
        </w:tc>
      </w:tr>
    </w:tbl>
    <w:p w14:paraId="7D355BC6" w14:textId="77777777" w:rsidR="006F7951" w:rsidRDefault="006F7951" w:rsidP="009D6F53">
      <w:pPr>
        <w:ind w:firstLine="720"/>
        <w:rPr>
          <w:rFonts w:ascii="Arial" w:hAnsi="Arial" w:cs="Arial"/>
          <w:sz w:val="40"/>
        </w:rPr>
      </w:pPr>
    </w:p>
    <w:p w14:paraId="030EAABA" w14:textId="77777777" w:rsidR="00A66702" w:rsidRPr="00A66702" w:rsidRDefault="00A66702" w:rsidP="00A66702">
      <w:pPr>
        <w:spacing w:before="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510"/>
        <w:gridCol w:w="4506"/>
      </w:tblGrid>
      <w:tr w:rsidR="00A66702" w:rsidRPr="00A66702" w14:paraId="6A66EDDC" w14:textId="77777777" w:rsidTr="00404AD5">
        <w:tc>
          <w:tcPr>
            <w:tcW w:w="4621" w:type="dxa"/>
          </w:tcPr>
          <w:p w14:paraId="64B85558" w14:textId="77777777" w:rsidR="00A66702" w:rsidRPr="00A66702" w:rsidRDefault="00A66702" w:rsidP="00A66702">
            <w:pPr>
              <w:spacing w:before="200"/>
              <w:jc w:val="both"/>
              <w:rPr>
                <w:rFonts w:ascii="Arial" w:eastAsia="Times New Roman" w:hAnsi="Arial" w:cs="Times New Roman"/>
                <w:szCs w:val="24"/>
                <w:lang w:eastAsia="en-GB"/>
              </w:rPr>
            </w:pPr>
            <w:r w:rsidRPr="00A66702">
              <w:rPr>
                <w:rFonts w:ascii="Arial" w:eastAsia="Times New Roman" w:hAnsi="Arial" w:cs="Times New Roman"/>
                <w:szCs w:val="24"/>
                <w:lang w:eastAsia="en-GB"/>
              </w:rPr>
              <w:t xml:space="preserve">Services </w:t>
            </w:r>
          </w:p>
        </w:tc>
        <w:tc>
          <w:tcPr>
            <w:tcW w:w="4621" w:type="dxa"/>
          </w:tcPr>
          <w:p w14:paraId="0EAEFE85" w14:textId="77777777" w:rsidR="00A66702" w:rsidRPr="00A66702" w:rsidRDefault="00A66702" w:rsidP="00A66702">
            <w:pPr>
              <w:spacing w:before="200"/>
              <w:jc w:val="both"/>
              <w:rPr>
                <w:rFonts w:ascii="Arial" w:eastAsia="Times New Roman" w:hAnsi="Arial" w:cs="Times New Roman"/>
                <w:szCs w:val="24"/>
                <w:lang w:eastAsia="en-GB"/>
              </w:rPr>
            </w:pPr>
            <w:r w:rsidRPr="00A66702">
              <w:rPr>
                <w:rFonts w:ascii="Arial" w:eastAsia="Times New Roman" w:hAnsi="Arial" w:cs="Times New Roman"/>
                <w:szCs w:val="24"/>
                <w:lang w:eastAsia="en-GB"/>
              </w:rPr>
              <w:t xml:space="preserve">Applicable </w:t>
            </w:r>
          </w:p>
        </w:tc>
      </w:tr>
      <w:tr w:rsidR="00A66702" w:rsidRPr="00A66702" w14:paraId="6ABCBAFD" w14:textId="77777777" w:rsidTr="00404AD5">
        <w:tc>
          <w:tcPr>
            <w:tcW w:w="4621" w:type="dxa"/>
          </w:tcPr>
          <w:p w14:paraId="09BFFDF2" w14:textId="3A5BFBFF" w:rsidR="00A66702" w:rsidRPr="00A66702" w:rsidRDefault="00A66702" w:rsidP="00A66702">
            <w:pPr>
              <w:spacing w:before="200"/>
              <w:jc w:val="both"/>
              <w:rPr>
                <w:rFonts w:ascii="Arial" w:eastAsia="Times New Roman" w:hAnsi="Arial" w:cs="Times New Roman"/>
                <w:szCs w:val="24"/>
                <w:lang w:eastAsia="en-GB"/>
              </w:rPr>
            </w:pPr>
            <w:r w:rsidRPr="00A66702">
              <w:rPr>
                <w:rFonts w:ascii="Arial" w:eastAsia="Times New Roman" w:hAnsi="Arial" w:cs="Times New Roman"/>
                <w:szCs w:val="24"/>
                <w:lang w:eastAsia="en-GB"/>
              </w:rPr>
              <w:t>Trust</w:t>
            </w:r>
            <w:r w:rsidR="00C531C3">
              <w:rPr>
                <w:rFonts w:ascii="Arial" w:eastAsia="Times New Roman" w:hAnsi="Arial" w:cs="Times New Roman"/>
                <w:szCs w:val="24"/>
                <w:lang w:eastAsia="en-GB"/>
              </w:rPr>
              <w:t xml:space="preserve"> </w:t>
            </w:r>
            <w:r w:rsidRPr="00A66702">
              <w:rPr>
                <w:rFonts w:ascii="Arial" w:eastAsia="Times New Roman" w:hAnsi="Arial" w:cs="Times New Roman"/>
                <w:szCs w:val="24"/>
                <w:lang w:eastAsia="en-GB"/>
              </w:rPr>
              <w:t>wide</w:t>
            </w:r>
          </w:p>
        </w:tc>
        <w:tc>
          <w:tcPr>
            <w:tcW w:w="4621" w:type="dxa"/>
          </w:tcPr>
          <w:p w14:paraId="257DEB68" w14:textId="77777777" w:rsidR="00A66702" w:rsidRPr="00A66702" w:rsidRDefault="00A66702" w:rsidP="00A66702">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A66702" w:rsidRPr="00A66702" w14:paraId="4E3C6795" w14:textId="77777777" w:rsidTr="00404AD5">
        <w:tc>
          <w:tcPr>
            <w:tcW w:w="4621" w:type="dxa"/>
          </w:tcPr>
          <w:p w14:paraId="655E5D51" w14:textId="77777777" w:rsidR="00A66702" w:rsidRPr="00A66702" w:rsidRDefault="00A66702" w:rsidP="00A66702">
            <w:pPr>
              <w:spacing w:before="200"/>
              <w:jc w:val="both"/>
              <w:rPr>
                <w:rFonts w:ascii="Arial" w:eastAsia="Times New Roman" w:hAnsi="Arial" w:cs="Times New Roman"/>
                <w:szCs w:val="24"/>
                <w:lang w:eastAsia="en-GB"/>
              </w:rPr>
            </w:pPr>
            <w:r w:rsidRPr="00A66702">
              <w:rPr>
                <w:rFonts w:ascii="Arial" w:eastAsia="Times New Roman" w:hAnsi="Arial" w:cs="Times New Roman"/>
                <w:szCs w:val="24"/>
                <w:lang w:eastAsia="en-GB"/>
              </w:rPr>
              <w:t xml:space="preserve">Mental Health and LD </w:t>
            </w:r>
          </w:p>
        </w:tc>
        <w:tc>
          <w:tcPr>
            <w:tcW w:w="4621" w:type="dxa"/>
          </w:tcPr>
          <w:p w14:paraId="702ECB5B" w14:textId="77777777" w:rsidR="00A66702" w:rsidRPr="00A66702" w:rsidRDefault="00A66702" w:rsidP="00A66702">
            <w:pPr>
              <w:spacing w:before="200"/>
              <w:jc w:val="both"/>
              <w:rPr>
                <w:rFonts w:ascii="Arial" w:eastAsia="Times New Roman" w:hAnsi="Arial" w:cs="Times New Roman"/>
                <w:szCs w:val="24"/>
                <w:lang w:eastAsia="en-GB"/>
              </w:rPr>
            </w:pPr>
          </w:p>
        </w:tc>
      </w:tr>
      <w:tr w:rsidR="00A66702" w:rsidRPr="00A66702" w14:paraId="720F913C" w14:textId="77777777" w:rsidTr="00404AD5">
        <w:tc>
          <w:tcPr>
            <w:tcW w:w="4621" w:type="dxa"/>
          </w:tcPr>
          <w:p w14:paraId="7E5E8CFA" w14:textId="77777777" w:rsidR="00A66702" w:rsidRPr="00A66702" w:rsidRDefault="00A66702" w:rsidP="00A66702">
            <w:pPr>
              <w:spacing w:before="200"/>
              <w:jc w:val="both"/>
              <w:rPr>
                <w:rFonts w:ascii="Arial" w:eastAsia="Times New Roman" w:hAnsi="Arial" w:cs="Times New Roman"/>
                <w:szCs w:val="24"/>
                <w:lang w:eastAsia="en-GB"/>
              </w:rPr>
            </w:pPr>
            <w:r w:rsidRPr="00A66702">
              <w:rPr>
                <w:rFonts w:ascii="Arial" w:eastAsia="Times New Roman" w:hAnsi="Arial" w:cs="Times New Roman"/>
                <w:szCs w:val="24"/>
                <w:lang w:eastAsia="en-GB"/>
              </w:rPr>
              <w:t xml:space="preserve">Community Health Services </w:t>
            </w:r>
          </w:p>
        </w:tc>
        <w:tc>
          <w:tcPr>
            <w:tcW w:w="4621" w:type="dxa"/>
          </w:tcPr>
          <w:p w14:paraId="0C534876" w14:textId="77777777" w:rsidR="00A66702" w:rsidRPr="00A66702" w:rsidRDefault="00A66702" w:rsidP="00A66702">
            <w:pPr>
              <w:spacing w:before="200"/>
              <w:jc w:val="both"/>
              <w:rPr>
                <w:rFonts w:ascii="Arial" w:eastAsia="Times New Roman" w:hAnsi="Arial" w:cs="Times New Roman"/>
                <w:szCs w:val="24"/>
                <w:lang w:eastAsia="en-GB"/>
              </w:rPr>
            </w:pPr>
          </w:p>
        </w:tc>
      </w:tr>
    </w:tbl>
    <w:p w14:paraId="5A4397BE" w14:textId="77777777" w:rsidR="00EA731A" w:rsidRDefault="00EA731A" w:rsidP="009D6F53">
      <w:pPr>
        <w:ind w:firstLine="720"/>
        <w:rPr>
          <w:rFonts w:ascii="Arial" w:hAnsi="Arial" w:cs="Arial"/>
          <w:sz w:val="40"/>
        </w:rPr>
      </w:pPr>
    </w:p>
    <w:p w14:paraId="6E21320E" w14:textId="77777777" w:rsidR="00EA731A" w:rsidRDefault="00EA731A" w:rsidP="009D6F53">
      <w:pPr>
        <w:ind w:firstLine="720"/>
        <w:rPr>
          <w:rFonts w:ascii="Arial" w:hAnsi="Arial" w:cs="Arial"/>
          <w:sz w:val="40"/>
        </w:rPr>
      </w:pPr>
    </w:p>
    <w:p w14:paraId="0A8A41B8" w14:textId="77777777" w:rsidR="00EA731A" w:rsidRDefault="00EA731A" w:rsidP="009D6F53">
      <w:pPr>
        <w:ind w:firstLine="720"/>
        <w:rPr>
          <w:rFonts w:ascii="Arial" w:hAnsi="Arial" w:cs="Arial"/>
          <w:sz w:val="40"/>
        </w:rPr>
      </w:pPr>
    </w:p>
    <w:p w14:paraId="7507E26B" w14:textId="77777777" w:rsidR="00EA731A" w:rsidRDefault="00EA731A" w:rsidP="009D6F53">
      <w:pPr>
        <w:ind w:firstLine="720"/>
        <w:rPr>
          <w:rFonts w:ascii="Arial" w:hAnsi="Arial" w:cs="Arial"/>
          <w:sz w:val="40"/>
        </w:rPr>
      </w:pPr>
    </w:p>
    <w:p w14:paraId="4A861403" w14:textId="77777777" w:rsidR="00EA731A" w:rsidRDefault="00EA731A" w:rsidP="009D6F53">
      <w:pPr>
        <w:ind w:firstLine="720"/>
        <w:rPr>
          <w:rFonts w:ascii="Arial" w:hAnsi="Arial" w:cs="Arial"/>
          <w:sz w:val="40"/>
        </w:rPr>
      </w:pPr>
    </w:p>
    <w:p w14:paraId="14BA9BB9" w14:textId="77777777" w:rsidR="00EA731A" w:rsidRDefault="00EA731A" w:rsidP="009D6F53">
      <w:pPr>
        <w:ind w:firstLine="720"/>
        <w:rPr>
          <w:rFonts w:ascii="Arial" w:hAnsi="Arial" w:cs="Arial"/>
          <w:sz w:val="40"/>
        </w:rPr>
      </w:pPr>
    </w:p>
    <w:p w14:paraId="55F4B982" w14:textId="77777777" w:rsidR="00EA731A" w:rsidRDefault="00EA731A" w:rsidP="009D6F53">
      <w:pPr>
        <w:ind w:firstLine="720"/>
        <w:rPr>
          <w:rFonts w:ascii="Arial" w:hAnsi="Arial" w:cs="Arial"/>
          <w:sz w:val="4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520"/>
        <w:gridCol w:w="1659"/>
        <w:gridCol w:w="1659"/>
        <w:gridCol w:w="3102"/>
      </w:tblGrid>
      <w:tr w:rsidR="00EA731A" w:rsidRPr="00EA731A" w14:paraId="5C0F31BF" w14:textId="77777777" w:rsidTr="00404AD5">
        <w:tc>
          <w:tcPr>
            <w:tcW w:w="597" w:type="pct"/>
          </w:tcPr>
          <w:p w14:paraId="287D9E00" w14:textId="77777777" w:rsidR="00EA731A" w:rsidRPr="00EA731A" w:rsidRDefault="00EA731A" w:rsidP="00EA731A">
            <w:pPr>
              <w:spacing w:before="200" w:line="240" w:lineRule="auto"/>
              <w:jc w:val="both"/>
              <w:rPr>
                <w:rFonts w:ascii="Arial" w:eastAsia="Times New Roman" w:hAnsi="Arial" w:cs="Arial"/>
                <w:b/>
                <w:szCs w:val="24"/>
                <w:lang w:eastAsia="en-GB"/>
              </w:rPr>
            </w:pPr>
            <w:r w:rsidRPr="00EA731A">
              <w:rPr>
                <w:rFonts w:ascii="Arial" w:eastAsia="Times New Roman" w:hAnsi="Arial" w:cs="Arial"/>
                <w:b/>
                <w:szCs w:val="24"/>
                <w:lang w:eastAsia="en-GB"/>
              </w:rPr>
              <w:t>Version</w:t>
            </w:r>
          </w:p>
        </w:tc>
        <w:tc>
          <w:tcPr>
            <w:tcW w:w="843" w:type="pct"/>
          </w:tcPr>
          <w:p w14:paraId="76231D72" w14:textId="77777777" w:rsidR="00EA731A" w:rsidRPr="00EA731A" w:rsidRDefault="00EA731A" w:rsidP="00EA731A">
            <w:pPr>
              <w:spacing w:before="200" w:line="240" w:lineRule="auto"/>
              <w:jc w:val="both"/>
              <w:rPr>
                <w:rFonts w:ascii="Arial" w:eastAsia="Times New Roman" w:hAnsi="Arial" w:cs="Arial"/>
                <w:b/>
                <w:szCs w:val="24"/>
                <w:lang w:eastAsia="en-GB"/>
              </w:rPr>
            </w:pPr>
            <w:r w:rsidRPr="00EA731A">
              <w:rPr>
                <w:rFonts w:ascii="Arial" w:eastAsia="Times New Roman" w:hAnsi="Arial" w:cs="Arial"/>
                <w:b/>
                <w:szCs w:val="24"/>
                <w:lang w:eastAsia="en-GB"/>
              </w:rPr>
              <w:t>Date</w:t>
            </w:r>
          </w:p>
        </w:tc>
        <w:tc>
          <w:tcPr>
            <w:tcW w:w="920" w:type="pct"/>
          </w:tcPr>
          <w:p w14:paraId="3C2D8823" w14:textId="77777777" w:rsidR="00EA731A" w:rsidRPr="00EA731A" w:rsidRDefault="00EA731A" w:rsidP="00EA731A">
            <w:pPr>
              <w:spacing w:before="200" w:line="240" w:lineRule="auto"/>
              <w:jc w:val="both"/>
              <w:rPr>
                <w:rFonts w:ascii="Arial" w:eastAsia="Times New Roman" w:hAnsi="Arial" w:cs="Arial"/>
                <w:b/>
                <w:szCs w:val="24"/>
                <w:lang w:eastAsia="en-GB"/>
              </w:rPr>
            </w:pPr>
            <w:r w:rsidRPr="00EA731A">
              <w:rPr>
                <w:rFonts w:ascii="Arial" w:eastAsia="Times New Roman" w:hAnsi="Arial" w:cs="Arial"/>
                <w:b/>
                <w:szCs w:val="24"/>
                <w:lang w:eastAsia="en-GB"/>
              </w:rPr>
              <w:t>Author</w:t>
            </w:r>
          </w:p>
        </w:tc>
        <w:tc>
          <w:tcPr>
            <w:tcW w:w="920" w:type="pct"/>
          </w:tcPr>
          <w:p w14:paraId="39CC8BF2" w14:textId="77777777" w:rsidR="00EA731A" w:rsidRPr="00EA731A" w:rsidRDefault="00EA731A" w:rsidP="00EA731A">
            <w:pPr>
              <w:spacing w:before="200" w:line="240" w:lineRule="auto"/>
              <w:jc w:val="both"/>
              <w:rPr>
                <w:rFonts w:ascii="Arial" w:eastAsia="Times New Roman" w:hAnsi="Arial" w:cs="Arial"/>
                <w:b/>
                <w:szCs w:val="24"/>
                <w:lang w:eastAsia="en-GB"/>
              </w:rPr>
            </w:pPr>
            <w:r w:rsidRPr="00EA731A">
              <w:rPr>
                <w:rFonts w:ascii="Arial" w:eastAsia="Times New Roman" w:hAnsi="Arial" w:cs="Arial"/>
                <w:b/>
                <w:szCs w:val="24"/>
                <w:lang w:eastAsia="en-GB"/>
              </w:rPr>
              <w:t>Status</w:t>
            </w:r>
          </w:p>
        </w:tc>
        <w:tc>
          <w:tcPr>
            <w:tcW w:w="1720" w:type="pct"/>
          </w:tcPr>
          <w:p w14:paraId="77218599" w14:textId="77777777" w:rsidR="00EA731A" w:rsidRPr="00EA731A" w:rsidRDefault="00EA731A" w:rsidP="00EA731A">
            <w:pPr>
              <w:spacing w:before="200" w:line="240" w:lineRule="auto"/>
              <w:jc w:val="both"/>
              <w:rPr>
                <w:rFonts w:ascii="Arial" w:eastAsia="Times New Roman" w:hAnsi="Arial" w:cs="Arial"/>
                <w:b/>
                <w:szCs w:val="24"/>
                <w:lang w:eastAsia="en-GB"/>
              </w:rPr>
            </w:pPr>
            <w:r w:rsidRPr="00EA731A">
              <w:rPr>
                <w:rFonts w:ascii="Arial" w:eastAsia="Times New Roman" w:hAnsi="Arial" w:cs="Arial"/>
                <w:b/>
                <w:szCs w:val="24"/>
                <w:lang w:eastAsia="en-GB"/>
              </w:rPr>
              <w:t>Comment</w:t>
            </w:r>
          </w:p>
        </w:tc>
      </w:tr>
      <w:tr w:rsidR="00EA731A" w:rsidRPr="00EA731A" w14:paraId="770C21E8" w14:textId="77777777" w:rsidTr="00404AD5">
        <w:tc>
          <w:tcPr>
            <w:tcW w:w="597" w:type="pct"/>
          </w:tcPr>
          <w:p w14:paraId="4DF44D45"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1.0</w:t>
            </w:r>
          </w:p>
        </w:tc>
        <w:tc>
          <w:tcPr>
            <w:tcW w:w="843" w:type="pct"/>
          </w:tcPr>
          <w:p w14:paraId="30452496"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June 2016</w:t>
            </w:r>
          </w:p>
        </w:tc>
        <w:tc>
          <w:tcPr>
            <w:tcW w:w="920" w:type="pct"/>
          </w:tcPr>
          <w:p w14:paraId="67996422" w14:textId="77777777" w:rsidR="00EA731A" w:rsidRPr="00EA731A" w:rsidRDefault="00EA731A" w:rsidP="00EA731A">
            <w:pPr>
              <w:spacing w:before="200" w:line="240" w:lineRule="auto"/>
              <w:jc w:val="both"/>
              <w:rPr>
                <w:rFonts w:ascii="Arial" w:eastAsia="Times New Roman" w:hAnsi="Arial" w:cs="Arial"/>
                <w:szCs w:val="24"/>
                <w:lang w:eastAsia="en-GB"/>
              </w:rPr>
            </w:pPr>
          </w:p>
        </w:tc>
        <w:tc>
          <w:tcPr>
            <w:tcW w:w="920" w:type="pct"/>
          </w:tcPr>
          <w:p w14:paraId="02A35DCC"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Approved</w:t>
            </w:r>
          </w:p>
        </w:tc>
        <w:tc>
          <w:tcPr>
            <w:tcW w:w="1720" w:type="pct"/>
          </w:tcPr>
          <w:p w14:paraId="50520EBC" w14:textId="77777777" w:rsidR="00EA731A" w:rsidRPr="00EA731A" w:rsidRDefault="00EA731A" w:rsidP="00EA731A">
            <w:pPr>
              <w:spacing w:before="200" w:line="240" w:lineRule="auto"/>
              <w:jc w:val="both"/>
              <w:rPr>
                <w:rFonts w:ascii="Arial" w:eastAsia="Times New Roman" w:hAnsi="Arial" w:cs="Arial"/>
                <w:szCs w:val="24"/>
                <w:lang w:eastAsia="en-GB"/>
              </w:rPr>
            </w:pPr>
          </w:p>
        </w:tc>
      </w:tr>
      <w:tr w:rsidR="00EA731A" w:rsidRPr="00EA731A" w14:paraId="0A2EEE93" w14:textId="77777777" w:rsidTr="00404AD5">
        <w:tc>
          <w:tcPr>
            <w:tcW w:w="597" w:type="pct"/>
          </w:tcPr>
          <w:p w14:paraId="277DA96F"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2.0</w:t>
            </w:r>
          </w:p>
        </w:tc>
        <w:tc>
          <w:tcPr>
            <w:tcW w:w="843" w:type="pct"/>
          </w:tcPr>
          <w:p w14:paraId="1AD9CD63"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March 2017</w:t>
            </w:r>
          </w:p>
        </w:tc>
        <w:tc>
          <w:tcPr>
            <w:tcW w:w="920" w:type="pct"/>
          </w:tcPr>
          <w:p w14:paraId="30A8FC13" w14:textId="77777777" w:rsidR="00EA731A" w:rsidRPr="00EA731A" w:rsidRDefault="00EA731A" w:rsidP="00EA731A">
            <w:pPr>
              <w:spacing w:before="200" w:line="240" w:lineRule="auto"/>
              <w:jc w:val="both"/>
              <w:rPr>
                <w:rFonts w:ascii="Arial" w:eastAsia="Times New Roman" w:hAnsi="Arial" w:cs="Arial"/>
                <w:szCs w:val="24"/>
                <w:lang w:eastAsia="en-GB"/>
              </w:rPr>
            </w:pPr>
          </w:p>
        </w:tc>
        <w:tc>
          <w:tcPr>
            <w:tcW w:w="920" w:type="pct"/>
          </w:tcPr>
          <w:p w14:paraId="5DDB25B7"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Approved</w:t>
            </w:r>
          </w:p>
        </w:tc>
        <w:tc>
          <w:tcPr>
            <w:tcW w:w="1720" w:type="pct"/>
          </w:tcPr>
          <w:p w14:paraId="3B42BBE4" w14:textId="77777777" w:rsidR="00EA731A" w:rsidRPr="00EA731A" w:rsidRDefault="00EA731A" w:rsidP="00EA731A">
            <w:pPr>
              <w:spacing w:before="200" w:after="0" w:line="240" w:lineRule="auto"/>
              <w:jc w:val="both"/>
              <w:rPr>
                <w:rFonts w:ascii="Arial" w:eastAsia="Times New Roman" w:hAnsi="Arial" w:cs="Arial"/>
                <w:szCs w:val="20"/>
              </w:rPr>
            </w:pPr>
          </w:p>
        </w:tc>
      </w:tr>
      <w:tr w:rsidR="00EA731A" w:rsidRPr="00EA731A" w14:paraId="65F040B7" w14:textId="77777777" w:rsidTr="00404AD5">
        <w:tc>
          <w:tcPr>
            <w:tcW w:w="597" w:type="pct"/>
          </w:tcPr>
          <w:p w14:paraId="45834196"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3.0</w:t>
            </w:r>
          </w:p>
        </w:tc>
        <w:tc>
          <w:tcPr>
            <w:tcW w:w="843" w:type="pct"/>
          </w:tcPr>
          <w:p w14:paraId="5777FC92"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July 2019</w:t>
            </w:r>
          </w:p>
        </w:tc>
        <w:tc>
          <w:tcPr>
            <w:tcW w:w="920" w:type="pct"/>
          </w:tcPr>
          <w:p w14:paraId="31214827" w14:textId="77777777" w:rsidR="00EA731A" w:rsidRPr="00EA731A" w:rsidRDefault="00EA731A" w:rsidP="00EA731A">
            <w:pPr>
              <w:spacing w:before="200" w:line="240" w:lineRule="auto"/>
              <w:jc w:val="both"/>
              <w:rPr>
                <w:rFonts w:ascii="Arial" w:eastAsia="Times New Roman" w:hAnsi="Arial" w:cs="Arial"/>
                <w:szCs w:val="24"/>
                <w:lang w:eastAsia="en-GB"/>
              </w:rPr>
            </w:pPr>
            <w:r w:rsidRPr="00EA731A">
              <w:rPr>
                <w:rFonts w:ascii="Arial" w:eastAsia="Times New Roman" w:hAnsi="Arial" w:cs="Arial"/>
                <w:szCs w:val="24"/>
                <w:lang w:eastAsia="en-GB"/>
              </w:rPr>
              <w:t>Stephanie Nartey</w:t>
            </w:r>
          </w:p>
        </w:tc>
        <w:tc>
          <w:tcPr>
            <w:tcW w:w="920" w:type="pct"/>
          </w:tcPr>
          <w:p w14:paraId="64D9D536" w14:textId="77777777" w:rsidR="00EA731A" w:rsidRPr="00EA731A" w:rsidRDefault="00EA731A" w:rsidP="00EA731A">
            <w:pPr>
              <w:spacing w:before="200" w:line="240" w:lineRule="auto"/>
              <w:jc w:val="both"/>
              <w:rPr>
                <w:rFonts w:ascii="Arial" w:eastAsia="Times New Roman" w:hAnsi="Arial" w:cs="Arial"/>
                <w:szCs w:val="24"/>
                <w:lang w:eastAsia="en-GB"/>
              </w:rPr>
            </w:pPr>
          </w:p>
        </w:tc>
        <w:tc>
          <w:tcPr>
            <w:tcW w:w="1720" w:type="pct"/>
          </w:tcPr>
          <w:p w14:paraId="13D558AE" w14:textId="77777777" w:rsidR="00EA731A" w:rsidRPr="00EA731A" w:rsidRDefault="00EA731A" w:rsidP="00EA731A">
            <w:pPr>
              <w:pStyle w:val="NoSpacing"/>
              <w:numPr>
                <w:ilvl w:val="0"/>
                <w:numId w:val="2"/>
              </w:numPr>
              <w:rPr>
                <w:rFonts w:ascii="Arial" w:hAnsi="Arial" w:cs="Arial"/>
              </w:rPr>
            </w:pPr>
            <w:r w:rsidRPr="00EA731A">
              <w:rPr>
                <w:rFonts w:ascii="Arial" w:hAnsi="Arial" w:cs="Arial"/>
              </w:rPr>
              <w:t>Review of Content</w:t>
            </w:r>
          </w:p>
          <w:p w14:paraId="7AB7B970" w14:textId="77777777" w:rsidR="00EA731A" w:rsidRPr="00EA731A" w:rsidRDefault="00EA731A" w:rsidP="00EA731A">
            <w:pPr>
              <w:pStyle w:val="NoSpacing"/>
              <w:numPr>
                <w:ilvl w:val="0"/>
                <w:numId w:val="2"/>
              </w:numPr>
              <w:rPr>
                <w:rFonts w:ascii="Arial" w:hAnsi="Arial" w:cs="Arial"/>
              </w:rPr>
            </w:pPr>
            <w:r w:rsidRPr="00EA731A">
              <w:rPr>
                <w:rFonts w:ascii="Arial" w:hAnsi="Arial" w:cs="Arial"/>
              </w:rPr>
              <w:t xml:space="preserve">Insertion of Pensions Guidance </w:t>
            </w:r>
          </w:p>
          <w:p w14:paraId="755200A9" w14:textId="77777777" w:rsidR="00EA731A" w:rsidRPr="00EA731A" w:rsidRDefault="00EA731A" w:rsidP="00EA731A">
            <w:pPr>
              <w:pStyle w:val="NoSpacing"/>
              <w:numPr>
                <w:ilvl w:val="0"/>
                <w:numId w:val="2"/>
              </w:numPr>
              <w:rPr>
                <w:rFonts w:ascii="Arial" w:hAnsi="Arial" w:cs="Arial"/>
              </w:rPr>
            </w:pPr>
            <w:r w:rsidRPr="00EA731A">
              <w:rPr>
                <w:rFonts w:ascii="Arial" w:hAnsi="Arial" w:cs="Arial"/>
              </w:rPr>
              <w:t>Removal of pronouns and replaced by gender neutral nouns</w:t>
            </w:r>
          </w:p>
        </w:tc>
      </w:tr>
      <w:tr w:rsidR="00040898" w:rsidRPr="00EA731A" w14:paraId="5EAD9E2B" w14:textId="77777777" w:rsidTr="00404AD5">
        <w:tc>
          <w:tcPr>
            <w:tcW w:w="597" w:type="pct"/>
          </w:tcPr>
          <w:p w14:paraId="4CEF86EB" w14:textId="77777777" w:rsidR="00040898" w:rsidRPr="00EA731A" w:rsidRDefault="00040898" w:rsidP="00EA731A">
            <w:pPr>
              <w:spacing w:before="200" w:line="240" w:lineRule="auto"/>
              <w:jc w:val="both"/>
              <w:rPr>
                <w:rFonts w:ascii="Arial" w:eastAsia="Times New Roman" w:hAnsi="Arial" w:cs="Arial"/>
                <w:szCs w:val="24"/>
                <w:lang w:eastAsia="en-GB"/>
              </w:rPr>
            </w:pPr>
            <w:r>
              <w:rPr>
                <w:rFonts w:ascii="Arial" w:eastAsia="Times New Roman" w:hAnsi="Arial" w:cs="Arial"/>
                <w:szCs w:val="24"/>
                <w:lang w:eastAsia="en-GB"/>
              </w:rPr>
              <w:t>3.1</w:t>
            </w:r>
          </w:p>
        </w:tc>
        <w:tc>
          <w:tcPr>
            <w:tcW w:w="843" w:type="pct"/>
          </w:tcPr>
          <w:p w14:paraId="1C17C86E" w14:textId="77777777" w:rsidR="00040898" w:rsidRPr="00EA731A" w:rsidRDefault="00040898" w:rsidP="00EA731A">
            <w:pPr>
              <w:spacing w:before="200" w:line="240" w:lineRule="auto"/>
              <w:jc w:val="both"/>
              <w:rPr>
                <w:rFonts w:ascii="Arial" w:eastAsia="Times New Roman" w:hAnsi="Arial" w:cs="Arial"/>
                <w:szCs w:val="24"/>
                <w:lang w:eastAsia="en-GB"/>
              </w:rPr>
            </w:pPr>
            <w:r>
              <w:rPr>
                <w:rFonts w:ascii="Arial" w:eastAsia="Times New Roman" w:hAnsi="Arial" w:cs="Arial"/>
                <w:szCs w:val="24"/>
                <w:lang w:eastAsia="en-GB"/>
              </w:rPr>
              <w:t>October 2022</w:t>
            </w:r>
          </w:p>
        </w:tc>
        <w:tc>
          <w:tcPr>
            <w:tcW w:w="920" w:type="pct"/>
          </w:tcPr>
          <w:p w14:paraId="5770DC61" w14:textId="77777777" w:rsidR="00040898" w:rsidRPr="00EA731A" w:rsidRDefault="00040898" w:rsidP="00EA731A">
            <w:pPr>
              <w:spacing w:before="200" w:line="240" w:lineRule="auto"/>
              <w:jc w:val="both"/>
              <w:rPr>
                <w:rFonts w:ascii="Arial" w:eastAsia="Times New Roman" w:hAnsi="Arial" w:cs="Arial"/>
                <w:szCs w:val="24"/>
                <w:lang w:eastAsia="en-GB"/>
              </w:rPr>
            </w:pPr>
          </w:p>
        </w:tc>
        <w:tc>
          <w:tcPr>
            <w:tcW w:w="920" w:type="pct"/>
          </w:tcPr>
          <w:p w14:paraId="1FC36CD3" w14:textId="77777777" w:rsidR="00040898" w:rsidRPr="00EA731A" w:rsidRDefault="00040898" w:rsidP="00EA731A">
            <w:pPr>
              <w:spacing w:before="200" w:line="240" w:lineRule="auto"/>
              <w:jc w:val="both"/>
              <w:rPr>
                <w:rFonts w:ascii="Arial" w:eastAsia="Times New Roman" w:hAnsi="Arial" w:cs="Arial"/>
                <w:szCs w:val="24"/>
                <w:lang w:eastAsia="en-GB"/>
              </w:rPr>
            </w:pPr>
          </w:p>
        </w:tc>
        <w:tc>
          <w:tcPr>
            <w:tcW w:w="1720" w:type="pct"/>
          </w:tcPr>
          <w:p w14:paraId="3901FE19" w14:textId="77777777" w:rsidR="00AB247A" w:rsidRDefault="00AB247A" w:rsidP="00040898">
            <w:pPr>
              <w:pStyle w:val="NoSpacing"/>
              <w:ind w:left="720"/>
              <w:rPr>
                <w:rFonts w:ascii="Arial" w:hAnsi="Arial" w:cs="Arial"/>
              </w:rPr>
            </w:pPr>
          </w:p>
          <w:p w14:paraId="2012411F" w14:textId="77777777" w:rsidR="00040898" w:rsidRDefault="00040898" w:rsidP="00040898">
            <w:pPr>
              <w:pStyle w:val="NoSpacing"/>
              <w:ind w:left="720"/>
              <w:rPr>
                <w:rFonts w:ascii="Arial" w:hAnsi="Arial" w:cs="Arial"/>
              </w:rPr>
            </w:pPr>
            <w:r>
              <w:rPr>
                <w:rFonts w:ascii="Arial" w:hAnsi="Arial" w:cs="Arial"/>
              </w:rPr>
              <w:t>Extended for 1 year</w:t>
            </w:r>
          </w:p>
          <w:p w14:paraId="2732B099" w14:textId="1B662765" w:rsidR="00AB247A" w:rsidRPr="00EA731A" w:rsidRDefault="00AB247A" w:rsidP="00040898">
            <w:pPr>
              <w:pStyle w:val="NoSpacing"/>
              <w:ind w:left="720"/>
              <w:rPr>
                <w:rFonts w:ascii="Arial" w:hAnsi="Arial" w:cs="Arial"/>
              </w:rPr>
            </w:pPr>
          </w:p>
        </w:tc>
      </w:tr>
      <w:tr w:rsidR="00470A0D" w:rsidRPr="00EA731A" w14:paraId="466F959A" w14:textId="77777777" w:rsidTr="00404AD5">
        <w:tc>
          <w:tcPr>
            <w:tcW w:w="597" w:type="pct"/>
          </w:tcPr>
          <w:p w14:paraId="54C37A20" w14:textId="66A70202" w:rsidR="00470A0D" w:rsidRDefault="00470A0D" w:rsidP="00EA731A">
            <w:pPr>
              <w:spacing w:before="200" w:line="240" w:lineRule="auto"/>
              <w:jc w:val="both"/>
              <w:rPr>
                <w:rFonts w:ascii="Arial" w:eastAsia="Times New Roman" w:hAnsi="Arial" w:cs="Arial"/>
                <w:szCs w:val="24"/>
                <w:lang w:eastAsia="en-GB"/>
              </w:rPr>
            </w:pPr>
            <w:r>
              <w:rPr>
                <w:rFonts w:ascii="Arial" w:eastAsia="Times New Roman" w:hAnsi="Arial" w:cs="Arial"/>
                <w:szCs w:val="24"/>
                <w:lang w:eastAsia="en-GB"/>
              </w:rPr>
              <w:t>3.2</w:t>
            </w:r>
          </w:p>
        </w:tc>
        <w:tc>
          <w:tcPr>
            <w:tcW w:w="843" w:type="pct"/>
          </w:tcPr>
          <w:p w14:paraId="6A30F5D0" w14:textId="010E98DE" w:rsidR="00470A0D" w:rsidRDefault="00470A0D" w:rsidP="00EA731A">
            <w:pPr>
              <w:spacing w:before="200" w:line="240" w:lineRule="auto"/>
              <w:jc w:val="both"/>
              <w:rPr>
                <w:rFonts w:ascii="Arial" w:eastAsia="Times New Roman" w:hAnsi="Arial" w:cs="Arial"/>
                <w:szCs w:val="24"/>
                <w:lang w:eastAsia="en-GB"/>
              </w:rPr>
            </w:pPr>
            <w:r>
              <w:rPr>
                <w:rFonts w:ascii="Arial" w:eastAsia="Times New Roman" w:hAnsi="Arial" w:cs="Arial"/>
                <w:szCs w:val="24"/>
                <w:lang w:eastAsia="en-GB"/>
              </w:rPr>
              <w:t xml:space="preserve">May </w:t>
            </w:r>
            <w:r w:rsidR="00953444">
              <w:rPr>
                <w:rFonts w:ascii="Arial" w:eastAsia="Times New Roman" w:hAnsi="Arial" w:cs="Arial"/>
                <w:szCs w:val="24"/>
                <w:lang w:eastAsia="en-GB"/>
              </w:rPr>
              <w:t>2024</w:t>
            </w:r>
          </w:p>
        </w:tc>
        <w:tc>
          <w:tcPr>
            <w:tcW w:w="920" w:type="pct"/>
          </w:tcPr>
          <w:p w14:paraId="735324BF" w14:textId="6F93F58B" w:rsidR="00470A0D" w:rsidRPr="00EA731A" w:rsidRDefault="00953444" w:rsidP="00EA731A">
            <w:pPr>
              <w:spacing w:before="200" w:line="240" w:lineRule="auto"/>
              <w:jc w:val="both"/>
              <w:rPr>
                <w:rFonts w:ascii="Arial" w:eastAsia="Times New Roman" w:hAnsi="Arial" w:cs="Arial"/>
                <w:szCs w:val="24"/>
                <w:lang w:eastAsia="en-GB"/>
              </w:rPr>
            </w:pPr>
            <w:r>
              <w:rPr>
                <w:rFonts w:ascii="Arial" w:eastAsia="Times New Roman" w:hAnsi="Arial" w:cs="Arial"/>
                <w:szCs w:val="24"/>
                <w:lang w:eastAsia="en-GB"/>
              </w:rPr>
              <w:t>Laura Fitzgerald</w:t>
            </w:r>
          </w:p>
        </w:tc>
        <w:tc>
          <w:tcPr>
            <w:tcW w:w="920" w:type="pct"/>
          </w:tcPr>
          <w:p w14:paraId="57B59AB6" w14:textId="77777777" w:rsidR="00470A0D" w:rsidRPr="00EA731A" w:rsidRDefault="00470A0D" w:rsidP="00EA731A">
            <w:pPr>
              <w:spacing w:before="200" w:line="240" w:lineRule="auto"/>
              <w:jc w:val="both"/>
              <w:rPr>
                <w:rFonts w:ascii="Arial" w:eastAsia="Times New Roman" w:hAnsi="Arial" w:cs="Arial"/>
                <w:szCs w:val="24"/>
                <w:lang w:eastAsia="en-GB"/>
              </w:rPr>
            </w:pPr>
          </w:p>
        </w:tc>
        <w:tc>
          <w:tcPr>
            <w:tcW w:w="1720" w:type="pct"/>
          </w:tcPr>
          <w:p w14:paraId="376B0794" w14:textId="77777777" w:rsidR="00470A0D" w:rsidRDefault="00953444" w:rsidP="00A00914">
            <w:pPr>
              <w:pStyle w:val="NoSpacing"/>
              <w:numPr>
                <w:ilvl w:val="0"/>
                <w:numId w:val="10"/>
              </w:numPr>
              <w:ind w:left="775" w:hanging="283"/>
              <w:rPr>
                <w:rFonts w:ascii="Arial" w:hAnsi="Arial" w:cs="Arial"/>
              </w:rPr>
            </w:pPr>
            <w:r>
              <w:rPr>
                <w:rFonts w:ascii="Arial" w:hAnsi="Arial" w:cs="Arial"/>
              </w:rPr>
              <w:t>Updated</w:t>
            </w:r>
            <w:r w:rsidR="00C06DDC">
              <w:rPr>
                <w:rFonts w:ascii="Arial" w:hAnsi="Arial" w:cs="Arial"/>
              </w:rPr>
              <w:t xml:space="preserve"> </w:t>
            </w:r>
            <w:r>
              <w:rPr>
                <w:rFonts w:ascii="Arial" w:hAnsi="Arial" w:cs="Arial"/>
              </w:rPr>
              <w:t>pensions information</w:t>
            </w:r>
          </w:p>
          <w:p w14:paraId="69987D2A" w14:textId="7EB45C2D" w:rsidR="00A00914" w:rsidRDefault="00A00914" w:rsidP="00A00914">
            <w:pPr>
              <w:pStyle w:val="NoSpacing"/>
              <w:numPr>
                <w:ilvl w:val="0"/>
                <w:numId w:val="10"/>
              </w:numPr>
              <w:ind w:left="775" w:hanging="283"/>
              <w:rPr>
                <w:rFonts w:ascii="Arial" w:hAnsi="Arial" w:cs="Arial"/>
              </w:rPr>
            </w:pPr>
            <w:r>
              <w:rPr>
                <w:rFonts w:ascii="Arial" w:hAnsi="Arial" w:cs="Arial"/>
              </w:rPr>
              <w:t xml:space="preserve">Clarified </w:t>
            </w:r>
            <w:r w:rsidR="00193CB3">
              <w:rPr>
                <w:rFonts w:ascii="Arial" w:hAnsi="Arial" w:cs="Arial"/>
              </w:rPr>
              <w:t xml:space="preserve">roles and </w:t>
            </w:r>
            <w:proofErr w:type="gramStart"/>
            <w:r>
              <w:rPr>
                <w:rFonts w:ascii="Arial" w:hAnsi="Arial" w:cs="Arial"/>
              </w:rPr>
              <w:t>responsibilities</w:t>
            </w:r>
            <w:proofErr w:type="gramEnd"/>
          </w:p>
          <w:p w14:paraId="6CFD2489" w14:textId="77322AE2" w:rsidR="00A03906" w:rsidRDefault="00A03906" w:rsidP="00A00914">
            <w:pPr>
              <w:pStyle w:val="NoSpacing"/>
              <w:numPr>
                <w:ilvl w:val="0"/>
                <w:numId w:val="10"/>
              </w:numPr>
              <w:ind w:left="775" w:hanging="283"/>
              <w:rPr>
                <w:rFonts w:ascii="Arial" w:hAnsi="Arial" w:cs="Arial"/>
              </w:rPr>
            </w:pPr>
            <w:r>
              <w:rPr>
                <w:rFonts w:ascii="Arial" w:hAnsi="Arial" w:cs="Arial"/>
              </w:rPr>
              <w:t>Updated language</w:t>
            </w:r>
          </w:p>
        </w:tc>
      </w:tr>
    </w:tbl>
    <w:p w14:paraId="4599C77D" w14:textId="77777777" w:rsidR="00EA731A" w:rsidRDefault="00EA731A" w:rsidP="009D6F53">
      <w:pPr>
        <w:ind w:firstLine="720"/>
        <w:rPr>
          <w:rFonts w:ascii="Arial" w:hAnsi="Arial" w:cs="Arial"/>
          <w:sz w:val="40"/>
        </w:rPr>
      </w:pPr>
    </w:p>
    <w:p w14:paraId="3786E785" w14:textId="77777777" w:rsidR="00316FF7" w:rsidRDefault="00316FF7" w:rsidP="009D6F53">
      <w:pPr>
        <w:ind w:firstLine="720"/>
        <w:rPr>
          <w:rFonts w:ascii="Arial" w:hAnsi="Arial" w:cs="Arial"/>
          <w:sz w:val="40"/>
        </w:rPr>
      </w:pPr>
    </w:p>
    <w:p w14:paraId="4D6C9C60" w14:textId="77777777" w:rsidR="00316FF7" w:rsidRDefault="00316FF7" w:rsidP="009D6F53">
      <w:pPr>
        <w:ind w:firstLine="720"/>
        <w:rPr>
          <w:rFonts w:ascii="Arial" w:hAnsi="Arial" w:cs="Arial"/>
          <w:sz w:val="40"/>
        </w:rPr>
      </w:pPr>
    </w:p>
    <w:p w14:paraId="5AB7FE84" w14:textId="77777777" w:rsidR="00316FF7" w:rsidRDefault="00316FF7" w:rsidP="009D6F53">
      <w:pPr>
        <w:ind w:firstLine="720"/>
        <w:rPr>
          <w:rFonts w:ascii="Arial" w:hAnsi="Arial" w:cs="Arial"/>
          <w:sz w:val="40"/>
        </w:rPr>
      </w:pPr>
    </w:p>
    <w:p w14:paraId="5FAC0084" w14:textId="77777777" w:rsidR="00316FF7" w:rsidRDefault="00316FF7" w:rsidP="009D6F53">
      <w:pPr>
        <w:ind w:firstLine="720"/>
        <w:rPr>
          <w:rFonts w:ascii="Arial" w:hAnsi="Arial" w:cs="Arial"/>
          <w:sz w:val="40"/>
        </w:rPr>
      </w:pPr>
    </w:p>
    <w:p w14:paraId="649CBDBD" w14:textId="77777777" w:rsidR="00316FF7" w:rsidRDefault="00316FF7" w:rsidP="009D6F53">
      <w:pPr>
        <w:ind w:firstLine="720"/>
        <w:rPr>
          <w:rFonts w:ascii="Arial" w:hAnsi="Arial" w:cs="Arial"/>
          <w:sz w:val="40"/>
        </w:rPr>
      </w:pPr>
    </w:p>
    <w:p w14:paraId="6C27EA2D" w14:textId="77777777" w:rsidR="00316FF7" w:rsidRDefault="00316FF7" w:rsidP="009D6F53">
      <w:pPr>
        <w:ind w:firstLine="720"/>
        <w:rPr>
          <w:rFonts w:ascii="Arial" w:hAnsi="Arial" w:cs="Arial"/>
          <w:sz w:val="40"/>
        </w:rPr>
      </w:pPr>
    </w:p>
    <w:p w14:paraId="524FBD7A" w14:textId="77777777" w:rsidR="00316FF7" w:rsidRDefault="00316FF7" w:rsidP="009D6F53">
      <w:pPr>
        <w:ind w:firstLine="720"/>
        <w:rPr>
          <w:rFonts w:ascii="Arial" w:hAnsi="Arial" w:cs="Arial"/>
          <w:sz w:val="40"/>
        </w:rPr>
      </w:pPr>
    </w:p>
    <w:p w14:paraId="444FBB1D" w14:textId="77777777" w:rsidR="00316FF7" w:rsidRDefault="00316FF7" w:rsidP="00A523B5">
      <w:pPr>
        <w:rPr>
          <w:rFonts w:ascii="Arial" w:hAnsi="Arial" w:cs="Arial"/>
          <w:sz w:val="40"/>
        </w:rPr>
      </w:pPr>
    </w:p>
    <w:p w14:paraId="41CA2592" w14:textId="77777777" w:rsidR="00316FF7" w:rsidRPr="00316FF7" w:rsidRDefault="00316FF7" w:rsidP="00316FF7">
      <w:pPr>
        <w:autoSpaceDE w:val="0"/>
        <w:autoSpaceDN w:val="0"/>
        <w:adjustRightInd w:val="0"/>
        <w:spacing w:before="120" w:after="0" w:line="240" w:lineRule="auto"/>
        <w:jc w:val="center"/>
        <w:rPr>
          <w:rFonts w:ascii="Arial" w:eastAsia="Calibri" w:hAnsi="Arial" w:cs="Arial"/>
          <w:b/>
          <w:bCs/>
          <w:color w:val="000000"/>
        </w:rPr>
      </w:pPr>
      <w:r w:rsidRPr="00316FF7">
        <w:rPr>
          <w:rFonts w:ascii="Arial" w:eastAsia="Calibri" w:hAnsi="Arial" w:cs="Arial"/>
          <w:b/>
          <w:bCs/>
          <w:color w:val="000000"/>
        </w:rPr>
        <w:t>CONTENTS</w:t>
      </w:r>
    </w:p>
    <w:p w14:paraId="03102A4F" w14:textId="77777777" w:rsidR="00316FF7" w:rsidRPr="00316FF7" w:rsidRDefault="00316FF7" w:rsidP="00316FF7">
      <w:pPr>
        <w:autoSpaceDE w:val="0"/>
        <w:autoSpaceDN w:val="0"/>
        <w:adjustRightInd w:val="0"/>
        <w:spacing w:before="120" w:after="0" w:line="240" w:lineRule="auto"/>
        <w:jc w:val="center"/>
        <w:rPr>
          <w:rFonts w:ascii="Arial" w:eastAsia="Calibri"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6"/>
        <w:gridCol w:w="1880"/>
      </w:tblGrid>
      <w:tr w:rsidR="00316FF7" w:rsidRPr="00316FF7" w14:paraId="78F661BD" w14:textId="77777777" w:rsidTr="00404AD5">
        <w:trPr>
          <w:trHeight w:val="506"/>
        </w:trPr>
        <w:tc>
          <w:tcPr>
            <w:tcW w:w="7327" w:type="dxa"/>
          </w:tcPr>
          <w:p w14:paraId="1E33CB21"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b/>
              </w:rPr>
              <w:t>Section</w:t>
            </w:r>
          </w:p>
        </w:tc>
        <w:tc>
          <w:tcPr>
            <w:tcW w:w="1915" w:type="dxa"/>
          </w:tcPr>
          <w:p w14:paraId="44046DD5" w14:textId="77777777" w:rsidR="00316FF7" w:rsidRPr="00316FF7" w:rsidRDefault="00316FF7" w:rsidP="00316FF7">
            <w:pPr>
              <w:autoSpaceDE w:val="0"/>
              <w:autoSpaceDN w:val="0"/>
              <w:adjustRightInd w:val="0"/>
              <w:spacing w:after="0" w:line="240" w:lineRule="auto"/>
              <w:jc w:val="both"/>
              <w:rPr>
                <w:rFonts w:ascii="Arial" w:eastAsia="Calibri" w:hAnsi="Arial" w:cs="Arial"/>
                <w:b/>
              </w:rPr>
            </w:pPr>
            <w:r w:rsidRPr="00316FF7">
              <w:rPr>
                <w:rFonts w:ascii="Arial" w:eastAsia="Calibri" w:hAnsi="Arial" w:cs="Arial"/>
                <w:b/>
              </w:rPr>
              <w:t>Page Number</w:t>
            </w:r>
          </w:p>
        </w:tc>
      </w:tr>
      <w:tr w:rsidR="00316FF7" w:rsidRPr="00316FF7" w14:paraId="0FC66C19" w14:textId="77777777" w:rsidTr="00404AD5">
        <w:trPr>
          <w:trHeight w:val="506"/>
        </w:trPr>
        <w:tc>
          <w:tcPr>
            <w:tcW w:w="7327" w:type="dxa"/>
          </w:tcPr>
          <w:p w14:paraId="1F1075F1" w14:textId="77777777" w:rsidR="00316FF7" w:rsidRPr="00316FF7" w:rsidRDefault="00316FF7" w:rsidP="00316FF7">
            <w:pPr>
              <w:widowControl w:val="0"/>
              <w:autoSpaceDE w:val="0"/>
              <w:autoSpaceDN w:val="0"/>
              <w:adjustRightInd w:val="0"/>
              <w:spacing w:after="0" w:line="240" w:lineRule="auto"/>
              <w:jc w:val="both"/>
              <w:rPr>
                <w:rFonts w:ascii="Arial" w:eastAsia="Calibri" w:hAnsi="Arial" w:cs="Arial"/>
              </w:rPr>
            </w:pPr>
            <w:r w:rsidRPr="00316FF7">
              <w:rPr>
                <w:rFonts w:ascii="Arial" w:eastAsia="Calibri" w:hAnsi="Arial" w:cs="Arial"/>
              </w:rPr>
              <w:t>Introduction</w:t>
            </w:r>
          </w:p>
        </w:tc>
        <w:tc>
          <w:tcPr>
            <w:tcW w:w="1915" w:type="dxa"/>
          </w:tcPr>
          <w:p w14:paraId="55894FC7"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4</w:t>
            </w:r>
          </w:p>
        </w:tc>
      </w:tr>
      <w:tr w:rsidR="00316FF7" w:rsidRPr="00316FF7" w14:paraId="5AF7DA57" w14:textId="77777777" w:rsidTr="00404AD5">
        <w:trPr>
          <w:trHeight w:val="506"/>
        </w:trPr>
        <w:tc>
          <w:tcPr>
            <w:tcW w:w="7327" w:type="dxa"/>
          </w:tcPr>
          <w:p w14:paraId="4A2DB6A6" w14:textId="77777777" w:rsidR="00316FF7" w:rsidRPr="00316FF7" w:rsidRDefault="00316FF7" w:rsidP="00316FF7">
            <w:pPr>
              <w:widowControl w:val="0"/>
              <w:autoSpaceDE w:val="0"/>
              <w:autoSpaceDN w:val="0"/>
              <w:adjustRightInd w:val="0"/>
              <w:spacing w:after="0" w:line="240" w:lineRule="auto"/>
              <w:jc w:val="both"/>
              <w:rPr>
                <w:rFonts w:ascii="Arial" w:eastAsia="Calibri" w:hAnsi="Arial" w:cs="Arial"/>
              </w:rPr>
            </w:pPr>
            <w:r w:rsidRPr="00316FF7">
              <w:rPr>
                <w:rFonts w:ascii="Arial" w:eastAsia="Calibri" w:hAnsi="Arial" w:cs="Arial"/>
              </w:rPr>
              <w:t>Scope</w:t>
            </w:r>
          </w:p>
        </w:tc>
        <w:tc>
          <w:tcPr>
            <w:tcW w:w="1915" w:type="dxa"/>
          </w:tcPr>
          <w:p w14:paraId="56C4E7A7"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4</w:t>
            </w:r>
          </w:p>
        </w:tc>
      </w:tr>
      <w:tr w:rsidR="00316FF7" w:rsidRPr="00316FF7" w14:paraId="152DCD5D" w14:textId="77777777" w:rsidTr="00404AD5">
        <w:trPr>
          <w:trHeight w:val="506"/>
        </w:trPr>
        <w:tc>
          <w:tcPr>
            <w:tcW w:w="7327" w:type="dxa"/>
          </w:tcPr>
          <w:p w14:paraId="7180324A"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rPr>
              <w:t xml:space="preserve">Roles and Responsibilities </w:t>
            </w:r>
          </w:p>
        </w:tc>
        <w:tc>
          <w:tcPr>
            <w:tcW w:w="1915" w:type="dxa"/>
          </w:tcPr>
          <w:p w14:paraId="5E16364B" w14:textId="77777777" w:rsidR="00316FF7" w:rsidRPr="00316FF7" w:rsidRDefault="00D07C3E" w:rsidP="00316FF7">
            <w:pPr>
              <w:autoSpaceDE w:val="0"/>
              <w:autoSpaceDN w:val="0"/>
              <w:adjustRightInd w:val="0"/>
              <w:spacing w:after="0" w:line="240" w:lineRule="auto"/>
              <w:jc w:val="both"/>
              <w:rPr>
                <w:rFonts w:ascii="Arial" w:eastAsia="Calibri" w:hAnsi="Arial" w:cs="Arial"/>
              </w:rPr>
            </w:pPr>
            <w:r>
              <w:rPr>
                <w:rFonts w:ascii="Arial" w:eastAsia="Calibri" w:hAnsi="Arial" w:cs="Arial"/>
              </w:rPr>
              <w:t>4</w:t>
            </w:r>
          </w:p>
        </w:tc>
      </w:tr>
      <w:tr w:rsidR="00316FF7" w:rsidRPr="00316FF7" w14:paraId="56097022" w14:textId="77777777" w:rsidTr="00404AD5">
        <w:trPr>
          <w:trHeight w:val="506"/>
        </w:trPr>
        <w:tc>
          <w:tcPr>
            <w:tcW w:w="7327" w:type="dxa"/>
          </w:tcPr>
          <w:p w14:paraId="192C34C4"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Procedure/Course of Action Required</w:t>
            </w:r>
          </w:p>
          <w:p w14:paraId="4FF0FDB9" w14:textId="77777777" w:rsidR="00316FF7" w:rsidRPr="00316FF7" w:rsidRDefault="00316FF7" w:rsidP="00316FF7">
            <w:pPr>
              <w:widowControl w:val="0"/>
              <w:autoSpaceDE w:val="0"/>
              <w:autoSpaceDN w:val="0"/>
              <w:adjustRightInd w:val="0"/>
              <w:spacing w:after="0" w:line="240" w:lineRule="auto"/>
              <w:ind w:left="426"/>
              <w:jc w:val="both"/>
              <w:rPr>
                <w:rFonts w:ascii="Arial" w:eastAsia="Calibri" w:hAnsi="Arial" w:cs="Arial"/>
                <w:b/>
                <w:bCs/>
                <w:color w:val="000000"/>
              </w:rPr>
            </w:pPr>
            <w:r w:rsidRPr="00316FF7">
              <w:rPr>
                <w:rFonts w:ascii="Arial" w:eastAsia="Calibri" w:hAnsi="Arial" w:cs="Arial"/>
                <w:b/>
                <w:bCs/>
                <w:color w:val="000000"/>
              </w:rPr>
              <w:t>Notification of a Death in Service</w:t>
            </w:r>
          </w:p>
          <w:p w14:paraId="6B4276B9" w14:textId="77777777" w:rsidR="00316FF7" w:rsidRPr="00316FF7" w:rsidRDefault="00316FF7" w:rsidP="00316FF7">
            <w:pPr>
              <w:widowControl w:val="0"/>
              <w:autoSpaceDE w:val="0"/>
              <w:autoSpaceDN w:val="0"/>
              <w:adjustRightInd w:val="0"/>
              <w:spacing w:after="0" w:line="240" w:lineRule="auto"/>
              <w:ind w:left="426"/>
              <w:jc w:val="both"/>
              <w:rPr>
                <w:rFonts w:ascii="Arial" w:eastAsia="Calibri" w:hAnsi="Arial" w:cs="Arial"/>
                <w:b/>
              </w:rPr>
            </w:pPr>
          </w:p>
        </w:tc>
        <w:tc>
          <w:tcPr>
            <w:tcW w:w="1915" w:type="dxa"/>
          </w:tcPr>
          <w:p w14:paraId="6FD19336"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5</w:t>
            </w:r>
          </w:p>
        </w:tc>
      </w:tr>
      <w:tr w:rsidR="00316FF7" w:rsidRPr="00316FF7" w14:paraId="365FC7DA" w14:textId="77777777" w:rsidTr="00404AD5">
        <w:trPr>
          <w:trHeight w:val="506"/>
        </w:trPr>
        <w:tc>
          <w:tcPr>
            <w:tcW w:w="7327" w:type="dxa"/>
          </w:tcPr>
          <w:p w14:paraId="431FA962"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Death at Work</w:t>
            </w:r>
          </w:p>
        </w:tc>
        <w:tc>
          <w:tcPr>
            <w:tcW w:w="1915" w:type="dxa"/>
          </w:tcPr>
          <w:p w14:paraId="30B1F70F"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6</w:t>
            </w:r>
          </w:p>
        </w:tc>
      </w:tr>
      <w:tr w:rsidR="00316FF7" w:rsidRPr="00316FF7" w14:paraId="11682F64" w14:textId="77777777" w:rsidTr="00404AD5">
        <w:trPr>
          <w:trHeight w:val="506"/>
        </w:trPr>
        <w:tc>
          <w:tcPr>
            <w:tcW w:w="7327" w:type="dxa"/>
          </w:tcPr>
          <w:p w14:paraId="1382C207"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Completion of Leaver Form</w:t>
            </w:r>
          </w:p>
        </w:tc>
        <w:tc>
          <w:tcPr>
            <w:tcW w:w="1915" w:type="dxa"/>
          </w:tcPr>
          <w:p w14:paraId="1A5A3321"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6</w:t>
            </w:r>
          </w:p>
        </w:tc>
      </w:tr>
      <w:tr w:rsidR="00316FF7" w:rsidRPr="00316FF7" w14:paraId="4AA849D5" w14:textId="77777777" w:rsidTr="00404AD5">
        <w:trPr>
          <w:trHeight w:val="506"/>
        </w:trPr>
        <w:tc>
          <w:tcPr>
            <w:tcW w:w="7327" w:type="dxa"/>
          </w:tcPr>
          <w:p w14:paraId="64EEBDDB"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 xml:space="preserve">Annual Leave Entitlement </w:t>
            </w:r>
            <w:r w:rsidRPr="00316FF7">
              <w:rPr>
                <w:rFonts w:ascii="Arial" w:eastAsia="Calibri" w:hAnsi="Arial" w:cs="Arial"/>
                <w:b/>
                <w:bCs/>
                <w:color w:val="000000"/>
              </w:rPr>
              <w:tab/>
            </w:r>
          </w:p>
        </w:tc>
        <w:tc>
          <w:tcPr>
            <w:tcW w:w="1915" w:type="dxa"/>
          </w:tcPr>
          <w:p w14:paraId="35F6730B"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7</w:t>
            </w:r>
          </w:p>
        </w:tc>
      </w:tr>
      <w:tr w:rsidR="00316FF7" w:rsidRPr="00316FF7" w14:paraId="311C55E4" w14:textId="77777777" w:rsidTr="00404AD5">
        <w:trPr>
          <w:trHeight w:val="506"/>
        </w:trPr>
        <w:tc>
          <w:tcPr>
            <w:tcW w:w="7327" w:type="dxa"/>
          </w:tcPr>
          <w:p w14:paraId="35254C3E"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Payment of Final Salary/Pension Arrangements</w:t>
            </w:r>
          </w:p>
        </w:tc>
        <w:tc>
          <w:tcPr>
            <w:tcW w:w="1915" w:type="dxa"/>
          </w:tcPr>
          <w:p w14:paraId="72EAB485"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7</w:t>
            </w:r>
          </w:p>
        </w:tc>
      </w:tr>
      <w:tr w:rsidR="00316FF7" w:rsidRPr="00316FF7" w14:paraId="403BD953" w14:textId="77777777" w:rsidTr="00404AD5">
        <w:trPr>
          <w:trHeight w:val="506"/>
        </w:trPr>
        <w:tc>
          <w:tcPr>
            <w:tcW w:w="7327" w:type="dxa"/>
          </w:tcPr>
          <w:p w14:paraId="2717E42C"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 xml:space="preserve">Pensions Arrangement Guidance </w:t>
            </w:r>
          </w:p>
        </w:tc>
        <w:tc>
          <w:tcPr>
            <w:tcW w:w="1915" w:type="dxa"/>
          </w:tcPr>
          <w:p w14:paraId="5A992561"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7</w:t>
            </w:r>
          </w:p>
        </w:tc>
      </w:tr>
      <w:tr w:rsidR="00316FF7" w:rsidRPr="00316FF7" w14:paraId="7861EE2E" w14:textId="77777777" w:rsidTr="00404AD5">
        <w:trPr>
          <w:trHeight w:val="506"/>
        </w:trPr>
        <w:tc>
          <w:tcPr>
            <w:tcW w:w="7327" w:type="dxa"/>
          </w:tcPr>
          <w:p w14:paraId="530D0BE2"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Attendance of Trust Director at Deceased Employee’s Funeral</w:t>
            </w:r>
          </w:p>
        </w:tc>
        <w:tc>
          <w:tcPr>
            <w:tcW w:w="1915" w:type="dxa"/>
          </w:tcPr>
          <w:p w14:paraId="368DC8ED"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8</w:t>
            </w:r>
          </w:p>
        </w:tc>
      </w:tr>
      <w:tr w:rsidR="00316FF7" w:rsidRPr="00316FF7" w14:paraId="540E68E1" w14:textId="77777777" w:rsidTr="00404AD5">
        <w:trPr>
          <w:trHeight w:val="506"/>
        </w:trPr>
        <w:tc>
          <w:tcPr>
            <w:tcW w:w="7327" w:type="dxa"/>
          </w:tcPr>
          <w:p w14:paraId="5FFB62DB"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Awareness of Procedure</w:t>
            </w:r>
          </w:p>
        </w:tc>
        <w:tc>
          <w:tcPr>
            <w:tcW w:w="1915" w:type="dxa"/>
          </w:tcPr>
          <w:p w14:paraId="4A0C470C"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8</w:t>
            </w:r>
          </w:p>
        </w:tc>
      </w:tr>
      <w:tr w:rsidR="00316FF7" w:rsidRPr="00316FF7" w14:paraId="05D78318" w14:textId="77777777" w:rsidTr="00404AD5">
        <w:trPr>
          <w:trHeight w:val="506"/>
        </w:trPr>
        <w:tc>
          <w:tcPr>
            <w:tcW w:w="7327" w:type="dxa"/>
          </w:tcPr>
          <w:p w14:paraId="47DA718E" w14:textId="77777777" w:rsidR="00316FF7" w:rsidRPr="00316FF7" w:rsidRDefault="00316FF7" w:rsidP="00316FF7">
            <w:pPr>
              <w:widowControl w:val="0"/>
              <w:numPr>
                <w:ilvl w:val="0"/>
                <w:numId w:val="3"/>
              </w:numPr>
              <w:tabs>
                <w:tab w:val="left" w:pos="426"/>
              </w:tabs>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 xml:space="preserve">Breach of this Procedure </w:t>
            </w:r>
            <w:r w:rsidRPr="00316FF7">
              <w:rPr>
                <w:rFonts w:ascii="Arial" w:eastAsia="Calibri" w:hAnsi="Arial" w:cs="Arial"/>
                <w:b/>
                <w:bCs/>
                <w:color w:val="000000"/>
              </w:rPr>
              <w:tab/>
            </w:r>
          </w:p>
        </w:tc>
        <w:tc>
          <w:tcPr>
            <w:tcW w:w="1915" w:type="dxa"/>
          </w:tcPr>
          <w:p w14:paraId="22432B0E"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8</w:t>
            </w:r>
          </w:p>
        </w:tc>
      </w:tr>
      <w:tr w:rsidR="00316FF7" w:rsidRPr="00316FF7" w14:paraId="32B53515" w14:textId="77777777" w:rsidTr="00404AD5">
        <w:trPr>
          <w:trHeight w:val="506"/>
        </w:trPr>
        <w:tc>
          <w:tcPr>
            <w:tcW w:w="7327" w:type="dxa"/>
          </w:tcPr>
          <w:p w14:paraId="37CCDC60" w14:textId="77777777" w:rsidR="00316FF7" w:rsidRPr="00316FF7" w:rsidRDefault="00316FF7" w:rsidP="00316FF7">
            <w:pPr>
              <w:widowControl w:val="0"/>
              <w:numPr>
                <w:ilvl w:val="0"/>
                <w:numId w:val="3"/>
              </w:numPr>
              <w:tabs>
                <w:tab w:val="left" w:pos="426"/>
              </w:tabs>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Impact Assessment Statement</w:t>
            </w:r>
          </w:p>
        </w:tc>
        <w:tc>
          <w:tcPr>
            <w:tcW w:w="1915" w:type="dxa"/>
          </w:tcPr>
          <w:p w14:paraId="492F329B"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8</w:t>
            </w:r>
          </w:p>
        </w:tc>
      </w:tr>
      <w:tr w:rsidR="00316FF7" w:rsidRPr="00316FF7" w14:paraId="5E8539CE" w14:textId="77777777" w:rsidTr="00404AD5">
        <w:trPr>
          <w:trHeight w:val="506"/>
        </w:trPr>
        <w:tc>
          <w:tcPr>
            <w:tcW w:w="7327" w:type="dxa"/>
          </w:tcPr>
          <w:p w14:paraId="6CC2391F" w14:textId="77777777" w:rsidR="00316FF7" w:rsidRPr="00316FF7" w:rsidRDefault="00316FF7" w:rsidP="00316FF7">
            <w:pPr>
              <w:widowControl w:val="0"/>
              <w:numPr>
                <w:ilvl w:val="0"/>
                <w:numId w:val="3"/>
              </w:numPr>
              <w:autoSpaceDE w:val="0"/>
              <w:autoSpaceDN w:val="0"/>
              <w:adjustRightInd w:val="0"/>
              <w:spacing w:after="0" w:line="240" w:lineRule="auto"/>
              <w:ind w:left="426" w:hanging="426"/>
              <w:jc w:val="both"/>
              <w:rPr>
                <w:rFonts w:ascii="Arial" w:eastAsia="Calibri" w:hAnsi="Arial" w:cs="Arial"/>
                <w:b/>
              </w:rPr>
            </w:pPr>
            <w:r w:rsidRPr="00316FF7">
              <w:rPr>
                <w:rFonts w:ascii="Arial" w:eastAsia="Calibri" w:hAnsi="Arial" w:cs="Arial"/>
                <w:b/>
                <w:bCs/>
                <w:color w:val="000000"/>
              </w:rPr>
              <w:t>Policy Review</w:t>
            </w:r>
          </w:p>
        </w:tc>
        <w:tc>
          <w:tcPr>
            <w:tcW w:w="1915" w:type="dxa"/>
          </w:tcPr>
          <w:p w14:paraId="721659F0"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8</w:t>
            </w:r>
          </w:p>
        </w:tc>
      </w:tr>
      <w:tr w:rsidR="00316FF7" w:rsidRPr="00316FF7" w14:paraId="353A9129" w14:textId="77777777" w:rsidTr="00404AD5">
        <w:trPr>
          <w:trHeight w:val="506"/>
        </w:trPr>
        <w:tc>
          <w:tcPr>
            <w:tcW w:w="7327" w:type="dxa"/>
          </w:tcPr>
          <w:p w14:paraId="38078A26" w14:textId="77777777" w:rsidR="00316FF7" w:rsidRPr="00316FF7" w:rsidRDefault="00316FF7" w:rsidP="00316FF7">
            <w:pPr>
              <w:widowControl w:val="0"/>
              <w:autoSpaceDE w:val="0"/>
              <w:autoSpaceDN w:val="0"/>
              <w:adjustRightInd w:val="0"/>
              <w:spacing w:after="0" w:line="240" w:lineRule="auto"/>
              <w:jc w:val="both"/>
              <w:rPr>
                <w:rFonts w:ascii="Arial" w:eastAsia="Calibri" w:hAnsi="Arial" w:cs="Arial"/>
              </w:rPr>
            </w:pPr>
            <w:r w:rsidRPr="00316FF7">
              <w:rPr>
                <w:rFonts w:ascii="Arial" w:eastAsia="Calibri" w:hAnsi="Arial" w:cs="Arial"/>
                <w:b/>
                <w:bCs/>
                <w:color w:val="000000"/>
              </w:rPr>
              <w:t xml:space="preserve">Appendix 1 – Chief Executive Template Letter </w:t>
            </w:r>
          </w:p>
        </w:tc>
        <w:tc>
          <w:tcPr>
            <w:tcW w:w="1915" w:type="dxa"/>
          </w:tcPr>
          <w:p w14:paraId="144BA661"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9</w:t>
            </w:r>
          </w:p>
        </w:tc>
      </w:tr>
      <w:tr w:rsidR="00316FF7" w:rsidRPr="00316FF7" w14:paraId="2128DA9D" w14:textId="77777777" w:rsidTr="00404AD5">
        <w:trPr>
          <w:trHeight w:val="506"/>
        </w:trPr>
        <w:tc>
          <w:tcPr>
            <w:tcW w:w="7327" w:type="dxa"/>
          </w:tcPr>
          <w:p w14:paraId="22DF9508" w14:textId="77777777" w:rsidR="00316FF7" w:rsidRPr="00316FF7" w:rsidRDefault="00316FF7" w:rsidP="00316FF7">
            <w:pPr>
              <w:widowControl w:val="0"/>
              <w:autoSpaceDE w:val="0"/>
              <w:autoSpaceDN w:val="0"/>
              <w:adjustRightInd w:val="0"/>
              <w:spacing w:after="0" w:line="240" w:lineRule="auto"/>
              <w:jc w:val="both"/>
              <w:rPr>
                <w:rFonts w:ascii="Arial" w:eastAsia="Calibri" w:hAnsi="Arial" w:cs="Arial"/>
                <w:b/>
              </w:rPr>
            </w:pPr>
            <w:r w:rsidRPr="00316FF7">
              <w:rPr>
                <w:rFonts w:ascii="Arial" w:eastAsia="Calibri" w:hAnsi="Arial" w:cs="Arial"/>
                <w:b/>
              </w:rPr>
              <w:t xml:space="preserve">Appendix 2 – Service Manager Template Letter </w:t>
            </w:r>
          </w:p>
        </w:tc>
        <w:tc>
          <w:tcPr>
            <w:tcW w:w="1915" w:type="dxa"/>
          </w:tcPr>
          <w:p w14:paraId="76652427" w14:textId="77777777" w:rsidR="00316FF7" w:rsidRPr="00316FF7" w:rsidRDefault="00316FF7" w:rsidP="00316FF7">
            <w:pPr>
              <w:autoSpaceDE w:val="0"/>
              <w:autoSpaceDN w:val="0"/>
              <w:adjustRightInd w:val="0"/>
              <w:spacing w:after="0" w:line="240" w:lineRule="auto"/>
              <w:jc w:val="both"/>
              <w:rPr>
                <w:rFonts w:ascii="Arial" w:eastAsia="Calibri" w:hAnsi="Arial" w:cs="Arial"/>
              </w:rPr>
            </w:pPr>
            <w:r w:rsidRPr="00316FF7">
              <w:rPr>
                <w:rFonts w:ascii="Arial" w:eastAsia="Calibri" w:hAnsi="Arial" w:cs="Arial"/>
              </w:rPr>
              <w:t>10</w:t>
            </w:r>
          </w:p>
        </w:tc>
      </w:tr>
    </w:tbl>
    <w:p w14:paraId="375788FC" w14:textId="77777777" w:rsidR="00316FF7" w:rsidRDefault="00316FF7" w:rsidP="00A66702">
      <w:pPr>
        <w:rPr>
          <w:rFonts w:ascii="Arial" w:hAnsi="Arial" w:cs="Arial"/>
          <w:sz w:val="40"/>
        </w:rPr>
      </w:pPr>
    </w:p>
    <w:p w14:paraId="342EFE1E" w14:textId="77777777" w:rsidR="001C03FF" w:rsidRPr="001C03FF" w:rsidRDefault="001C03FF" w:rsidP="001C03FF">
      <w:pPr>
        <w:pageBreakBefore/>
        <w:autoSpaceDE w:val="0"/>
        <w:autoSpaceDN w:val="0"/>
        <w:adjustRightInd w:val="0"/>
        <w:spacing w:before="480" w:after="240" w:line="240" w:lineRule="auto"/>
        <w:jc w:val="both"/>
        <w:rPr>
          <w:rFonts w:ascii="Arial" w:eastAsia="Calibri" w:hAnsi="Arial" w:cs="Arial"/>
        </w:rPr>
      </w:pPr>
      <w:r w:rsidRPr="001C03FF">
        <w:rPr>
          <w:rFonts w:ascii="Arial" w:eastAsia="Calibri" w:hAnsi="Arial" w:cs="Arial"/>
          <w:b/>
          <w:bCs/>
        </w:rPr>
        <w:t xml:space="preserve">INTRODUCTION </w:t>
      </w:r>
    </w:p>
    <w:p w14:paraId="09D7A52F"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The East London NHS Foundation Trust (</w:t>
      </w:r>
      <w:r w:rsidRPr="001C03FF">
        <w:rPr>
          <w:rFonts w:ascii="Arial" w:eastAsia="Calibri" w:hAnsi="Arial" w:cs="Arial"/>
          <w:b/>
          <w:bCs/>
        </w:rPr>
        <w:t xml:space="preserve">hereinafter referred to as “the Trust”) </w:t>
      </w:r>
      <w:r w:rsidRPr="001C03FF">
        <w:rPr>
          <w:rFonts w:ascii="Arial" w:eastAsia="Calibri" w:hAnsi="Arial" w:cs="Arial"/>
        </w:rPr>
        <w:t xml:space="preserve">is committed to employing the best possible standards in its duty of care to staff and employment practice. </w:t>
      </w:r>
    </w:p>
    <w:p w14:paraId="30E8BF36"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6BFC4ADD"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In the unfortunate event of a death in service, the Trust recognises the need to balance sensitivity with the practical need to administer pay arrangements and if applicable pension issues during a difficult and emotional time for the next of kin. </w:t>
      </w:r>
    </w:p>
    <w:p w14:paraId="48D0EEBB"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12634BE3"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In addition, it is accepted that the death of a colleague has a major impact on the team. Managers should ensure appropriate support is put in place/offered to colleagues through this difficult and emotional time. </w:t>
      </w:r>
    </w:p>
    <w:p w14:paraId="0662EFAD" w14:textId="77777777" w:rsidR="001C03FF" w:rsidRPr="001C03FF" w:rsidRDefault="001C03FF" w:rsidP="001C03FF">
      <w:pPr>
        <w:autoSpaceDE w:val="0"/>
        <w:autoSpaceDN w:val="0"/>
        <w:adjustRightInd w:val="0"/>
        <w:spacing w:after="0" w:line="240" w:lineRule="auto"/>
        <w:jc w:val="both"/>
        <w:rPr>
          <w:rFonts w:ascii="Arial" w:eastAsia="Calibri" w:hAnsi="Arial" w:cs="Arial"/>
          <w:b/>
          <w:bCs/>
        </w:rPr>
      </w:pPr>
    </w:p>
    <w:p w14:paraId="1C9179C5"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b/>
          <w:bCs/>
        </w:rPr>
        <w:t xml:space="preserve">SCOPE OF POLICY </w:t>
      </w:r>
    </w:p>
    <w:p w14:paraId="13F93DB5"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5BC0F2A3"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This policy applies to all substantive staff employed by the East London NHS Foundation Trust. </w:t>
      </w:r>
    </w:p>
    <w:p w14:paraId="142945AA" w14:textId="77777777" w:rsidR="001C03FF" w:rsidRPr="001C03FF" w:rsidRDefault="001C03FF" w:rsidP="001C03FF">
      <w:pPr>
        <w:autoSpaceDE w:val="0"/>
        <w:autoSpaceDN w:val="0"/>
        <w:adjustRightInd w:val="0"/>
        <w:spacing w:after="0" w:line="240" w:lineRule="auto"/>
        <w:jc w:val="both"/>
        <w:rPr>
          <w:rFonts w:ascii="Arial" w:eastAsia="Calibri" w:hAnsi="Arial" w:cs="Arial"/>
          <w:b/>
          <w:bCs/>
        </w:rPr>
      </w:pPr>
    </w:p>
    <w:p w14:paraId="0E623432" w14:textId="77777777" w:rsidR="001C03FF" w:rsidRPr="001C03FF" w:rsidRDefault="001C03FF" w:rsidP="001C03FF">
      <w:pPr>
        <w:numPr>
          <w:ilvl w:val="0"/>
          <w:numId w:val="4"/>
        </w:numPr>
        <w:autoSpaceDE w:val="0"/>
        <w:autoSpaceDN w:val="0"/>
        <w:adjustRightInd w:val="0"/>
        <w:spacing w:after="0" w:line="240" w:lineRule="auto"/>
        <w:ind w:left="709" w:hanging="643"/>
        <w:jc w:val="both"/>
        <w:rPr>
          <w:rFonts w:ascii="Arial" w:eastAsia="Calibri" w:hAnsi="Arial" w:cs="Arial"/>
        </w:rPr>
      </w:pPr>
      <w:r w:rsidRPr="001C03FF">
        <w:rPr>
          <w:rFonts w:ascii="Arial" w:eastAsia="Calibri" w:hAnsi="Arial" w:cs="Arial"/>
          <w:b/>
          <w:bCs/>
        </w:rPr>
        <w:t xml:space="preserve">Roles and Responsibilities </w:t>
      </w:r>
    </w:p>
    <w:p w14:paraId="687926CC"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0AD248A3"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1.1 </w:t>
      </w:r>
      <w:r w:rsidRPr="001C03FF">
        <w:rPr>
          <w:rFonts w:ascii="Arial" w:eastAsia="Calibri" w:hAnsi="Arial" w:cs="Arial"/>
          <w:b/>
          <w:bCs/>
        </w:rPr>
        <w:tab/>
        <w:t xml:space="preserve">Chief Executive </w:t>
      </w:r>
    </w:p>
    <w:p w14:paraId="4039579A" w14:textId="77777777" w:rsidR="001C03FF" w:rsidRPr="001C03FF" w:rsidRDefault="001C03FF" w:rsidP="001C03FF">
      <w:pPr>
        <w:numPr>
          <w:ilvl w:val="0"/>
          <w:numId w:val="5"/>
        </w:numPr>
        <w:tabs>
          <w:tab w:val="left" w:pos="709"/>
        </w:tabs>
        <w:autoSpaceDE w:val="0"/>
        <w:autoSpaceDN w:val="0"/>
        <w:adjustRightInd w:val="0"/>
        <w:spacing w:after="0" w:line="240" w:lineRule="auto"/>
        <w:ind w:left="1069"/>
        <w:jc w:val="both"/>
        <w:rPr>
          <w:rFonts w:ascii="Arial" w:eastAsia="Calibri" w:hAnsi="Arial" w:cs="Arial"/>
        </w:rPr>
      </w:pPr>
      <w:r w:rsidRPr="001C03FF">
        <w:rPr>
          <w:rFonts w:ascii="Arial" w:eastAsia="Calibri" w:hAnsi="Arial" w:cs="Arial"/>
        </w:rPr>
        <w:t xml:space="preserve">Ensures appropriate condolences are expressed at a senior level from the Trust to the next of kin and deceased member of staffs’ team. </w:t>
      </w:r>
    </w:p>
    <w:p w14:paraId="72E2863C" w14:textId="77777777" w:rsidR="001C03FF" w:rsidRPr="001C03FF" w:rsidRDefault="001C03FF" w:rsidP="001C03FF">
      <w:pPr>
        <w:tabs>
          <w:tab w:val="left" w:pos="709"/>
        </w:tabs>
        <w:autoSpaceDE w:val="0"/>
        <w:autoSpaceDN w:val="0"/>
        <w:adjustRightInd w:val="0"/>
        <w:spacing w:after="0" w:line="240" w:lineRule="auto"/>
        <w:ind w:left="1058" w:hanging="709"/>
        <w:jc w:val="both"/>
        <w:rPr>
          <w:rFonts w:ascii="Arial" w:eastAsia="Calibri" w:hAnsi="Arial" w:cs="Arial"/>
        </w:rPr>
      </w:pPr>
    </w:p>
    <w:p w14:paraId="77449D16" w14:textId="77777777" w:rsidR="001C03FF" w:rsidRPr="001C03FF" w:rsidRDefault="001C03FF" w:rsidP="001C03FF">
      <w:pPr>
        <w:numPr>
          <w:ilvl w:val="0"/>
          <w:numId w:val="5"/>
        </w:numPr>
        <w:tabs>
          <w:tab w:val="left" w:pos="709"/>
        </w:tabs>
        <w:autoSpaceDE w:val="0"/>
        <w:autoSpaceDN w:val="0"/>
        <w:adjustRightInd w:val="0"/>
        <w:spacing w:after="0" w:line="240" w:lineRule="auto"/>
        <w:ind w:left="1069"/>
        <w:jc w:val="both"/>
        <w:rPr>
          <w:rFonts w:ascii="Arial" w:eastAsia="Calibri" w:hAnsi="Arial" w:cs="Arial"/>
        </w:rPr>
      </w:pPr>
      <w:r w:rsidRPr="001C03FF">
        <w:rPr>
          <w:rFonts w:ascii="Arial" w:eastAsia="Calibri" w:hAnsi="Arial" w:cs="Arial"/>
        </w:rPr>
        <w:t xml:space="preserve">Where the death in service occurs in the workplace, overall responsibility for ensuring the appropriate incident procedures are implemented. </w:t>
      </w:r>
    </w:p>
    <w:p w14:paraId="1E4B4769"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48FF48B5"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1.2 </w:t>
      </w:r>
      <w:r w:rsidRPr="001C03FF">
        <w:rPr>
          <w:rFonts w:ascii="Arial" w:eastAsia="Calibri" w:hAnsi="Arial" w:cs="Arial"/>
          <w:b/>
          <w:bCs/>
        </w:rPr>
        <w:tab/>
        <w:t xml:space="preserve">Service/Line Manager </w:t>
      </w:r>
    </w:p>
    <w:p w14:paraId="04951F20" w14:textId="7EA091F9"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Responsible for notifying key personnel such as the Service Director and </w:t>
      </w:r>
      <w:r w:rsidR="001B0DB5">
        <w:rPr>
          <w:rFonts w:ascii="Arial" w:eastAsia="Calibri" w:hAnsi="Arial" w:cs="Arial"/>
        </w:rPr>
        <w:t>d</w:t>
      </w:r>
      <w:r w:rsidRPr="001C03FF">
        <w:rPr>
          <w:rFonts w:ascii="Arial" w:eastAsia="Calibri" w:hAnsi="Arial" w:cs="Arial"/>
        </w:rPr>
        <w:t xml:space="preserve">esignated </w:t>
      </w:r>
      <w:r w:rsidR="001B0DB5">
        <w:rPr>
          <w:rFonts w:ascii="Arial" w:eastAsia="Calibri" w:hAnsi="Arial" w:cs="Arial"/>
        </w:rPr>
        <w:t>People</w:t>
      </w:r>
      <w:r w:rsidRPr="001C03FF">
        <w:rPr>
          <w:rFonts w:ascii="Arial" w:eastAsia="Calibri" w:hAnsi="Arial" w:cs="Arial"/>
        </w:rPr>
        <w:t xml:space="preserve"> Business Partner that a death in service has occurred. </w:t>
      </w:r>
    </w:p>
    <w:p w14:paraId="67D7BA28" w14:textId="710CF3B1"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Liaising with the </w:t>
      </w:r>
      <w:r w:rsidR="001B0DB5">
        <w:rPr>
          <w:rFonts w:ascii="Arial" w:eastAsia="Calibri" w:hAnsi="Arial" w:cs="Arial"/>
        </w:rPr>
        <w:t>People</w:t>
      </w:r>
      <w:r w:rsidRPr="001C03FF">
        <w:rPr>
          <w:rFonts w:ascii="Arial" w:eastAsia="Calibri" w:hAnsi="Arial" w:cs="Arial"/>
        </w:rPr>
        <w:t xml:space="preserve"> Business Partner to ensure a leaver form is completed in a timely manner. </w:t>
      </w:r>
    </w:p>
    <w:p w14:paraId="5A0D7ED3" w14:textId="23DF048F"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Notifies colleagues and service users in a sensitive way. Any staff affected by the death of a colleague should be given</w:t>
      </w:r>
      <w:r w:rsidR="00331F3F">
        <w:rPr>
          <w:rFonts w:ascii="Arial" w:eastAsia="Calibri" w:hAnsi="Arial" w:cs="Arial"/>
        </w:rPr>
        <w:t xml:space="preserve"> appropriate support including</w:t>
      </w:r>
      <w:r w:rsidRPr="001C03FF">
        <w:rPr>
          <w:rFonts w:ascii="Arial" w:eastAsia="Calibri" w:hAnsi="Arial" w:cs="Arial"/>
        </w:rPr>
        <w:t xml:space="preserve"> the option of referral to the Occupational Health service or Employee Assistance Programme (details available from the intranet). Service Users affected by the death of a staff member should be directed to their Care Co-ordinator.</w:t>
      </w:r>
    </w:p>
    <w:p w14:paraId="52C74CE0" w14:textId="77777777"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Ensures all calls and correspondence relating to the death in service are dealt with in a confidential and sensitive manner. </w:t>
      </w:r>
    </w:p>
    <w:p w14:paraId="42DD209D" w14:textId="77777777"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Arranges for removal of the deceased employee’s details from all departmental/locality distribution lists. </w:t>
      </w:r>
    </w:p>
    <w:p w14:paraId="38390ED0" w14:textId="77777777"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Where appropriate and in conjunction with the payroll department, keep the next of kin/estate informed of payment of salary arrangements. </w:t>
      </w:r>
    </w:p>
    <w:p w14:paraId="7FFA0AFD" w14:textId="77777777"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Oversees the return of personal property and the collection of Trust property from the deceased member of staffs’ next of kin/estate. </w:t>
      </w:r>
    </w:p>
    <w:p w14:paraId="36848C6A" w14:textId="77777777" w:rsidR="001C03FF" w:rsidRPr="001C03FF" w:rsidRDefault="001C03FF" w:rsidP="001C03FF">
      <w:pPr>
        <w:tabs>
          <w:tab w:val="left" w:pos="709"/>
        </w:tabs>
        <w:autoSpaceDE w:val="0"/>
        <w:autoSpaceDN w:val="0"/>
        <w:adjustRightInd w:val="0"/>
        <w:spacing w:before="240" w:after="240" w:line="240" w:lineRule="auto"/>
        <w:ind w:left="709" w:hanging="709"/>
        <w:jc w:val="both"/>
        <w:rPr>
          <w:rFonts w:ascii="Arial" w:eastAsia="Calibri" w:hAnsi="Arial" w:cs="Arial"/>
        </w:rPr>
      </w:pPr>
      <w:r w:rsidRPr="001C03FF">
        <w:rPr>
          <w:rFonts w:ascii="Arial" w:eastAsia="Calibri" w:hAnsi="Arial" w:cs="Arial"/>
          <w:b/>
          <w:bCs/>
          <w:sz w:val="23"/>
          <w:szCs w:val="23"/>
        </w:rPr>
        <w:t>1</w:t>
      </w:r>
      <w:r w:rsidRPr="001C03FF">
        <w:rPr>
          <w:rFonts w:ascii="Arial" w:eastAsia="Calibri" w:hAnsi="Arial" w:cs="Arial"/>
          <w:b/>
          <w:bCs/>
        </w:rPr>
        <w:t xml:space="preserve">.3 </w:t>
      </w:r>
      <w:r w:rsidRPr="001C03FF">
        <w:rPr>
          <w:rFonts w:ascii="Arial" w:eastAsia="Calibri" w:hAnsi="Arial" w:cs="Arial"/>
          <w:b/>
          <w:bCs/>
        </w:rPr>
        <w:tab/>
        <w:t xml:space="preserve">Payroll Department </w:t>
      </w:r>
    </w:p>
    <w:p w14:paraId="160B85C4" w14:textId="4994714C" w:rsidR="001C03FF" w:rsidRPr="001C03FF" w:rsidRDefault="001C03FF" w:rsidP="001C03FF">
      <w:pPr>
        <w:numPr>
          <w:ilvl w:val="0"/>
          <w:numId w:val="7"/>
        </w:numPr>
        <w:tabs>
          <w:tab w:val="left" w:pos="709"/>
        </w:tabs>
        <w:autoSpaceDE w:val="0"/>
        <w:autoSpaceDN w:val="0"/>
        <w:adjustRightInd w:val="0"/>
        <w:spacing w:before="240" w:after="240" w:line="240" w:lineRule="auto"/>
        <w:jc w:val="both"/>
        <w:rPr>
          <w:rFonts w:ascii="Arial" w:eastAsia="Calibri" w:hAnsi="Arial" w:cs="Arial"/>
        </w:rPr>
      </w:pPr>
      <w:r w:rsidRPr="001C03FF">
        <w:rPr>
          <w:rFonts w:ascii="Arial" w:eastAsia="Calibri" w:hAnsi="Arial" w:cs="Arial"/>
        </w:rPr>
        <w:t>Ensures timely administration of payment of salary and</w:t>
      </w:r>
      <w:r w:rsidR="00EC6B13">
        <w:rPr>
          <w:rFonts w:ascii="Arial" w:eastAsia="Calibri" w:hAnsi="Arial" w:cs="Arial"/>
        </w:rPr>
        <w:t>,</w:t>
      </w:r>
      <w:r w:rsidRPr="001C03FF">
        <w:rPr>
          <w:rFonts w:ascii="Arial" w:eastAsia="Calibri" w:hAnsi="Arial" w:cs="Arial"/>
        </w:rPr>
        <w:t xml:space="preserve"> where appropriate</w:t>
      </w:r>
      <w:r w:rsidR="00EC6B13">
        <w:rPr>
          <w:rFonts w:ascii="Arial" w:eastAsia="Calibri" w:hAnsi="Arial" w:cs="Arial"/>
        </w:rPr>
        <w:t>,</w:t>
      </w:r>
      <w:r w:rsidRPr="001C03FF">
        <w:rPr>
          <w:rFonts w:ascii="Arial" w:eastAsia="Calibri" w:hAnsi="Arial" w:cs="Arial"/>
        </w:rPr>
        <w:t xml:space="preserve"> pension administration. </w:t>
      </w:r>
    </w:p>
    <w:p w14:paraId="53178013" w14:textId="7C9B3660"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Ensures all calls and correspondence relating to the death in service are dealt with in a confidential and sensitive manner</w:t>
      </w:r>
      <w:r w:rsidR="001B0DB5">
        <w:rPr>
          <w:rFonts w:ascii="Arial" w:eastAsia="Calibri" w:hAnsi="Arial" w:cs="Arial"/>
        </w:rPr>
        <w:t>.</w:t>
      </w:r>
    </w:p>
    <w:p w14:paraId="47994ADE" w14:textId="77777777" w:rsidR="001C03FF" w:rsidRPr="001C03FF" w:rsidRDefault="001C03FF" w:rsidP="001C03FF">
      <w:pPr>
        <w:numPr>
          <w:ilvl w:val="0"/>
          <w:numId w:val="6"/>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Where appropriate, liaises with key personnel – Service Manager, Designated HR Representative for Service Area, next of kin/estate of the deceased member of staff regarding final pay and pension arrangements.</w:t>
      </w:r>
    </w:p>
    <w:p w14:paraId="5EDA0B0D" w14:textId="031D78FB" w:rsidR="001C03FF" w:rsidRPr="001C03FF" w:rsidRDefault="001C03FF" w:rsidP="001C03FF">
      <w:pPr>
        <w:tabs>
          <w:tab w:val="left" w:pos="709"/>
        </w:tabs>
        <w:autoSpaceDE w:val="0"/>
        <w:autoSpaceDN w:val="0"/>
        <w:adjustRightInd w:val="0"/>
        <w:spacing w:before="240" w:after="240" w:line="240" w:lineRule="auto"/>
        <w:jc w:val="both"/>
        <w:rPr>
          <w:rFonts w:ascii="Arial" w:eastAsia="Calibri" w:hAnsi="Arial" w:cs="Arial"/>
        </w:rPr>
      </w:pPr>
      <w:r w:rsidRPr="001C03FF">
        <w:rPr>
          <w:rFonts w:ascii="Arial" w:eastAsia="Calibri" w:hAnsi="Arial" w:cs="Arial"/>
          <w:b/>
          <w:bCs/>
          <w:sz w:val="23"/>
          <w:szCs w:val="23"/>
        </w:rPr>
        <w:t>1</w:t>
      </w:r>
      <w:r w:rsidRPr="001C03FF">
        <w:rPr>
          <w:rFonts w:ascii="Arial" w:eastAsia="Calibri" w:hAnsi="Arial" w:cs="Arial"/>
          <w:b/>
          <w:bCs/>
        </w:rPr>
        <w:t xml:space="preserve">.4 </w:t>
      </w:r>
      <w:r w:rsidRPr="001C03FF">
        <w:rPr>
          <w:rFonts w:ascii="Arial" w:eastAsia="Calibri" w:hAnsi="Arial" w:cs="Arial"/>
          <w:b/>
          <w:bCs/>
        </w:rPr>
        <w:tab/>
      </w:r>
      <w:r w:rsidR="001B0DB5">
        <w:rPr>
          <w:rFonts w:ascii="Arial" w:eastAsia="Calibri" w:hAnsi="Arial" w:cs="Arial"/>
          <w:b/>
          <w:bCs/>
        </w:rPr>
        <w:t>People</w:t>
      </w:r>
      <w:r w:rsidRPr="001C03FF">
        <w:rPr>
          <w:rFonts w:ascii="Arial" w:eastAsia="Calibri" w:hAnsi="Arial" w:cs="Arial"/>
          <w:b/>
          <w:bCs/>
        </w:rPr>
        <w:t xml:space="preserve"> Business Partner</w:t>
      </w:r>
    </w:p>
    <w:p w14:paraId="6DE6DAD8" w14:textId="77777777" w:rsidR="001C03FF" w:rsidRPr="001C03FF" w:rsidRDefault="001C03FF" w:rsidP="001C03FF">
      <w:pPr>
        <w:numPr>
          <w:ilvl w:val="0"/>
          <w:numId w:val="9"/>
        </w:numPr>
        <w:tabs>
          <w:tab w:val="left" w:pos="709"/>
        </w:tabs>
        <w:autoSpaceDE w:val="0"/>
        <w:autoSpaceDN w:val="0"/>
        <w:adjustRightInd w:val="0"/>
        <w:spacing w:after="0" w:line="240" w:lineRule="auto"/>
        <w:ind w:left="1069"/>
        <w:jc w:val="both"/>
        <w:rPr>
          <w:rFonts w:ascii="Arial" w:eastAsia="Calibri" w:hAnsi="Arial" w:cs="Arial"/>
        </w:rPr>
      </w:pPr>
      <w:r w:rsidRPr="001C03FF">
        <w:rPr>
          <w:rFonts w:ascii="Arial" w:eastAsia="Calibri" w:hAnsi="Arial" w:cs="Arial"/>
        </w:rPr>
        <w:t xml:space="preserve">Provides support to the service manager in the practical application of the Trust’s death in service procedure. </w:t>
      </w:r>
    </w:p>
    <w:p w14:paraId="14E012C9" w14:textId="77777777" w:rsidR="001C03FF" w:rsidRPr="001C03FF" w:rsidRDefault="001C03FF" w:rsidP="001C03FF">
      <w:pPr>
        <w:numPr>
          <w:ilvl w:val="0"/>
          <w:numId w:val="9"/>
        </w:numPr>
        <w:tabs>
          <w:tab w:val="left" w:pos="709"/>
        </w:tabs>
        <w:autoSpaceDE w:val="0"/>
        <w:autoSpaceDN w:val="0"/>
        <w:adjustRightInd w:val="0"/>
        <w:spacing w:after="0" w:line="240" w:lineRule="auto"/>
        <w:ind w:left="1069"/>
        <w:jc w:val="both"/>
        <w:rPr>
          <w:rFonts w:ascii="Arial" w:eastAsia="Calibri" w:hAnsi="Arial" w:cs="Arial"/>
        </w:rPr>
      </w:pPr>
      <w:r w:rsidRPr="001C03FF">
        <w:rPr>
          <w:rFonts w:ascii="Arial" w:eastAsia="Calibri" w:hAnsi="Arial" w:cs="Arial"/>
        </w:rPr>
        <w:t xml:space="preserve">Advise payroll in advance of the staff leaver form being completed. </w:t>
      </w:r>
    </w:p>
    <w:p w14:paraId="733D5E84" w14:textId="77777777" w:rsidR="001C03FF" w:rsidRPr="001C03FF" w:rsidRDefault="001C03FF" w:rsidP="001C03FF">
      <w:pPr>
        <w:numPr>
          <w:ilvl w:val="0"/>
          <w:numId w:val="9"/>
        </w:numPr>
        <w:tabs>
          <w:tab w:val="left" w:pos="709"/>
        </w:tabs>
        <w:autoSpaceDE w:val="0"/>
        <w:autoSpaceDN w:val="0"/>
        <w:adjustRightInd w:val="0"/>
        <w:spacing w:after="0" w:line="240" w:lineRule="auto"/>
        <w:ind w:left="1069"/>
        <w:jc w:val="both"/>
        <w:rPr>
          <w:rFonts w:ascii="Arial" w:eastAsia="Calibri" w:hAnsi="Arial" w:cs="Arial"/>
        </w:rPr>
      </w:pPr>
      <w:r w:rsidRPr="001C03FF">
        <w:rPr>
          <w:rFonts w:ascii="Arial" w:eastAsia="Calibri" w:hAnsi="Arial" w:cs="Arial"/>
        </w:rPr>
        <w:t xml:space="preserve">Inform Line Manager of the next of kins details so that the manager can liaise directly with them. </w:t>
      </w:r>
    </w:p>
    <w:p w14:paraId="145FE252" w14:textId="77777777" w:rsidR="001C03FF" w:rsidRPr="001C03FF" w:rsidRDefault="001C03FF" w:rsidP="001C03FF">
      <w:pPr>
        <w:tabs>
          <w:tab w:val="left" w:pos="709"/>
        </w:tabs>
        <w:autoSpaceDE w:val="0"/>
        <w:autoSpaceDN w:val="0"/>
        <w:adjustRightInd w:val="0"/>
        <w:spacing w:after="0" w:line="240" w:lineRule="auto"/>
        <w:ind w:left="1058" w:hanging="709"/>
        <w:jc w:val="both"/>
        <w:rPr>
          <w:rFonts w:ascii="Arial" w:eastAsia="Calibri" w:hAnsi="Arial" w:cs="Arial"/>
        </w:rPr>
      </w:pPr>
    </w:p>
    <w:p w14:paraId="3D7A1AB6"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1.5 </w:t>
      </w:r>
      <w:r w:rsidRPr="001C03FF">
        <w:rPr>
          <w:rFonts w:ascii="Arial" w:eastAsia="Calibri" w:hAnsi="Arial" w:cs="Arial"/>
          <w:b/>
          <w:bCs/>
        </w:rPr>
        <w:tab/>
        <w:t xml:space="preserve">Head of Communications and Public Relations </w:t>
      </w:r>
    </w:p>
    <w:p w14:paraId="105F976E"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0BC45C31" w14:textId="09B5EAB9" w:rsidR="001C03FF" w:rsidRPr="00193CB3" w:rsidRDefault="001C03FF" w:rsidP="00193CB3">
      <w:pPr>
        <w:numPr>
          <w:ilvl w:val="0"/>
          <w:numId w:val="8"/>
        </w:num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Where appropriate, make </w:t>
      </w:r>
      <w:r w:rsidR="001B0DB5">
        <w:rPr>
          <w:rFonts w:ascii="Arial" w:eastAsia="Calibri" w:hAnsi="Arial" w:cs="Arial"/>
        </w:rPr>
        <w:t xml:space="preserve">the necessary </w:t>
      </w:r>
      <w:r w:rsidRPr="001C03FF">
        <w:rPr>
          <w:rFonts w:ascii="Arial" w:eastAsia="Calibri" w:hAnsi="Arial" w:cs="Arial"/>
        </w:rPr>
        <w:t xml:space="preserve">arrangements for staff obituary, press releases, liaises with outside agencies etc. </w:t>
      </w:r>
      <w:r w:rsidRPr="00193CB3">
        <w:rPr>
          <w:rFonts w:ascii="Arial" w:eastAsia="Calibri" w:hAnsi="Arial" w:cs="Arial"/>
          <w:b/>
          <w:bCs/>
        </w:rPr>
        <w:t xml:space="preserve"> </w:t>
      </w:r>
      <w:r w:rsidRPr="00193CB3">
        <w:rPr>
          <w:rFonts w:ascii="Arial" w:eastAsia="Calibri" w:hAnsi="Arial" w:cs="Arial"/>
          <w:b/>
          <w:bCs/>
        </w:rPr>
        <w:tab/>
      </w:r>
    </w:p>
    <w:p w14:paraId="071174A8"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43B514FE"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2. </w:t>
      </w:r>
      <w:r w:rsidRPr="001C03FF">
        <w:rPr>
          <w:rFonts w:ascii="Arial" w:eastAsia="Calibri" w:hAnsi="Arial" w:cs="Arial"/>
          <w:b/>
          <w:bCs/>
        </w:rPr>
        <w:tab/>
        <w:t xml:space="preserve">Procedure/course of action required </w:t>
      </w:r>
    </w:p>
    <w:p w14:paraId="14F32473"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4ECA10E4"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2.1 </w:t>
      </w:r>
      <w:r w:rsidRPr="001C03FF">
        <w:rPr>
          <w:rFonts w:ascii="Arial" w:eastAsia="Calibri" w:hAnsi="Arial" w:cs="Arial"/>
          <w:b/>
          <w:bCs/>
        </w:rPr>
        <w:tab/>
        <w:t xml:space="preserve">Notification of a Death in Service </w:t>
      </w:r>
    </w:p>
    <w:p w14:paraId="38F6CEC0"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6F666002" w14:textId="7086FE8B"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2.2 </w:t>
      </w:r>
      <w:r w:rsidRPr="001C03FF">
        <w:rPr>
          <w:rFonts w:ascii="Arial" w:eastAsia="Calibri" w:hAnsi="Arial" w:cs="Arial"/>
          <w:b/>
          <w:bCs/>
        </w:rPr>
        <w:tab/>
      </w:r>
      <w:r w:rsidRPr="001C03FF">
        <w:rPr>
          <w:rFonts w:ascii="Arial" w:eastAsia="Calibri" w:hAnsi="Arial" w:cs="Arial"/>
        </w:rPr>
        <w:t xml:space="preserve">When a death in service occurs, the deceased employee’s line manager must inform the Senior Service Manager, the </w:t>
      </w:r>
      <w:r w:rsidR="00D65814">
        <w:rPr>
          <w:rFonts w:ascii="Arial" w:eastAsia="Calibri" w:hAnsi="Arial" w:cs="Arial"/>
        </w:rPr>
        <w:t>Service</w:t>
      </w:r>
      <w:r w:rsidRPr="001C03FF">
        <w:rPr>
          <w:rFonts w:ascii="Arial" w:eastAsia="Calibri" w:hAnsi="Arial" w:cs="Arial"/>
        </w:rPr>
        <w:t xml:space="preserve"> Director, Chief Executives office, Head of Communications and Public Relations, Payroll Department, and the designated </w:t>
      </w:r>
      <w:r w:rsidR="001B0DB5">
        <w:rPr>
          <w:rFonts w:ascii="Arial" w:eastAsia="Calibri" w:hAnsi="Arial" w:cs="Arial"/>
        </w:rPr>
        <w:t>People</w:t>
      </w:r>
      <w:r w:rsidRPr="001C03FF">
        <w:rPr>
          <w:rFonts w:ascii="Arial" w:eastAsia="Calibri" w:hAnsi="Arial" w:cs="Arial"/>
        </w:rPr>
        <w:t xml:space="preserve"> Business Partner. </w:t>
      </w:r>
    </w:p>
    <w:p w14:paraId="457E18C6"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11893B13" w14:textId="7300DA7F"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2.3 </w:t>
      </w:r>
      <w:r w:rsidRPr="001C03FF">
        <w:rPr>
          <w:rFonts w:ascii="Arial" w:eastAsia="Calibri" w:hAnsi="Arial" w:cs="Arial"/>
          <w:b/>
          <w:bCs/>
        </w:rPr>
        <w:tab/>
      </w:r>
      <w:r w:rsidRPr="001C03FF">
        <w:rPr>
          <w:rFonts w:ascii="Arial" w:eastAsia="Calibri" w:hAnsi="Arial" w:cs="Arial"/>
        </w:rPr>
        <w:t xml:space="preserve">The </w:t>
      </w:r>
      <w:r w:rsidR="001B0DB5">
        <w:rPr>
          <w:rFonts w:ascii="Arial" w:eastAsia="Calibri" w:hAnsi="Arial" w:cs="Arial"/>
        </w:rPr>
        <w:t>People</w:t>
      </w:r>
      <w:r w:rsidRPr="001C03FF">
        <w:rPr>
          <w:rFonts w:ascii="Arial" w:eastAsia="Calibri" w:hAnsi="Arial" w:cs="Arial"/>
        </w:rPr>
        <w:t xml:space="preserve"> Business Partner shall make available next of kin details or, in the absence of next of kin, emergency contact details. </w:t>
      </w:r>
    </w:p>
    <w:p w14:paraId="58AC04E5"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5A44997C"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2.4</w:t>
      </w:r>
      <w:r w:rsidRPr="001C03FF">
        <w:rPr>
          <w:rFonts w:ascii="Arial" w:eastAsia="Calibri" w:hAnsi="Arial" w:cs="Arial"/>
          <w:b/>
          <w:bCs/>
        </w:rPr>
        <w:tab/>
      </w:r>
      <w:r w:rsidRPr="001C03FF">
        <w:rPr>
          <w:rFonts w:ascii="Arial" w:eastAsia="Calibri" w:hAnsi="Arial" w:cs="Arial"/>
        </w:rPr>
        <w:t xml:space="preserve">The Chief Executive and Head of Communications and Public Relations will send a letter of condolence to the next of kin. An example letter is given at </w:t>
      </w:r>
      <w:r w:rsidRPr="001C03FF">
        <w:rPr>
          <w:rFonts w:ascii="Arial" w:eastAsia="Calibri" w:hAnsi="Arial" w:cs="Arial"/>
          <w:b/>
          <w:bCs/>
        </w:rPr>
        <w:t>Appendix 1</w:t>
      </w:r>
      <w:r w:rsidRPr="001C03FF">
        <w:rPr>
          <w:rFonts w:ascii="Arial" w:eastAsia="Calibri" w:hAnsi="Arial" w:cs="Arial"/>
        </w:rPr>
        <w:t xml:space="preserve">; however careful consideration will be given to the appropriateness and circumstances surrounding the individual case in question. </w:t>
      </w:r>
    </w:p>
    <w:p w14:paraId="14C11127"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4DBBB63F"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2.5</w:t>
      </w:r>
      <w:r w:rsidRPr="001C03FF">
        <w:rPr>
          <w:rFonts w:ascii="Arial" w:eastAsia="Calibri" w:hAnsi="Arial" w:cs="Arial"/>
          <w:b/>
          <w:bCs/>
        </w:rPr>
        <w:tab/>
      </w:r>
      <w:r w:rsidRPr="001C03FF">
        <w:rPr>
          <w:rFonts w:ascii="Arial" w:eastAsia="Calibri" w:hAnsi="Arial" w:cs="Arial"/>
        </w:rPr>
        <w:t xml:space="preserve">The Head of Communications and Public Relations and Service Manager will be responsible for cascading notification of a death in service by email to affected Trust managers and colleagues in a sensitive manner. </w:t>
      </w:r>
    </w:p>
    <w:p w14:paraId="354B67C1"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28D81AED"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2.6</w:t>
      </w:r>
      <w:r w:rsidRPr="001C03FF">
        <w:rPr>
          <w:rFonts w:ascii="Arial" w:eastAsia="Calibri" w:hAnsi="Arial" w:cs="Arial"/>
          <w:b/>
          <w:bCs/>
        </w:rPr>
        <w:tab/>
      </w:r>
      <w:r w:rsidRPr="001C03FF">
        <w:rPr>
          <w:rFonts w:ascii="Arial" w:eastAsia="Calibri" w:hAnsi="Arial" w:cs="Arial"/>
        </w:rPr>
        <w:t xml:space="preserve">Where there is likely to be press interest in a death, the Service Manager and Trust HQ will liaise to agree a strategy for dealing with media interest. No information should be given to any external enquirer; instead, they should be referred to Head of Communications and Public Relations. </w:t>
      </w:r>
    </w:p>
    <w:p w14:paraId="058DB857"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28E58499"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2.7</w:t>
      </w:r>
      <w:r w:rsidRPr="001C03FF">
        <w:rPr>
          <w:rFonts w:ascii="Arial" w:eastAsia="Calibri" w:hAnsi="Arial" w:cs="Arial"/>
          <w:b/>
          <w:bCs/>
        </w:rPr>
        <w:tab/>
      </w:r>
      <w:r w:rsidRPr="001C03FF">
        <w:rPr>
          <w:rFonts w:ascii="Arial" w:eastAsia="Calibri" w:hAnsi="Arial" w:cs="Arial"/>
        </w:rPr>
        <w:t>It is accepted that a death of a colleague has a major impact on the team and service users. Managers should ensure appropriate support is put in place/offered to colleagues and service users through this difficult and emotional time. The Trusts multi-faith and inclusive chaplaincy team can provide a valuable resource for staff</w:t>
      </w:r>
      <w:r w:rsidRPr="001C03FF">
        <w:rPr>
          <w:rFonts w:ascii="Arial" w:eastAsia="Calibri" w:hAnsi="Arial" w:cs="Arial"/>
          <w:bCs/>
        </w:rPr>
        <w:t xml:space="preserve"> as well as the employee assistance programme. </w:t>
      </w:r>
    </w:p>
    <w:p w14:paraId="081CB4C2"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504F1B6A" w14:textId="5E301113"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2.8</w:t>
      </w:r>
      <w:r w:rsidRPr="001C03FF">
        <w:rPr>
          <w:rFonts w:ascii="Arial" w:eastAsia="Calibri" w:hAnsi="Arial" w:cs="Arial"/>
          <w:b/>
          <w:bCs/>
        </w:rPr>
        <w:tab/>
      </w:r>
      <w:r w:rsidRPr="001C03FF">
        <w:rPr>
          <w:rFonts w:ascii="Arial" w:eastAsia="Calibri" w:hAnsi="Arial" w:cs="Arial"/>
        </w:rPr>
        <w:t xml:space="preserve">A second letter will be sent within one week of the first letter to the next of kin. The letter will focus on the practical arrangements regarding payment of salary with a request for details of the executors of the estate. An example letter is given at </w:t>
      </w:r>
      <w:r w:rsidRPr="001C03FF">
        <w:rPr>
          <w:rFonts w:ascii="Arial" w:eastAsia="Calibri" w:hAnsi="Arial" w:cs="Arial"/>
          <w:b/>
          <w:bCs/>
        </w:rPr>
        <w:t>Appendix 2</w:t>
      </w:r>
      <w:r w:rsidRPr="001C03FF">
        <w:rPr>
          <w:rFonts w:ascii="Arial" w:eastAsia="Calibri" w:hAnsi="Arial" w:cs="Arial"/>
        </w:rPr>
        <w:t xml:space="preserve">, however careful consideration should be given to the wording of the letter. The co-ordination and responsibility of this letter will be the deceased employee’s line manager in liaison with the Head of Communications and Public Relations and designated </w:t>
      </w:r>
      <w:r w:rsidR="00DF5975">
        <w:rPr>
          <w:rFonts w:ascii="Arial" w:eastAsia="Calibri" w:hAnsi="Arial" w:cs="Arial"/>
        </w:rPr>
        <w:t>People</w:t>
      </w:r>
      <w:r w:rsidRPr="001C03FF">
        <w:rPr>
          <w:rFonts w:ascii="Arial" w:eastAsia="Calibri" w:hAnsi="Arial" w:cs="Arial"/>
        </w:rPr>
        <w:t xml:space="preserve"> Business Partner. </w:t>
      </w:r>
    </w:p>
    <w:p w14:paraId="05DBA068"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55A562AA"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2.9 </w:t>
      </w:r>
      <w:r w:rsidRPr="001C03FF">
        <w:rPr>
          <w:rFonts w:ascii="Arial" w:eastAsia="Calibri" w:hAnsi="Arial" w:cs="Arial"/>
          <w:b/>
          <w:bCs/>
        </w:rPr>
        <w:tab/>
      </w:r>
      <w:r w:rsidRPr="001C03FF">
        <w:rPr>
          <w:rFonts w:ascii="Arial" w:eastAsia="Calibri" w:hAnsi="Arial" w:cs="Arial"/>
        </w:rPr>
        <w:t xml:space="preserve">The manager is responsible for dealing sensitively with the return of personal belongings to the next of kin. </w:t>
      </w:r>
    </w:p>
    <w:p w14:paraId="44C6E607"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1D738551"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2.10 </w:t>
      </w:r>
      <w:r w:rsidRPr="001C03FF">
        <w:rPr>
          <w:rFonts w:ascii="Arial" w:eastAsia="Calibri" w:hAnsi="Arial" w:cs="Arial"/>
          <w:b/>
          <w:bCs/>
        </w:rPr>
        <w:tab/>
      </w:r>
      <w:r w:rsidRPr="001C03FF">
        <w:rPr>
          <w:rFonts w:ascii="Arial" w:eastAsia="Calibri" w:hAnsi="Arial" w:cs="Arial"/>
        </w:rPr>
        <w:t xml:space="preserve">The manager is responsible for ensuring the return of Trust items e.g. keys, Trust ID badge, phone, laptop etc. Relatives/next of kin should not be pressured immediately after the death to return such items. </w:t>
      </w:r>
    </w:p>
    <w:p w14:paraId="73CE480B"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4BAEC31C"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3. </w:t>
      </w:r>
      <w:r w:rsidRPr="001C03FF">
        <w:rPr>
          <w:rFonts w:ascii="Arial" w:eastAsia="Calibri" w:hAnsi="Arial" w:cs="Arial"/>
          <w:b/>
          <w:bCs/>
        </w:rPr>
        <w:tab/>
        <w:t xml:space="preserve">Death at Work </w:t>
      </w:r>
    </w:p>
    <w:p w14:paraId="0A7FDF6B"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66AAC1F8" w14:textId="05E01169"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3.1 </w:t>
      </w:r>
      <w:r w:rsidRPr="001C03FF">
        <w:rPr>
          <w:rFonts w:ascii="Arial" w:eastAsia="Calibri" w:hAnsi="Arial" w:cs="Arial"/>
          <w:b/>
          <w:bCs/>
        </w:rPr>
        <w:tab/>
      </w:r>
      <w:r w:rsidRPr="001C03FF">
        <w:rPr>
          <w:rFonts w:ascii="Arial" w:eastAsia="Calibri" w:hAnsi="Arial" w:cs="Arial"/>
        </w:rPr>
        <w:t>A death in service in the workplace is, considered a catastrophic inciden</w:t>
      </w:r>
      <w:r w:rsidR="003C4300">
        <w:rPr>
          <w:rFonts w:ascii="Arial" w:eastAsia="Calibri" w:hAnsi="Arial" w:cs="Arial"/>
        </w:rPr>
        <w:t>t</w:t>
      </w:r>
      <w:r w:rsidRPr="001C03FF">
        <w:rPr>
          <w:rFonts w:ascii="Arial" w:eastAsia="Calibri" w:hAnsi="Arial" w:cs="Arial"/>
        </w:rPr>
        <w:t xml:space="preserve"> and it should be immediately reported to a senior manager or manager-on-call. The Trust’s Serious Untoward Incident Procedure and investigation should immediately be instigated. </w:t>
      </w:r>
    </w:p>
    <w:p w14:paraId="1530F8EE" w14:textId="6DF1AEE2" w:rsidR="001C03FF" w:rsidRPr="001C03FF" w:rsidRDefault="001C03FF" w:rsidP="0033400E">
      <w:pPr>
        <w:tabs>
          <w:tab w:val="left" w:pos="709"/>
        </w:tabs>
        <w:autoSpaceDE w:val="0"/>
        <w:autoSpaceDN w:val="0"/>
        <w:adjustRightInd w:val="0"/>
        <w:spacing w:after="0" w:line="240" w:lineRule="auto"/>
        <w:jc w:val="both"/>
        <w:rPr>
          <w:rFonts w:ascii="Arial" w:eastAsia="Calibri" w:hAnsi="Arial" w:cs="Arial"/>
        </w:rPr>
      </w:pPr>
      <w:r w:rsidRPr="001C03FF">
        <w:rPr>
          <w:rFonts w:ascii="Arial" w:eastAsia="Calibri" w:hAnsi="Arial" w:cs="Arial"/>
          <w:b/>
          <w:bCs/>
        </w:rPr>
        <w:tab/>
      </w:r>
    </w:p>
    <w:p w14:paraId="12CA7770"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7C54C745"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4. </w:t>
      </w:r>
      <w:r w:rsidRPr="001C03FF">
        <w:rPr>
          <w:rFonts w:ascii="Arial" w:eastAsia="Calibri" w:hAnsi="Arial" w:cs="Arial"/>
          <w:b/>
          <w:bCs/>
        </w:rPr>
        <w:tab/>
        <w:t xml:space="preserve">Completion of a Leaver Form </w:t>
      </w:r>
    </w:p>
    <w:p w14:paraId="5B6D9C20"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170B4D6C"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4.1 </w:t>
      </w:r>
      <w:r w:rsidRPr="001C03FF">
        <w:rPr>
          <w:rFonts w:ascii="Arial" w:eastAsia="Calibri" w:hAnsi="Arial" w:cs="Arial"/>
          <w:b/>
          <w:bCs/>
        </w:rPr>
        <w:tab/>
      </w:r>
      <w:r w:rsidRPr="001C03FF">
        <w:rPr>
          <w:rFonts w:ascii="Arial" w:eastAsia="Calibri" w:hAnsi="Arial" w:cs="Arial"/>
        </w:rPr>
        <w:t xml:space="preserve">When a death in service occurs, the deceased employee’s line manager is responsible for completing a leaver form as soon as possible. The electronic leavers form is located on the Trust’s intranet page under Templates and Forms/ Human Resources. </w:t>
      </w:r>
    </w:p>
    <w:p w14:paraId="27A5DAE3"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20CB0837"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4.2 </w:t>
      </w:r>
      <w:r w:rsidRPr="001C03FF">
        <w:rPr>
          <w:rFonts w:ascii="Arial" w:eastAsia="Calibri" w:hAnsi="Arial" w:cs="Arial"/>
          <w:b/>
          <w:bCs/>
        </w:rPr>
        <w:tab/>
      </w:r>
      <w:r w:rsidRPr="001C03FF">
        <w:rPr>
          <w:rFonts w:ascii="Arial" w:eastAsia="Calibri" w:hAnsi="Arial" w:cs="Arial"/>
        </w:rPr>
        <w:t xml:space="preserve">To prevent a leaver’s exit interview questionnaire being issued and to prevent unnecessary communication with the next of kin, the leaver form must state ‘Death in Service’. </w:t>
      </w:r>
    </w:p>
    <w:p w14:paraId="2806DFFA"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2ACB43ED"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4.3 </w:t>
      </w:r>
      <w:r w:rsidRPr="001C03FF">
        <w:rPr>
          <w:rFonts w:ascii="Arial" w:eastAsia="Calibri" w:hAnsi="Arial" w:cs="Arial"/>
          <w:b/>
          <w:bCs/>
        </w:rPr>
        <w:tab/>
      </w:r>
      <w:r w:rsidRPr="001C03FF">
        <w:rPr>
          <w:rFonts w:ascii="Arial" w:eastAsia="Calibri" w:hAnsi="Arial" w:cs="Arial"/>
        </w:rPr>
        <w:t xml:space="preserve">The leaver form should include any outstanding annual leave owed to the deceased employee. </w:t>
      </w:r>
    </w:p>
    <w:p w14:paraId="52F9A739"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4E912487" w14:textId="3080C1E5"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4.4 </w:t>
      </w:r>
      <w:r w:rsidRPr="001C03FF">
        <w:rPr>
          <w:rFonts w:ascii="Arial" w:eastAsia="Calibri" w:hAnsi="Arial" w:cs="Arial"/>
          <w:b/>
          <w:bCs/>
        </w:rPr>
        <w:tab/>
      </w:r>
      <w:r w:rsidRPr="001C03FF">
        <w:rPr>
          <w:rFonts w:ascii="Arial" w:eastAsia="Calibri" w:hAnsi="Arial" w:cs="Arial"/>
        </w:rPr>
        <w:t xml:space="preserve">The leaver form should include details of the next of kin where such detail is known. Where these details are not known, at the time of completing a leaver form, the designated </w:t>
      </w:r>
      <w:r w:rsidR="001B0DB5">
        <w:rPr>
          <w:rFonts w:ascii="Arial" w:eastAsia="Calibri" w:hAnsi="Arial" w:cs="Arial"/>
        </w:rPr>
        <w:t>People</w:t>
      </w:r>
      <w:r w:rsidRPr="001C03FF">
        <w:rPr>
          <w:rFonts w:ascii="Arial" w:eastAsia="Calibri" w:hAnsi="Arial" w:cs="Arial"/>
        </w:rPr>
        <w:t xml:space="preserve"> Business Partner is responsible for forwarding these details to the payroll manager as soon as possible. </w:t>
      </w:r>
    </w:p>
    <w:p w14:paraId="31331B52" w14:textId="77777777" w:rsidR="001C03FF" w:rsidRPr="001C03FF" w:rsidRDefault="001C03FF" w:rsidP="001C03FF">
      <w:pPr>
        <w:tabs>
          <w:tab w:val="left" w:pos="709"/>
        </w:tabs>
        <w:autoSpaceDE w:val="0"/>
        <w:autoSpaceDN w:val="0"/>
        <w:adjustRightInd w:val="0"/>
        <w:spacing w:after="0" w:line="240" w:lineRule="auto"/>
        <w:jc w:val="both"/>
        <w:rPr>
          <w:rFonts w:ascii="Arial" w:eastAsia="Calibri" w:hAnsi="Arial" w:cs="Arial"/>
          <w:b/>
          <w:bCs/>
          <w:color w:val="000000"/>
        </w:rPr>
      </w:pPr>
    </w:p>
    <w:p w14:paraId="10ABEF2F" w14:textId="0D7EBD38" w:rsidR="001C03FF" w:rsidRPr="00EE77B2"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color w:val="4F81BD" w:themeColor="accent1"/>
        </w:rPr>
      </w:pPr>
      <w:r w:rsidRPr="001C03FF">
        <w:rPr>
          <w:rFonts w:ascii="Arial" w:eastAsia="Calibri" w:hAnsi="Arial" w:cs="Arial"/>
          <w:b/>
          <w:bCs/>
          <w:color w:val="000000"/>
        </w:rPr>
        <w:t xml:space="preserve">4.5 </w:t>
      </w:r>
      <w:r w:rsidRPr="001C03FF">
        <w:rPr>
          <w:rFonts w:ascii="Arial" w:eastAsia="Calibri" w:hAnsi="Arial" w:cs="Arial"/>
          <w:b/>
          <w:bCs/>
          <w:color w:val="000000"/>
        </w:rPr>
        <w:tab/>
      </w:r>
      <w:r w:rsidRPr="001C03FF">
        <w:rPr>
          <w:rFonts w:ascii="Arial" w:eastAsia="Calibri" w:hAnsi="Arial" w:cs="Arial"/>
          <w:color w:val="000000"/>
        </w:rPr>
        <w:t xml:space="preserve">The </w:t>
      </w:r>
      <w:r w:rsidR="001B0DB5">
        <w:rPr>
          <w:rFonts w:ascii="Arial" w:eastAsia="Calibri" w:hAnsi="Arial" w:cs="Arial"/>
          <w:color w:val="000000"/>
        </w:rPr>
        <w:t xml:space="preserve">People Information team </w:t>
      </w:r>
      <w:r w:rsidR="00D65673">
        <w:rPr>
          <w:rFonts w:ascii="Arial" w:eastAsia="Calibri" w:hAnsi="Arial" w:cs="Arial"/>
          <w:color w:val="000000"/>
        </w:rPr>
        <w:t>with</w:t>
      </w:r>
      <w:r w:rsidR="001B0DB5">
        <w:rPr>
          <w:rFonts w:ascii="Arial" w:eastAsia="Calibri" w:hAnsi="Arial" w:cs="Arial"/>
          <w:color w:val="000000"/>
        </w:rPr>
        <w:t>in People &amp; Culture</w:t>
      </w:r>
      <w:r w:rsidRPr="001C03FF">
        <w:rPr>
          <w:rFonts w:ascii="Arial" w:eastAsia="Calibri" w:hAnsi="Arial" w:cs="Arial"/>
          <w:color w:val="000000"/>
        </w:rPr>
        <w:t xml:space="preserve"> is responsible for completion of the HR section of the leaver form and would also need to advise the Payroll Department in advance of a leaver form being completed to avoid any salary overpayments.</w:t>
      </w:r>
    </w:p>
    <w:p w14:paraId="2F03A21C" w14:textId="77777777" w:rsid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color w:val="000000"/>
        </w:rPr>
      </w:pPr>
    </w:p>
    <w:p w14:paraId="396EE350" w14:textId="77777777" w:rsidR="00A66702" w:rsidRDefault="00A66702" w:rsidP="001C03FF">
      <w:pPr>
        <w:tabs>
          <w:tab w:val="left" w:pos="709"/>
        </w:tabs>
        <w:autoSpaceDE w:val="0"/>
        <w:autoSpaceDN w:val="0"/>
        <w:adjustRightInd w:val="0"/>
        <w:spacing w:after="0" w:line="240" w:lineRule="auto"/>
        <w:ind w:left="709" w:hanging="709"/>
        <w:jc w:val="both"/>
        <w:rPr>
          <w:rFonts w:ascii="Arial" w:eastAsia="Calibri" w:hAnsi="Arial" w:cs="Arial"/>
          <w:b/>
          <w:bCs/>
          <w:color w:val="000000"/>
        </w:rPr>
      </w:pPr>
    </w:p>
    <w:p w14:paraId="6E13576A" w14:textId="77777777" w:rsidR="00A66702" w:rsidRPr="001C03FF" w:rsidRDefault="00A66702" w:rsidP="001C03FF">
      <w:pPr>
        <w:tabs>
          <w:tab w:val="left" w:pos="709"/>
        </w:tabs>
        <w:autoSpaceDE w:val="0"/>
        <w:autoSpaceDN w:val="0"/>
        <w:adjustRightInd w:val="0"/>
        <w:spacing w:after="0" w:line="240" w:lineRule="auto"/>
        <w:ind w:left="709" w:hanging="709"/>
        <w:jc w:val="both"/>
        <w:rPr>
          <w:rFonts w:ascii="Arial" w:eastAsia="Calibri" w:hAnsi="Arial" w:cs="Arial"/>
          <w:b/>
          <w:bCs/>
          <w:color w:val="000000"/>
        </w:rPr>
      </w:pPr>
    </w:p>
    <w:p w14:paraId="770D782A"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color w:val="000000"/>
        </w:rPr>
      </w:pPr>
      <w:r w:rsidRPr="001C03FF">
        <w:rPr>
          <w:rFonts w:ascii="Arial" w:eastAsia="Calibri" w:hAnsi="Arial" w:cs="Arial"/>
          <w:b/>
          <w:bCs/>
          <w:color w:val="000000"/>
        </w:rPr>
        <w:t xml:space="preserve">5. </w:t>
      </w:r>
      <w:r w:rsidRPr="001C03FF">
        <w:rPr>
          <w:rFonts w:ascii="Arial" w:eastAsia="Calibri" w:hAnsi="Arial" w:cs="Arial"/>
          <w:b/>
          <w:bCs/>
          <w:color w:val="000000"/>
        </w:rPr>
        <w:tab/>
        <w:t xml:space="preserve">Annual Leave Entitlement </w:t>
      </w:r>
    </w:p>
    <w:p w14:paraId="5AC7CA6F"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color w:val="000000"/>
        </w:rPr>
      </w:pPr>
    </w:p>
    <w:p w14:paraId="3DADE2CF"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color w:val="000000"/>
        </w:rPr>
      </w:pPr>
      <w:r w:rsidRPr="001C03FF">
        <w:rPr>
          <w:rFonts w:ascii="Arial" w:eastAsia="Calibri" w:hAnsi="Arial" w:cs="Arial"/>
          <w:b/>
          <w:bCs/>
          <w:color w:val="000000"/>
        </w:rPr>
        <w:t xml:space="preserve">5.1 </w:t>
      </w:r>
      <w:r w:rsidRPr="001C03FF">
        <w:rPr>
          <w:rFonts w:ascii="Arial" w:eastAsia="Calibri" w:hAnsi="Arial" w:cs="Arial"/>
          <w:b/>
          <w:bCs/>
          <w:color w:val="000000"/>
        </w:rPr>
        <w:tab/>
      </w:r>
      <w:r w:rsidRPr="001C03FF">
        <w:rPr>
          <w:rFonts w:ascii="Arial" w:eastAsia="Calibri" w:hAnsi="Arial" w:cs="Arial"/>
          <w:color w:val="000000"/>
        </w:rPr>
        <w:t xml:space="preserve">An allowance equivalent to the balance of the annual leave entitlement on the date of death, calculated on a proportionate basis shall be paid to the employee’s next of kin/estate. No deduction from the final salary payment should be made in respect of annual leave taken </w:t>
      </w:r>
      <w:proofErr w:type="gramStart"/>
      <w:r w:rsidRPr="001C03FF">
        <w:rPr>
          <w:rFonts w:ascii="Arial" w:eastAsia="Calibri" w:hAnsi="Arial" w:cs="Arial"/>
          <w:color w:val="000000"/>
        </w:rPr>
        <w:t>in excess of</w:t>
      </w:r>
      <w:proofErr w:type="gramEnd"/>
      <w:r w:rsidRPr="001C03FF">
        <w:rPr>
          <w:rFonts w:ascii="Arial" w:eastAsia="Calibri" w:hAnsi="Arial" w:cs="Arial"/>
          <w:color w:val="000000"/>
        </w:rPr>
        <w:t xml:space="preserve"> entitlement on the date of death. </w:t>
      </w:r>
    </w:p>
    <w:p w14:paraId="52E2FAE9"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color w:val="000000"/>
        </w:rPr>
      </w:pPr>
    </w:p>
    <w:p w14:paraId="68C0A312"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color w:val="000000"/>
        </w:rPr>
      </w:pPr>
    </w:p>
    <w:p w14:paraId="413CCEFE"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6. </w:t>
      </w:r>
      <w:r w:rsidRPr="001C03FF">
        <w:rPr>
          <w:rFonts w:ascii="Arial" w:eastAsia="Calibri" w:hAnsi="Arial" w:cs="Arial"/>
          <w:b/>
          <w:bCs/>
        </w:rPr>
        <w:tab/>
        <w:t xml:space="preserve">Payment of Final Salary/Pension Arrangements </w:t>
      </w:r>
    </w:p>
    <w:p w14:paraId="54DDBDDD"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59C9AE16" w14:textId="30ED8754"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6.1 </w:t>
      </w:r>
      <w:r w:rsidRPr="001C03FF">
        <w:rPr>
          <w:rFonts w:ascii="Arial" w:eastAsia="Calibri" w:hAnsi="Arial" w:cs="Arial"/>
          <w:b/>
          <w:bCs/>
        </w:rPr>
        <w:tab/>
      </w:r>
      <w:r w:rsidRPr="001C03FF">
        <w:rPr>
          <w:rFonts w:ascii="Arial" w:eastAsia="Calibri" w:hAnsi="Arial" w:cs="Arial"/>
        </w:rPr>
        <w:t xml:space="preserve">The Payroll Department cannot stop payment of salary until they have been advised by </w:t>
      </w:r>
      <w:r w:rsidR="001B0DB5">
        <w:rPr>
          <w:rFonts w:ascii="Arial" w:eastAsia="Calibri" w:hAnsi="Arial" w:cs="Arial"/>
        </w:rPr>
        <w:t>People &amp; Culture</w:t>
      </w:r>
      <w:r w:rsidRPr="001C03FF">
        <w:rPr>
          <w:rFonts w:ascii="Arial" w:eastAsia="Calibri" w:hAnsi="Arial" w:cs="Arial"/>
        </w:rPr>
        <w:t xml:space="preserve">/or a leaver form has been received. </w:t>
      </w:r>
    </w:p>
    <w:p w14:paraId="292863ED"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0D8E3E16"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6.2 </w:t>
      </w:r>
      <w:r w:rsidRPr="001C03FF">
        <w:rPr>
          <w:rFonts w:ascii="Arial" w:eastAsia="Calibri" w:hAnsi="Arial" w:cs="Arial"/>
          <w:b/>
          <w:bCs/>
        </w:rPr>
        <w:tab/>
      </w:r>
      <w:r w:rsidRPr="001C03FF">
        <w:rPr>
          <w:rFonts w:ascii="Arial" w:eastAsia="Calibri" w:hAnsi="Arial" w:cs="Arial"/>
        </w:rPr>
        <w:t xml:space="preserve">By law, the Trust may only discuss payment of salary with the next of kin and executors of the deceased employee’s estate. </w:t>
      </w:r>
    </w:p>
    <w:p w14:paraId="24F0944E"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3C7644A9"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6.3 </w:t>
      </w:r>
      <w:r w:rsidRPr="001C03FF">
        <w:rPr>
          <w:rFonts w:ascii="Arial" w:eastAsia="Calibri" w:hAnsi="Arial" w:cs="Arial"/>
          <w:b/>
          <w:bCs/>
        </w:rPr>
        <w:tab/>
      </w:r>
      <w:r w:rsidRPr="001C03FF">
        <w:rPr>
          <w:rFonts w:ascii="Arial" w:eastAsia="Calibri" w:hAnsi="Arial" w:cs="Arial"/>
        </w:rPr>
        <w:t xml:space="preserve">On confirmation of the executors of the deceased employee’s estate, payroll will calculate any final payment due. Final payment will be by cheque to the executors of the deceased employee’s estate. </w:t>
      </w:r>
    </w:p>
    <w:p w14:paraId="2034D672"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26139F18"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6.4 </w:t>
      </w:r>
      <w:r w:rsidRPr="001C03FF">
        <w:rPr>
          <w:rFonts w:ascii="Arial" w:eastAsia="Calibri" w:hAnsi="Arial" w:cs="Arial"/>
          <w:b/>
          <w:bCs/>
        </w:rPr>
        <w:tab/>
      </w:r>
      <w:r w:rsidRPr="001C03FF">
        <w:rPr>
          <w:rFonts w:ascii="Arial" w:eastAsia="Calibri" w:hAnsi="Arial" w:cs="Arial"/>
        </w:rPr>
        <w:t xml:space="preserve">Where the deceased employee was a member of the pension scheme (NEST and NHS Pension Scheme), the Payroll Department shall, liaise with the executors, next of kin and the NHS Pensions Agency about the pension administration. The deceased employee’s pension entitlement shall be processed, as a priority by the Payroll Department. </w:t>
      </w:r>
    </w:p>
    <w:p w14:paraId="59CB20BA"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60B36492" w14:textId="5EFAEBC5"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6.5 </w:t>
      </w:r>
      <w:r w:rsidRPr="001C03FF">
        <w:rPr>
          <w:rFonts w:ascii="Arial" w:eastAsia="Calibri" w:hAnsi="Arial" w:cs="Arial"/>
          <w:b/>
          <w:bCs/>
        </w:rPr>
        <w:tab/>
      </w:r>
      <w:r w:rsidRPr="001C03FF">
        <w:rPr>
          <w:rFonts w:ascii="Arial" w:eastAsia="Calibri" w:hAnsi="Arial" w:cs="Arial"/>
        </w:rPr>
        <w:t>Where the deceased employee was a member of the NHS pension scheme, the</w:t>
      </w:r>
      <w:r w:rsidR="00B61148">
        <w:rPr>
          <w:rFonts w:ascii="Arial" w:eastAsia="Calibri" w:hAnsi="Arial" w:cs="Arial"/>
        </w:rPr>
        <w:t xml:space="preserve"> spouse</w:t>
      </w:r>
      <w:r w:rsidRPr="001C03FF">
        <w:rPr>
          <w:rFonts w:ascii="Arial" w:eastAsia="Calibri" w:hAnsi="Arial" w:cs="Arial"/>
        </w:rPr>
        <w:t xml:space="preserve"> or partner through a civil partnership will receive a short–term pension for 3 months or 6 months if there is at least one dependent child. The amount of the short-term pension will usually be the same as the member’s pensionable pay on the day they died. </w:t>
      </w:r>
    </w:p>
    <w:p w14:paraId="5D262F8C"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1CFAE707" w14:textId="6B8A9D22"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rPr>
        <w:t>6.6</w:t>
      </w:r>
      <w:r w:rsidRPr="001C03FF">
        <w:rPr>
          <w:rFonts w:ascii="Arial" w:eastAsia="Calibri" w:hAnsi="Arial" w:cs="Arial"/>
        </w:rPr>
        <w:t xml:space="preserve"> </w:t>
      </w:r>
      <w:r w:rsidRPr="001C03FF">
        <w:rPr>
          <w:rFonts w:ascii="Arial" w:eastAsia="Calibri" w:hAnsi="Arial" w:cs="Arial"/>
        </w:rPr>
        <w:tab/>
        <w:t xml:space="preserve">Where a member of staff has an agreement where payment for goods, is taken directly from their salary, the agreement will cease if the member of staff dies. (For </w:t>
      </w:r>
      <w:r w:rsidR="00A24E1A" w:rsidRPr="001C03FF">
        <w:rPr>
          <w:rFonts w:ascii="Arial" w:eastAsia="Calibri" w:hAnsi="Arial" w:cs="Arial"/>
        </w:rPr>
        <w:t>example,</w:t>
      </w:r>
      <w:r w:rsidRPr="001C03FF">
        <w:rPr>
          <w:rFonts w:ascii="Arial" w:eastAsia="Calibri" w:hAnsi="Arial" w:cs="Arial"/>
        </w:rPr>
        <w:t xml:space="preserve"> Cycle to work Scheme, or services Childcare Vouchers.) No further payments will be deducted from their salary. (All Salary sacrifice agreements will cease)</w:t>
      </w:r>
    </w:p>
    <w:p w14:paraId="607DB0DD"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50F6E666" w14:textId="04F8A8C1" w:rsidR="001C03FF" w:rsidRPr="001B0DB5"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color w:val="4F81BD" w:themeColor="accent1"/>
        </w:rPr>
      </w:pPr>
      <w:r w:rsidRPr="001C03FF">
        <w:rPr>
          <w:rFonts w:ascii="Arial" w:eastAsia="Calibri" w:hAnsi="Arial" w:cs="Arial"/>
          <w:b/>
        </w:rPr>
        <w:t>6.7</w:t>
      </w:r>
      <w:r w:rsidRPr="001C03FF">
        <w:rPr>
          <w:rFonts w:ascii="Arial" w:eastAsia="Calibri" w:hAnsi="Arial" w:cs="Arial"/>
        </w:rPr>
        <w:t xml:space="preserve"> </w:t>
      </w:r>
      <w:r w:rsidRPr="001C03FF">
        <w:rPr>
          <w:rFonts w:ascii="Arial" w:eastAsia="Calibri" w:hAnsi="Arial" w:cs="Arial"/>
        </w:rPr>
        <w:tab/>
      </w:r>
      <w:r w:rsidRPr="001C03FF">
        <w:rPr>
          <w:rFonts w:ascii="Arial" w:eastAsia="Calibri" w:hAnsi="Arial" w:cs="Arial"/>
          <w:color w:val="000000"/>
        </w:rPr>
        <w:t xml:space="preserve">The termination date should be either the date of death, or if this results in an overpayment then the last date in that month. The final payslip will be sent out to the next of kin by post.  </w:t>
      </w:r>
    </w:p>
    <w:p w14:paraId="2AF1C846"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color w:val="000000"/>
        </w:rPr>
      </w:pPr>
    </w:p>
    <w:p w14:paraId="189CEA84"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color w:val="000000"/>
        </w:rPr>
      </w:pPr>
    </w:p>
    <w:p w14:paraId="56DD8F8F"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color w:val="000000"/>
        </w:rPr>
      </w:pPr>
      <w:r w:rsidRPr="001C03FF">
        <w:rPr>
          <w:rFonts w:ascii="Arial" w:eastAsia="Calibri" w:hAnsi="Arial" w:cs="Arial"/>
          <w:b/>
          <w:color w:val="000000"/>
        </w:rPr>
        <w:t>7.</w:t>
      </w:r>
      <w:r w:rsidRPr="001C03FF">
        <w:rPr>
          <w:rFonts w:ascii="Arial" w:eastAsia="Calibri" w:hAnsi="Arial" w:cs="Arial"/>
          <w:b/>
          <w:color w:val="000000"/>
        </w:rPr>
        <w:tab/>
        <w:t xml:space="preserve">Pension Arrangements Guidance  </w:t>
      </w:r>
    </w:p>
    <w:p w14:paraId="0CD95757" w14:textId="6D0215F4" w:rsidR="001C03FF" w:rsidRPr="001C03FF" w:rsidRDefault="001C03FF" w:rsidP="001C03FF">
      <w:pPr>
        <w:spacing w:before="100" w:beforeAutospacing="1" w:after="100" w:afterAutospacing="1" w:line="240" w:lineRule="auto"/>
        <w:ind w:left="709" w:hanging="709"/>
        <w:rPr>
          <w:rFonts w:ascii="Arial" w:eastAsia="Times New Roman" w:hAnsi="Arial" w:cs="Arial"/>
          <w:color w:val="000000"/>
          <w:sz w:val="23"/>
          <w:szCs w:val="23"/>
          <w:lang w:eastAsia="en-GB"/>
        </w:rPr>
      </w:pPr>
      <w:r w:rsidRPr="001C03FF">
        <w:rPr>
          <w:rFonts w:ascii="Calibri" w:eastAsia="Calibri" w:hAnsi="Calibri" w:cs="Times New Roman"/>
          <w:b/>
        </w:rPr>
        <w:t>7.1</w:t>
      </w:r>
      <w:r w:rsidRPr="001C03FF">
        <w:rPr>
          <w:rFonts w:ascii="Calibri" w:eastAsia="Calibri" w:hAnsi="Calibri" w:cs="Times New Roman"/>
        </w:rPr>
        <w:t xml:space="preserve"> </w:t>
      </w:r>
      <w:r w:rsidRPr="001C03FF">
        <w:rPr>
          <w:rFonts w:ascii="Calibri" w:eastAsia="Calibri" w:hAnsi="Calibri" w:cs="Times New Roman"/>
        </w:rPr>
        <w:tab/>
      </w:r>
      <w:r w:rsidRPr="001C03FF">
        <w:rPr>
          <w:rFonts w:ascii="Arial" w:eastAsia="Times New Roman" w:hAnsi="Arial" w:cs="Arial"/>
          <w:color w:val="000000"/>
          <w:sz w:val="23"/>
          <w:szCs w:val="23"/>
          <w:lang w:eastAsia="en-GB"/>
        </w:rPr>
        <w:t xml:space="preserve">The Death in Service lump sum needs to be paid within 2 years of the date the Scheme Administrator was first notified </w:t>
      </w:r>
      <w:r w:rsidR="00B8050E" w:rsidRPr="001C03FF">
        <w:rPr>
          <w:rFonts w:ascii="Arial" w:eastAsia="Times New Roman" w:hAnsi="Arial" w:cs="Arial"/>
          <w:color w:val="000000"/>
          <w:sz w:val="23"/>
          <w:szCs w:val="23"/>
          <w:lang w:eastAsia="en-GB"/>
        </w:rPr>
        <w:t>of</w:t>
      </w:r>
      <w:r w:rsidR="00B8050E">
        <w:rPr>
          <w:rFonts w:ascii="Arial" w:eastAsia="Times New Roman" w:hAnsi="Arial" w:cs="Arial"/>
          <w:color w:val="000000"/>
          <w:sz w:val="23"/>
          <w:szCs w:val="23"/>
          <w:lang w:eastAsia="en-GB"/>
        </w:rPr>
        <w:t xml:space="preserve"> the</w:t>
      </w:r>
      <w:r w:rsidR="00886283">
        <w:rPr>
          <w:rFonts w:ascii="Arial" w:eastAsia="Times New Roman" w:hAnsi="Arial" w:cs="Arial"/>
          <w:color w:val="000000"/>
          <w:sz w:val="23"/>
          <w:szCs w:val="23"/>
          <w:lang w:eastAsia="en-GB"/>
        </w:rPr>
        <w:t xml:space="preserve"> members</w:t>
      </w:r>
      <w:r w:rsidRPr="001C03FF">
        <w:rPr>
          <w:rFonts w:ascii="Arial" w:eastAsia="Times New Roman" w:hAnsi="Arial" w:cs="Arial"/>
          <w:color w:val="000000"/>
          <w:sz w:val="23"/>
          <w:szCs w:val="23"/>
          <w:lang w:eastAsia="en-GB"/>
        </w:rPr>
        <w:t xml:space="preserve"> death. If not, a tax charge of up to 45% will be deducted from the lump sum payment.</w:t>
      </w:r>
    </w:p>
    <w:p w14:paraId="08F857C9" w14:textId="0976862B" w:rsidR="001C03FF" w:rsidRPr="001C03FF" w:rsidRDefault="001C03FF" w:rsidP="001C03FF">
      <w:pPr>
        <w:spacing w:before="100" w:beforeAutospacing="1" w:after="100" w:afterAutospacing="1" w:line="240" w:lineRule="auto"/>
        <w:ind w:left="709" w:hanging="709"/>
        <w:rPr>
          <w:rFonts w:ascii="Arial" w:eastAsia="Calibri" w:hAnsi="Arial" w:cs="Arial"/>
          <w:color w:val="000000"/>
          <w:sz w:val="23"/>
          <w:szCs w:val="23"/>
        </w:rPr>
      </w:pPr>
      <w:r w:rsidRPr="001C03FF">
        <w:rPr>
          <w:rFonts w:ascii="Arial" w:eastAsia="Calibri" w:hAnsi="Arial" w:cs="Arial"/>
          <w:b/>
        </w:rPr>
        <w:t>7.2</w:t>
      </w:r>
      <w:r w:rsidRPr="001C03FF">
        <w:rPr>
          <w:rFonts w:ascii="Calibri" w:eastAsia="Calibri" w:hAnsi="Calibri" w:cs="Times New Roman"/>
        </w:rPr>
        <w:tab/>
      </w:r>
      <w:r w:rsidRPr="006B089E">
        <w:rPr>
          <w:rFonts w:ascii="Arial" w:eastAsia="Calibri" w:hAnsi="Arial" w:cs="Arial"/>
        </w:rPr>
        <w:t>It is important to be aware of which</w:t>
      </w:r>
      <w:r w:rsidRPr="006B089E">
        <w:rPr>
          <w:rFonts w:ascii="Arial" w:eastAsia="Calibri" w:hAnsi="Arial" w:cs="Arial"/>
          <w:color w:val="000000"/>
        </w:rPr>
        <w:t xml:space="preserve"> scheme </w:t>
      </w:r>
      <w:r w:rsidR="00A470EB">
        <w:rPr>
          <w:rFonts w:ascii="Arial" w:eastAsia="Calibri" w:hAnsi="Arial" w:cs="Arial"/>
          <w:color w:val="000000"/>
        </w:rPr>
        <w:t>the member is</w:t>
      </w:r>
      <w:r w:rsidRPr="006B089E">
        <w:rPr>
          <w:rFonts w:ascii="Arial" w:eastAsia="Calibri" w:hAnsi="Arial" w:cs="Arial"/>
          <w:color w:val="000000"/>
        </w:rPr>
        <w:t xml:space="preserve"> in: the </w:t>
      </w:r>
      <w:hyperlink r:id="rId10" w:tgtFrame="_blank" w:history="1">
        <w:r w:rsidRPr="006B089E">
          <w:rPr>
            <w:rFonts w:ascii="Arial" w:eastAsia="Calibri" w:hAnsi="Arial" w:cs="Arial"/>
            <w:color w:val="4296C9"/>
            <w:u w:val="single"/>
          </w:rPr>
          <w:t>1995 scheme</w:t>
        </w:r>
      </w:hyperlink>
      <w:r w:rsidRPr="006B089E">
        <w:rPr>
          <w:rFonts w:ascii="Arial" w:eastAsia="Calibri" w:hAnsi="Arial" w:cs="Arial"/>
          <w:color w:val="000000"/>
        </w:rPr>
        <w:t>,</w:t>
      </w:r>
      <w:hyperlink r:id="rId11" w:tgtFrame="_blank" w:history="1">
        <w:r w:rsidRPr="006B089E">
          <w:rPr>
            <w:rFonts w:ascii="Arial" w:eastAsia="Calibri" w:hAnsi="Arial" w:cs="Arial"/>
            <w:color w:val="4296C9"/>
            <w:u w:val="single"/>
          </w:rPr>
          <w:t> 2008 scheme</w:t>
        </w:r>
      </w:hyperlink>
      <w:r w:rsidRPr="006B089E">
        <w:rPr>
          <w:rFonts w:ascii="Arial" w:eastAsia="Calibri" w:hAnsi="Arial" w:cs="Arial"/>
          <w:color w:val="000000"/>
        </w:rPr>
        <w:t> or </w:t>
      </w:r>
      <w:hyperlink r:id="rId12" w:tgtFrame="_blank" w:history="1">
        <w:r w:rsidRPr="006B089E">
          <w:rPr>
            <w:rFonts w:ascii="Arial" w:eastAsia="Calibri" w:hAnsi="Arial" w:cs="Arial"/>
            <w:color w:val="4296C9"/>
            <w:u w:val="single"/>
          </w:rPr>
          <w:t>2015 scheme</w:t>
        </w:r>
      </w:hyperlink>
      <w:r w:rsidRPr="006B089E">
        <w:rPr>
          <w:rFonts w:ascii="Arial" w:eastAsia="Calibri" w:hAnsi="Arial" w:cs="Arial"/>
          <w:color w:val="000000"/>
        </w:rPr>
        <w:t xml:space="preserve">. There are differences across each regarding Death in Service and Ill Health benefits, particularly how these benefits are paid out. However, </w:t>
      </w:r>
      <w:r w:rsidR="00A470EB">
        <w:rPr>
          <w:rFonts w:ascii="Arial" w:eastAsia="Calibri" w:hAnsi="Arial" w:cs="Arial"/>
          <w:color w:val="000000"/>
        </w:rPr>
        <w:t>the</w:t>
      </w:r>
      <w:r w:rsidRPr="006B089E">
        <w:rPr>
          <w:rFonts w:ascii="Arial" w:eastAsia="Calibri" w:hAnsi="Arial" w:cs="Arial"/>
          <w:color w:val="000000"/>
        </w:rPr>
        <w:t xml:space="preserve"> scheme (1995, 2008 or 2015) and occupation (Nurse, GP, Hospital Doctor, etc.) determines how this ‘pay’ figure is calculated.</w:t>
      </w:r>
    </w:p>
    <w:p w14:paraId="3A4C6FD2" w14:textId="2305DB91" w:rsidR="001C03FF" w:rsidRPr="00E73BDE" w:rsidRDefault="001C03FF" w:rsidP="5D5E51A7">
      <w:pPr>
        <w:spacing w:before="100" w:beforeAutospacing="1" w:after="100" w:afterAutospacing="1" w:line="240" w:lineRule="auto"/>
        <w:ind w:left="709" w:hanging="709"/>
        <w:rPr>
          <w:rFonts w:ascii="Arial" w:eastAsia="Times New Roman" w:hAnsi="Arial" w:cs="Arial"/>
          <w:color w:val="000000"/>
          <w:sz w:val="23"/>
          <w:szCs w:val="23"/>
          <w:lang w:eastAsia="en-GB"/>
        </w:rPr>
      </w:pPr>
      <w:r w:rsidRPr="5D5E51A7">
        <w:rPr>
          <w:rFonts w:ascii="Arial" w:eastAsia="Calibri" w:hAnsi="Arial" w:cs="Arial"/>
          <w:b/>
          <w:bCs/>
        </w:rPr>
        <w:t>7.3</w:t>
      </w:r>
      <w:r w:rsidRPr="5D5E51A7">
        <w:rPr>
          <w:rFonts w:ascii="Calibri" w:eastAsia="Calibri" w:hAnsi="Calibri" w:cs="Times New Roman"/>
        </w:rPr>
        <w:t xml:space="preserve"> </w:t>
      </w:r>
      <w:r>
        <w:tab/>
      </w:r>
      <w:r w:rsidRPr="5D5E51A7">
        <w:rPr>
          <w:rFonts w:ascii="Arial" w:eastAsia="Calibri" w:hAnsi="Arial" w:cs="Arial"/>
        </w:rPr>
        <w:t xml:space="preserve">A surviving spouse, civil partner or nominated qualifying partner of a pensioner member who is eligible for an adult dependant’s pension must apply for it. </w:t>
      </w:r>
      <w:r w:rsidR="43200031" w:rsidRPr="5D5E51A7">
        <w:rPr>
          <w:rFonts w:ascii="Arial" w:eastAsia="Calibri" w:hAnsi="Arial" w:cs="Arial"/>
        </w:rPr>
        <w:t>NHS pensions will</w:t>
      </w:r>
      <w:r w:rsidRPr="5D5E51A7">
        <w:rPr>
          <w:rFonts w:ascii="Arial" w:eastAsia="Calibri" w:hAnsi="Arial" w:cs="Arial"/>
        </w:rPr>
        <w:t xml:space="preserve"> send an application form to complete so that the pension can start as soon as possible. Applications and documentary evidence in respect of nominated qualifying partners will be sent to NHS Pensions for their consideration</w:t>
      </w:r>
      <w:r w:rsidR="001B0DB5" w:rsidRPr="5D5E51A7">
        <w:rPr>
          <w:rFonts w:ascii="Arial" w:eastAsia="Calibri" w:hAnsi="Arial" w:cs="Arial"/>
        </w:rPr>
        <w:t>.</w:t>
      </w:r>
    </w:p>
    <w:p w14:paraId="0FF51B34" w14:textId="705F8898" w:rsidR="001C03FF" w:rsidRDefault="001C03FF" w:rsidP="00D07C3E">
      <w:pPr>
        <w:tabs>
          <w:tab w:val="left" w:pos="709"/>
        </w:tabs>
        <w:autoSpaceDE w:val="0"/>
        <w:autoSpaceDN w:val="0"/>
        <w:adjustRightInd w:val="0"/>
        <w:spacing w:after="0" w:line="240" w:lineRule="auto"/>
        <w:jc w:val="both"/>
        <w:rPr>
          <w:rFonts w:ascii="Arial" w:eastAsia="Calibri" w:hAnsi="Arial" w:cs="Arial"/>
          <w:color w:val="000000" w:themeColor="text1"/>
          <w:sz w:val="23"/>
          <w:szCs w:val="23"/>
        </w:rPr>
      </w:pPr>
      <w:r w:rsidRPr="5D5E51A7">
        <w:rPr>
          <w:rFonts w:ascii="Arial" w:eastAsia="Calibri" w:hAnsi="Arial" w:cs="Arial"/>
          <w:b/>
          <w:bCs/>
        </w:rPr>
        <w:t>7.4</w:t>
      </w:r>
      <w:r w:rsidRPr="5D5E51A7">
        <w:rPr>
          <w:rFonts w:ascii="Calibri" w:eastAsia="Calibri" w:hAnsi="Calibri" w:cs="Times New Roman"/>
        </w:rPr>
        <w:t xml:space="preserve"> </w:t>
      </w:r>
      <w:r>
        <w:tab/>
      </w:r>
      <w:r w:rsidRPr="5D5E51A7">
        <w:rPr>
          <w:rFonts w:ascii="Arial" w:eastAsia="Calibri" w:hAnsi="Arial" w:cs="Arial"/>
          <w:color w:val="000000" w:themeColor="text1"/>
        </w:rPr>
        <w:t>See the </w:t>
      </w:r>
      <w:hyperlink r:id="rId13">
        <w:r w:rsidR="004C1437" w:rsidRPr="5D5E51A7">
          <w:rPr>
            <w:rStyle w:val="Hyperlink"/>
            <w:rFonts w:ascii="Arial" w:eastAsia="Calibri" w:hAnsi="Arial" w:cs="Arial"/>
          </w:rPr>
          <w:t>NHSBSA Survivors Guide</w:t>
        </w:r>
      </w:hyperlink>
      <w:r w:rsidR="001B0DB5" w:rsidRPr="5D5E51A7">
        <w:rPr>
          <w:rFonts w:ascii="Arial" w:eastAsia="Calibri" w:hAnsi="Arial" w:cs="Arial"/>
          <w:color w:val="4F81BD" w:themeColor="accent1"/>
        </w:rPr>
        <w:t xml:space="preserve"> </w:t>
      </w:r>
      <w:r w:rsidRPr="5D5E51A7">
        <w:rPr>
          <w:rFonts w:ascii="Arial" w:eastAsia="Calibri" w:hAnsi="Arial" w:cs="Arial"/>
          <w:color w:val="000000" w:themeColor="text1"/>
        </w:rPr>
        <w:t xml:space="preserve">for full details. At least 2 years membership must have been completed for a dependent’s pension to be payable. For any other Pension related enquires please </w:t>
      </w:r>
      <w:r w:rsidR="00185C4E" w:rsidRPr="5D5E51A7">
        <w:rPr>
          <w:rFonts w:ascii="Arial" w:eastAsia="Calibri" w:hAnsi="Arial" w:cs="Arial"/>
          <w:color w:val="000000" w:themeColor="text1"/>
        </w:rPr>
        <w:t xml:space="preserve">contact </w:t>
      </w:r>
      <w:r w:rsidR="00185C4E" w:rsidRPr="00185C4E">
        <w:rPr>
          <w:rFonts w:ascii="Arial" w:hAnsi="Arial" w:cs="Arial"/>
        </w:rPr>
        <w:t>363pensions@uhb.nhs.uk</w:t>
      </w:r>
      <w:r w:rsidR="006473DF" w:rsidRPr="5D5E51A7">
        <w:rPr>
          <w:rFonts w:ascii="Arial" w:eastAsia="Calibri" w:hAnsi="Arial" w:cs="Arial"/>
          <w:color w:val="000000" w:themeColor="text1"/>
          <w:sz w:val="23"/>
          <w:szCs w:val="23"/>
        </w:rPr>
        <w:t> </w:t>
      </w:r>
    </w:p>
    <w:p w14:paraId="35362AC5" w14:textId="77777777" w:rsidR="00185C4E" w:rsidRDefault="00185C4E" w:rsidP="00D07C3E">
      <w:pPr>
        <w:tabs>
          <w:tab w:val="left" w:pos="709"/>
        </w:tabs>
        <w:autoSpaceDE w:val="0"/>
        <w:autoSpaceDN w:val="0"/>
        <w:adjustRightInd w:val="0"/>
        <w:spacing w:after="0" w:line="240" w:lineRule="auto"/>
        <w:jc w:val="both"/>
        <w:rPr>
          <w:rFonts w:ascii="Arial" w:eastAsia="Calibri" w:hAnsi="Arial" w:cs="Arial"/>
          <w:color w:val="000000" w:themeColor="text1"/>
          <w:sz w:val="23"/>
          <w:szCs w:val="23"/>
        </w:rPr>
      </w:pPr>
    </w:p>
    <w:p w14:paraId="5BAE60C6" w14:textId="77777777" w:rsidR="00185C4E" w:rsidRDefault="00185C4E" w:rsidP="00D07C3E">
      <w:pPr>
        <w:tabs>
          <w:tab w:val="left" w:pos="709"/>
        </w:tabs>
        <w:autoSpaceDE w:val="0"/>
        <w:autoSpaceDN w:val="0"/>
        <w:adjustRightInd w:val="0"/>
        <w:spacing w:after="0" w:line="240" w:lineRule="auto"/>
        <w:jc w:val="both"/>
        <w:rPr>
          <w:rFonts w:ascii="Arial" w:eastAsia="Calibri" w:hAnsi="Arial" w:cs="Arial"/>
          <w:color w:val="000000" w:themeColor="text1"/>
          <w:sz w:val="23"/>
          <w:szCs w:val="23"/>
        </w:rPr>
      </w:pPr>
    </w:p>
    <w:p w14:paraId="251AE619" w14:textId="77777777" w:rsidR="00185C4E" w:rsidRDefault="00185C4E" w:rsidP="00D07C3E">
      <w:pPr>
        <w:tabs>
          <w:tab w:val="left" w:pos="709"/>
        </w:tabs>
        <w:autoSpaceDE w:val="0"/>
        <w:autoSpaceDN w:val="0"/>
        <w:adjustRightInd w:val="0"/>
        <w:spacing w:after="0" w:line="240" w:lineRule="auto"/>
        <w:jc w:val="both"/>
        <w:rPr>
          <w:rFonts w:ascii="Arial" w:eastAsia="Calibri" w:hAnsi="Arial" w:cs="Arial"/>
          <w:color w:val="000000" w:themeColor="text1"/>
          <w:sz w:val="23"/>
          <w:szCs w:val="23"/>
        </w:rPr>
      </w:pPr>
    </w:p>
    <w:p w14:paraId="7C91D5FA" w14:textId="77777777" w:rsidR="00185C4E" w:rsidRPr="001C03FF" w:rsidRDefault="00185C4E" w:rsidP="00D07C3E">
      <w:pPr>
        <w:tabs>
          <w:tab w:val="left" w:pos="709"/>
        </w:tabs>
        <w:autoSpaceDE w:val="0"/>
        <w:autoSpaceDN w:val="0"/>
        <w:adjustRightInd w:val="0"/>
        <w:spacing w:after="0" w:line="240" w:lineRule="auto"/>
        <w:jc w:val="both"/>
        <w:rPr>
          <w:rFonts w:ascii="Arial" w:eastAsia="Calibri" w:hAnsi="Arial" w:cs="Arial"/>
          <w:b/>
          <w:bCs/>
        </w:rPr>
      </w:pPr>
    </w:p>
    <w:p w14:paraId="49214D5E"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8. </w:t>
      </w:r>
      <w:r w:rsidRPr="001C03FF">
        <w:rPr>
          <w:rFonts w:ascii="Arial" w:eastAsia="Calibri" w:hAnsi="Arial" w:cs="Arial"/>
          <w:b/>
          <w:bCs/>
        </w:rPr>
        <w:tab/>
        <w:t xml:space="preserve">Attendance </w:t>
      </w:r>
      <w:r w:rsidR="00D07C3E">
        <w:rPr>
          <w:rFonts w:ascii="Arial" w:eastAsia="Calibri" w:hAnsi="Arial" w:cs="Arial"/>
          <w:b/>
          <w:bCs/>
        </w:rPr>
        <w:t xml:space="preserve">of Trust Director </w:t>
      </w:r>
      <w:r w:rsidRPr="001C03FF">
        <w:rPr>
          <w:rFonts w:ascii="Arial" w:eastAsia="Calibri" w:hAnsi="Arial" w:cs="Arial"/>
          <w:b/>
          <w:bCs/>
        </w:rPr>
        <w:t xml:space="preserve">at Deceased Employee’s Funeral </w:t>
      </w:r>
    </w:p>
    <w:p w14:paraId="1DA1E0D3"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663AB1AD" w14:textId="1BC145E5"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8.1 </w:t>
      </w:r>
      <w:r w:rsidRPr="001C03FF">
        <w:rPr>
          <w:rFonts w:ascii="Arial" w:eastAsia="Calibri" w:hAnsi="Arial" w:cs="Arial"/>
          <w:b/>
          <w:bCs/>
        </w:rPr>
        <w:tab/>
      </w:r>
      <w:r w:rsidRPr="001C03FF">
        <w:rPr>
          <w:rFonts w:ascii="Arial" w:eastAsia="Calibri" w:hAnsi="Arial" w:cs="Arial"/>
        </w:rPr>
        <w:t xml:space="preserve">In the event of a death in service, the Trust would wish to show support at a senior level to the next of kin and the deceased employee’s colleagues. The Chief Executive and relevant Trust Director in liaison with the </w:t>
      </w:r>
      <w:r w:rsidR="002F5296">
        <w:rPr>
          <w:rFonts w:ascii="Arial" w:eastAsia="Calibri" w:hAnsi="Arial" w:cs="Arial"/>
        </w:rPr>
        <w:t xml:space="preserve">Chief </w:t>
      </w:r>
      <w:r w:rsidR="005679CC">
        <w:rPr>
          <w:rFonts w:ascii="Arial" w:eastAsia="Calibri" w:hAnsi="Arial" w:cs="Arial"/>
        </w:rPr>
        <w:t>People Officer</w:t>
      </w:r>
      <w:r w:rsidRPr="001C03FF">
        <w:rPr>
          <w:rFonts w:ascii="Arial" w:eastAsia="Calibri" w:hAnsi="Arial" w:cs="Arial"/>
        </w:rPr>
        <w:t xml:space="preserve"> shall decide on the appropriateness of senior personnel attending the deceased employee’s funeral in each individual circumstance. </w:t>
      </w:r>
    </w:p>
    <w:p w14:paraId="74BF2E6F"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65654A70" w14:textId="45F2C889"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rPr>
        <w:t>8.2</w:t>
      </w:r>
      <w:r w:rsidRPr="001C03FF">
        <w:rPr>
          <w:rFonts w:ascii="Arial" w:eastAsia="Calibri" w:hAnsi="Arial" w:cs="Arial"/>
        </w:rPr>
        <w:tab/>
        <w:t xml:space="preserve">Should staff wish to attend the funeral of the deceased the Line Manager will seek permission from the Next of </w:t>
      </w:r>
      <w:r w:rsidR="003116DA" w:rsidRPr="001C03FF">
        <w:rPr>
          <w:rFonts w:ascii="Arial" w:eastAsia="Calibri" w:hAnsi="Arial" w:cs="Arial"/>
        </w:rPr>
        <w:t>Kin</w:t>
      </w:r>
      <w:r w:rsidR="003116DA">
        <w:rPr>
          <w:rFonts w:ascii="Arial" w:eastAsia="Calibri" w:hAnsi="Arial" w:cs="Arial"/>
        </w:rPr>
        <w:t xml:space="preserve"> and</w:t>
      </w:r>
      <w:r w:rsidR="00D352A5" w:rsidRPr="00D352A5">
        <w:rPr>
          <w:rFonts w:ascii="Arial" w:eastAsia="Calibri" w:hAnsi="Arial" w:cs="Arial"/>
        </w:rPr>
        <w:t xml:space="preserve"> will make every effort so that staff are able to attend taking into consideration their personal relationship with the deceased</w:t>
      </w:r>
      <w:r w:rsidR="00FF3FEB">
        <w:rPr>
          <w:rFonts w:ascii="Arial" w:eastAsia="Calibri" w:hAnsi="Arial" w:cs="Arial"/>
        </w:rPr>
        <w:t>.</w:t>
      </w:r>
    </w:p>
    <w:p w14:paraId="79E59D1A"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78C8D64B"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9. </w:t>
      </w:r>
      <w:r w:rsidRPr="001C03FF">
        <w:rPr>
          <w:rFonts w:ascii="Arial" w:eastAsia="Calibri" w:hAnsi="Arial" w:cs="Arial"/>
          <w:b/>
          <w:bCs/>
        </w:rPr>
        <w:tab/>
        <w:t xml:space="preserve">Awareness of Procedure </w:t>
      </w:r>
    </w:p>
    <w:p w14:paraId="4BD1F228"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5043CC8F" w14:textId="77777777" w:rsidR="001C03FF" w:rsidRPr="001C03FF" w:rsidRDefault="001C03FF" w:rsidP="00856428">
      <w:pPr>
        <w:tabs>
          <w:tab w:val="left" w:pos="709"/>
        </w:tabs>
        <w:autoSpaceDE w:val="0"/>
        <w:autoSpaceDN w:val="0"/>
        <w:adjustRightInd w:val="0"/>
        <w:spacing w:after="0" w:line="240" w:lineRule="auto"/>
        <w:ind w:left="709"/>
        <w:jc w:val="both"/>
        <w:rPr>
          <w:rFonts w:ascii="Arial" w:eastAsia="Calibri" w:hAnsi="Arial" w:cs="Arial"/>
        </w:rPr>
      </w:pPr>
      <w:r w:rsidRPr="001C03FF">
        <w:rPr>
          <w:rFonts w:ascii="Arial" w:eastAsia="Calibri" w:hAnsi="Arial" w:cs="Arial"/>
        </w:rPr>
        <w:t xml:space="preserve">Senior Service Managers will be responsible for ensuring staff with management responsibilities are familiar with the contents of this policy. </w:t>
      </w:r>
    </w:p>
    <w:p w14:paraId="540B7698" w14:textId="77777777" w:rsidR="001C03FF" w:rsidRPr="001C03FF" w:rsidRDefault="001C03FF" w:rsidP="001C03FF">
      <w:pPr>
        <w:tabs>
          <w:tab w:val="left" w:pos="709"/>
        </w:tabs>
        <w:autoSpaceDE w:val="0"/>
        <w:autoSpaceDN w:val="0"/>
        <w:adjustRightInd w:val="0"/>
        <w:spacing w:before="240" w:after="240" w:line="240" w:lineRule="auto"/>
        <w:ind w:left="709" w:hanging="709"/>
        <w:jc w:val="both"/>
        <w:rPr>
          <w:rFonts w:ascii="Arial" w:eastAsia="Calibri" w:hAnsi="Arial" w:cs="Arial"/>
        </w:rPr>
      </w:pPr>
      <w:r w:rsidRPr="001C03FF">
        <w:rPr>
          <w:rFonts w:ascii="Arial" w:eastAsia="Calibri" w:hAnsi="Arial" w:cs="Arial"/>
          <w:b/>
          <w:bCs/>
        </w:rPr>
        <w:t xml:space="preserve">10. </w:t>
      </w:r>
      <w:r w:rsidRPr="001C03FF">
        <w:rPr>
          <w:rFonts w:ascii="Arial" w:eastAsia="Calibri" w:hAnsi="Arial" w:cs="Arial"/>
          <w:b/>
          <w:bCs/>
        </w:rPr>
        <w:tab/>
        <w:t xml:space="preserve">Breach of this Procedure </w:t>
      </w:r>
    </w:p>
    <w:p w14:paraId="56D18D98"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rPr>
        <w:t>10.1</w:t>
      </w:r>
      <w:r w:rsidRPr="001C03FF">
        <w:rPr>
          <w:rFonts w:ascii="Arial" w:eastAsia="Calibri" w:hAnsi="Arial" w:cs="Arial"/>
        </w:rPr>
        <w:tab/>
        <w:t xml:space="preserve">In all cases, the Trust seeks to employ consistency and sensitivity in these matters and in no way, wants to add to the distress of next of kin and work colleagues when a death in service occurs. </w:t>
      </w:r>
    </w:p>
    <w:p w14:paraId="4031DB08"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p>
    <w:p w14:paraId="53ACA170"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rPr>
        <w:t>10.2</w:t>
      </w:r>
      <w:r w:rsidRPr="001C03FF">
        <w:rPr>
          <w:rFonts w:ascii="Arial" w:eastAsia="Calibri" w:hAnsi="Arial" w:cs="Arial"/>
        </w:rPr>
        <w:t xml:space="preserve"> </w:t>
      </w:r>
      <w:r w:rsidRPr="001C03FF">
        <w:rPr>
          <w:rFonts w:ascii="Arial" w:eastAsia="Calibri" w:hAnsi="Arial" w:cs="Arial"/>
        </w:rPr>
        <w:tab/>
        <w:t xml:space="preserve">Failure to follow the actions stated in this procedure may result in needless prolonging of the processes, additional distress to the next of kin and work colleagues and adverse publicity for the Trust. </w:t>
      </w:r>
    </w:p>
    <w:p w14:paraId="20BA363B" w14:textId="77777777" w:rsidR="001C03FF" w:rsidRPr="001C03FF" w:rsidRDefault="001C03FF" w:rsidP="001C03FF">
      <w:pPr>
        <w:tabs>
          <w:tab w:val="left" w:pos="709"/>
        </w:tabs>
        <w:autoSpaceDE w:val="0"/>
        <w:autoSpaceDN w:val="0"/>
        <w:adjustRightInd w:val="0"/>
        <w:spacing w:after="0" w:line="240" w:lineRule="auto"/>
        <w:jc w:val="both"/>
        <w:rPr>
          <w:rFonts w:ascii="Arial" w:eastAsia="Calibri" w:hAnsi="Arial" w:cs="Arial"/>
          <w:b/>
          <w:bCs/>
        </w:rPr>
      </w:pPr>
    </w:p>
    <w:p w14:paraId="22BF4888"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rPr>
        <w:t>11.</w:t>
      </w:r>
      <w:r w:rsidRPr="001C03FF">
        <w:rPr>
          <w:rFonts w:ascii="Arial" w:eastAsia="Calibri" w:hAnsi="Arial" w:cs="Arial"/>
        </w:rPr>
        <w:t xml:space="preserve"> </w:t>
      </w:r>
      <w:r w:rsidRPr="001C03FF">
        <w:rPr>
          <w:rFonts w:ascii="Arial" w:eastAsia="Calibri" w:hAnsi="Arial" w:cs="Arial"/>
        </w:rPr>
        <w:tab/>
      </w:r>
      <w:r w:rsidRPr="001C03FF">
        <w:rPr>
          <w:rFonts w:ascii="Arial" w:eastAsia="Calibri" w:hAnsi="Arial" w:cs="Arial"/>
          <w:b/>
          <w:bCs/>
        </w:rPr>
        <w:t xml:space="preserve">Impact Assessment </w:t>
      </w:r>
      <w:r w:rsidR="00CE3DEF">
        <w:rPr>
          <w:rFonts w:ascii="Arial" w:eastAsia="Calibri" w:hAnsi="Arial" w:cs="Arial"/>
          <w:b/>
          <w:bCs/>
        </w:rPr>
        <w:t>Statement</w:t>
      </w:r>
    </w:p>
    <w:p w14:paraId="1F4E4DBE" w14:textId="77777777" w:rsidR="001C03FF" w:rsidRDefault="001C03FF">
      <w:pPr>
        <w:tabs>
          <w:tab w:val="left" w:pos="709"/>
        </w:tabs>
        <w:autoSpaceDE w:val="0"/>
        <w:autoSpaceDN w:val="0"/>
        <w:adjustRightInd w:val="0"/>
        <w:spacing w:after="0" w:line="240" w:lineRule="auto"/>
        <w:ind w:left="709"/>
        <w:jc w:val="both"/>
        <w:rPr>
          <w:rFonts w:ascii="Arial" w:eastAsia="Calibri" w:hAnsi="Arial" w:cs="Arial"/>
        </w:rPr>
      </w:pPr>
      <w:r w:rsidRPr="001C03FF">
        <w:rPr>
          <w:rFonts w:ascii="Arial" w:eastAsia="Calibri" w:hAnsi="Arial" w:cs="Arial"/>
        </w:rPr>
        <w:t xml:space="preserve">This policy has been impact assessed in accordance with the East London NHS Foundation Trust Impact Assessment Tool. </w:t>
      </w:r>
    </w:p>
    <w:p w14:paraId="6F51ADE4" w14:textId="77777777" w:rsidR="00252D5F" w:rsidRDefault="00252D5F">
      <w:pPr>
        <w:tabs>
          <w:tab w:val="left" w:pos="709"/>
        </w:tabs>
        <w:autoSpaceDE w:val="0"/>
        <w:autoSpaceDN w:val="0"/>
        <w:adjustRightInd w:val="0"/>
        <w:spacing w:after="0" w:line="240" w:lineRule="auto"/>
        <w:ind w:left="709"/>
        <w:jc w:val="both"/>
        <w:rPr>
          <w:rFonts w:ascii="Arial" w:eastAsia="Calibri" w:hAnsi="Arial" w:cs="Arial"/>
        </w:rPr>
      </w:pPr>
    </w:p>
    <w:p w14:paraId="0A954123" w14:textId="77777777" w:rsidR="00252D5F" w:rsidRDefault="00252D5F">
      <w:pPr>
        <w:tabs>
          <w:tab w:val="left" w:pos="709"/>
        </w:tabs>
        <w:autoSpaceDE w:val="0"/>
        <w:autoSpaceDN w:val="0"/>
        <w:adjustRightInd w:val="0"/>
        <w:spacing w:after="0" w:line="240" w:lineRule="auto"/>
        <w:ind w:left="709"/>
        <w:jc w:val="both"/>
        <w:rPr>
          <w:rFonts w:ascii="Arial" w:eastAsia="Calibri" w:hAnsi="Arial" w:cs="Arial"/>
        </w:rPr>
      </w:pPr>
    </w:p>
    <w:p w14:paraId="3D71F7A9" w14:textId="77777777" w:rsidR="00252D5F" w:rsidRPr="001C03FF" w:rsidRDefault="00252D5F" w:rsidP="00856428">
      <w:pPr>
        <w:tabs>
          <w:tab w:val="left" w:pos="709"/>
        </w:tabs>
        <w:autoSpaceDE w:val="0"/>
        <w:autoSpaceDN w:val="0"/>
        <w:adjustRightInd w:val="0"/>
        <w:spacing w:after="0" w:line="240" w:lineRule="auto"/>
        <w:ind w:left="709"/>
        <w:jc w:val="both"/>
        <w:rPr>
          <w:rFonts w:ascii="Arial" w:eastAsia="Calibri" w:hAnsi="Arial" w:cs="Arial"/>
        </w:rPr>
      </w:pPr>
    </w:p>
    <w:p w14:paraId="1A093EAD"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b/>
          <w:bCs/>
        </w:rPr>
      </w:pPr>
    </w:p>
    <w:p w14:paraId="6FB645B7" w14:textId="77777777" w:rsidR="001C03FF" w:rsidRPr="001C03FF" w:rsidRDefault="001C03FF" w:rsidP="001C03FF">
      <w:pPr>
        <w:tabs>
          <w:tab w:val="left" w:pos="709"/>
        </w:tabs>
        <w:autoSpaceDE w:val="0"/>
        <w:autoSpaceDN w:val="0"/>
        <w:adjustRightInd w:val="0"/>
        <w:spacing w:after="0" w:line="240" w:lineRule="auto"/>
        <w:ind w:left="709" w:hanging="709"/>
        <w:jc w:val="both"/>
        <w:rPr>
          <w:rFonts w:ascii="Arial" w:eastAsia="Calibri" w:hAnsi="Arial" w:cs="Arial"/>
        </w:rPr>
      </w:pPr>
      <w:r w:rsidRPr="001C03FF">
        <w:rPr>
          <w:rFonts w:ascii="Arial" w:eastAsia="Calibri" w:hAnsi="Arial" w:cs="Arial"/>
          <w:b/>
          <w:bCs/>
        </w:rPr>
        <w:t xml:space="preserve">12. </w:t>
      </w:r>
      <w:r w:rsidRPr="001C03FF">
        <w:rPr>
          <w:rFonts w:ascii="Arial" w:eastAsia="Calibri" w:hAnsi="Arial" w:cs="Arial"/>
          <w:b/>
          <w:bCs/>
        </w:rPr>
        <w:tab/>
        <w:t xml:space="preserve">Policy Review </w:t>
      </w:r>
    </w:p>
    <w:p w14:paraId="3E9D79A3" w14:textId="3E83B1C0" w:rsidR="001C03FF" w:rsidRPr="001C03FF" w:rsidRDefault="001C03FF" w:rsidP="00856428">
      <w:pPr>
        <w:tabs>
          <w:tab w:val="left" w:pos="709"/>
        </w:tabs>
        <w:autoSpaceDE w:val="0"/>
        <w:autoSpaceDN w:val="0"/>
        <w:adjustRightInd w:val="0"/>
        <w:spacing w:after="0" w:line="240" w:lineRule="auto"/>
        <w:ind w:left="709"/>
        <w:jc w:val="both"/>
        <w:rPr>
          <w:rFonts w:ascii="Arial" w:eastAsia="Calibri" w:hAnsi="Arial" w:cs="Arial"/>
          <w:sz w:val="24"/>
          <w:szCs w:val="24"/>
        </w:rPr>
      </w:pPr>
      <w:r w:rsidRPr="001C03FF">
        <w:rPr>
          <w:rFonts w:ascii="Arial" w:eastAsia="Calibri" w:hAnsi="Arial" w:cs="Arial"/>
        </w:rPr>
        <w:t xml:space="preserve">It is the responsibility of the </w:t>
      </w:r>
      <w:r w:rsidR="20147405" w:rsidRPr="001C03FF">
        <w:rPr>
          <w:rFonts w:ascii="Arial" w:eastAsia="Calibri" w:hAnsi="Arial" w:cs="Arial"/>
        </w:rPr>
        <w:t>Chief People Officer</w:t>
      </w:r>
      <w:r w:rsidRPr="001C03FF">
        <w:rPr>
          <w:rFonts w:ascii="Arial" w:eastAsia="Calibri" w:hAnsi="Arial" w:cs="Arial"/>
        </w:rPr>
        <w:t xml:space="preserve"> to monitor and review this policy, and to present any necessary changes, after negotiation with the Joint Staff Committee to the Service Delivery Board and the Trust Board. </w:t>
      </w:r>
    </w:p>
    <w:p w14:paraId="3A503B4E" w14:textId="77777777" w:rsidR="001C03FF" w:rsidRPr="001C03FF" w:rsidRDefault="001C03FF" w:rsidP="001C03FF">
      <w:pPr>
        <w:pageBreakBefore/>
        <w:autoSpaceDE w:val="0"/>
        <w:autoSpaceDN w:val="0"/>
        <w:adjustRightInd w:val="0"/>
        <w:spacing w:after="0" w:line="240" w:lineRule="auto"/>
        <w:jc w:val="center"/>
        <w:rPr>
          <w:rFonts w:ascii="Arial" w:eastAsia="Calibri" w:hAnsi="Arial" w:cs="Arial"/>
        </w:rPr>
      </w:pPr>
      <w:r w:rsidRPr="001C03FF">
        <w:rPr>
          <w:rFonts w:ascii="Arial" w:eastAsia="Calibri" w:hAnsi="Arial" w:cs="Arial"/>
          <w:b/>
          <w:bCs/>
        </w:rPr>
        <w:t>APPENDIX 1 – EXAMPLE LETTER 1</w:t>
      </w:r>
    </w:p>
    <w:p w14:paraId="32FFF80D"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20DBE6F6"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Personal – Addressee Only </w:t>
      </w:r>
    </w:p>
    <w:p w14:paraId="2F3835D9" w14:textId="77777777" w:rsidR="001C03FF" w:rsidRPr="001C03FF" w:rsidRDefault="001C03FF" w:rsidP="001C03FF">
      <w:pPr>
        <w:autoSpaceDE w:val="0"/>
        <w:autoSpaceDN w:val="0"/>
        <w:adjustRightInd w:val="0"/>
        <w:spacing w:after="0" w:line="240" w:lineRule="auto"/>
        <w:jc w:val="both"/>
        <w:rPr>
          <w:rFonts w:ascii="Arial" w:eastAsia="Calibri" w:hAnsi="Arial" w:cs="Arial"/>
          <w:i/>
          <w:iCs/>
        </w:rPr>
      </w:pPr>
    </w:p>
    <w:p w14:paraId="1A768E71"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i/>
          <w:iCs/>
        </w:rPr>
        <w:t xml:space="preserve">Name of next of kin </w:t>
      </w:r>
    </w:p>
    <w:p w14:paraId="514338E7" w14:textId="77777777" w:rsidR="001C03FF" w:rsidRPr="001C03FF" w:rsidRDefault="001C03FF" w:rsidP="001C03FF">
      <w:pPr>
        <w:autoSpaceDE w:val="0"/>
        <w:autoSpaceDN w:val="0"/>
        <w:adjustRightInd w:val="0"/>
        <w:spacing w:after="0" w:line="240" w:lineRule="auto"/>
        <w:jc w:val="both"/>
        <w:rPr>
          <w:rFonts w:ascii="Arial" w:eastAsia="Calibri" w:hAnsi="Arial" w:cs="Arial"/>
          <w:i/>
          <w:iCs/>
        </w:rPr>
      </w:pPr>
    </w:p>
    <w:p w14:paraId="1AEAC412" w14:textId="77777777" w:rsidR="001C03FF" w:rsidRPr="001C03FF" w:rsidRDefault="001C03FF" w:rsidP="001C03FF">
      <w:pPr>
        <w:autoSpaceDE w:val="0"/>
        <w:autoSpaceDN w:val="0"/>
        <w:adjustRightInd w:val="0"/>
        <w:spacing w:after="0" w:line="240" w:lineRule="auto"/>
        <w:jc w:val="both"/>
        <w:rPr>
          <w:rFonts w:ascii="Arial" w:eastAsia="Calibri" w:hAnsi="Arial" w:cs="Arial"/>
          <w:i/>
          <w:iCs/>
        </w:rPr>
      </w:pPr>
      <w:r w:rsidRPr="001C03FF">
        <w:rPr>
          <w:rFonts w:ascii="Arial" w:eastAsia="Calibri" w:hAnsi="Arial" w:cs="Arial"/>
          <w:i/>
          <w:iCs/>
        </w:rPr>
        <w:t xml:space="preserve">Address </w:t>
      </w:r>
    </w:p>
    <w:p w14:paraId="3B70AB53" w14:textId="77777777" w:rsidR="001C03FF" w:rsidRPr="001C03FF" w:rsidRDefault="001C03FF" w:rsidP="001C03FF">
      <w:pPr>
        <w:autoSpaceDE w:val="0"/>
        <w:autoSpaceDN w:val="0"/>
        <w:adjustRightInd w:val="0"/>
        <w:spacing w:after="0" w:line="240" w:lineRule="auto"/>
        <w:jc w:val="both"/>
        <w:rPr>
          <w:rFonts w:ascii="Arial" w:eastAsia="Calibri" w:hAnsi="Arial" w:cs="Arial"/>
          <w:i/>
          <w:iCs/>
        </w:rPr>
      </w:pPr>
    </w:p>
    <w:p w14:paraId="6C695F40"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i/>
          <w:iCs/>
        </w:rPr>
        <w:t>DATE</w:t>
      </w:r>
    </w:p>
    <w:p w14:paraId="2177FAC3"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12DBBC85"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12DBFE34" w14:textId="77777777" w:rsidR="001C03FF" w:rsidRPr="001C03FF" w:rsidRDefault="001C03FF" w:rsidP="001C03FF">
      <w:pPr>
        <w:autoSpaceDE w:val="0"/>
        <w:autoSpaceDN w:val="0"/>
        <w:adjustRightInd w:val="0"/>
        <w:spacing w:after="0" w:line="240" w:lineRule="auto"/>
        <w:jc w:val="both"/>
        <w:rPr>
          <w:rFonts w:ascii="Arial" w:eastAsia="Calibri" w:hAnsi="Arial" w:cs="Arial"/>
          <w:i/>
          <w:iCs/>
        </w:rPr>
      </w:pPr>
      <w:r w:rsidRPr="001C03FF">
        <w:rPr>
          <w:rFonts w:ascii="Arial" w:eastAsia="Calibri" w:hAnsi="Arial" w:cs="Arial"/>
        </w:rPr>
        <w:t xml:space="preserve">Dear </w:t>
      </w:r>
      <w:r w:rsidRPr="001C03FF">
        <w:rPr>
          <w:rFonts w:ascii="Arial" w:eastAsia="Calibri" w:hAnsi="Arial" w:cs="Arial"/>
          <w:i/>
          <w:iCs/>
        </w:rPr>
        <w:t xml:space="preserve">Name of next of Kin </w:t>
      </w:r>
    </w:p>
    <w:p w14:paraId="1CB3DA19"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3AC2B651" w14:textId="43FF6D2F"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I write on behalf of the East London NHS Foundation Trust to convey my most </w:t>
      </w:r>
      <w:r w:rsidR="00B61148" w:rsidRPr="001C03FF">
        <w:rPr>
          <w:rFonts w:ascii="Arial" w:eastAsia="Calibri" w:hAnsi="Arial" w:cs="Arial"/>
        </w:rPr>
        <w:t>deep-felt</w:t>
      </w:r>
      <w:r w:rsidRPr="001C03FF">
        <w:rPr>
          <w:rFonts w:ascii="Arial" w:eastAsia="Calibri" w:hAnsi="Arial" w:cs="Arial"/>
        </w:rPr>
        <w:t xml:space="preserve"> sorrow for the recent death of </w:t>
      </w:r>
      <w:r w:rsidRPr="001C03FF">
        <w:rPr>
          <w:rFonts w:ascii="Arial" w:eastAsia="Calibri" w:hAnsi="Arial" w:cs="Arial"/>
          <w:i/>
          <w:iCs/>
        </w:rPr>
        <w:t>(employee’s name)</w:t>
      </w:r>
      <w:r w:rsidRPr="001C03FF">
        <w:rPr>
          <w:rFonts w:ascii="Arial" w:eastAsia="Calibri" w:hAnsi="Arial" w:cs="Arial"/>
        </w:rPr>
        <w:t xml:space="preserve">. I know that all </w:t>
      </w:r>
      <w:r w:rsidRPr="001C03FF">
        <w:rPr>
          <w:rFonts w:ascii="Arial" w:eastAsia="Calibri" w:hAnsi="Arial" w:cs="Arial"/>
          <w:i/>
          <w:iCs/>
        </w:rPr>
        <w:t xml:space="preserve">(employee’s name) </w:t>
      </w:r>
      <w:r w:rsidRPr="001C03FF">
        <w:rPr>
          <w:rFonts w:ascii="Arial" w:eastAsia="Calibri" w:hAnsi="Arial" w:cs="Arial"/>
        </w:rPr>
        <w:t xml:space="preserve">colleagues, </w:t>
      </w:r>
      <w:proofErr w:type="gramStart"/>
      <w:r w:rsidRPr="001C03FF">
        <w:rPr>
          <w:rFonts w:ascii="Arial" w:eastAsia="Calibri" w:hAnsi="Arial" w:cs="Arial"/>
        </w:rPr>
        <w:t>and in particular</w:t>
      </w:r>
      <w:proofErr w:type="gramEnd"/>
      <w:r w:rsidRPr="001C03FF">
        <w:rPr>
          <w:rFonts w:ascii="Arial" w:eastAsia="Calibri" w:hAnsi="Arial" w:cs="Arial"/>
        </w:rPr>
        <w:t xml:space="preserve"> </w:t>
      </w:r>
      <w:r w:rsidRPr="001C03FF">
        <w:rPr>
          <w:rFonts w:ascii="Arial" w:eastAsia="Calibri" w:hAnsi="Arial" w:cs="Arial"/>
          <w:i/>
          <w:iCs/>
        </w:rPr>
        <w:t>(name of manager)</w:t>
      </w:r>
      <w:r w:rsidRPr="001C03FF">
        <w:rPr>
          <w:rFonts w:ascii="Arial" w:eastAsia="Calibri" w:hAnsi="Arial" w:cs="Arial"/>
        </w:rPr>
        <w:t xml:space="preserve">, would like to convey their deepest sympathies at this difficult time for you and your family. </w:t>
      </w:r>
    </w:p>
    <w:p w14:paraId="5AD914F8"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55065C3D"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It may not be appropriate at this juncture to discuss the various administrative details concerning </w:t>
      </w:r>
      <w:r w:rsidRPr="001C03FF">
        <w:rPr>
          <w:rFonts w:ascii="Arial" w:eastAsia="Calibri" w:hAnsi="Arial" w:cs="Arial"/>
          <w:i/>
          <w:iCs/>
        </w:rPr>
        <w:t xml:space="preserve">(employee’s name). </w:t>
      </w:r>
      <w:r w:rsidRPr="001C03FF">
        <w:rPr>
          <w:rFonts w:ascii="Arial" w:eastAsia="Calibri" w:hAnsi="Arial" w:cs="Arial"/>
        </w:rPr>
        <w:t>In the light of this, and to extend the appropriate privacy during your bereavement, the Trust will contact you in due course outlining these details</w:t>
      </w:r>
      <w:r w:rsidRPr="001C03FF">
        <w:rPr>
          <w:rFonts w:ascii="Arial" w:eastAsia="Calibri" w:hAnsi="Arial" w:cs="Arial"/>
          <w:color w:val="FF6300"/>
        </w:rPr>
        <w:t xml:space="preserve">. </w:t>
      </w:r>
      <w:r w:rsidRPr="001C03FF">
        <w:rPr>
          <w:rFonts w:ascii="Arial" w:eastAsia="Calibri" w:hAnsi="Arial" w:cs="Arial"/>
        </w:rPr>
        <w:t xml:space="preserve">However, if you have questions or would like clarification then please do not hesitate to contact us. </w:t>
      </w:r>
    </w:p>
    <w:p w14:paraId="700D6A72" w14:textId="77777777" w:rsidR="001C03FF" w:rsidRPr="001C03FF" w:rsidRDefault="001C03FF" w:rsidP="001C03FF">
      <w:pPr>
        <w:autoSpaceDE w:val="0"/>
        <w:autoSpaceDN w:val="0"/>
        <w:adjustRightInd w:val="0"/>
        <w:spacing w:after="0" w:line="240" w:lineRule="auto"/>
        <w:jc w:val="both"/>
        <w:rPr>
          <w:rFonts w:ascii="Arial" w:eastAsia="Calibri" w:hAnsi="Arial" w:cs="Arial"/>
          <w:color w:val="FF6300"/>
        </w:rPr>
      </w:pPr>
    </w:p>
    <w:p w14:paraId="4DB992E5" w14:textId="77777777" w:rsidR="001C03FF" w:rsidRPr="001C03FF" w:rsidRDefault="001C03FF" w:rsidP="001C03FF">
      <w:pPr>
        <w:autoSpaceDE w:val="0"/>
        <w:autoSpaceDN w:val="0"/>
        <w:adjustRightInd w:val="0"/>
        <w:spacing w:after="0" w:line="240" w:lineRule="auto"/>
        <w:jc w:val="both"/>
        <w:rPr>
          <w:rFonts w:ascii="Arial" w:eastAsia="Calibri" w:hAnsi="Arial" w:cs="Arial"/>
          <w:color w:val="000000"/>
        </w:rPr>
      </w:pPr>
      <w:r w:rsidRPr="001C03FF">
        <w:rPr>
          <w:rFonts w:ascii="Arial" w:eastAsia="Calibri" w:hAnsi="Arial" w:cs="Arial"/>
          <w:color w:val="000000"/>
        </w:rPr>
        <w:t xml:space="preserve">In the meantime please contact me on </w:t>
      </w:r>
      <w:proofErr w:type="gramStart"/>
      <w:r w:rsidRPr="001C03FF">
        <w:rPr>
          <w:rFonts w:ascii="Arial" w:eastAsia="Calibri" w:hAnsi="Arial" w:cs="Arial"/>
          <w:color w:val="000000"/>
        </w:rPr>
        <w:t>( )</w:t>
      </w:r>
      <w:proofErr w:type="gramEnd"/>
      <w:r w:rsidRPr="001C03FF">
        <w:rPr>
          <w:rFonts w:ascii="Arial" w:eastAsia="Calibri" w:hAnsi="Arial" w:cs="Arial"/>
          <w:color w:val="000000"/>
        </w:rPr>
        <w:t xml:space="preserve"> if there is anything, I can do to help you further during this difficult time. </w:t>
      </w:r>
    </w:p>
    <w:p w14:paraId="63454237" w14:textId="77777777" w:rsidR="001C03FF" w:rsidRPr="001C03FF" w:rsidRDefault="001C03FF" w:rsidP="001C03FF">
      <w:pPr>
        <w:autoSpaceDE w:val="0"/>
        <w:autoSpaceDN w:val="0"/>
        <w:adjustRightInd w:val="0"/>
        <w:spacing w:after="0" w:line="240" w:lineRule="auto"/>
        <w:jc w:val="both"/>
        <w:rPr>
          <w:rFonts w:ascii="Arial" w:eastAsia="Calibri" w:hAnsi="Arial" w:cs="Arial"/>
          <w:color w:val="000000"/>
        </w:rPr>
      </w:pPr>
    </w:p>
    <w:p w14:paraId="730A2ED0" w14:textId="77777777" w:rsidR="001C03FF" w:rsidRPr="001C03FF" w:rsidRDefault="001C03FF" w:rsidP="001C03FF">
      <w:pPr>
        <w:autoSpaceDE w:val="0"/>
        <w:autoSpaceDN w:val="0"/>
        <w:adjustRightInd w:val="0"/>
        <w:spacing w:after="0" w:line="240" w:lineRule="auto"/>
        <w:jc w:val="both"/>
        <w:rPr>
          <w:rFonts w:ascii="Arial" w:eastAsia="Calibri" w:hAnsi="Arial" w:cs="Arial"/>
          <w:color w:val="000000"/>
        </w:rPr>
      </w:pPr>
      <w:r w:rsidRPr="001C03FF">
        <w:rPr>
          <w:rFonts w:ascii="Arial" w:eastAsia="Calibri" w:hAnsi="Arial" w:cs="Arial"/>
          <w:color w:val="000000"/>
        </w:rPr>
        <w:t xml:space="preserve">Yours sincerely </w:t>
      </w:r>
    </w:p>
    <w:p w14:paraId="68B2E4E9" w14:textId="77777777" w:rsidR="001C03FF" w:rsidRPr="001C03FF" w:rsidRDefault="001C03FF" w:rsidP="001C03FF">
      <w:pPr>
        <w:autoSpaceDE w:val="0"/>
        <w:autoSpaceDN w:val="0"/>
        <w:adjustRightInd w:val="0"/>
        <w:spacing w:after="0" w:line="240" w:lineRule="auto"/>
        <w:jc w:val="both"/>
        <w:rPr>
          <w:rFonts w:ascii="Arial" w:eastAsia="Calibri" w:hAnsi="Arial" w:cs="Arial"/>
          <w:b/>
          <w:bCs/>
          <w:color w:val="000000"/>
        </w:rPr>
      </w:pPr>
    </w:p>
    <w:p w14:paraId="3204A885" w14:textId="77777777" w:rsidR="001C03FF" w:rsidRPr="001C03FF" w:rsidRDefault="001C03FF" w:rsidP="001C03FF">
      <w:pPr>
        <w:autoSpaceDE w:val="0"/>
        <w:autoSpaceDN w:val="0"/>
        <w:adjustRightInd w:val="0"/>
        <w:spacing w:after="0" w:line="240" w:lineRule="auto"/>
        <w:jc w:val="both"/>
        <w:rPr>
          <w:rFonts w:ascii="Arial" w:eastAsia="Calibri" w:hAnsi="Arial" w:cs="Arial"/>
          <w:b/>
          <w:bCs/>
          <w:color w:val="000000"/>
        </w:rPr>
      </w:pPr>
    </w:p>
    <w:p w14:paraId="77C1C30A" w14:textId="77777777" w:rsidR="001C03FF" w:rsidRPr="001C03FF" w:rsidRDefault="001C03FF" w:rsidP="001C03FF">
      <w:pPr>
        <w:autoSpaceDE w:val="0"/>
        <w:autoSpaceDN w:val="0"/>
        <w:adjustRightInd w:val="0"/>
        <w:spacing w:after="0" w:line="240" w:lineRule="auto"/>
        <w:jc w:val="both"/>
        <w:rPr>
          <w:rFonts w:ascii="Arial" w:eastAsia="Calibri" w:hAnsi="Arial" w:cs="Arial"/>
          <w:b/>
          <w:bCs/>
          <w:color w:val="000000"/>
        </w:rPr>
      </w:pPr>
    </w:p>
    <w:p w14:paraId="5F6456D5" w14:textId="77777777" w:rsidR="001C03FF" w:rsidRPr="001C03FF" w:rsidRDefault="001C03FF" w:rsidP="001C03FF">
      <w:pPr>
        <w:autoSpaceDE w:val="0"/>
        <w:autoSpaceDN w:val="0"/>
        <w:adjustRightInd w:val="0"/>
        <w:spacing w:after="0" w:line="240" w:lineRule="auto"/>
        <w:jc w:val="both"/>
        <w:rPr>
          <w:rFonts w:ascii="Arial" w:eastAsia="Calibri" w:hAnsi="Arial" w:cs="Arial"/>
          <w:b/>
          <w:bCs/>
          <w:color w:val="000000"/>
        </w:rPr>
      </w:pPr>
    </w:p>
    <w:p w14:paraId="2764217E" w14:textId="77777777" w:rsidR="001C03FF" w:rsidRPr="001C03FF" w:rsidRDefault="001C03FF" w:rsidP="001C03FF">
      <w:pPr>
        <w:autoSpaceDE w:val="0"/>
        <w:autoSpaceDN w:val="0"/>
        <w:adjustRightInd w:val="0"/>
        <w:spacing w:after="0" w:line="240" w:lineRule="auto"/>
        <w:jc w:val="both"/>
        <w:rPr>
          <w:rFonts w:ascii="Arial" w:eastAsia="Calibri" w:hAnsi="Arial" w:cs="Arial"/>
          <w:b/>
          <w:bCs/>
          <w:color w:val="000000"/>
        </w:rPr>
      </w:pPr>
    </w:p>
    <w:p w14:paraId="476598C5" w14:textId="77777777" w:rsidR="001C03FF" w:rsidRPr="001C03FF" w:rsidRDefault="001C03FF" w:rsidP="001C03FF">
      <w:pPr>
        <w:autoSpaceDE w:val="0"/>
        <w:autoSpaceDN w:val="0"/>
        <w:adjustRightInd w:val="0"/>
        <w:spacing w:after="0" w:line="240" w:lineRule="auto"/>
        <w:jc w:val="both"/>
        <w:rPr>
          <w:rFonts w:ascii="Arial" w:eastAsia="Calibri" w:hAnsi="Arial" w:cs="Arial"/>
          <w:color w:val="000000"/>
        </w:rPr>
      </w:pPr>
      <w:r w:rsidRPr="001C03FF">
        <w:rPr>
          <w:rFonts w:ascii="Arial" w:eastAsia="Calibri" w:hAnsi="Arial" w:cs="Arial"/>
          <w:b/>
          <w:bCs/>
          <w:color w:val="000000"/>
        </w:rPr>
        <w:t xml:space="preserve">Chief Executive </w:t>
      </w:r>
    </w:p>
    <w:p w14:paraId="1FA287AC" w14:textId="77777777" w:rsidR="001C03FF" w:rsidRPr="001C03FF" w:rsidRDefault="001C03FF" w:rsidP="001C03FF">
      <w:pPr>
        <w:autoSpaceDE w:val="0"/>
        <w:autoSpaceDN w:val="0"/>
        <w:adjustRightInd w:val="0"/>
        <w:spacing w:after="0" w:line="240" w:lineRule="auto"/>
        <w:jc w:val="both"/>
        <w:rPr>
          <w:rFonts w:ascii="Arial" w:eastAsia="Calibri" w:hAnsi="Arial" w:cs="Arial"/>
          <w:color w:val="000000"/>
        </w:rPr>
      </w:pPr>
    </w:p>
    <w:p w14:paraId="393B9D9D" w14:textId="77777777" w:rsidR="001C03FF" w:rsidRPr="001C03FF" w:rsidRDefault="001C03FF" w:rsidP="001C03FF">
      <w:pPr>
        <w:autoSpaceDE w:val="0"/>
        <w:autoSpaceDN w:val="0"/>
        <w:adjustRightInd w:val="0"/>
        <w:spacing w:after="0" w:line="240" w:lineRule="auto"/>
        <w:jc w:val="both"/>
        <w:rPr>
          <w:rFonts w:ascii="Arial" w:eastAsia="Calibri" w:hAnsi="Arial" w:cs="Arial"/>
          <w:color w:val="000000"/>
        </w:rPr>
      </w:pPr>
      <w:r w:rsidRPr="001C03FF">
        <w:rPr>
          <w:rFonts w:ascii="Arial" w:eastAsia="Calibri" w:hAnsi="Arial" w:cs="Arial"/>
          <w:color w:val="000000"/>
        </w:rPr>
        <w:t xml:space="preserve">cc: </w:t>
      </w:r>
      <w:r w:rsidRPr="001C03FF">
        <w:rPr>
          <w:rFonts w:ascii="Arial" w:eastAsia="Calibri" w:hAnsi="Arial" w:cs="Arial"/>
          <w:color w:val="000000"/>
        </w:rPr>
        <w:tab/>
      </w:r>
      <w:r w:rsidRPr="001C03FF">
        <w:rPr>
          <w:rFonts w:ascii="Arial" w:eastAsia="Calibri" w:hAnsi="Arial" w:cs="Arial"/>
          <w:i/>
          <w:iCs/>
          <w:color w:val="000000"/>
        </w:rPr>
        <w:t xml:space="preserve">(name) - </w:t>
      </w:r>
      <w:r w:rsidRPr="001C03FF">
        <w:rPr>
          <w:rFonts w:ascii="Arial" w:eastAsia="Calibri" w:hAnsi="Arial" w:cs="Arial"/>
          <w:color w:val="000000"/>
        </w:rPr>
        <w:t xml:space="preserve">Payroll </w:t>
      </w:r>
    </w:p>
    <w:p w14:paraId="3F1A587E" w14:textId="35010B49" w:rsidR="001C03FF" w:rsidRPr="001C03FF" w:rsidRDefault="001C03FF" w:rsidP="001C03FF">
      <w:pPr>
        <w:autoSpaceDE w:val="0"/>
        <w:autoSpaceDN w:val="0"/>
        <w:adjustRightInd w:val="0"/>
        <w:spacing w:after="0" w:line="240" w:lineRule="auto"/>
        <w:jc w:val="both"/>
        <w:rPr>
          <w:rFonts w:ascii="Arial" w:eastAsia="Calibri" w:hAnsi="Arial" w:cs="Arial"/>
          <w:color w:val="000000"/>
        </w:rPr>
      </w:pPr>
      <w:r w:rsidRPr="001C03FF">
        <w:rPr>
          <w:rFonts w:ascii="Arial" w:eastAsia="Calibri" w:hAnsi="Arial" w:cs="Arial"/>
          <w:i/>
          <w:iCs/>
          <w:color w:val="000000"/>
        </w:rPr>
        <w:tab/>
        <w:t xml:space="preserve">(name) - </w:t>
      </w:r>
      <w:r w:rsidR="00B61148">
        <w:rPr>
          <w:rFonts w:ascii="Arial" w:eastAsia="Calibri" w:hAnsi="Arial" w:cs="Arial"/>
          <w:color w:val="000000"/>
        </w:rPr>
        <w:t>People</w:t>
      </w:r>
      <w:r w:rsidRPr="001C03FF">
        <w:rPr>
          <w:rFonts w:ascii="Arial" w:eastAsia="Calibri" w:hAnsi="Arial" w:cs="Arial"/>
          <w:color w:val="000000"/>
        </w:rPr>
        <w:t xml:space="preserve"> Business Partner  </w:t>
      </w:r>
    </w:p>
    <w:p w14:paraId="70C1A60C" w14:textId="77777777" w:rsidR="001C03FF" w:rsidRPr="001C03FF" w:rsidRDefault="001C03FF" w:rsidP="001C03FF">
      <w:pPr>
        <w:autoSpaceDE w:val="0"/>
        <w:autoSpaceDN w:val="0"/>
        <w:adjustRightInd w:val="0"/>
        <w:spacing w:after="0" w:line="240" w:lineRule="auto"/>
        <w:ind w:firstLine="720"/>
        <w:jc w:val="both"/>
        <w:rPr>
          <w:rFonts w:ascii="Arial" w:eastAsia="Calibri" w:hAnsi="Arial" w:cs="Arial"/>
          <w:color w:val="000000"/>
        </w:rPr>
      </w:pPr>
      <w:r w:rsidRPr="001C03FF">
        <w:rPr>
          <w:rFonts w:ascii="Arial" w:eastAsia="Calibri" w:hAnsi="Arial" w:cs="Arial"/>
          <w:i/>
          <w:iCs/>
          <w:color w:val="000000"/>
        </w:rPr>
        <w:t xml:space="preserve">(name) - </w:t>
      </w:r>
      <w:r w:rsidRPr="001C03FF">
        <w:rPr>
          <w:rFonts w:ascii="Arial" w:eastAsia="Calibri" w:hAnsi="Arial" w:cs="Arial"/>
          <w:color w:val="000000"/>
        </w:rPr>
        <w:t xml:space="preserve">Service Manager </w:t>
      </w:r>
    </w:p>
    <w:p w14:paraId="500C171D" w14:textId="77777777" w:rsidR="001C03FF" w:rsidRPr="001C03FF" w:rsidRDefault="001C03FF" w:rsidP="001C03FF">
      <w:pPr>
        <w:autoSpaceDE w:val="0"/>
        <w:autoSpaceDN w:val="0"/>
        <w:adjustRightInd w:val="0"/>
        <w:spacing w:after="0" w:line="240" w:lineRule="auto"/>
        <w:jc w:val="both"/>
        <w:rPr>
          <w:rFonts w:ascii="Arial" w:eastAsia="Calibri" w:hAnsi="Arial" w:cs="Arial"/>
          <w:sz w:val="24"/>
          <w:szCs w:val="24"/>
        </w:rPr>
      </w:pPr>
    </w:p>
    <w:p w14:paraId="7ADF9E01" w14:textId="77777777" w:rsidR="001C03FF" w:rsidRPr="001C03FF" w:rsidRDefault="001C03FF" w:rsidP="001C03FF">
      <w:pPr>
        <w:pageBreakBefore/>
        <w:autoSpaceDE w:val="0"/>
        <w:autoSpaceDN w:val="0"/>
        <w:adjustRightInd w:val="0"/>
        <w:spacing w:after="0" w:line="240" w:lineRule="auto"/>
        <w:jc w:val="center"/>
        <w:rPr>
          <w:rFonts w:ascii="Arial" w:eastAsia="Calibri" w:hAnsi="Arial" w:cs="Arial"/>
        </w:rPr>
      </w:pPr>
      <w:r w:rsidRPr="001C03FF">
        <w:rPr>
          <w:rFonts w:ascii="Arial" w:eastAsia="Calibri" w:hAnsi="Arial" w:cs="Arial"/>
          <w:b/>
          <w:bCs/>
        </w:rPr>
        <w:t>APPENDIX 2 - EXAMPLE LETTER 2</w:t>
      </w:r>
    </w:p>
    <w:p w14:paraId="6FBD90D5"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566A40FA"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Personal – Addressee Only </w:t>
      </w:r>
    </w:p>
    <w:p w14:paraId="454B8B90" w14:textId="77777777" w:rsidR="001C03FF" w:rsidRPr="001C03FF" w:rsidRDefault="001C03FF" w:rsidP="001C03FF">
      <w:pPr>
        <w:autoSpaceDE w:val="0"/>
        <w:autoSpaceDN w:val="0"/>
        <w:adjustRightInd w:val="0"/>
        <w:spacing w:after="0" w:line="240" w:lineRule="auto"/>
        <w:jc w:val="both"/>
        <w:rPr>
          <w:rFonts w:ascii="Arial" w:eastAsia="Calibri" w:hAnsi="Arial" w:cs="Arial"/>
          <w:i/>
          <w:iCs/>
        </w:rPr>
      </w:pPr>
    </w:p>
    <w:p w14:paraId="7E35FDDB"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i/>
          <w:iCs/>
        </w:rPr>
        <w:t xml:space="preserve">Name of next of kin </w:t>
      </w:r>
    </w:p>
    <w:p w14:paraId="7858C5FF" w14:textId="77777777" w:rsidR="001C03FF" w:rsidRPr="001C03FF" w:rsidRDefault="001C03FF" w:rsidP="001C03FF">
      <w:pPr>
        <w:autoSpaceDE w:val="0"/>
        <w:autoSpaceDN w:val="0"/>
        <w:adjustRightInd w:val="0"/>
        <w:spacing w:after="0" w:line="240" w:lineRule="auto"/>
        <w:jc w:val="both"/>
        <w:rPr>
          <w:rFonts w:ascii="Arial" w:eastAsia="Calibri" w:hAnsi="Arial" w:cs="Arial"/>
          <w:i/>
          <w:iCs/>
        </w:rPr>
      </w:pPr>
    </w:p>
    <w:p w14:paraId="00B0C931"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i/>
          <w:iCs/>
        </w:rPr>
        <w:t xml:space="preserve">Address </w:t>
      </w:r>
    </w:p>
    <w:p w14:paraId="19231287"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718A8195"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DATE</w:t>
      </w:r>
    </w:p>
    <w:p w14:paraId="699A33D7"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5BC3A754"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Dear </w:t>
      </w:r>
      <w:r w:rsidRPr="001C03FF">
        <w:rPr>
          <w:rFonts w:ascii="Arial" w:eastAsia="Calibri" w:hAnsi="Arial" w:cs="Arial"/>
          <w:i/>
          <w:iCs/>
        </w:rPr>
        <w:t xml:space="preserve">Name of next of kin </w:t>
      </w:r>
    </w:p>
    <w:p w14:paraId="7BF734C1"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55AFB7E3"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I was deeply saddened to hear of </w:t>
      </w:r>
      <w:r w:rsidRPr="001C03FF">
        <w:rPr>
          <w:rFonts w:ascii="Arial" w:eastAsia="Calibri" w:hAnsi="Arial" w:cs="Arial"/>
          <w:i/>
          <w:iCs/>
        </w:rPr>
        <w:t xml:space="preserve">(employee’s name)’s </w:t>
      </w:r>
      <w:r w:rsidRPr="001C03FF">
        <w:rPr>
          <w:rFonts w:ascii="Arial" w:eastAsia="Calibri" w:hAnsi="Arial" w:cs="Arial"/>
        </w:rPr>
        <w:t xml:space="preserve">death. I know that </w:t>
      </w:r>
      <w:r w:rsidRPr="001C03FF">
        <w:rPr>
          <w:rFonts w:ascii="Arial" w:eastAsia="Calibri" w:hAnsi="Arial" w:cs="Arial"/>
          <w:i/>
          <w:iCs/>
        </w:rPr>
        <w:t xml:space="preserve">(employee’s name) </w:t>
      </w:r>
      <w:r w:rsidRPr="001C03FF">
        <w:rPr>
          <w:rFonts w:ascii="Arial" w:eastAsia="Calibri" w:hAnsi="Arial" w:cs="Arial"/>
        </w:rPr>
        <w:t xml:space="preserve">was a dedicated and well-respected member of the team and that all </w:t>
      </w:r>
      <w:r w:rsidRPr="001C03FF">
        <w:rPr>
          <w:rFonts w:ascii="Arial" w:eastAsia="Calibri" w:hAnsi="Arial" w:cs="Arial"/>
          <w:i/>
          <w:iCs/>
        </w:rPr>
        <w:t xml:space="preserve">(employee’s name) </w:t>
      </w:r>
      <w:r w:rsidRPr="001C03FF">
        <w:rPr>
          <w:rFonts w:ascii="Arial" w:eastAsia="Calibri" w:hAnsi="Arial" w:cs="Arial"/>
        </w:rPr>
        <w:t xml:space="preserve">colleagues would like to convey their deepest sympathies at this difficult time for you and your family </w:t>
      </w:r>
      <w:r w:rsidRPr="001C03FF">
        <w:rPr>
          <w:rFonts w:ascii="Arial" w:eastAsia="Calibri" w:hAnsi="Arial" w:cs="Arial"/>
          <w:i/>
          <w:iCs/>
        </w:rPr>
        <w:t xml:space="preserve">[or similarly worded paragraph]. </w:t>
      </w:r>
    </w:p>
    <w:p w14:paraId="512E6F55"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7D71F0FC" w14:textId="67E978E9" w:rsidR="001C03FF" w:rsidRPr="001C03FF" w:rsidRDefault="001C03FF" w:rsidP="001C03FF">
      <w:pPr>
        <w:autoSpaceDE w:val="0"/>
        <w:autoSpaceDN w:val="0"/>
        <w:adjustRightInd w:val="0"/>
        <w:spacing w:after="0" w:line="240" w:lineRule="auto"/>
        <w:jc w:val="both"/>
        <w:rPr>
          <w:rFonts w:ascii="Arial" w:eastAsia="Calibri" w:hAnsi="Arial" w:cs="Arial"/>
        </w:rPr>
      </w:pPr>
      <w:r w:rsidRPr="5D5E51A7">
        <w:rPr>
          <w:rFonts w:ascii="Arial" w:eastAsia="Calibri" w:hAnsi="Arial" w:cs="Arial"/>
        </w:rPr>
        <w:t xml:space="preserve">I am sorry to intrude at this difficult time but there are </w:t>
      </w:r>
      <w:r w:rsidR="00FA768F" w:rsidRPr="5D5E51A7">
        <w:rPr>
          <w:rFonts w:ascii="Arial" w:eastAsia="Calibri" w:hAnsi="Arial" w:cs="Arial"/>
        </w:rPr>
        <w:t>several</w:t>
      </w:r>
      <w:r w:rsidRPr="5D5E51A7">
        <w:rPr>
          <w:rFonts w:ascii="Arial" w:eastAsia="Calibri" w:hAnsi="Arial" w:cs="Arial"/>
        </w:rPr>
        <w:t xml:space="preserve"> administrative matters that do need to be addressed. </w:t>
      </w:r>
      <w:r w:rsidR="7B489F2D" w:rsidRPr="003116DA">
        <w:rPr>
          <w:rFonts w:ascii="Arial" w:eastAsia="Calibri" w:hAnsi="Arial" w:cs="Arial"/>
        </w:rPr>
        <w:t>Y</w:t>
      </w:r>
      <w:r w:rsidR="24576E81" w:rsidRPr="003116DA">
        <w:rPr>
          <w:rFonts w:ascii="Arial" w:eastAsia="Calibri" w:hAnsi="Arial" w:cs="Arial"/>
        </w:rPr>
        <w:t>ou can be assured</w:t>
      </w:r>
      <w:r w:rsidR="33679357" w:rsidRPr="003116DA">
        <w:rPr>
          <w:rFonts w:ascii="Arial" w:eastAsia="Calibri" w:hAnsi="Arial" w:cs="Arial"/>
        </w:rPr>
        <w:t xml:space="preserve"> that</w:t>
      </w:r>
      <w:r w:rsidR="24576E81" w:rsidRPr="003116DA">
        <w:rPr>
          <w:rFonts w:ascii="Arial" w:eastAsia="Calibri" w:hAnsi="Arial" w:cs="Arial"/>
        </w:rPr>
        <w:t xml:space="preserve"> </w:t>
      </w:r>
      <w:r w:rsidRPr="5D5E51A7">
        <w:rPr>
          <w:rFonts w:ascii="Arial" w:eastAsia="Calibri" w:hAnsi="Arial" w:cs="Arial"/>
        </w:rPr>
        <w:t xml:space="preserve">we will be doing all that we can to minimise the burden to you at this time. The Trust’s payroll manager is completing the necessary paperwork for any monies owing. All cheques will be made payable to the estate of </w:t>
      </w:r>
      <w:r w:rsidRPr="5D5E51A7">
        <w:rPr>
          <w:rFonts w:ascii="Arial" w:eastAsia="Calibri" w:hAnsi="Arial" w:cs="Arial"/>
          <w:i/>
          <w:iCs/>
        </w:rPr>
        <w:t>(employee’s name)</w:t>
      </w:r>
      <w:r w:rsidRPr="5D5E51A7">
        <w:rPr>
          <w:rFonts w:ascii="Arial" w:eastAsia="Calibri" w:hAnsi="Arial" w:cs="Arial"/>
        </w:rPr>
        <w:t xml:space="preserve">. I would be grateful, if you could please inform me of the name and address of the executors. </w:t>
      </w:r>
    </w:p>
    <w:p w14:paraId="1736DCF9"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2EC805D0"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Please contact me on </w:t>
      </w:r>
      <w:r w:rsidRPr="001C03FF">
        <w:rPr>
          <w:rFonts w:ascii="Arial" w:eastAsia="Calibri" w:hAnsi="Arial" w:cs="Arial"/>
          <w:i/>
          <w:iCs/>
        </w:rPr>
        <w:t xml:space="preserve">(telephone number) </w:t>
      </w:r>
      <w:r w:rsidRPr="001C03FF">
        <w:rPr>
          <w:rFonts w:ascii="Arial" w:eastAsia="Calibri" w:hAnsi="Arial" w:cs="Arial"/>
        </w:rPr>
        <w:t xml:space="preserve">if there is anything I can further help you with, or if there is anything contained within this letter you would like clarified. </w:t>
      </w:r>
    </w:p>
    <w:p w14:paraId="4A93CFBC"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23952A9A"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Yours sincerely </w:t>
      </w:r>
    </w:p>
    <w:p w14:paraId="2C901E7A" w14:textId="77777777" w:rsidR="001C03FF" w:rsidRPr="001C03FF" w:rsidRDefault="001C03FF" w:rsidP="001C03FF">
      <w:pPr>
        <w:autoSpaceDE w:val="0"/>
        <w:autoSpaceDN w:val="0"/>
        <w:adjustRightInd w:val="0"/>
        <w:spacing w:after="0" w:line="240" w:lineRule="auto"/>
        <w:jc w:val="both"/>
        <w:rPr>
          <w:rFonts w:ascii="Arial" w:eastAsia="Calibri" w:hAnsi="Arial" w:cs="Arial"/>
          <w:b/>
          <w:bCs/>
        </w:rPr>
      </w:pPr>
    </w:p>
    <w:p w14:paraId="2FEE0191" w14:textId="77777777" w:rsidR="001C03FF" w:rsidRPr="001C03FF" w:rsidRDefault="001C03FF" w:rsidP="001C03FF">
      <w:pPr>
        <w:autoSpaceDE w:val="0"/>
        <w:autoSpaceDN w:val="0"/>
        <w:adjustRightInd w:val="0"/>
        <w:spacing w:after="0" w:line="240" w:lineRule="auto"/>
        <w:jc w:val="both"/>
        <w:rPr>
          <w:rFonts w:ascii="Arial" w:eastAsia="Calibri" w:hAnsi="Arial" w:cs="Arial"/>
          <w:b/>
          <w:bCs/>
        </w:rPr>
      </w:pPr>
    </w:p>
    <w:p w14:paraId="58BEE9F2" w14:textId="77777777" w:rsidR="001C03FF" w:rsidRPr="001C03FF" w:rsidRDefault="001C03FF" w:rsidP="001C03FF">
      <w:pPr>
        <w:autoSpaceDE w:val="0"/>
        <w:autoSpaceDN w:val="0"/>
        <w:adjustRightInd w:val="0"/>
        <w:spacing w:after="0" w:line="240" w:lineRule="auto"/>
        <w:jc w:val="both"/>
        <w:rPr>
          <w:rFonts w:ascii="Arial" w:eastAsia="Calibri" w:hAnsi="Arial" w:cs="Arial"/>
          <w:b/>
          <w:bCs/>
        </w:rPr>
      </w:pPr>
    </w:p>
    <w:p w14:paraId="2F21D3B0" w14:textId="77777777" w:rsidR="001C03FF" w:rsidRPr="001C03FF" w:rsidRDefault="001C03FF" w:rsidP="001C03FF">
      <w:pPr>
        <w:autoSpaceDE w:val="0"/>
        <w:autoSpaceDN w:val="0"/>
        <w:adjustRightInd w:val="0"/>
        <w:spacing w:after="0" w:line="240" w:lineRule="auto"/>
        <w:jc w:val="both"/>
        <w:rPr>
          <w:rFonts w:ascii="Arial" w:eastAsia="Calibri" w:hAnsi="Arial" w:cs="Arial"/>
          <w:b/>
          <w:bCs/>
        </w:rPr>
      </w:pPr>
    </w:p>
    <w:p w14:paraId="3FC2DA8F"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b/>
          <w:bCs/>
        </w:rPr>
        <w:t xml:space="preserve">Service Manager </w:t>
      </w:r>
    </w:p>
    <w:p w14:paraId="31476EB3"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p>
    <w:p w14:paraId="1C6E9F33" w14:textId="77777777" w:rsidR="001C03FF" w:rsidRPr="001C03FF" w:rsidRDefault="001C03FF" w:rsidP="001C03FF">
      <w:pPr>
        <w:autoSpaceDE w:val="0"/>
        <w:autoSpaceDN w:val="0"/>
        <w:adjustRightInd w:val="0"/>
        <w:spacing w:after="0" w:line="240" w:lineRule="auto"/>
        <w:jc w:val="both"/>
        <w:rPr>
          <w:rFonts w:ascii="Arial" w:eastAsia="Calibri" w:hAnsi="Arial" w:cs="Arial"/>
        </w:rPr>
      </w:pPr>
      <w:r w:rsidRPr="001C03FF">
        <w:rPr>
          <w:rFonts w:ascii="Arial" w:eastAsia="Calibri" w:hAnsi="Arial" w:cs="Arial"/>
        </w:rPr>
        <w:t xml:space="preserve">cc </w:t>
      </w:r>
      <w:r w:rsidRPr="001C03FF">
        <w:rPr>
          <w:rFonts w:ascii="Arial" w:eastAsia="Calibri" w:hAnsi="Arial" w:cs="Arial"/>
        </w:rPr>
        <w:tab/>
      </w:r>
      <w:r w:rsidRPr="001C03FF">
        <w:rPr>
          <w:rFonts w:ascii="Arial" w:eastAsia="Calibri" w:hAnsi="Arial" w:cs="Arial"/>
          <w:i/>
          <w:iCs/>
        </w:rPr>
        <w:t xml:space="preserve">(insert name) - </w:t>
      </w:r>
      <w:proofErr w:type="gramStart"/>
      <w:r w:rsidRPr="001C03FF">
        <w:rPr>
          <w:rFonts w:ascii="Arial" w:eastAsia="Calibri" w:hAnsi="Arial" w:cs="Arial"/>
        </w:rPr>
        <w:t>Payroll</w:t>
      </w:r>
      <w:proofErr w:type="gramEnd"/>
      <w:r w:rsidRPr="001C03FF">
        <w:rPr>
          <w:rFonts w:ascii="Arial" w:eastAsia="Calibri" w:hAnsi="Arial" w:cs="Arial"/>
        </w:rPr>
        <w:t xml:space="preserve"> </w:t>
      </w:r>
    </w:p>
    <w:p w14:paraId="5ADE16A8" w14:textId="5FF00B74" w:rsidR="001C03FF" w:rsidRPr="001C03FF" w:rsidRDefault="001C03FF" w:rsidP="001C03FF">
      <w:pPr>
        <w:autoSpaceDE w:val="0"/>
        <w:autoSpaceDN w:val="0"/>
        <w:adjustRightInd w:val="0"/>
        <w:spacing w:after="0" w:line="240" w:lineRule="auto"/>
        <w:ind w:firstLine="720"/>
        <w:jc w:val="both"/>
        <w:rPr>
          <w:rFonts w:ascii="Arial" w:eastAsia="Calibri" w:hAnsi="Arial" w:cs="Arial"/>
        </w:rPr>
      </w:pPr>
      <w:r w:rsidRPr="001C03FF">
        <w:rPr>
          <w:rFonts w:ascii="Arial" w:eastAsia="Calibri" w:hAnsi="Arial" w:cs="Arial"/>
          <w:i/>
          <w:iCs/>
        </w:rPr>
        <w:t xml:space="preserve">(insert name) - </w:t>
      </w:r>
      <w:r w:rsidR="00B61148">
        <w:rPr>
          <w:rFonts w:ascii="Arial" w:eastAsia="Calibri" w:hAnsi="Arial" w:cs="Arial"/>
        </w:rPr>
        <w:t>People</w:t>
      </w:r>
      <w:r w:rsidRPr="001C03FF">
        <w:rPr>
          <w:rFonts w:ascii="Arial" w:eastAsia="Calibri" w:hAnsi="Arial" w:cs="Arial"/>
        </w:rPr>
        <w:t xml:space="preserve"> Business Partner </w:t>
      </w:r>
    </w:p>
    <w:p w14:paraId="15180E8A" w14:textId="77777777" w:rsidR="001C03FF" w:rsidRPr="001C03FF" w:rsidRDefault="001C03FF" w:rsidP="001C03FF">
      <w:pPr>
        <w:spacing w:line="240" w:lineRule="auto"/>
        <w:jc w:val="both"/>
        <w:rPr>
          <w:rFonts w:ascii="Calibri" w:eastAsia="Calibri" w:hAnsi="Calibri" w:cs="Times New Roman"/>
        </w:rPr>
      </w:pPr>
    </w:p>
    <w:p w14:paraId="56F28000" w14:textId="77777777" w:rsidR="00316FF7" w:rsidRDefault="00316FF7" w:rsidP="009D6F53">
      <w:pPr>
        <w:ind w:firstLine="720"/>
        <w:rPr>
          <w:rFonts w:ascii="Arial" w:hAnsi="Arial" w:cs="Arial"/>
          <w:sz w:val="40"/>
        </w:rPr>
      </w:pPr>
    </w:p>
    <w:p w14:paraId="30255EDC" w14:textId="77777777" w:rsidR="00316FF7" w:rsidRDefault="00316FF7" w:rsidP="009D6F53">
      <w:pPr>
        <w:ind w:firstLine="720"/>
        <w:rPr>
          <w:rFonts w:ascii="Arial" w:hAnsi="Arial" w:cs="Arial"/>
          <w:sz w:val="40"/>
        </w:rPr>
      </w:pPr>
    </w:p>
    <w:p w14:paraId="24B4F61D" w14:textId="77777777" w:rsidR="00316FF7" w:rsidRPr="009D6F53" w:rsidRDefault="00316FF7" w:rsidP="009D6F53">
      <w:pPr>
        <w:ind w:firstLine="720"/>
        <w:rPr>
          <w:rFonts w:ascii="Arial" w:hAnsi="Arial" w:cs="Arial"/>
          <w:sz w:val="40"/>
        </w:rPr>
      </w:pPr>
    </w:p>
    <w:sectPr w:rsidR="00316FF7" w:rsidRPr="009D6F53" w:rsidSect="001462C9">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40B6" w14:textId="77777777" w:rsidR="002C379A" w:rsidRDefault="002C379A" w:rsidP="009D6F53">
      <w:pPr>
        <w:spacing w:after="0" w:line="240" w:lineRule="auto"/>
      </w:pPr>
      <w:r>
        <w:separator/>
      </w:r>
    </w:p>
  </w:endnote>
  <w:endnote w:type="continuationSeparator" w:id="0">
    <w:p w14:paraId="61F03E7C" w14:textId="77777777" w:rsidR="002C379A" w:rsidRDefault="002C379A" w:rsidP="009D6F53">
      <w:pPr>
        <w:spacing w:after="0" w:line="240" w:lineRule="auto"/>
      </w:pPr>
      <w:r>
        <w:continuationSeparator/>
      </w:r>
    </w:p>
  </w:endnote>
  <w:endnote w:type="continuationNotice" w:id="1">
    <w:p w14:paraId="25827812" w14:textId="77777777" w:rsidR="002C379A" w:rsidRDefault="002C3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547081"/>
      <w:docPartObj>
        <w:docPartGallery w:val="Page Numbers (Bottom of Page)"/>
        <w:docPartUnique/>
      </w:docPartObj>
    </w:sdtPr>
    <w:sdtEndPr>
      <w:rPr>
        <w:noProof/>
      </w:rPr>
    </w:sdtEndPr>
    <w:sdtContent>
      <w:p w14:paraId="573426F7" w14:textId="77777777" w:rsidR="00D07C3E" w:rsidRDefault="00D07C3E">
        <w:pPr>
          <w:pStyle w:val="Footer"/>
          <w:jc w:val="right"/>
        </w:pPr>
        <w:r>
          <w:fldChar w:fldCharType="begin"/>
        </w:r>
        <w:r>
          <w:instrText xml:space="preserve"> PAGE   \* MERGEFORMAT </w:instrText>
        </w:r>
        <w:r>
          <w:fldChar w:fldCharType="separate"/>
        </w:r>
        <w:r w:rsidR="00040898">
          <w:rPr>
            <w:noProof/>
          </w:rPr>
          <w:t>4</w:t>
        </w:r>
        <w:r>
          <w:rPr>
            <w:noProof/>
          </w:rPr>
          <w:fldChar w:fldCharType="end"/>
        </w:r>
      </w:p>
    </w:sdtContent>
  </w:sdt>
  <w:p w14:paraId="06C7A6EE" w14:textId="77777777" w:rsidR="00D07C3E" w:rsidRDefault="00D0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16C2" w14:textId="77777777" w:rsidR="002C379A" w:rsidRDefault="002C379A" w:rsidP="009D6F53">
      <w:pPr>
        <w:spacing w:after="0" w:line="240" w:lineRule="auto"/>
      </w:pPr>
      <w:r>
        <w:separator/>
      </w:r>
    </w:p>
  </w:footnote>
  <w:footnote w:type="continuationSeparator" w:id="0">
    <w:p w14:paraId="773D141F" w14:textId="77777777" w:rsidR="002C379A" w:rsidRDefault="002C379A" w:rsidP="009D6F53">
      <w:pPr>
        <w:spacing w:after="0" w:line="240" w:lineRule="auto"/>
      </w:pPr>
      <w:r>
        <w:continuationSeparator/>
      </w:r>
    </w:p>
  </w:footnote>
  <w:footnote w:type="continuationNotice" w:id="1">
    <w:p w14:paraId="2EF84BD9" w14:textId="77777777" w:rsidR="002C379A" w:rsidRDefault="002C3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BC05" w14:textId="77777777" w:rsidR="009D6F53" w:rsidRDefault="009D6F53">
    <w:pPr>
      <w:pStyle w:val="Header"/>
    </w:pPr>
  </w:p>
  <w:p w14:paraId="1359DF5D" w14:textId="77777777" w:rsidR="009D6F53" w:rsidRDefault="009D6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6749" w14:textId="77777777" w:rsidR="00EA731A" w:rsidRDefault="00EA731A">
    <w:pPr>
      <w:pStyle w:val="Header"/>
    </w:pPr>
    <w:r>
      <w:rPr>
        <w:noProof/>
        <w:lang w:eastAsia="en-GB"/>
      </w:rPr>
      <w:drawing>
        <wp:anchor distT="0" distB="0" distL="114300" distR="114300" simplePos="0" relativeHeight="251658240" behindDoc="0" locked="0" layoutInCell="1" allowOverlap="1" wp14:anchorId="3C8FBFCC" wp14:editId="71BDD70A">
          <wp:simplePos x="0" y="0"/>
          <wp:positionH relativeFrom="column">
            <wp:posOffset>4319905</wp:posOffset>
          </wp:positionH>
          <wp:positionV relativeFrom="paragraph">
            <wp:posOffset>-9525</wp:posOffset>
          </wp:positionV>
          <wp:extent cx="1526540" cy="886460"/>
          <wp:effectExtent l="0" t="0" r="0" b="8890"/>
          <wp:wrapNone/>
          <wp:docPr id="2" name="Picture 2" descr="preview_EastLondonNHSFoundationTrustRGBBLU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_EastLondonNHSFoundationTrustRGBBLUE_0"/>
                  <pic:cNvPicPr>
                    <a:picLocks noChangeAspect="1" noChangeArrowheads="1"/>
                  </pic:cNvPicPr>
                </pic:nvPicPr>
                <pic:blipFill>
                  <a:blip r:embed="rId1">
                    <a:extLst>
                      <a:ext uri="{28A0092B-C50C-407E-A947-70E740481C1C}">
                        <a14:useLocalDpi xmlns:a14="http://schemas.microsoft.com/office/drawing/2010/main" val="0"/>
                      </a:ext>
                    </a:extLst>
                  </a:blip>
                  <a:srcRect l="42378" b="25420"/>
                  <a:stretch>
                    <a:fillRect/>
                  </a:stretch>
                </pic:blipFill>
                <pic:spPr bwMode="auto">
                  <a:xfrm>
                    <a:off x="0" y="0"/>
                    <a:ext cx="1526540"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838E1" w14:textId="77777777" w:rsidR="00EA731A" w:rsidRDefault="00EA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AAB"/>
    <w:multiLevelType w:val="hybridMultilevel"/>
    <w:tmpl w:val="283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4495A"/>
    <w:multiLevelType w:val="hybridMultilevel"/>
    <w:tmpl w:val="7F36D2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CBA69F0"/>
    <w:multiLevelType w:val="hybridMultilevel"/>
    <w:tmpl w:val="01C8ACCC"/>
    <w:lvl w:ilvl="0" w:tplc="7A627A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233D0"/>
    <w:multiLevelType w:val="hybridMultilevel"/>
    <w:tmpl w:val="C248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A5336"/>
    <w:multiLevelType w:val="hybridMultilevel"/>
    <w:tmpl w:val="F0C42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2C69F1"/>
    <w:multiLevelType w:val="hybridMultilevel"/>
    <w:tmpl w:val="025A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0341D"/>
    <w:multiLevelType w:val="hybridMultilevel"/>
    <w:tmpl w:val="D2ACCA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61B8117F"/>
    <w:multiLevelType w:val="multilevel"/>
    <w:tmpl w:val="565A1F6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0067572"/>
    <w:multiLevelType w:val="hybridMultilevel"/>
    <w:tmpl w:val="63F674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78553106"/>
    <w:multiLevelType w:val="hybridMultilevel"/>
    <w:tmpl w:val="F9B40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18563">
    <w:abstractNumId w:val="9"/>
  </w:num>
  <w:num w:numId="2" w16cid:durableId="1892769987">
    <w:abstractNumId w:val="0"/>
  </w:num>
  <w:num w:numId="3" w16cid:durableId="1076442518">
    <w:abstractNumId w:val="7"/>
  </w:num>
  <w:num w:numId="4" w16cid:durableId="2021662171">
    <w:abstractNumId w:val="2"/>
  </w:num>
  <w:num w:numId="5" w16cid:durableId="954868181">
    <w:abstractNumId w:val="3"/>
  </w:num>
  <w:num w:numId="6" w16cid:durableId="2039115663">
    <w:abstractNumId w:val="1"/>
  </w:num>
  <w:num w:numId="7" w16cid:durableId="148909977">
    <w:abstractNumId w:val="6"/>
  </w:num>
  <w:num w:numId="8" w16cid:durableId="1550921151">
    <w:abstractNumId w:val="8"/>
  </w:num>
  <w:num w:numId="9" w16cid:durableId="82263021">
    <w:abstractNumId w:val="5"/>
  </w:num>
  <w:num w:numId="10" w16cid:durableId="1637829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53"/>
    <w:rsid w:val="00015289"/>
    <w:rsid w:val="00027E97"/>
    <w:rsid w:val="0004067D"/>
    <w:rsid w:val="00040898"/>
    <w:rsid w:val="00046135"/>
    <w:rsid w:val="00046CE5"/>
    <w:rsid w:val="000501DF"/>
    <w:rsid w:val="00074668"/>
    <w:rsid w:val="00097B6B"/>
    <w:rsid w:val="000B5BB3"/>
    <w:rsid w:val="000C0430"/>
    <w:rsid w:val="00116F5B"/>
    <w:rsid w:val="001207C0"/>
    <w:rsid w:val="001329EE"/>
    <w:rsid w:val="00136C37"/>
    <w:rsid w:val="001462C9"/>
    <w:rsid w:val="00185C4E"/>
    <w:rsid w:val="0019134C"/>
    <w:rsid w:val="00193CB3"/>
    <w:rsid w:val="001A2A5C"/>
    <w:rsid w:val="001B0DB5"/>
    <w:rsid w:val="001C03FF"/>
    <w:rsid w:val="001C1F9E"/>
    <w:rsid w:val="001F4FC7"/>
    <w:rsid w:val="00222DBF"/>
    <w:rsid w:val="002439D5"/>
    <w:rsid w:val="00252D5F"/>
    <w:rsid w:val="002562CE"/>
    <w:rsid w:val="00275818"/>
    <w:rsid w:val="0028368A"/>
    <w:rsid w:val="002B4ABC"/>
    <w:rsid w:val="002C379A"/>
    <w:rsid w:val="002E70B0"/>
    <w:rsid w:val="002F5296"/>
    <w:rsid w:val="002F607A"/>
    <w:rsid w:val="003116DA"/>
    <w:rsid w:val="00311AC7"/>
    <w:rsid w:val="00312291"/>
    <w:rsid w:val="00316FF7"/>
    <w:rsid w:val="00331F3F"/>
    <w:rsid w:val="0033400E"/>
    <w:rsid w:val="00354F53"/>
    <w:rsid w:val="00374C2E"/>
    <w:rsid w:val="00376A18"/>
    <w:rsid w:val="003C4300"/>
    <w:rsid w:val="003D6313"/>
    <w:rsid w:val="003F13CF"/>
    <w:rsid w:val="003F4565"/>
    <w:rsid w:val="00404AD5"/>
    <w:rsid w:val="004211EB"/>
    <w:rsid w:val="0044166D"/>
    <w:rsid w:val="004570B8"/>
    <w:rsid w:val="00470A0D"/>
    <w:rsid w:val="00493087"/>
    <w:rsid w:val="00495951"/>
    <w:rsid w:val="004A1551"/>
    <w:rsid w:val="004B4335"/>
    <w:rsid w:val="004C1437"/>
    <w:rsid w:val="004E1E3D"/>
    <w:rsid w:val="004E5AFB"/>
    <w:rsid w:val="00500A22"/>
    <w:rsid w:val="005322B3"/>
    <w:rsid w:val="00545E60"/>
    <w:rsid w:val="00551E77"/>
    <w:rsid w:val="005679CC"/>
    <w:rsid w:val="00582298"/>
    <w:rsid w:val="00594E33"/>
    <w:rsid w:val="005971E9"/>
    <w:rsid w:val="00597EAF"/>
    <w:rsid w:val="00645369"/>
    <w:rsid w:val="006473DF"/>
    <w:rsid w:val="006519E0"/>
    <w:rsid w:val="006B089E"/>
    <w:rsid w:val="006C77A4"/>
    <w:rsid w:val="006D02FE"/>
    <w:rsid w:val="006F7951"/>
    <w:rsid w:val="00701617"/>
    <w:rsid w:val="00736656"/>
    <w:rsid w:val="00737C82"/>
    <w:rsid w:val="007634CF"/>
    <w:rsid w:val="00775029"/>
    <w:rsid w:val="00793ACF"/>
    <w:rsid w:val="007B4752"/>
    <w:rsid w:val="007C229D"/>
    <w:rsid w:val="007D7844"/>
    <w:rsid w:val="00804462"/>
    <w:rsid w:val="00814799"/>
    <w:rsid w:val="00820673"/>
    <w:rsid w:val="00833DCE"/>
    <w:rsid w:val="0084542D"/>
    <w:rsid w:val="00856428"/>
    <w:rsid w:val="008566F6"/>
    <w:rsid w:val="0086007D"/>
    <w:rsid w:val="00886283"/>
    <w:rsid w:val="008905D2"/>
    <w:rsid w:val="008B3F68"/>
    <w:rsid w:val="008C6EF2"/>
    <w:rsid w:val="008F2A48"/>
    <w:rsid w:val="009215E3"/>
    <w:rsid w:val="00932591"/>
    <w:rsid w:val="00937385"/>
    <w:rsid w:val="00941F50"/>
    <w:rsid w:val="009462A1"/>
    <w:rsid w:val="00952174"/>
    <w:rsid w:val="00953444"/>
    <w:rsid w:val="0096731B"/>
    <w:rsid w:val="00973994"/>
    <w:rsid w:val="0097597D"/>
    <w:rsid w:val="00996B31"/>
    <w:rsid w:val="009A559E"/>
    <w:rsid w:val="009A68BD"/>
    <w:rsid w:val="009D6F53"/>
    <w:rsid w:val="00A00914"/>
    <w:rsid w:val="00A02E67"/>
    <w:rsid w:val="00A03906"/>
    <w:rsid w:val="00A24E1A"/>
    <w:rsid w:val="00A32C03"/>
    <w:rsid w:val="00A3412C"/>
    <w:rsid w:val="00A470EB"/>
    <w:rsid w:val="00A523B5"/>
    <w:rsid w:val="00A66702"/>
    <w:rsid w:val="00A91B1D"/>
    <w:rsid w:val="00AB247A"/>
    <w:rsid w:val="00AD5EA8"/>
    <w:rsid w:val="00B025F0"/>
    <w:rsid w:val="00B03FF3"/>
    <w:rsid w:val="00B13679"/>
    <w:rsid w:val="00B45E0D"/>
    <w:rsid w:val="00B5221A"/>
    <w:rsid w:val="00B61148"/>
    <w:rsid w:val="00B71F72"/>
    <w:rsid w:val="00B8050E"/>
    <w:rsid w:val="00B921BC"/>
    <w:rsid w:val="00BB1CF6"/>
    <w:rsid w:val="00BB3742"/>
    <w:rsid w:val="00BF5F2E"/>
    <w:rsid w:val="00C06DDC"/>
    <w:rsid w:val="00C12AB1"/>
    <w:rsid w:val="00C270CD"/>
    <w:rsid w:val="00C4778E"/>
    <w:rsid w:val="00C531C3"/>
    <w:rsid w:val="00C62FBA"/>
    <w:rsid w:val="00C66CEA"/>
    <w:rsid w:val="00C70B00"/>
    <w:rsid w:val="00C7270A"/>
    <w:rsid w:val="00CC5E3C"/>
    <w:rsid w:val="00CC7F00"/>
    <w:rsid w:val="00CD4A77"/>
    <w:rsid w:val="00CD5014"/>
    <w:rsid w:val="00CE0CBE"/>
    <w:rsid w:val="00CE3DEF"/>
    <w:rsid w:val="00CF5BB0"/>
    <w:rsid w:val="00D07C3E"/>
    <w:rsid w:val="00D12509"/>
    <w:rsid w:val="00D30E51"/>
    <w:rsid w:val="00D32565"/>
    <w:rsid w:val="00D352A5"/>
    <w:rsid w:val="00D37E44"/>
    <w:rsid w:val="00D65673"/>
    <w:rsid w:val="00D65814"/>
    <w:rsid w:val="00D85579"/>
    <w:rsid w:val="00D8694F"/>
    <w:rsid w:val="00DC7C55"/>
    <w:rsid w:val="00DD25AD"/>
    <w:rsid w:val="00DD476A"/>
    <w:rsid w:val="00DF5975"/>
    <w:rsid w:val="00E0248B"/>
    <w:rsid w:val="00E06C5E"/>
    <w:rsid w:val="00E21DA1"/>
    <w:rsid w:val="00E63768"/>
    <w:rsid w:val="00E66F5C"/>
    <w:rsid w:val="00E73BDE"/>
    <w:rsid w:val="00E84D43"/>
    <w:rsid w:val="00EA34EA"/>
    <w:rsid w:val="00EA731A"/>
    <w:rsid w:val="00EC6B13"/>
    <w:rsid w:val="00EE77B2"/>
    <w:rsid w:val="00F405FA"/>
    <w:rsid w:val="00F42917"/>
    <w:rsid w:val="00F444A5"/>
    <w:rsid w:val="00F530AB"/>
    <w:rsid w:val="00F70CE7"/>
    <w:rsid w:val="00F743F9"/>
    <w:rsid w:val="00F818D1"/>
    <w:rsid w:val="00F83109"/>
    <w:rsid w:val="00FA768F"/>
    <w:rsid w:val="00FD143A"/>
    <w:rsid w:val="00FD2B08"/>
    <w:rsid w:val="00FE2D27"/>
    <w:rsid w:val="00FF3192"/>
    <w:rsid w:val="00FF383F"/>
    <w:rsid w:val="00FF3FEB"/>
    <w:rsid w:val="0A5C00C1"/>
    <w:rsid w:val="20147405"/>
    <w:rsid w:val="24576E81"/>
    <w:rsid w:val="33679357"/>
    <w:rsid w:val="396892FF"/>
    <w:rsid w:val="41594256"/>
    <w:rsid w:val="43200031"/>
    <w:rsid w:val="4A3E9842"/>
    <w:rsid w:val="4E4A8E76"/>
    <w:rsid w:val="5D24863E"/>
    <w:rsid w:val="5D5E51A7"/>
    <w:rsid w:val="5ED42268"/>
    <w:rsid w:val="6135D194"/>
    <w:rsid w:val="7B489F2D"/>
    <w:rsid w:val="7DE119E0"/>
    <w:rsid w:val="7E995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71D01"/>
  <w15:docId w15:val="{AE839E82-7230-4C94-ABA5-A498817F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F53"/>
  </w:style>
  <w:style w:type="paragraph" w:styleId="Footer">
    <w:name w:val="footer"/>
    <w:basedOn w:val="Normal"/>
    <w:link w:val="FooterChar"/>
    <w:uiPriority w:val="99"/>
    <w:unhideWhenUsed/>
    <w:rsid w:val="009D6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F53"/>
  </w:style>
  <w:style w:type="paragraph" w:styleId="BalloonText">
    <w:name w:val="Balloon Text"/>
    <w:basedOn w:val="Normal"/>
    <w:link w:val="BalloonTextChar"/>
    <w:uiPriority w:val="99"/>
    <w:semiHidden/>
    <w:unhideWhenUsed/>
    <w:rsid w:val="009D6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53"/>
    <w:rPr>
      <w:rFonts w:ascii="Tahoma" w:hAnsi="Tahoma" w:cs="Tahoma"/>
      <w:sz w:val="16"/>
      <w:szCs w:val="16"/>
    </w:rPr>
  </w:style>
  <w:style w:type="table" w:styleId="TableGrid">
    <w:name w:val="Table Grid"/>
    <w:basedOn w:val="TableNormal"/>
    <w:uiPriority w:val="59"/>
    <w:rsid w:val="009D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31A"/>
    <w:pPr>
      <w:spacing w:after="0" w:line="240" w:lineRule="auto"/>
    </w:pPr>
  </w:style>
  <w:style w:type="character" w:styleId="Hyperlink">
    <w:name w:val="Hyperlink"/>
    <w:basedOn w:val="DefaultParagraphFont"/>
    <w:uiPriority w:val="99"/>
    <w:unhideWhenUsed/>
    <w:rsid w:val="008F2A48"/>
    <w:rPr>
      <w:color w:val="0000FF" w:themeColor="hyperlink"/>
      <w:u w:val="single"/>
    </w:rPr>
  </w:style>
  <w:style w:type="character" w:styleId="UnresolvedMention">
    <w:name w:val="Unresolved Mention"/>
    <w:basedOn w:val="DefaultParagraphFont"/>
    <w:uiPriority w:val="99"/>
    <w:semiHidden/>
    <w:unhideWhenUsed/>
    <w:rsid w:val="008F2A48"/>
    <w:rPr>
      <w:color w:val="605E5C"/>
      <w:shd w:val="clear" w:color="auto" w:fill="E1DFDD"/>
    </w:rPr>
  </w:style>
  <w:style w:type="character" w:styleId="FollowedHyperlink">
    <w:name w:val="FollowedHyperlink"/>
    <w:basedOn w:val="DefaultParagraphFont"/>
    <w:uiPriority w:val="99"/>
    <w:semiHidden/>
    <w:unhideWhenUsed/>
    <w:rsid w:val="002F5296"/>
    <w:rPr>
      <w:color w:val="800080" w:themeColor="followedHyperlink"/>
      <w:u w:val="single"/>
    </w:rPr>
  </w:style>
  <w:style w:type="paragraph" w:styleId="Revision">
    <w:name w:val="Revision"/>
    <w:hidden/>
    <w:uiPriority w:val="99"/>
    <w:semiHidden/>
    <w:rsid w:val="00645369"/>
    <w:pPr>
      <w:spacing w:after="0" w:line="240" w:lineRule="auto"/>
    </w:pPr>
  </w:style>
  <w:style w:type="character" w:styleId="CommentReference">
    <w:name w:val="annotation reference"/>
    <w:basedOn w:val="DefaultParagraphFont"/>
    <w:uiPriority w:val="99"/>
    <w:semiHidden/>
    <w:unhideWhenUsed/>
    <w:rsid w:val="00D8694F"/>
    <w:rPr>
      <w:sz w:val="16"/>
      <w:szCs w:val="16"/>
    </w:rPr>
  </w:style>
  <w:style w:type="paragraph" w:styleId="CommentText">
    <w:name w:val="annotation text"/>
    <w:basedOn w:val="Normal"/>
    <w:link w:val="CommentTextChar"/>
    <w:uiPriority w:val="99"/>
    <w:unhideWhenUsed/>
    <w:rsid w:val="00D8694F"/>
    <w:pPr>
      <w:spacing w:line="240" w:lineRule="auto"/>
    </w:pPr>
    <w:rPr>
      <w:sz w:val="20"/>
      <w:szCs w:val="20"/>
    </w:rPr>
  </w:style>
  <w:style w:type="character" w:customStyle="1" w:styleId="CommentTextChar">
    <w:name w:val="Comment Text Char"/>
    <w:basedOn w:val="DefaultParagraphFont"/>
    <w:link w:val="CommentText"/>
    <w:uiPriority w:val="99"/>
    <w:rsid w:val="00D8694F"/>
    <w:rPr>
      <w:sz w:val="20"/>
      <w:szCs w:val="20"/>
    </w:rPr>
  </w:style>
  <w:style w:type="paragraph" w:styleId="CommentSubject">
    <w:name w:val="annotation subject"/>
    <w:basedOn w:val="CommentText"/>
    <w:next w:val="CommentText"/>
    <w:link w:val="CommentSubjectChar"/>
    <w:uiPriority w:val="99"/>
    <w:semiHidden/>
    <w:unhideWhenUsed/>
    <w:rsid w:val="00D8694F"/>
    <w:rPr>
      <w:b/>
      <w:bCs/>
    </w:rPr>
  </w:style>
  <w:style w:type="character" w:customStyle="1" w:styleId="CommentSubjectChar">
    <w:name w:val="Comment Subject Char"/>
    <w:basedOn w:val="CommentTextChar"/>
    <w:link w:val="CommentSubject"/>
    <w:uiPriority w:val="99"/>
    <w:semiHidden/>
    <w:rsid w:val="00D86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bsa.nhs.uk/sites/default/files/2021-07/Survivors%20Guide%20%28V10%29%2007.20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bsa.nhs.uk/employee-section/understanding-my-statement/benefits-payable-dea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bsa.nhs.uk/employee-section/understanding-my-statement/benefits-payable-deat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hsbsa.nhs.uk/employee-section/understanding-my-statement/benefits-payable-dea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75BC1-E267-44FB-9015-6A0CCB521401}">
  <ds:schemaRefs>
    <ds:schemaRef ds:uri="http://schemas.microsoft.com/sharepoint/v3/contenttype/forms"/>
  </ds:schemaRefs>
</ds:datastoreItem>
</file>

<file path=customXml/itemProps2.xml><?xml version="1.0" encoding="utf-8"?>
<ds:datastoreItem xmlns:ds="http://schemas.openxmlformats.org/officeDocument/2006/customXml" ds:itemID="{4BAD6FB0-81F0-4F00-A8F1-A883E242B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483B39-EEBF-4E91-9A9E-5AEE99E5D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2468</Words>
  <Characters>14073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Begum Alisha</dc:creator>
  <cp:keywords/>
  <cp:lastModifiedBy>KHATUN, Rashida (EAST LONDON NHS FOUNDATION TRUST)</cp:lastModifiedBy>
  <cp:revision>2</cp:revision>
  <cp:lastPrinted>2019-11-27T08:11:00Z</cp:lastPrinted>
  <dcterms:created xsi:type="dcterms:W3CDTF">2024-07-03T14:48:00Z</dcterms:created>
  <dcterms:modified xsi:type="dcterms:W3CDTF">2024-07-03T14:48:00Z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