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20CBB" w14:textId="77777777" w:rsidR="00A65F18" w:rsidRDefault="00A65F18" w:rsidP="006F3719">
      <w:pPr>
        <w:jc w:val="center"/>
        <w:rPr>
          <w:rFonts w:cs="Arial"/>
          <w:sz w:val="48"/>
          <w:szCs w:val="48"/>
        </w:rPr>
      </w:pPr>
    </w:p>
    <w:p w14:paraId="20CF5121" w14:textId="77777777" w:rsidR="00A65F18" w:rsidRDefault="00A65F18" w:rsidP="006F3719">
      <w:pPr>
        <w:jc w:val="center"/>
        <w:rPr>
          <w:rFonts w:cs="Arial"/>
          <w:sz w:val="48"/>
          <w:szCs w:val="48"/>
        </w:rPr>
      </w:pPr>
    </w:p>
    <w:p w14:paraId="4C6827BE" w14:textId="77777777" w:rsidR="006F3719" w:rsidRPr="00BC0BDC" w:rsidRDefault="00731C72" w:rsidP="006F3719">
      <w:pPr>
        <w:jc w:val="center"/>
        <w:rPr>
          <w:rFonts w:cs="Arial"/>
          <w:sz w:val="40"/>
          <w:szCs w:val="48"/>
        </w:rPr>
      </w:pPr>
      <w:r w:rsidRPr="00BC0BDC">
        <w:rPr>
          <w:rFonts w:cs="Arial"/>
          <w:sz w:val="40"/>
          <w:szCs w:val="48"/>
        </w:rPr>
        <w:t xml:space="preserve">Duty of Candour </w:t>
      </w:r>
      <w:r w:rsidR="00DC5A96" w:rsidRPr="00BC0BDC">
        <w:rPr>
          <w:rFonts w:cs="Arial"/>
          <w:sz w:val="40"/>
          <w:szCs w:val="48"/>
        </w:rPr>
        <w:t xml:space="preserve">and Being Open Policy </w:t>
      </w:r>
    </w:p>
    <w:p w14:paraId="52C98C2C" w14:textId="77777777" w:rsidR="006F3719" w:rsidRPr="00BC0BDC" w:rsidRDefault="006F3719" w:rsidP="006F3719">
      <w:pPr>
        <w:rPr>
          <w:rFonts w:cs="Arial"/>
          <w:sz w:val="18"/>
          <w:szCs w:val="22"/>
        </w:rPr>
      </w:pPr>
    </w:p>
    <w:p w14:paraId="19136042" w14:textId="77777777" w:rsidR="00A65F18" w:rsidRDefault="00A65F18" w:rsidP="006F3719">
      <w:pPr>
        <w:rPr>
          <w:rFonts w:cs="Arial"/>
          <w:szCs w:val="22"/>
        </w:rPr>
      </w:pPr>
    </w:p>
    <w:p w14:paraId="17608983" w14:textId="77777777" w:rsidR="00A65F18" w:rsidRPr="00A52B56" w:rsidRDefault="00A65F18" w:rsidP="006F3719">
      <w:pPr>
        <w:rPr>
          <w:rFonts w:cs="Arial"/>
          <w:szCs w:val="22"/>
        </w:rPr>
      </w:pPr>
    </w:p>
    <w:p w14:paraId="6D882FA4" w14:textId="77777777" w:rsidR="006F3719" w:rsidRPr="00BE3D99" w:rsidRDefault="006F3719" w:rsidP="006F3719">
      <w:pPr>
        <w:rPr>
          <w:rFonts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rsidRPr="00A65F18" w14:paraId="4C160012" w14:textId="77777777" w:rsidTr="41E9E42E">
        <w:tc>
          <w:tcPr>
            <w:tcW w:w="4513" w:type="dxa"/>
          </w:tcPr>
          <w:p w14:paraId="1C98AA9B" w14:textId="4517F3A1" w:rsidR="0084474D" w:rsidRPr="000F5BAE" w:rsidRDefault="0084474D" w:rsidP="0084474D">
            <w:pPr>
              <w:spacing w:before="40" w:after="40"/>
              <w:rPr>
                <w:rFonts w:cs="Arial"/>
                <w:szCs w:val="22"/>
              </w:rPr>
            </w:pPr>
            <w:r w:rsidRPr="000F5BAE">
              <w:rPr>
                <w:rFonts w:cs="Arial"/>
                <w:szCs w:val="22"/>
              </w:rPr>
              <w:t>Version number</w:t>
            </w:r>
          </w:p>
        </w:tc>
        <w:tc>
          <w:tcPr>
            <w:tcW w:w="4487" w:type="dxa"/>
          </w:tcPr>
          <w:p w14:paraId="27D5B1E2" w14:textId="5ABB24AD" w:rsidR="0084474D" w:rsidRPr="00BE3D99" w:rsidRDefault="007175E3" w:rsidP="0084474D">
            <w:pPr>
              <w:spacing w:before="40" w:after="40"/>
              <w:rPr>
                <w:rFonts w:cs="Arial"/>
                <w:szCs w:val="22"/>
              </w:rPr>
            </w:pPr>
            <w:r>
              <w:rPr>
                <w:rFonts w:cs="Arial"/>
                <w:szCs w:val="22"/>
              </w:rPr>
              <w:t>3</w:t>
            </w:r>
            <w:r w:rsidR="00A52B56">
              <w:rPr>
                <w:rFonts w:cs="Arial"/>
                <w:szCs w:val="22"/>
              </w:rPr>
              <w:t>.0</w:t>
            </w:r>
          </w:p>
        </w:tc>
      </w:tr>
      <w:tr w:rsidR="0084474D" w:rsidRPr="00A65F18" w14:paraId="0EBA3F22" w14:textId="77777777" w:rsidTr="41E9E42E">
        <w:tc>
          <w:tcPr>
            <w:tcW w:w="4513" w:type="dxa"/>
          </w:tcPr>
          <w:p w14:paraId="030D8BA2" w14:textId="77777777" w:rsidR="0084474D" w:rsidRPr="00A52B56" w:rsidRDefault="0084474D" w:rsidP="0084474D">
            <w:pPr>
              <w:spacing w:before="40" w:after="40"/>
              <w:rPr>
                <w:rFonts w:cs="Arial"/>
                <w:szCs w:val="22"/>
              </w:rPr>
            </w:pPr>
            <w:r w:rsidRPr="00A52B56">
              <w:rPr>
                <w:rFonts w:cs="Arial"/>
                <w:szCs w:val="22"/>
              </w:rPr>
              <w:t xml:space="preserve">Consultation Groups </w:t>
            </w:r>
          </w:p>
        </w:tc>
        <w:tc>
          <w:tcPr>
            <w:tcW w:w="4487" w:type="dxa"/>
          </w:tcPr>
          <w:p w14:paraId="39B27834" w14:textId="77777777" w:rsidR="0084474D" w:rsidRPr="000F5BAE" w:rsidRDefault="008C4B8F" w:rsidP="0030081C">
            <w:pPr>
              <w:spacing w:before="40" w:after="40"/>
              <w:rPr>
                <w:rFonts w:cs="Arial"/>
                <w:szCs w:val="22"/>
              </w:rPr>
            </w:pPr>
            <w:r>
              <w:rPr>
                <w:rFonts w:cs="Arial"/>
                <w:szCs w:val="22"/>
              </w:rPr>
              <w:t>C</w:t>
            </w:r>
            <w:r w:rsidR="0030081C" w:rsidRPr="00BE3D99">
              <w:rPr>
                <w:rFonts w:cs="Arial"/>
                <w:szCs w:val="22"/>
              </w:rPr>
              <w:t>hief medical officer</w:t>
            </w:r>
            <w:r w:rsidR="00EC4C47" w:rsidRPr="000F5BAE">
              <w:rPr>
                <w:rFonts w:cs="Arial"/>
                <w:szCs w:val="22"/>
              </w:rPr>
              <w:t xml:space="preserve">, lead nurses, nursing development committee, medical </w:t>
            </w:r>
            <w:r>
              <w:rPr>
                <w:rFonts w:cs="Arial"/>
                <w:szCs w:val="22"/>
              </w:rPr>
              <w:t>managers</w:t>
            </w:r>
          </w:p>
        </w:tc>
      </w:tr>
      <w:tr w:rsidR="0084474D" w:rsidRPr="00A65F18" w14:paraId="195E862D" w14:textId="77777777" w:rsidTr="41E9E42E">
        <w:tc>
          <w:tcPr>
            <w:tcW w:w="4513" w:type="dxa"/>
          </w:tcPr>
          <w:p w14:paraId="1A14B679" w14:textId="77777777" w:rsidR="0084474D" w:rsidRPr="00A52B56" w:rsidRDefault="0084474D" w:rsidP="0084474D">
            <w:pPr>
              <w:spacing w:before="40" w:after="40"/>
              <w:rPr>
                <w:rFonts w:cs="Arial"/>
                <w:szCs w:val="22"/>
              </w:rPr>
            </w:pPr>
            <w:r w:rsidRPr="00A52B56">
              <w:rPr>
                <w:rFonts w:cs="Arial"/>
                <w:szCs w:val="22"/>
              </w:rPr>
              <w:t>Approved by (Sponsor Group)</w:t>
            </w:r>
          </w:p>
        </w:tc>
        <w:tc>
          <w:tcPr>
            <w:tcW w:w="4487" w:type="dxa"/>
          </w:tcPr>
          <w:p w14:paraId="27A8FF7F" w14:textId="563BED8B" w:rsidR="0084474D" w:rsidRPr="00BE3D99" w:rsidRDefault="00AC0C71" w:rsidP="20C5C7AB">
            <w:pPr>
              <w:spacing w:before="40" w:after="40"/>
              <w:rPr>
                <w:rFonts w:cs="Arial"/>
                <w:szCs w:val="22"/>
              </w:rPr>
            </w:pPr>
            <w:r w:rsidRPr="20C5C7AB">
              <w:rPr>
                <w:rFonts w:cs="Arial"/>
              </w:rPr>
              <w:t>Governance and Risk</w:t>
            </w:r>
            <w:r w:rsidR="008C4B8F" w:rsidRPr="20C5C7AB">
              <w:rPr>
                <w:rFonts w:cs="Arial"/>
              </w:rPr>
              <w:t xml:space="preserve"> Network</w:t>
            </w:r>
          </w:p>
        </w:tc>
      </w:tr>
      <w:tr w:rsidR="0084474D" w:rsidRPr="00A65F18" w14:paraId="33BC27BA" w14:textId="77777777" w:rsidTr="41E9E42E">
        <w:tc>
          <w:tcPr>
            <w:tcW w:w="4513" w:type="dxa"/>
          </w:tcPr>
          <w:p w14:paraId="5A4E3A6C" w14:textId="77777777" w:rsidR="0084474D" w:rsidRPr="00A52B56" w:rsidRDefault="0084474D" w:rsidP="0084474D">
            <w:pPr>
              <w:spacing w:before="40" w:after="40"/>
              <w:rPr>
                <w:rFonts w:cs="Arial"/>
                <w:szCs w:val="22"/>
              </w:rPr>
            </w:pPr>
            <w:r w:rsidRPr="00A52B56">
              <w:rPr>
                <w:rFonts w:cs="Arial"/>
                <w:szCs w:val="22"/>
              </w:rPr>
              <w:t>Ratified by:</w:t>
            </w:r>
          </w:p>
        </w:tc>
        <w:tc>
          <w:tcPr>
            <w:tcW w:w="4487" w:type="dxa"/>
          </w:tcPr>
          <w:p w14:paraId="0624256B" w14:textId="77777777" w:rsidR="0084474D" w:rsidRPr="00BE3D99" w:rsidRDefault="005E065D" w:rsidP="0084474D">
            <w:pPr>
              <w:spacing w:before="40" w:after="40"/>
              <w:rPr>
                <w:rFonts w:cs="Arial"/>
                <w:szCs w:val="22"/>
              </w:rPr>
            </w:pPr>
            <w:r>
              <w:rPr>
                <w:rFonts w:cs="Arial"/>
                <w:szCs w:val="22"/>
              </w:rPr>
              <w:t>Quality Committee</w:t>
            </w:r>
          </w:p>
        </w:tc>
      </w:tr>
      <w:tr w:rsidR="0084474D" w:rsidRPr="00A65F18" w14:paraId="71472721" w14:textId="77777777" w:rsidTr="41E9E42E">
        <w:tc>
          <w:tcPr>
            <w:tcW w:w="4513" w:type="dxa"/>
          </w:tcPr>
          <w:p w14:paraId="544CEAB4" w14:textId="77777777" w:rsidR="0084474D" w:rsidRPr="00A52B56" w:rsidRDefault="0084474D" w:rsidP="0084474D">
            <w:pPr>
              <w:spacing w:before="40" w:after="40"/>
              <w:rPr>
                <w:rFonts w:cs="Arial"/>
                <w:szCs w:val="22"/>
              </w:rPr>
            </w:pPr>
            <w:r w:rsidRPr="00A52B56">
              <w:rPr>
                <w:rFonts w:cs="Arial"/>
                <w:szCs w:val="22"/>
              </w:rPr>
              <w:t>Date ratified:</w:t>
            </w:r>
          </w:p>
        </w:tc>
        <w:tc>
          <w:tcPr>
            <w:tcW w:w="4487" w:type="dxa"/>
          </w:tcPr>
          <w:p w14:paraId="25D4D6F4" w14:textId="0E1F7E99" w:rsidR="0084474D" w:rsidRPr="00BE3D99" w:rsidRDefault="007175E3" w:rsidP="0084474D">
            <w:pPr>
              <w:spacing w:before="40" w:after="40"/>
              <w:rPr>
                <w:rFonts w:cs="Arial"/>
                <w:szCs w:val="22"/>
              </w:rPr>
            </w:pPr>
            <w:r>
              <w:rPr>
                <w:rFonts w:cs="Arial"/>
                <w:szCs w:val="22"/>
              </w:rPr>
              <w:t>September</w:t>
            </w:r>
            <w:r w:rsidR="00FF439A">
              <w:rPr>
                <w:rFonts w:cs="Arial"/>
                <w:szCs w:val="22"/>
              </w:rPr>
              <w:t xml:space="preserve"> 2024</w:t>
            </w:r>
          </w:p>
        </w:tc>
      </w:tr>
      <w:tr w:rsidR="0084474D" w:rsidRPr="00A65F18" w14:paraId="0A347A5B" w14:textId="77777777" w:rsidTr="41E9E42E">
        <w:tc>
          <w:tcPr>
            <w:tcW w:w="4513" w:type="dxa"/>
          </w:tcPr>
          <w:p w14:paraId="51B50AAF" w14:textId="77777777" w:rsidR="0084474D" w:rsidRPr="00A52B56" w:rsidRDefault="0084474D" w:rsidP="0084474D">
            <w:pPr>
              <w:spacing w:before="40" w:after="40"/>
              <w:rPr>
                <w:rFonts w:cs="Arial"/>
                <w:szCs w:val="22"/>
              </w:rPr>
            </w:pPr>
            <w:r w:rsidRPr="00A52B56">
              <w:rPr>
                <w:rFonts w:cs="Arial"/>
                <w:szCs w:val="22"/>
              </w:rPr>
              <w:t>Name of originator/author:</w:t>
            </w:r>
          </w:p>
        </w:tc>
        <w:tc>
          <w:tcPr>
            <w:tcW w:w="4487" w:type="dxa"/>
          </w:tcPr>
          <w:p w14:paraId="2967B26B" w14:textId="3A13451E" w:rsidR="0084474D" w:rsidRPr="000F5BAE" w:rsidRDefault="00FF439A" w:rsidP="41E9E42E">
            <w:pPr>
              <w:spacing w:before="40" w:after="40"/>
              <w:rPr>
                <w:rFonts w:cs="Arial"/>
              </w:rPr>
            </w:pPr>
            <w:r w:rsidRPr="41E9E42E">
              <w:rPr>
                <w:rFonts w:cs="Arial"/>
              </w:rPr>
              <w:t xml:space="preserve">Associate Director of </w:t>
            </w:r>
            <w:r w:rsidR="00AC0C71" w:rsidRPr="41E9E42E">
              <w:rPr>
                <w:rFonts w:cs="Arial"/>
              </w:rPr>
              <w:t>Governance and Risk</w:t>
            </w:r>
            <w:r w:rsidRPr="41E9E42E">
              <w:rPr>
                <w:rFonts w:cs="Arial"/>
              </w:rPr>
              <w:t xml:space="preserve">, Risk and </w:t>
            </w:r>
            <w:proofErr w:type="spellStart"/>
            <w:r w:rsidR="00804BC6" w:rsidRPr="41E9E42E">
              <w:rPr>
                <w:rFonts w:cs="Arial"/>
              </w:rPr>
              <w:t>InPhase</w:t>
            </w:r>
            <w:proofErr w:type="spellEnd"/>
            <w:r w:rsidRPr="41E9E42E">
              <w:rPr>
                <w:rFonts w:cs="Arial"/>
              </w:rPr>
              <w:t xml:space="preserve"> Manager</w:t>
            </w:r>
          </w:p>
        </w:tc>
      </w:tr>
      <w:tr w:rsidR="0084474D" w:rsidRPr="00A65F18" w14:paraId="711B6979" w14:textId="77777777" w:rsidTr="41E9E42E">
        <w:tc>
          <w:tcPr>
            <w:tcW w:w="4513" w:type="dxa"/>
          </w:tcPr>
          <w:p w14:paraId="1A46B37A" w14:textId="34A20384" w:rsidR="0084474D" w:rsidRPr="00A52B56" w:rsidRDefault="0084474D" w:rsidP="41E9E42E">
            <w:pPr>
              <w:spacing w:before="40" w:after="40"/>
              <w:rPr>
                <w:rFonts w:cs="Arial"/>
              </w:rPr>
            </w:pPr>
            <w:r w:rsidRPr="41E9E42E">
              <w:rPr>
                <w:rFonts w:cs="Arial"/>
              </w:rPr>
              <w:t xml:space="preserve">Executive Director </w:t>
            </w:r>
            <w:r w:rsidR="6E8FA8F4" w:rsidRPr="41E9E42E">
              <w:rPr>
                <w:rFonts w:cs="Arial"/>
              </w:rPr>
              <w:t>lead:</w:t>
            </w:r>
          </w:p>
        </w:tc>
        <w:tc>
          <w:tcPr>
            <w:tcW w:w="4487" w:type="dxa"/>
          </w:tcPr>
          <w:p w14:paraId="25600E90" w14:textId="77777777" w:rsidR="0084474D" w:rsidRPr="00BE3D99" w:rsidRDefault="00FF439A" w:rsidP="0084474D">
            <w:pPr>
              <w:spacing w:before="40" w:after="40"/>
              <w:rPr>
                <w:rFonts w:cs="Arial"/>
                <w:szCs w:val="22"/>
              </w:rPr>
            </w:pPr>
            <w:r>
              <w:rPr>
                <w:rFonts w:cs="Arial"/>
                <w:szCs w:val="22"/>
              </w:rPr>
              <w:t>Chief Medical Officer</w:t>
            </w:r>
            <w:r w:rsidR="00DC5A96" w:rsidRPr="00BE3D99">
              <w:rPr>
                <w:rFonts w:cs="Arial"/>
                <w:szCs w:val="22"/>
              </w:rPr>
              <w:t xml:space="preserve"> </w:t>
            </w:r>
          </w:p>
        </w:tc>
      </w:tr>
      <w:tr w:rsidR="0084474D" w:rsidRPr="00A65F18" w14:paraId="35007FEB" w14:textId="77777777" w:rsidTr="41E9E42E">
        <w:tc>
          <w:tcPr>
            <w:tcW w:w="4513" w:type="dxa"/>
          </w:tcPr>
          <w:p w14:paraId="43AA4BE1" w14:textId="2DA59E89" w:rsidR="0084474D" w:rsidRPr="00A52B56" w:rsidRDefault="0084474D" w:rsidP="0084474D">
            <w:pPr>
              <w:spacing w:before="40" w:after="40"/>
              <w:rPr>
                <w:rFonts w:cs="Arial"/>
                <w:szCs w:val="22"/>
              </w:rPr>
            </w:pPr>
            <w:r w:rsidRPr="00A52B56">
              <w:rPr>
                <w:rFonts w:cs="Arial"/>
                <w:szCs w:val="22"/>
              </w:rPr>
              <w:t>Implementation Date</w:t>
            </w:r>
          </w:p>
        </w:tc>
        <w:tc>
          <w:tcPr>
            <w:tcW w:w="4487" w:type="dxa"/>
          </w:tcPr>
          <w:p w14:paraId="772DD991" w14:textId="08522F9A" w:rsidR="0084474D" w:rsidRPr="00BE3D99" w:rsidRDefault="007175E3" w:rsidP="0084474D">
            <w:pPr>
              <w:spacing w:before="40" w:after="40"/>
              <w:rPr>
                <w:rFonts w:cs="Arial"/>
                <w:szCs w:val="22"/>
              </w:rPr>
            </w:pPr>
            <w:r w:rsidRPr="007175E3">
              <w:rPr>
                <w:rFonts w:cs="Arial"/>
                <w:szCs w:val="22"/>
              </w:rPr>
              <w:t>September 2024</w:t>
            </w:r>
          </w:p>
        </w:tc>
      </w:tr>
      <w:tr w:rsidR="0084474D" w:rsidRPr="00A65F18" w14:paraId="1018EBBD" w14:textId="77777777" w:rsidTr="41E9E42E">
        <w:tc>
          <w:tcPr>
            <w:tcW w:w="4513" w:type="dxa"/>
          </w:tcPr>
          <w:p w14:paraId="6F38381B" w14:textId="77777777" w:rsidR="0084474D" w:rsidRPr="00A52B56" w:rsidRDefault="0084474D" w:rsidP="0084474D">
            <w:pPr>
              <w:spacing w:before="40" w:after="40"/>
              <w:rPr>
                <w:rFonts w:cs="Arial"/>
                <w:szCs w:val="22"/>
              </w:rPr>
            </w:pPr>
            <w:r w:rsidRPr="00A52B56">
              <w:rPr>
                <w:rFonts w:cs="Arial"/>
                <w:szCs w:val="22"/>
              </w:rPr>
              <w:t xml:space="preserve">Last Review Date </w:t>
            </w:r>
          </w:p>
        </w:tc>
        <w:tc>
          <w:tcPr>
            <w:tcW w:w="4487" w:type="dxa"/>
          </w:tcPr>
          <w:p w14:paraId="5ACD4690" w14:textId="126E4395" w:rsidR="0084474D" w:rsidRPr="00BE3D99" w:rsidRDefault="007175E3" w:rsidP="0084474D">
            <w:pPr>
              <w:spacing w:before="40" w:after="40"/>
              <w:rPr>
                <w:rFonts w:cs="Arial"/>
                <w:szCs w:val="22"/>
              </w:rPr>
            </w:pPr>
            <w:r w:rsidRPr="007175E3">
              <w:rPr>
                <w:rFonts w:cs="Arial"/>
                <w:szCs w:val="22"/>
              </w:rPr>
              <w:t>September 2024</w:t>
            </w:r>
          </w:p>
        </w:tc>
      </w:tr>
      <w:tr w:rsidR="0084474D" w:rsidRPr="00A65F18" w14:paraId="08CE2A8A" w14:textId="77777777" w:rsidTr="41E9E42E">
        <w:tc>
          <w:tcPr>
            <w:tcW w:w="4513" w:type="dxa"/>
          </w:tcPr>
          <w:p w14:paraId="27187AF1" w14:textId="77777777" w:rsidR="0084474D" w:rsidRPr="00A52B56" w:rsidRDefault="0084474D" w:rsidP="0084474D">
            <w:pPr>
              <w:spacing w:before="40" w:after="40"/>
              <w:rPr>
                <w:rFonts w:cs="Arial"/>
                <w:szCs w:val="22"/>
              </w:rPr>
            </w:pPr>
            <w:r w:rsidRPr="00A52B56">
              <w:rPr>
                <w:rFonts w:cs="Arial"/>
                <w:szCs w:val="22"/>
              </w:rPr>
              <w:t>Next Review date:</w:t>
            </w:r>
          </w:p>
        </w:tc>
        <w:tc>
          <w:tcPr>
            <w:tcW w:w="4487" w:type="dxa"/>
          </w:tcPr>
          <w:p w14:paraId="71313BC0" w14:textId="09E7AEFE" w:rsidR="0084474D" w:rsidRPr="00BE3D99" w:rsidRDefault="007175E3" w:rsidP="0084474D">
            <w:pPr>
              <w:spacing w:before="40" w:after="40"/>
              <w:rPr>
                <w:rFonts w:cs="Arial"/>
                <w:szCs w:val="22"/>
              </w:rPr>
            </w:pPr>
            <w:r>
              <w:rPr>
                <w:rFonts w:cs="Arial"/>
                <w:szCs w:val="22"/>
              </w:rPr>
              <w:t>September 2027</w:t>
            </w:r>
          </w:p>
        </w:tc>
      </w:tr>
    </w:tbl>
    <w:p w14:paraId="6842B849" w14:textId="77777777" w:rsidR="006F3719" w:rsidRPr="00A52B56" w:rsidRDefault="006F3719" w:rsidP="006F3719">
      <w:pPr>
        <w:rPr>
          <w:rFonts w:cs="Arial"/>
          <w:szCs w:val="22"/>
        </w:rPr>
      </w:pPr>
    </w:p>
    <w:p w14:paraId="62A4C5A6" w14:textId="77777777" w:rsidR="006F3719" w:rsidRPr="00BE3D99" w:rsidRDefault="006F3719" w:rsidP="006F3719">
      <w:pPr>
        <w:rPr>
          <w:rFonts w:cs="Arial"/>
          <w:szCs w:val="22"/>
        </w:rPr>
      </w:pPr>
    </w:p>
    <w:tbl>
      <w:tblPr>
        <w:tblStyle w:val="TableGrid"/>
        <w:tblW w:w="0" w:type="auto"/>
        <w:tblLook w:val="04A0" w:firstRow="1" w:lastRow="0" w:firstColumn="1" w:lastColumn="0" w:noHBand="0" w:noVBand="1"/>
      </w:tblPr>
      <w:tblGrid>
        <w:gridCol w:w="4510"/>
        <w:gridCol w:w="4506"/>
      </w:tblGrid>
      <w:tr w:rsidR="002408E9" w:rsidRPr="00A65F18" w14:paraId="1577D6E7" w14:textId="77777777" w:rsidTr="002408E9">
        <w:tc>
          <w:tcPr>
            <w:tcW w:w="4621" w:type="dxa"/>
          </w:tcPr>
          <w:p w14:paraId="663F582E" w14:textId="77777777" w:rsidR="002408E9" w:rsidRPr="000F5BAE" w:rsidRDefault="0084474D" w:rsidP="006F3719">
            <w:pPr>
              <w:rPr>
                <w:rFonts w:cs="Arial"/>
                <w:szCs w:val="22"/>
              </w:rPr>
            </w:pPr>
            <w:r w:rsidRPr="000F5BAE">
              <w:rPr>
                <w:rFonts w:cs="Arial"/>
                <w:szCs w:val="22"/>
              </w:rPr>
              <w:t xml:space="preserve">Services </w:t>
            </w:r>
          </w:p>
        </w:tc>
        <w:tc>
          <w:tcPr>
            <w:tcW w:w="4621" w:type="dxa"/>
          </w:tcPr>
          <w:p w14:paraId="2726C59D" w14:textId="77777777" w:rsidR="002408E9" w:rsidRPr="000F5BAE" w:rsidRDefault="0084474D" w:rsidP="006F3719">
            <w:pPr>
              <w:rPr>
                <w:rFonts w:cs="Arial"/>
                <w:szCs w:val="22"/>
              </w:rPr>
            </w:pPr>
            <w:r w:rsidRPr="000F5BAE">
              <w:rPr>
                <w:rFonts w:cs="Arial"/>
                <w:szCs w:val="22"/>
              </w:rPr>
              <w:t xml:space="preserve">Applicable </w:t>
            </w:r>
          </w:p>
        </w:tc>
      </w:tr>
      <w:tr w:rsidR="002408E9" w:rsidRPr="00A65F18" w14:paraId="2ECB2BFB" w14:textId="77777777" w:rsidTr="002408E9">
        <w:tc>
          <w:tcPr>
            <w:tcW w:w="4621" w:type="dxa"/>
          </w:tcPr>
          <w:p w14:paraId="317C1E9B" w14:textId="77777777" w:rsidR="002408E9" w:rsidRPr="00A52B56" w:rsidRDefault="00FF439A" w:rsidP="006F3719">
            <w:pPr>
              <w:rPr>
                <w:rFonts w:cs="Arial"/>
                <w:szCs w:val="22"/>
              </w:rPr>
            </w:pPr>
            <w:r w:rsidRPr="00A52B56">
              <w:rPr>
                <w:rFonts w:cs="Arial"/>
                <w:szCs w:val="22"/>
              </w:rPr>
              <w:t>Trust wide</w:t>
            </w:r>
          </w:p>
        </w:tc>
        <w:tc>
          <w:tcPr>
            <w:tcW w:w="4621" w:type="dxa"/>
          </w:tcPr>
          <w:p w14:paraId="01AEED1D" w14:textId="2748E02E" w:rsidR="002408E9" w:rsidRPr="00BE3D99" w:rsidRDefault="007175E3" w:rsidP="006F3719">
            <w:pPr>
              <w:rPr>
                <w:rFonts w:cs="Arial"/>
                <w:szCs w:val="22"/>
              </w:rPr>
            </w:pPr>
            <w:r>
              <w:rPr>
                <w:rFonts w:cs="Arial"/>
                <w:szCs w:val="22"/>
              </w:rPr>
              <w:t>X</w:t>
            </w:r>
          </w:p>
        </w:tc>
      </w:tr>
      <w:tr w:rsidR="002408E9" w:rsidRPr="00A65F18" w14:paraId="50B3E7D0" w14:textId="77777777" w:rsidTr="002408E9">
        <w:tc>
          <w:tcPr>
            <w:tcW w:w="4621" w:type="dxa"/>
          </w:tcPr>
          <w:p w14:paraId="436309BD" w14:textId="77777777" w:rsidR="002408E9" w:rsidRPr="00A52B56" w:rsidRDefault="0084474D" w:rsidP="006F3719">
            <w:pPr>
              <w:rPr>
                <w:rFonts w:cs="Arial"/>
                <w:szCs w:val="22"/>
              </w:rPr>
            </w:pPr>
            <w:r w:rsidRPr="00A52B56">
              <w:rPr>
                <w:rFonts w:cs="Arial"/>
                <w:szCs w:val="22"/>
              </w:rPr>
              <w:t xml:space="preserve">Mental Health and LD </w:t>
            </w:r>
          </w:p>
        </w:tc>
        <w:tc>
          <w:tcPr>
            <w:tcW w:w="4621" w:type="dxa"/>
          </w:tcPr>
          <w:p w14:paraId="49796210" w14:textId="77777777" w:rsidR="002408E9" w:rsidRPr="00BE3D99" w:rsidRDefault="002408E9" w:rsidP="006F3719">
            <w:pPr>
              <w:rPr>
                <w:rFonts w:cs="Arial"/>
                <w:szCs w:val="22"/>
              </w:rPr>
            </w:pPr>
          </w:p>
        </w:tc>
      </w:tr>
      <w:tr w:rsidR="002408E9" w:rsidRPr="00A65F18" w14:paraId="13B72A30" w14:textId="77777777" w:rsidTr="002408E9">
        <w:tc>
          <w:tcPr>
            <w:tcW w:w="4621" w:type="dxa"/>
          </w:tcPr>
          <w:p w14:paraId="20D0F4E6" w14:textId="77777777" w:rsidR="002408E9" w:rsidRPr="00A52B56" w:rsidRDefault="0084474D" w:rsidP="0084474D">
            <w:pPr>
              <w:rPr>
                <w:rFonts w:cs="Arial"/>
                <w:szCs w:val="22"/>
              </w:rPr>
            </w:pPr>
            <w:r w:rsidRPr="00A52B56">
              <w:rPr>
                <w:rFonts w:cs="Arial"/>
                <w:szCs w:val="22"/>
              </w:rPr>
              <w:t xml:space="preserve">Community Health Services </w:t>
            </w:r>
          </w:p>
        </w:tc>
        <w:tc>
          <w:tcPr>
            <w:tcW w:w="4621" w:type="dxa"/>
          </w:tcPr>
          <w:p w14:paraId="0B4FE955" w14:textId="77777777" w:rsidR="002408E9" w:rsidRPr="00BE3D99" w:rsidRDefault="002408E9" w:rsidP="006F3719">
            <w:pPr>
              <w:rPr>
                <w:rFonts w:cs="Arial"/>
                <w:szCs w:val="22"/>
              </w:rPr>
            </w:pPr>
          </w:p>
        </w:tc>
      </w:tr>
    </w:tbl>
    <w:p w14:paraId="74DA31C6" w14:textId="77777777" w:rsidR="006F3719" w:rsidRPr="000F5BAE" w:rsidRDefault="006F3719" w:rsidP="006F3719">
      <w:pPr>
        <w:rPr>
          <w:rFonts w:cs="Arial"/>
          <w:szCs w:val="22"/>
        </w:rPr>
        <w:sectPr w:rsidR="006F3719" w:rsidRPr="000F5BAE" w:rsidSect="00EB5A04">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6" w:footer="706" w:gutter="0"/>
          <w:cols w:space="708"/>
          <w:titlePg/>
          <w:docGrid w:linePitch="360"/>
        </w:sectPr>
      </w:pPr>
    </w:p>
    <w:p w14:paraId="71B47DED" w14:textId="77777777" w:rsidR="00A65F18" w:rsidRPr="000F5BAE" w:rsidRDefault="00A65F18" w:rsidP="000F5BAE">
      <w:pPr>
        <w:rPr>
          <w:rFonts w:cs="Arial"/>
          <w:szCs w:val="22"/>
        </w:rPr>
      </w:pPr>
      <w:bookmarkStart w:id="0" w:name="OLE_LINK3"/>
      <w:bookmarkStart w:id="1" w:name="OLE_LINK4"/>
    </w:p>
    <w:p w14:paraId="344FD6D3" w14:textId="77777777" w:rsidR="00A65F18" w:rsidRPr="000F5BAE" w:rsidRDefault="00A65F18" w:rsidP="006F3719">
      <w:pPr>
        <w:jc w:val="center"/>
        <w:rPr>
          <w:rFonts w:cs="Arial"/>
          <w:szCs w:val="22"/>
        </w:rPr>
      </w:pPr>
    </w:p>
    <w:p w14:paraId="75F11B84" w14:textId="77777777" w:rsidR="006F3719" w:rsidRPr="000F5BAE" w:rsidRDefault="006F3719" w:rsidP="006F3719">
      <w:pPr>
        <w:jc w:val="center"/>
        <w:rPr>
          <w:rFonts w:cs="Arial"/>
          <w:b/>
          <w:sz w:val="24"/>
        </w:rPr>
      </w:pPr>
      <w:r w:rsidRPr="000F5BAE">
        <w:rPr>
          <w:rFonts w:cs="Arial"/>
          <w:b/>
          <w:sz w:val="24"/>
        </w:rPr>
        <w:lastRenderedPageBreak/>
        <w:t>Version Control Summary</w:t>
      </w:r>
    </w:p>
    <w:p w14:paraId="3DB98001" w14:textId="77777777" w:rsidR="006F3719" w:rsidRPr="000F5BAE"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703"/>
        <w:gridCol w:w="1609"/>
        <w:gridCol w:w="1665"/>
        <w:gridCol w:w="1687"/>
      </w:tblGrid>
      <w:tr w:rsidR="006F3719" w:rsidRPr="00A65F18" w14:paraId="664BE14F" w14:textId="77777777" w:rsidTr="41E9E42E">
        <w:tc>
          <w:tcPr>
            <w:tcW w:w="1848" w:type="dxa"/>
          </w:tcPr>
          <w:p w14:paraId="10707351" w14:textId="77777777" w:rsidR="006F3719" w:rsidRPr="00BE3D99" w:rsidRDefault="006F3719" w:rsidP="00D454B5">
            <w:pPr>
              <w:rPr>
                <w:rFonts w:cs="Arial"/>
                <w:b/>
                <w:szCs w:val="22"/>
              </w:rPr>
            </w:pPr>
            <w:r w:rsidRPr="00A52B56">
              <w:rPr>
                <w:rFonts w:cs="Arial"/>
                <w:b/>
                <w:szCs w:val="22"/>
              </w:rPr>
              <w:t>Version</w:t>
            </w:r>
          </w:p>
        </w:tc>
        <w:tc>
          <w:tcPr>
            <w:tcW w:w="1848" w:type="dxa"/>
          </w:tcPr>
          <w:p w14:paraId="4504B2CE" w14:textId="77777777" w:rsidR="006F3719" w:rsidRPr="000F5BAE" w:rsidRDefault="006F3719" w:rsidP="00D454B5">
            <w:pPr>
              <w:rPr>
                <w:rFonts w:cs="Arial"/>
                <w:b/>
                <w:szCs w:val="22"/>
              </w:rPr>
            </w:pPr>
            <w:r w:rsidRPr="000F5BAE">
              <w:rPr>
                <w:rFonts w:cs="Arial"/>
                <w:b/>
                <w:szCs w:val="22"/>
              </w:rPr>
              <w:t>Date</w:t>
            </w:r>
          </w:p>
        </w:tc>
        <w:tc>
          <w:tcPr>
            <w:tcW w:w="1848" w:type="dxa"/>
          </w:tcPr>
          <w:p w14:paraId="604C7482" w14:textId="77777777" w:rsidR="006F3719" w:rsidRPr="000F5BAE" w:rsidRDefault="006F3719" w:rsidP="00D454B5">
            <w:pPr>
              <w:rPr>
                <w:rFonts w:cs="Arial"/>
                <w:b/>
                <w:szCs w:val="22"/>
              </w:rPr>
            </w:pPr>
            <w:r w:rsidRPr="000F5BAE">
              <w:rPr>
                <w:rFonts w:cs="Arial"/>
                <w:b/>
                <w:szCs w:val="22"/>
              </w:rPr>
              <w:t>Author</w:t>
            </w:r>
          </w:p>
        </w:tc>
        <w:tc>
          <w:tcPr>
            <w:tcW w:w="1849" w:type="dxa"/>
          </w:tcPr>
          <w:p w14:paraId="701E79BD" w14:textId="77777777" w:rsidR="006F3719" w:rsidRPr="000F5BAE" w:rsidRDefault="006F3719" w:rsidP="00D454B5">
            <w:pPr>
              <w:rPr>
                <w:rFonts w:cs="Arial"/>
                <w:b/>
                <w:szCs w:val="22"/>
              </w:rPr>
            </w:pPr>
            <w:r w:rsidRPr="000F5BAE">
              <w:rPr>
                <w:rFonts w:cs="Arial"/>
                <w:b/>
                <w:szCs w:val="22"/>
              </w:rPr>
              <w:t>Status</w:t>
            </w:r>
          </w:p>
        </w:tc>
        <w:tc>
          <w:tcPr>
            <w:tcW w:w="1849" w:type="dxa"/>
          </w:tcPr>
          <w:p w14:paraId="5C3131AF" w14:textId="77777777" w:rsidR="006F3719" w:rsidRPr="000F5BAE" w:rsidRDefault="006F3719" w:rsidP="00D454B5">
            <w:pPr>
              <w:rPr>
                <w:rFonts w:cs="Arial"/>
                <w:b/>
                <w:szCs w:val="22"/>
              </w:rPr>
            </w:pPr>
            <w:r w:rsidRPr="000F5BAE">
              <w:rPr>
                <w:rFonts w:cs="Arial"/>
                <w:b/>
                <w:szCs w:val="22"/>
              </w:rPr>
              <w:t>Comment</w:t>
            </w:r>
          </w:p>
        </w:tc>
      </w:tr>
      <w:tr w:rsidR="006F3719" w:rsidRPr="00A65F18" w14:paraId="239D1474" w14:textId="77777777" w:rsidTr="41E9E42E">
        <w:tc>
          <w:tcPr>
            <w:tcW w:w="1848" w:type="dxa"/>
          </w:tcPr>
          <w:p w14:paraId="080F92A2" w14:textId="77777777" w:rsidR="006F3719" w:rsidRPr="00BE3D99" w:rsidRDefault="00406FC9" w:rsidP="00D454B5">
            <w:pPr>
              <w:rPr>
                <w:rFonts w:cs="Arial"/>
                <w:szCs w:val="22"/>
              </w:rPr>
            </w:pPr>
            <w:r w:rsidRPr="00A52B56">
              <w:rPr>
                <w:rFonts w:cs="Arial"/>
                <w:szCs w:val="22"/>
              </w:rPr>
              <w:t>1</w:t>
            </w:r>
            <w:r w:rsidR="00FF439A">
              <w:rPr>
                <w:rFonts w:cs="Arial"/>
                <w:szCs w:val="22"/>
              </w:rPr>
              <w:t>.0</w:t>
            </w:r>
          </w:p>
        </w:tc>
        <w:tc>
          <w:tcPr>
            <w:tcW w:w="1848" w:type="dxa"/>
          </w:tcPr>
          <w:p w14:paraId="5878F8CA" w14:textId="77777777" w:rsidR="006F3719" w:rsidRPr="000F5BAE" w:rsidRDefault="006F3719" w:rsidP="00D454B5">
            <w:pPr>
              <w:rPr>
                <w:rFonts w:cs="Arial"/>
                <w:szCs w:val="22"/>
              </w:rPr>
            </w:pPr>
          </w:p>
        </w:tc>
        <w:tc>
          <w:tcPr>
            <w:tcW w:w="1848" w:type="dxa"/>
          </w:tcPr>
          <w:p w14:paraId="33ED301B" w14:textId="77777777" w:rsidR="006F3719" w:rsidRPr="000F5BAE" w:rsidRDefault="006F3719" w:rsidP="00D454B5">
            <w:pPr>
              <w:rPr>
                <w:rFonts w:cs="Arial"/>
                <w:szCs w:val="22"/>
              </w:rPr>
            </w:pPr>
          </w:p>
        </w:tc>
        <w:tc>
          <w:tcPr>
            <w:tcW w:w="1849" w:type="dxa"/>
          </w:tcPr>
          <w:p w14:paraId="2D5B43AB" w14:textId="77777777" w:rsidR="006F3719" w:rsidRPr="000F5BAE" w:rsidRDefault="006F3719" w:rsidP="00D454B5">
            <w:pPr>
              <w:rPr>
                <w:rFonts w:cs="Arial"/>
                <w:szCs w:val="22"/>
              </w:rPr>
            </w:pPr>
          </w:p>
        </w:tc>
        <w:tc>
          <w:tcPr>
            <w:tcW w:w="1849" w:type="dxa"/>
          </w:tcPr>
          <w:p w14:paraId="213FB204" w14:textId="77777777" w:rsidR="006F3719" w:rsidRPr="000F5BAE" w:rsidRDefault="00FD004A" w:rsidP="00FD004A">
            <w:pPr>
              <w:pStyle w:val="NoSpacing"/>
              <w:jc w:val="left"/>
              <w:rPr>
                <w:rFonts w:cs="Arial"/>
                <w:szCs w:val="22"/>
              </w:rPr>
            </w:pPr>
            <w:r w:rsidRPr="000F5BAE">
              <w:rPr>
                <w:rFonts w:cs="Arial"/>
                <w:szCs w:val="22"/>
              </w:rPr>
              <w:t>New policy, previously included with</w:t>
            </w:r>
            <w:r w:rsidR="0030081C" w:rsidRPr="000F5BAE">
              <w:rPr>
                <w:rFonts w:cs="Arial"/>
                <w:szCs w:val="22"/>
              </w:rPr>
              <w:t>in</w:t>
            </w:r>
            <w:r w:rsidRPr="000F5BAE">
              <w:rPr>
                <w:rFonts w:cs="Arial"/>
                <w:szCs w:val="22"/>
              </w:rPr>
              <w:t xml:space="preserve"> the incident reporting policy</w:t>
            </w:r>
          </w:p>
        </w:tc>
      </w:tr>
      <w:tr w:rsidR="00FF439A" w:rsidRPr="00A65F18" w14:paraId="0E612238" w14:textId="77777777" w:rsidTr="41E9E42E">
        <w:tc>
          <w:tcPr>
            <w:tcW w:w="1848" w:type="dxa"/>
          </w:tcPr>
          <w:p w14:paraId="5C26672D" w14:textId="77777777" w:rsidR="00FF439A" w:rsidRPr="00A52B56" w:rsidRDefault="00FF439A" w:rsidP="00D454B5">
            <w:pPr>
              <w:rPr>
                <w:rFonts w:cs="Arial"/>
                <w:szCs w:val="22"/>
              </w:rPr>
            </w:pPr>
            <w:r>
              <w:rPr>
                <w:rFonts w:cs="Arial"/>
                <w:szCs w:val="22"/>
              </w:rPr>
              <w:t>2.0</w:t>
            </w:r>
          </w:p>
        </w:tc>
        <w:tc>
          <w:tcPr>
            <w:tcW w:w="1848" w:type="dxa"/>
          </w:tcPr>
          <w:p w14:paraId="48511CAA" w14:textId="1DA03759" w:rsidR="00FF439A" w:rsidRPr="000F5BAE" w:rsidRDefault="007175E3" w:rsidP="00D454B5">
            <w:pPr>
              <w:rPr>
                <w:rFonts w:cs="Arial"/>
                <w:szCs w:val="22"/>
              </w:rPr>
            </w:pPr>
            <w:r>
              <w:rPr>
                <w:rFonts w:cs="Arial"/>
                <w:szCs w:val="22"/>
              </w:rPr>
              <w:t>March 2024</w:t>
            </w:r>
          </w:p>
        </w:tc>
        <w:tc>
          <w:tcPr>
            <w:tcW w:w="1848" w:type="dxa"/>
          </w:tcPr>
          <w:p w14:paraId="6AC56E23" w14:textId="77777777" w:rsidR="00FF439A" w:rsidRPr="000F5BAE" w:rsidRDefault="00FF439A" w:rsidP="00D454B5">
            <w:pPr>
              <w:rPr>
                <w:rFonts w:cs="Arial"/>
                <w:szCs w:val="22"/>
              </w:rPr>
            </w:pPr>
          </w:p>
        </w:tc>
        <w:tc>
          <w:tcPr>
            <w:tcW w:w="1849" w:type="dxa"/>
          </w:tcPr>
          <w:p w14:paraId="331F2063" w14:textId="77777777" w:rsidR="00FF439A" w:rsidRPr="000F5BAE" w:rsidRDefault="00FF439A" w:rsidP="00D454B5">
            <w:pPr>
              <w:rPr>
                <w:rFonts w:cs="Arial"/>
                <w:szCs w:val="22"/>
              </w:rPr>
            </w:pPr>
          </w:p>
        </w:tc>
        <w:tc>
          <w:tcPr>
            <w:tcW w:w="1849" w:type="dxa"/>
          </w:tcPr>
          <w:p w14:paraId="4C2A508D" w14:textId="3DE807B8" w:rsidR="00FF439A" w:rsidRPr="000F5BAE" w:rsidRDefault="00FF439A" w:rsidP="41E9E42E">
            <w:pPr>
              <w:pStyle w:val="NoSpacing"/>
              <w:jc w:val="left"/>
              <w:rPr>
                <w:rFonts w:cs="Arial"/>
              </w:rPr>
            </w:pPr>
            <w:r w:rsidRPr="41E9E42E">
              <w:rPr>
                <w:rFonts w:cs="Arial"/>
              </w:rPr>
              <w:t xml:space="preserve">Extended for 6 months. </w:t>
            </w:r>
            <w:r w:rsidR="1DCF275D" w:rsidRPr="41E9E42E">
              <w:rPr>
                <w:rFonts w:cs="Arial"/>
              </w:rPr>
              <w:t>chang</w:t>
            </w:r>
            <w:r w:rsidRPr="41E9E42E">
              <w:rPr>
                <w:rFonts w:cs="Arial"/>
              </w:rPr>
              <w:t>ed reference to ‘Datix’ to ‘</w:t>
            </w:r>
            <w:proofErr w:type="spellStart"/>
            <w:r w:rsidR="00804BC6" w:rsidRPr="41E9E42E">
              <w:rPr>
                <w:rFonts w:cs="Arial"/>
              </w:rPr>
              <w:t>InPhase</w:t>
            </w:r>
            <w:proofErr w:type="spellEnd"/>
            <w:r w:rsidRPr="41E9E42E">
              <w:rPr>
                <w:rFonts w:cs="Arial"/>
              </w:rPr>
              <w:t>’</w:t>
            </w:r>
          </w:p>
        </w:tc>
      </w:tr>
      <w:tr w:rsidR="0073745B" w:rsidRPr="00A65F18" w14:paraId="69EC766C" w14:textId="77777777" w:rsidTr="41E9E42E">
        <w:tc>
          <w:tcPr>
            <w:tcW w:w="1848" w:type="dxa"/>
          </w:tcPr>
          <w:p w14:paraId="3F6A6E86" w14:textId="77777777" w:rsidR="0073745B" w:rsidRDefault="00BC0BDC" w:rsidP="00D454B5">
            <w:pPr>
              <w:rPr>
                <w:rFonts w:cs="Arial"/>
                <w:szCs w:val="22"/>
              </w:rPr>
            </w:pPr>
            <w:r>
              <w:rPr>
                <w:rFonts w:cs="Arial"/>
                <w:szCs w:val="22"/>
              </w:rPr>
              <w:t>2.0</w:t>
            </w:r>
          </w:p>
        </w:tc>
        <w:tc>
          <w:tcPr>
            <w:tcW w:w="1848" w:type="dxa"/>
          </w:tcPr>
          <w:p w14:paraId="711EDCA6" w14:textId="4197B18D" w:rsidR="0073745B" w:rsidRPr="000F5BAE" w:rsidRDefault="007175E3" w:rsidP="00D454B5">
            <w:pPr>
              <w:rPr>
                <w:rFonts w:cs="Arial"/>
                <w:szCs w:val="22"/>
              </w:rPr>
            </w:pPr>
            <w:r>
              <w:rPr>
                <w:rFonts w:cs="Arial"/>
                <w:szCs w:val="22"/>
              </w:rPr>
              <w:t>June 2024</w:t>
            </w:r>
          </w:p>
        </w:tc>
        <w:tc>
          <w:tcPr>
            <w:tcW w:w="1848" w:type="dxa"/>
          </w:tcPr>
          <w:p w14:paraId="4803C191" w14:textId="77777777" w:rsidR="0073745B" w:rsidRPr="000F5BAE" w:rsidRDefault="0073745B" w:rsidP="00D454B5">
            <w:pPr>
              <w:rPr>
                <w:rFonts w:cs="Arial"/>
                <w:szCs w:val="22"/>
              </w:rPr>
            </w:pPr>
          </w:p>
        </w:tc>
        <w:tc>
          <w:tcPr>
            <w:tcW w:w="1849" w:type="dxa"/>
          </w:tcPr>
          <w:p w14:paraId="5325BBDB" w14:textId="77777777" w:rsidR="0073745B" w:rsidRPr="000F5BAE" w:rsidRDefault="00BC0BDC" w:rsidP="00D454B5">
            <w:pPr>
              <w:rPr>
                <w:rFonts w:cs="Arial"/>
                <w:szCs w:val="22"/>
              </w:rPr>
            </w:pPr>
            <w:r>
              <w:rPr>
                <w:rFonts w:cs="Arial"/>
                <w:szCs w:val="22"/>
              </w:rPr>
              <w:t>Extended</w:t>
            </w:r>
          </w:p>
        </w:tc>
        <w:tc>
          <w:tcPr>
            <w:tcW w:w="1849" w:type="dxa"/>
          </w:tcPr>
          <w:p w14:paraId="69A494C7" w14:textId="77777777" w:rsidR="0073745B" w:rsidRDefault="0073745B" w:rsidP="00FD004A">
            <w:pPr>
              <w:pStyle w:val="NoSpacing"/>
              <w:jc w:val="left"/>
              <w:rPr>
                <w:rFonts w:cs="Arial"/>
                <w:szCs w:val="22"/>
              </w:rPr>
            </w:pPr>
            <w:r>
              <w:rPr>
                <w:rFonts w:cs="Arial"/>
                <w:szCs w:val="22"/>
              </w:rPr>
              <w:t xml:space="preserve">Extended for 3 months to allow for roll out of new </w:t>
            </w:r>
            <w:r w:rsidRPr="0073745B">
              <w:rPr>
                <w:rFonts w:cs="Arial"/>
                <w:szCs w:val="22"/>
              </w:rPr>
              <w:t>Incident Policy / PSIRF policy</w:t>
            </w:r>
            <w:r>
              <w:rPr>
                <w:rFonts w:cs="Arial"/>
                <w:szCs w:val="22"/>
              </w:rPr>
              <w:t xml:space="preserve"> </w:t>
            </w:r>
          </w:p>
        </w:tc>
      </w:tr>
      <w:tr w:rsidR="007175E3" w:rsidRPr="00A65F18" w14:paraId="27D8C037" w14:textId="77777777" w:rsidTr="41E9E42E">
        <w:tc>
          <w:tcPr>
            <w:tcW w:w="1848" w:type="dxa"/>
          </w:tcPr>
          <w:p w14:paraId="7E31CC03" w14:textId="368F17BB" w:rsidR="007175E3" w:rsidRDefault="007175E3" w:rsidP="00D454B5">
            <w:pPr>
              <w:rPr>
                <w:rFonts w:cs="Arial"/>
                <w:szCs w:val="22"/>
              </w:rPr>
            </w:pPr>
            <w:r>
              <w:rPr>
                <w:rFonts w:cs="Arial"/>
                <w:szCs w:val="22"/>
              </w:rPr>
              <w:t>3.0</w:t>
            </w:r>
          </w:p>
        </w:tc>
        <w:tc>
          <w:tcPr>
            <w:tcW w:w="1848" w:type="dxa"/>
          </w:tcPr>
          <w:p w14:paraId="576C84CD" w14:textId="2AF54395" w:rsidR="007175E3" w:rsidRDefault="007175E3" w:rsidP="00D454B5">
            <w:pPr>
              <w:rPr>
                <w:rFonts w:cs="Arial"/>
                <w:szCs w:val="22"/>
              </w:rPr>
            </w:pPr>
            <w:r>
              <w:rPr>
                <w:rFonts w:cs="Arial"/>
                <w:szCs w:val="22"/>
              </w:rPr>
              <w:t>September 2024</w:t>
            </w:r>
          </w:p>
        </w:tc>
        <w:tc>
          <w:tcPr>
            <w:tcW w:w="1848" w:type="dxa"/>
          </w:tcPr>
          <w:p w14:paraId="792F9418" w14:textId="77777777" w:rsidR="007175E3" w:rsidRPr="000F5BAE" w:rsidRDefault="007175E3" w:rsidP="00D454B5">
            <w:pPr>
              <w:rPr>
                <w:rFonts w:cs="Arial"/>
                <w:szCs w:val="22"/>
              </w:rPr>
            </w:pPr>
          </w:p>
        </w:tc>
        <w:tc>
          <w:tcPr>
            <w:tcW w:w="1849" w:type="dxa"/>
          </w:tcPr>
          <w:p w14:paraId="315164F1" w14:textId="432BE496" w:rsidR="007175E3" w:rsidRDefault="007175E3" w:rsidP="00D454B5">
            <w:pPr>
              <w:rPr>
                <w:rFonts w:cs="Arial"/>
                <w:szCs w:val="22"/>
              </w:rPr>
            </w:pPr>
            <w:r>
              <w:rPr>
                <w:rFonts w:cs="Arial"/>
                <w:szCs w:val="22"/>
              </w:rPr>
              <w:t>Final</w:t>
            </w:r>
          </w:p>
        </w:tc>
        <w:tc>
          <w:tcPr>
            <w:tcW w:w="1849" w:type="dxa"/>
          </w:tcPr>
          <w:p w14:paraId="1A9A2DB9" w14:textId="1280F824" w:rsidR="007175E3" w:rsidRDefault="007175E3" w:rsidP="00FD004A">
            <w:pPr>
              <w:pStyle w:val="NoSpacing"/>
              <w:jc w:val="left"/>
              <w:rPr>
                <w:rFonts w:cs="Arial"/>
                <w:szCs w:val="22"/>
              </w:rPr>
            </w:pPr>
            <w:r>
              <w:rPr>
                <w:rFonts w:cs="Arial"/>
                <w:szCs w:val="22"/>
              </w:rPr>
              <w:t>Reviewed in line with new processes</w:t>
            </w:r>
          </w:p>
        </w:tc>
      </w:tr>
      <w:bookmarkEnd w:id="0"/>
      <w:bookmarkEnd w:id="1"/>
    </w:tbl>
    <w:p w14:paraId="2F880F29" w14:textId="77777777" w:rsidR="006F3719" w:rsidRPr="000F5BAE" w:rsidRDefault="006F3719" w:rsidP="006F3719">
      <w:pPr>
        <w:rPr>
          <w:rFonts w:cs="Arial"/>
          <w:b/>
          <w:szCs w:val="22"/>
        </w:rPr>
      </w:pPr>
    </w:p>
    <w:p w14:paraId="11BA7063" w14:textId="6D408A69" w:rsidR="006F3719" w:rsidRDefault="006F3719" w:rsidP="00276A88">
      <w:pPr>
        <w:jc w:val="center"/>
        <w:rPr>
          <w:rFonts w:cs="Arial"/>
          <w:b/>
          <w:szCs w:val="22"/>
        </w:rPr>
      </w:pPr>
      <w:r w:rsidRPr="000F5BAE">
        <w:rPr>
          <w:rFonts w:cs="Arial"/>
          <w:b/>
          <w:szCs w:val="22"/>
        </w:rPr>
        <w:br w:type="page"/>
      </w:r>
      <w:r w:rsidR="00B675FF">
        <w:rPr>
          <w:rFonts w:cs="Arial"/>
          <w:b/>
          <w:szCs w:val="22"/>
        </w:rPr>
        <w:lastRenderedPageBreak/>
        <w:t>Executive Summary</w:t>
      </w:r>
    </w:p>
    <w:p w14:paraId="47C122E3" w14:textId="3993D1DB" w:rsidR="00276A88" w:rsidRPr="00276A88" w:rsidRDefault="00276A88" w:rsidP="00276A88">
      <w:pPr>
        <w:rPr>
          <w:rFonts w:cs="Arial"/>
          <w:szCs w:val="22"/>
        </w:rPr>
      </w:pPr>
      <w:r>
        <w:rPr>
          <w:rFonts w:cs="Arial"/>
          <w:b/>
          <w:bCs/>
          <w:szCs w:val="22"/>
        </w:rPr>
        <w:t>Introduction</w:t>
      </w:r>
      <w:r w:rsidRPr="00276A88">
        <w:rPr>
          <w:rFonts w:cs="Arial"/>
          <w:b/>
          <w:bCs/>
          <w:szCs w:val="22"/>
        </w:rPr>
        <w:t> </w:t>
      </w:r>
      <w:r w:rsidRPr="00276A88">
        <w:rPr>
          <w:rFonts w:cs="Arial"/>
          <w:szCs w:val="22"/>
        </w:rPr>
        <w:t> </w:t>
      </w:r>
    </w:p>
    <w:p w14:paraId="576448DD" w14:textId="77777777" w:rsidR="00276A88" w:rsidRPr="00276A88" w:rsidRDefault="00276A88" w:rsidP="00276A88">
      <w:pPr>
        <w:numPr>
          <w:ilvl w:val="0"/>
          <w:numId w:val="31"/>
        </w:numPr>
        <w:rPr>
          <w:rFonts w:cs="Arial"/>
          <w:szCs w:val="22"/>
        </w:rPr>
      </w:pPr>
      <w:r w:rsidRPr="00276A88">
        <w:rPr>
          <w:rFonts w:cs="Arial"/>
          <w:szCs w:val="22"/>
        </w:rPr>
        <w:t>The statutory Duty of Candour applies to all health and social care providers registered with the Care Quality Commission (CQC) in England. </w:t>
      </w:r>
    </w:p>
    <w:p w14:paraId="3D4C1D6D" w14:textId="77777777" w:rsidR="00276A88" w:rsidRPr="00276A88" w:rsidRDefault="00276A88" w:rsidP="00276A88">
      <w:pPr>
        <w:numPr>
          <w:ilvl w:val="0"/>
          <w:numId w:val="32"/>
        </w:numPr>
        <w:rPr>
          <w:rFonts w:cs="Arial"/>
          <w:szCs w:val="22"/>
        </w:rPr>
      </w:pPr>
      <w:r w:rsidRPr="00276A88">
        <w:rPr>
          <w:rFonts w:cs="Arial"/>
          <w:szCs w:val="22"/>
        </w:rPr>
        <w:t>It requires providers to be open and transparent with patients/service users when something goes wrong that appears to have caused or could lead to significant harm. </w:t>
      </w:r>
    </w:p>
    <w:p w14:paraId="2C11C1F4" w14:textId="77777777" w:rsidR="00276A88" w:rsidRPr="00276A88" w:rsidRDefault="00276A88" w:rsidP="00276A88">
      <w:pPr>
        <w:numPr>
          <w:ilvl w:val="0"/>
          <w:numId w:val="33"/>
        </w:numPr>
        <w:rPr>
          <w:rFonts w:cs="Arial"/>
          <w:szCs w:val="22"/>
        </w:rPr>
      </w:pPr>
      <w:r w:rsidRPr="00276A88">
        <w:rPr>
          <w:rFonts w:cs="Arial"/>
          <w:szCs w:val="22"/>
        </w:rPr>
        <w:t>The duty applies to "notifiable safety incidents" resulting in moderate harm, severe harm, or death. </w:t>
      </w:r>
    </w:p>
    <w:p w14:paraId="404A81EF" w14:textId="77777777" w:rsidR="00276A88" w:rsidRPr="00276A88" w:rsidRDefault="00276A88" w:rsidP="00276A88">
      <w:pPr>
        <w:numPr>
          <w:ilvl w:val="0"/>
          <w:numId w:val="34"/>
        </w:numPr>
        <w:rPr>
          <w:rFonts w:cs="Arial"/>
          <w:szCs w:val="22"/>
        </w:rPr>
      </w:pPr>
      <w:r w:rsidRPr="00276A88">
        <w:rPr>
          <w:rFonts w:cs="Arial"/>
          <w:szCs w:val="22"/>
        </w:rPr>
        <w:t>Key requirements include: </w:t>
      </w:r>
    </w:p>
    <w:p w14:paraId="056794EE" w14:textId="77777777" w:rsidR="00276A88" w:rsidRPr="00276A88" w:rsidRDefault="00276A88" w:rsidP="00276A88">
      <w:pPr>
        <w:numPr>
          <w:ilvl w:val="0"/>
          <w:numId w:val="35"/>
        </w:numPr>
        <w:rPr>
          <w:rFonts w:cs="Arial"/>
          <w:szCs w:val="22"/>
        </w:rPr>
      </w:pPr>
      <w:r w:rsidRPr="00276A88">
        <w:rPr>
          <w:rFonts w:cs="Arial"/>
          <w:szCs w:val="22"/>
        </w:rPr>
        <w:t>Notifying the patient/representative in person as soon as reasonably practicable </w:t>
      </w:r>
    </w:p>
    <w:p w14:paraId="71C91F89" w14:textId="77777777" w:rsidR="00276A88" w:rsidRPr="00276A88" w:rsidRDefault="00276A88" w:rsidP="00276A88">
      <w:pPr>
        <w:numPr>
          <w:ilvl w:val="0"/>
          <w:numId w:val="36"/>
        </w:numPr>
        <w:rPr>
          <w:rFonts w:cs="Arial"/>
          <w:szCs w:val="22"/>
        </w:rPr>
      </w:pPr>
      <w:r w:rsidRPr="00276A88">
        <w:rPr>
          <w:rFonts w:cs="Arial"/>
          <w:szCs w:val="22"/>
        </w:rPr>
        <w:t>Providing a truthful account of the incident </w:t>
      </w:r>
    </w:p>
    <w:p w14:paraId="4BCBC9FF" w14:textId="77777777" w:rsidR="00276A88" w:rsidRPr="00276A88" w:rsidRDefault="00276A88" w:rsidP="00276A88">
      <w:pPr>
        <w:numPr>
          <w:ilvl w:val="0"/>
          <w:numId w:val="37"/>
        </w:numPr>
        <w:rPr>
          <w:rFonts w:cs="Arial"/>
          <w:szCs w:val="22"/>
        </w:rPr>
      </w:pPr>
      <w:r w:rsidRPr="00276A88">
        <w:rPr>
          <w:rFonts w:cs="Arial"/>
          <w:szCs w:val="22"/>
        </w:rPr>
        <w:t>Offering an apology </w:t>
      </w:r>
    </w:p>
    <w:p w14:paraId="641125F5" w14:textId="77777777" w:rsidR="00276A88" w:rsidRPr="00276A88" w:rsidRDefault="00276A88" w:rsidP="00276A88">
      <w:pPr>
        <w:numPr>
          <w:ilvl w:val="0"/>
          <w:numId w:val="38"/>
        </w:numPr>
        <w:rPr>
          <w:rFonts w:cs="Arial"/>
          <w:szCs w:val="22"/>
        </w:rPr>
      </w:pPr>
      <w:r w:rsidRPr="00276A88">
        <w:rPr>
          <w:rFonts w:cs="Arial"/>
          <w:szCs w:val="22"/>
        </w:rPr>
        <w:t>Following up in writing </w:t>
      </w:r>
    </w:p>
    <w:p w14:paraId="00EA1E8B" w14:textId="77777777" w:rsidR="00276A88" w:rsidRPr="00276A88" w:rsidRDefault="00276A88" w:rsidP="00276A88">
      <w:pPr>
        <w:numPr>
          <w:ilvl w:val="0"/>
          <w:numId w:val="39"/>
        </w:numPr>
        <w:rPr>
          <w:rFonts w:cs="Arial"/>
          <w:szCs w:val="22"/>
        </w:rPr>
      </w:pPr>
      <w:r w:rsidRPr="00276A88">
        <w:rPr>
          <w:rFonts w:cs="Arial"/>
          <w:szCs w:val="22"/>
        </w:rPr>
        <w:t>Providing reasonable support </w:t>
      </w:r>
    </w:p>
    <w:p w14:paraId="30A27B9C" w14:textId="77777777" w:rsidR="00276A88" w:rsidRPr="00276A88" w:rsidRDefault="00276A88" w:rsidP="00276A88">
      <w:pPr>
        <w:numPr>
          <w:ilvl w:val="0"/>
          <w:numId w:val="40"/>
        </w:numPr>
        <w:rPr>
          <w:rFonts w:cs="Arial"/>
          <w:szCs w:val="22"/>
        </w:rPr>
      </w:pPr>
      <w:r w:rsidRPr="00276A88">
        <w:rPr>
          <w:rFonts w:cs="Arial"/>
          <w:szCs w:val="22"/>
        </w:rPr>
        <w:t>The CQC regulates and enforces compliance with the duty. </w:t>
      </w:r>
    </w:p>
    <w:p w14:paraId="646CE397" w14:textId="77777777" w:rsidR="00276A88" w:rsidRPr="00276A88" w:rsidRDefault="00276A88" w:rsidP="00276A88">
      <w:pPr>
        <w:rPr>
          <w:rFonts w:cs="Arial"/>
          <w:szCs w:val="22"/>
        </w:rPr>
      </w:pPr>
      <w:r w:rsidRPr="00276A88">
        <w:rPr>
          <w:rFonts w:cs="Arial"/>
          <w:b/>
          <w:bCs/>
          <w:szCs w:val="22"/>
        </w:rPr>
        <w:t>Background and Purpose</w:t>
      </w:r>
      <w:r w:rsidRPr="00276A88">
        <w:rPr>
          <w:rFonts w:cs="Arial"/>
          <w:szCs w:val="22"/>
        </w:rPr>
        <w:t> </w:t>
      </w:r>
    </w:p>
    <w:p w14:paraId="40640DFB" w14:textId="77777777" w:rsidR="00276A88" w:rsidRPr="00276A88" w:rsidRDefault="00276A88" w:rsidP="00276A88">
      <w:pPr>
        <w:numPr>
          <w:ilvl w:val="0"/>
          <w:numId w:val="41"/>
        </w:numPr>
        <w:rPr>
          <w:rFonts w:cs="Arial"/>
          <w:szCs w:val="22"/>
        </w:rPr>
      </w:pPr>
      <w:r w:rsidRPr="00276A88">
        <w:rPr>
          <w:rFonts w:cs="Arial"/>
          <w:szCs w:val="22"/>
        </w:rPr>
        <w:t>Introduced in 2014-2015 following recommendations from public inquiries into NHS failures. </w:t>
      </w:r>
    </w:p>
    <w:p w14:paraId="59792A8D" w14:textId="77777777" w:rsidR="00276A88" w:rsidRPr="00276A88" w:rsidRDefault="00276A88" w:rsidP="00276A88">
      <w:pPr>
        <w:numPr>
          <w:ilvl w:val="0"/>
          <w:numId w:val="42"/>
        </w:numPr>
        <w:rPr>
          <w:rFonts w:cs="Arial"/>
          <w:szCs w:val="22"/>
        </w:rPr>
      </w:pPr>
      <w:r w:rsidRPr="00276A88">
        <w:rPr>
          <w:rFonts w:cs="Arial"/>
          <w:szCs w:val="22"/>
        </w:rPr>
        <w:t>Aims to promote a culture of openness and transparency in healthcare. </w:t>
      </w:r>
    </w:p>
    <w:p w14:paraId="1862514C" w14:textId="77777777" w:rsidR="00276A88" w:rsidRPr="00276A88" w:rsidRDefault="00276A88" w:rsidP="00276A88">
      <w:pPr>
        <w:numPr>
          <w:ilvl w:val="0"/>
          <w:numId w:val="43"/>
        </w:numPr>
        <w:rPr>
          <w:rFonts w:cs="Arial"/>
          <w:szCs w:val="22"/>
        </w:rPr>
      </w:pPr>
      <w:r w:rsidRPr="00276A88">
        <w:rPr>
          <w:rFonts w:cs="Arial"/>
          <w:szCs w:val="22"/>
        </w:rPr>
        <w:t>Builds on existing professional and ethical duties of candour. </w:t>
      </w:r>
    </w:p>
    <w:p w14:paraId="0ED57D92" w14:textId="77777777" w:rsidR="00276A88" w:rsidRPr="00276A88" w:rsidRDefault="00276A88" w:rsidP="00276A88">
      <w:pPr>
        <w:rPr>
          <w:rFonts w:cs="Arial"/>
          <w:szCs w:val="22"/>
        </w:rPr>
      </w:pPr>
      <w:r w:rsidRPr="00276A88">
        <w:rPr>
          <w:rFonts w:cs="Arial"/>
          <w:b/>
          <w:bCs/>
          <w:szCs w:val="22"/>
        </w:rPr>
        <w:t>Implementation</w:t>
      </w:r>
      <w:r w:rsidRPr="00276A88">
        <w:rPr>
          <w:rFonts w:cs="Arial"/>
          <w:szCs w:val="22"/>
        </w:rPr>
        <w:t> </w:t>
      </w:r>
    </w:p>
    <w:p w14:paraId="2F3EFCEB" w14:textId="77777777" w:rsidR="00276A88" w:rsidRPr="00276A88" w:rsidRDefault="00276A88" w:rsidP="00276A88">
      <w:pPr>
        <w:numPr>
          <w:ilvl w:val="0"/>
          <w:numId w:val="44"/>
        </w:numPr>
        <w:rPr>
          <w:rFonts w:cs="Arial"/>
          <w:szCs w:val="22"/>
        </w:rPr>
      </w:pPr>
      <w:r w:rsidRPr="00276A88">
        <w:rPr>
          <w:rFonts w:cs="Arial"/>
          <w:szCs w:val="22"/>
        </w:rPr>
        <w:t>Applies at an organisational level and requires staff involvement. </w:t>
      </w:r>
    </w:p>
    <w:p w14:paraId="1E7983A9" w14:textId="77777777" w:rsidR="00276A88" w:rsidRPr="00276A88" w:rsidRDefault="00276A88" w:rsidP="00276A88">
      <w:pPr>
        <w:numPr>
          <w:ilvl w:val="0"/>
          <w:numId w:val="45"/>
        </w:numPr>
        <w:rPr>
          <w:rFonts w:cs="Arial"/>
          <w:szCs w:val="22"/>
        </w:rPr>
      </w:pPr>
      <w:r w:rsidRPr="00276A88">
        <w:rPr>
          <w:rFonts w:cs="Arial"/>
          <w:szCs w:val="22"/>
        </w:rPr>
        <w:t>Policies and procedures are required to ensure necessary compliance. </w:t>
      </w:r>
    </w:p>
    <w:p w14:paraId="36BCBE64" w14:textId="77777777" w:rsidR="00276A88" w:rsidRPr="00276A88" w:rsidRDefault="00276A88" w:rsidP="00276A88">
      <w:pPr>
        <w:numPr>
          <w:ilvl w:val="0"/>
          <w:numId w:val="46"/>
        </w:numPr>
        <w:rPr>
          <w:rFonts w:cs="Arial"/>
          <w:szCs w:val="22"/>
        </w:rPr>
      </w:pPr>
      <w:r w:rsidRPr="00276A88">
        <w:rPr>
          <w:rFonts w:cs="Arial"/>
          <w:szCs w:val="22"/>
        </w:rPr>
        <w:t>Staff need training to identify notifiable incidents to ensure that the ‘Duty’ is met. </w:t>
      </w:r>
    </w:p>
    <w:p w14:paraId="01E0CD8F" w14:textId="77777777" w:rsidR="00276A88" w:rsidRPr="00276A88" w:rsidRDefault="00276A88" w:rsidP="00276A88">
      <w:pPr>
        <w:numPr>
          <w:ilvl w:val="0"/>
          <w:numId w:val="47"/>
        </w:numPr>
        <w:rPr>
          <w:rFonts w:cs="Arial"/>
          <w:szCs w:val="22"/>
        </w:rPr>
      </w:pPr>
      <w:r w:rsidRPr="00276A88">
        <w:rPr>
          <w:rFonts w:cs="Arial"/>
          <w:szCs w:val="22"/>
        </w:rPr>
        <w:t>Proper documentation of all communications is essential. </w:t>
      </w:r>
    </w:p>
    <w:p w14:paraId="283AA883" w14:textId="77777777" w:rsidR="00276A88" w:rsidRPr="00276A88" w:rsidRDefault="00276A88" w:rsidP="00276A88">
      <w:pPr>
        <w:rPr>
          <w:rFonts w:cs="Arial"/>
          <w:szCs w:val="22"/>
        </w:rPr>
      </w:pPr>
      <w:r w:rsidRPr="00276A88">
        <w:rPr>
          <w:rFonts w:cs="Arial"/>
          <w:b/>
          <w:bCs/>
          <w:szCs w:val="22"/>
        </w:rPr>
        <w:t>Benefits</w:t>
      </w:r>
      <w:r w:rsidRPr="00276A88">
        <w:rPr>
          <w:rFonts w:cs="Arial"/>
          <w:szCs w:val="22"/>
        </w:rPr>
        <w:t> </w:t>
      </w:r>
    </w:p>
    <w:p w14:paraId="6D5F80F5" w14:textId="77777777" w:rsidR="00276A88" w:rsidRPr="00276A88" w:rsidRDefault="00276A88" w:rsidP="00276A88">
      <w:pPr>
        <w:numPr>
          <w:ilvl w:val="0"/>
          <w:numId w:val="48"/>
        </w:numPr>
        <w:rPr>
          <w:rFonts w:cs="Arial"/>
          <w:szCs w:val="22"/>
        </w:rPr>
      </w:pPr>
      <w:r w:rsidRPr="00276A88">
        <w:rPr>
          <w:rFonts w:cs="Arial"/>
          <w:szCs w:val="22"/>
        </w:rPr>
        <w:t>Improves patient safety through learning from incidents. </w:t>
      </w:r>
    </w:p>
    <w:p w14:paraId="03E31FE8" w14:textId="77777777" w:rsidR="00276A88" w:rsidRPr="00276A88" w:rsidRDefault="00276A88" w:rsidP="00276A88">
      <w:pPr>
        <w:numPr>
          <w:ilvl w:val="0"/>
          <w:numId w:val="49"/>
        </w:numPr>
        <w:rPr>
          <w:rFonts w:cs="Arial"/>
          <w:szCs w:val="22"/>
        </w:rPr>
      </w:pPr>
      <w:r w:rsidRPr="00276A88">
        <w:rPr>
          <w:rFonts w:cs="Arial"/>
          <w:szCs w:val="22"/>
        </w:rPr>
        <w:t>Builds trust between providers and patients/families. </w:t>
      </w:r>
    </w:p>
    <w:p w14:paraId="3B4BC626" w14:textId="77777777" w:rsidR="00276A88" w:rsidRPr="00276A88" w:rsidRDefault="00276A88" w:rsidP="00276A88">
      <w:pPr>
        <w:numPr>
          <w:ilvl w:val="0"/>
          <w:numId w:val="50"/>
        </w:numPr>
        <w:rPr>
          <w:rFonts w:cs="Arial"/>
          <w:szCs w:val="22"/>
        </w:rPr>
      </w:pPr>
      <w:r w:rsidRPr="00276A88">
        <w:rPr>
          <w:rFonts w:cs="Arial"/>
          <w:szCs w:val="22"/>
        </w:rPr>
        <w:t>May reduce complaints and litigation. </w:t>
      </w:r>
    </w:p>
    <w:p w14:paraId="64FD627D" w14:textId="77777777" w:rsidR="00276A88" w:rsidRPr="00276A88" w:rsidRDefault="00276A88" w:rsidP="00276A88">
      <w:pPr>
        <w:rPr>
          <w:rFonts w:cs="Arial"/>
          <w:szCs w:val="22"/>
        </w:rPr>
      </w:pPr>
      <w:r w:rsidRPr="00276A88">
        <w:rPr>
          <w:rFonts w:cs="Arial"/>
          <w:szCs w:val="22"/>
        </w:rPr>
        <w:t>The policy emphasises that being open, and apologising is not an admission of liability, but rather an ethical and legal responsibility to patients. </w:t>
      </w:r>
    </w:p>
    <w:p w14:paraId="67B84893" w14:textId="77777777" w:rsidR="00276A88" w:rsidRPr="00276A88" w:rsidRDefault="00276A88" w:rsidP="00276A88">
      <w:pPr>
        <w:rPr>
          <w:rFonts w:cs="Arial"/>
          <w:szCs w:val="22"/>
        </w:rPr>
      </w:pPr>
      <w:r w:rsidRPr="00276A88">
        <w:rPr>
          <w:rFonts w:cs="Arial"/>
          <w:szCs w:val="22"/>
        </w:rPr>
        <w:t> </w:t>
      </w:r>
    </w:p>
    <w:p w14:paraId="206EABD0" w14:textId="77777777" w:rsidR="00DD4107" w:rsidRPr="000F5BAE" w:rsidRDefault="00DD4107" w:rsidP="006F3719">
      <w:pPr>
        <w:rPr>
          <w:rFonts w:cs="Arial"/>
          <w:b/>
          <w:szCs w:val="22"/>
        </w:rPr>
      </w:pPr>
    </w:p>
    <w:p w14:paraId="38764D4C" w14:textId="601BBD6E" w:rsidR="00547883" w:rsidRDefault="006F3719" w:rsidP="00891100">
      <w:pPr>
        <w:jc w:val="center"/>
        <w:rPr>
          <w:rFonts w:cs="Arial"/>
          <w:b/>
          <w:sz w:val="24"/>
          <w:u w:val="single"/>
        </w:rPr>
      </w:pPr>
      <w:r w:rsidRPr="000F5BAE">
        <w:rPr>
          <w:rFonts w:cs="Arial"/>
          <w:b/>
          <w:sz w:val="24"/>
          <w:u w:val="single"/>
        </w:rPr>
        <w:t>Contents</w:t>
      </w:r>
    </w:p>
    <w:p w14:paraId="2D803374" w14:textId="77777777" w:rsidR="001C0D94" w:rsidRPr="000F5BAE" w:rsidRDefault="001C0D94" w:rsidP="00891100">
      <w:pPr>
        <w:jc w:val="center"/>
        <w:rPr>
          <w:rFonts w:cs="Arial"/>
          <w:b/>
          <w:sz w:val="24"/>
          <w:u w:val="single"/>
        </w:rPr>
      </w:pPr>
    </w:p>
    <w:p w14:paraId="2A42B0A0" w14:textId="77777777" w:rsidR="001E0580" w:rsidRPr="00BE3D99" w:rsidRDefault="001E0580" w:rsidP="001E0580">
      <w:pPr>
        <w:rPr>
          <w:rFonts w:cs="Arial"/>
          <w:b/>
          <w:szCs w:val="22"/>
        </w:rPr>
      </w:pPr>
      <w:r w:rsidRPr="00A52B56">
        <w:rPr>
          <w:rFonts w:cs="Arial"/>
          <w:b/>
          <w:szCs w:val="22"/>
        </w:rPr>
        <w:t>Paragraph</w:t>
      </w:r>
      <w:r w:rsidRPr="00A52B56">
        <w:rPr>
          <w:rFonts w:cs="Arial"/>
          <w:b/>
          <w:szCs w:val="22"/>
        </w:rPr>
        <w:tab/>
      </w:r>
      <w:r w:rsidRPr="00A52B56">
        <w:rPr>
          <w:rFonts w:cs="Arial"/>
          <w:b/>
          <w:szCs w:val="22"/>
        </w:rPr>
        <w:tab/>
      </w:r>
      <w:r w:rsidRPr="00A52B56">
        <w:rPr>
          <w:rFonts w:cs="Arial"/>
          <w:b/>
          <w:szCs w:val="22"/>
        </w:rPr>
        <w:tab/>
      </w:r>
      <w:r w:rsidRPr="00A52B56">
        <w:rPr>
          <w:rFonts w:cs="Arial"/>
          <w:b/>
          <w:szCs w:val="22"/>
        </w:rPr>
        <w:tab/>
      </w:r>
      <w:r w:rsidRPr="00A52B56">
        <w:rPr>
          <w:rFonts w:cs="Arial"/>
          <w:b/>
          <w:szCs w:val="22"/>
        </w:rPr>
        <w:tab/>
      </w:r>
      <w:r w:rsidRPr="00A52B56">
        <w:rPr>
          <w:rFonts w:cs="Arial"/>
          <w:b/>
          <w:szCs w:val="22"/>
        </w:rPr>
        <w:tab/>
      </w:r>
      <w:r w:rsidRPr="00A52B56">
        <w:rPr>
          <w:rFonts w:cs="Arial"/>
          <w:b/>
          <w:szCs w:val="22"/>
        </w:rPr>
        <w:tab/>
      </w:r>
      <w:r w:rsidRPr="00A52B56">
        <w:rPr>
          <w:rFonts w:cs="Arial"/>
          <w:b/>
          <w:szCs w:val="22"/>
        </w:rPr>
        <w:tab/>
      </w:r>
      <w:r w:rsidRPr="00A52B56">
        <w:rPr>
          <w:rFonts w:cs="Arial"/>
          <w:b/>
          <w:szCs w:val="22"/>
        </w:rPr>
        <w:tab/>
        <w:t>Page</w:t>
      </w:r>
    </w:p>
    <w:p w14:paraId="5B7EA88A" w14:textId="77777777" w:rsidR="001E0580" w:rsidRPr="000F5BAE" w:rsidRDefault="001E0580" w:rsidP="001E0580">
      <w:pPr>
        <w:rPr>
          <w:rFonts w:cs="Arial"/>
          <w:b/>
          <w:szCs w:val="22"/>
        </w:rPr>
      </w:pPr>
      <w:r w:rsidRPr="000F5BAE">
        <w:rPr>
          <w:rFonts w:cs="Arial"/>
          <w:b/>
          <w:szCs w:val="22"/>
        </w:rPr>
        <w:tab/>
      </w:r>
      <w:r w:rsidRPr="000F5BAE">
        <w:rPr>
          <w:rFonts w:cs="Arial"/>
          <w:b/>
          <w:szCs w:val="22"/>
        </w:rPr>
        <w:tab/>
      </w:r>
    </w:p>
    <w:p w14:paraId="25149BBD" w14:textId="3A913C04" w:rsidR="001E0580" w:rsidRPr="000F5BAE" w:rsidRDefault="001E0580" w:rsidP="001E0580">
      <w:pPr>
        <w:rPr>
          <w:rFonts w:cs="Arial"/>
          <w:b/>
          <w:szCs w:val="22"/>
        </w:rPr>
      </w:pPr>
      <w:r w:rsidRPr="000F5BAE">
        <w:rPr>
          <w:rFonts w:cs="Arial"/>
          <w:b/>
          <w:szCs w:val="22"/>
        </w:rPr>
        <w:t>1</w:t>
      </w:r>
      <w:r w:rsidRPr="000F5BAE">
        <w:rPr>
          <w:rFonts w:cs="Arial"/>
          <w:b/>
          <w:szCs w:val="22"/>
        </w:rPr>
        <w:tab/>
      </w:r>
      <w:r w:rsidRPr="000F5BAE">
        <w:rPr>
          <w:rFonts w:cs="Arial"/>
          <w:b/>
          <w:szCs w:val="22"/>
        </w:rPr>
        <w:tab/>
      </w:r>
      <w:r w:rsidRPr="000F5BAE">
        <w:rPr>
          <w:rFonts w:cs="Arial"/>
          <w:szCs w:val="22"/>
        </w:rPr>
        <w:t>Introduction</w:t>
      </w:r>
      <w:r w:rsidR="00DD4107">
        <w:rPr>
          <w:rFonts w:cs="Arial"/>
          <w:b/>
          <w:szCs w:val="22"/>
        </w:rPr>
        <w:t xml:space="preserve"> </w:t>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t>5</w:t>
      </w:r>
    </w:p>
    <w:p w14:paraId="22A760D4" w14:textId="5415AF36" w:rsidR="001E0580" w:rsidRPr="000F5BAE" w:rsidRDefault="001E0580" w:rsidP="001E0580">
      <w:pPr>
        <w:rPr>
          <w:rFonts w:cs="Arial"/>
          <w:b/>
          <w:szCs w:val="22"/>
        </w:rPr>
      </w:pPr>
      <w:r w:rsidRPr="000F5BAE">
        <w:rPr>
          <w:rFonts w:cs="Arial"/>
          <w:b/>
          <w:szCs w:val="22"/>
        </w:rPr>
        <w:t>2</w:t>
      </w:r>
      <w:r w:rsidRPr="000F5BAE">
        <w:rPr>
          <w:rFonts w:cs="Arial"/>
          <w:b/>
          <w:szCs w:val="22"/>
        </w:rPr>
        <w:tab/>
      </w:r>
      <w:r w:rsidRPr="000F5BAE">
        <w:rPr>
          <w:rFonts w:cs="Arial"/>
          <w:b/>
          <w:szCs w:val="22"/>
        </w:rPr>
        <w:tab/>
      </w:r>
      <w:r w:rsidRPr="000F5BAE">
        <w:rPr>
          <w:rFonts w:cs="Arial"/>
          <w:szCs w:val="22"/>
        </w:rPr>
        <w:t>Purpose</w:t>
      </w:r>
      <w:r w:rsidR="007D1B4C" w:rsidRPr="000F5BAE">
        <w:rPr>
          <w:rFonts w:cs="Arial"/>
          <w:b/>
          <w:szCs w:val="22"/>
        </w:rPr>
        <w:t xml:space="preserve"> </w:t>
      </w:r>
      <w:r w:rsidR="007D1B4C" w:rsidRPr="000F5BAE">
        <w:rPr>
          <w:rFonts w:cs="Arial"/>
          <w:b/>
          <w:szCs w:val="22"/>
        </w:rPr>
        <w:tab/>
      </w:r>
      <w:r w:rsidR="007D1B4C" w:rsidRPr="000F5BAE">
        <w:rPr>
          <w:rFonts w:cs="Arial"/>
          <w:b/>
          <w:szCs w:val="22"/>
        </w:rPr>
        <w:tab/>
      </w:r>
      <w:r w:rsidR="007D1B4C" w:rsidRPr="000F5BAE">
        <w:rPr>
          <w:rFonts w:cs="Arial"/>
          <w:b/>
          <w:szCs w:val="22"/>
        </w:rPr>
        <w:tab/>
      </w:r>
      <w:r w:rsidR="007D1B4C" w:rsidRPr="000F5BAE">
        <w:rPr>
          <w:rFonts w:cs="Arial"/>
          <w:b/>
          <w:szCs w:val="22"/>
        </w:rPr>
        <w:tab/>
      </w:r>
      <w:r w:rsidR="007D1B4C" w:rsidRPr="000F5BAE">
        <w:rPr>
          <w:rFonts w:cs="Arial"/>
          <w:b/>
          <w:szCs w:val="22"/>
        </w:rPr>
        <w:tab/>
      </w:r>
      <w:r w:rsidR="007D1B4C" w:rsidRPr="000F5BAE">
        <w:rPr>
          <w:rFonts w:cs="Arial"/>
          <w:b/>
          <w:szCs w:val="22"/>
        </w:rPr>
        <w:tab/>
      </w:r>
      <w:r w:rsidR="007D1B4C" w:rsidRPr="000F5BAE">
        <w:rPr>
          <w:rFonts w:cs="Arial"/>
          <w:b/>
          <w:szCs w:val="22"/>
        </w:rPr>
        <w:tab/>
      </w:r>
      <w:r w:rsidR="00DD4107">
        <w:rPr>
          <w:rFonts w:cs="Arial"/>
          <w:b/>
          <w:szCs w:val="22"/>
        </w:rPr>
        <w:t>5</w:t>
      </w:r>
    </w:p>
    <w:p w14:paraId="0A3A5D37" w14:textId="002FF747" w:rsidR="001E0580" w:rsidRPr="000F5BAE" w:rsidRDefault="001E0580" w:rsidP="001E0580">
      <w:pPr>
        <w:rPr>
          <w:rFonts w:cs="Arial"/>
          <w:b/>
          <w:szCs w:val="22"/>
        </w:rPr>
      </w:pPr>
      <w:r w:rsidRPr="000F5BAE">
        <w:rPr>
          <w:rFonts w:cs="Arial"/>
          <w:b/>
          <w:szCs w:val="22"/>
        </w:rPr>
        <w:t>3</w:t>
      </w:r>
      <w:r w:rsidRPr="000F5BAE">
        <w:rPr>
          <w:rFonts w:cs="Arial"/>
          <w:b/>
          <w:szCs w:val="22"/>
        </w:rPr>
        <w:tab/>
      </w:r>
      <w:r w:rsidRPr="000F5BAE">
        <w:rPr>
          <w:rFonts w:cs="Arial"/>
          <w:b/>
          <w:szCs w:val="22"/>
        </w:rPr>
        <w:tab/>
      </w:r>
      <w:r w:rsidRPr="000F5BAE">
        <w:rPr>
          <w:rFonts w:cs="Arial"/>
          <w:szCs w:val="22"/>
        </w:rPr>
        <w:t>Scope</w:t>
      </w:r>
      <w:r w:rsidRPr="000F5BAE">
        <w:rPr>
          <w:rFonts w:cs="Arial"/>
          <w:b/>
          <w:szCs w:val="22"/>
        </w:rPr>
        <w:tab/>
      </w:r>
      <w:r w:rsidRPr="000F5BAE">
        <w:rPr>
          <w:rFonts w:cs="Arial"/>
          <w:b/>
          <w:szCs w:val="22"/>
        </w:rPr>
        <w:tab/>
      </w:r>
      <w:r w:rsidR="00891100" w:rsidRPr="000F5BAE">
        <w:rPr>
          <w:rFonts w:cs="Arial"/>
          <w:b/>
          <w:szCs w:val="22"/>
        </w:rPr>
        <w:tab/>
      </w:r>
      <w:r w:rsidR="00891100" w:rsidRPr="000F5BAE">
        <w:rPr>
          <w:rFonts w:cs="Arial"/>
          <w:b/>
          <w:szCs w:val="22"/>
        </w:rPr>
        <w:tab/>
      </w:r>
      <w:r w:rsidR="00891100" w:rsidRPr="000F5BAE">
        <w:rPr>
          <w:rFonts w:cs="Arial"/>
          <w:b/>
          <w:szCs w:val="22"/>
        </w:rPr>
        <w:tab/>
      </w:r>
      <w:r w:rsidR="00891100" w:rsidRPr="000F5BAE">
        <w:rPr>
          <w:rFonts w:cs="Arial"/>
          <w:b/>
          <w:szCs w:val="22"/>
        </w:rPr>
        <w:tab/>
      </w:r>
      <w:r w:rsidR="00891100" w:rsidRPr="000F5BAE">
        <w:rPr>
          <w:rFonts w:cs="Arial"/>
          <w:b/>
          <w:szCs w:val="22"/>
        </w:rPr>
        <w:tab/>
      </w:r>
      <w:r w:rsidR="00891100" w:rsidRPr="000F5BAE">
        <w:rPr>
          <w:rFonts w:cs="Arial"/>
          <w:b/>
          <w:szCs w:val="22"/>
        </w:rPr>
        <w:tab/>
      </w:r>
      <w:r w:rsidR="00DD4107">
        <w:rPr>
          <w:rFonts w:cs="Arial"/>
          <w:b/>
          <w:szCs w:val="22"/>
        </w:rPr>
        <w:t>5</w:t>
      </w:r>
      <w:r w:rsidR="00891100" w:rsidRPr="000F5BAE">
        <w:rPr>
          <w:rFonts w:cs="Arial"/>
          <w:b/>
          <w:szCs w:val="22"/>
        </w:rPr>
        <w:tab/>
      </w:r>
      <w:r w:rsidR="00891100" w:rsidRPr="000F5BAE">
        <w:rPr>
          <w:rFonts w:cs="Arial"/>
          <w:b/>
          <w:szCs w:val="22"/>
        </w:rPr>
        <w:tab/>
      </w:r>
    </w:p>
    <w:p w14:paraId="7C16C34B" w14:textId="44E34EBB" w:rsidR="004D5035" w:rsidRDefault="001E0580" w:rsidP="004D5035">
      <w:pPr>
        <w:rPr>
          <w:rFonts w:cs="Arial"/>
          <w:szCs w:val="22"/>
        </w:rPr>
      </w:pPr>
      <w:r w:rsidRPr="000F5BAE">
        <w:rPr>
          <w:rFonts w:cs="Arial"/>
          <w:b/>
          <w:szCs w:val="22"/>
        </w:rPr>
        <w:t xml:space="preserve">4 </w:t>
      </w:r>
      <w:r w:rsidRPr="000F5BAE">
        <w:rPr>
          <w:rFonts w:cs="Arial"/>
          <w:b/>
          <w:szCs w:val="22"/>
        </w:rPr>
        <w:tab/>
      </w:r>
      <w:r w:rsidRPr="000F5BAE">
        <w:rPr>
          <w:rFonts w:cs="Arial"/>
          <w:b/>
          <w:szCs w:val="22"/>
        </w:rPr>
        <w:tab/>
      </w:r>
      <w:r w:rsidR="00394336" w:rsidRPr="000F5BAE">
        <w:rPr>
          <w:rFonts w:cs="Arial"/>
          <w:szCs w:val="22"/>
        </w:rPr>
        <w:t>Explanation of terms and definitions</w:t>
      </w:r>
      <w:r w:rsidR="00394336">
        <w:rPr>
          <w:rFonts w:cs="Arial"/>
          <w:szCs w:val="22"/>
        </w:rPr>
        <w:tab/>
      </w:r>
      <w:r w:rsidR="00394336">
        <w:rPr>
          <w:rFonts w:cs="Arial"/>
          <w:szCs w:val="22"/>
        </w:rPr>
        <w:tab/>
      </w:r>
      <w:r w:rsidR="00394336">
        <w:rPr>
          <w:rFonts w:cs="Arial"/>
          <w:szCs w:val="22"/>
        </w:rPr>
        <w:tab/>
      </w:r>
      <w:r w:rsidR="00394336">
        <w:rPr>
          <w:rFonts w:cs="Arial"/>
          <w:szCs w:val="22"/>
        </w:rPr>
        <w:tab/>
      </w:r>
      <w:r w:rsidR="00DD4107">
        <w:rPr>
          <w:rFonts w:cs="Arial"/>
          <w:b/>
          <w:szCs w:val="22"/>
        </w:rPr>
        <w:t>8</w:t>
      </w:r>
    </w:p>
    <w:p w14:paraId="104F1CEB" w14:textId="31D305C5" w:rsidR="00394336" w:rsidRDefault="00394336" w:rsidP="004D5035">
      <w:pPr>
        <w:rPr>
          <w:rFonts w:cs="Arial"/>
          <w:b/>
          <w:szCs w:val="22"/>
        </w:rPr>
      </w:pPr>
      <w:r w:rsidRPr="000F5BAE">
        <w:rPr>
          <w:rFonts w:cs="Arial"/>
          <w:b/>
          <w:szCs w:val="22"/>
        </w:rPr>
        <w:t>5</w:t>
      </w:r>
      <w:r>
        <w:rPr>
          <w:rFonts w:cs="Arial"/>
          <w:szCs w:val="22"/>
        </w:rPr>
        <w:tab/>
      </w:r>
      <w:r>
        <w:rPr>
          <w:rFonts w:cs="Arial"/>
          <w:szCs w:val="22"/>
        </w:rPr>
        <w:tab/>
      </w:r>
      <w:r w:rsidRPr="000F5BAE">
        <w:rPr>
          <w:rFonts w:cs="Arial"/>
          <w:szCs w:val="22"/>
        </w:rPr>
        <w:t>Roles and responsibilities</w:t>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t>9</w:t>
      </w:r>
    </w:p>
    <w:p w14:paraId="461522D6" w14:textId="19B6AC3E" w:rsidR="00394336" w:rsidRDefault="00394336" w:rsidP="004D5035">
      <w:pPr>
        <w:rPr>
          <w:rFonts w:cs="Arial"/>
          <w:b/>
          <w:szCs w:val="22"/>
        </w:rPr>
      </w:pPr>
      <w:r>
        <w:rPr>
          <w:rFonts w:cs="Arial"/>
          <w:b/>
          <w:szCs w:val="22"/>
        </w:rPr>
        <w:t>6</w:t>
      </w:r>
      <w:r>
        <w:rPr>
          <w:rFonts w:cs="Arial"/>
          <w:b/>
          <w:szCs w:val="22"/>
        </w:rPr>
        <w:tab/>
      </w:r>
      <w:r>
        <w:rPr>
          <w:rFonts w:cs="Arial"/>
          <w:b/>
          <w:szCs w:val="22"/>
        </w:rPr>
        <w:tab/>
      </w:r>
      <w:r w:rsidRPr="000F5BAE">
        <w:rPr>
          <w:rFonts w:cs="Arial"/>
          <w:szCs w:val="22"/>
        </w:rPr>
        <w:t>Implementation</w:t>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t>10</w:t>
      </w:r>
    </w:p>
    <w:p w14:paraId="33E63FD0" w14:textId="57AF888C" w:rsidR="00394336" w:rsidRDefault="00394336" w:rsidP="004D5035">
      <w:pPr>
        <w:rPr>
          <w:rFonts w:cs="Arial"/>
          <w:b/>
          <w:szCs w:val="22"/>
        </w:rPr>
      </w:pPr>
      <w:r>
        <w:rPr>
          <w:rFonts w:cs="Arial"/>
          <w:b/>
          <w:szCs w:val="22"/>
        </w:rPr>
        <w:t>7</w:t>
      </w:r>
      <w:r>
        <w:rPr>
          <w:rFonts w:cs="Arial"/>
          <w:b/>
          <w:szCs w:val="22"/>
        </w:rPr>
        <w:tab/>
      </w:r>
      <w:r>
        <w:rPr>
          <w:rFonts w:cs="Arial"/>
          <w:b/>
          <w:szCs w:val="22"/>
        </w:rPr>
        <w:tab/>
      </w:r>
      <w:r w:rsidRPr="000F5BAE">
        <w:rPr>
          <w:rFonts w:cs="Arial"/>
          <w:szCs w:val="22"/>
        </w:rPr>
        <w:t>Specific Guidance</w:t>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t>12</w:t>
      </w:r>
    </w:p>
    <w:p w14:paraId="232AE0C3" w14:textId="5C18B9D0" w:rsidR="00394336" w:rsidRDefault="00394336" w:rsidP="004D5035">
      <w:pPr>
        <w:rPr>
          <w:rFonts w:eastAsiaTheme="minorHAnsi" w:cs="Arial"/>
          <w:b/>
          <w:color w:val="000000"/>
          <w:szCs w:val="22"/>
          <w:lang w:eastAsia="en-US"/>
        </w:rPr>
      </w:pPr>
      <w:r>
        <w:rPr>
          <w:rFonts w:cs="Arial"/>
          <w:b/>
          <w:szCs w:val="22"/>
        </w:rPr>
        <w:t>8</w:t>
      </w:r>
      <w:r>
        <w:rPr>
          <w:rFonts w:cs="Arial"/>
          <w:b/>
          <w:szCs w:val="22"/>
        </w:rPr>
        <w:tab/>
      </w:r>
      <w:r>
        <w:rPr>
          <w:rFonts w:cs="Arial"/>
          <w:b/>
          <w:szCs w:val="22"/>
        </w:rPr>
        <w:tab/>
      </w:r>
      <w:r w:rsidRPr="000F5BAE">
        <w:rPr>
          <w:rFonts w:eastAsiaTheme="minorHAnsi" w:cs="Arial"/>
          <w:color w:val="000000"/>
          <w:szCs w:val="22"/>
          <w:lang w:eastAsia="en-US"/>
        </w:rPr>
        <w:t>Special considerations</w:t>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t>13</w:t>
      </w:r>
    </w:p>
    <w:p w14:paraId="3EFD5648" w14:textId="139E29FB" w:rsidR="00394336" w:rsidRPr="000F5BAE" w:rsidRDefault="00394336" w:rsidP="004D5035">
      <w:pPr>
        <w:rPr>
          <w:rFonts w:eastAsiaTheme="minorHAnsi" w:cs="Arial"/>
          <w:b/>
          <w:color w:val="000000"/>
          <w:szCs w:val="22"/>
          <w:lang w:eastAsia="en-US"/>
        </w:rPr>
      </w:pPr>
      <w:r>
        <w:rPr>
          <w:rFonts w:eastAsiaTheme="minorHAnsi" w:cs="Arial"/>
          <w:b/>
          <w:color w:val="000000"/>
          <w:szCs w:val="22"/>
          <w:lang w:eastAsia="en-US"/>
        </w:rPr>
        <w:t>9</w:t>
      </w:r>
      <w:r>
        <w:rPr>
          <w:rFonts w:eastAsiaTheme="minorHAnsi" w:cs="Arial"/>
          <w:b/>
          <w:color w:val="000000"/>
          <w:szCs w:val="22"/>
          <w:lang w:eastAsia="en-US"/>
        </w:rPr>
        <w:tab/>
      </w:r>
      <w:r>
        <w:rPr>
          <w:rFonts w:eastAsiaTheme="minorHAnsi" w:cs="Arial"/>
          <w:b/>
          <w:color w:val="000000"/>
          <w:szCs w:val="22"/>
          <w:lang w:eastAsia="en-US"/>
        </w:rPr>
        <w:tab/>
      </w:r>
      <w:r w:rsidRPr="000F5BAE">
        <w:rPr>
          <w:rFonts w:eastAsiaTheme="minorHAnsi" w:cs="Arial"/>
          <w:color w:val="000000"/>
          <w:szCs w:val="22"/>
          <w:lang w:eastAsia="en-US"/>
        </w:rPr>
        <w:t>References</w:t>
      </w:r>
      <w:r w:rsidRPr="000F5BAE">
        <w:rPr>
          <w:rFonts w:eastAsiaTheme="minorHAnsi" w:cs="Arial"/>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t>15</w:t>
      </w:r>
    </w:p>
    <w:p w14:paraId="17E3DFE6" w14:textId="77777777" w:rsidR="001E0580" w:rsidRPr="000F5BAE" w:rsidRDefault="00A2172A" w:rsidP="001E0580">
      <w:pPr>
        <w:rPr>
          <w:rFonts w:cs="Arial"/>
          <w:b/>
          <w:szCs w:val="22"/>
        </w:rPr>
      </w:pPr>
      <w:r w:rsidRPr="00BE3D99">
        <w:rPr>
          <w:rFonts w:cs="Arial"/>
          <w:b/>
          <w:szCs w:val="22"/>
        </w:rPr>
        <w:tab/>
      </w:r>
      <w:r w:rsidRPr="00BE3D99">
        <w:rPr>
          <w:rFonts w:cs="Arial"/>
          <w:b/>
          <w:szCs w:val="22"/>
        </w:rPr>
        <w:tab/>
      </w:r>
      <w:r w:rsidRPr="00BE3D99">
        <w:rPr>
          <w:rFonts w:cs="Arial"/>
          <w:b/>
          <w:szCs w:val="22"/>
        </w:rPr>
        <w:tab/>
      </w:r>
      <w:r w:rsidRPr="00BE3D99">
        <w:rPr>
          <w:rFonts w:cs="Arial"/>
          <w:b/>
          <w:szCs w:val="22"/>
        </w:rPr>
        <w:tab/>
      </w:r>
      <w:r w:rsidRPr="00BE3D99">
        <w:rPr>
          <w:rFonts w:cs="Arial"/>
          <w:b/>
          <w:szCs w:val="22"/>
        </w:rPr>
        <w:tab/>
      </w:r>
    </w:p>
    <w:p w14:paraId="1C1148EF" w14:textId="77777777" w:rsidR="001E0580" w:rsidRPr="000F5BAE" w:rsidRDefault="001E0580" w:rsidP="001E0580">
      <w:pPr>
        <w:rPr>
          <w:rFonts w:cs="Arial"/>
          <w:b/>
          <w:szCs w:val="22"/>
        </w:rPr>
      </w:pPr>
      <w:r w:rsidRPr="000F5BAE">
        <w:rPr>
          <w:rFonts w:cs="Arial"/>
          <w:b/>
          <w:szCs w:val="22"/>
        </w:rPr>
        <w:t>Appendices</w:t>
      </w:r>
    </w:p>
    <w:p w14:paraId="5E27AC26" w14:textId="17635D6D" w:rsidR="001C0D94" w:rsidRPr="000A5C3F" w:rsidRDefault="001C0D94" w:rsidP="001C0D94">
      <w:pPr>
        <w:rPr>
          <w:rFonts w:cs="Arial"/>
          <w:b/>
          <w:szCs w:val="22"/>
        </w:rPr>
      </w:pPr>
      <w:r w:rsidRPr="000A5C3F">
        <w:rPr>
          <w:rFonts w:cs="Arial"/>
          <w:b/>
          <w:szCs w:val="22"/>
        </w:rPr>
        <w:t xml:space="preserve">Appendix 1: </w:t>
      </w:r>
      <w:r w:rsidRPr="000F5BAE">
        <w:rPr>
          <w:rFonts w:cs="Arial"/>
          <w:szCs w:val="22"/>
        </w:rPr>
        <w:t>The ten principles of being open</w:t>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791E4D">
        <w:rPr>
          <w:rFonts w:cs="Arial"/>
          <w:b/>
          <w:szCs w:val="22"/>
        </w:rPr>
        <w:t>17</w:t>
      </w:r>
    </w:p>
    <w:p w14:paraId="330417E7" w14:textId="2EC8E4B2" w:rsidR="001C0D94" w:rsidRDefault="001C0D94" w:rsidP="001C0D94">
      <w:pPr>
        <w:rPr>
          <w:rFonts w:eastAsiaTheme="minorHAnsi" w:cs="Arial"/>
          <w:b/>
          <w:color w:val="000000"/>
          <w:szCs w:val="22"/>
          <w:lang w:eastAsia="en-US"/>
        </w:rPr>
      </w:pPr>
      <w:r>
        <w:rPr>
          <w:rFonts w:eastAsiaTheme="minorHAnsi" w:cs="Arial"/>
          <w:b/>
          <w:color w:val="000000"/>
          <w:szCs w:val="22"/>
          <w:lang w:eastAsia="en-US"/>
        </w:rPr>
        <w:t xml:space="preserve">Appendix 2:  </w:t>
      </w:r>
      <w:r w:rsidRPr="000F5BAE">
        <w:rPr>
          <w:rFonts w:eastAsiaTheme="minorHAnsi" w:cs="Arial"/>
          <w:color w:val="000000"/>
          <w:szCs w:val="22"/>
          <w:lang w:eastAsia="en-US"/>
        </w:rPr>
        <w:t>DOC Process Flowchart</w:t>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DD4107">
        <w:rPr>
          <w:rFonts w:eastAsiaTheme="minorHAnsi" w:cs="Arial"/>
          <w:b/>
          <w:color w:val="000000"/>
          <w:szCs w:val="22"/>
          <w:lang w:eastAsia="en-US"/>
        </w:rPr>
        <w:tab/>
      </w:r>
      <w:r w:rsidR="00791E4D">
        <w:rPr>
          <w:rFonts w:eastAsiaTheme="minorHAnsi" w:cs="Arial"/>
          <w:b/>
          <w:color w:val="000000"/>
          <w:szCs w:val="22"/>
          <w:lang w:eastAsia="en-US"/>
        </w:rPr>
        <w:t>20</w:t>
      </w:r>
    </w:p>
    <w:p w14:paraId="3F15DA8D" w14:textId="79BB2770" w:rsidR="001C0D94" w:rsidRDefault="001C0D94" w:rsidP="001C0D94">
      <w:pPr>
        <w:rPr>
          <w:rFonts w:eastAsiaTheme="minorHAnsi" w:cs="Arial"/>
          <w:b/>
          <w:color w:val="000000"/>
          <w:szCs w:val="22"/>
          <w:lang w:eastAsia="en-US"/>
        </w:rPr>
      </w:pPr>
      <w:r>
        <w:rPr>
          <w:rFonts w:eastAsiaTheme="minorHAnsi" w:cs="Arial"/>
          <w:b/>
          <w:color w:val="000000"/>
          <w:szCs w:val="22"/>
          <w:lang w:eastAsia="en-US"/>
        </w:rPr>
        <w:t xml:space="preserve">Appendix 3:  </w:t>
      </w:r>
      <w:r w:rsidRPr="000F5BAE">
        <w:rPr>
          <w:rFonts w:cs="Arial"/>
          <w:szCs w:val="22"/>
        </w:rPr>
        <w:t>Letter Templates</w:t>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DD4107">
        <w:rPr>
          <w:rFonts w:cs="Arial"/>
          <w:b/>
          <w:szCs w:val="22"/>
        </w:rPr>
        <w:tab/>
      </w:r>
      <w:r w:rsidR="00791E4D">
        <w:rPr>
          <w:rFonts w:cs="Arial"/>
          <w:b/>
          <w:szCs w:val="22"/>
        </w:rPr>
        <w:t>21</w:t>
      </w:r>
    </w:p>
    <w:p w14:paraId="446E20B3" w14:textId="77777777" w:rsidR="001E0580" w:rsidRPr="000F5BAE" w:rsidRDefault="00E61687" w:rsidP="001E0580">
      <w:pPr>
        <w:rPr>
          <w:rFonts w:cs="Arial"/>
          <w:szCs w:val="22"/>
        </w:rPr>
      </w:pPr>
      <w:r w:rsidRPr="000F5BAE">
        <w:rPr>
          <w:rFonts w:cs="Arial"/>
          <w:szCs w:val="22"/>
        </w:rPr>
        <w:tab/>
      </w:r>
      <w:r w:rsidRPr="000F5BAE">
        <w:rPr>
          <w:rFonts w:cs="Arial"/>
          <w:szCs w:val="22"/>
        </w:rPr>
        <w:tab/>
      </w:r>
      <w:r w:rsidRPr="000F5BAE">
        <w:rPr>
          <w:rFonts w:cs="Arial"/>
          <w:szCs w:val="22"/>
        </w:rPr>
        <w:tab/>
      </w:r>
      <w:r w:rsidRPr="000F5BAE">
        <w:rPr>
          <w:rFonts w:cs="Arial"/>
          <w:szCs w:val="22"/>
        </w:rPr>
        <w:tab/>
      </w:r>
      <w:r w:rsidRPr="000F5BAE">
        <w:rPr>
          <w:rFonts w:cs="Arial"/>
          <w:szCs w:val="22"/>
        </w:rPr>
        <w:tab/>
      </w:r>
    </w:p>
    <w:p w14:paraId="4FE945D3" w14:textId="77777777" w:rsidR="00547883" w:rsidRPr="000F5BAE" w:rsidRDefault="00547883" w:rsidP="006F3719">
      <w:pPr>
        <w:rPr>
          <w:rFonts w:cs="Arial"/>
          <w:b/>
          <w:szCs w:val="22"/>
        </w:rPr>
      </w:pPr>
    </w:p>
    <w:p w14:paraId="43287E7A" w14:textId="77777777" w:rsidR="00547883" w:rsidRPr="000F5BAE" w:rsidRDefault="00547883" w:rsidP="006F3719">
      <w:pPr>
        <w:rPr>
          <w:rFonts w:cs="Arial"/>
          <w:szCs w:val="22"/>
        </w:rPr>
      </w:pPr>
    </w:p>
    <w:p w14:paraId="0388EB76" w14:textId="77777777" w:rsidR="004D5035" w:rsidRPr="000F5BAE" w:rsidRDefault="004D5035">
      <w:pPr>
        <w:spacing w:before="0" w:line="276" w:lineRule="auto"/>
        <w:jc w:val="left"/>
        <w:rPr>
          <w:rFonts w:cs="Arial"/>
          <w:szCs w:val="22"/>
        </w:rPr>
      </w:pPr>
      <w:r w:rsidRPr="000F5BAE">
        <w:rPr>
          <w:rFonts w:cs="Arial"/>
          <w:szCs w:val="22"/>
        </w:rPr>
        <w:br w:type="page"/>
      </w:r>
    </w:p>
    <w:p w14:paraId="36BDB8E0" w14:textId="77777777" w:rsidR="008D43D2" w:rsidRPr="000F5BAE" w:rsidRDefault="008D43D2" w:rsidP="008D43D2">
      <w:pPr>
        <w:jc w:val="center"/>
        <w:rPr>
          <w:rFonts w:cs="Arial"/>
          <w:b/>
          <w:sz w:val="24"/>
        </w:rPr>
      </w:pPr>
      <w:r w:rsidRPr="000F5BAE">
        <w:rPr>
          <w:rFonts w:cs="Arial"/>
          <w:b/>
          <w:sz w:val="24"/>
        </w:rPr>
        <w:t>Duty of Candour</w:t>
      </w:r>
      <w:r w:rsidR="00A65664" w:rsidRPr="000F5BAE">
        <w:rPr>
          <w:rFonts w:cs="Arial"/>
          <w:b/>
          <w:sz w:val="24"/>
        </w:rPr>
        <w:t xml:space="preserve"> and Being Open Policy </w:t>
      </w:r>
    </w:p>
    <w:p w14:paraId="276A4D42" w14:textId="77777777" w:rsidR="00D45826" w:rsidRPr="00BE3D99" w:rsidRDefault="002265F0" w:rsidP="00D45826">
      <w:pPr>
        <w:pStyle w:val="ListParagraph"/>
        <w:numPr>
          <w:ilvl w:val="0"/>
          <w:numId w:val="13"/>
        </w:numPr>
        <w:rPr>
          <w:rFonts w:cs="Arial"/>
          <w:b/>
          <w:szCs w:val="22"/>
        </w:rPr>
      </w:pPr>
      <w:r w:rsidRPr="00A52B56">
        <w:rPr>
          <w:rFonts w:cs="Arial"/>
          <w:b/>
          <w:szCs w:val="22"/>
        </w:rPr>
        <w:t>Introduction</w:t>
      </w:r>
    </w:p>
    <w:p w14:paraId="34229553" w14:textId="77777777" w:rsidR="00D45826" w:rsidRPr="000F5BAE" w:rsidRDefault="00D45826" w:rsidP="00306298">
      <w:pPr>
        <w:autoSpaceDE w:val="0"/>
        <w:autoSpaceDN w:val="0"/>
        <w:adjustRightInd w:val="0"/>
        <w:spacing w:before="0" w:after="0"/>
        <w:jc w:val="left"/>
        <w:rPr>
          <w:rFonts w:cs="Arial"/>
          <w:szCs w:val="22"/>
        </w:rPr>
      </w:pPr>
    </w:p>
    <w:p w14:paraId="2DC75B68" w14:textId="77777777" w:rsidR="00D45826" w:rsidRPr="00A65F18" w:rsidRDefault="00D45826" w:rsidP="00D45826">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Secondary care providers in England registered with the CQC are now subject to a statutory Duty of Candour. Although clinicians already have an ethical responsibility to be open and honest, the Duty of Candour is an organisational responsibility. This new regulatory requirement was introduced in November 2014 in response to the findings of the Francis Inquiry and the Berwick Review which recommended the enforcement of fundamental standards to prevent problems like those at Mid Staffordshire and Winterbourne. </w:t>
      </w:r>
    </w:p>
    <w:p w14:paraId="540A7ED8" w14:textId="378FF14A" w:rsidR="00D45826" w:rsidRPr="00A65F18" w:rsidRDefault="00D45826" w:rsidP="41E9E42E">
      <w:pPr>
        <w:autoSpaceDE w:val="0"/>
        <w:autoSpaceDN w:val="0"/>
        <w:adjustRightInd w:val="0"/>
        <w:spacing w:before="0" w:after="0"/>
        <w:jc w:val="left"/>
        <w:rPr>
          <w:rFonts w:eastAsiaTheme="minorEastAsia" w:cs="Arial"/>
          <w:color w:val="000000"/>
          <w:lang w:eastAsia="en-US"/>
        </w:rPr>
      </w:pPr>
      <w:r w:rsidRPr="41E9E42E">
        <w:rPr>
          <w:rFonts w:eastAsiaTheme="minorEastAsia" w:cs="Arial"/>
          <w:color w:val="000000" w:themeColor="text1"/>
          <w:lang w:eastAsia="en-US"/>
        </w:rPr>
        <w:t xml:space="preserve">The Duty of Candour applies when moderate or severe harm occurs </w:t>
      </w:r>
      <w:proofErr w:type="gramStart"/>
      <w:r w:rsidRPr="41E9E42E">
        <w:rPr>
          <w:rFonts w:eastAsiaTheme="minorEastAsia" w:cs="Arial"/>
          <w:color w:val="000000" w:themeColor="text1"/>
          <w:lang w:eastAsia="en-US"/>
        </w:rPr>
        <w:t>as a result of</w:t>
      </w:r>
      <w:proofErr w:type="gramEnd"/>
      <w:r w:rsidRPr="41E9E42E">
        <w:rPr>
          <w:rFonts w:eastAsiaTheme="minorEastAsia" w:cs="Arial"/>
          <w:color w:val="000000" w:themeColor="text1"/>
          <w:lang w:eastAsia="en-US"/>
        </w:rPr>
        <w:t xml:space="preserve"> a notifiable safety incident. It also applies to the death of an individual where the death relates to the incident rather than a natural cause or underlying condition. The Tru</w:t>
      </w:r>
      <w:r w:rsidR="00FF439A" w:rsidRPr="41E9E42E">
        <w:rPr>
          <w:rFonts w:eastAsiaTheme="minorEastAsia" w:cs="Arial"/>
          <w:color w:val="000000" w:themeColor="text1"/>
          <w:lang w:eastAsia="en-US"/>
        </w:rPr>
        <w:t xml:space="preserve">st uses the harm fields on </w:t>
      </w:r>
      <w:proofErr w:type="spellStart"/>
      <w:r w:rsidR="00804BC6" w:rsidRPr="41E9E42E">
        <w:rPr>
          <w:rFonts w:eastAsiaTheme="minorEastAsia" w:cs="Arial"/>
          <w:color w:val="000000" w:themeColor="text1"/>
          <w:lang w:eastAsia="en-US"/>
        </w:rPr>
        <w:t>InPhase</w:t>
      </w:r>
      <w:proofErr w:type="spellEnd"/>
      <w:r w:rsidRPr="41E9E42E">
        <w:rPr>
          <w:rFonts w:eastAsiaTheme="minorEastAsia" w:cs="Arial"/>
          <w:color w:val="000000" w:themeColor="text1"/>
          <w:lang w:eastAsia="en-US"/>
        </w:rPr>
        <w:t xml:space="preserve"> to identify incidents falling within the scope of the Duty of Candour. </w:t>
      </w:r>
    </w:p>
    <w:p w14:paraId="31B10B0C" w14:textId="77777777" w:rsidR="00D45826" w:rsidRPr="00A52B56" w:rsidRDefault="00D45826" w:rsidP="00D45826">
      <w:pPr>
        <w:autoSpaceDE w:val="0"/>
        <w:autoSpaceDN w:val="0"/>
        <w:adjustRightInd w:val="0"/>
        <w:spacing w:before="0" w:after="0"/>
        <w:jc w:val="left"/>
        <w:rPr>
          <w:rFonts w:cs="Arial"/>
          <w:szCs w:val="22"/>
        </w:rPr>
      </w:pPr>
      <w:r w:rsidRPr="00A65F18">
        <w:rPr>
          <w:rFonts w:eastAsiaTheme="minorHAnsi" w:cs="Arial"/>
          <w:color w:val="000000"/>
          <w:szCs w:val="22"/>
          <w:lang w:eastAsia="en-US"/>
        </w:rPr>
        <w:t xml:space="preserve">The Duty of Candour means we should be open and honest with patients or their representatives when something goes wrong that </w:t>
      </w:r>
      <w:proofErr w:type="gramStart"/>
      <w:r w:rsidRPr="00A65F18">
        <w:rPr>
          <w:rFonts w:eastAsiaTheme="minorHAnsi" w:cs="Arial"/>
          <w:color w:val="000000"/>
          <w:szCs w:val="22"/>
          <w:lang w:eastAsia="en-US"/>
        </w:rPr>
        <w:t>causes, or</w:t>
      </w:r>
      <w:proofErr w:type="gramEnd"/>
      <w:r w:rsidRPr="00A65F18">
        <w:rPr>
          <w:rFonts w:eastAsiaTheme="minorHAnsi" w:cs="Arial"/>
          <w:color w:val="000000"/>
          <w:szCs w:val="22"/>
          <w:lang w:eastAsia="en-US"/>
        </w:rPr>
        <w:t xml:space="preserve"> has the potential to cause moderate or severe harm, or distress. In your professional capacity you have an important role to play in making sure patients or their relatives receive a full and open explanation, an apology and appropriate support. </w:t>
      </w:r>
    </w:p>
    <w:p w14:paraId="70019862" w14:textId="77777777" w:rsidR="00D45826" w:rsidRPr="00BE3D99" w:rsidRDefault="00D45826" w:rsidP="00306298">
      <w:pPr>
        <w:autoSpaceDE w:val="0"/>
        <w:autoSpaceDN w:val="0"/>
        <w:adjustRightInd w:val="0"/>
        <w:spacing w:before="0" w:after="0"/>
        <w:jc w:val="left"/>
        <w:rPr>
          <w:rFonts w:cs="Arial"/>
          <w:szCs w:val="22"/>
        </w:rPr>
      </w:pPr>
    </w:p>
    <w:p w14:paraId="083FDD51" w14:textId="77777777" w:rsidR="00306298" w:rsidRPr="00A65F18" w:rsidRDefault="00306298" w:rsidP="00306298">
      <w:pPr>
        <w:autoSpaceDE w:val="0"/>
        <w:autoSpaceDN w:val="0"/>
        <w:adjustRightInd w:val="0"/>
        <w:spacing w:before="0" w:after="0"/>
        <w:jc w:val="left"/>
        <w:rPr>
          <w:rFonts w:eastAsiaTheme="minorHAnsi" w:cs="Arial"/>
          <w:szCs w:val="22"/>
          <w:lang w:eastAsia="en-US"/>
        </w:rPr>
      </w:pPr>
      <w:r w:rsidRPr="000F5BAE">
        <w:rPr>
          <w:rFonts w:cs="Arial"/>
          <w:szCs w:val="22"/>
        </w:rPr>
        <w:t xml:space="preserve">The Trust is committed to a culture of </w:t>
      </w:r>
      <w:r w:rsidRPr="00A65F18">
        <w:rPr>
          <w:rFonts w:eastAsiaTheme="minorHAnsi" w:cs="Arial"/>
          <w:szCs w:val="22"/>
          <w:lang w:eastAsia="en-US"/>
        </w:rPr>
        <w:t xml:space="preserve">openness and communicating honestly with patients, families/carers and people who use </w:t>
      </w:r>
      <w:r w:rsidR="00A2147D" w:rsidRPr="00A65F18">
        <w:rPr>
          <w:rFonts w:eastAsiaTheme="minorHAnsi" w:cs="Arial"/>
          <w:szCs w:val="22"/>
          <w:lang w:eastAsia="en-US"/>
        </w:rPr>
        <w:t xml:space="preserve">our </w:t>
      </w:r>
      <w:r w:rsidRPr="00A65F18">
        <w:rPr>
          <w:rFonts w:eastAsiaTheme="minorHAnsi" w:cs="Arial"/>
          <w:szCs w:val="22"/>
          <w:lang w:eastAsia="en-US"/>
        </w:rPr>
        <w:t>services especially when things go wrong and when harm has occurred.</w:t>
      </w:r>
    </w:p>
    <w:p w14:paraId="151A2DB1" w14:textId="77777777" w:rsidR="00306298" w:rsidRPr="00A52B56" w:rsidRDefault="00306298" w:rsidP="00306298">
      <w:pPr>
        <w:autoSpaceDE w:val="0"/>
        <w:autoSpaceDN w:val="0"/>
        <w:adjustRightInd w:val="0"/>
        <w:spacing w:before="0" w:after="0"/>
        <w:jc w:val="left"/>
        <w:rPr>
          <w:rFonts w:cs="Arial"/>
          <w:szCs w:val="22"/>
        </w:rPr>
      </w:pPr>
    </w:p>
    <w:p w14:paraId="28579ACC" w14:textId="77777777" w:rsidR="00306298" w:rsidRPr="00A65F18" w:rsidRDefault="00A65664" w:rsidP="00A65664">
      <w:pPr>
        <w:autoSpaceDE w:val="0"/>
        <w:autoSpaceDN w:val="0"/>
        <w:adjustRightInd w:val="0"/>
        <w:spacing w:before="0" w:after="0"/>
        <w:jc w:val="left"/>
        <w:rPr>
          <w:rFonts w:eastAsiaTheme="minorHAnsi" w:cs="Arial"/>
          <w:szCs w:val="22"/>
          <w:lang w:eastAsia="en-US"/>
        </w:rPr>
      </w:pPr>
      <w:r w:rsidRPr="00A65F18">
        <w:rPr>
          <w:rFonts w:eastAsiaTheme="minorHAnsi" w:cs="Arial"/>
          <w:szCs w:val="22"/>
          <w:lang w:eastAsia="en-US"/>
        </w:rPr>
        <w:t>Being open, honest and compassionate when things go wrong can help patients, families/carers and people understand and manage the distress these events may cause better</w:t>
      </w:r>
      <w:r w:rsidR="00A2147D" w:rsidRPr="00A65F18">
        <w:rPr>
          <w:rFonts w:eastAsiaTheme="minorHAnsi" w:cs="Arial"/>
          <w:szCs w:val="22"/>
          <w:lang w:eastAsia="en-US"/>
        </w:rPr>
        <w:t>.</w:t>
      </w:r>
    </w:p>
    <w:p w14:paraId="43DA4021" w14:textId="77777777" w:rsidR="00A65664" w:rsidRPr="00A65F18" w:rsidRDefault="00A65664" w:rsidP="00A65664">
      <w:pPr>
        <w:autoSpaceDE w:val="0"/>
        <w:autoSpaceDN w:val="0"/>
        <w:adjustRightInd w:val="0"/>
        <w:spacing w:before="0" w:after="0"/>
        <w:jc w:val="left"/>
        <w:rPr>
          <w:rFonts w:eastAsiaTheme="minorHAnsi" w:cs="Arial"/>
          <w:szCs w:val="22"/>
          <w:lang w:eastAsia="en-US"/>
        </w:rPr>
      </w:pPr>
    </w:p>
    <w:p w14:paraId="26DAF86C" w14:textId="77777777" w:rsidR="00A65664" w:rsidRPr="000F5BAE" w:rsidRDefault="00957E40" w:rsidP="00957E40">
      <w:pPr>
        <w:autoSpaceDE w:val="0"/>
        <w:autoSpaceDN w:val="0"/>
        <w:adjustRightInd w:val="0"/>
        <w:spacing w:before="0" w:after="0"/>
        <w:jc w:val="left"/>
        <w:rPr>
          <w:rFonts w:cs="Arial"/>
          <w:b/>
          <w:iCs/>
          <w:szCs w:val="22"/>
        </w:rPr>
      </w:pPr>
      <w:r w:rsidRPr="00A52B56">
        <w:rPr>
          <w:rFonts w:cs="Arial"/>
          <w:b/>
          <w:iCs/>
          <w:szCs w:val="22"/>
        </w:rPr>
        <w:t>1.</w:t>
      </w:r>
      <w:r w:rsidR="001C1ADF" w:rsidRPr="00BE3D99">
        <w:rPr>
          <w:rFonts w:cs="Arial"/>
          <w:b/>
          <w:iCs/>
          <w:szCs w:val="22"/>
        </w:rPr>
        <w:t>1</w:t>
      </w:r>
      <w:r w:rsidRPr="000F5BAE">
        <w:rPr>
          <w:rFonts w:cs="Arial"/>
          <w:b/>
          <w:iCs/>
          <w:szCs w:val="22"/>
        </w:rPr>
        <w:t xml:space="preserve"> </w:t>
      </w:r>
      <w:r w:rsidR="00A65664" w:rsidRPr="000F5BAE">
        <w:rPr>
          <w:rFonts w:cs="Arial"/>
          <w:b/>
          <w:iCs/>
          <w:szCs w:val="22"/>
        </w:rPr>
        <w:t xml:space="preserve">Being </w:t>
      </w:r>
      <w:r w:rsidR="00A52B56">
        <w:rPr>
          <w:rFonts w:cs="Arial"/>
          <w:b/>
          <w:iCs/>
          <w:szCs w:val="22"/>
        </w:rPr>
        <w:t>O</w:t>
      </w:r>
      <w:r w:rsidR="00A65664" w:rsidRPr="000F5BAE">
        <w:rPr>
          <w:rFonts w:cs="Arial"/>
          <w:b/>
          <w:iCs/>
          <w:szCs w:val="22"/>
        </w:rPr>
        <w:t xml:space="preserve">pen </w:t>
      </w:r>
      <w:r w:rsidR="00A52B56">
        <w:rPr>
          <w:rFonts w:cs="Arial"/>
          <w:b/>
          <w:iCs/>
          <w:szCs w:val="22"/>
        </w:rPr>
        <w:t>P</w:t>
      </w:r>
      <w:r w:rsidR="00A65664" w:rsidRPr="000F5BAE">
        <w:rPr>
          <w:rFonts w:cs="Arial"/>
          <w:b/>
          <w:iCs/>
          <w:szCs w:val="22"/>
        </w:rPr>
        <w:t>rinciple</w:t>
      </w:r>
    </w:p>
    <w:p w14:paraId="3979172F" w14:textId="77777777" w:rsidR="00A65664" w:rsidRPr="000F5BAE" w:rsidRDefault="00A65664" w:rsidP="00A65664">
      <w:pPr>
        <w:pStyle w:val="ListParagraph"/>
        <w:autoSpaceDE w:val="0"/>
        <w:autoSpaceDN w:val="0"/>
        <w:adjustRightInd w:val="0"/>
        <w:spacing w:before="0" w:after="0"/>
        <w:ind w:left="360"/>
        <w:jc w:val="left"/>
        <w:rPr>
          <w:rFonts w:cs="Arial"/>
          <w:b/>
          <w:iCs/>
          <w:szCs w:val="22"/>
        </w:rPr>
      </w:pPr>
    </w:p>
    <w:p w14:paraId="757B38A4" w14:textId="77777777" w:rsidR="00A65664" w:rsidRPr="000F5BAE" w:rsidRDefault="00A65664" w:rsidP="00A65664">
      <w:pPr>
        <w:autoSpaceDE w:val="0"/>
        <w:autoSpaceDN w:val="0"/>
        <w:adjustRightInd w:val="0"/>
        <w:spacing w:before="0" w:after="0"/>
        <w:jc w:val="left"/>
        <w:rPr>
          <w:rFonts w:cs="Arial"/>
          <w:szCs w:val="22"/>
        </w:rPr>
      </w:pPr>
      <w:r w:rsidRPr="000F5BAE">
        <w:rPr>
          <w:rFonts w:cs="Arial"/>
          <w:szCs w:val="22"/>
        </w:rPr>
        <w:t>Evidence suggests that openness is welcomed by patients who are more likely to forgive errors when they are discussed fully in a timely and thoughtful manner and that being open can decrease the trauma felt following an incident.</w:t>
      </w:r>
    </w:p>
    <w:p w14:paraId="1338F23A" w14:textId="77777777" w:rsidR="00A65664" w:rsidRPr="000F5BAE" w:rsidRDefault="00A65664" w:rsidP="00A65664">
      <w:pPr>
        <w:autoSpaceDE w:val="0"/>
        <w:autoSpaceDN w:val="0"/>
        <w:adjustRightInd w:val="0"/>
        <w:spacing w:before="0" w:after="0"/>
        <w:jc w:val="left"/>
        <w:rPr>
          <w:rFonts w:cs="Arial"/>
          <w:szCs w:val="22"/>
        </w:rPr>
      </w:pPr>
    </w:p>
    <w:p w14:paraId="0AB15E49" w14:textId="77777777" w:rsidR="00A65664" w:rsidRPr="000F5BAE" w:rsidRDefault="00A65664" w:rsidP="00A65664">
      <w:pPr>
        <w:autoSpaceDE w:val="0"/>
        <w:autoSpaceDN w:val="0"/>
        <w:adjustRightInd w:val="0"/>
        <w:spacing w:before="0" w:after="0"/>
        <w:jc w:val="left"/>
        <w:rPr>
          <w:rFonts w:cs="Arial"/>
          <w:szCs w:val="22"/>
        </w:rPr>
      </w:pPr>
      <w:r w:rsidRPr="000F5BAE">
        <w:rPr>
          <w:rFonts w:cs="Arial"/>
          <w:szCs w:val="22"/>
        </w:rPr>
        <w:t xml:space="preserve">Being open is a process rather than a </w:t>
      </w:r>
      <w:proofErr w:type="gramStart"/>
      <w:r w:rsidRPr="000F5BAE">
        <w:rPr>
          <w:rFonts w:cs="Arial"/>
          <w:szCs w:val="22"/>
        </w:rPr>
        <w:t>one off</w:t>
      </w:r>
      <w:proofErr w:type="gramEnd"/>
      <w:r w:rsidRPr="000F5BAE">
        <w:rPr>
          <w:rFonts w:cs="Arial"/>
          <w:szCs w:val="22"/>
        </w:rPr>
        <w:t xml:space="preserve"> event and is underpinned by 10 principles promoted in “</w:t>
      </w:r>
      <w:r w:rsidRPr="000F5BAE">
        <w:rPr>
          <w:rFonts w:cs="Arial"/>
          <w:i/>
          <w:iCs/>
          <w:szCs w:val="22"/>
        </w:rPr>
        <w:t xml:space="preserve">Saying sorry when things go wrong: Being open: Communicating patient safety incidents with patients, their families and carers” </w:t>
      </w:r>
      <w:r w:rsidRPr="000F5BAE">
        <w:rPr>
          <w:rFonts w:cs="Arial"/>
          <w:szCs w:val="22"/>
        </w:rPr>
        <w:t>(NPSA 2009).</w:t>
      </w:r>
    </w:p>
    <w:p w14:paraId="517AC75F" w14:textId="77777777" w:rsidR="00A65664" w:rsidRPr="000F5BAE" w:rsidRDefault="00A65664" w:rsidP="00A65664">
      <w:pPr>
        <w:autoSpaceDE w:val="0"/>
        <w:autoSpaceDN w:val="0"/>
        <w:adjustRightInd w:val="0"/>
        <w:spacing w:before="0" w:after="0"/>
        <w:jc w:val="left"/>
        <w:rPr>
          <w:rFonts w:cs="Arial"/>
          <w:szCs w:val="22"/>
        </w:rPr>
      </w:pPr>
    </w:p>
    <w:p w14:paraId="6E3F71D5" w14:textId="77777777" w:rsidR="00A65664" w:rsidRPr="000F5BAE" w:rsidRDefault="00A65664" w:rsidP="00A65664">
      <w:pPr>
        <w:autoSpaceDE w:val="0"/>
        <w:autoSpaceDN w:val="0"/>
        <w:adjustRightInd w:val="0"/>
        <w:spacing w:before="0" w:after="0"/>
        <w:jc w:val="left"/>
        <w:rPr>
          <w:rFonts w:cs="Arial"/>
          <w:szCs w:val="22"/>
        </w:rPr>
      </w:pPr>
      <w:r w:rsidRPr="000F5BAE">
        <w:rPr>
          <w:rFonts w:cs="Arial"/>
          <w:szCs w:val="22"/>
        </w:rPr>
        <w:t xml:space="preserve">The </w:t>
      </w:r>
      <w:r w:rsidR="00957E40" w:rsidRPr="000F5BAE">
        <w:rPr>
          <w:rFonts w:cs="Arial"/>
          <w:szCs w:val="22"/>
        </w:rPr>
        <w:t xml:space="preserve">Being Open </w:t>
      </w:r>
      <w:r w:rsidRPr="000F5BAE">
        <w:rPr>
          <w:rFonts w:cs="Arial"/>
          <w:szCs w:val="22"/>
        </w:rPr>
        <w:t xml:space="preserve">principles </w:t>
      </w:r>
      <w:r w:rsidR="009613B5" w:rsidRPr="000F5BAE">
        <w:rPr>
          <w:rFonts w:cs="Arial"/>
          <w:szCs w:val="22"/>
        </w:rPr>
        <w:t xml:space="preserve">are set out in </w:t>
      </w:r>
      <w:r w:rsidRPr="000F5BAE">
        <w:rPr>
          <w:rFonts w:cs="Arial"/>
          <w:szCs w:val="22"/>
        </w:rPr>
        <w:t>Appendix 1.</w:t>
      </w:r>
    </w:p>
    <w:p w14:paraId="12FEEEEB" w14:textId="77777777" w:rsidR="00A65664" w:rsidRPr="000F5BAE" w:rsidRDefault="00A65664" w:rsidP="00A65664">
      <w:pPr>
        <w:autoSpaceDE w:val="0"/>
        <w:autoSpaceDN w:val="0"/>
        <w:adjustRightInd w:val="0"/>
        <w:spacing w:before="0" w:after="0"/>
        <w:jc w:val="left"/>
        <w:rPr>
          <w:rFonts w:cs="Arial"/>
          <w:szCs w:val="22"/>
        </w:rPr>
      </w:pPr>
    </w:p>
    <w:p w14:paraId="59206EA2" w14:textId="6E49FEA9" w:rsidR="00A65664" w:rsidRPr="00A65F18" w:rsidRDefault="00957E40" w:rsidP="41E9E42E">
      <w:pPr>
        <w:autoSpaceDE w:val="0"/>
        <w:autoSpaceDN w:val="0"/>
        <w:adjustRightInd w:val="0"/>
        <w:spacing w:before="0" w:after="0"/>
        <w:jc w:val="left"/>
        <w:rPr>
          <w:rFonts w:eastAsiaTheme="minorEastAsia" w:cs="Arial"/>
          <w:b/>
          <w:bCs/>
          <w:color w:val="000000"/>
          <w:lang w:eastAsia="en-US"/>
        </w:rPr>
      </w:pPr>
      <w:r w:rsidRPr="41E9E42E">
        <w:rPr>
          <w:rFonts w:eastAsiaTheme="minorEastAsia" w:cs="Arial"/>
          <w:b/>
          <w:bCs/>
          <w:color w:val="000000" w:themeColor="text1"/>
          <w:lang w:eastAsia="en-US"/>
        </w:rPr>
        <w:t>1.</w:t>
      </w:r>
      <w:r w:rsidR="00804BC6" w:rsidRPr="41E9E42E">
        <w:rPr>
          <w:rFonts w:eastAsiaTheme="minorEastAsia" w:cs="Arial"/>
          <w:b/>
          <w:bCs/>
          <w:color w:val="000000" w:themeColor="text1"/>
          <w:lang w:eastAsia="en-US"/>
        </w:rPr>
        <w:t>2</w:t>
      </w:r>
      <w:r w:rsidRPr="41E9E42E">
        <w:rPr>
          <w:rFonts w:eastAsiaTheme="minorEastAsia" w:cs="Arial"/>
          <w:b/>
          <w:bCs/>
          <w:color w:val="000000" w:themeColor="text1"/>
          <w:lang w:eastAsia="en-US"/>
        </w:rPr>
        <w:t xml:space="preserve"> </w:t>
      </w:r>
      <w:r w:rsidR="00A65664" w:rsidRPr="41E9E42E">
        <w:rPr>
          <w:rFonts w:eastAsiaTheme="minorEastAsia" w:cs="Arial"/>
          <w:b/>
          <w:bCs/>
          <w:color w:val="000000" w:themeColor="text1"/>
          <w:lang w:eastAsia="en-US"/>
        </w:rPr>
        <w:t>Duty of candour – an introduction</w:t>
      </w:r>
      <w:r w:rsidR="00D45826" w:rsidRPr="41E9E42E">
        <w:rPr>
          <w:rFonts w:eastAsiaTheme="minorEastAsia" w:cs="Arial"/>
          <w:b/>
          <w:bCs/>
          <w:color w:val="000000" w:themeColor="text1"/>
          <w:lang w:eastAsia="en-US"/>
        </w:rPr>
        <w:t xml:space="preserve"> </w:t>
      </w:r>
      <w:r w:rsidR="00D454B5" w:rsidRPr="41E9E42E">
        <w:rPr>
          <w:rFonts w:eastAsiaTheme="minorEastAsia" w:cs="Arial"/>
          <w:b/>
          <w:bCs/>
          <w:color w:val="000000" w:themeColor="text1"/>
          <w:lang w:eastAsia="en-US"/>
        </w:rPr>
        <w:t xml:space="preserve">(incidents moderate and above) </w:t>
      </w:r>
    </w:p>
    <w:p w14:paraId="4C411EB5" w14:textId="77777777" w:rsidR="00A65664" w:rsidRPr="00A65F18" w:rsidRDefault="00A65664" w:rsidP="00A65664">
      <w:pPr>
        <w:autoSpaceDE w:val="0"/>
        <w:autoSpaceDN w:val="0"/>
        <w:adjustRightInd w:val="0"/>
        <w:spacing w:before="0" w:after="0"/>
        <w:jc w:val="left"/>
        <w:rPr>
          <w:rFonts w:eastAsiaTheme="minorHAnsi" w:cs="Arial"/>
          <w:b/>
          <w:iCs/>
          <w:color w:val="000000"/>
          <w:szCs w:val="22"/>
          <w:lang w:eastAsia="en-US"/>
        </w:rPr>
      </w:pPr>
    </w:p>
    <w:p w14:paraId="7943E822" w14:textId="77777777" w:rsidR="00A65664" w:rsidRPr="00A65F18" w:rsidRDefault="00BA14BC" w:rsidP="00BA14BC">
      <w:pPr>
        <w:autoSpaceDE w:val="0"/>
        <w:autoSpaceDN w:val="0"/>
        <w:adjustRightInd w:val="0"/>
        <w:spacing w:before="0" w:after="0"/>
        <w:jc w:val="left"/>
        <w:rPr>
          <w:rFonts w:eastAsiaTheme="minorHAnsi" w:cs="Arial"/>
          <w:szCs w:val="22"/>
          <w:lang w:eastAsia="en-US"/>
        </w:rPr>
      </w:pPr>
      <w:r w:rsidRPr="00A65F18">
        <w:rPr>
          <w:rFonts w:eastAsiaTheme="minorHAnsi" w:cs="Arial"/>
          <w:color w:val="000000"/>
          <w:szCs w:val="22"/>
          <w:lang w:eastAsia="en-US"/>
        </w:rPr>
        <w:t>This duty applies to all registered providers of both NHS and independent healthcare bodies, as well as providers of social care from 1 April 2015.</w:t>
      </w:r>
      <w:r w:rsidR="00A65664" w:rsidRPr="00A65F18">
        <w:rPr>
          <w:rFonts w:eastAsiaTheme="minorHAnsi" w:cs="Arial"/>
          <w:color w:val="000000"/>
          <w:szCs w:val="22"/>
          <w:lang w:eastAsia="en-US"/>
        </w:rPr>
        <w:t xml:space="preserve"> </w:t>
      </w:r>
      <w:r w:rsidR="00A65664" w:rsidRPr="00A65F18">
        <w:rPr>
          <w:rFonts w:eastAsiaTheme="minorHAnsi" w:cs="Arial"/>
          <w:szCs w:val="22"/>
          <w:lang w:eastAsia="en-US"/>
        </w:rPr>
        <w:t>The duty is overseen by The Care</w:t>
      </w:r>
      <w:r w:rsidR="0090234C" w:rsidRPr="00A65F18">
        <w:rPr>
          <w:rFonts w:eastAsiaTheme="minorHAnsi" w:cs="Arial"/>
          <w:szCs w:val="22"/>
          <w:lang w:eastAsia="en-US"/>
        </w:rPr>
        <w:t xml:space="preserve"> </w:t>
      </w:r>
      <w:r w:rsidR="00A65664" w:rsidRPr="00A65F18">
        <w:rPr>
          <w:rFonts w:eastAsiaTheme="minorHAnsi" w:cs="Arial"/>
          <w:szCs w:val="22"/>
          <w:lang w:eastAsia="en-US"/>
        </w:rPr>
        <w:t>Quality Commission (CQC) and the processes detailed in this policy reflect</w:t>
      </w:r>
      <w:r w:rsidR="00832AB5" w:rsidRPr="00A65F18">
        <w:rPr>
          <w:rFonts w:eastAsiaTheme="minorHAnsi" w:cs="Arial"/>
          <w:szCs w:val="22"/>
          <w:lang w:eastAsia="en-US"/>
        </w:rPr>
        <w:t xml:space="preserve"> </w:t>
      </w:r>
      <w:r w:rsidR="00A65664" w:rsidRPr="00A65F18">
        <w:rPr>
          <w:rFonts w:eastAsiaTheme="minorHAnsi" w:cs="Arial"/>
          <w:szCs w:val="22"/>
          <w:lang w:eastAsia="en-US"/>
        </w:rPr>
        <w:t>requirements set out in CQC Regulation 20: Duty of candour.</w:t>
      </w:r>
      <w:r w:rsidR="0090234C" w:rsidRPr="00A65F18">
        <w:rPr>
          <w:rFonts w:eastAsiaTheme="minorHAnsi" w:cs="Arial"/>
          <w:szCs w:val="22"/>
          <w:lang w:eastAsia="en-US"/>
        </w:rPr>
        <w:t xml:space="preserve"> </w:t>
      </w:r>
      <w:r w:rsidRPr="00A65F18">
        <w:rPr>
          <w:rFonts w:eastAsiaTheme="minorHAnsi" w:cs="Arial"/>
          <w:szCs w:val="22"/>
          <w:lang w:eastAsia="en-US"/>
        </w:rPr>
        <w:t xml:space="preserve">Compliance with the duty is also monitored by CCGs as part of the standard national contract.  </w:t>
      </w:r>
    </w:p>
    <w:p w14:paraId="3D2D4D26" w14:textId="77777777" w:rsidR="00D45826" w:rsidRPr="00A65F18" w:rsidRDefault="00D45826" w:rsidP="00BA14BC">
      <w:pPr>
        <w:autoSpaceDE w:val="0"/>
        <w:autoSpaceDN w:val="0"/>
        <w:adjustRightInd w:val="0"/>
        <w:spacing w:before="0" w:after="0"/>
        <w:jc w:val="left"/>
        <w:rPr>
          <w:rFonts w:eastAsiaTheme="minorHAnsi" w:cs="Arial"/>
          <w:szCs w:val="22"/>
          <w:lang w:eastAsia="en-US"/>
        </w:rPr>
      </w:pPr>
    </w:p>
    <w:p w14:paraId="0DF57AC2" w14:textId="1B815E96" w:rsidR="00D45826" w:rsidRPr="00A65F18" w:rsidRDefault="000769A9" w:rsidP="41E9E42E">
      <w:pPr>
        <w:autoSpaceDE w:val="0"/>
        <w:autoSpaceDN w:val="0"/>
        <w:adjustRightInd w:val="0"/>
        <w:spacing w:before="0" w:after="0"/>
        <w:jc w:val="left"/>
        <w:rPr>
          <w:rFonts w:eastAsiaTheme="minorEastAsia" w:cs="Arial"/>
          <w:b/>
          <w:bCs/>
          <w:lang w:eastAsia="en-US"/>
        </w:rPr>
      </w:pPr>
      <w:r w:rsidRPr="41E9E42E">
        <w:rPr>
          <w:rFonts w:eastAsiaTheme="minorEastAsia" w:cs="Arial"/>
          <w:b/>
          <w:bCs/>
          <w:lang w:eastAsia="en-US"/>
        </w:rPr>
        <w:t>1.</w:t>
      </w:r>
      <w:r w:rsidR="00804BC6" w:rsidRPr="41E9E42E">
        <w:rPr>
          <w:rFonts w:eastAsiaTheme="minorEastAsia" w:cs="Arial"/>
          <w:b/>
          <w:bCs/>
          <w:lang w:eastAsia="en-US"/>
        </w:rPr>
        <w:t>2</w:t>
      </w:r>
      <w:r w:rsidRPr="41E9E42E">
        <w:rPr>
          <w:rFonts w:eastAsiaTheme="minorEastAsia" w:cs="Arial"/>
          <w:b/>
          <w:bCs/>
          <w:lang w:eastAsia="en-US"/>
        </w:rPr>
        <w:t xml:space="preserve">.1 </w:t>
      </w:r>
      <w:r w:rsidR="00D45826" w:rsidRPr="41E9E42E">
        <w:rPr>
          <w:rFonts w:eastAsiaTheme="minorEastAsia" w:cs="Arial"/>
          <w:b/>
          <w:bCs/>
          <w:lang w:eastAsia="en-US"/>
        </w:rPr>
        <w:t>What is Duty of Candour?</w:t>
      </w:r>
    </w:p>
    <w:p w14:paraId="1D7310B0" w14:textId="77777777" w:rsidR="00D45826" w:rsidRPr="000F5BAE" w:rsidRDefault="00D45826" w:rsidP="00D45826">
      <w:pPr>
        <w:autoSpaceDE w:val="0"/>
        <w:autoSpaceDN w:val="0"/>
        <w:adjustRightInd w:val="0"/>
        <w:spacing w:before="0" w:after="0"/>
        <w:jc w:val="left"/>
        <w:rPr>
          <w:rFonts w:eastAsiaTheme="minorHAnsi" w:cs="Arial"/>
          <w:color w:val="000000"/>
          <w:szCs w:val="22"/>
          <w:lang w:eastAsia="en-US"/>
        </w:rPr>
      </w:pPr>
    </w:p>
    <w:p w14:paraId="6253E9DB" w14:textId="77777777" w:rsidR="00D45826" w:rsidRDefault="00D45826" w:rsidP="00D45826">
      <w:pPr>
        <w:autoSpaceDE w:val="0"/>
        <w:autoSpaceDN w:val="0"/>
        <w:adjustRightInd w:val="0"/>
        <w:spacing w:before="0" w:after="6"/>
        <w:jc w:val="left"/>
        <w:rPr>
          <w:rFonts w:eastAsiaTheme="minorHAnsi" w:cs="Arial"/>
          <w:color w:val="000000"/>
          <w:szCs w:val="22"/>
          <w:lang w:eastAsia="en-US"/>
        </w:rPr>
      </w:pPr>
      <w:r w:rsidRPr="00A65F18">
        <w:rPr>
          <w:rFonts w:eastAsiaTheme="minorHAnsi" w:cs="Arial"/>
          <w:color w:val="000000"/>
          <w:szCs w:val="22"/>
          <w:lang w:eastAsia="en-US"/>
        </w:rPr>
        <w:t>A legal duty on Trusts to inform and apologise to patients and / or their family if there ha</w:t>
      </w:r>
      <w:r w:rsidR="001C1ADF" w:rsidRPr="00A65F18">
        <w:rPr>
          <w:rFonts w:eastAsiaTheme="minorHAnsi" w:cs="Arial"/>
          <w:color w:val="000000"/>
          <w:szCs w:val="22"/>
          <w:lang w:eastAsia="en-US"/>
        </w:rPr>
        <w:t>s</w:t>
      </w:r>
      <w:r w:rsidRPr="00A65F18">
        <w:rPr>
          <w:rFonts w:eastAsiaTheme="minorHAnsi" w:cs="Arial"/>
          <w:color w:val="000000"/>
          <w:szCs w:val="22"/>
          <w:lang w:eastAsia="en-US"/>
        </w:rPr>
        <w:t xml:space="preserve"> been </w:t>
      </w:r>
      <w:r w:rsidR="001C1ADF" w:rsidRPr="00A65F18">
        <w:rPr>
          <w:rFonts w:eastAsiaTheme="minorHAnsi" w:cs="Arial"/>
          <w:color w:val="000000"/>
          <w:szCs w:val="22"/>
          <w:lang w:eastAsia="en-US"/>
        </w:rPr>
        <w:t xml:space="preserve">an incident whilst </w:t>
      </w:r>
      <w:r w:rsidRPr="00A65F18">
        <w:rPr>
          <w:rFonts w:eastAsiaTheme="minorHAnsi" w:cs="Arial"/>
          <w:color w:val="000000"/>
          <w:szCs w:val="22"/>
          <w:lang w:eastAsia="en-US"/>
        </w:rPr>
        <w:t xml:space="preserve">in care that have led to moderate or severe harm, or death </w:t>
      </w:r>
    </w:p>
    <w:p w14:paraId="483F600F" w14:textId="77777777" w:rsidR="00196722" w:rsidRPr="00196722" w:rsidRDefault="00196722" w:rsidP="00196722">
      <w:pPr>
        <w:pStyle w:val="ListParagraph"/>
        <w:numPr>
          <w:ilvl w:val="0"/>
          <w:numId w:val="29"/>
        </w:num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Having truthful, accurate and open discussions with the patient or their family when things go wrong to help them understand what has happened </w:t>
      </w:r>
    </w:p>
    <w:p w14:paraId="4254EFB3" w14:textId="77777777" w:rsidR="00196722" w:rsidRPr="00196722" w:rsidRDefault="00196722" w:rsidP="00196722">
      <w:pPr>
        <w:pStyle w:val="ListParagraph"/>
        <w:numPr>
          <w:ilvl w:val="0"/>
          <w:numId w:val="29"/>
        </w:num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Apologising – verbally as soon as the incident happens and then in writing, clearly stating we are sorry for the suffering and distress caused </w:t>
      </w:r>
    </w:p>
    <w:p w14:paraId="4F7C6E1C" w14:textId="77777777" w:rsidR="00196722" w:rsidRPr="00196722" w:rsidRDefault="00196722" w:rsidP="00196722">
      <w:pPr>
        <w:pStyle w:val="ListParagraph"/>
        <w:numPr>
          <w:ilvl w:val="0"/>
          <w:numId w:val="29"/>
        </w:num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Following up with the patient or their family as investigations evolve </w:t>
      </w:r>
    </w:p>
    <w:p w14:paraId="7398F7F8" w14:textId="77777777" w:rsidR="00196722" w:rsidRPr="00196722" w:rsidRDefault="00196722" w:rsidP="00196722">
      <w:pPr>
        <w:pStyle w:val="ListParagraph"/>
        <w:numPr>
          <w:ilvl w:val="0"/>
          <w:numId w:val="29"/>
        </w:num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Documenting those communications </w:t>
      </w:r>
    </w:p>
    <w:p w14:paraId="4E6DD017" w14:textId="77777777" w:rsidR="00196722" w:rsidRPr="00196722" w:rsidRDefault="00196722" w:rsidP="00196722">
      <w:pPr>
        <w:autoSpaceDE w:val="0"/>
        <w:autoSpaceDN w:val="0"/>
        <w:adjustRightInd w:val="0"/>
        <w:spacing w:before="0" w:after="6"/>
        <w:jc w:val="left"/>
        <w:rPr>
          <w:rFonts w:eastAsiaTheme="minorHAnsi" w:cs="Arial"/>
          <w:color w:val="000000"/>
          <w:szCs w:val="22"/>
          <w:lang w:eastAsia="en-US"/>
        </w:rPr>
      </w:pPr>
    </w:p>
    <w:p w14:paraId="65D4EAE1" w14:textId="77777777" w:rsidR="00196722" w:rsidRPr="00196722" w:rsidRDefault="00196722" w:rsidP="00196722">
      <w:p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What the Duty of Candour is not </w:t>
      </w:r>
    </w:p>
    <w:p w14:paraId="3443A27D" w14:textId="77777777" w:rsidR="00196722" w:rsidRPr="00196722" w:rsidRDefault="00196722" w:rsidP="00196722">
      <w:pPr>
        <w:pStyle w:val="ListParagraph"/>
        <w:numPr>
          <w:ilvl w:val="0"/>
          <w:numId w:val="30"/>
        </w:num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An apology or explanation is not an admission of liability </w:t>
      </w:r>
    </w:p>
    <w:p w14:paraId="21BD6CB4" w14:textId="77777777" w:rsidR="00196722" w:rsidRPr="00196722" w:rsidRDefault="00196722" w:rsidP="00196722">
      <w:pPr>
        <w:pStyle w:val="ListParagraph"/>
        <w:numPr>
          <w:ilvl w:val="0"/>
          <w:numId w:val="30"/>
        </w:num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It is not about being defensive </w:t>
      </w:r>
    </w:p>
    <w:p w14:paraId="7B000051" w14:textId="77777777" w:rsidR="00196722" w:rsidRPr="00196722" w:rsidRDefault="00196722" w:rsidP="00196722">
      <w:pPr>
        <w:pStyle w:val="ListParagraph"/>
        <w:numPr>
          <w:ilvl w:val="0"/>
          <w:numId w:val="30"/>
        </w:numPr>
        <w:autoSpaceDE w:val="0"/>
        <w:autoSpaceDN w:val="0"/>
        <w:adjustRightInd w:val="0"/>
        <w:spacing w:before="0" w:after="6"/>
        <w:jc w:val="left"/>
        <w:rPr>
          <w:rFonts w:eastAsiaTheme="minorHAnsi" w:cs="Arial"/>
          <w:color w:val="000000"/>
          <w:szCs w:val="22"/>
          <w:lang w:eastAsia="en-US"/>
        </w:rPr>
      </w:pPr>
      <w:r w:rsidRPr="00196722">
        <w:rPr>
          <w:rFonts w:eastAsiaTheme="minorHAnsi" w:cs="Arial"/>
          <w:color w:val="000000"/>
          <w:szCs w:val="22"/>
          <w:lang w:eastAsia="en-US"/>
        </w:rPr>
        <w:t xml:space="preserve">It is not speculation – Candour is about facts. Never speculate - agree to provide the information later </w:t>
      </w:r>
    </w:p>
    <w:p w14:paraId="4A1915D7" w14:textId="77777777" w:rsidR="00196722" w:rsidRPr="00196722" w:rsidRDefault="00196722" w:rsidP="00196722">
      <w:pPr>
        <w:autoSpaceDE w:val="0"/>
        <w:autoSpaceDN w:val="0"/>
        <w:adjustRightInd w:val="0"/>
        <w:spacing w:before="0" w:after="6"/>
        <w:jc w:val="left"/>
        <w:rPr>
          <w:rFonts w:eastAsiaTheme="minorHAnsi" w:cs="Arial"/>
          <w:color w:val="000000"/>
          <w:szCs w:val="22"/>
          <w:lang w:eastAsia="en-US"/>
        </w:rPr>
      </w:pPr>
    </w:p>
    <w:p w14:paraId="3F67C108" w14:textId="77777777" w:rsidR="00D45826" w:rsidRPr="00A65F18" w:rsidRDefault="00D45826" w:rsidP="00D45826">
      <w:pPr>
        <w:autoSpaceDE w:val="0"/>
        <w:autoSpaceDN w:val="0"/>
        <w:adjustRightInd w:val="0"/>
        <w:spacing w:before="0" w:after="0"/>
        <w:jc w:val="left"/>
        <w:rPr>
          <w:rFonts w:eastAsiaTheme="minorHAnsi" w:cs="Arial"/>
          <w:color w:val="000000"/>
          <w:szCs w:val="22"/>
          <w:lang w:eastAsia="en-US"/>
        </w:rPr>
      </w:pPr>
    </w:p>
    <w:p w14:paraId="0A652747" w14:textId="64BEDE8C" w:rsidR="00D45826" w:rsidRPr="00A65F18" w:rsidRDefault="000769A9" w:rsidP="41E9E42E">
      <w:pPr>
        <w:autoSpaceDE w:val="0"/>
        <w:autoSpaceDN w:val="0"/>
        <w:adjustRightInd w:val="0"/>
        <w:spacing w:before="0" w:after="0"/>
        <w:jc w:val="left"/>
        <w:rPr>
          <w:rFonts w:eastAsiaTheme="minorEastAsia" w:cs="Arial"/>
          <w:b/>
          <w:bCs/>
          <w:color w:val="000000"/>
          <w:lang w:eastAsia="en-US"/>
        </w:rPr>
      </w:pPr>
      <w:r w:rsidRPr="41E9E42E">
        <w:rPr>
          <w:rFonts w:eastAsiaTheme="minorEastAsia" w:cs="Arial"/>
          <w:b/>
          <w:bCs/>
          <w:color w:val="000000" w:themeColor="text1"/>
          <w:lang w:eastAsia="en-US"/>
        </w:rPr>
        <w:t>1.</w:t>
      </w:r>
      <w:r w:rsidR="00804BC6" w:rsidRPr="41E9E42E">
        <w:rPr>
          <w:rFonts w:eastAsiaTheme="minorEastAsia" w:cs="Arial"/>
          <w:b/>
          <w:bCs/>
          <w:color w:val="000000" w:themeColor="text1"/>
          <w:lang w:eastAsia="en-US"/>
        </w:rPr>
        <w:t>2</w:t>
      </w:r>
      <w:r w:rsidRPr="41E9E42E">
        <w:rPr>
          <w:rFonts w:eastAsiaTheme="minorEastAsia" w:cs="Arial"/>
          <w:b/>
          <w:bCs/>
          <w:color w:val="000000" w:themeColor="text1"/>
          <w:lang w:eastAsia="en-US"/>
        </w:rPr>
        <w:t xml:space="preserve">.2 </w:t>
      </w:r>
      <w:r w:rsidR="00D45826" w:rsidRPr="41E9E42E">
        <w:rPr>
          <w:rFonts w:eastAsiaTheme="minorEastAsia" w:cs="Arial"/>
          <w:b/>
          <w:bCs/>
          <w:color w:val="000000" w:themeColor="text1"/>
          <w:lang w:eastAsia="en-US"/>
        </w:rPr>
        <w:t xml:space="preserve">What is harm? </w:t>
      </w:r>
    </w:p>
    <w:p w14:paraId="65A07A53" w14:textId="77777777" w:rsidR="00D45826" w:rsidRPr="00A52B56" w:rsidRDefault="00D45826" w:rsidP="00BA14BC">
      <w:pPr>
        <w:autoSpaceDE w:val="0"/>
        <w:autoSpaceDN w:val="0"/>
        <w:adjustRightInd w:val="0"/>
        <w:spacing w:before="0" w:after="0"/>
        <w:jc w:val="left"/>
        <w:rPr>
          <w:rFonts w:cs="Arial"/>
          <w:szCs w:val="22"/>
        </w:rPr>
      </w:pPr>
    </w:p>
    <w:p w14:paraId="5881B072" w14:textId="77777777" w:rsidR="00FF1CEC" w:rsidRPr="000F5BAE" w:rsidRDefault="00FF1CEC" w:rsidP="00BA14BC">
      <w:pPr>
        <w:autoSpaceDE w:val="0"/>
        <w:autoSpaceDN w:val="0"/>
        <w:adjustRightInd w:val="0"/>
        <w:spacing w:before="0" w:after="0"/>
        <w:jc w:val="left"/>
        <w:rPr>
          <w:rFonts w:cs="Arial"/>
          <w:szCs w:val="22"/>
        </w:rPr>
      </w:pPr>
      <w:r w:rsidRPr="00BE3D99">
        <w:rPr>
          <w:rFonts w:cs="Arial"/>
          <w:szCs w:val="22"/>
        </w:rPr>
        <w:t xml:space="preserve">Medical </w:t>
      </w:r>
      <w:r w:rsidRPr="000F5BAE">
        <w:rPr>
          <w:rFonts w:cs="Arial"/>
          <w:szCs w:val="22"/>
        </w:rPr>
        <w:t xml:space="preserve">Harm has been defined as; Any Systemic Failure in the health care system that results in negative psychological, physical or fatal consequences. </w:t>
      </w:r>
    </w:p>
    <w:p w14:paraId="7C6B49A2" w14:textId="4C926CDC" w:rsidR="00F63486" w:rsidRPr="00A52B56" w:rsidRDefault="00D45826" w:rsidP="1A5B341B">
      <w:pPr>
        <w:jc w:val="left"/>
        <w:rPr>
          <w:rFonts w:cs="Arial"/>
        </w:rPr>
      </w:pPr>
      <w:r w:rsidRPr="1A5B341B">
        <w:rPr>
          <w:rFonts w:cs="Arial"/>
        </w:rPr>
        <w:t xml:space="preserve">For </w:t>
      </w:r>
      <w:r w:rsidR="009E684D" w:rsidRPr="1A5B341B">
        <w:rPr>
          <w:rFonts w:cs="Arial"/>
        </w:rPr>
        <w:t>practical examples</w:t>
      </w:r>
      <w:r w:rsidRPr="1A5B341B">
        <w:rPr>
          <w:rFonts w:cs="Arial"/>
        </w:rPr>
        <w:t xml:space="preserve"> please visit: </w:t>
      </w:r>
      <w:r w:rsidR="00F63486" w:rsidRPr="1A5B341B">
        <w:rPr>
          <w:rFonts w:cs="Arial"/>
        </w:rPr>
        <w:t>https://record.learn-from-patient-safety-events.nhs.uk/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686"/>
        <w:gridCol w:w="4059"/>
      </w:tblGrid>
      <w:tr w:rsidR="00F63486" w14:paraId="1903ECBB" w14:textId="77777777" w:rsidTr="1A5B341B">
        <w:trPr>
          <w:trHeight w:val="300"/>
        </w:trPr>
        <w:tc>
          <w:tcPr>
            <w:tcW w:w="1271" w:type="dxa"/>
            <w:shd w:val="clear" w:color="auto" w:fill="auto"/>
          </w:tcPr>
          <w:p w14:paraId="4B5F6C3F" w14:textId="19F4242A" w:rsidR="00F63486" w:rsidRDefault="00F63486" w:rsidP="1A5B341B">
            <w:pPr>
              <w:rPr>
                <w:rFonts w:cs="Arial"/>
              </w:rPr>
            </w:pPr>
            <w:r w:rsidRPr="1A5B341B">
              <w:rPr>
                <w:rFonts w:cs="Arial"/>
              </w:rPr>
              <w:t>No code</w:t>
            </w:r>
          </w:p>
        </w:tc>
        <w:tc>
          <w:tcPr>
            <w:tcW w:w="3686" w:type="dxa"/>
            <w:shd w:val="clear" w:color="auto" w:fill="auto"/>
          </w:tcPr>
          <w:p w14:paraId="26C8883A" w14:textId="3618EF5C" w:rsidR="00F63486" w:rsidRDefault="00F63486" w:rsidP="1A5B341B">
            <w:pPr>
              <w:rPr>
                <w:rFonts w:cs="Arial"/>
              </w:rPr>
            </w:pPr>
            <w:r w:rsidRPr="1A5B341B">
              <w:rPr>
                <w:rFonts w:cs="Arial"/>
              </w:rPr>
              <w:t>No physical harm</w:t>
            </w:r>
          </w:p>
        </w:tc>
        <w:tc>
          <w:tcPr>
            <w:tcW w:w="4059" w:type="dxa"/>
            <w:shd w:val="clear" w:color="auto" w:fill="auto"/>
          </w:tcPr>
          <w:p w14:paraId="761EDCA7" w14:textId="3F60F9B4" w:rsidR="00F63486" w:rsidRDefault="00F63486" w:rsidP="1A5B341B">
            <w:pPr>
              <w:rPr>
                <w:rFonts w:cs="Arial"/>
              </w:rPr>
            </w:pPr>
            <w:r w:rsidRPr="1A5B341B">
              <w:rPr>
                <w:rFonts w:cs="Arial"/>
              </w:rPr>
              <w:t>No Psychological harm</w:t>
            </w:r>
          </w:p>
        </w:tc>
      </w:tr>
      <w:tr w:rsidR="00F63486" w14:paraId="3A6CA3B4" w14:textId="77777777" w:rsidTr="1A5B341B">
        <w:trPr>
          <w:trHeight w:val="300"/>
        </w:trPr>
        <w:tc>
          <w:tcPr>
            <w:tcW w:w="1271" w:type="dxa"/>
            <w:shd w:val="clear" w:color="auto" w:fill="auto"/>
          </w:tcPr>
          <w:p w14:paraId="469D715D" w14:textId="7E3EBE1A" w:rsidR="00F63486" w:rsidRDefault="00F63486" w:rsidP="1A5B341B">
            <w:pPr>
              <w:rPr>
                <w:rFonts w:cs="Arial"/>
              </w:rPr>
            </w:pPr>
          </w:p>
        </w:tc>
        <w:tc>
          <w:tcPr>
            <w:tcW w:w="3686" w:type="dxa"/>
            <w:shd w:val="clear" w:color="auto" w:fill="auto"/>
          </w:tcPr>
          <w:p w14:paraId="2112D5CD" w14:textId="01795C2A" w:rsidR="00F63486" w:rsidRDefault="00F63486" w:rsidP="1A5B341B">
            <w:pPr>
              <w:rPr>
                <w:rFonts w:cs="Arial"/>
              </w:rPr>
            </w:pPr>
            <w:r w:rsidRPr="1A5B341B">
              <w:rPr>
                <w:rFonts w:cs="Arial"/>
              </w:rPr>
              <w:t>Low physical harm</w:t>
            </w:r>
          </w:p>
        </w:tc>
        <w:tc>
          <w:tcPr>
            <w:tcW w:w="4059" w:type="dxa"/>
            <w:shd w:val="clear" w:color="auto" w:fill="auto"/>
          </w:tcPr>
          <w:p w14:paraId="6AA0EB38" w14:textId="4C0B347A" w:rsidR="00F63486" w:rsidRDefault="00F63486" w:rsidP="1A5B341B">
            <w:pPr>
              <w:rPr>
                <w:rFonts w:cs="Arial"/>
              </w:rPr>
            </w:pPr>
            <w:r w:rsidRPr="1A5B341B">
              <w:rPr>
                <w:rFonts w:cs="Arial"/>
              </w:rPr>
              <w:t>Low psychological harm</w:t>
            </w:r>
          </w:p>
        </w:tc>
      </w:tr>
      <w:tr w:rsidR="00F63486" w14:paraId="6C47BC2B" w14:textId="77777777" w:rsidTr="1A5B341B">
        <w:trPr>
          <w:trHeight w:val="300"/>
        </w:trPr>
        <w:tc>
          <w:tcPr>
            <w:tcW w:w="1271" w:type="dxa"/>
            <w:shd w:val="clear" w:color="auto" w:fill="auto"/>
          </w:tcPr>
          <w:p w14:paraId="74D0FA7E" w14:textId="75922D2C" w:rsidR="00F63486" w:rsidRDefault="00F63486" w:rsidP="1A5B341B">
            <w:pPr>
              <w:rPr>
                <w:rFonts w:cs="Arial"/>
              </w:rPr>
            </w:pPr>
          </w:p>
        </w:tc>
        <w:tc>
          <w:tcPr>
            <w:tcW w:w="3686" w:type="dxa"/>
            <w:shd w:val="clear" w:color="auto" w:fill="auto"/>
          </w:tcPr>
          <w:p w14:paraId="1026A644" w14:textId="66D57890" w:rsidR="00F63486" w:rsidRDefault="00F63486" w:rsidP="1A5B341B">
            <w:pPr>
              <w:rPr>
                <w:rFonts w:cs="Arial"/>
              </w:rPr>
            </w:pPr>
            <w:r w:rsidRPr="1A5B341B">
              <w:rPr>
                <w:rFonts w:cs="Arial"/>
              </w:rPr>
              <w:t>Moderate physical harm</w:t>
            </w:r>
          </w:p>
        </w:tc>
        <w:tc>
          <w:tcPr>
            <w:tcW w:w="4059" w:type="dxa"/>
            <w:shd w:val="clear" w:color="auto" w:fill="auto"/>
          </w:tcPr>
          <w:p w14:paraId="35C54729" w14:textId="379C71A8" w:rsidR="00F63486" w:rsidRDefault="00F63486" w:rsidP="1A5B341B">
            <w:pPr>
              <w:rPr>
                <w:rFonts w:cs="Arial"/>
              </w:rPr>
            </w:pPr>
            <w:r w:rsidRPr="1A5B341B">
              <w:rPr>
                <w:rFonts w:cs="Arial"/>
              </w:rPr>
              <w:t>Moderate psychological harm</w:t>
            </w:r>
          </w:p>
        </w:tc>
      </w:tr>
      <w:tr w:rsidR="00F63486" w14:paraId="5D28C948" w14:textId="77777777" w:rsidTr="1A5B341B">
        <w:trPr>
          <w:trHeight w:val="300"/>
        </w:trPr>
        <w:tc>
          <w:tcPr>
            <w:tcW w:w="1271" w:type="dxa"/>
            <w:shd w:val="clear" w:color="auto" w:fill="auto"/>
          </w:tcPr>
          <w:p w14:paraId="170ABA61" w14:textId="6921098B" w:rsidR="00F63486" w:rsidRDefault="00F63486" w:rsidP="1A5B341B">
            <w:pPr>
              <w:rPr>
                <w:rFonts w:cs="Arial"/>
              </w:rPr>
            </w:pPr>
          </w:p>
        </w:tc>
        <w:tc>
          <w:tcPr>
            <w:tcW w:w="3686" w:type="dxa"/>
            <w:shd w:val="clear" w:color="auto" w:fill="auto"/>
          </w:tcPr>
          <w:p w14:paraId="119CDF5A" w14:textId="64C727BF" w:rsidR="00F63486" w:rsidRDefault="00F63486" w:rsidP="1A5B341B">
            <w:pPr>
              <w:rPr>
                <w:rFonts w:cs="Arial"/>
              </w:rPr>
            </w:pPr>
            <w:r w:rsidRPr="1A5B341B">
              <w:rPr>
                <w:rFonts w:cs="Arial"/>
              </w:rPr>
              <w:t xml:space="preserve">Severe physical harm </w:t>
            </w:r>
          </w:p>
        </w:tc>
        <w:tc>
          <w:tcPr>
            <w:tcW w:w="4059" w:type="dxa"/>
            <w:shd w:val="clear" w:color="auto" w:fill="auto"/>
          </w:tcPr>
          <w:p w14:paraId="4A313771" w14:textId="72FCBC0B" w:rsidR="00F63486" w:rsidRDefault="00F63486" w:rsidP="1A5B341B">
            <w:pPr>
              <w:rPr>
                <w:rFonts w:cs="Arial"/>
              </w:rPr>
            </w:pPr>
            <w:r w:rsidRPr="1A5B341B">
              <w:rPr>
                <w:rFonts w:cs="Arial"/>
              </w:rPr>
              <w:t xml:space="preserve">Severe psychological harm </w:t>
            </w:r>
          </w:p>
        </w:tc>
      </w:tr>
    </w:tbl>
    <w:p w14:paraId="68F25D0D" w14:textId="77777777" w:rsidR="00F63486" w:rsidRDefault="00F63486" w:rsidP="1A5B341B">
      <w:pPr>
        <w:rPr>
          <w:rFonts w:cs="Arial"/>
        </w:rPr>
      </w:pPr>
    </w:p>
    <w:p w14:paraId="2B430FAF" w14:textId="77777777" w:rsidR="00F63486" w:rsidRPr="00A52B56" w:rsidRDefault="00F63486" w:rsidP="002265F0">
      <w:pPr>
        <w:rPr>
          <w:rFonts w:cs="Arial"/>
          <w:szCs w:val="22"/>
        </w:rPr>
      </w:pPr>
    </w:p>
    <w:p w14:paraId="17045823" w14:textId="100EE9D9" w:rsidR="002265F0" w:rsidRPr="000F5BAE" w:rsidRDefault="002265F0" w:rsidP="002265F0">
      <w:pPr>
        <w:rPr>
          <w:rFonts w:cs="Arial"/>
          <w:szCs w:val="22"/>
        </w:rPr>
      </w:pPr>
      <w:r w:rsidRPr="00BE3D99">
        <w:rPr>
          <w:rFonts w:cs="Arial"/>
          <w:szCs w:val="22"/>
        </w:rPr>
        <w:t xml:space="preserve">Every </w:t>
      </w:r>
      <w:r w:rsidRPr="000F5BAE">
        <w:rPr>
          <w:rFonts w:cs="Arial"/>
          <w:szCs w:val="22"/>
        </w:rPr>
        <w:t xml:space="preserve">healthcare professional must be open and honest with </w:t>
      </w:r>
      <w:r w:rsidR="007175E3" w:rsidRPr="000F5BAE">
        <w:rPr>
          <w:rFonts w:cs="Arial"/>
          <w:szCs w:val="22"/>
        </w:rPr>
        <w:t>patient</w:t>
      </w:r>
      <w:r w:rsidR="007175E3">
        <w:rPr>
          <w:rFonts w:cs="Arial"/>
          <w:szCs w:val="22"/>
        </w:rPr>
        <w:t>s</w:t>
      </w:r>
      <w:r w:rsidRPr="000F5BAE">
        <w:rPr>
          <w:rFonts w:cs="Arial"/>
          <w:szCs w:val="22"/>
        </w:rPr>
        <w:t xml:space="preserve"> when something that goes wrong with their treatment or care causes, or has the potential to cause, harm or distress.</w:t>
      </w:r>
    </w:p>
    <w:p w14:paraId="1CB5E64C" w14:textId="5FE947E7" w:rsidR="002265F0" w:rsidRPr="000F5BAE" w:rsidRDefault="002265F0" w:rsidP="002265F0">
      <w:pPr>
        <w:numPr>
          <w:ilvl w:val="0"/>
          <w:numId w:val="1"/>
        </w:numPr>
        <w:rPr>
          <w:rFonts w:cs="Arial"/>
          <w:szCs w:val="22"/>
        </w:rPr>
      </w:pPr>
      <w:r w:rsidRPr="000F5BAE">
        <w:rPr>
          <w:rFonts w:cs="Arial"/>
          <w:szCs w:val="22"/>
        </w:rPr>
        <w:t>Tell the patient or, where appropriate, the patients advocate, carer or family when something has gone wrong.</w:t>
      </w:r>
    </w:p>
    <w:p w14:paraId="0950B234" w14:textId="61AC3DF6" w:rsidR="002265F0" w:rsidRPr="000F5BAE" w:rsidRDefault="002265F0" w:rsidP="002265F0">
      <w:pPr>
        <w:numPr>
          <w:ilvl w:val="0"/>
          <w:numId w:val="1"/>
        </w:numPr>
        <w:rPr>
          <w:rFonts w:cs="Arial"/>
          <w:szCs w:val="22"/>
        </w:rPr>
      </w:pPr>
      <w:r w:rsidRPr="000F5BAE">
        <w:rPr>
          <w:rFonts w:cs="Arial"/>
          <w:szCs w:val="22"/>
        </w:rPr>
        <w:t>Apologise</w:t>
      </w:r>
      <w:r w:rsidR="0030081C" w:rsidRPr="000F5BAE">
        <w:rPr>
          <w:rFonts w:cs="Arial"/>
          <w:b/>
          <w:szCs w:val="22"/>
        </w:rPr>
        <w:t>*</w:t>
      </w:r>
      <w:r w:rsidRPr="000F5BAE">
        <w:rPr>
          <w:rFonts w:cs="Arial"/>
          <w:szCs w:val="22"/>
        </w:rPr>
        <w:t xml:space="preserve"> to patient or where appropriate, the patient</w:t>
      </w:r>
      <w:r w:rsidR="00883ABA">
        <w:rPr>
          <w:rFonts w:cs="Arial"/>
          <w:szCs w:val="22"/>
        </w:rPr>
        <w:t>’</w:t>
      </w:r>
      <w:r w:rsidRPr="000F5BAE">
        <w:rPr>
          <w:rFonts w:cs="Arial"/>
          <w:szCs w:val="22"/>
        </w:rPr>
        <w:t>s advocate, carer or family.</w:t>
      </w:r>
      <w:r w:rsidR="0030081C" w:rsidRPr="000F5BAE">
        <w:rPr>
          <w:rFonts w:cs="Arial"/>
          <w:szCs w:val="22"/>
        </w:rPr>
        <w:t xml:space="preserve"> </w:t>
      </w:r>
    </w:p>
    <w:p w14:paraId="77D11807" w14:textId="77777777" w:rsidR="002265F0" w:rsidRPr="000F5BAE" w:rsidRDefault="002265F0" w:rsidP="002265F0">
      <w:pPr>
        <w:numPr>
          <w:ilvl w:val="0"/>
          <w:numId w:val="1"/>
        </w:numPr>
        <w:rPr>
          <w:rFonts w:cs="Arial"/>
          <w:szCs w:val="22"/>
        </w:rPr>
      </w:pPr>
      <w:r w:rsidRPr="000F5BAE">
        <w:rPr>
          <w:rFonts w:cs="Arial"/>
          <w:szCs w:val="22"/>
        </w:rPr>
        <w:t>Offer an appropriate remedy or support to put matters right (if possible).</w:t>
      </w:r>
    </w:p>
    <w:p w14:paraId="2B93CC04" w14:textId="37CEC51E" w:rsidR="002265F0" w:rsidRPr="000F5BAE" w:rsidRDefault="002265F0" w:rsidP="002265F0">
      <w:pPr>
        <w:numPr>
          <w:ilvl w:val="0"/>
          <w:numId w:val="1"/>
        </w:numPr>
        <w:rPr>
          <w:rFonts w:cs="Arial"/>
          <w:szCs w:val="22"/>
        </w:rPr>
      </w:pPr>
      <w:r w:rsidRPr="000F5BAE">
        <w:rPr>
          <w:rFonts w:cs="Arial"/>
          <w:szCs w:val="22"/>
        </w:rPr>
        <w:t>Explain fully to t</w:t>
      </w:r>
      <w:r w:rsidR="004E5528" w:rsidRPr="000F5BAE">
        <w:rPr>
          <w:rFonts w:cs="Arial"/>
          <w:szCs w:val="22"/>
        </w:rPr>
        <w:t>he patient or where appropriate</w:t>
      </w:r>
      <w:r w:rsidRPr="000F5BAE">
        <w:rPr>
          <w:rFonts w:cs="Arial"/>
          <w:szCs w:val="22"/>
        </w:rPr>
        <w:t>, the patient</w:t>
      </w:r>
      <w:r w:rsidR="00883ABA">
        <w:rPr>
          <w:rFonts w:cs="Arial"/>
          <w:szCs w:val="22"/>
        </w:rPr>
        <w:t>’</w:t>
      </w:r>
      <w:r w:rsidRPr="000F5BAE">
        <w:rPr>
          <w:rFonts w:cs="Arial"/>
          <w:szCs w:val="22"/>
        </w:rPr>
        <w:t xml:space="preserve">s advocate, carer or family the </w:t>
      </w:r>
      <w:proofErr w:type="gramStart"/>
      <w:r w:rsidRPr="000F5BAE">
        <w:rPr>
          <w:rFonts w:cs="Arial"/>
          <w:szCs w:val="22"/>
        </w:rPr>
        <w:t>short and long term</w:t>
      </w:r>
      <w:proofErr w:type="gramEnd"/>
      <w:r w:rsidRPr="000F5BAE">
        <w:rPr>
          <w:rFonts w:cs="Arial"/>
          <w:szCs w:val="22"/>
        </w:rPr>
        <w:t xml:space="preserve"> effects of what has happened</w:t>
      </w:r>
      <w:r w:rsidR="004E5528" w:rsidRPr="000F5BAE">
        <w:rPr>
          <w:rFonts w:cs="Arial"/>
          <w:szCs w:val="22"/>
        </w:rPr>
        <w:t>.</w:t>
      </w:r>
    </w:p>
    <w:p w14:paraId="60067883" w14:textId="77777777" w:rsidR="002265F0" w:rsidRPr="000F5BAE" w:rsidRDefault="002265F0" w:rsidP="002265F0">
      <w:pPr>
        <w:numPr>
          <w:ilvl w:val="0"/>
          <w:numId w:val="1"/>
        </w:numPr>
        <w:rPr>
          <w:rFonts w:cs="Arial"/>
          <w:szCs w:val="22"/>
        </w:rPr>
      </w:pPr>
      <w:r w:rsidRPr="000F5BAE">
        <w:rPr>
          <w:rFonts w:cs="Arial"/>
          <w:szCs w:val="22"/>
        </w:rPr>
        <w:t>Healthcare professionals must also be open and honest with their colleagues, employers and relevant organisations.</w:t>
      </w:r>
    </w:p>
    <w:p w14:paraId="734A293B" w14:textId="77777777" w:rsidR="002265F0" w:rsidRPr="000F5BAE" w:rsidRDefault="002265F0" w:rsidP="002265F0">
      <w:pPr>
        <w:numPr>
          <w:ilvl w:val="0"/>
          <w:numId w:val="1"/>
        </w:numPr>
        <w:rPr>
          <w:rFonts w:cs="Arial"/>
          <w:szCs w:val="22"/>
        </w:rPr>
      </w:pPr>
      <w:r w:rsidRPr="000F5BAE">
        <w:rPr>
          <w:rFonts w:cs="Arial"/>
          <w:szCs w:val="22"/>
        </w:rPr>
        <w:t xml:space="preserve">Take part in reviews and investigations when requested. </w:t>
      </w:r>
    </w:p>
    <w:p w14:paraId="7F1CAEFF" w14:textId="77777777" w:rsidR="002265F0" w:rsidRPr="000F5BAE" w:rsidRDefault="002265F0" w:rsidP="002265F0">
      <w:pPr>
        <w:numPr>
          <w:ilvl w:val="0"/>
          <w:numId w:val="1"/>
        </w:numPr>
        <w:rPr>
          <w:rFonts w:cs="Arial"/>
          <w:szCs w:val="22"/>
        </w:rPr>
      </w:pPr>
      <w:r w:rsidRPr="000F5BAE">
        <w:rPr>
          <w:rFonts w:cs="Arial"/>
          <w:szCs w:val="22"/>
        </w:rPr>
        <w:t xml:space="preserve">Must also be open and honest with their regulators, raising concerns where appropriate. </w:t>
      </w:r>
    </w:p>
    <w:p w14:paraId="0A726281" w14:textId="77777777" w:rsidR="002265F0" w:rsidRPr="000F5BAE" w:rsidRDefault="002265F0" w:rsidP="002265F0">
      <w:pPr>
        <w:numPr>
          <w:ilvl w:val="0"/>
          <w:numId w:val="1"/>
        </w:numPr>
        <w:rPr>
          <w:rFonts w:cs="Arial"/>
          <w:szCs w:val="22"/>
        </w:rPr>
      </w:pPr>
      <w:r w:rsidRPr="000F5BAE">
        <w:rPr>
          <w:rFonts w:cs="Arial"/>
          <w:szCs w:val="22"/>
        </w:rPr>
        <w:t>They must support and encourage each other to be open and honest, and not stop someone from raising concerns.</w:t>
      </w:r>
    </w:p>
    <w:p w14:paraId="613997B3" w14:textId="77777777" w:rsidR="0030081C" w:rsidRPr="00BE3D99" w:rsidRDefault="0030081C" w:rsidP="002265F0">
      <w:pPr>
        <w:numPr>
          <w:ilvl w:val="0"/>
          <w:numId w:val="1"/>
        </w:numPr>
        <w:rPr>
          <w:rFonts w:cs="Arial"/>
          <w:szCs w:val="22"/>
        </w:rPr>
      </w:pPr>
      <w:r w:rsidRPr="000F5BAE">
        <w:rPr>
          <w:rFonts w:cs="Arial"/>
          <w:b/>
          <w:szCs w:val="22"/>
        </w:rPr>
        <w:t>*</w:t>
      </w:r>
      <w:r w:rsidRPr="000F5BAE">
        <w:rPr>
          <w:rFonts w:cs="Arial"/>
          <w:i/>
          <w:szCs w:val="22"/>
        </w:rPr>
        <w:t>Please note that giving an Apology is not an admission o</w:t>
      </w:r>
      <w:r w:rsidR="00B14BF5" w:rsidRPr="000F5BAE">
        <w:rPr>
          <w:rFonts w:cs="Arial"/>
          <w:i/>
          <w:szCs w:val="22"/>
        </w:rPr>
        <w:t>f</w:t>
      </w:r>
      <w:r w:rsidRPr="000F5BAE">
        <w:rPr>
          <w:rFonts w:cs="Arial"/>
          <w:i/>
          <w:szCs w:val="22"/>
        </w:rPr>
        <w:t xml:space="preserve"> liability.</w:t>
      </w:r>
      <w:r w:rsidRPr="00A52B56">
        <w:rPr>
          <w:rFonts w:cs="Arial"/>
          <w:szCs w:val="22"/>
        </w:rPr>
        <w:t xml:space="preserve"> </w:t>
      </w:r>
    </w:p>
    <w:p w14:paraId="797D87A3" w14:textId="77777777" w:rsidR="00E662E4" w:rsidRPr="00A65F18" w:rsidRDefault="00E662E4" w:rsidP="00B14BF5">
      <w:pPr>
        <w:pStyle w:val="ListParagraph"/>
        <w:autoSpaceDE w:val="0"/>
        <w:autoSpaceDN w:val="0"/>
        <w:adjustRightInd w:val="0"/>
        <w:spacing w:before="0" w:after="0"/>
        <w:ind w:left="360"/>
        <w:jc w:val="left"/>
        <w:rPr>
          <w:rFonts w:eastAsiaTheme="minorHAnsi" w:cs="Arial"/>
          <w:b/>
          <w:color w:val="000000"/>
          <w:szCs w:val="22"/>
          <w:lang w:eastAsia="en-US"/>
        </w:rPr>
      </w:pPr>
      <w:r w:rsidRPr="00A65F18">
        <w:rPr>
          <w:rFonts w:eastAsiaTheme="minorHAnsi" w:cs="Arial"/>
          <w:b/>
          <w:color w:val="000000"/>
          <w:szCs w:val="22"/>
          <w:lang w:eastAsia="en-US"/>
        </w:rPr>
        <w:t xml:space="preserve">Who should say sorry? </w:t>
      </w:r>
    </w:p>
    <w:p w14:paraId="5FC981B5" w14:textId="77777777" w:rsidR="00E662E4" w:rsidRPr="00A65F18" w:rsidRDefault="00E662E4" w:rsidP="00B14BF5">
      <w:pPr>
        <w:pStyle w:val="ListParagraph"/>
        <w:numPr>
          <w:ilvl w:val="0"/>
          <w:numId w:val="24"/>
        </w:num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A senior member of the team where the harm occurred should speak to the patient or their family as soon as possible and follow this up in writing </w:t>
      </w:r>
    </w:p>
    <w:p w14:paraId="5081E295" w14:textId="62C92AB4" w:rsidR="00E662E4" w:rsidRPr="00A65F18" w:rsidRDefault="00E662E4" w:rsidP="1A5B341B">
      <w:pPr>
        <w:pStyle w:val="ListParagraph"/>
        <w:numPr>
          <w:ilvl w:val="0"/>
          <w:numId w:val="1"/>
        </w:numPr>
        <w:autoSpaceDE w:val="0"/>
        <w:autoSpaceDN w:val="0"/>
        <w:adjustRightInd w:val="0"/>
        <w:spacing w:before="0" w:after="0"/>
        <w:jc w:val="left"/>
        <w:rPr>
          <w:rFonts w:eastAsiaTheme="minorEastAsia" w:cs="Arial"/>
          <w:color w:val="000000"/>
          <w:lang w:eastAsia="en-US"/>
        </w:rPr>
      </w:pPr>
      <w:r w:rsidRPr="1A5B341B">
        <w:rPr>
          <w:rFonts w:eastAsiaTheme="minorEastAsia" w:cs="Arial"/>
          <w:color w:val="000000" w:themeColor="text1"/>
          <w:lang w:eastAsia="en-US"/>
        </w:rPr>
        <w:t xml:space="preserve">The apology should include a dedicated contact in case </w:t>
      </w:r>
      <w:proofErr w:type="gramStart"/>
      <w:r w:rsidRPr="1A5B341B">
        <w:rPr>
          <w:rFonts w:eastAsiaTheme="minorEastAsia" w:cs="Arial"/>
          <w:color w:val="000000" w:themeColor="text1"/>
          <w:lang w:eastAsia="en-US"/>
        </w:rPr>
        <w:t>patients</w:t>
      </w:r>
      <w:r w:rsidR="00883ABA" w:rsidRPr="1A5B341B">
        <w:rPr>
          <w:rFonts w:eastAsiaTheme="minorEastAsia" w:cs="Arial"/>
          <w:color w:val="000000" w:themeColor="text1"/>
          <w:lang w:eastAsia="en-US"/>
        </w:rPr>
        <w:t>’</w:t>
      </w:r>
      <w:proofErr w:type="gramEnd"/>
      <w:r w:rsidRPr="1A5B341B">
        <w:rPr>
          <w:rFonts w:eastAsiaTheme="minorEastAsia" w:cs="Arial"/>
          <w:color w:val="000000" w:themeColor="text1"/>
          <w:lang w:eastAsia="en-US"/>
        </w:rPr>
        <w:t xml:space="preserve"> or their family want to get in touch. If </w:t>
      </w:r>
      <w:r w:rsidR="00883ABA" w:rsidRPr="1A5B341B">
        <w:rPr>
          <w:rFonts w:eastAsiaTheme="minorEastAsia" w:cs="Arial"/>
          <w:color w:val="000000" w:themeColor="text1"/>
          <w:lang w:eastAsia="en-US"/>
        </w:rPr>
        <w:t>necessary,</w:t>
      </w:r>
      <w:r w:rsidRPr="1A5B341B">
        <w:rPr>
          <w:rFonts w:eastAsiaTheme="minorEastAsia" w:cs="Arial"/>
          <w:color w:val="000000" w:themeColor="text1"/>
          <w:lang w:eastAsia="en-US"/>
        </w:rPr>
        <w:t xml:space="preserve"> include an explanation about next steps </w:t>
      </w:r>
    </w:p>
    <w:p w14:paraId="21DE4233" w14:textId="149F84D6" w:rsidR="00E662E4" w:rsidRPr="00A65F18" w:rsidRDefault="00E662E4" w:rsidP="1A5B341B">
      <w:pPr>
        <w:pStyle w:val="ListParagraph"/>
        <w:numPr>
          <w:ilvl w:val="0"/>
          <w:numId w:val="1"/>
        </w:numPr>
        <w:autoSpaceDE w:val="0"/>
        <w:autoSpaceDN w:val="0"/>
        <w:adjustRightInd w:val="0"/>
        <w:spacing w:before="0" w:after="0"/>
        <w:jc w:val="left"/>
        <w:rPr>
          <w:rFonts w:eastAsiaTheme="minorEastAsia" w:cs="Arial"/>
          <w:color w:val="000000"/>
          <w:lang w:eastAsia="en-US"/>
        </w:rPr>
      </w:pPr>
      <w:r w:rsidRPr="1A5B341B">
        <w:rPr>
          <w:rFonts w:eastAsiaTheme="minorEastAsia" w:cs="Arial"/>
          <w:color w:val="000000" w:themeColor="text1"/>
          <w:lang w:eastAsia="en-US"/>
        </w:rPr>
        <w:t xml:space="preserve">If there is a subsequent </w:t>
      </w:r>
      <w:r w:rsidR="00883ABA" w:rsidRPr="1A5B341B">
        <w:rPr>
          <w:rFonts w:eastAsiaTheme="minorEastAsia" w:cs="Arial"/>
          <w:color w:val="000000" w:themeColor="text1"/>
          <w:lang w:eastAsia="en-US"/>
        </w:rPr>
        <w:t>patient safety</w:t>
      </w:r>
      <w:r w:rsidRPr="1A5B341B">
        <w:rPr>
          <w:rFonts w:eastAsiaTheme="minorEastAsia" w:cs="Arial"/>
          <w:color w:val="000000" w:themeColor="text1"/>
          <w:lang w:eastAsia="en-US"/>
        </w:rPr>
        <w:t xml:space="preserve"> investigation, the lead </w:t>
      </w:r>
      <w:r w:rsidR="00804BC6" w:rsidRPr="1A5B341B">
        <w:rPr>
          <w:rFonts w:eastAsiaTheme="minorEastAsia" w:cs="Arial"/>
          <w:color w:val="000000" w:themeColor="text1"/>
          <w:lang w:eastAsia="en-US"/>
        </w:rPr>
        <w:t xml:space="preserve">Patient Safety Lead Reviewer </w:t>
      </w:r>
      <w:r w:rsidRPr="1A5B341B">
        <w:rPr>
          <w:rFonts w:eastAsiaTheme="minorEastAsia" w:cs="Arial"/>
          <w:color w:val="000000" w:themeColor="text1"/>
          <w:lang w:eastAsia="en-US"/>
        </w:rPr>
        <w:t xml:space="preserve">will contact the patient or their family when the investigation commences </w:t>
      </w:r>
    </w:p>
    <w:p w14:paraId="669E70B9" w14:textId="77777777" w:rsidR="00B14BF5" w:rsidRPr="00A65F18" w:rsidRDefault="00B14BF5" w:rsidP="00B14BF5">
      <w:pPr>
        <w:autoSpaceDE w:val="0"/>
        <w:autoSpaceDN w:val="0"/>
        <w:adjustRightInd w:val="0"/>
        <w:spacing w:before="0" w:after="0"/>
        <w:ind w:left="360"/>
        <w:jc w:val="left"/>
        <w:rPr>
          <w:rFonts w:eastAsiaTheme="minorHAnsi" w:cs="Arial"/>
          <w:color w:val="000000"/>
          <w:szCs w:val="22"/>
          <w:lang w:eastAsia="en-US"/>
        </w:rPr>
      </w:pPr>
    </w:p>
    <w:p w14:paraId="67574D02" w14:textId="77777777" w:rsidR="00E662E4" w:rsidRPr="00A65F18" w:rsidRDefault="00E662E4" w:rsidP="00B14BF5">
      <w:pPr>
        <w:autoSpaceDE w:val="0"/>
        <w:autoSpaceDN w:val="0"/>
        <w:adjustRightInd w:val="0"/>
        <w:spacing w:before="0" w:after="0"/>
        <w:ind w:left="360"/>
        <w:jc w:val="left"/>
        <w:rPr>
          <w:rFonts w:eastAsiaTheme="minorHAnsi" w:cs="Arial"/>
          <w:b/>
          <w:color w:val="000000"/>
          <w:szCs w:val="22"/>
          <w:lang w:eastAsia="en-US"/>
        </w:rPr>
      </w:pPr>
      <w:r w:rsidRPr="00A65F18">
        <w:rPr>
          <w:rFonts w:eastAsiaTheme="minorHAnsi" w:cs="Arial"/>
          <w:b/>
          <w:color w:val="000000"/>
          <w:szCs w:val="22"/>
          <w:lang w:eastAsia="en-US"/>
        </w:rPr>
        <w:t xml:space="preserve">Where should you record your apology? </w:t>
      </w:r>
    </w:p>
    <w:p w14:paraId="1B3243D5" w14:textId="35D1D2F7" w:rsidR="00E662E4" w:rsidRPr="00A65F18" w:rsidRDefault="00E662E4" w:rsidP="1A5B341B">
      <w:pPr>
        <w:pStyle w:val="ListParagraph"/>
        <w:numPr>
          <w:ilvl w:val="0"/>
          <w:numId w:val="1"/>
        </w:numPr>
        <w:autoSpaceDE w:val="0"/>
        <w:autoSpaceDN w:val="0"/>
        <w:adjustRightInd w:val="0"/>
        <w:spacing w:before="0" w:after="6"/>
        <w:jc w:val="left"/>
        <w:rPr>
          <w:rFonts w:eastAsiaTheme="minorEastAsia" w:cs="Arial"/>
          <w:color w:val="000000"/>
          <w:lang w:eastAsia="en-US"/>
        </w:rPr>
      </w:pPr>
      <w:r w:rsidRPr="1A5B341B">
        <w:rPr>
          <w:rFonts w:eastAsiaTheme="minorEastAsia" w:cs="Arial"/>
          <w:color w:val="000000" w:themeColor="text1"/>
          <w:lang w:eastAsia="en-US"/>
        </w:rPr>
        <w:t>Record the dates of your verbal and written apologies in the ‘Addi</w:t>
      </w:r>
      <w:r w:rsidR="00FF439A" w:rsidRPr="1A5B341B">
        <w:rPr>
          <w:rFonts w:eastAsiaTheme="minorEastAsia" w:cs="Arial"/>
          <w:color w:val="000000" w:themeColor="text1"/>
          <w:lang w:eastAsia="en-US"/>
        </w:rPr>
        <w:t xml:space="preserve">tional information’ box on </w:t>
      </w:r>
      <w:proofErr w:type="spellStart"/>
      <w:r w:rsidR="00804BC6" w:rsidRPr="1A5B341B">
        <w:rPr>
          <w:rFonts w:eastAsiaTheme="minorEastAsia" w:cs="Arial"/>
          <w:color w:val="000000" w:themeColor="text1"/>
          <w:lang w:eastAsia="en-US"/>
        </w:rPr>
        <w:t>InPhase</w:t>
      </w:r>
      <w:proofErr w:type="spellEnd"/>
      <w:r w:rsidRPr="1A5B341B">
        <w:rPr>
          <w:rFonts w:eastAsiaTheme="minorEastAsia" w:cs="Arial"/>
          <w:color w:val="000000" w:themeColor="text1"/>
          <w:lang w:eastAsia="en-US"/>
        </w:rPr>
        <w:t xml:space="preserve"> and on the patient’s clinical record </w:t>
      </w:r>
      <w:r w:rsidR="00FF1CEC" w:rsidRPr="1A5B341B">
        <w:rPr>
          <w:rFonts w:eastAsiaTheme="minorEastAsia" w:cs="Arial"/>
          <w:color w:val="000000" w:themeColor="text1"/>
          <w:lang w:eastAsia="en-US"/>
        </w:rPr>
        <w:t xml:space="preserve">(Where access is not immediately available to </w:t>
      </w:r>
      <w:proofErr w:type="spellStart"/>
      <w:r w:rsidR="00804BC6" w:rsidRPr="1A5B341B">
        <w:rPr>
          <w:rFonts w:eastAsiaTheme="minorEastAsia" w:cs="Arial"/>
          <w:color w:val="000000" w:themeColor="text1"/>
          <w:lang w:eastAsia="en-US"/>
        </w:rPr>
        <w:t>InPhase</w:t>
      </w:r>
      <w:proofErr w:type="spellEnd"/>
      <w:r w:rsidR="00FF1CEC" w:rsidRPr="1A5B341B">
        <w:rPr>
          <w:rFonts w:eastAsiaTheme="minorEastAsia" w:cs="Arial"/>
          <w:color w:val="000000" w:themeColor="text1"/>
          <w:lang w:eastAsia="en-US"/>
        </w:rPr>
        <w:t xml:space="preserve"> please make a note of details for later updates to be made to </w:t>
      </w:r>
      <w:proofErr w:type="spellStart"/>
      <w:r w:rsidR="00804BC6" w:rsidRPr="1A5B341B">
        <w:rPr>
          <w:rFonts w:eastAsiaTheme="minorEastAsia" w:cs="Arial"/>
          <w:color w:val="000000" w:themeColor="text1"/>
          <w:lang w:eastAsia="en-US"/>
        </w:rPr>
        <w:t>InPhase</w:t>
      </w:r>
      <w:proofErr w:type="spellEnd"/>
      <w:r w:rsidR="00FF1CEC" w:rsidRPr="1A5B341B">
        <w:rPr>
          <w:rFonts w:eastAsiaTheme="minorEastAsia" w:cs="Arial"/>
          <w:color w:val="000000" w:themeColor="text1"/>
          <w:lang w:eastAsia="en-US"/>
        </w:rPr>
        <w:t xml:space="preserve">). </w:t>
      </w:r>
    </w:p>
    <w:p w14:paraId="726110C0" w14:textId="77777777" w:rsidR="00E662E4" w:rsidRPr="00A65F18" w:rsidRDefault="00E662E4" w:rsidP="00E662E4">
      <w:pPr>
        <w:pStyle w:val="ListParagraph"/>
        <w:numPr>
          <w:ilvl w:val="0"/>
          <w:numId w:val="1"/>
        </w:numPr>
        <w:autoSpaceDE w:val="0"/>
        <w:autoSpaceDN w:val="0"/>
        <w:adjustRightInd w:val="0"/>
        <w:spacing w:before="0" w:after="6"/>
        <w:jc w:val="left"/>
        <w:rPr>
          <w:rFonts w:eastAsiaTheme="minorHAnsi" w:cs="Arial"/>
          <w:color w:val="000000"/>
          <w:szCs w:val="22"/>
          <w:lang w:eastAsia="en-US"/>
        </w:rPr>
      </w:pPr>
      <w:r w:rsidRPr="00A65F18">
        <w:rPr>
          <w:rFonts w:eastAsiaTheme="minorHAnsi" w:cs="Arial"/>
          <w:color w:val="000000"/>
          <w:szCs w:val="22"/>
          <w:lang w:eastAsia="en-US"/>
        </w:rPr>
        <w:t xml:space="preserve">If it hasn’t been possible to give an apology record the reason why in the ‘Additional information’ box </w:t>
      </w:r>
    </w:p>
    <w:p w14:paraId="10CC95CE" w14:textId="270E5F0B" w:rsidR="00E662E4" w:rsidRPr="00A65F18" w:rsidRDefault="00E662E4" w:rsidP="1A5B341B">
      <w:pPr>
        <w:pStyle w:val="ListParagraph"/>
        <w:numPr>
          <w:ilvl w:val="0"/>
          <w:numId w:val="1"/>
        </w:numPr>
        <w:autoSpaceDE w:val="0"/>
        <w:autoSpaceDN w:val="0"/>
        <w:adjustRightInd w:val="0"/>
        <w:spacing w:before="0" w:after="0"/>
        <w:jc w:val="left"/>
        <w:rPr>
          <w:rFonts w:eastAsiaTheme="minorEastAsia" w:cs="Arial"/>
          <w:color w:val="000000"/>
          <w:lang w:eastAsia="en-US"/>
        </w:rPr>
      </w:pPr>
      <w:r w:rsidRPr="1A5B341B">
        <w:rPr>
          <w:rFonts w:eastAsiaTheme="minorEastAsia" w:cs="Arial"/>
          <w:color w:val="000000" w:themeColor="text1"/>
          <w:lang w:eastAsia="en-US"/>
        </w:rPr>
        <w:t xml:space="preserve">Attach your written apology to </w:t>
      </w:r>
      <w:proofErr w:type="spellStart"/>
      <w:r w:rsidR="00804BC6" w:rsidRPr="1A5B341B">
        <w:rPr>
          <w:rFonts w:eastAsiaTheme="minorEastAsia" w:cs="Arial"/>
          <w:color w:val="000000" w:themeColor="text1"/>
          <w:lang w:eastAsia="en-US"/>
        </w:rPr>
        <w:t>InPhase</w:t>
      </w:r>
      <w:proofErr w:type="spellEnd"/>
      <w:r w:rsidRPr="1A5B341B">
        <w:rPr>
          <w:rFonts w:eastAsiaTheme="minorEastAsia" w:cs="Arial"/>
          <w:color w:val="000000" w:themeColor="text1"/>
          <w:lang w:eastAsia="en-US"/>
        </w:rPr>
        <w:t xml:space="preserve"> and in the patient’s clinical record</w:t>
      </w:r>
      <w:r w:rsidR="001C2C68" w:rsidRPr="1A5B341B">
        <w:rPr>
          <w:rFonts w:eastAsiaTheme="minorEastAsia" w:cs="Arial"/>
          <w:color w:val="000000" w:themeColor="text1"/>
          <w:lang w:eastAsia="en-US"/>
        </w:rPr>
        <w:t>.  This should take place within 10 days of the incident occurring.</w:t>
      </w:r>
      <w:r w:rsidRPr="1A5B341B">
        <w:rPr>
          <w:rFonts w:eastAsiaTheme="minorEastAsia" w:cs="Arial"/>
          <w:color w:val="000000" w:themeColor="text1"/>
          <w:lang w:eastAsia="en-US"/>
        </w:rPr>
        <w:t xml:space="preserve"> </w:t>
      </w:r>
    </w:p>
    <w:p w14:paraId="139BC3A6" w14:textId="77777777" w:rsidR="00E662E4" w:rsidRPr="00A52B56" w:rsidRDefault="00E662E4" w:rsidP="00EB5A04">
      <w:pPr>
        <w:rPr>
          <w:rFonts w:cs="Arial"/>
          <w:szCs w:val="22"/>
        </w:rPr>
      </w:pPr>
    </w:p>
    <w:p w14:paraId="59AD798A" w14:textId="77777777" w:rsidR="00C76500" w:rsidRPr="000F5BAE" w:rsidRDefault="00C76500" w:rsidP="00C76500">
      <w:pPr>
        <w:rPr>
          <w:rFonts w:cs="Arial"/>
          <w:b/>
          <w:szCs w:val="22"/>
        </w:rPr>
      </w:pPr>
      <w:r w:rsidRPr="00BE3D99">
        <w:rPr>
          <w:rFonts w:cs="Arial"/>
          <w:b/>
          <w:szCs w:val="22"/>
        </w:rPr>
        <w:t>2. Purpose</w:t>
      </w:r>
    </w:p>
    <w:p w14:paraId="6F1C92D9" w14:textId="77777777" w:rsidR="00DC5A96" w:rsidRPr="000F5BAE" w:rsidRDefault="00C7060A" w:rsidP="00C76500">
      <w:pPr>
        <w:rPr>
          <w:rFonts w:cs="Arial"/>
          <w:szCs w:val="22"/>
        </w:rPr>
      </w:pPr>
      <w:r w:rsidRPr="000F5BAE">
        <w:rPr>
          <w:rFonts w:cs="Arial"/>
          <w:szCs w:val="22"/>
        </w:rPr>
        <w:t xml:space="preserve">The purpose of this policy is to set out the Trust’s expectations for all Healthcare Professionals and the contractual, statutory and professional responsibility to be honest with patients in their care if things go wrong. </w:t>
      </w:r>
      <w:r w:rsidR="00E75326" w:rsidRPr="000F5BAE">
        <w:rPr>
          <w:rFonts w:cs="Arial"/>
          <w:szCs w:val="22"/>
        </w:rPr>
        <w:t>The Trust will support staff by fostering a just culture.</w:t>
      </w:r>
    </w:p>
    <w:p w14:paraId="363A885E" w14:textId="77777777" w:rsidR="00306298" w:rsidRPr="000F5BAE" w:rsidRDefault="00306298" w:rsidP="00C76500">
      <w:pPr>
        <w:rPr>
          <w:rFonts w:cs="Arial"/>
          <w:szCs w:val="22"/>
        </w:rPr>
      </w:pPr>
    </w:p>
    <w:p w14:paraId="7E8E4999" w14:textId="77777777" w:rsidR="00F64940" w:rsidRPr="000F5BAE" w:rsidRDefault="00F64940" w:rsidP="00C76500">
      <w:pPr>
        <w:rPr>
          <w:rFonts w:cs="Arial"/>
          <w:b/>
          <w:szCs w:val="22"/>
        </w:rPr>
      </w:pPr>
      <w:r w:rsidRPr="000F5BAE">
        <w:rPr>
          <w:rFonts w:cs="Arial"/>
          <w:b/>
          <w:szCs w:val="22"/>
        </w:rPr>
        <w:t>3. Scope</w:t>
      </w:r>
    </w:p>
    <w:p w14:paraId="33AA6F6A" w14:textId="77777777" w:rsidR="00D96006" w:rsidRDefault="00D96006" w:rsidP="00D96006">
      <w:pPr>
        <w:pStyle w:val="NoSpacing"/>
        <w:rPr>
          <w:rFonts w:cs="Arial"/>
          <w:b/>
          <w:szCs w:val="22"/>
        </w:rPr>
      </w:pPr>
      <w:r w:rsidRPr="000F5BAE">
        <w:rPr>
          <w:rFonts w:cs="Arial"/>
          <w:b/>
          <w:szCs w:val="22"/>
        </w:rPr>
        <w:t xml:space="preserve">3.1 Who this policy applies to </w:t>
      </w:r>
    </w:p>
    <w:p w14:paraId="2C8100AA" w14:textId="77777777" w:rsidR="00A52B56" w:rsidRPr="00BE3D99" w:rsidRDefault="00A52B56" w:rsidP="00D96006">
      <w:pPr>
        <w:pStyle w:val="NoSpacing"/>
        <w:rPr>
          <w:rFonts w:cs="Arial"/>
          <w:b/>
          <w:szCs w:val="22"/>
        </w:rPr>
      </w:pPr>
    </w:p>
    <w:p w14:paraId="6C033459" w14:textId="29E53B87" w:rsidR="00D96006" w:rsidRPr="000F5BAE" w:rsidRDefault="00D96006" w:rsidP="1A5B341B">
      <w:pPr>
        <w:pStyle w:val="NoSpacing"/>
        <w:rPr>
          <w:rFonts w:cs="Arial"/>
        </w:rPr>
      </w:pPr>
      <w:r w:rsidRPr="1A5B341B">
        <w:rPr>
          <w:rFonts w:cs="Arial"/>
        </w:rPr>
        <w:t xml:space="preserve">This policy applies to all Trust staff; </w:t>
      </w:r>
      <w:r w:rsidR="00883ABA" w:rsidRPr="1A5B341B">
        <w:rPr>
          <w:rFonts w:cs="Arial"/>
        </w:rPr>
        <w:t>all staff</w:t>
      </w:r>
      <w:r w:rsidRPr="1A5B341B">
        <w:rPr>
          <w:rFonts w:cs="Arial"/>
        </w:rPr>
        <w:t xml:space="preserve"> have a responsibility for being open, honest and transparent with service users, their families and carers.</w:t>
      </w:r>
    </w:p>
    <w:p w14:paraId="51FC3C2F" w14:textId="77777777" w:rsidR="00957E40" w:rsidRPr="000F5BAE" w:rsidRDefault="00957E40" w:rsidP="00D96006">
      <w:pPr>
        <w:pStyle w:val="NoSpacing"/>
        <w:rPr>
          <w:rFonts w:cs="Arial"/>
          <w:szCs w:val="22"/>
        </w:rPr>
      </w:pPr>
    </w:p>
    <w:p w14:paraId="549DA8AC" w14:textId="77777777" w:rsidR="00957E40" w:rsidRPr="000F5BAE" w:rsidRDefault="00957E40" w:rsidP="00957E40">
      <w:pPr>
        <w:pStyle w:val="NoSpacing"/>
        <w:rPr>
          <w:rFonts w:cs="Arial"/>
          <w:szCs w:val="22"/>
        </w:rPr>
      </w:pPr>
      <w:r w:rsidRPr="000F5BAE">
        <w:rPr>
          <w:rFonts w:cs="Arial"/>
          <w:szCs w:val="22"/>
        </w:rPr>
        <w:t>Duty of candour applies to all patient safety incidents which have an actual impact of</w:t>
      </w:r>
      <w:r w:rsidR="006D61EC">
        <w:rPr>
          <w:rFonts w:cs="Arial"/>
          <w:szCs w:val="22"/>
        </w:rPr>
        <w:t xml:space="preserve"> </w:t>
      </w:r>
      <w:r w:rsidRPr="000F5BAE">
        <w:rPr>
          <w:rFonts w:cs="Arial"/>
          <w:szCs w:val="22"/>
        </w:rPr>
        <w:t>moderate harm or where a patient safety incident resulted in severe harm, prolonged</w:t>
      </w:r>
      <w:r w:rsidR="006D61EC">
        <w:rPr>
          <w:rFonts w:cs="Arial"/>
          <w:szCs w:val="22"/>
        </w:rPr>
        <w:t xml:space="preserve"> </w:t>
      </w:r>
      <w:r w:rsidRPr="000F5BAE">
        <w:rPr>
          <w:rFonts w:cs="Arial"/>
          <w:szCs w:val="22"/>
        </w:rPr>
        <w:t>psychological harm or prolonged pain or death.</w:t>
      </w:r>
    </w:p>
    <w:p w14:paraId="0D8C09DF" w14:textId="1B63D027" w:rsidR="00AC0C71" w:rsidRPr="00BE3D99" w:rsidRDefault="00AC0C71">
      <w:pPr>
        <w:spacing w:before="0" w:line="276" w:lineRule="auto"/>
        <w:jc w:val="left"/>
        <w:rPr>
          <w:rFonts w:cs="Arial"/>
          <w:szCs w:val="22"/>
        </w:rPr>
      </w:pPr>
    </w:p>
    <w:p w14:paraId="50635926" w14:textId="77777777" w:rsidR="00A2147D" w:rsidRPr="000F5BAE" w:rsidRDefault="00A2147D" w:rsidP="00A2147D">
      <w:pPr>
        <w:spacing w:before="0" w:line="276" w:lineRule="auto"/>
        <w:jc w:val="left"/>
        <w:rPr>
          <w:rFonts w:cs="Arial"/>
          <w:b/>
          <w:szCs w:val="22"/>
        </w:rPr>
      </w:pPr>
      <w:r w:rsidRPr="000F5BAE">
        <w:rPr>
          <w:rFonts w:cs="Arial"/>
          <w:b/>
          <w:szCs w:val="22"/>
        </w:rPr>
        <w:t>4. Explanation of terms and definitions</w:t>
      </w:r>
    </w:p>
    <w:p w14:paraId="0E5FD5EF" w14:textId="77777777" w:rsidR="00A2147D" w:rsidRPr="000F5BAE" w:rsidRDefault="00A2147D" w:rsidP="00A2147D">
      <w:pPr>
        <w:spacing w:before="0" w:line="276" w:lineRule="auto"/>
        <w:jc w:val="left"/>
        <w:rPr>
          <w:rFonts w:cs="Arial"/>
          <w:szCs w:val="22"/>
        </w:rPr>
      </w:pPr>
      <w:r w:rsidRPr="000F5BAE">
        <w:rPr>
          <w:rFonts w:cs="Arial"/>
          <w:b/>
          <w:szCs w:val="22"/>
        </w:rPr>
        <w:t xml:space="preserve">Openness </w:t>
      </w:r>
      <w:r w:rsidRPr="000F5BAE">
        <w:rPr>
          <w:rFonts w:cs="Arial"/>
          <w:szCs w:val="22"/>
        </w:rPr>
        <w:t>- Enabling concerns and complaints to be raised freely without fear and questions asked to be answered.</w:t>
      </w:r>
    </w:p>
    <w:p w14:paraId="0D9EDE1C" w14:textId="77777777" w:rsidR="00A2147D" w:rsidRPr="000F5BAE" w:rsidRDefault="00A2147D" w:rsidP="00A2147D">
      <w:pPr>
        <w:spacing w:before="0" w:line="276" w:lineRule="auto"/>
        <w:jc w:val="left"/>
        <w:rPr>
          <w:rFonts w:cs="Arial"/>
          <w:szCs w:val="22"/>
        </w:rPr>
      </w:pPr>
      <w:r w:rsidRPr="000F5BAE">
        <w:rPr>
          <w:rFonts w:cs="Arial"/>
          <w:b/>
          <w:szCs w:val="22"/>
        </w:rPr>
        <w:t>Being open</w:t>
      </w:r>
      <w:r w:rsidRPr="000F5BAE">
        <w:rPr>
          <w:rFonts w:cs="Arial"/>
          <w:szCs w:val="22"/>
        </w:rPr>
        <w:t xml:space="preserve"> - Communicating with patients, their families and carers, staff and visitors in a manner that is clear, honest and effective, including occasions when things go wrong.</w:t>
      </w:r>
    </w:p>
    <w:p w14:paraId="22BB9910" w14:textId="77777777" w:rsidR="00A2147D" w:rsidRPr="000F5BAE" w:rsidRDefault="00A2147D" w:rsidP="00A2147D">
      <w:pPr>
        <w:spacing w:before="0" w:line="276" w:lineRule="auto"/>
        <w:jc w:val="left"/>
        <w:rPr>
          <w:rFonts w:cs="Arial"/>
          <w:szCs w:val="22"/>
        </w:rPr>
      </w:pPr>
      <w:r w:rsidRPr="000F5BAE">
        <w:rPr>
          <w:rFonts w:cs="Arial"/>
          <w:b/>
          <w:szCs w:val="22"/>
        </w:rPr>
        <w:t>Transparency</w:t>
      </w:r>
      <w:r w:rsidRPr="000F5BAE">
        <w:rPr>
          <w:rFonts w:cs="Arial"/>
          <w:szCs w:val="22"/>
        </w:rPr>
        <w:t xml:space="preserve"> - Allowing information about the trust performance and outcomes to be shared with staff, patients, the public and regulators.</w:t>
      </w:r>
    </w:p>
    <w:p w14:paraId="11EBB9D5" w14:textId="77777777" w:rsidR="00A2147D" w:rsidRPr="000F5BAE" w:rsidRDefault="00A2147D" w:rsidP="00A2147D">
      <w:pPr>
        <w:spacing w:before="0" w:line="276" w:lineRule="auto"/>
        <w:jc w:val="left"/>
        <w:rPr>
          <w:rFonts w:cs="Arial"/>
          <w:szCs w:val="22"/>
        </w:rPr>
      </w:pPr>
      <w:r w:rsidRPr="000F5BAE">
        <w:rPr>
          <w:rFonts w:cs="Arial"/>
          <w:b/>
          <w:szCs w:val="22"/>
        </w:rPr>
        <w:t>Candour</w:t>
      </w:r>
      <w:r w:rsidRPr="000F5BAE">
        <w:rPr>
          <w:rFonts w:cs="Arial"/>
          <w:szCs w:val="22"/>
        </w:rPr>
        <w:t xml:space="preserve"> - Any patient harmed by the provision of a healthcare service is informed and an appropriate remedy offered, regardless of whether a complaint has been made or a question asked.</w:t>
      </w:r>
    </w:p>
    <w:p w14:paraId="1B44CAA4" w14:textId="77777777" w:rsidR="00A2147D" w:rsidRPr="000F5BAE" w:rsidRDefault="00A2147D" w:rsidP="00A2147D">
      <w:pPr>
        <w:spacing w:before="0" w:line="276" w:lineRule="auto"/>
        <w:jc w:val="left"/>
        <w:rPr>
          <w:rFonts w:cs="Arial"/>
          <w:szCs w:val="22"/>
        </w:rPr>
      </w:pPr>
      <w:r w:rsidRPr="000F5BAE">
        <w:rPr>
          <w:rFonts w:cs="Arial"/>
          <w:b/>
          <w:szCs w:val="22"/>
        </w:rPr>
        <w:t>Apology</w:t>
      </w:r>
      <w:r w:rsidRPr="000F5BAE">
        <w:rPr>
          <w:rFonts w:cs="Arial"/>
          <w:szCs w:val="22"/>
        </w:rPr>
        <w:t xml:space="preserve"> - A sincere expression of sorrow or regret when things go wrong is not an admission of guilt and should be provided by the health professional involved in the</w:t>
      </w:r>
      <w:r w:rsidR="00C87549" w:rsidRPr="000F5BAE">
        <w:rPr>
          <w:rFonts w:cs="Arial"/>
          <w:szCs w:val="22"/>
        </w:rPr>
        <w:t xml:space="preserve"> </w:t>
      </w:r>
      <w:r w:rsidRPr="000F5BAE">
        <w:rPr>
          <w:rFonts w:cs="Arial"/>
          <w:szCs w:val="22"/>
        </w:rPr>
        <w:t>error.</w:t>
      </w:r>
    </w:p>
    <w:p w14:paraId="391EBA23" w14:textId="77777777" w:rsidR="00A2147D" w:rsidRPr="000F5BAE" w:rsidRDefault="00A2147D" w:rsidP="00A2147D">
      <w:pPr>
        <w:spacing w:before="0" w:line="276" w:lineRule="auto"/>
        <w:jc w:val="left"/>
        <w:rPr>
          <w:rFonts w:cs="Arial"/>
          <w:szCs w:val="22"/>
        </w:rPr>
      </w:pPr>
      <w:r w:rsidRPr="000F5BAE">
        <w:rPr>
          <w:rFonts w:cs="Arial"/>
          <w:b/>
          <w:szCs w:val="22"/>
        </w:rPr>
        <w:t>Notifiable patient safety incident in respect to CQC Regulation 20: Duty of</w:t>
      </w:r>
      <w:r w:rsidR="00C87549" w:rsidRPr="000F5BAE">
        <w:rPr>
          <w:rFonts w:cs="Arial"/>
          <w:b/>
          <w:szCs w:val="22"/>
        </w:rPr>
        <w:t xml:space="preserve"> </w:t>
      </w:r>
      <w:r w:rsidRPr="000F5BAE">
        <w:rPr>
          <w:rFonts w:cs="Arial"/>
          <w:b/>
          <w:szCs w:val="22"/>
        </w:rPr>
        <w:t>candour</w:t>
      </w:r>
      <w:r w:rsidRPr="000F5BAE">
        <w:rPr>
          <w:rFonts w:cs="Arial"/>
          <w:szCs w:val="22"/>
        </w:rPr>
        <w:t xml:space="preserve"> - Any unintended or unexpected incident that occurred during the provision</w:t>
      </w:r>
      <w:r w:rsidR="00C87549" w:rsidRPr="000F5BAE">
        <w:rPr>
          <w:rFonts w:cs="Arial"/>
          <w:szCs w:val="22"/>
        </w:rPr>
        <w:t xml:space="preserve"> </w:t>
      </w:r>
      <w:r w:rsidRPr="000F5BAE">
        <w:rPr>
          <w:rFonts w:cs="Arial"/>
          <w:szCs w:val="22"/>
        </w:rPr>
        <w:t>of a regulated activity that, in the reasonable opinion of a health care professional,</w:t>
      </w:r>
      <w:r w:rsidR="00C87549" w:rsidRPr="000F5BAE">
        <w:rPr>
          <w:rFonts w:cs="Arial"/>
          <w:szCs w:val="22"/>
        </w:rPr>
        <w:t xml:space="preserve"> </w:t>
      </w:r>
      <w:r w:rsidRPr="000F5BAE">
        <w:rPr>
          <w:rFonts w:cs="Arial"/>
          <w:szCs w:val="22"/>
        </w:rPr>
        <w:t>did or could result in:</w:t>
      </w:r>
    </w:p>
    <w:p w14:paraId="6AD7B245" w14:textId="77777777" w:rsidR="00C87549" w:rsidRPr="000F5BAE" w:rsidRDefault="00C87549" w:rsidP="00A2147D">
      <w:pPr>
        <w:spacing w:before="0" w:line="276" w:lineRule="auto"/>
        <w:jc w:val="left"/>
        <w:rPr>
          <w:rFonts w:cs="Arial"/>
          <w:szCs w:val="22"/>
        </w:rPr>
      </w:pPr>
      <w:r w:rsidRPr="000F5BAE">
        <w:rPr>
          <w:rFonts w:cs="Arial"/>
          <w:szCs w:val="22"/>
        </w:rPr>
        <w:t>-</w:t>
      </w:r>
      <w:r w:rsidR="00A2147D" w:rsidRPr="000F5BAE">
        <w:rPr>
          <w:rFonts w:cs="Arial"/>
          <w:szCs w:val="22"/>
        </w:rPr>
        <w:t xml:space="preserve">The death of the service user, </w:t>
      </w:r>
    </w:p>
    <w:p w14:paraId="6FDEEDEF" w14:textId="16C44EE4" w:rsidR="00A2147D" w:rsidRPr="000F5BAE" w:rsidRDefault="00C87549" w:rsidP="1A5B341B">
      <w:pPr>
        <w:spacing w:before="0" w:line="276" w:lineRule="auto"/>
        <w:jc w:val="left"/>
        <w:rPr>
          <w:rFonts w:cs="Arial"/>
        </w:rPr>
      </w:pPr>
      <w:r w:rsidRPr="1A5B341B">
        <w:rPr>
          <w:rFonts w:cs="Arial"/>
        </w:rPr>
        <w:t xml:space="preserve">- </w:t>
      </w:r>
      <w:r w:rsidR="006D61EC" w:rsidRPr="1A5B341B">
        <w:rPr>
          <w:rFonts w:cs="Arial"/>
        </w:rPr>
        <w:t>Where</w:t>
      </w:r>
      <w:r w:rsidR="00A2147D" w:rsidRPr="1A5B341B">
        <w:rPr>
          <w:rFonts w:cs="Arial"/>
        </w:rPr>
        <w:t xml:space="preserve"> death relates directly </w:t>
      </w:r>
      <w:r w:rsidR="005F7028" w:rsidRPr="1A5B341B">
        <w:rPr>
          <w:rFonts w:cs="Arial"/>
        </w:rPr>
        <w:t>t</w:t>
      </w:r>
      <w:r w:rsidR="00A2147D" w:rsidRPr="1A5B341B">
        <w:rPr>
          <w:rFonts w:cs="Arial"/>
        </w:rPr>
        <w:t>o the incident rather</w:t>
      </w:r>
      <w:r w:rsidRPr="1A5B341B">
        <w:rPr>
          <w:rFonts w:cs="Arial"/>
        </w:rPr>
        <w:t xml:space="preserve"> </w:t>
      </w:r>
      <w:r w:rsidR="00A2147D" w:rsidRPr="1A5B341B">
        <w:rPr>
          <w:rFonts w:cs="Arial"/>
        </w:rPr>
        <w:t xml:space="preserve">than to the natural </w:t>
      </w:r>
      <w:r w:rsidR="005F7028" w:rsidRPr="1A5B341B">
        <w:rPr>
          <w:rFonts w:cs="Arial"/>
        </w:rPr>
        <w:t>progression</w:t>
      </w:r>
      <w:r w:rsidR="00A2147D" w:rsidRPr="1A5B341B">
        <w:rPr>
          <w:rFonts w:cs="Arial"/>
        </w:rPr>
        <w:t xml:space="preserve"> of the service user’s illness or underlying condition, or</w:t>
      </w:r>
    </w:p>
    <w:p w14:paraId="565AE72E" w14:textId="77777777" w:rsidR="00A2147D" w:rsidRPr="000F5BAE" w:rsidRDefault="00C87549" w:rsidP="00A2147D">
      <w:pPr>
        <w:spacing w:before="0" w:line="276" w:lineRule="auto"/>
        <w:jc w:val="left"/>
        <w:rPr>
          <w:rFonts w:cs="Arial"/>
          <w:szCs w:val="22"/>
        </w:rPr>
      </w:pPr>
      <w:r w:rsidRPr="000F5BAE">
        <w:rPr>
          <w:rFonts w:cs="Arial"/>
          <w:szCs w:val="22"/>
        </w:rPr>
        <w:t>-</w:t>
      </w:r>
      <w:r w:rsidR="00A2147D" w:rsidRPr="000F5BAE">
        <w:rPr>
          <w:rFonts w:cs="Arial"/>
          <w:szCs w:val="22"/>
        </w:rPr>
        <w:t>Severe harm, moderate harm or prolonged psychological harm to the service</w:t>
      </w:r>
      <w:r w:rsidRPr="000F5BAE">
        <w:rPr>
          <w:rFonts w:cs="Arial"/>
          <w:szCs w:val="22"/>
        </w:rPr>
        <w:t xml:space="preserve"> </w:t>
      </w:r>
      <w:r w:rsidR="00A2147D" w:rsidRPr="000F5BAE">
        <w:rPr>
          <w:rFonts w:cs="Arial"/>
          <w:szCs w:val="22"/>
        </w:rPr>
        <w:t>user.</w:t>
      </w:r>
    </w:p>
    <w:p w14:paraId="7863A533" w14:textId="77777777" w:rsidR="00A2147D" w:rsidRPr="000F5BAE" w:rsidRDefault="00A2147D" w:rsidP="00A2147D">
      <w:pPr>
        <w:spacing w:before="0" w:line="276" w:lineRule="auto"/>
        <w:jc w:val="left"/>
        <w:rPr>
          <w:rFonts w:cs="Arial"/>
          <w:szCs w:val="22"/>
        </w:rPr>
      </w:pPr>
      <w:r w:rsidRPr="000F5BAE">
        <w:rPr>
          <w:rFonts w:cs="Arial"/>
          <w:b/>
          <w:szCs w:val="22"/>
        </w:rPr>
        <w:t>Relevant person</w:t>
      </w:r>
      <w:r w:rsidRPr="000F5BAE">
        <w:rPr>
          <w:rFonts w:cs="Arial"/>
          <w:szCs w:val="22"/>
        </w:rPr>
        <w:t xml:space="preserve"> - CQC Regulation 20: Duty of candour uses the term ‘relevant</w:t>
      </w:r>
      <w:r w:rsidR="00C87549" w:rsidRPr="000F5BAE">
        <w:rPr>
          <w:rFonts w:cs="Arial"/>
          <w:szCs w:val="22"/>
        </w:rPr>
        <w:t xml:space="preserve"> </w:t>
      </w:r>
      <w:r w:rsidRPr="000F5BAE">
        <w:rPr>
          <w:rFonts w:cs="Arial"/>
          <w:szCs w:val="22"/>
        </w:rPr>
        <w:t>person’ when describing the person who will be informed of an incident in the duty of</w:t>
      </w:r>
      <w:r w:rsidR="00C87549" w:rsidRPr="000F5BAE">
        <w:rPr>
          <w:rFonts w:cs="Arial"/>
          <w:szCs w:val="22"/>
        </w:rPr>
        <w:t xml:space="preserve"> </w:t>
      </w:r>
      <w:r w:rsidRPr="000F5BAE">
        <w:rPr>
          <w:rFonts w:cs="Arial"/>
          <w:szCs w:val="22"/>
        </w:rPr>
        <w:t>candour process.</w:t>
      </w:r>
    </w:p>
    <w:p w14:paraId="21C59F66" w14:textId="77777777" w:rsidR="00A2147D" w:rsidRPr="000F5BAE" w:rsidRDefault="00A2147D" w:rsidP="00A2147D">
      <w:pPr>
        <w:spacing w:before="0" w:line="276" w:lineRule="auto"/>
        <w:jc w:val="left"/>
        <w:rPr>
          <w:rFonts w:cs="Arial"/>
          <w:szCs w:val="22"/>
        </w:rPr>
      </w:pPr>
      <w:r w:rsidRPr="000F5BAE">
        <w:rPr>
          <w:rFonts w:cs="Arial"/>
          <w:szCs w:val="22"/>
        </w:rPr>
        <w:t>Relevant person is the service user or someone acting lawfully on their behalf in the</w:t>
      </w:r>
      <w:r w:rsidR="00C87549" w:rsidRPr="000F5BAE">
        <w:rPr>
          <w:rFonts w:cs="Arial"/>
          <w:szCs w:val="22"/>
        </w:rPr>
        <w:t xml:space="preserve"> </w:t>
      </w:r>
      <w:r w:rsidRPr="000F5BAE">
        <w:rPr>
          <w:rFonts w:cs="Arial"/>
          <w:szCs w:val="22"/>
        </w:rPr>
        <w:t>following circumstances:</w:t>
      </w:r>
    </w:p>
    <w:p w14:paraId="3580C7EC" w14:textId="77777777" w:rsidR="00A2147D" w:rsidRPr="000F5BAE" w:rsidRDefault="00C87549" w:rsidP="00A2147D">
      <w:pPr>
        <w:spacing w:before="0" w:line="276" w:lineRule="auto"/>
        <w:jc w:val="left"/>
        <w:rPr>
          <w:rFonts w:cs="Arial"/>
          <w:szCs w:val="22"/>
        </w:rPr>
      </w:pPr>
      <w:r w:rsidRPr="000F5BAE">
        <w:rPr>
          <w:rFonts w:cs="Arial"/>
          <w:szCs w:val="22"/>
        </w:rPr>
        <w:t>-</w:t>
      </w:r>
      <w:r w:rsidR="00A2147D" w:rsidRPr="000F5BAE">
        <w:rPr>
          <w:rFonts w:cs="Arial"/>
          <w:szCs w:val="22"/>
        </w:rPr>
        <w:t>On the death of the service user,</w:t>
      </w:r>
    </w:p>
    <w:p w14:paraId="28828798" w14:textId="2746BCAF" w:rsidR="00A2147D" w:rsidRPr="000F5BAE" w:rsidRDefault="00C87549" w:rsidP="1A5B341B">
      <w:pPr>
        <w:spacing w:before="0" w:line="276" w:lineRule="auto"/>
        <w:jc w:val="left"/>
        <w:rPr>
          <w:rFonts w:cs="Arial"/>
        </w:rPr>
      </w:pPr>
      <w:r w:rsidRPr="1A5B341B">
        <w:rPr>
          <w:rFonts w:cs="Arial"/>
        </w:rPr>
        <w:t>-</w:t>
      </w:r>
      <w:r w:rsidR="00A2147D" w:rsidRPr="1A5B341B">
        <w:rPr>
          <w:rFonts w:cs="Arial"/>
        </w:rPr>
        <w:t xml:space="preserve">Where the service user is under 16 and not competent to </w:t>
      </w:r>
      <w:proofErr w:type="gramStart"/>
      <w:r w:rsidR="00A2147D" w:rsidRPr="1A5B341B">
        <w:rPr>
          <w:rFonts w:cs="Arial"/>
        </w:rPr>
        <w:t xml:space="preserve">make a </w:t>
      </w:r>
      <w:r w:rsidR="00CC08E1" w:rsidRPr="1A5B341B">
        <w:rPr>
          <w:rFonts w:cs="Arial"/>
        </w:rPr>
        <w:t>decision</w:t>
      </w:r>
      <w:proofErr w:type="gramEnd"/>
      <w:r w:rsidR="00CC08E1" w:rsidRPr="1A5B341B">
        <w:rPr>
          <w:rFonts w:cs="Arial"/>
        </w:rPr>
        <w:t xml:space="preserve"> in</w:t>
      </w:r>
      <w:r w:rsidRPr="1A5B341B">
        <w:rPr>
          <w:rFonts w:cs="Arial"/>
        </w:rPr>
        <w:t xml:space="preserve"> </w:t>
      </w:r>
      <w:r w:rsidR="00A2147D" w:rsidRPr="1A5B341B">
        <w:rPr>
          <w:rFonts w:cs="Arial"/>
        </w:rPr>
        <w:t>relation to their care or treatment, or</w:t>
      </w:r>
    </w:p>
    <w:p w14:paraId="3298AA69" w14:textId="77777777" w:rsidR="00A2147D" w:rsidRPr="000F5BAE" w:rsidRDefault="00C87549" w:rsidP="00A2147D">
      <w:pPr>
        <w:spacing w:before="0" w:line="276" w:lineRule="auto"/>
        <w:jc w:val="left"/>
        <w:rPr>
          <w:rFonts w:cs="Arial"/>
          <w:szCs w:val="22"/>
        </w:rPr>
      </w:pPr>
      <w:r w:rsidRPr="000F5BAE">
        <w:rPr>
          <w:rFonts w:cs="Arial"/>
          <w:szCs w:val="22"/>
        </w:rPr>
        <w:t>-</w:t>
      </w:r>
      <w:r w:rsidR="00A2147D" w:rsidRPr="000F5BAE">
        <w:rPr>
          <w:rFonts w:cs="Arial"/>
          <w:szCs w:val="22"/>
        </w:rPr>
        <w:t>Where the service user is 16 or over and lacks capacity (as determined in</w:t>
      </w:r>
      <w:r w:rsidRPr="000F5BAE">
        <w:rPr>
          <w:rFonts w:cs="Arial"/>
          <w:szCs w:val="22"/>
        </w:rPr>
        <w:t xml:space="preserve"> </w:t>
      </w:r>
      <w:r w:rsidR="00A2147D" w:rsidRPr="000F5BAE">
        <w:rPr>
          <w:rFonts w:cs="Arial"/>
          <w:szCs w:val="22"/>
        </w:rPr>
        <w:t>accordance with Sections 2 and 3 of the 2005 Mental Capacity Act) in relation to</w:t>
      </w:r>
      <w:r w:rsidRPr="000F5BAE">
        <w:rPr>
          <w:rFonts w:cs="Arial"/>
          <w:szCs w:val="22"/>
        </w:rPr>
        <w:t xml:space="preserve"> </w:t>
      </w:r>
      <w:r w:rsidR="00A2147D" w:rsidRPr="000F5BAE">
        <w:rPr>
          <w:rFonts w:cs="Arial"/>
          <w:szCs w:val="22"/>
        </w:rPr>
        <w:t>the matter.</w:t>
      </w:r>
    </w:p>
    <w:p w14:paraId="25CE4FF8" w14:textId="77777777" w:rsidR="00AE4524" w:rsidRPr="000F5BAE" w:rsidRDefault="00AE4524" w:rsidP="00A2147D">
      <w:pPr>
        <w:spacing w:before="0" w:line="276" w:lineRule="auto"/>
        <w:jc w:val="left"/>
        <w:rPr>
          <w:rFonts w:cs="Arial"/>
          <w:szCs w:val="22"/>
        </w:rPr>
      </w:pPr>
      <w:r w:rsidRPr="000F5BAE">
        <w:rPr>
          <w:rFonts w:cs="Arial"/>
          <w:szCs w:val="22"/>
        </w:rPr>
        <w:br w:type="page"/>
      </w:r>
    </w:p>
    <w:p w14:paraId="76DE9E0E" w14:textId="77777777" w:rsidR="00C3439D" w:rsidRPr="000F5BAE" w:rsidRDefault="00957E40" w:rsidP="00C3439D">
      <w:pPr>
        <w:pStyle w:val="NoSpacing"/>
        <w:rPr>
          <w:rFonts w:cs="Arial"/>
          <w:b/>
          <w:szCs w:val="22"/>
        </w:rPr>
      </w:pPr>
      <w:r w:rsidRPr="000F5BAE">
        <w:rPr>
          <w:rFonts w:cs="Arial"/>
          <w:b/>
          <w:szCs w:val="22"/>
        </w:rPr>
        <w:t xml:space="preserve">5. </w:t>
      </w:r>
      <w:r w:rsidR="00C3439D" w:rsidRPr="000F5BAE">
        <w:rPr>
          <w:rFonts w:cs="Arial"/>
          <w:b/>
          <w:szCs w:val="22"/>
        </w:rPr>
        <w:t xml:space="preserve">Roles and responsibilities </w:t>
      </w:r>
    </w:p>
    <w:p w14:paraId="55626B6E" w14:textId="77777777" w:rsidR="00C87549" w:rsidRPr="000F5BAE" w:rsidRDefault="00C87549" w:rsidP="00232D2C">
      <w:pPr>
        <w:pStyle w:val="NoSpacing"/>
        <w:rPr>
          <w:rFonts w:cs="Arial"/>
          <w:szCs w:val="22"/>
        </w:rPr>
      </w:pPr>
    </w:p>
    <w:p w14:paraId="3BC04DFA" w14:textId="77777777" w:rsidR="002265F0" w:rsidRPr="000F5BAE" w:rsidRDefault="00D96006" w:rsidP="00232D2C">
      <w:pPr>
        <w:pStyle w:val="NoSpacing"/>
        <w:rPr>
          <w:rFonts w:cs="Arial"/>
          <w:szCs w:val="22"/>
        </w:rPr>
      </w:pPr>
      <w:r w:rsidRPr="000F5BAE">
        <w:rPr>
          <w:rFonts w:cs="Arial"/>
          <w:szCs w:val="22"/>
        </w:rPr>
        <w:t xml:space="preserve">This policy informs all Trust staff of their role and responsibility regarding openness, honesty and transparency if something goes wrong with a patient’s care or treatment. </w:t>
      </w:r>
    </w:p>
    <w:p w14:paraId="5B7C42B1" w14:textId="77777777" w:rsidR="00AD3F4F" w:rsidRPr="000F5BAE" w:rsidRDefault="00AD3F4F" w:rsidP="00232D2C">
      <w:pPr>
        <w:pStyle w:val="NoSpacing"/>
        <w:rPr>
          <w:rFonts w:cs="Arial"/>
          <w:szCs w:val="22"/>
        </w:rPr>
      </w:pPr>
    </w:p>
    <w:tbl>
      <w:tblPr>
        <w:tblStyle w:val="TableGrid"/>
        <w:tblW w:w="9478" w:type="dxa"/>
        <w:tblLayout w:type="fixed"/>
        <w:tblLook w:val="04A0" w:firstRow="1" w:lastRow="0" w:firstColumn="1" w:lastColumn="0" w:noHBand="0" w:noVBand="1"/>
      </w:tblPr>
      <w:tblGrid>
        <w:gridCol w:w="2518"/>
        <w:gridCol w:w="6960"/>
      </w:tblGrid>
      <w:tr w:rsidR="00AC14A8" w:rsidRPr="00A65F18" w14:paraId="28B8910C" w14:textId="77777777" w:rsidTr="1A5B341B">
        <w:tc>
          <w:tcPr>
            <w:tcW w:w="2518" w:type="dxa"/>
            <w:shd w:val="clear" w:color="auto" w:fill="BFBFBF" w:themeFill="background1" w:themeFillShade="BF"/>
          </w:tcPr>
          <w:p w14:paraId="49175618" w14:textId="77777777" w:rsidR="00AC14A8" w:rsidRPr="000F5BAE" w:rsidRDefault="001C664D" w:rsidP="001C664D">
            <w:pPr>
              <w:rPr>
                <w:rFonts w:cs="Arial"/>
                <w:b/>
                <w:szCs w:val="22"/>
              </w:rPr>
            </w:pPr>
            <w:r w:rsidRPr="000F5BAE">
              <w:rPr>
                <w:rFonts w:cs="Arial"/>
                <w:b/>
                <w:szCs w:val="22"/>
              </w:rPr>
              <w:t xml:space="preserve">Role </w:t>
            </w:r>
          </w:p>
        </w:tc>
        <w:tc>
          <w:tcPr>
            <w:tcW w:w="6960" w:type="dxa"/>
            <w:shd w:val="clear" w:color="auto" w:fill="BFBFBF" w:themeFill="background1" w:themeFillShade="BF"/>
          </w:tcPr>
          <w:p w14:paraId="1F4EAFBC" w14:textId="77777777" w:rsidR="00AC14A8" w:rsidRPr="000F5BAE" w:rsidRDefault="001C664D" w:rsidP="00AE7077">
            <w:pPr>
              <w:rPr>
                <w:rFonts w:cs="Arial"/>
                <w:b/>
                <w:szCs w:val="22"/>
              </w:rPr>
            </w:pPr>
            <w:r w:rsidRPr="000F5BAE">
              <w:rPr>
                <w:rFonts w:cs="Arial"/>
                <w:b/>
                <w:szCs w:val="22"/>
              </w:rPr>
              <w:t>Responsibility</w:t>
            </w:r>
          </w:p>
        </w:tc>
      </w:tr>
      <w:tr w:rsidR="00AC14A8" w:rsidRPr="00A65F18" w14:paraId="0E5D4B85" w14:textId="77777777" w:rsidTr="1A5B341B">
        <w:tc>
          <w:tcPr>
            <w:tcW w:w="2518" w:type="dxa"/>
            <w:shd w:val="clear" w:color="auto" w:fill="BFBFBF" w:themeFill="background1" w:themeFillShade="BF"/>
          </w:tcPr>
          <w:p w14:paraId="4BA1335A" w14:textId="77777777" w:rsidR="00AC14A8" w:rsidRPr="00BE3D99" w:rsidRDefault="00A7657B" w:rsidP="00DC5A96">
            <w:pPr>
              <w:jc w:val="left"/>
              <w:rPr>
                <w:rFonts w:cs="Arial"/>
                <w:b/>
                <w:szCs w:val="22"/>
              </w:rPr>
            </w:pPr>
            <w:r w:rsidRPr="00A52B56">
              <w:rPr>
                <w:rFonts w:cs="Arial"/>
                <w:b/>
                <w:szCs w:val="22"/>
              </w:rPr>
              <w:t>Chief Executive and Trust Board</w:t>
            </w:r>
          </w:p>
        </w:tc>
        <w:tc>
          <w:tcPr>
            <w:tcW w:w="6960" w:type="dxa"/>
          </w:tcPr>
          <w:p w14:paraId="023BF42B" w14:textId="77777777" w:rsidR="00DC5A96" w:rsidRPr="000F5BAE" w:rsidRDefault="00F534AF" w:rsidP="00DC5A96">
            <w:pPr>
              <w:rPr>
                <w:rFonts w:cs="Arial"/>
                <w:szCs w:val="22"/>
              </w:rPr>
            </w:pPr>
            <w:r w:rsidRPr="000F5BAE">
              <w:rPr>
                <w:rFonts w:cs="Arial"/>
                <w:szCs w:val="22"/>
              </w:rPr>
              <w:t>To ensure and demonstrate the Trust</w:t>
            </w:r>
            <w:r w:rsidR="00DC5A96" w:rsidRPr="000F5BAE">
              <w:rPr>
                <w:rFonts w:cs="Arial"/>
                <w:szCs w:val="22"/>
              </w:rPr>
              <w:t>s</w:t>
            </w:r>
            <w:r w:rsidRPr="000F5BAE">
              <w:rPr>
                <w:rFonts w:cs="Arial"/>
                <w:szCs w:val="22"/>
              </w:rPr>
              <w:t xml:space="preserve"> commitment to the Duty of Candour principles and standards</w:t>
            </w:r>
            <w:r w:rsidR="00DC5A96" w:rsidRPr="000F5BAE">
              <w:rPr>
                <w:rFonts w:cs="Arial"/>
                <w:szCs w:val="22"/>
              </w:rPr>
              <w:t>.</w:t>
            </w:r>
          </w:p>
          <w:p w14:paraId="5112BB62" w14:textId="77777777" w:rsidR="00F534AF" w:rsidRPr="000F5BAE" w:rsidRDefault="00DC5A96" w:rsidP="00DC5A96">
            <w:pPr>
              <w:rPr>
                <w:rFonts w:cs="Arial"/>
                <w:szCs w:val="22"/>
              </w:rPr>
            </w:pPr>
            <w:r w:rsidRPr="000F5BAE">
              <w:rPr>
                <w:rFonts w:cs="Arial"/>
                <w:szCs w:val="22"/>
              </w:rPr>
              <w:t>E</w:t>
            </w:r>
            <w:r w:rsidR="00F534AF" w:rsidRPr="000F5BAE">
              <w:rPr>
                <w:rFonts w:cs="Arial"/>
                <w:szCs w:val="22"/>
              </w:rPr>
              <w:t>nsure organisational systems are in place for implementation of the Duty of Candour.</w:t>
            </w:r>
          </w:p>
          <w:p w14:paraId="56AB8D6C" w14:textId="77777777" w:rsidR="00F534AF" w:rsidRPr="000F5BAE" w:rsidRDefault="00F534AF" w:rsidP="00D51C11">
            <w:pPr>
              <w:rPr>
                <w:rFonts w:cs="Arial"/>
                <w:b/>
                <w:szCs w:val="22"/>
              </w:rPr>
            </w:pPr>
            <w:r w:rsidRPr="000F5BAE">
              <w:rPr>
                <w:rFonts w:cs="Arial"/>
                <w:szCs w:val="22"/>
              </w:rPr>
              <w:t>To require all staff to meet the Duty of Candour principles.</w:t>
            </w:r>
          </w:p>
        </w:tc>
      </w:tr>
      <w:tr w:rsidR="00AC14A8" w:rsidRPr="00A65F18" w14:paraId="3716E5B4" w14:textId="77777777" w:rsidTr="1A5B341B">
        <w:tc>
          <w:tcPr>
            <w:tcW w:w="2518" w:type="dxa"/>
            <w:shd w:val="clear" w:color="auto" w:fill="BFBFBF" w:themeFill="background1" w:themeFillShade="BF"/>
          </w:tcPr>
          <w:p w14:paraId="2C26D448" w14:textId="77777777" w:rsidR="00AC14A8" w:rsidRPr="000F5BAE" w:rsidRDefault="00C752B0" w:rsidP="00DC5A96">
            <w:pPr>
              <w:jc w:val="left"/>
              <w:rPr>
                <w:rFonts w:cs="Arial"/>
                <w:b/>
                <w:szCs w:val="22"/>
              </w:rPr>
            </w:pPr>
            <w:r w:rsidRPr="00A52B56">
              <w:rPr>
                <w:rFonts w:cs="Arial"/>
                <w:b/>
                <w:szCs w:val="22"/>
              </w:rPr>
              <w:t xml:space="preserve">Clinical Directors, Medical Staff, Heads of Service, Heads of Nursing Locality Managers, Service Managers, Modern </w:t>
            </w:r>
            <w:r w:rsidRPr="00BE3D99">
              <w:rPr>
                <w:rFonts w:cs="Arial"/>
                <w:b/>
                <w:szCs w:val="22"/>
              </w:rPr>
              <w:t>Matrons, Ward and Team</w:t>
            </w:r>
          </w:p>
        </w:tc>
        <w:tc>
          <w:tcPr>
            <w:tcW w:w="6960" w:type="dxa"/>
          </w:tcPr>
          <w:p w14:paraId="68AA9303" w14:textId="77777777" w:rsidR="00DC5A96" w:rsidRPr="000F5BAE" w:rsidRDefault="00F534AF" w:rsidP="00DC5A96">
            <w:pPr>
              <w:rPr>
                <w:rFonts w:cs="Arial"/>
                <w:szCs w:val="22"/>
              </w:rPr>
            </w:pPr>
            <w:r w:rsidRPr="000F5BAE">
              <w:rPr>
                <w:rFonts w:cs="Arial"/>
                <w:szCs w:val="22"/>
              </w:rPr>
              <w:t>To foster a culture of openness and ensure all staff are supported to follow the principles of Duty of Candour in being open, honest and transparent</w:t>
            </w:r>
            <w:r w:rsidR="00DC5A96" w:rsidRPr="000F5BAE">
              <w:rPr>
                <w:rFonts w:cs="Arial"/>
                <w:szCs w:val="22"/>
              </w:rPr>
              <w:t>.</w:t>
            </w:r>
            <w:r w:rsidRPr="000F5BAE">
              <w:rPr>
                <w:rFonts w:cs="Arial"/>
                <w:szCs w:val="22"/>
              </w:rPr>
              <w:t xml:space="preserve"> </w:t>
            </w:r>
          </w:p>
          <w:p w14:paraId="72D6D784" w14:textId="77777777" w:rsidR="00F534AF" w:rsidRPr="000F5BAE" w:rsidRDefault="00F534AF" w:rsidP="00D51C11">
            <w:pPr>
              <w:rPr>
                <w:rFonts w:cs="Arial"/>
                <w:b/>
                <w:szCs w:val="22"/>
              </w:rPr>
            </w:pPr>
            <w:r w:rsidRPr="000F5BAE">
              <w:rPr>
                <w:rFonts w:cs="Arial"/>
                <w:szCs w:val="22"/>
              </w:rPr>
              <w:t xml:space="preserve">And as part of that to provide or coordinate an apology and explanation to the service user in person (unless requested not to), their family or carers where appropriate as soon as possible when something has gone wrong. </w:t>
            </w:r>
          </w:p>
        </w:tc>
      </w:tr>
      <w:tr w:rsidR="00AC14A8" w:rsidRPr="00A65F18" w14:paraId="5E16BF19" w14:textId="77777777" w:rsidTr="1A5B341B">
        <w:trPr>
          <w:trHeight w:val="300"/>
        </w:trPr>
        <w:tc>
          <w:tcPr>
            <w:tcW w:w="2518" w:type="dxa"/>
            <w:shd w:val="clear" w:color="auto" w:fill="BFBFBF" w:themeFill="background1" w:themeFillShade="BF"/>
          </w:tcPr>
          <w:p w14:paraId="047702E3" w14:textId="77777777" w:rsidR="00AC14A8" w:rsidRPr="000F5BAE" w:rsidRDefault="00C66BDE" w:rsidP="00DC5A96">
            <w:pPr>
              <w:jc w:val="left"/>
              <w:rPr>
                <w:rFonts w:cs="Arial"/>
                <w:b/>
                <w:szCs w:val="22"/>
              </w:rPr>
            </w:pPr>
            <w:r w:rsidRPr="00A52B56">
              <w:rPr>
                <w:rFonts w:cs="Arial"/>
                <w:b/>
                <w:szCs w:val="22"/>
              </w:rPr>
              <w:t>Managers and all Registered Professionals across Health and Social Care</w:t>
            </w:r>
            <w:r w:rsidR="00D51C11" w:rsidRPr="00BE3D99">
              <w:rPr>
                <w:rFonts w:cs="Arial"/>
                <w:b/>
                <w:szCs w:val="22"/>
              </w:rPr>
              <w:t xml:space="preserve"> / Senior Responsible Clinician</w:t>
            </w:r>
          </w:p>
        </w:tc>
        <w:tc>
          <w:tcPr>
            <w:tcW w:w="6960" w:type="dxa"/>
          </w:tcPr>
          <w:p w14:paraId="64B65F6E" w14:textId="77777777" w:rsidR="00874351" w:rsidRPr="000F5BAE" w:rsidRDefault="00874351" w:rsidP="00DC5A96">
            <w:pPr>
              <w:spacing w:after="200"/>
              <w:contextualSpacing/>
              <w:rPr>
                <w:rFonts w:cs="Arial"/>
                <w:b/>
                <w:szCs w:val="22"/>
              </w:rPr>
            </w:pPr>
            <w:r w:rsidRPr="000F5BAE">
              <w:rPr>
                <w:rFonts w:cs="Arial"/>
                <w:szCs w:val="22"/>
              </w:rPr>
              <w:t>To promote the Duty of Candour Policy: Being Open, Honest and Transparent</w:t>
            </w:r>
            <w:r w:rsidR="00DC5A96" w:rsidRPr="000F5BAE">
              <w:rPr>
                <w:rFonts w:cs="Arial"/>
                <w:szCs w:val="22"/>
              </w:rPr>
              <w:t>.</w:t>
            </w:r>
            <w:r w:rsidRPr="000F5BAE">
              <w:rPr>
                <w:rFonts w:cs="Arial"/>
                <w:szCs w:val="22"/>
              </w:rPr>
              <w:t xml:space="preserve"> </w:t>
            </w:r>
          </w:p>
          <w:p w14:paraId="4377FC2B" w14:textId="77777777" w:rsidR="00874351" w:rsidRPr="000F5BAE" w:rsidRDefault="00874351" w:rsidP="00874351">
            <w:pPr>
              <w:spacing w:after="200"/>
              <w:ind w:left="720"/>
              <w:contextualSpacing/>
              <w:rPr>
                <w:rFonts w:cs="Arial"/>
                <w:b/>
                <w:szCs w:val="22"/>
              </w:rPr>
            </w:pPr>
            <w:r w:rsidRPr="000F5BAE">
              <w:rPr>
                <w:rFonts w:cs="Arial"/>
                <w:szCs w:val="22"/>
              </w:rPr>
              <w:t xml:space="preserve"> </w:t>
            </w:r>
          </w:p>
          <w:p w14:paraId="6D11C51A" w14:textId="77777777" w:rsidR="00874351" w:rsidRPr="000F5BAE" w:rsidRDefault="00874351" w:rsidP="00DC5A96">
            <w:pPr>
              <w:spacing w:after="200"/>
              <w:contextualSpacing/>
              <w:rPr>
                <w:rFonts w:cs="Arial"/>
                <w:b/>
                <w:szCs w:val="22"/>
              </w:rPr>
            </w:pPr>
            <w:r w:rsidRPr="000F5BAE">
              <w:rPr>
                <w:rFonts w:cs="Arial"/>
                <w:szCs w:val="22"/>
              </w:rPr>
              <w:t>To fulfil their duty to:</w:t>
            </w:r>
          </w:p>
          <w:p w14:paraId="5DC35B39" w14:textId="77777777" w:rsidR="00874351" w:rsidRPr="000F5BAE" w:rsidRDefault="00874351" w:rsidP="00C87549">
            <w:pPr>
              <w:spacing w:after="200"/>
              <w:contextualSpacing/>
              <w:rPr>
                <w:rFonts w:cs="Arial"/>
                <w:szCs w:val="22"/>
              </w:rPr>
            </w:pPr>
            <w:r w:rsidRPr="000F5BAE">
              <w:rPr>
                <w:rFonts w:cs="Arial"/>
                <w:szCs w:val="22"/>
              </w:rPr>
              <w:t xml:space="preserve"> - Be open and honest with the patients in your care and or those close to them if something goes wrong. Saying sorry when it is identified as your role to do so working with the responsible Senior Operational Manager and Head of Nursing</w:t>
            </w:r>
          </w:p>
          <w:p w14:paraId="775333EE" w14:textId="004EEB5D" w:rsidR="00AC14A8" w:rsidRPr="00C20426" w:rsidRDefault="00DC5A96" w:rsidP="1A5B341B">
            <w:pPr>
              <w:jc w:val="left"/>
              <w:rPr>
                <w:rFonts w:cs="Arial"/>
                <w:strike/>
                <w:color w:val="0000FF"/>
                <w:u w:val="single"/>
              </w:rPr>
            </w:pPr>
            <w:r w:rsidRPr="1A5B341B">
              <w:rPr>
                <w:rFonts w:cs="Arial"/>
              </w:rPr>
              <w:t xml:space="preserve">- Comply with </w:t>
            </w:r>
            <w:r w:rsidR="7AF5154F" w:rsidRPr="1A5B341B">
              <w:rPr>
                <w:rFonts w:cs="Arial"/>
              </w:rPr>
              <w:t>HCPC standards of conduct, performance and ethics</w:t>
            </w:r>
            <w:r w:rsidR="00AE4524" w:rsidRPr="1A5B341B">
              <w:rPr>
                <w:rFonts w:cs="Arial"/>
              </w:rPr>
              <w:t xml:space="preserve"> and guidance set out by the GMC and NMC </w:t>
            </w:r>
          </w:p>
          <w:p w14:paraId="7FE383FD" w14:textId="275FD2BE" w:rsidR="00C20426" w:rsidRPr="00BE3D99" w:rsidRDefault="00E45D0D" w:rsidP="1A5B341B">
            <w:pPr>
              <w:jc w:val="left"/>
              <w:rPr>
                <w:rFonts w:cs="Arial"/>
                <w:b/>
                <w:bCs/>
              </w:rPr>
            </w:pPr>
            <w:hyperlink r:id="rId13">
              <w:r w:rsidR="00C20426" w:rsidRPr="1A5B341B">
                <w:rPr>
                  <w:rStyle w:val="Hyperlink"/>
                  <w:rFonts w:cs="Arial"/>
                  <w:b/>
                  <w:bCs/>
                </w:rPr>
                <w:t>https://www.hcpc-uk.org/standards/standards-of-conduct-performance-and-ethics/</w:t>
              </w:r>
            </w:hyperlink>
          </w:p>
          <w:p w14:paraId="2A8F7F63" w14:textId="0613BC80" w:rsidR="00C20426" w:rsidRPr="00BE3D99" w:rsidRDefault="00C20426" w:rsidP="1A5B341B">
            <w:pPr>
              <w:jc w:val="left"/>
              <w:rPr>
                <w:rFonts w:cs="Arial"/>
                <w:b/>
                <w:bCs/>
              </w:rPr>
            </w:pPr>
          </w:p>
        </w:tc>
      </w:tr>
      <w:tr w:rsidR="00AC14A8" w:rsidRPr="00A65F18" w14:paraId="220995BE" w14:textId="77777777" w:rsidTr="1A5B341B">
        <w:tc>
          <w:tcPr>
            <w:tcW w:w="2518" w:type="dxa"/>
            <w:shd w:val="clear" w:color="auto" w:fill="BFBFBF" w:themeFill="background1" w:themeFillShade="BF"/>
          </w:tcPr>
          <w:p w14:paraId="29ADFC86" w14:textId="0AD80EE9" w:rsidR="00AC14A8" w:rsidRPr="000F5BAE" w:rsidRDefault="00AE4524" w:rsidP="1A5B341B">
            <w:pPr>
              <w:jc w:val="left"/>
              <w:rPr>
                <w:rFonts w:cs="Arial"/>
                <w:b/>
                <w:bCs/>
              </w:rPr>
            </w:pPr>
            <w:r w:rsidRPr="1A5B341B">
              <w:rPr>
                <w:rFonts w:cs="Arial"/>
                <w:b/>
                <w:bCs/>
              </w:rPr>
              <w:t>Operational Governance / Performance Teams, Corporate services (</w:t>
            </w:r>
            <w:proofErr w:type="gramStart"/>
            <w:r w:rsidRPr="1A5B341B">
              <w:rPr>
                <w:rFonts w:cs="Arial"/>
                <w:b/>
                <w:bCs/>
              </w:rPr>
              <w:t>including ;</w:t>
            </w:r>
            <w:proofErr w:type="gramEnd"/>
            <w:r w:rsidRPr="1A5B341B">
              <w:rPr>
                <w:rFonts w:cs="Arial"/>
                <w:b/>
                <w:bCs/>
              </w:rPr>
              <w:t xml:space="preserve"> </w:t>
            </w:r>
            <w:r w:rsidR="00AC0C71" w:rsidRPr="1A5B341B">
              <w:rPr>
                <w:rFonts w:cs="Arial"/>
                <w:b/>
                <w:bCs/>
              </w:rPr>
              <w:t xml:space="preserve">Governance and </w:t>
            </w:r>
            <w:proofErr w:type="spellStart"/>
            <w:r w:rsidR="00AC0C71" w:rsidRPr="1A5B341B">
              <w:rPr>
                <w:rFonts w:cs="Arial"/>
                <w:b/>
                <w:bCs/>
              </w:rPr>
              <w:t>RiskGovernance</w:t>
            </w:r>
            <w:proofErr w:type="spellEnd"/>
            <w:r w:rsidR="00AC0C71" w:rsidRPr="1A5B341B">
              <w:rPr>
                <w:rFonts w:cs="Arial"/>
                <w:b/>
                <w:bCs/>
              </w:rPr>
              <w:t xml:space="preserve"> and Risk Team</w:t>
            </w:r>
            <w:r w:rsidRPr="1A5B341B">
              <w:rPr>
                <w:rFonts w:cs="Arial"/>
                <w:b/>
                <w:bCs/>
              </w:rPr>
              <w:t xml:space="preserve">, </w:t>
            </w:r>
            <w:r w:rsidR="69CA2E69" w:rsidRPr="1A5B341B">
              <w:rPr>
                <w:rFonts w:cs="Arial"/>
                <w:b/>
                <w:bCs/>
              </w:rPr>
              <w:t>Legal Services Team</w:t>
            </w:r>
            <w:r w:rsidRPr="1A5B341B">
              <w:rPr>
                <w:rFonts w:cs="Arial"/>
                <w:b/>
                <w:bCs/>
              </w:rPr>
              <w:t>)</w:t>
            </w:r>
          </w:p>
        </w:tc>
        <w:tc>
          <w:tcPr>
            <w:tcW w:w="6960" w:type="dxa"/>
          </w:tcPr>
          <w:p w14:paraId="12BD5D60" w14:textId="0F4568A9" w:rsidR="006648CB" w:rsidRPr="000F5BAE" w:rsidRDefault="0A7239C3" w:rsidP="1A5B341B">
            <w:pPr>
              <w:rPr>
                <w:rFonts w:cs="Arial"/>
              </w:rPr>
            </w:pPr>
            <w:r w:rsidRPr="1A5B341B">
              <w:rPr>
                <w:rFonts w:cs="Arial"/>
              </w:rPr>
              <w:t>Ensur</w:t>
            </w:r>
            <w:r w:rsidR="00AE4524" w:rsidRPr="1A5B341B">
              <w:rPr>
                <w:rFonts w:cs="Arial"/>
              </w:rPr>
              <w:t xml:space="preserve">e </w:t>
            </w:r>
            <w:r w:rsidRPr="1A5B341B">
              <w:rPr>
                <w:rFonts w:cs="Arial"/>
              </w:rPr>
              <w:t xml:space="preserve">the </w:t>
            </w:r>
            <w:proofErr w:type="spellStart"/>
            <w:r w:rsidR="00804BC6" w:rsidRPr="1A5B341B">
              <w:rPr>
                <w:rFonts w:eastAsiaTheme="minorEastAsia" w:cs="Arial"/>
                <w:color w:val="000000" w:themeColor="text1"/>
                <w:lang w:eastAsia="en-US"/>
              </w:rPr>
              <w:t>InPhase</w:t>
            </w:r>
            <w:proofErr w:type="spellEnd"/>
            <w:r w:rsidR="00FF439A" w:rsidRPr="1A5B341B">
              <w:rPr>
                <w:rFonts w:cs="Arial"/>
              </w:rPr>
              <w:t xml:space="preserve"> </w:t>
            </w:r>
            <w:r w:rsidRPr="1A5B341B">
              <w:rPr>
                <w:rFonts w:cs="Arial"/>
              </w:rPr>
              <w:t xml:space="preserve">reporting system is used to its full potential </w:t>
            </w:r>
          </w:p>
          <w:p w14:paraId="05B3E44D" w14:textId="77777777" w:rsidR="006648CB" w:rsidRPr="000F5BAE" w:rsidRDefault="006648CB" w:rsidP="00AE7077">
            <w:pPr>
              <w:rPr>
                <w:rFonts w:cs="Arial"/>
                <w:szCs w:val="22"/>
              </w:rPr>
            </w:pPr>
            <w:r w:rsidRPr="000F5BAE">
              <w:rPr>
                <w:rFonts w:cs="Arial"/>
                <w:szCs w:val="22"/>
              </w:rPr>
              <w:t>Ensur</w:t>
            </w:r>
            <w:r w:rsidR="00AE4524" w:rsidRPr="000F5BAE">
              <w:rPr>
                <w:rFonts w:cs="Arial"/>
                <w:szCs w:val="22"/>
              </w:rPr>
              <w:t>e</w:t>
            </w:r>
            <w:r w:rsidRPr="000F5BAE">
              <w:rPr>
                <w:rFonts w:cs="Arial"/>
                <w:szCs w:val="22"/>
              </w:rPr>
              <w:t xml:space="preserve"> all patient safety incidences, complaints and claims are handled in an open and honest way </w:t>
            </w:r>
          </w:p>
          <w:p w14:paraId="614A08D4" w14:textId="77777777" w:rsidR="00AC14A8" w:rsidRPr="000F5BAE" w:rsidRDefault="006648CB" w:rsidP="00AE7077">
            <w:pPr>
              <w:rPr>
                <w:rFonts w:cs="Arial"/>
                <w:szCs w:val="22"/>
              </w:rPr>
            </w:pPr>
            <w:r w:rsidRPr="000F5BAE">
              <w:rPr>
                <w:rFonts w:cs="Arial"/>
                <w:szCs w:val="22"/>
              </w:rPr>
              <w:t>Processing information consistently and precisely and in a meaningful way</w:t>
            </w:r>
          </w:p>
          <w:p w14:paraId="7041A952" w14:textId="77777777" w:rsidR="00AE4524" w:rsidRPr="000F5BAE" w:rsidRDefault="00AE4524" w:rsidP="00C87549">
            <w:pPr>
              <w:rPr>
                <w:rFonts w:cs="Arial"/>
                <w:szCs w:val="22"/>
              </w:rPr>
            </w:pPr>
            <w:r w:rsidRPr="000F5BAE">
              <w:rPr>
                <w:rFonts w:cs="Arial"/>
                <w:szCs w:val="22"/>
              </w:rPr>
              <w:t xml:space="preserve">Corporate departments have a responsibility to ensure that open communication is </w:t>
            </w:r>
            <w:proofErr w:type="gramStart"/>
            <w:r w:rsidRPr="000F5BAE">
              <w:rPr>
                <w:rFonts w:cs="Arial"/>
                <w:szCs w:val="22"/>
              </w:rPr>
              <w:t>promoted at all times</w:t>
            </w:r>
            <w:proofErr w:type="gramEnd"/>
            <w:r w:rsidRPr="000F5BAE">
              <w:rPr>
                <w:rFonts w:cs="Arial"/>
                <w:szCs w:val="22"/>
              </w:rPr>
              <w:t>:</w:t>
            </w:r>
          </w:p>
        </w:tc>
      </w:tr>
      <w:tr w:rsidR="00AC14A8" w:rsidRPr="00A65F18" w14:paraId="4B417B1E" w14:textId="77777777" w:rsidTr="1A5B341B">
        <w:trPr>
          <w:trHeight w:val="738"/>
        </w:trPr>
        <w:tc>
          <w:tcPr>
            <w:tcW w:w="2518" w:type="dxa"/>
            <w:shd w:val="clear" w:color="auto" w:fill="BFBFBF" w:themeFill="background1" w:themeFillShade="BF"/>
          </w:tcPr>
          <w:p w14:paraId="64C263AD" w14:textId="77777777" w:rsidR="00AC14A8" w:rsidRPr="00BE3D99" w:rsidRDefault="00761AF0" w:rsidP="00AE7077">
            <w:pPr>
              <w:rPr>
                <w:rFonts w:cs="Arial"/>
                <w:b/>
                <w:szCs w:val="22"/>
              </w:rPr>
            </w:pPr>
            <w:r w:rsidRPr="00A52B56">
              <w:rPr>
                <w:rFonts w:cs="Arial"/>
                <w:b/>
                <w:szCs w:val="22"/>
              </w:rPr>
              <w:t>All Trust Employees</w:t>
            </w:r>
          </w:p>
        </w:tc>
        <w:tc>
          <w:tcPr>
            <w:tcW w:w="6960" w:type="dxa"/>
          </w:tcPr>
          <w:p w14:paraId="1076D2E5" w14:textId="77777777" w:rsidR="00D44B54" w:rsidRPr="000F5BAE" w:rsidRDefault="00D44B54" w:rsidP="00AE7077">
            <w:pPr>
              <w:rPr>
                <w:rFonts w:cs="Arial"/>
                <w:szCs w:val="22"/>
              </w:rPr>
            </w:pPr>
            <w:r w:rsidRPr="000F5BAE">
              <w:rPr>
                <w:rFonts w:cs="Arial"/>
                <w:szCs w:val="22"/>
              </w:rPr>
              <w:t>To be open and honest with the Trust.</w:t>
            </w:r>
          </w:p>
          <w:p w14:paraId="39855603" w14:textId="77777777" w:rsidR="00AC14A8" w:rsidRPr="000F5BAE" w:rsidRDefault="00D44B54" w:rsidP="00C87549">
            <w:pPr>
              <w:rPr>
                <w:rFonts w:cs="Arial"/>
                <w:b/>
                <w:szCs w:val="22"/>
              </w:rPr>
            </w:pPr>
            <w:r w:rsidRPr="000F5BAE">
              <w:rPr>
                <w:rFonts w:cs="Arial"/>
                <w:szCs w:val="22"/>
              </w:rPr>
              <w:t>To encourage a learning culture by reporting incidents that led to harm as well as near misses.</w:t>
            </w:r>
          </w:p>
        </w:tc>
      </w:tr>
    </w:tbl>
    <w:p w14:paraId="2A1D196C" w14:textId="77777777" w:rsidR="002265F0" w:rsidRPr="00A52B56" w:rsidRDefault="00232D2C" w:rsidP="00AE7077">
      <w:pPr>
        <w:rPr>
          <w:rFonts w:cs="Arial"/>
          <w:b/>
          <w:szCs w:val="22"/>
        </w:rPr>
      </w:pPr>
      <w:r w:rsidRPr="00A52B56">
        <w:rPr>
          <w:rFonts w:cs="Arial"/>
          <w:noProof/>
          <w:szCs w:val="22"/>
        </w:rPr>
        <mc:AlternateContent>
          <mc:Choice Requires="wps">
            <w:drawing>
              <wp:anchor distT="0" distB="0" distL="114300" distR="114300" simplePos="0" relativeHeight="251658240" behindDoc="0" locked="0" layoutInCell="1" allowOverlap="1" wp14:anchorId="4FF937B1" wp14:editId="26DA609D">
                <wp:simplePos x="0" y="0"/>
                <wp:positionH relativeFrom="column">
                  <wp:posOffset>-79513</wp:posOffset>
                </wp:positionH>
                <wp:positionV relativeFrom="paragraph">
                  <wp:posOffset>132660</wp:posOffset>
                </wp:positionV>
                <wp:extent cx="6027089" cy="1403985"/>
                <wp:effectExtent l="0" t="0" r="12065"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089" cy="1403985"/>
                        </a:xfrm>
                        <a:prstGeom prst="rect">
                          <a:avLst/>
                        </a:prstGeom>
                        <a:solidFill>
                          <a:srgbClr val="FFFFFF"/>
                        </a:solidFill>
                        <a:ln w="9525">
                          <a:solidFill>
                            <a:srgbClr val="000000"/>
                          </a:solidFill>
                          <a:miter lim="800000"/>
                          <a:headEnd/>
                          <a:tailEnd/>
                        </a:ln>
                      </wps:spPr>
                      <wps:txbx>
                        <w:txbxContent>
                          <w:p w14:paraId="567E818E" w14:textId="77777777" w:rsidR="007325DF" w:rsidRDefault="007325DF" w:rsidP="00C16FD0">
                            <w:pPr>
                              <w:pStyle w:val="NoSpacing"/>
                            </w:pPr>
                            <w:r>
                              <w:t>The Trust requires all employees to be open, honest and candid and that staff who admit to being involved in accidents, incidents, near misses or errors will be supported and treated fairly.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F937B1" id="_x0000_t202" coordsize="21600,21600" o:spt="202" path="m,l,21600r21600,l21600,xe">
                <v:stroke joinstyle="miter"/>
                <v:path gradientshapeok="t" o:connecttype="rect"/>
              </v:shapetype>
              <v:shape id="Text Box 2" o:spid="_x0000_s1026" type="#_x0000_t202" style="position:absolute;left:0;text-align:left;margin-left:-6.25pt;margin-top:10.45pt;width:474.5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GSIwIAAEU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">
                <v:textbox style="mso-fit-shape-to-text:t">
                  <w:txbxContent>
                    <w:p w14:paraId="567E818E" w14:textId="77777777" w:rsidR="007325DF" w:rsidRDefault="007325DF" w:rsidP="00C16FD0">
                      <w:pPr>
                        <w:pStyle w:val="NoSpacing"/>
                      </w:pPr>
                      <w:r>
                        <w:t>The Trust requires all employees to be open, honest and candid and that staff who admit to being involved in accidents, incidents, near misses or errors will be supported and treated fairly.</w:t>
                      </w:r>
                    </w:p>
                  </w:txbxContent>
                </v:textbox>
              </v:shape>
            </w:pict>
          </mc:Fallback>
        </mc:AlternateContent>
      </w:r>
    </w:p>
    <w:p w14:paraId="7542C776" w14:textId="77777777" w:rsidR="00D358CE" w:rsidRPr="000F5BAE" w:rsidRDefault="00957E40" w:rsidP="00957E40">
      <w:pPr>
        <w:rPr>
          <w:rFonts w:cs="Arial"/>
          <w:b/>
          <w:szCs w:val="22"/>
        </w:rPr>
      </w:pPr>
      <w:r w:rsidRPr="000F5BAE">
        <w:rPr>
          <w:rFonts w:cs="Arial"/>
          <w:b/>
          <w:szCs w:val="22"/>
        </w:rPr>
        <w:t xml:space="preserve">6. </w:t>
      </w:r>
      <w:r w:rsidR="00AD3F4F" w:rsidRPr="000F5BAE">
        <w:rPr>
          <w:rFonts w:cs="Arial"/>
          <w:b/>
          <w:szCs w:val="22"/>
        </w:rPr>
        <w:t xml:space="preserve">Implementation </w:t>
      </w:r>
    </w:p>
    <w:p w14:paraId="1DEAFA26" w14:textId="77777777" w:rsidR="00AD3F4F" w:rsidRPr="000F5BAE" w:rsidRDefault="00957E40" w:rsidP="00AD3F4F">
      <w:pPr>
        <w:rPr>
          <w:rFonts w:cs="Arial"/>
          <w:szCs w:val="22"/>
        </w:rPr>
      </w:pPr>
      <w:r w:rsidRPr="000F5BAE">
        <w:rPr>
          <w:rFonts w:cs="Arial"/>
          <w:b/>
          <w:szCs w:val="22"/>
        </w:rPr>
        <w:t>6.1</w:t>
      </w:r>
      <w:r w:rsidRPr="00BE3D99">
        <w:rPr>
          <w:rFonts w:cs="Arial"/>
          <w:szCs w:val="22"/>
        </w:rPr>
        <w:t xml:space="preserve"> </w:t>
      </w:r>
      <w:r w:rsidR="00AD3F4F" w:rsidRPr="000F5BAE">
        <w:rPr>
          <w:rFonts w:cs="Arial"/>
          <w:szCs w:val="22"/>
        </w:rPr>
        <w:t>Being open</w:t>
      </w:r>
      <w:r w:rsidRPr="000F5BAE">
        <w:rPr>
          <w:rFonts w:cs="Arial"/>
          <w:szCs w:val="22"/>
        </w:rPr>
        <w:t xml:space="preserve"> </w:t>
      </w:r>
      <w:r w:rsidR="00AD3F4F" w:rsidRPr="000F5BAE">
        <w:rPr>
          <w:rFonts w:cs="Arial"/>
          <w:szCs w:val="22"/>
        </w:rPr>
        <w:t>/ candour is a process NOT an event, it should be on going and is about being open about all aspects of the care a patient has received, including when things go wrong.</w:t>
      </w:r>
    </w:p>
    <w:p w14:paraId="5A8B3615" w14:textId="77777777" w:rsidR="00AD3F4F" w:rsidRPr="000F5BAE" w:rsidRDefault="00AD3F4F" w:rsidP="00AD3F4F">
      <w:pPr>
        <w:rPr>
          <w:rFonts w:cs="Arial"/>
          <w:szCs w:val="22"/>
        </w:rPr>
      </w:pPr>
      <w:r w:rsidRPr="000F5BAE">
        <w:rPr>
          <w:rFonts w:cs="Arial"/>
          <w:szCs w:val="22"/>
        </w:rPr>
        <w:t>When a patient is affected by a patient safety incident, which may include a mistake that has been made or something that has happened that was not meant to happen, the trust, and clinicians delivering care on behalf of the trust, have a duty to:</w:t>
      </w:r>
    </w:p>
    <w:p w14:paraId="29A698E6" w14:textId="77777777" w:rsidR="00AD3F4F" w:rsidRPr="000F5BAE" w:rsidRDefault="00AD3F4F" w:rsidP="00AD3F4F">
      <w:pPr>
        <w:pStyle w:val="ListParagraph"/>
        <w:numPr>
          <w:ilvl w:val="0"/>
          <w:numId w:val="14"/>
        </w:numPr>
        <w:rPr>
          <w:rFonts w:cs="Arial"/>
          <w:szCs w:val="22"/>
        </w:rPr>
      </w:pPr>
      <w:r w:rsidRPr="000F5BAE">
        <w:rPr>
          <w:rFonts w:cs="Arial"/>
          <w:szCs w:val="22"/>
        </w:rPr>
        <w:t>Be open and tell patients/ their families/ carers</w:t>
      </w:r>
    </w:p>
    <w:p w14:paraId="77447E27" w14:textId="77777777" w:rsidR="00AD3F4F" w:rsidRPr="000F5BAE" w:rsidRDefault="00AD3F4F" w:rsidP="00AD3F4F">
      <w:pPr>
        <w:pStyle w:val="ListParagraph"/>
        <w:numPr>
          <w:ilvl w:val="0"/>
          <w:numId w:val="14"/>
        </w:numPr>
        <w:rPr>
          <w:rFonts w:cs="Arial"/>
          <w:szCs w:val="22"/>
        </w:rPr>
      </w:pPr>
      <w:r w:rsidRPr="000F5BAE">
        <w:rPr>
          <w:rFonts w:cs="Arial"/>
          <w:szCs w:val="22"/>
        </w:rPr>
        <w:t>Explain what has happened and answer any questions patients or their families/ carers may have</w:t>
      </w:r>
    </w:p>
    <w:p w14:paraId="19A88CC4" w14:textId="77777777" w:rsidR="00AD3F4F" w:rsidRPr="000F5BAE" w:rsidRDefault="00AD3F4F" w:rsidP="00AD3F4F">
      <w:pPr>
        <w:pStyle w:val="ListParagraph"/>
        <w:numPr>
          <w:ilvl w:val="0"/>
          <w:numId w:val="14"/>
        </w:numPr>
        <w:rPr>
          <w:rFonts w:cs="Arial"/>
          <w:szCs w:val="22"/>
        </w:rPr>
      </w:pPr>
      <w:r w:rsidRPr="000F5BAE">
        <w:rPr>
          <w:rFonts w:cs="Arial"/>
          <w:szCs w:val="22"/>
        </w:rPr>
        <w:t>Say sorry</w:t>
      </w:r>
    </w:p>
    <w:p w14:paraId="722CF293" w14:textId="77777777" w:rsidR="00AD3F4F" w:rsidRPr="000F5BAE" w:rsidRDefault="00AD3F4F" w:rsidP="00AD3F4F">
      <w:pPr>
        <w:pStyle w:val="ListParagraph"/>
        <w:numPr>
          <w:ilvl w:val="0"/>
          <w:numId w:val="14"/>
        </w:numPr>
        <w:rPr>
          <w:rFonts w:cs="Arial"/>
          <w:szCs w:val="22"/>
        </w:rPr>
      </w:pPr>
      <w:r w:rsidRPr="000F5BAE">
        <w:rPr>
          <w:rFonts w:cs="Arial"/>
          <w:szCs w:val="22"/>
        </w:rPr>
        <w:t>Find out why it happened</w:t>
      </w:r>
    </w:p>
    <w:p w14:paraId="4162D428" w14:textId="77777777" w:rsidR="00AD3F4F" w:rsidRPr="000F5BAE" w:rsidRDefault="00AD3F4F" w:rsidP="00AD3F4F">
      <w:pPr>
        <w:pStyle w:val="ListParagraph"/>
        <w:numPr>
          <w:ilvl w:val="0"/>
          <w:numId w:val="14"/>
        </w:numPr>
        <w:rPr>
          <w:rFonts w:cs="Arial"/>
          <w:szCs w:val="22"/>
        </w:rPr>
      </w:pPr>
      <w:r w:rsidRPr="000F5BAE">
        <w:rPr>
          <w:rFonts w:cs="Arial"/>
          <w:szCs w:val="22"/>
        </w:rPr>
        <w:t>Work to make sure it does not happen again.</w:t>
      </w:r>
    </w:p>
    <w:p w14:paraId="0771EBF6" w14:textId="77777777" w:rsidR="00AD3F4F" w:rsidRPr="000F5BAE" w:rsidRDefault="00AD3F4F" w:rsidP="00AD3F4F">
      <w:pPr>
        <w:rPr>
          <w:rFonts w:cs="Arial"/>
          <w:b/>
          <w:szCs w:val="22"/>
        </w:rPr>
      </w:pPr>
      <w:r w:rsidRPr="000F5BAE">
        <w:rPr>
          <w:rFonts w:cs="Arial"/>
          <w:szCs w:val="22"/>
        </w:rPr>
        <w:t>The principles of being open apply to all incidents and events although the level of response must be proportionate to the level of harm. The ‘10 Principles of Being Open’ are detailed in Appendix 1.</w:t>
      </w:r>
      <w:r w:rsidRPr="000F5BAE">
        <w:rPr>
          <w:rFonts w:cs="Arial"/>
          <w:b/>
          <w:szCs w:val="22"/>
        </w:rPr>
        <w:t xml:space="preserve"> </w:t>
      </w:r>
      <w:r w:rsidRPr="000F5BAE">
        <w:rPr>
          <w:rFonts w:cs="Arial"/>
          <w:szCs w:val="22"/>
        </w:rPr>
        <w:t>The process that must be followed in respect to being open and duty of candour is summarised in the flowchart in Appendix 2.</w:t>
      </w:r>
    </w:p>
    <w:p w14:paraId="3875DF49" w14:textId="77777777" w:rsidR="00AD3F4F" w:rsidRPr="000F5BAE" w:rsidRDefault="00957E40" w:rsidP="00AD3F4F">
      <w:pPr>
        <w:rPr>
          <w:rFonts w:cs="Arial"/>
          <w:b/>
          <w:szCs w:val="22"/>
        </w:rPr>
      </w:pPr>
      <w:r w:rsidRPr="000F5BAE">
        <w:rPr>
          <w:rFonts w:cs="Arial"/>
          <w:b/>
          <w:szCs w:val="22"/>
        </w:rPr>
        <w:t xml:space="preserve">6.2 </w:t>
      </w:r>
      <w:r w:rsidR="00AD3F4F" w:rsidRPr="000F5BAE">
        <w:rPr>
          <w:rFonts w:cs="Arial"/>
          <w:b/>
          <w:szCs w:val="22"/>
        </w:rPr>
        <w:t>Reporting incidents/ noti</w:t>
      </w:r>
      <w:r w:rsidR="00FF7E55" w:rsidRPr="000F5BAE">
        <w:rPr>
          <w:rFonts w:cs="Arial"/>
          <w:b/>
          <w:szCs w:val="22"/>
        </w:rPr>
        <w:t>fiable patient safety incidents.</w:t>
      </w:r>
    </w:p>
    <w:p w14:paraId="1D03BFB9" w14:textId="5FF7FEFB" w:rsidR="00AD3F4F" w:rsidRPr="000F5BAE" w:rsidRDefault="00AD3F4F" w:rsidP="1A5B341B">
      <w:pPr>
        <w:rPr>
          <w:rFonts w:cs="Arial"/>
        </w:rPr>
      </w:pPr>
      <w:r w:rsidRPr="1A5B341B">
        <w:rPr>
          <w:rFonts w:cs="Arial"/>
        </w:rPr>
        <w:t xml:space="preserve">When an incident </w:t>
      </w:r>
      <w:proofErr w:type="gramStart"/>
      <w:r w:rsidRPr="1A5B341B">
        <w:rPr>
          <w:rFonts w:cs="Arial"/>
        </w:rPr>
        <w:t>occurs</w:t>
      </w:r>
      <w:proofErr w:type="gramEnd"/>
      <w:r w:rsidRPr="1A5B341B">
        <w:rPr>
          <w:rFonts w:cs="Arial"/>
        </w:rPr>
        <w:t xml:space="preserve"> staff involved must follow direction provided within the</w:t>
      </w:r>
      <w:r w:rsidR="00FF7E55" w:rsidRPr="1A5B341B">
        <w:rPr>
          <w:rFonts w:cs="Arial"/>
        </w:rPr>
        <w:t xml:space="preserve"> </w:t>
      </w:r>
      <w:r w:rsidR="00F75A9F" w:rsidRPr="00F75A9F">
        <w:rPr>
          <w:rFonts w:cs="Arial"/>
        </w:rPr>
        <w:t xml:space="preserve">Patient Safety Incident Response Framework (PSIRF) and Incident Reporting and Management Policy </w:t>
      </w:r>
      <w:r w:rsidRPr="1A5B341B">
        <w:rPr>
          <w:rFonts w:cs="Arial"/>
        </w:rPr>
        <w:t xml:space="preserve">including completing an incident report via the </w:t>
      </w:r>
      <w:proofErr w:type="spellStart"/>
      <w:r w:rsidR="00804BC6" w:rsidRPr="1A5B341B">
        <w:rPr>
          <w:rFonts w:eastAsiaTheme="minorEastAsia" w:cs="Arial"/>
          <w:color w:val="000000" w:themeColor="text1"/>
          <w:lang w:eastAsia="en-US"/>
        </w:rPr>
        <w:t>InPhase</w:t>
      </w:r>
      <w:proofErr w:type="spellEnd"/>
      <w:r w:rsidR="00FF7E55" w:rsidRPr="1A5B341B">
        <w:rPr>
          <w:rFonts w:cs="Arial"/>
        </w:rPr>
        <w:t xml:space="preserve"> </w:t>
      </w:r>
      <w:r w:rsidRPr="1A5B341B">
        <w:rPr>
          <w:rFonts w:cs="Arial"/>
        </w:rPr>
        <w:t>incident reporting web-based system</w:t>
      </w:r>
      <w:r w:rsidR="00FF1CEC" w:rsidRPr="1A5B341B">
        <w:rPr>
          <w:rFonts w:cs="Arial"/>
        </w:rPr>
        <w:t xml:space="preserve"> As soon as practically possible after the incident has occurred.  </w:t>
      </w:r>
      <w:r w:rsidRPr="1A5B341B">
        <w:rPr>
          <w:rFonts w:cs="Arial"/>
        </w:rPr>
        <w:t>The incident report requires the reporter to summarise the nature of the incident,</w:t>
      </w:r>
      <w:r w:rsidR="00FF7E55" w:rsidRPr="1A5B341B">
        <w:rPr>
          <w:rFonts w:cs="Arial"/>
        </w:rPr>
        <w:t xml:space="preserve"> </w:t>
      </w:r>
      <w:r w:rsidRPr="1A5B341B">
        <w:rPr>
          <w:rFonts w:cs="Arial"/>
        </w:rPr>
        <w:t>identify if the incident is a patient safety incident, the level of harm and impact on the</w:t>
      </w:r>
      <w:r w:rsidR="00FF7E55" w:rsidRPr="1A5B341B">
        <w:rPr>
          <w:rFonts w:cs="Arial"/>
        </w:rPr>
        <w:t xml:space="preserve"> </w:t>
      </w:r>
      <w:r w:rsidRPr="1A5B341B">
        <w:rPr>
          <w:rFonts w:cs="Arial"/>
        </w:rPr>
        <w:t>patient.</w:t>
      </w:r>
    </w:p>
    <w:p w14:paraId="33DEEBA2" w14:textId="77777777" w:rsidR="00AD3F4F" w:rsidRPr="000F5BAE" w:rsidRDefault="00AD3F4F" w:rsidP="00AD3F4F">
      <w:pPr>
        <w:rPr>
          <w:rFonts w:cs="Arial"/>
          <w:b/>
          <w:szCs w:val="22"/>
        </w:rPr>
      </w:pPr>
      <w:r w:rsidRPr="000F5BAE">
        <w:rPr>
          <w:rFonts w:cs="Arial"/>
          <w:szCs w:val="22"/>
        </w:rPr>
        <w:t>Occasionally an incident may not be discovered at the time it happens. A delay in</w:t>
      </w:r>
      <w:r w:rsidR="00FF7E55" w:rsidRPr="000F5BAE">
        <w:rPr>
          <w:rFonts w:cs="Arial"/>
          <w:szCs w:val="22"/>
        </w:rPr>
        <w:t xml:space="preserve"> </w:t>
      </w:r>
      <w:r w:rsidRPr="000F5BAE">
        <w:rPr>
          <w:rFonts w:cs="Arial"/>
          <w:szCs w:val="22"/>
        </w:rPr>
        <w:t xml:space="preserve">discovering an incident does not mean that duty of candour requirements </w:t>
      </w:r>
      <w:proofErr w:type="gramStart"/>
      <w:r w:rsidRPr="000F5BAE">
        <w:rPr>
          <w:rFonts w:cs="Arial"/>
          <w:szCs w:val="22"/>
        </w:rPr>
        <w:t>do</w:t>
      </w:r>
      <w:proofErr w:type="gramEnd"/>
      <w:r w:rsidRPr="000F5BAE">
        <w:rPr>
          <w:rFonts w:cs="Arial"/>
          <w:szCs w:val="22"/>
        </w:rPr>
        <w:t xml:space="preserve"> not</w:t>
      </w:r>
      <w:r w:rsidR="00FF7E55" w:rsidRPr="000F5BAE">
        <w:rPr>
          <w:rFonts w:cs="Arial"/>
          <w:szCs w:val="22"/>
        </w:rPr>
        <w:t xml:space="preserve"> </w:t>
      </w:r>
      <w:r w:rsidRPr="000F5BAE">
        <w:rPr>
          <w:rFonts w:cs="Arial"/>
          <w:szCs w:val="22"/>
        </w:rPr>
        <w:t>apply.</w:t>
      </w:r>
    </w:p>
    <w:p w14:paraId="0A026E03" w14:textId="0AA5D98B" w:rsidR="00AD3F4F" w:rsidRPr="000F5BAE" w:rsidRDefault="00AD3F4F" w:rsidP="1A5B341B">
      <w:pPr>
        <w:rPr>
          <w:rFonts w:cs="Arial"/>
        </w:rPr>
      </w:pPr>
      <w:r w:rsidRPr="1A5B341B">
        <w:rPr>
          <w:rFonts w:cs="Arial"/>
        </w:rPr>
        <w:t>Should an incident be identified that meets the duty of candour requirements, but</w:t>
      </w:r>
      <w:r w:rsidR="00FF7E55" w:rsidRPr="1A5B341B">
        <w:rPr>
          <w:rFonts w:cs="Arial"/>
        </w:rPr>
        <w:t xml:space="preserve"> </w:t>
      </w:r>
      <w:r w:rsidRPr="1A5B341B">
        <w:rPr>
          <w:rFonts w:cs="Arial"/>
        </w:rPr>
        <w:t>which relates to care delivered by another provider, that provider is responsible for</w:t>
      </w:r>
      <w:r w:rsidR="00FF7E55" w:rsidRPr="1A5B341B">
        <w:rPr>
          <w:rFonts w:cs="Arial"/>
        </w:rPr>
        <w:t xml:space="preserve"> </w:t>
      </w:r>
      <w:r w:rsidRPr="1A5B341B">
        <w:rPr>
          <w:rFonts w:cs="Arial"/>
        </w:rPr>
        <w:t>implementing duty of candour. A</w:t>
      </w:r>
      <w:r w:rsidR="00CC08E1" w:rsidRPr="1A5B341B">
        <w:rPr>
          <w:rFonts w:cs="Arial"/>
        </w:rPr>
        <w:t>n</w:t>
      </w:r>
      <w:r w:rsidRPr="1A5B341B">
        <w:rPr>
          <w:rFonts w:cs="Arial"/>
        </w:rPr>
        <w:t xml:space="preserve"> </w:t>
      </w:r>
      <w:proofErr w:type="spellStart"/>
      <w:r w:rsidR="00804BC6" w:rsidRPr="1A5B341B">
        <w:rPr>
          <w:rFonts w:eastAsiaTheme="minorEastAsia" w:cs="Arial"/>
          <w:color w:val="000000" w:themeColor="text1"/>
          <w:lang w:eastAsia="en-US"/>
        </w:rPr>
        <w:t>InPhase</w:t>
      </w:r>
      <w:proofErr w:type="spellEnd"/>
      <w:r w:rsidRPr="1A5B341B">
        <w:rPr>
          <w:rFonts w:cs="Arial"/>
        </w:rPr>
        <w:t xml:space="preserve"> incident report should be completed, and the</w:t>
      </w:r>
      <w:r w:rsidR="00FF7E55" w:rsidRPr="1A5B341B">
        <w:rPr>
          <w:rFonts w:cs="Arial"/>
        </w:rPr>
        <w:t xml:space="preserve"> </w:t>
      </w:r>
      <w:r w:rsidR="001C2C68" w:rsidRPr="1A5B341B">
        <w:rPr>
          <w:rFonts w:cs="Arial"/>
        </w:rPr>
        <w:t xml:space="preserve">local </w:t>
      </w:r>
      <w:r w:rsidR="006D61EC" w:rsidRPr="1A5B341B">
        <w:rPr>
          <w:rFonts w:cs="Arial"/>
        </w:rPr>
        <w:t>governance team</w:t>
      </w:r>
      <w:r w:rsidRPr="1A5B341B">
        <w:rPr>
          <w:rFonts w:cs="Arial"/>
        </w:rPr>
        <w:t xml:space="preserve"> alerted who will then inform the other provider.</w:t>
      </w:r>
      <w:r w:rsidR="006E17C0" w:rsidRPr="1A5B341B">
        <w:rPr>
          <w:rFonts w:cs="Arial"/>
        </w:rPr>
        <w:t xml:space="preserve"> </w:t>
      </w:r>
    </w:p>
    <w:p w14:paraId="1A43197F" w14:textId="77777777" w:rsidR="00AD3F4F" w:rsidRPr="000F5BAE" w:rsidRDefault="00957E40" w:rsidP="00AD3F4F">
      <w:pPr>
        <w:rPr>
          <w:rFonts w:cs="Arial"/>
          <w:b/>
          <w:szCs w:val="22"/>
        </w:rPr>
      </w:pPr>
      <w:r w:rsidRPr="000F5BAE">
        <w:rPr>
          <w:rFonts w:cs="Arial"/>
          <w:b/>
          <w:szCs w:val="22"/>
        </w:rPr>
        <w:t xml:space="preserve">6.3 </w:t>
      </w:r>
      <w:r w:rsidR="00AD3F4F" w:rsidRPr="000F5BAE">
        <w:rPr>
          <w:rFonts w:cs="Arial"/>
          <w:b/>
          <w:szCs w:val="22"/>
        </w:rPr>
        <w:t>Being open actions:</w:t>
      </w:r>
    </w:p>
    <w:p w14:paraId="1B35DDA7" w14:textId="77777777" w:rsidR="00AD3F4F" w:rsidRPr="000F5BAE" w:rsidRDefault="00AD3F4F" w:rsidP="00AD3F4F">
      <w:pPr>
        <w:rPr>
          <w:rFonts w:cs="Arial"/>
          <w:szCs w:val="22"/>
        </w:rPr>
      </w:pPr>
      <w:r w:rsidRPr="000F5BAE">
        <w:rPr>
          <w:rFonts w:cs="Arial"/>
          <w:szCs w:val="22"/>
        </w:rPr>
        <w:t>For all incidents it must be acknowledged to the service user that an incident has</w:t>
      </w:r>
      <w:r w:rsidR="00FF7E55" w:rsidRPr="000F5BAE">
        <w:rPr>
          <w:rFonts w:cs="Arial"/>
          <w:szCs w:val="22"/>
        </w:rPr>
        <w:t xml:space="preserve"> </w:t>
      </w:r>
      <w:r w:rsidRPr="000F5BAE">
        <w:rPr>
          <w:rFonts w:cs="Arial"/>
          <w:szCs w:val="22"/>
        </w:rPr>
        <w:t>occurred, verbally and face to face where possible, unless the person cannot be</w:t>
      </w:r>
      <w:r w:rsidR="00FF7E55" w:rsidRPr="000F5BAE">
        <w:rPr>
          <w:rFonts w:cs="Arial"/>
          <w:szCs w:val="22"/>
        </w:rPr>
        <w:t xml:space="preserve"> </w:t>
      </w:r>
      <w:r w:rsidRPr="000F5BAE">
        <w:rPr>
          <w:rFonts w:cs="Arial"/>
          <w:szCs w:val="22"/>
        </w:rPr>
        <w:t>contacted or declines notification.</w:t>
      </w:r>
    </w:p>
    <w:p w14:paraId="7C851233" w14:textId="77777777" w:rsidR="00AD3F4F" w:rsidRPr="000F5BAE" w:rsidRDefault="00AD3F4F" w:rsidP="00AD3F4F">
      <w:pPr>
        <w:rPr>
          <w:rFonts w:cs="Arial"/>
          <w:szCs w:val="22"/>
        </w:rPr>
      </w:pPr>
      <w:r w:rsidRPr="000F5BAE">
        <w:rPr>
          <w:rFonts w:cs="Arial"/>
          <w:szCs w:val="22"/>
        </w:rPr>
        <w:t xml:space="preserve">A sincere verbal apology should be </w:t>
      </w:r>
      <w:proofErr w:type="gramStart"/>
      <w:r w:rsidRPr="000F5BAE">
        <w:rPr>
          <w:rFonts w:cs="Arial"/>
          <w:szCs w:val="22"/>
        </w:rPr>
        <w:t>made</w:t>
      </w:r>
      <w:proofErr w:type="gramEnd"/>
      <w:r w:rsidRPr="000F5BAE">
        <w:rPr>
          <w:rFonts w:cs="Arial"/>
          <w:szCs w:val="22"/>
        </w:rPr>
        <w:t xml:space="preserve"> and the service user provided with</w:t>
      </w:r>
      <w:r w:rsidR="006E17C0" w:rsidRPr="000F5BAE">
        <w:rPr>
          <w:rFonts w:cs="Arial"/>
          <w:szCs w:val="22"/>
        </w:rPr>
        <w:t xml:space="preserve"> </w:t>
      </w:r>
      <w:r w:rsidRPr="000F5BAE">
        <w:rPr>
          <w:rFonts w:cs="Arial"/>
          <w:szCs w:val="22"/>
        </w:rPr>
        <w:t>information about what happened relevant to the incident.</w:t>
      </w:r>
    </w:p>
    <w:p w14:paraId="18183A1F" w14:textId="77777777" w:rsidR="00AD3F4F" w:rsidRPr="000F5BAE" w:rsidRDefault="00AD3F4F" w:rsidP="00AD3F4F">
      <w:pPr>
        <w:rPr>
          <w:rFonts w:cs="Arial"/>
          <w:szCs w:val="22"/>
        </w:rPr>
      </w:pPr>
      <w:r w:rsidRPr="000F5BAE">
        <w:rPr>
          <w:rFonts w:cs="Arial"/>
          <w:szCs w:val="22"/>
        </w:rPr>
        <w:t>If further actions are indicated the service user must be advised of these and an</w:t>
      </w:r>
      <w:r w:rsidR="006E17C0" w:rsidRPr="000F5BAE">
        <w:rPr>
          <w:rFonts w:cs="Arial"/>
          <w:szCs w:val="22"/>
        </w:rPr>
        <w:t xml:space="preserve"> </w:t>
      </w:r>
      <w:r w:rsidRPr="000F5BAE">
        <w:rPr>
          <w:rFonts w:cs="Arial"/>
          <w:szCs w:val="22"/>
        </w:rPr>
        <w:t>agreement made regarding if and what further enquiries are appropriate.</w:t>
      </w:r>
    </w:p>
    <w:p w14:paraId="747A7A05" w14:textId="77777777" w:rsidR="00AD3F4F" w:rsidRPr="000F5BAE" w:rsidRDefault="00AD3F4F" w:rsidP="00AD3F4F">
      <w:pPr>
        <w:rPr>
          <w:rFonts w:cs="Arial"/>
          <w:szCs w:val="22"/>
        </w:rPr>
      </w:pPr>
      <w:r w:rsidRPr="000F5BAE">
        <w:rPr>
          <w:rFonts w:cs="Arial"/>
          <w:szCs w:val="22"/>
        </w:rPr>
        <w:t>Reasonable support must be provided to the patient or service user, their families or</w:t>
      </w:r>
      <w:r w:rsidR="006E17C0" w:rsidRPr="000F5BAE">
        <w:rPr>
          <w:rFonts w:cs="Arial"/>
          <w:szCs w:val="22"/>
        </w:rPr>
        <w:t xml:space="preserve"> </w:t>
      </w:r>
      <w:r w:rsidRPr="000F5BAE">
        <w:rPr>
          <w:rFonts w:cs="Arial"/>
          <w:szCs w:val="22"/>
        </w:rPr>
        <w:t>carers.</w:t>
      </w:r>
    </w:p>
    <w:p w14:paraId="19A80BF4" w14:textId="77777777" w:rsidR="00AD3F4F" w:rsidRPr="000F5BAE" w:rsidRDefault="00957E40" w:rsidP="00AD3F4F">
      <w:pPr>
        <w:rPr>
          <w:rFonts w:cs="Arial"/>
          <w:b/>
          <w:szCs w:val="22"/>
        </w:rPr>
      </w:pPr>
      <w:r w:rsidRPr="000F5BAE">
        <w:rPr>
          <w:rFonts w:cs="Arial"/>
          <w:b/>
          <w:szCs w:val="22"/>
        </w:rPr>
        <w:t xml:space="preserve">6.4 </w:t>
      </w:r>
      <w:r w:rsidR="00AD3F4F" w:rsidRPr="000F5BAE">
        <w:rPr>
          <w:rFonts w:cs="Arial"/>
          <w:b/>
          <w:szCs w:val="22"/>
        </w:rPr>
        <w:t>Duty of candour actions</w:t>
      </w:r>
      <w:r w:rsidR="006E17C0" w:rsidRPr="000F5BAE">
        <w:rPr>
          <w:rFonts w:cs="Arial"/>
          <w:b/>
          <w:szCs w:val="22"/>
        </w:rPr>
        <w:t xml:space="preserve"> (moderate and above)</w:t>
      </w:r>
    </w:p>
    <w:p w14:paraId="5EDF461D" w14:textId="77777777" w:rsidR="006E17C0" w:rsidRPr="000F5BAE" w:rsidRDefault="00AD3F4F" w:rsidP="006E17C0">
      <w:pPr>
        <w:rPr>
          <w:rFonts w:cs="Arial"/>
          <w:szCs w:val="22"/>
        </w:rPr>
      </w:pPr>
      <w:r w:rsidRPr="000F5BAE">
        <w:rPr>
          <w:rFonts w:cs="Arial"/>
          <w:szCs w:val="22"/>
        </w:rPr>
        <w:t>Some patient safety incidents trigger the duty of candour statutory requirements</w:t>
      </w:r>
      <w:r w:rsidR="006E17C0" w:rsidRPr="000F5BAE">
        <w:rPr>
          <w:rFonts w:cs="Arial"/>
          <w:szCs w:val="22"/>
        </w:rPr>
        <w:t>.</w:t>
      </w:r>
    </w:p>
    <w:p w14:paraId="3691A266" w14:textId="77777777" w:rsidR="006E17C0" w:rsidRPr="000F5BAE" w:rsidRDefault="006E17C0" w:rsidP="006E17C0">
      <w:pPr>
        <w:rPr>
          <w:rFonts w:cs="Arial"/>
          <w:szCs w:val="22"/>
        </w:rPr>
      </w:pPr>
      <w:r w:rsidRPr="000F5BAE">
        <w:rPr>
          <w:rFonts w:cs="Arial"/>
          <w:szCs w:val="22"/>
        </w:rPr>
        <w:t>A notifiable safety incident that will trigger the duty of candour statutory requirements is one which, in the reasonable opinion of a healthcare professional, could result in, or appears to have resulted in moderate or severe harm or death or prolonged psychological harm. The definitions of moderate and severe harm are consistent with those used within the NHS for reporting under the NRLS and as defined within CQC Regulation 20; Duty of candour, March 2015.</w:t>
      </w:r>
    </w:p>
    <w:p w14:paraId="0C0FF10F" w14:textId="77777777" w:rsidR="006E17C0" w:rsidRPr="000F5BAE" w:rsidRDefault="00957E40" w:rsidP="006E17C0">
      <w:pPr>
        <w:rPr>
          <w:rFonts w:cs="Arial"/>
          <w:b/>
          <w:szCs w:val="22"/>
        </w:rPr>
      </w:pPr>
      <w:r w:rsidRPr="000F5BAE">
        <w:rPr>
          <w:rFonts w:cs="Arial"/>
          <w:b/>
          <w:szCs w:val="22"/>
        </w:rPr>
        <w:t xml:space="preserve">6.5 </w:t>
      </w:r>
      <w:r w:rsidR="006E17C0" w:rsidRPr="000F5BAE">
        <w:rPr>
          <w:rFonts w:cs="Arial"/>
          <w:b/>
          <w:szCs w:val="22"/>
        </w:rPr>
        <w:t>Grade and definition of patient safety incident</w:t>
      </w:r>
      <w:r w:rsidRPr="000F5BAE">
        <w:rPr>
          <w:rFonts w:cs="Arial"/>
          <w:b/>
          <w:szCs w:val="22"/>
        </w:rPr>
        <w:t>.</w:t>
      </w:r>
    </w:p>
    <w:p w14:paraId="5A9F834C" w14:textId="77777777" w:rsidR="006E17C0" w:rsidRPr="000F5BAE" w:rsidRDefault="006E17C0" w:rsidP="006E17C0">
      <w:pPr>
        <w:contextualSpacing/>
        <w:rPr>
          <w:rFonts w:cs="Arial"/>
          <w:b/>
          <w:szCs w:val="22"/>
          <w:u w:val="single"/>
        </w:rPr>
      </w:pPr>
      <w:r w:rsidRPr="000F5BAE">
        <w:rPr>
          <w:rFonts w:cs="Arial"/>
          <w:b/>
          <w:szCs w:val="22"/>
          <w:u w:val="single"/>
        </w:rPr>
        <w:t xml:space="preserve">No harm </w:t>
      </w:r>
    </w:p>
    <w:p w14:paraId="347CD2F3" w14:textId="77777777" w:rsidR="006E17C0" w:rsidRPr="000F5BAE" w:rsidRDefault="006E17C0" w:rsidP="006E17C0">
      <w:pPr>
        <w:contextualSpacing/>
        <w:rPr>
          <w:rFonts w:cs="Arial"/>
          <w:szCs w:val="22"/>
        </w:rPr>
      </w:pPr>
      <w:r w:rsidRPr="000F5BAE">
        <w:rPr>
          <w:rFonts w:cs="Arial"/>
          <w:szCs w:val="22"/>
        </w:rPr>
        <w:t xml:space="preserve">Impact prevented – any patient safety incident that had the potential to cause harm but was prevented, resulting in no harm to people receiving NHS-funded care. </w:t>
      </w:r>
    </w:p>
    <w:p w14:paraId="33B59409" w14:textId="46CC4D58" w:rsidR="006E17C0" w:rsidRPr="000F5BAE" w:rsidRDefault="006E17C0" w:rsidP="1A5B341B">
      <w:pPr>
        <w:contextualSpacing/>
        <w:rPr>
          <w:rFonts w:cs="Arial"/>
        </w:rPr>
      </w:pPr>
      <w:r w:rsidRPr="1A5B341B">
        <w:rPr>
          <w:rFonts w:cs="Arial"/>
        </w:rPr>
        <w:t xml:space="preserve">Impact prevented – any patient safety incident that ran to </w:t>
      </w:r>
      <w:proofErr w:type="gramStart"/>
      <w:r w:rsidRPr="1A5B341B">
        <w:rPr>
          <w:rFonts w:cs="Arial"/>
        </w:rPr>
        <w:t>completion</w:t>
      </w:r>
      <w:proofErr w:type="gramEnd"/>
      <w:r w:rsidRPr="1A5B341B">
        <w:rPr>
          <w:rFonts w:cs="Arial"/>
        </w:rPr>
        <w:t xml:space="preserve"> but no harm occurred.</w:t>
      </w:r>
    </w:p>
    <w:p w14:paraId="57FCFC5A" w14:textId="77777777" w:rsidR="006E17C0" w:rsidRPr="000F5BAE" w:rsidRDefault="006E17C0" w:rsidP="006E17C0">
      <w:pPr>
        <w:contextualSpacing/>
        <w:rPr>
          <w:rFonts w:cs="Arial"/>
          <w:szCs w:val="22"/>
        </w:rPr>
      </w:pPr>
    </w:p>
    <w:p w14:paraId="1F69F5CB" w14:textId="77777777" w:rsidR="006E17C0" w:rsidRPr="000F5BAE" w:rsidRDefault="006E17C0" w:rsidP="006E17C0">
      <w:pPr>
        <w:contextualSpacing/>
        <w:rPr>
          <w:rFonts w:cs="Arial"/>
          <w:b/>
          <w:szCs w:val="22"/>
          <w:u w:val="single"/>
        </w:rPr>
      </w:pPr>
      <w:r w:rsidRPr="000F5BAE">
        <w:rPr>
          <w:rFonts w:cs="Arial"/>
          <w:b/>
          <w:szCs w:val="22"/>
          <w:u w:val="single"/>
        </w:rPr>
        <w:t>Low harm</w:t>
      </w:r>
    </w:p>
    <w:p w14:paraId="3F073234" w14:textId="77777777" w:rsidR="006E17C0" w:rsidRPr="000F5BAE" w:rsidRDefault="006E17C0" w:rsidP="006E17C0">
      <w:pPr>
        <w:contextualSpacing/>
        <w:rPr>
          <w:rFonts w:cs="Arial"/>
          <w:szCs w:val="22"/>
        </w:rPr>
      </w:pPr>
      <w:r w:rsidRPr="000F5BAE">
        <w:rPr>
          <w:rFonts w:cs="Arial"/>
          <w:szCs w:val="22"/>
        </w:rPr>
        <w:t>Any patient safety incident that required increased observation or minor treatment and caused minimal harm, to one or more persons receiving NHS-funded care.</w:t>
      </w:r>
    </w:p>
    <w:p w14:paraId="121DDD58" w14:textId="708B36E8" w:rsidR="006E17C0" w:rsidRPr="000F5BAE" w:rsidRDefault="006E17C0" w:rsidP="1A5B341B">
      <w:pPr>
        <w:contextualSpacing/>
        <w:rPr>
          <w:rFonts w:cs="Arial"/>
        </w:rPr>
      </w:pPr>
      <w:r w:rsidRPr="1A5B341B">
        <w:rPr>
          <w:rFonts w:cs="Arial"/>
        </w:rPr>
        <w:t>Minor treatment is defined as first aid, additional therapy, or additional medication. It does not include any extra</w:t>
      </w:r>
      <w:r w:rsidR="00CC08E1" w:rsidRPr="1A5B341B">
        <w:rPr>
          <w:rFonts w:cs="Arial"/>
        </w:rPr>
        <w:t xml:space="preserve"> or prolonged</w:t>
      </w:r>
      <w:r w:rsidRPr="1A5B341B">
        <w:rPr>
          <w:rFonts w:cs="Arial"/>
        </w:rPr>
        <w:t xml:space="preserve"> stay in </w:t>
      </w:r>
      <w:proofErr w:type="gramStart"/>
      <w:r w:rsidRPr="1A5B341B">
        <w:rPr>
          <w:rFonts w:cs="Arial"/>
        </w:rPr>
        <w:t>hospital</w:t>
      </w:r>
      <w:proofErr w:type="gramEnd"/>
      <w:r w:rsidRPr="1A5B341B">
        <w:rPr>
          <w:rFonts w:cs="Arial"/>
        </w:rPr>
        <w:t xml:space="preserve"> or any </w:t>
      </w:r>
      <w:r w:rsidR="007175E3" w:rsidRPr="1A5B341B">
        <w:rPr>
          <w:rFonts w:cs="Arial"/>
        </w:rPr>
        <w:t>additional time</w:t>
      </w:r>
      <w:r w:rsidR="00CC08E1" w:rsidRPr="1A5B341B">
        <w:rPr>
          <w:rFonts w:cs="Arial"/>
        </w:rPr>
        <w:t xml:space="preserve"> spent receiving outpatient care</w:t>
      </w:r>
      <w:r w:rsidRPr="1A5B341B">
        <w:rPr>
          <w:rFonts w:cs="Arial"/>
        </w:rPr>
        <w:t>, or continued treatment over and above the treatment already planned. Nor does it include a return to surgery or re-admission.</w:t>
      </w:r>
    </w:p>
    <w:p w14:paraId="1EC13464" w14:textId="77777777" w:rsidR="00D454B5" w:rsidRPr="000F5BAE" w:rsidRDefault="00D454B5" w:rsidP="006E17C0">
      <w:pPr>
        <w:contextualSpacing/>
        <w:rPr>
          <w:rFonts w:cs="Arial"/>
          <w:szCs w:val="22"/>
        </w:rPr>
      </w:pPr>
    </w:p>
    <w:p w14:paraId="75039560" w14:textId="77777777" w:rsidR="006E17C0" w:rsidRPr="000F5BAE" w:rsidRDefault="006E17C0" w:rsidP="00D454B5">
      <w:pPr>
        <w:contextualSpacing/>
        <w:rPr>
          <w:rFonts w:cs="Arial"/>
          <w:b/>
          <w:szCs w:val="22"/>
          <w:u w:val="single"/>
        </w:rPr>
      </w:pPr>
      <w:r w:rsidRPr="000F5BAE">
        <w:rPr>
          <w:rFonts w:cs="Arial"/>
          <w:b/>
          <w:szCs w:val="22"/>
          <w:u w:val="single"/>
        </w:rPr>
        <w:t>Moderate harm</w:t>
      </w:r>
    </w:p>
    <w:p w14:paraId="258674CB" w14:textId="77777777" w:rsidR="006E17C0" w:rsidRPr="000F5BAE" w:rsidRDefault="006E17C0" w:rsidP="00D454B5">
      <w:pPr>
        <w:contextualSpacing/>
        <w:rPr>
          <w:rFonts w:cs="Arial"/>
          <w:szCs w:val="22"/>
        </w:rPr>
      </w:pPr>
      <w:r w:rsidRPr="000F5BAE">
        <w:rPr>
          <w:rFonts w:cs="Arial"/>
          <w:szCs w:val="22"/>
        </w:rPr>
        <w:t>Any patient safety incident that resulted in a moderate increase in treatment and</w:t>
      </w:r>
      <w:r w:rsidR="00D454B5" w:rsidRPr="000F5BAE">
        <w:rPr>
          <w:rFonts w:cs="Arial"/>
          <w:szCs w:val="22"/>
        </w:rPr>
        <w:t xml:space="preserve"> </w:t>
      </w:r>
      <w:r w:rsidRPr="000F5BAE">
        <w:rPr>
          <w:rFonts w:cs="Arial"/>
          <w:szCs w:val="22"/>
        </w:rPr>
        <w:t>which caused significant but not permanent harm, to one or more persons receiving</w:t>
      </w:r>
      <w:r w:rsidR="00D454B5" w:rsidRPr="000F5BAE">
        <w:rPr>
          <w:rFonts w:cs="Arial"/>
          <w:szCs w:val="22"/>
        </w:rPr>
        <w:t xml:space="preserve"> </w:t>
      </w:r>
      <w:r w:rsidRPr="000F5BAE">
        <w:rPr>
          <w:rFonts w:cs="Arial"/>
          <w:szCs w:val="22"/>
        </w:rPr>
        <w:t>NHS-funded care.</w:t>
      </w:r>
    </w:p>
    <w:p w14:paraId="323B5F65" w14:textId="77777777" w:rsidR="006E17C0" w:rsidRPr="000F5BAE" w:rsidRDefault="006E17C0" w:rsidP="00D454B5">
      <w:pPr>
        <w:contextualSpacing/>
        <w:rPr>
          <w:rFonts w:cs="Arial"/>
          <w:szCs w:val="22"/>
        </w:rPr>
      </w:pPr>
      <w:r w:rsidRPr="000F5BAE">
        <w:rPr>
          <w:rFonts w:cs="Arial"/>
          <w:szCs w:val="22"/>
        </w:rPr>
        <w:t>Moderate increase in treatment is defined as a return to surgery, an unplanned readmission,</w:t>
      </w:r>
      <w:r w:rsidR="00D454B5" w:rsidRPr="000F5BAE">
        <w:rPr>
          <w:rFonts w:cs="Arial"/>
          <w:szCs w:val="22"/>
        </w:rPr>
        <w:t xml:space="preserve"> </w:t>
      </w:r>
      <w:r w:rsidRPr="000F5BAE">
        <w:rPr>
          <w:rFonts w:cs="Arial"/>
          <w:szCs w:val="22"/>
        </w:rPr>
        <w:t>a prolonged episode of care, extra time in hospital or as an outpatient,</w:t>
      </w:r>
      <w:r w:rsidR="00D454B5" w:rsidRPr="000F5BAE">
        <w:rPr>
          <w:rFonts w:cs="Arial"/>
          <w:szCs w:val="22"/>
        </w:rPr>
        <w:t xml:space="preserve"> </w:t>
      </w:r>
      <w:r w:rsidRPr="000F5BAE">
        <w:rPr>
          <w:rFonts w:cs="Arial"/>
          <w:szCs w:val="22"/>
        </w:rPr>
        <w:t>cancelling of treatment, or transfer to another area such as intensive care as a result</w:t>
      </w:r>
      <w:r w:rsidR="00D454B5" w:rsidRPr="000F5BAE">
        <w:rPr>
          <w:rFonts w:cs="Arial"/>
          <w:szCs w:val="22"/>
        </w:rPr>
        <w:t xml:space="preserve"> </w:t>
      </w:r>
      <w:r w:rsidRPr="000F5BAE">
        <w:rPr>
          <w:rFonts w:cs="Arial"/>
          <w:szCs w:val="22"/>
        </w:rPr>
        <w:t>of the incident, including prolonged pain and/or prolonged psychological harm which</w:t>
      </w:r>
      <w:r w:rsidR="00D454B5" w:rsidRPr="000F5BAE">
        <w:rPr>
          <w:rFonts w:cs="Arial"/>
          <w:szCs w:val="22"/>
        </w:rPr>
        <w:t xml:space="preserve"> </w:t>
      </w:r>
      <w:r w:rsidRPr="000F5BAE">
        <w:rPr>
          <w:rFonts w:cs="Arial"/>
          <w:szCs w:val="22"/>
        </w:rPr>
        <w:t>the service user has or is likely to experience for a continuous period of at least 28days.</w:t>
      </w:r>
    </w:p>
    <w:p w14:paraId="2AC782C1" w14:textId="77777777" w:rsidR="00D454B5" w:rsidRPr="000F5BAE" w:rsidRDefault="00D454B5" w:rsidP="00D454B5">
      <w:pPr>
        <w:contextualSpacing/>
        <w:rPr>
          <w:rFonts w:cs="Arial"/>
          <w:szCs w:val="22"/>
        </w:rPr>
      </w:pPr>
    </w:p>
    <w:p w14:paraId="42EFF084" w14:textId="77777777" w:rsidR="006E17C0" w:rsidRPr="000F5BAE" w:rsidRDefault="006E17C0" w:rsidP="00D454B5">
      <w:pPr>
        <w:contextualSpacing/>
        <w:rPr>
          <w:rFonts w:cs="Arial"/>
          <w:b/>
          <w:szCs w:val="22"/>
          <w:u w:val="single"/>
        </w:rPr>
      </w:pPr>
      <w:r w:rsidRPr="000F5BAE">
        <w:rPr>
          <w:rFonts w:cs="Arial"/>
          <w:b/>
          <w:szCs w:val="22"/>
          <w:u w:val="single"/>
        </w:rPr>
        <w:t>Severe harm</w:t>
      </w:r>
    </w:p>
    <w:p w14:paraId="09EADFF5" w14:textId="77777777" w:rsidR="006E17C0" w:rsidRPr="000F5BAE" w:rsidRDefault="006E17C0" w:rsidP="006E17C0">
      <w:pPr>
        <w:rPr>
          <w:rFonts w:cs="Arial"/>
          <w:szCs w:val="22"/>
        </w:rPr>
      </w:pPr>
      <w:r w:rsidRPr="000F5BAE">
        <w:rPr>
          <w:rFonts w:cs="Arial"/>
          <w:szCs w:val="22"/>
        </w:rPr>
        <w:t>Any patient safety incident that appears to have resulted in permanent harm to one</w:t>
      </w:r>
      <w:r w:rsidR="00D454B5" w:rsidRPr="000F5BAE">
        <w:rPr>
          <w:rFonts w:cs="Arial"/>
          <w:szCs w:val="22"/>
        </w:rPr>
        <w:t xml:space="preserve"> </w:t>
      </w:r>
      <w:r w:rsidRPr="000F5BAE">
        <w:rPr>
          <w:rFonts w:cs="Arial"/>
          <w:szCs w:val="22"/>
        </w:rPr>
        <w:t>or more persons receiving NHS-funded care.</w:t>
      </w:r>
    </w:p>
    <w:p w14:paraId="129E71FA" w14:textId="77777777" w:rsidR="006E17C0" w:rsidRPr="000F5BAE" w:rsidRDefault="006E17C0" w:rsidP="006E17C0">
      <w:pPr>
        <w:rPr>
          <w:rFonts w:cs="Arial"/>
          <w:szCs w:val="22"/>
        </w:rPr>
      </w:pPr>
      <w:r w:rsidRPr="000F5BAE">
        <w:rPr>
          <w:rFonts w:cs="Arial"/>
          <w:szCs w:val="22"/>
        </w:rPr>
        <w:t>Permanent harm directly related to the incident and not related to the natural course</w:t>
      </w:r>
      <w:r w:rsidR="00D454B5" w:rsidRPr="000F5BAE">
        <w:rPr>
          <w:rFonts w:cs="Arial"/>
          <w:szCs w:val="22"/>
        </w:rPr>
        <w:t xml:space="preserve"> </w:t>
      </w:r>
      <w:r w:rsidRPr="000F5BAE">
        <w:rPr>
          <w:rFonts w:cs="Arial"/>
          <w:szCs w:val="22"/>
        </w:rPr>
        <w:t>of the patient’s illness or underlying condition is defined as permanent lessening of</w:t>
      </w:r>
      <w:r w:rsidR="00D454B5" w:rsidRPr="000F5BAE">
        <w:rPr>
          <w:rFonts w:cs="Arial"/>
          <w:szCs w:val="22"/>
        </w:rPr>
        <w:t xml:space="preserve"> </w:t>
      </w:r>
      <w:r w:rsidRPr="000F5BAE">
        <w:rPr>
          <w:rFonts w:cs="Arial"/>
          <w:szCs w:val="22"/>
        </w:rPr>
        <w:t>bodily functions, sensory, motor, physiologic or intellectual, including removal of the</w:t>
      </w:r>
      <w:r w:rsidR="00D454B5" w:rsidRPr="000F5BAE">
        <w:rPr>
          <w:rFonts w:cs="Arial"/>
          <w:szCs w:val="22"/>
        </w:rPr>
        <w:t xml:space="preserve"> </w:t>
      </w:r>
      <w:r w:rsidRPr="000F5BAE">
        <w:rPr>
          <w:rFonts w:cs="Arial"/>
          <w:szCs w:val="22"/>
        </w:rPr>
        <w:t>wrong limb or organ, or brain damage.</w:t>
      </w:r>
    </w:p>
    <w:p w14:paraId="63875198" w14:textId="77777777" w:rsidR="006E17C0" w:rsidRPr="000F5BAE" w:rsidRDefault="006E17C0" w:rsidP="00D454B5">
      <w:pPr>
        <w:contextualSpacing/>
        <w:rPr>
          <w:rFonts w:cs="Arial"/>
          <w:b/>
          <w:szCs w:val="22"/>
          <w:u w:val="single"/>
        </w:rPr>
      </w:pPr>
      <w:r w:rsidRPr="000F5BAE">
        <w:rPr>
          <w:rFonts w:cs="Arial"/>
          <w:b/>
          <w:szCs w:val="22"/>
          <w:u w:val="single"/>
        </w:rPr>
        <w:t>Death</w:t>
      </w:r>
    </w:p>
    <w:p w14:paraId="595222E3" w14:textId="77777777" w:rsidR="006E17C0" w:rsidRPr="000F5BAE" w:rsidRDefault="006E17C0" w:rsidP="00D454B5">
      <w:pPr>
        <w:contextualSpacing/>
        <w:rPr>
          <w:rFonts w:cs="Arial"/>
          <w:szCs w:val="22"/>
        </w:rPr>
      </w:pPr>
      <w:r w:rsidRPr="000F5BAE">
        <w:rPr>
          <w:rFonts w:cs="Arial"/>
          <w:szCs w:val="22"/>
        </w:rPr>
        <w:t>Any patient safety incident that directly resulted in the death of one or more persons</w:t>
      </w:r>
      <w:r w:rsidR="00D454B5" w:rsidRPr="000F5BAE">
        <w:rPr>
          <w:rFonts w:cs="Arial"/>
          <w:szCs w:val="22"/>
        </w:rPr>
        <w:t xml:space="preserve"> </w:t>
      </w:r>
      <w:r w:rsidRPr="000F5BAE">
        <w:rPr>
          <w:rFonts w:cs="Arial"/>
          <w:szCs w:val="22"/>
        </w:rPr>
        <w:t>receiving NHS funded care.</w:t>
      </w:r>
    </w:p>
    <w:p w14:paraId="3F11432B" w14:textId="77777777" w:rsidR="006E17C0" w:rsidRPr="000F5BAE" w:rsidRDefault="006E17C0" w:rsidP="00D454B5">
      <w:pPr>
        <w:contextualSpacing/>
        <w:rPr>
          <w:rFonts w:cs="Arial"/>
          <w:szCs w:val="22"/>
        </w:rPr>
      </w:pPr>
      <w:r w:rsidRPr="000F5BAE">
        <w:rPr>
          <w:rFonts w:cs="Arial"/>
          <w:szCs w:val="22"/>
        </w:rPr>
        <w:t>The death must relate to the incident rather than to the natural course of the patient’s</w:t>
      </w:r>
      <w:r w:rsidR="00D454B5" w:rsidRPr="000F5BAE">
        <w:rPr>
          <w:rFonts w:cs="Arial"/>
          <w:szCs w:val="22"/>
        </w:rPr>
        <w:t xml:space="preserve"> </w:t>
      </w:r>
      <w:r w:rsidRPr="000F5BAE">
        <w:rPr>
          <w:rFonts w:cs="Arial"/>
          <w:szCs w:val="22"/>
        </w:rPr>
        <w:t>illness or underlying condition.</w:t>
      </w:r>
    </w:p>
    <w:p w14:paraId="144AA742" w14:textId="77777777" w:rsidR="006E17C0" w:rsidRPr="000F5BAE" w:rsidRDefault="006E17C0" w:rsidP="006E17C0">
      <w:pPr>
        <w:rPr>
          <w:rFonts w:cs="Arial"/>
          <w:szCs w:val="22"/>
        </w:rPr>
      </w:pPr>
    </w:p>
    <w:p w14:paraId="0EFF5244" w14:textId="77777777" w:rsidR="006E17C0" w:rsidRPr="000F5BAE" w:rsidRDefault="00D454B5" w:rsidP="00D454B5">
      <w:pPr>
        <w:rPr>
          <w:rFonts w:cs="Arial"/>
          <w:b/>
          <w:szCs w:val="22"/>
        </w:rPr>
      </w:pPr>
      <w:r w:rsidRPr="000F5BAE">
        <w:rPr>
          <w:rFonts w:cs="Arial"/>
          <w:b/>
          <w:szCs w:val="22"/>
        </w:rPr>
        <w:t xml:space="preserve">If the perceived actual impact (harm) caused </w:t>
      </w:r>
      <w:proofErr w:type="gramStart"/>
      <w:r w:rsidRPr="000F5BAE">
        <w:rPr>
          <w:rFonts w:cs="Arial"/>
          <w:b/>
          <w:szCs w:val="22"/>
        </w:rPr>
        <w:t>as a result of</w:t>
      </w:r>
      <w:proofErr w:type="gramEnd"/>
      <w:r w:rsidRPr="000F5BAE">
        <w:rPr>
          <w:rFonts w:cs="Arial"/>
          <w:b/>
          <w:szCs w:val="22"/>
        </w:rPr>
        <w:t xml:space="preserve"> the patient safety incident is moderate or above, then the incident has triggered the duty of candour requirements and a greater level of involvement and being open is required.</w:t>
      </w:r>
    </w:p>
    <w:p w14:paraId="7403B286" w14:textId="77777777" w:rsidR="006E17C0" w:rsidRDefault="00D454B5" w:rsidP="00D454B5">
      <w:pPr>
        <w:rPr>
          <w:rFonts w:cs="Arial"/>
          <w:b/>
          <w:szCs w:val="22"/>
        </w:rPr>
      </w:pPr>
      <w:r w:rsidRPr="000F5BAE">
        <w:rPr>
          <w:rFonts w:cs="Arial"/>
          <w:b/>
          <w:szCs w:val="22"/>
        </w:rPr>
        <w:t xml:space="preserve">Duty of candour also applies to occasions when a service user has or is likely to experience psychological harm </w:t>
      </w:r>
      <w:proofErr w:type="gramStart"/>
      <w:r w:rsidRPr="000F5BAE">
        <w:rPr>
          <w:rFonts w:cs="Arial"/>
          <w:b/>
          <w:szCs w:val="22"/>
        </w:rPr>
        <w:t>as a result of</w:t>
      </w:r>
      <w:proofErr w:type="gramEnd"/>
      <w:r w:rsidRPr="000F5BAE">
        <w:rPr>
          <w:rFonts w:cs="Arial"/>
          <w:b/>
          <w:szCs w:val="22"/>
        </w:rPr>
        <w:t xml:space="preserve"> an incident for a continuous period of at least 28 days. On occasions this may not be recognised at the time of the incident and may not be recognised until after the </w:t>
      </w:r>
      <w:proofErr w:type="gramStart"/>
      <w:r w:rsidRPr="000F5BAE">
        <w:rPr>
          <w:rFonts w:cs="Arial"/>
          <w:b/>
          <w:szCs w:val="22"/>
        </w:rPr>
        <w:t>28 day</w:t>
      </w:r>
      <w:proofErr w:type="gramEnd"/>
      <w:r w:rsidRPr="000F5BAE">
        <w:rPr>
          <w:rFonts w:cs="Arial"/>
          <w:b/>
          <w:szCs w:val="22"/>
        </w:rPr>
        <w:t xml:space="preserve"> period. On these occasions a new incident report is required that documents the presence of psychological harm and duty of candour actions are required.</w:t>
      </w:r>
    </w:p>
    <w:p w14:paraId="4CE4A4E2" w14:textId="77777777" w:rsidR="00A52B56" w:rsidRPr="00BE3D99" w:rsidRDefault="00A52B56" w:rsidP="00D454B5">
      <w:pPr>
        <w:rPr>
          <w:rFonts w:cs="Arial"/>
          <w:b/>
          <w:szCs w:val="22"/>
        </w:rPr>
      </w:pPr>
    </w:p>
    <w:p w14:paraId="7A9642A5" w14:textId="77777777" w:rsidR="002265F0" w:rsidRPr="000F5BAE" w:rsidRDefault="00957E40" w:rsidP="00AE7077">
      <w:pPr>
        <w:rPr>
          <w:rFonts w:cs="Arial"/>
          <w:b/>
          <w:szCs w:val="22"/>
        </w:rPr>
      </w:pPr>
      <w:r w:rsidRPr="000F5BAE">
        <w:rPr>
          <w:rFonts w:cs="Arial"/>
          <w:b/>
          <w:szCs w:val="22"/>
        </w:rPr>
        <w:t xml:space="preserve">7. </w:t>
      </w:r>
      <w:r w:rsidR="00D454B5" w:rsidRPr="000F5BAE">
        <w:rPr>
          <w:rFonts w:cs="Arial"/>
          <w:b/>
          <w:szCs w:val="22"/>
        </w:rPr>
        <w:t xml:space="preserve">Specific Guidance </w:t>
      </w:r>
    </w:p>
    <w:p w14:paraId="7187BE42" w14:textId="77777777" w:rsidR="00D454B5" w:rsidRPr="00A65F18" w:rsidRDefault="00957E40" w:rsidP="00D454B5">
      <w:pPr>
        <w:autoSpaceDE w:val="0"/>
        <w:autoSpaceDN w:val="0"/>
        <w:adjustRightInd w:val="0"/>
        <w:spacing w:before="0" w:after="0"/>
        <w:jc w:val="left"/>
        <w:rPr>
          <w:rFonts w:eastAsiaTheme="minorHAnsi" w:cs="Arial"/>
          <w:b/>
          <w:bCs/>
          <w:szCs w:val="22"/>
          <w:lang w:eastAsia="en-US"/>
        </w:rPr>
      </w:pPr>
      <w:r w:rsidRPr="00A65F18">
        <w:rPr>
          <w:rFonts w:eastAsiaTheme="minorHAnsi" w:cs="Arial"/>
          <w:b/>
          <w:bCs/>
          <w:szCs w:val="22"/>
          <w:lang w:eastAsia="en-US"/>
        </w:rPr>
        <w:t xml:space="preserve">7.1 </w:t>
      </w:r>
      <w:r w:rsidR="00D454B5" w:rsidRPr="00A65F18">
        <w:rPr>
          <w:rFonts w:eastAsiaTheme="minorHAnsi" w:cs="Arial"/>
          <w:b/>
          <w:bCs/>
          <w:szCs w:val="22"/>
          <w:lang w:eastAsia="en-US"/>
        </w:rPr>
        <w:t>Giving an apology</w:t>
      </w:r>
    </w:p>
    <w:p w14:paraId="7F9ACFCD" w14:textId="77777777" w:rsidR="00D454B5" w:rsidRPr="00A65F18" w:rsidRDefault="00D454B5" w:rsidP="00D454B5">
      <w:pPr>
        <w:autoSpaceDE w:val="0"/>
        <w:autoSpaceDN w:val="0"/>
        <w:adjustRightInd w:val="0"/>
        <w:spacing w:before="0" w:after="0"/>
        <w:jc w:val="left"/>
        <w:rPr>
          <w:rFonts w:eastAsiaTheme="minorHAnsi" w:cs="Arial"/>
          <w:b/>
          <w:bCs/>
          <w:szCs w:val="22"/>
          <w:lang w:eastAsia="en-US"/>
        </w:rPr>
      </w:pPr>
    </w:p>
    <w:p w14:paraId="7122E5FA" w14:textId="77777777" w:rsidR="00D454B5" w:rsidRPr="00A65F18" w:rsidRDefault="00D454B5" w:rsidP="00D454B5">
      <w:pPr>
        <w:autoSpaceDE w:val="0"/>
        <w:autoSpaceDN w:val="0"/>
        <w:adjustRightInd w:val="0"/>
        <w:spacing w:before="0" w:after="0"/>
        <w:jc w:val="left"/>
        <w:rPr>
          <w:rFonts w:eastAsiaTheme="minorHAnsi" w:cs="Arial"/>
          <w:szCs w:val="22"/>
          <w:lang w:eastAsia="en-US"/>
        </w:rPr>
      </w:pPr>
      <w:r w:rsidRPr="00A65F18">
        <w:rPr>
          <w:rFonts w:eastAsiaTheme="minorHAnsi" w:cs="Arial"/>
          <w:szCs w:val="22"/>
          <w:lang w:eastAsia="en-US"/>
        </w:rPr>
        <w:t>Following any patient safety incident, the patient and/or other relevant person should receive a sincere</w:t>
      </w:r>
      <w:r w:rsidR="0030081C" w:rsidRPr="00A65F18">
        <w:rPr>
          <w:rFonts w:eastAsiaTheme="minorHAnsi" w:cs="Arial"/>
          <w:szCs w:val="22"/>
          <w:lang w:eastAsia="en-US"/>
        </w:rPr>
        <w:t xml:space="preserve"> verbal</w:t>
      </w:r>
      <w:r w:rsidRPr="00A65F18">
        <w:rPr>
          <w:rFonts w:eastAsiaTheme="minorHAnsi" w:cs="Arial"/>
          <w:szCs w:val="22"/>
          <w:lang w:eastAsia="en-US"/>
        </w:rPr>
        <w:t xml:space="preserve"> expression of sorrow or regret for any harm as early as possible</w:t>
      </w:r>
      <w:r w:rsidR="0030081C" w:rsidRPr="00A65F18">
        <w:rPr>
          <w:rFonts w:eastAsiaTheme="minorHAnsi" w:cs="Arial"/>
          <w:szCs w:val="22"/>
          <w:lang w:eastAsia="en-US"/>
        </w:rPr>
        <w:t xml:space="preserve"> from the responsible clinician</w:t>
      </w:r>
      <w:r w:rsidRPr="00A65F18">
        <w:rPr>
          <w:rFonts w:eastAsiaTheme="minorHAnsi" w:cs="Arial"/>
          <w:szCs w:val="22"/>
          <w:lang w:eastAsia="en-US"/>
        </w:rPr>
        <w:t>.</w:t>
      </w:r>
    </w:p>
    <w:p w14:paraId="62DDA76C" w14:textId="77777777" w:rsidR="00D454B5" w:rsidRPr="00A65F18" w:rsidRDefault="00D454B5" w:rsidP="00D454B5">
      <w:pPr>
        <w:autoSpaceDE w:val="0"/>
        <w:autoSpaceDN w:val="0"/>
        <w:adjustRightInd w:val="0"/>
        <w:spacing w:before="0" w:after="0"/>
        <w:jc w:val="left"/>
        <w:rPr>
          <w:rFonts w:eastAsiaTheme="minorHAnsi" w:cs="Arial"/>
          <w:szCs w:val="22"/>
          <w:lang w:eastAsia="en-US"/>
        </w:rPr>
      </w:pPr>
    </w:p>
    <w:p w14:paraId="6C6CC0F5" w14:textId="77777777" w:rsidR="00D454B5" w:rsidRPr="00A65F18" w:rsidRDefault="00D454B5" w:rsidP="00D454B5">
      <w:pPr>
        <w:autoSpaceDE w:val="0"/>
        <w:autoSpaceDN w:val="0"/>
        <w:adjustRightInd w:val="0"/>
        <w:spacing w:before="0" w:after="0"/>
        <w:jc w:val="left"/>
        <w:rPr>
          <w:rFonts w:eastAsiaTheme="minorHAnsi" w:cs="Arial"/>
          <w:szCs w:val="22"/>
          <w:lang w:eastAsia="en-US"/>
        </w:rPr>
      </w:pPr>
      <w:r w:rsidRPr="00A65F18">
        <w:rPr>
          <w:rFonts w:eastAsiaTheme="minorHAnsi" w:cs="Arial"/>
          <w:szCs w:val="22"/>
          <w:lang w:eastAsia="en-US"/>
        </w:rPr>
        <w:t xml:space="preserve">An apology is </w:t>
      </w:r>
      <w:r w:rsidRPr="00A65F18">
        <w:rPr>
          <w:rFonts w:eastAsiaTheme="minorHAnsi" w:cs="Arial"/>
          <w:b/>
          <w:bCs/>
          <w:szCs w:val="22"/>
          <w:lang w:eastAsia="en-US"/>
        </w:rPr>
        <w:t xml:space="preserve">not </w:t>
      </w:r>
      <w:r w:rsidRPr="00A65F18">
        <w:rPr>
          <w:rFonts w:eastAsiaTheme="minorHAnsi" w:cs="Arial"/>
          <w:szCs w:val="22"/>
          <w:lang w:eastAsia="en-US"/>
        </w:rPr>
        <w:t>an admission of liability, but acknowledgements of the person’s</w:t>
      </w:r>
      <w:r w:rsidR="009613B5" w:rsidRPr="00A65F18">
        <w:rPr>
          <w:rFonts w:eastAsiaTheme="minorHAnsi" w:cs="Arial"/>
          <w:szCs w:val="22"/>
          <w:lang w:eastAsia="en-US"/>
        </w:rPr>
        <w:t xml:space="preserve"> </w:t>
      </w:r>
      <w:r w:rsidRPr="00A65F18">
        <w:rPr>
          <w:rFonts w:eastAsiaTheme="minorHAnsi" w:cs="Arial"/>
          <w:szCs w:val="22"/>
          <w:lang w:eastAsia="en-US"/>
        </w:rPr>
        <w:t>distress at that time which may mitigate the trauma suffered and potentially avoid any</w:t>
      </w:r>
      <w:r w:rsidR="009613B5" w:rsidRPr="00A65F18">
        <w:rPr>
          <w:rFonts w:eastAsiaTheme="minorHAnsi" w:cs="Arial"/>
          <w:szCs w:val="22"/>
          <w:lang w:eastAsia="en-US"/>
        </w:rPr>
        <w:t xml:space="preserve"> </w:t>
      </w:r>
      <w:r w:rsidRPr="00A65F18">
        <w:rPr>
          <w:rFonts w:eastAsiaTheme="minorHAnsi" w:cs="Arial"/>
          <w:szCs w:val="22"/>
          <w:lang w:eastAsia="en-US"/>
        </w:rPr>
        <w:t>complaint or claim being made.</w:t>
      </w:r>
    </w:p>
    <w:p w14:paraId="23337855" w14:textId="77777777" w:rsidR="00D454B5" w:rsidRPr="00A65F18" w:rsidRDefault="00D454B5" w:rsidP="00D454B5">
      <w:pPr>
        <w:autoSpaceDE w:val="0"/>
        <w:autoSpaceDN w:val="0"/>
        <w:adjustRightInd w:val="0"/>
        <w:spacing w:before="0" w:after="0"/>
        <w:jc w:val="left"/>
        <w:rPr>
          <w:rFonts w:eastAsiaTheme="minorHAnsi" w:cs="Arial"/>
          <w:szCs w:val="22"/>
          <w:lang w:eastAsia="en-US"/>
        </w:rPr>
      </w:pPr>
    </w:p>
    <w:p w14:paraId="089C1C24" w14:textId="76720340" w:rsidR="002265F0" w:rsidRPr="00A65F18" w:rsidRDefault="00D454B5" w:rsidP="1A5B341B">
      <w:pPr>
        <w:autoSpaceDE w:val="0"/>
        <w:autoSpaceDN w:val="0"/>
        <w:adjustRightInd w:val="0"/>
        <w:spacing w:before="0" w:after="0"/>
        <w:jc w:val="left"/>
        <w:rPr>
          <w:rFonts w:eastAsiaTheme="minorEastAsia" w:cs="Arial"/>
          <w:lang w:eastAsia="en-US"/>
        </w:rPr>
      </w:pPr>
      <w:r w:rsidRPr="1A5B341B">
        <w:rPr>
          <w:rFonts w:eastAsiaTheme="minorEastAsia" w:cs="Arial"/>
          <w:lang w:eastAsia="en-US"/>
        </w:rPr>
        <w:t xml:space="preserve">The apology should be made by the member of staff involved in the </w:t>
      </w:r>
      <w:r w:rsidR="00CC08E1" w:rsidRPr="1A5B341B">
        <w:rPr>
          <w:rFonts w:eastAsiaTheme="minorEastAsia" w:cs="Arial"/>
          <w:lang w:eastAsia="en-US"/>
        </w:rPr>
        <w:t>error but</w:t>
      </w:r>
      <w:r w:rsidRPr="1A5B341B">
        <w:rPr>
          <w:rFonts w:eastAsiaTheme="minorEastAsia" w:cs="Arial"/>
          <w:lang w:eastAsia="en-US"/>
        </w:rPr>
        <w:t xml:space="preserve"> may be made by an</w:t>
      </w:r>
      <w:r w:rsidR="00957E40" w:rsidRPr="1A5B341B">
        <w:rPr>
          <w:rFonts w:eastAsiaTheme="minorEastAsia" w:cs="Arial"/>
          <w:lang w:eastAsia="en-US"/>
        </w:rPr>
        <w:t xml:space="preserve">other </w:t>
      </w:r>
      <w:r w:rsidRPr="1A5B341B">
        <w:rPr>
          <w:rFonts w:eastAsiaTheme="minorEastAsia" w:cs="Arial"/>
          <w:lang w:eastAsia="en-US"/>
        </w:rPr>
        <w:t>member of staff if it is decided this is more beneficial.</w:t>
      </w:r>
    </w:p>
    <w:p w14:paraId="67F03A96" w14:textId="77777777" w:rsidR="00D454B5" w:rsidRPr="00A65F18" w:rsidRDefault="00D454B5" w:rsidP="00D454B5">
      <w:pPr>
        <w:autoSpaceDE w:val="0"/>
        <w:autoSpaceDN w:val="0"/>
        <w:adjustRightInd w:val="0"/>
        <w:spacing w:before="0" w:after="0"/>
        <w:jc w:val="left"/>
        <w:rPr>
          <w:rFonts w:eastAsiaTheme="minorHAnsi" w:cs="Arial"/>
          <w:szCs w:val="22"/>
          <w:lang w:eastAsia="en-US"/>
        </w:rPr>
      </w:pPr>
    </w:p>
    <w:p w14:paraId="06047E76" w14:textId="77777777" w:rsidR="003A70C3" w:rsidRPr="000F5BAE" w:rsidRDefault="00D454B5" w:rsidP="00D454B5">
      <w:pPr>
        <w:autoSpaceDE w:val="0"/>
        <w:autoSpaceDN w:val="0"/>
        <w:adjustRightInd w:val="0"/>
        <w:spacing w:before="0" w:after="0"/>
        <w:jc w:val="left"/>
        <w:rPr>
          <w:rFonts w:cs="Arial"/>
          <w:szCs w:val="22"/>
        </w:rPr>
      </w:pPr>
      <w:r w:rsidRPr="00A52B56">
        <w:rPr>
          <w:rFonts w:cs="Arial"/>
          <w:szCs w:val="22"/>
        </w:rPr>
        <w:t>If the duty of candour applies a further apology must be provided as detailed below</w:t>
      </w:r>
      <w:r w:rsidR="003A70C3" w:rsidRPr="00BE3D99">
        <w:rPr>
          <w:rFonts w:cs="Arial"/>
          <w:szCs w:val="22"/>
        </w:rPr>
        <w:t xml:space="preserve"> </w:t>
      </w:r>
      <w:r w:rsidRPr="000F5BAE">
        <w:rPr>
          <w:rFonts w:cs="Arial"/>
          <w:szCs w:val="22"/>
        </w:rPr>
        <w:t>and within the flow chart in Appendix 2.</w:t>
      </w:r>
      <w:r w:rsidR="003A70C3" w:rsidRPr="000F5BAE">
        <w:rPr>
          <w:rFonts w:cs="Arial"/>
          <w:szCs w:val="22"/>
        </w:rPr>
        <w:t xml:space="preserve"> </w:t>
      </w:r>
    </w:p>
    <w:p w14:paraId="757432E8" w14:textId="77777777" w:rsidR="003A70C3" w:rsidRPr="000F5BAE" w:rsidRDefault="003A70C3" w:rsidP="00D454B5">
      <w:pPr>
        <w:autoSpaceDE w:val="0"/>
        <w:autoSpaceDN w:val="0"/>
        <w:adjustRightInd w:val="0"/>
        <w:spacing w:before="0" w:after="0"/>
        <w:jc w:val="left"/>
        <w:rPr>
          <w:rFonts w:cs="Arial"/>
          <w:szCs w:val="22"/>
        </w:rPr>
      </w:pPr>
    </w:p>
    <w:p w14:paraId="05D1D769" w14:textId="09A498F3" w:rsidR="00D454B5" w:rsidRDefault="00D454B5" w:rsidP="00D454B5">
      <w:pPr>
        <w:autoSpaceDE w:val="0"/>
        <w:autoSpaceDN w:val="0"/>
        <w:adjustRightInd w:val="0"/>
        <w:spacing w:before="0" w:after="0"/>
        <w:jc w:val="left"/>
        <w:rPr>
          <w:rFonts w:cs="Arial"/>
          <w:szCs w:val="22"/>
        </w:rPr>
      </w:pPr>
      <w:r w:rsidRPr="000F5BAE">
        <w:rPr>
          <w:rFonts w:cs="Arial"/>
          <w:szCs w:val="22"/>
        </w:rPr>
        <w:t>An initial verbal apology should be made by</w:t>
      </w:r>
      <w:r w:rsidR="001D0C63" w:rsidRPr="000F5BAE">
        <w:rPr>
          <w:rFonts w:cs="Arial"/>
          <w:szCs w:val="22"/>
        </w:rPr>
        <w:t xml:space="preserve"> the responsible clinician</w:t>
      </w:r>
      <w:r w:rsidR="00787B5A" w:rsidRPr="000F5BAE">
        <w:rPr>
          <w:rFonts w:cs="Arial"/>
          <w:szCs w:val="22"/>
        </w:rPr>
        <w:t xml:space="preserve"> </w:t>
      </w:r>
      <w:r w:rsidRPr="000F5BAE">
        <w:rPr>
          <w:rFonts w:cs="Arial"/>
          <w:szCs w:val="22"/>
        </w:rPr>
        <w:t>from within the</w:t>
      </w:r>
      <w:r w:rsidR="003A70C3" w:rsidRPr="000F5BAE">
        <w:rPr>
          <w:rFonts w:cs="Arial"/>
          <w:szCs w:val="22"/>
        </w:rPr>
        <w:t xml:space="preserve"> </w:t>
      </w:r>
      <w:r w:rsidRPr="000F5BAE">
        <w:rPr>
          <w:rFonts w:cs="Arial"/>
          <w:szCs w:val="22"/>
        </w:rPr>
        <w:t>service where the incident occurred, delivered in person, providing all facts known at</w:t>
      </w:r>
      <w:r w:rsidR="003A70C3" w:rsidRPr="000F5BAE">
        <w:rPr>
          <w:rFonts w:cs="Arial"/>
          <w:szCs w:val="22"/>
        </w:rPr>
        <w:t xml:space="preserve"> </w:t>
      </w:r>
      <w:r w:rsidRPr="000F5BAE">
        <w:rPr>
          <w:rFonts w:cs="Arial"/>
          <w:szCs w:val="22"/>
        </w:rPr>
        <w:t>the time and explaining what actions are being taken and next steps.</w:t>
      </w:r>
      <w:r w:rsidR="007B3D8D" w:rsidRPr="000F5BAE">
        <w:rPr>
          <w:rFonts w:cs="Arial"/>
          <w:szCs w:val="22"/>
        </w:rPr>
        <w:t xml:space="preserve"> {This is not relevant for patients in the community}.</w:t>
      </w:r>
      <w:r w:rsidR="008F0C22" w:rsidRPr="000F5BAE">
        <w:rPr>
          <w:rFonts w:cs="Arial"/>
          <w:szCs w:val="22"/>
        </w:rPr>
        <w:t xml:space="preserve"> Patients / Service Users being treated in the community who sustain an incident of moderate harm or above should be contacted either verbally (where possible) or in writing where an apology should be made as described above.  All contacts with respect to complying with Duty of Candour should be documented in the patients / service </w:t>
      </w:r>
      <w:r w:rsidR="007175E3" w:rsidRPr="000F5BAE">
        <w:rPr>
          <w:rFonts w:cs="Arial"/>
          <w:szCs w:val="22"/>
        </w:rPr>
        <w:t>user’s</w:t>
      </w:r>
      <w:r w:rsidR="008F0C22" w:rsidRPr="000F5BAE">
        <w:rPr>
          <w:rFonts w:cs="Arial"/>
          <w:szCs w:val="22"/>
        </w:rPr>
        <w:t xml:space="preserve"> medical records. </w:t>
      </w:r>
    </w:p>
    <w:p w14:paraId="5E4184A0" w14:textId="77777777" w:rsidR="00547247" w:rsidRPr="000F5BAE" w:rsidRDefault="00547247" w:rsidP="00D454B5">
      <w:pPr>
        <w:autoSpaceDE w:val="0"/>
        <w:autoSpaceDN w:val="0"/>
        <w:adjustRightInd w:val="0"/>
        <w:spacing w:before="0" w:after="0"/>
        <w:jc w:val="left"/>
        <w:rPr>
          <w:rFonts w:cs="Arial"/>
          <w:szCs w:val="22"/>
        </w:rPr>
      </w:pPr>
    </w:p>
    <w:p w14:paraId="1289D1C8" w14:textId="77777777" w:rsidR="00D454B5" w:rsidRPr="000F5BAE" w:rsidRDefault="00D454B5" w:rsidP="00D454B5">
      <w:pPr>
        <w:autoSpaceDE w:val="0"/>
        <w:autoSpaceDN w:val="0"/>
        <w:adjustRightInd w:val="0"/>
        <w:spacing w:before="0" w:after="0"/>
        <w:jc w:val="left"/>
        <w:rPr>
          <w:rFonts w:cs="Arial"/>
          <w:szCs w:val="22"/>
        </w:rPr>
      </w:pPr>
      <w:r w:rsidRPr="000F5BAE">
        <w:rPr>
          <w:rFonts w:cs="Arial"/>
          <w:szCs w:val="22"/>
        </w:rPr>
        <w:t>The decision about who is most appropriate to provide the notification and/or apology</w:t>
      </w:r>
    </w:p>
    <w:p w14:paraId="4C41AF76" w14:textId="77777777" w:rsidR="00D454B5" w:rsidRPr="000F5BAE" w:rsidRDefault="00D454B5" w:rsidP="00D454B5">
      <w:pPr>
        <w:autoSpaceDE w:val="0"/>
        <w:autoSpaceDN w:val="0"/>
        <w:adjustRightInd w:val="0"/>
        <w:spacing w:before="0" w:after="0"/>
        <w:jc w:val="left"/>
        <w:rPr>
          <w:rFonts w:cs="Arial"/>
          <w:szCs w:val="22"/>
        </w:rPr>
      </w:pPr>
      <w:r w:rsidRPr="000F5BAE">
        <w:rPr>
          <w:rFonts w:cs="Arial"/>
          <w:szCs w:val="22"/>
        </w:rPr>
        <w:t xml:space="preserve">will </w:t>
      </w:r>
      <w:proofErr w:type="gramStart"/>
      <w:r w:rsidRPr="000F5BAE">
        <w:rPr>
          <w:rFonts w:cs="Arial"/>
          <w:szCs w:val="22"/>
        </w:rPr>
        <w:t>take into account</w:t>
      </w:r>
      <w:proofErr w:type="gramEnd"/>
      <w:r w:rsidRPr="000F5BAE">
        <w:rPr>
          <w:rFonts w:cs="Arial"/>
          <w:szCs w:val="22"/>
        </w:rPr>
        <w:t xml:space="preserve"> seniority, their relationship to the</w:t>
      </w:r>
      <w:r w:rsidR="0030081C" w:rsidRPr="000F5BAE">
        <w:rPr>
          <w:rFonts w:cs="Arial"/>
          <w:szCs w:val="22"/>
        </w:rPr>
        <w:t xml:space="preserve"> patient /</w:t>
      </w:r>
      <w:r w:rsidRPr="000F5BAE">
        <w:rPr>
          <w:rFonts w:cs="Arial"/>
          <w:szCs w:val="22"/>
        </w:rPr>
        <w:t xml:space="preserve"> service user and their</w:t>
      </w:r>
      <w:r w:rsidR="003A70C3" w:rsidRPr="000F5BAE">
        <w:rPr>
          <w:rFonts w:cs="Arial"/>
          <w:szCs w:val="22"/>
        </w:rPr>
        <w:t xml:space="preserve"> </w:t>
      </w:r>
      <w:r w:rsidRPr="000F5BAE">
        <w:rPr>
          <w:rFonts w:cs="Arial"/>
          <w:szCs w:val="22"/>
        </w:rPr>
        <w:t>experience and expertise in the type of notifiable incident that has occurred.</w:t>
      </w:r>
    </w:p>
    <w:p w14:paraId="0EF5187D" w14:textId="77777777" w:rsidR="00D454B5" w:rsidRPr="000F5BAE" w:rsidRDefault="00D454B5" w:rsidP="00D454B5">
      <w:pPr>
        <w:autoSpaceDE w:val="0"/>
        <w:autoSpaceDN w:val="0"/>
        <w:adjustRightInd w:val="0"/>
        <w:spacing w:before="0" w:after="0"/>
        <w:jc w:val="left"/>
        <w:rPr>
          <w:rFonts w:cs="Arial"/>
          <w:szCs w:val="22"/>
        </w:rPr>
      </w:pPr>
      <w:r w:rsidRPr="000F5BAE">
        <w:rPr>
          <w:rFonts w:cs="Arial"/>
          <w:szCs w:val="22"/>
        </w:rPr>
        <w:t>The verbal apology should be followed by written notification (letter). Example letter</w:t>
      </w:r>
      <w:r w:rsidR="003A70C3" w:rsidRPr="000F5BAE">
        <w:rPr>
          <w:rFonts w:cs="Arial"/>
          <w:szCs w:val="22"/>
        </w:rPr>
        <w:t xml:space="preserve"> </w:t>
      </w:r>
      <w:r w:rsidRPr="000F5BAE">
        <w:rPr>
          <w:rFonts w:cs="Arial"/>
          <w:szCs w:val="22"/>
        </w:rPr>
        <w:t>templates are provided in Appendix</w:t>
      </w:r>
      <w:r w:rsidR="007B3D8D" w:rsidRPr="000F5BAE">
        <w:rPr>
          <w:rFonts w:cs="Arial"/>
          <w:szCs w:val="22"/>
        </w:rPr>
        <w:t xml:space="preserve"> 3</w:t>
      </w:r>
      <w:r w:rsidRPr="000F5BAE">
        <w:rPr>
          <w:rFonts w:cs="Arial"/>
          <w:szCs w:val="22"/>
        </w:rPr>
        <w:t>.</w:t>
      </w:r>
      <w:r w:rsidR="0030081C" w:rsidRPr="000F5BAE">
        <w:rPr>
          <w:rFonts w:cs="Arial"/>
          <w:szCs w:val="22"/>
        </w:rPr>
        <w:t xml:space="preserve"> The written notification letter should be sent within 10 days of the incident having taken place. </w:t>
      </w:r>
    </w:p>
    <w:p w14:paraId="6BB925FC" w14:textId="77777777" w:rsidR="0030081C" w:rsidRPr="000F5BAE" w:rsidRDefault="0030081C" w:rsidP="00D454B5">
      <w:pPr>
        <w:autoSpaceDE w:val="0"/>
        <w:autoSpaceDN w:val="0"/>
        <w:adjustRightInd w:val="0"/>
        <w:spacing w:before="0" w:after="0"/>
        <w:jc w:val="left"/>
        <w:rPr>
          <w:rFonts w:cs="Arial"/>
          <w:szCs w:val="22"/>
        </w:rPr>
      </w:pPr>
    </w:p>
    <w:p w14:paraId="38F325B0" w14:textId="6891A51E" w:rsidR="003A70C3" w:rsidRPr="000F5BAE" w:rsidRDefault="00D454B5" w:rsidP="1A5B341B">
      <w:pPr>
        <w:autoSpaceDE w:val="0"/>
        <w:autoSpaceDN w:val="0"/>
        <w:adjustRightInd w:val="0"/>
        <w:spacing w:before="0" w:after="0"/>
        <w:jc w:val="left"/>
        <w:rPr>
          <w:rFonts w:cs="Arial"/>
        </w:rPr>
      </w:pPr>
      <w:r w:rsidRPr="1A5B341B">
        <w:rPr>
          <w:rFonts w:cs="Arial"/>
        </w:rPr>
        <w:t>That an apology has been made in line with duty of candour requirements should be</w:t>
      </w:r>
      <w:r w:rsidR="003A70C3" w:rsidRPr="1A5B341B">
        <w:rPr>
          <w:rFonts w:cs="Arial"/>
        </w:rPr>
        <w:t xml:space="preserve"> </w:t>
      </w:r>
      <w:r w:rsidRPr="1A5B341B">
        <w:rPr>
          <w:rFonts w:cs="Arial"/>
        </w:rPr>
        <w:t xml:space="preserve">recorded in the appropriate section on the </w:t>
      </w:r>
      <w:proofErr w:type="spellStart"/>
      <w:r w:rsidR="00804BC6" w:rsidRPr="1A5B341B">
        <w:rPr>
          <w:rFonts w:eastAsiaTheme="minorEastAsia" w:cs="Arial"/>
          <w:color w:val="000000" w:themeColor="text1"/>
          <w:lang w:eastAsia="en-US"/>
        </w:rPr>
        <w:t>InPhase</w:t>
      </w:r>
      <w:proofErr w:type="spellEnd"/>
      <w:r w:rsidRPr="1A5B341B">
        <w:rPr>
          <w:rFonts w:cs="Arial"/>
        </w:rPr>
        <w:t xml:space="preserve"> incident report</w:t>
      </w:r>
      <w:r w:rsidR="0030081C" w:rsidRPr="1A5B341B">
        <w:rPr>
          <w:rFonts w:cs="Arial"/>
        </w:rPr>
        <w:t xml:space="preserve"> and the patients / service </w:t>
      </w:r>
      <w:r w:rsidR="006D61EC" w:rsidRPr="1A5B341B">
        <w:rPr>
          <w:rFonts w:cs="Arial"/>
        </w:rPr>
        <w:t>user’s</w:t>
      </w:r>
      <w:r w:rsidR="0030081C" w:rsidRPr="1A5B341B">
        <w:rPr>
          <w:rFonts w:cs="Arial"/>
        </w:rPr>
        <w:t xml:space="preserve"> electronic medical records</w:t>
      </w:r>
      <w:r w:rsidR="007B3D8D" w:rsidRPr="1A5B341B">
        <w:rPr>
          <w:rFonts w:cs="Arial"/>
        </w:rPr>
        <w:t xml:space="preserve"> ideally by the staff member who gave the apology or by a person delegated / nominated by them to update </w:t>
      </w:r>
      <w:proofErr w:type="spellStart"/>
      <w:r w:rsidR="00804BC6" w:rsidRPr="1A5B341B">
        <w:rPr>
          <w:rFonts w:eastAsiaTheme="minorEastAsia" w:cs="Arial"/>
          <w:color w:val="000000" w:themeColor="text1"/>
          <w:lang w:eastAsia="en-US"/>
        </w:rPr>
        <w:t>InPhase</w:t>
      </w:r>
      <w:proofErr w:type="spellEnd"/>
      <w:r w:rsidR="0030081C" w:rsidRPr="1A5B341B">
        <w:rPr>
          <w:rFonts w:cs="Arial"/>
        </w:rPr>
        <w:t xml:space="preserve">. </w:t>
      </w:r>
    </w:p>
    <w:p w14:paraId="62F9B590" w14:textId="77777777" w:rsidR="00787B5A" w:rsidRPr="000F5BAE" w:rsidRDefault="00787B5A" w:rsidP="00D454B5">
      <w:pPr>
        <w:autoSpaceDE w:val="0"/>
        <w:autoSpaceDN w:val="0"/>
        <w:adjustRightInd w:val="0"/>
        <w:spacing w:before="0" w:after="0"/>
        <w:jc w:val="left"/>
        <w:rPr>
          <w:rFonts w:cs="Arial"/>
          <w:szCs w:val="22"/>
        </w:rPr>
      </w:pPr>
    </w:p>
    <w:p w14:paraId="20B75358" w14:textId="77777777" w:rsidR="003A70C3" w:rsidRPr="000F5BAE" w:rsidRDefault="003A70C3" w:rsidP="003A70C3">
      <w:pPr>
        <w:autoSpaceDE w:val="0"/>
        <w:autoSpaceDN w:val="0"/>
        <w:adjustRightInd w:val="0"/>
        <w:spacing w:before="0" w:after="0"/>
        <w:jc w:val="left"/>
        <w:rPr>
          <w:rFonts w:cs="Arial"/>
          <w:szCs w:val="22"/>
        </w:rPr>
      </w:pPr>
      <w:r w:rsidRPr="000F5BAE">
        <w:rPr>
          <w:rFonts w:cs="Arial"/>
          <w:szCs w:val="22"/>
        </w:rPr>
        <w:t>Support</w:t>
      </w:r>
      <w:r w:rsidR="007B3D8D" w:rsidRPr="000F5BAE">
        <w:rPr>
          <w:rFonts w:cs="Arial"/>
          <w:szCs w:val="22"/>
        </w:rPr>
        <w:t xml:space="preserve">, in terms </w:t>
      </w:r>
      <w:r w:rsidR="008F0C22" w:rsidRPr="000F5BAE">
        <w:rPr>
          <w:rFonts w:cs="Arial"/>
          <w:szCs w:val="22"/>
        </w:rPr>
        <w:t xml:space="preserve">of whom can be contacted to provide updates </w:t>
      </w:r>
      <w:r w:rsidR="006D61EC" w:rsidRPr="00A65F18">
        <w:rPr>
          <w:rFonts w:cs="Arial"/>
          <w:szCs w:val="22"/>
        </w:rPr>
        <w:t>etc.</w:t>
      </w:r>
      <w:r w:rsidR="008F0C22" w:rsidRPr="00BE3D99">
        <w:rPr>
          <w:rFonts w:cs="Arial"/>
          <w:szCs w:val="22"/>
        </w:rPr>
        <w:t xml:space="preserve"> regarding the investigation,</w:t>
      </w:r>
      <w:r w:rsidR="007325DF">
        <w:rPr>
          <w:rFonts w:cs="Arial"/>
          <w:szCs w:val="22"/>
        </w:rPr>
        <w:t xml:space="preserve"> </w:t>
      </w:r>
      <w:r w:rsidRPr="000F5BAE">
        <w:rPr>
          <w:rFonts w:cs="Arial"/>
          <w:szCs w:val="22"/>
        </w:rPr>
        <w:t>should be provided to the patient, their families or carers after the incident, throughout the investigation and on-going as required including providing the patient or their family with the contact details of an identified person who will coordinate communication and be a single point of contact.</w:t>
      </w:r>
    </w:p>
    <w:p w14:paraId="34051E60" w14:textId="77777777" w:rsidR="003A70C3" w:rsidRPr="000F5BAE" w:rsidRDefault="003A70C3" w:rsidP="003A70C3">
      <w:pPr>
        <w:autoSpaceDE w:val="0"/>
        <w:autoSpaceDN w:val="0"/>
        <w:adjustRightInd w:val="0"/>
        <w:spacing w:before="0" w:after="0"/>
        <w:jc w:val="left"/>
        <w:rPr>
          <w:rFonts w:cs="Arial"/>
          <w:szCs w:val="22"/>
        </w:rPr>
      </w:pPr>
    </w:p>
    <w:p w14:paraId="436B26AF" w14:textId="77777777" w:rsidR="003A70C3" w:rsidRPr="000F5BAE" w:rsidRDefault="00957E40" w:rsidP="003A70C3">
      <w:pPr>
        <w:autoSpaceDE w:val="0"/>
        <w:autoSpaceDN w:val="0"/>
        <w:adjustRightInd w:val="0"/>
        <w:spacing w:before="0" w:after="0"/>
        <w:jc w:val="left"/>
        <w:rPr>
          <w:rFonts w:cs="Arial"/>
          <w:b/>
          <w:szCs w:val="22"/>
        </w:rPr>
      </w:pPr>
      <w:r w:rsidRPr="000F5BAE">
        <w:rPr>
          <w:rFonts w:cs="Arial"/>
          <w:b/>
          <w:szCs w:val="22"/>
        </w:rPr>
        <w:t xml:space="preserve">7.2 </w:t>
      </w:r>
      <w:r w:rsidR="003A70C3" w:rsidRPr="000F5BAE">
        <w:rPr>
          <w:rFonts w:cs="Arial"/>
          <w:b/>
          <w:szCs w:val="22"/>
        </w:rPr>
        <w:t>Commence an investigation into the incident.</w:t>
      </w:r>
    </w:p>
    <w:p w14:paraId="00B7F14D" w14:textId="77777777" w:rsidR="003A70C3" w:rsidRPr="000F5BAE" w:rsidRDefault="003A70C3" w:rsidP="003A70C3">
      <w:pPr>
        <w:autoSpaceDE w:val="0"/>
        <w:autoSpaceDN w:val="0"/>
        <w:adjustRightInd w:val="0"/>
        <w:spacing w:before="0" w:after="0"/>
        <w:jc w:val="left"/>
        <w:rPr>
          <w:rFonts w:cs="Arial"/>
          <w:szCs w:val="22"/>
        </w:rPr>
      </w:pPr>
    </w:p>
    <w:p w14:paraId="2BB0D5C4" w14:textId="77777777" w:rsidR="003A70C3" w:rsidRDefault="003A70C3" w:rsidP="003A70C3">
      <w:pPr>
        <w:autoSpaceDE w:val="0"/>
        <w:autoSpaceDN w:val="0"/>
        <w:adjustRightInd w:val="0"/>
        <w:spacing w:before="0" w:after="0"/>
        <w:jc w:val="left"/>
        <w:rPr>
          <w:rFonts w:cs="Arial"/>
          <w:szCs w:val="22"/>
        </w:rPr>
      </w:pPr>
      <w:r w:rsidRPr="000F5BAE">
        <w:rPr>
          <w:rFonts w:cs="Arial"/>
          <w:szCs w:val="22"/>
        </w:rPr>
        <w:t>The patient/family should be informed if the incident meets the</w:t>
      </w:r>
      <w:r w:rsidR="00735D36" w:rsidRPr="000F5BAE">
        <w:rPr>
          <w:rFonts w:cs="Arial"/>
          <w:szCs w:val="22"/>
        </w:rPr>
        <w:t xml:space="preserve"> notifiable incident</w:t>
      </w:r>
      <w:r w:rsidRPr="000F5BAE">
        <w:rPr>
          <w:rFonts w:cs="Arial"/>
          <w:szCs w:val="22"/>
        </w:rPr>
        <w:t xml:space="preserve"> criteria and is being investigated as a serious incident. Whilst duty of candour requirements </w:t>
      </w:r>
      <w:proofErr w:type="gramStart"/>
      <w:r w:rsidRPr="000F5BAE">
        <w:rPr>
          <w:rFonts w:cs="Arial"/>
          <w:szCs w:val="22"/>
        </w:rPr>
        <w:t>apply</w:t>
      </w:r>
      <w:proofErr w:type="gramEnd"/>
      <w:r w:rsidRPr="000F5BAE">
        <w:rPr>
          <w:rFonts w:cs="Arial"/>
          <w:szCs w:val="22"/>
        </w:rPr>
        <w:t xml:space="preserve"> to serious incidents, timescales for investigation may vary and the patient /family should be informed of expectations and that investigation may take up to 60 days.</w:t>
      </w:r>
    </w:p>
    <w:p w14:paraId="3A057BEC" w14:textId="77777777" w:rsidR="00CB6FDF" w:rsidRDefault="00CB6FDF" w:rsidP="003A70C3">
      <w:pPr>
        <w:autoSpaceDE w:val="0"/>
        <w:autoSpaceDN w:val="0"/>
        <w:adjustRightInd w:val="0"/>
        <w:spacing w:before="0" w:after="0"/>
        <w:jc w:val="left"/>
        <w:rPr>
          <w:rFonts w:cs="Arial"/>
          <w:szCs w:val="22"/>
        </w:rPr>
      </w:pPr>
    </w:p>
    <w:p w14:paraId="7F6FE928" w14:textId="77777777" w:rsidR="00CB6FDF" w:rsidRDefault="00CB6FDF" w:rsidP="003A70C3">
      <w:pPr>
        <w:autoSpaceDE w:val="0"/>
        <w:autoSpaceDN w:val="0"/>
        <w:adjustRightInd w:val="0"/>
        <w:spacing w:before="0" w:after="0"/>
        <w:jc w:val="left"/>
        <w:rPr>
          <w:rFonts w:cs="Arial"/>
          <w:szCs w:val="22"/>
        </w:rPr>
      </w:pPr>
    </w:p>
    <w:p w14:paraId="03509294" w14:textId="77777777" w:rsidR="00CB6FDF" w:rsidRDefault="00CB6FDF" w:rsidP="003A70C3">
      <w:pPr>
        <w:autoSpaceDE w:val="0"/>
        <w:autoSpaceDN w:val="0"/>
        <w:adjustRightInd w:val="0"/>
        <w:spacing w:before="0" w:after="0"/>
        <w:jc w:val="left"/>
        <w:rPr>
          <w:rFonts w:cs="Arial"/>
          <w:szCs w:val="22"/>
        </w:rPr>
      </w:pPr>
    </w:p>
    <w:p w14:paraId="4513F2BC" w14:textId="77777777" w:rsidR="00CB6FDF" w:rsidRPr="000F5BAE" w:rsidRDefault="00CB6FDF" w:rsidP="003A70C3">
      <w:pPr>
        <w:autoSpaceDE w:val="0"/>
        <w:autoSpaceDN w:val="0"/>
        <w:adjustRightInd w:val="0"/>
        <w:spacing w:before="0" w:after="0"/>
        <w:jc w:val="left"/>
        <w:rPr>
          <w:rFonts w:cs="Arial"/>
          <w:szCs w:val="22"/>
        </w:rPr>
      </w:pPr>
    </w:p>
    <w:p w14:paraId="2953EE44" w14:textId="77777777" w:rsidR="003A70C3" w:rsidRPr="000F5BAE" w:rsidRDefault="003A70C3" w:rsidP="003A70C3">
      <w:pPr>
        <w:autoSpaceDE w:val="0"/>
        <w:autoSpaceDN w:val="0"/>
        <w:adjustRightInd w:val="0"/>
        <w:spacing w:before="0" w:after="0"/>
        <w:jc w:val="left"/>
        <w:rPr>
          <w:rFonts w:cs="Arial"/>
          <w:szCs w:val="22"/>
        </w:rPr>
      </w:pPr>
    </w:p>
    <w:p w14:paraId="13E87AA0" w14:textId="77777777" w:rsidR="003A70C3" w:rsidRPr="000F5BAE" w:rsidRDefault="00957E40" w:rsidP="003A70C3">
      <w:pPr>
        <w:autoSpaceDE w:val="0"/>
        <w:autoSpaceDN w:val="0"/>
        <w:adjustRightInd w:val="0"/>
        <w:spacing w:before="0" w:after="0"/>
        <w:jc w:val="left"/>
        <w:rPr>
          <w:rFonts w:cs="Arial"/>
          <w:b/>
          <w:szCs w:val="22"/>
        </w:rPr>
      </w:pPr>
      <w:r w:rsidRPr="000F5BAE">
        <w:rPr>
          <w:rFonts w:cs="Arial"/>
          <w:b/>
          <w:szCs w:val="22"/>
        </w:rPr>
        <w:t xml:space="preserve">7.3 </w:t>
      </w:r>
      <w:r w:rsidR="003A70C3" w:rsidRPr="000F5BAE">
        <w:rPr>
          <w:rFonts w:cs="Arial"/>
          <w:b/>
          <w:szCs w:val="22"/>
        </w:rPr>
        <w:t>Within 28 working days of the incident</w:t>
      </w:r>
    </w:p>
    <w:p w14:paraId="58B51062" w14:textId="77777777" w:rsidR="003A70C3" w:rsidRPr="000F5BAE" w:rsidRDefault="003A70C3" w:rsidP="003A70C3">
      <w:pPr>
        <w:autoSpaceDE w:val="0"/>
        <w:autoSpaceDN w:val="0"/>
        <w:adjustRightInd w:val="0"/>
        <w:spacing w:before="0" w:after="0"/>
        <w:jc w:val="left"/>
        <w:rPr>
          <w:rFonts w:cs="Arial"/>
          <w:b/>
          <w:szCs w:val="22"/>
        </w:rPr>
      </w:pPr>
    </w:p>
    <w:p w14:paraId="35426BA6" w14:textId="77777777" w:rsidR="003A70C3" w:rsidRPr="000F5BAE" w:rsidRDefault="003A70C3" w:rsidP="003A70C3">
      <w:pPr>
        <w:autoSpaceDE w:val="0"/>
        <w:autoSpaceDN w:val="0"/>
        <w:adjustRightInd w:val="0"/>
        <w:spacing w:before="0" w:after="0"/>
        <w:jc w:val="left"/>
        <w:rPr>
          <w:rFonts w:cs="Arial"/>
          <w:szCs w:val="22"/>
        </w:rPr>
      </w:pPr>
      <w:r w:rsidRPr="000F5BAE">
        <w:rPr>
          <w:rFonts w:cs="Arial"/>
          <w:szCs w:val="22"/>
        </w:rPr>
        <w:t>An investigation into the incident must be progressed to determine why the incident happened, and an explanation of the events and circumstances which resulted in the incident including identifying learning.</w:t>
      </w:r>
    </w:p>
    <w:p w14:paraId="5028964C" w14:textId="77777777" w:rsidR="003A70C3" w:rsidRPr="000F5BAE" w:rsidRDefault="003A70C3" w:rsidP="003A70C3">
      <w:pPr>
        <w:autoSpaceDE w:val="0"/>
        <w:autoSpaceDN w:val="0"/>
        <w:adjustRightInd w:val="0"/>
        <w:spacing w:before="0" w:after="0"/>
        <w:jc w:val="left"/>
        <w:rPr>
          <w:rFonts w:cs="Arial"/>
          <w:szCs w:val="22"/>
        </w:rPr>
      </w:pPr>
    </w:p>
    <w:p w14:paraId="401AB707" w14:textId="77777777" w:rsidR="003A70C3" w:rsidRPr="000F5BAE" w:rsidRDefault="003A70C3" w:rsidP="003A70C3">
      <w:pPr>
        <w:autoSpaceDE w:val="0"/>
        <w:autoSpaceDN w:val="0"/>
        <w:adjustRightInd w:val="0"/>
        <w:spacing w:before="0" w:after="0"/>
        <w:jc w:val="left"/>
        <w:rPr>
          <w:rFonts w:cs="Arial"/>
          <w:szCs w:val="22"/>
        </w:rPr>
      </w:pPr>
      <w:proofErr w:type="gramStart"/>
      <w:r w:rsidRPr="000F5BAE">
        <w:rPr>
          <w:rFonts w:cs="Arial"/>
          <w:szCs w:val="22"/>
        </w:rPr>
        <w:t>During the course of</w:t>
      </w:r>
      <w:proofErr w:type="gramEnd"/>
      <w:r w:rsidRPr="000F5BAE">
        <w:rPr>
          <w:rFonts w:cs="Arial"/>
          <w:szCs w:val="22"/>
        </w:rPr>
        <w:t xml:space="preserve"> the investigation the patient/relevant person must be kept informed of progress, especially if agreed timescales are likely to slip; written records should be maintained of communication and interactions.</w:t>
      </w:r>
    </w:p>
    <w:p w14:paraId="5BEC6414" w14:textId="77777777" w:rsidR="003A70C3" w:rsidRPr="000F5BAE" w:rsidRDefault="003A70C3" w:rsidP="003A70C3">
      <w:pPr>
        <w:autoSpaceDE w:val="0"/>
        <w:autoSpaceDN w:val="0"/>
        <w:adjustRightInd w:val="0"/>
        <w:spacing w:before="0" w:after="0"/>
        <w:jc w:val="left"/>
        <w:rPr>
          <w:rFonts w:cs="Arial"/>
          <w:szCs w:val="22"/>
        </w:rPr>
      </w:pPr>
    </w:p>
    <w:p w14:paraId="16C8399F" w14:textId="4E9F2ACD" w:rsidR="003A70C3" w:rsidRPr="000F5BAE" w:rsidRDefault="003A70C3" w:rsidP="1A5B341B">
      <w:pPr>
        <w:autoSpaceDE w:val="0"/>
        <w:autoSpaceDN w:val="0"/>
        <w:adjustRightInd w:val="0"/>
        <w:spacing w:before="0" w:after="0"/>
        <w:jc w:val="left"/>
        <w:rPr>
          <w:rFonts w:cs="Arial"/>
        </w:rPr>
      </w:pPr>
      <w:r w:rsidRPr="1A5B341B">
        <w:rPr>
          <w:rFonts w:cs="Arial"/>
        </w:rPr>
        <w:t xml:space="preserve">If the incident is not being investigated as a serious incident, </w:t>
      </w:r>
      <w:r w:rsidR="0015084A" w:rsidRPr="1A5B341B">
        <w:rPr>
          <w:rFonts w:cs="Arial"/>
        </w:rPr>
        <w:t>investigation should</w:t>
      </w:r>
      <w:r w:rsidRPr="1A5B341B">
        <w:rPr>
          <w:rFonts w:cs="Arial"/>
        </w:rPr>
        <w:t xml:space="preserve"> be </w:t>
      </w:r>
      <w:proofErr w:type="gramStart"/>
      <w:r w:rsidRPr="1A5B341B">
        <w:rPr>
          <w:rFonts w:cs="Arial"/>
        </w:rPr>
        <w:t xml:space="preserve">concluded </w:t>
      </w:r>
      <w:r w:rsidR="001D0C63" w:rsidRPr="1A5B341B">
        <w:rPr>
          <w:rFonts w:cs="Arial"/>
        </w:rPr>
        <w:t xml:space="preserve"> in</w:t>
      </w:r>
      <w:proofErr w:type="gramEnd"/>
      <w:r w:rsidR="001D0C63" w:rsidRPr="1A5B341B">
        <w:rPr>
          <w:rFonts w:cs="Arial"/>
        </w:rPr>
        <w:t xml:space="preserve"> line with timescales set out within the </w:t>
      </w:r>
      <w:r w:rsidR="00F75A9F" w:rsidRPr="00F75A9F">
        <w:rPr>
          <w:rFonts w:cs="Arial"/>
        </w:rPr>
        <w:t xml:space="preserve">Patient Safety Incident Response Framework (PSIRF) and Incident Reporting and Management Policy </w:t>
      </w:r>
      <w:r w:rsidRPr="1A5B341B">
        <w:rPr>
          <w:rFonts w:cs="Arial"/>
        </w:rPr>
        <w:t xml:space="preserve">and a report provided to the patient/relevant person outlining an explanation of the events and circumstances which resulted in the incident. </w:t>
      </w:r>
    </w:p>
    <w:p w14:paraId="1A5740E3" w14:textId="77777777" w:rsidR="003A70C3" w:rsidRPr="000F5BAE" w:rsidRDefault="003A70C3" w:rsidP="000F5BAE">
      <w:pPr>
        <w:spacing w:before="0" w:line="276" w:lineRule="auto"/>
        <w:jc w:val="left"/>
        <w:rPr>
          <w:rFonts w:cs="Arial"/>
          <w:szCs w:val="22"/>
        </w:rPr>
      </w:pPr>
    </w:p>
    <w:p w14:paraId="2060F9D1" w14:textId="77777777" w:rsidR="003A70C3" w:rsidRDefault="00957E40" w:rsidP="003A70C3">
      <w:pPr>
        <w:autoSpaceDE w:val="0"/>
        <w:autoSpaceDN w:val="0"/>
        <w:adjustRightInd w:val="0"/>
        <w:spacing w:before="0" w:after="0"/>
        <w:jc w:val="left"/>
        <w:rPr>
          <w:rFonts w:eastAsiaTheme="minorHAnsi" w:cs="Arial"/>
          <w:b/>
          <w:bCs/>
          <w:color w:val="000000"/>
          <w:szCs w:val="22"/>
          <w:lang w:eastAsia="en-US"/>
        </w:rPr>
      </w:pPr>
      <w:r w:rsidRPr="00A65F18">
        <w:rPr>
          <w:rFonts w:eastAsiaTheme="minorHAnsi" w:cs="Arial"/>
          <w:b/>
          <w:bCs/>
          <w:color w:val="000000"/>
          <w:szCs w:val="22"/>
          <w:lang w:eastAsia="en-US"/>
        </w:rPr>
        <w:t xml:space="preserve">7.4 </w:t>
      </w:r>
      <w:r w:rsidR="003A70C3" w:rsidRPr="00A65F18">
        <w:rPr>
          <w:rFonts w:eastAsiaTheme="minorHAnsi" w:cs="Arial"/>
          <w:b/>
          <w:bCs/>
          <w:color w:val="000000"/>
          <w:szCs w:val="22"/>
          <w:lang w:eastAsia="en-US"/>
        </w:rPr>
        <w:t>Within 10 days of the investigation report being completed and accepted</w:t>
      </w:r>
    </w:p>
    <w:p w14:paraId="435C86FD" w14:textId="77777777" w:rsidR="00A52B56" w:rsidRPr="00A65F18" w:rsidRDefault="00A52B56" w:rsidP="003A70C3">
      <w:pPr>
        <w:autoSpaceDE w:val="0"/>
        <w:autoSpaceDN w:val="0"/>
        <w:adjustRightInd w:val="0"/>
        <w:spacing w:before="0" w:after="0"/>
        <w:jc w:val="left"/>
        <w:rPr>
          <w:rFonts w:eastAsiaTheme="minorHAnsi" w:cs="Arial"/>
          <w:b/>
          <w:bCs/>
          <w:color w:val="000000"/>
          <w:szCs w:val="22"/>
          <w:lang w:eastAsia="en-US"/>
        </w:rPr>
      </w:pPr>
    </w:p>
    <w:p w14:paraId="4FB37D5D" w14:textId="77777777" w:rsidR="003A70C3" w:rsidRPr="00A65F18" w:rsidRDefault="003A70C3" w:rsidP="003A70C3">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Outcomes </w:t>
      </w:r>
      <w:r w:rsidR="00B56B79" w:rsidRPr="00A65F18">
        <w:rPr>
          <w:rFonts w:eastAsiaTheme="minorHAnsi" w:cs="Arial"/>
          <w:color w:val="000000"/>
          <w:szCs w:val="22"/>
          <w:lang w:eastAsia="en-US"/>
        </w:rPr>
        <w:t xml:space="preserve">from the investigation </w:t>
      </w:r>
      <w:r w:rsidRPr="00A65F18">
        <w:rPr>
          <w:rFonts w:eastAsiaTheme="minorHAnsi" w:cs="Arial"/>
          <w:color w:val="000000"/>
          <w:szCs w:val="22"/>
          <w:lang w:eastAsia="en-US"/>
        </w:rPr>
        <w:t>must be shared with the patient/relevant person and a copy</w:t>
      </w:r>
    </w:p>
    <w:p w14:paraId="33DD3061" w14:textId="77777777" w:rsidR="003A70C3" w:rsidRPr="00A65F18" w:rsidRDefault="008F0C22" w:rsidP="003A70C3">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sent to them</w:t>
      </w:r>
      <w:r w:rsidR="003A70C3" w:rsidRPr="00A65F18">
        <w:rPr>
          <w:rFonts w:eastAsiaTheme="minorHAnsi" w:cs="Arial"/>
          <w:color w:val="000000"/>
          <w:szCs w:val="22"/>
          <w:lang w:eastAsia="en-US"/>
        </w:rPr>
        <w:t xml:space="preserve"> in a manner of their choosing, for example email or printed copy.</w:t>
      </w:r>
    </w:p>
    <w:p w14:paraId="4795B9AD" w14:textId="77777777" w:rsidR="003A70C3" w:rsidRPr="00A65F18" w:rsidRDefault="003A70C3" w:rsidP="003A70C3">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Example letter templates are provided in </w:t>
      </w:r>
      <w:r w:rsidR="007B3D8D" w:rsidRPr="00A65F18">
        <w:rPr>
          <w:rFonts w:eastAsiaTheme="minorHAnsi" w:cs="Arial"/>
          <w:color w:val="0000FF"/>
          <w:szCs w:val="22"/>
          <w:lang w:eastAsia="en-US"/>
        </w:rPr>
        <w:t>Appendix 3</w:t>
      </w:r>
      <w:r w:rsidRPr="00A65F18">
        <w:rPr>
          <w:rFonts w:eastAsiaTheme="minorHAnsi" w:cs="Arial"/>
          <w:color w:val="000000"/>
          <w:szCs w:val="22"/>
          <w:lang w:eastAsia="en-US"/>
        </w:rPr>
        <w:t>.</w:t>
      </w:r>
    </w:p>
    <w:p w14:paraId="560103C7" w14:textId="77777777" w:rsidR="003A70C3" w:rsidRPr="00A65F18" w:rsidRDefault="003A70C3" w:rsidP="003A70C3">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The patient/ relevant person must be provided with an opportunity to discuss the</w:t>
      </w:r>
    </w:p>
    <w:p w14:paraId="7FFAD2A3" w14:textId="77777777" w:rsidR="003A70C3" w:rsidRPr="00A65F18" w:rsidRDefault="00B56B79" w:rsidP="003A70C3">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Findings and the </w:t>
      </w:r>
      <w:r w:rsidR="003A70C3" w:rsidRPr="00A65F18">
        <w:rPr>
          <w:rFonts w:eastAsiaTheme="minorHAnsi" w:cs="Arial"/>
          <w:color w:val="000000"/>
          <w:szCs w:val="22"/>
          <w:lang w:eastAsia="en-US"/>
        </w:rPr>
        <w:t>service must commence actions to implement recommendations identified</w:t>
      </w:r>
      <w:r w:rsidRPr="00A65F18">
        <w:rPr>
          <w:rFonts w:eastAsiaTheme="minorHAnsi" w:cs="Arial"/>
          <w:color w:val="000000"/>
          <w:szCs w:val="22"/>
          <w:lang w:eastAsia="en-US"/>
        </w:rPr>
        <w:t xml:space="preserve"> </w:t>
      </w:r>
      <w:r w:rsidR="003A70C3" w:rsidRPr="00A65F18">
        <w:rPr>
          <w:rFonts w:eastAsiaTheme="minorHAnsi" w:cs="Arial"/>
          <w:color w:val="000000"/>
          <w:szCs w:val="22"/>
          <w:lang w:eastAsia="en-US"/>
        </w:rPr>
        <w:t>through investigation.</w:t>
      </w:r>
    </w:p>
    <w:p w14:paraId="546FC641" w14:textId="77777777" w:rsidR="00B56B79" w:rsidRPr="00A65F18" w:rsidRDefault="00B56B79" w:rsidP="003A70C3">
      <w:pPr>
        <w:autoSpaceDE w:val="0"/>
        <w:autoSpaceDN w:val="0"/>
        <w:adjustRightInd w:val="0"/>
        <w:spacing w:before="0" w:after="0"/>
        <w:jc w:val="left"/>
        <w:rPr>
          <w:rFonts w:eastAsiaTheme="minorHAnsi" w:cs="Arial"/>
          <w:color w:val="000000"/>
          <w:szCs w:val="22"/>
          <w:lang w:eastAsia="en-US"/>
        </w:rPr>
      </w:pPr>
    </w:p>
    <w:p w14:paraId="5F157C03" w14:textId="77777777" w:rsidR="00B56B79" w:rsidRPr="00A65F18" w:rsidRDefault="00B56B79" w:rsidP="003A70C3">
      <w:pPr>
        <w:autoSpaceDE w:val="0"/>
        <w:autoSpaceDN w:val="0"/>
        <w:adjustRightInd w:val="0"/>
        <w:spacing w:before="0" w:after="0"/>
        <w:jc w:val="left"/>
        <w:rPr>
          <w:rFonts w:eastAsiaTheme="minorHAnsi" w:cs="Arial"/>
          <w:color w:val="000000"/>
          <w:szCs w:val="22"/>
          <w:lang w:eastAsia="en-US"/>
        </w:rPr>
      </w:pPr>
    </w:p>
    <w:p w14:paraId="5643551B" w14:textId="77777777" w:rsidR="00B56B79" w:rsidRDefault="00957E40" w:rsidP="00B56B79">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 </w:t>
      </w:r>
      <w:r w:rsidR="00B56B79" w:rsidRPr="00A65F18">
        <w:rPr>
          <w:rFonts w:eastAsiaTheme="minorHAnsi" w:cs="Arial"/>
          <w:b/>
          <w:color w:val="000000"/>
          <w:szCs w:val="22"/>
          <w:lang w:eastAsia="en-US"/>
        </w:rPr>
        <w:t>Special considerations</w:t>
      </w:r>
    </w:p>
    <w:p w14:paraId="7024DABA" w14:textId="77777777" w:rsidR="00A52B56" w:rsidRPr="00A65F18" w:rsidRDefault="00A52B56" w:rsidP="00B56B79">
      <w:pPr>
        <w:autoSpaceDE w:val="0"/>
        <w:autoSpaceDN w:val="0"/>
        <w:adjustRightInd w:val="0"/>
        <w:spacing w:before="0" w:after="0"/>
        <w:jc w:val="left"/>
        <w:rPr>
          <w:rFonts w:eastAsiaTheme="minorHAnsi" w:cs="Arial"/>
          <w:b/>
          <w:color w:val="000000"/>
          <w:szCs w:val="22"/>
          <w:lang w:eastAsia="en-US"/>
        </w:rPr>
      </w:pPr>
    </w:p>
    <w:p w14:paraId="50E7FD51"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The following gives guidance on how to manage different patient circumstances, it is based on guidance provided within “Being open. Communicating patient safety incidents with patients and their carers” (National Patient Safety Agency, 2009). When managing different patient circumstances, the over-arching principle is that each circumstance is carefully considered, to ensure that appropriate, sensitive and respectful communication occurs.</w:t>
      </w:r>
    </w:p>
    <w:p w14:paraId="6EEDEE0E"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p>
    <w:p w14:paraId="38D282ED" w14:textId="77777777" w:rsidR="00B56B79" w:rsidRDefault="00957E40" w:rsidP="00B56B79">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8.1 </w:t>
      </w:r>
      <w:r w:rsidR="00B56B79" w:rsidRPr="00A65F18">
        <w:rPr>
          <w:rFonts w:eastAsiaTheme="minorHAnsi" w:cs="Arial"/>
          <w:b/>
          <w:color w:val="000000"/>
          <w:szCs w:val="22"/>
          <w:lang w:eastAsia="en-US"/>
        </w:rPr>
        <w:t>When a patient dies</w:t>
      </w:r>
    </w:p>
    <w:p w14:paraId="7EF5910A" w14:textId="77777777" w:rsidR="00A52B56" w:rsidRPr="00A65F18" w:rsidRDefault="00A52B56" w:rsidP="00B56B79">
      <w:pPr>
        <w:autoSpaceDE w:val="0"/>
        <w:autoSpaceDN w:val="0"/>
        <w:adjustRightInd w:val="0"/>
        <w:spacing w:before="0" w:after="0"/>
        <w:jc w:val="left"/>
        <w:rPr>
          <w:rFonts w:eastAsiaTheme="minorHAnsi" w:cs="Arial"/>
          <w:b/>
          <w:color w:val="000000"/>
          <w:szCs w:val="22"/>
          <w:lang w:eastAsia="en-US"/>
        </w:rPr>
      </w:pPr>
    </w:p>
    <w:p w14:paraId="2DCA2FC2"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When an incident has resulted in a patient death it is crucial that communication is</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sensitive, empathic and open and takes into consideration the individual</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circumstances of the event and the timing when to discuss what has happened with</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bereaved relatives or carers.</w:t>
      </w:r>
    </w:p>
    <w:p w14:paraId="4096FA85" w14:textId="77777777" w:rsidR="009613B5" w:rsidRPr="00A65F18" w:rsidRDefault="009613B5" w:rsidP="00B56B79">
      <w:pPr>
        <w:autoSpaceDE w:val="0"/>
        <w:autoSpaceDN w:val="0"/>
        <w:adjustRightInd w:val="0"/>
        <w:spacing w:before="0" w:after="0"/>
        <w:jc w:val="left"/>
        <w:rPr>
          <w:rFonts w:eastAsiaTheme="minorHAnsi" w:cs="Arial"/>
          <w:color w:val="000000"/>
          <w:szCs w:val="22"/>
          <w:lang w:eastAsia="en-US"/>
        </w:rPr>
      </w:pPr>
    </w:p>
    <w:p w14:paraId="7B15A05F"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An incident that results in the </w:t>
      </w:r>
      <w:r w:rsidR="006D61EC" w:rsidRPr="00A65F18">
        <w:rPr>
          <w:rFonts w:eastAsiaTheme="minorHAnsi" w:cs="Arial"/>
          <w:color w:val="000000"/>
          <w:szCs w:val="22"/>
          <w:lang w:eastAsia="en-US"/>
        </w:rPr>
        <w:t>patient’s death</w:t>
      </w:r>
      <w:r w:rsidRPr="00A65F18">
        <w:rPr>
          <w:rFonts w:eastAsiaTheme="minorHAnsi" w:cs="Arial"/>
          <w:color w:val="000000"/>
          <w:szCs w:val="22"/>
          <w:lang w:eastAsia="en-US"/>
        </w:rPr>
        <w:t xml:space="preserve"> will be reported and investigated as a</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Serious Incident.</w:t>
      </w:r>
    </w:p>
    <w:p w14:paraId="07B65779" w14:textId="77777777" w:rsidR="009613B5" w:rsidRPr="00A65F18" w:rsidRDefault="009613B5" w:rsidP="00B56B79">
      <w:pPr>
        <w:autoSpaceDE w:val="0"/>
        <w:autoSpaceDN w:val="0"/>
        <w:adjustRightInd w:val="0"/>
        <w:spacing w:before="0" w:after="0"/>
        <w:jc w:val="left"/>
        <w:rPr>
          <w:rFonts w:eastAsiaTheme="minorHAnsi" w:cs="Arial"/>
          <w:color w:val="000000"/>
          <w:szCs w:val="22"/>
          <w:lang w:eastAsia="en-US"/>
        </w:rPr>
      </w:pPr>
    </w:p>
    <w:p w14:paraId="79467347"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proofErr w:type="gramStart"/>
      <w:r w:rsidRPr="00A65F18">
        <w:rPr>
          <w:rFonts w:eastAsiaTheme="minorHAnsi" w:cs="Arial"/>
          <w:color w:val="000000"/>
          <w:szCs w:val="22"/>
          <w:lang w:eastAsia="en-US"/>
        </w:rPr>
        <w:t>Usually</w:t>
      </w:r>
      <w:proofErr w:type="gramEnd"/>
      <w:r w:rsidRPr="00A65F18">
        <w:rPr>
          <w:rFonts w:eastAsiaTheme="minorHAnsi" w:cs="Arial"/>
          <w:color w:val="000000"/>
          <w:szCs w:val="22"/>
          <w:lang w:eastAsia="en-US"/>
        </w:rPr>
        <w:t xml:space="preserve"> the being open discussion and investigation will occur before </w:t>
      </w:r>
      <w:r w:rsidR="00735D36" w:rsidRPr="00A65F18">
        <w:rPr>
          <w:rFonts w:eastAsiaTheme="minorHAnsi" w:cs="Arial"/>
          <w:color w:val="000000"/>
          <w:szCs w:val="22"/>
          <w:lang w:eastAsia="en-US"/>
        </w:rPr>
        <w:t>a</w:t>
      </w:r>
      <w:r w:rsidRPr="00A65F18">
        <w:rPr>
          <w:rFonts w:eastAsiaTheme="minorHAnsi" w:cs="Arial"/>
          <w:color w:val="000000"/>
          <w:szCs w:val="22"/>
          <w:lang w:eastAsia="en-US"/>
        </w:rPr>
        <w:t xml:space="preserve"> Coroner’s</w:t>
      </w:r>
      <w:r w:rsidR="009613B5" w:rsidRPr="00A65F18">
        <w:rPr>
          <w:rFonts w:eastAsiaTheme="minorHAnsi" w:cs="Arial"/>
          <w:color w:val="000000"/>
          <w:szCs w:val="22"/>
          <w:lang w:eastAsia="en-US"/>
        </w:rPr>
        <w:t xml:space="preserve"> </w:t>
      </w:r>
      <w:r w:rsidR="00735D36" w:rsidRPr="00A65F18">
        <w:rPr>
          <w:rFonts w:eastAsiaTheme="minorHAnsi" w:cs="Arial"/>
          <w:color w:val="000000"/>
          <w:szCs w:val="22"/>
          <w:lang w:eastAsia="en-US"/>
        </w:rPr>
        <w:t>I</w:t>
      </w:r>
      <w:r w:rsidRPr="00A65F18">
        <w:rPr>
          <w:rFonts w:eastAsiaTheme="minorHAnsi" w:cs="Arial"/>
          <w:color w:val="000000"/>
          <w:szCs w:val="22"/>
          <w:lang w:eastAsia="en-US"/>
        </w:rPr>
        <w:t>nquest. Occasionally however, the Trust may consider it appropriate to wait for the</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outcome of a Coroner’s inquest before holding being open discussions. On these</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occasions it is important to explain to the relatives that they will be kept informed as</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information is released form the Coroner’s Office.</w:t>
      </w:r>
    </w:p>
    <w:p w14:paraId="1EC15F16" w14:textId="77777777" w:rsidR="009613B5" w:rsidRPr="00A65F18" w:rsidRDefault="009613B5" w:rsidP="00B56B79">
      <w:pPr>
        <w:autoSpaceDE w:val="0"/>
        <w:autoSpaceDN w:val="0"/>
        <w:adjustRightInd w:val="0"/>
        <w:spacing w:before="0" w:after="0"/>
        <w:jc w:val="left"/>
        <w:rPr>
          <w:rFonts w:eastAsiaTheme="minorHAnsi" w:cs="Arial"/>
          <w:color w:val="000000"/>
          <w:szCs w:val="22"/>
          <w:lang w:eastAsia="en-US"/>
        </w:rPr>
      </w:pPr>
    </w:p>
    <w:p w14:paraId="7B697EDE"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The circumstances surrounding the death of a patient may give rise to</w:t>
      </w:r>
      <w:r w:rsidR="00735D36" w:rsidRPr="00A65F18">
        <w:rPr>
          <w:rFonts w:eastAsiaTheme="minorHAnsi" w:cs="Arial"/>
          <w:color w:val="000000"/>
          <w:szCs w:val="22"/>
          <w:lang w:eastAsia="en-US"/>
        </w:rPr>
        <w:t xml:space="preserve"> a</w:t>
      </w:r>
      <w:r w:rsidRPr="00A65F18">
        <w:rPr>
          <w:rFonts w:eastAsiaTheme="minorHAnsi" w:cs="Arial"/>
          <w:color w:val="000000"/>
          <w:szCs w:val="22"/>
          <w:lang w:eastAsia="en-US"/>
        </w:rPr>
        <w:t xml:space="preserve"> police enquiry.</w:t>
      </w:r>
    </w:p>
    <w:p w14:paraId="19350D7A" w14:textId="77777777" w:rsidR="00B56B79"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This should not prevent a being open meeting taking place with relatives or carers. It</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is however important to underline the need ensure that only facts known at the time</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are communicated.</w:t>
      </w:r>
    </w:p>
    <w:p w14:paraId="2352BA7E" w14:textId="77777777" w:rsidR="00CB6FDF" w:rsidRPr="00A65F18" w:rsidRDefault="00CB6FDF" w:rsidP="00B56B79">
      <w:pPr>
        <w:autoSpaceDE w:val="0"/>
        <w:autoSpaceDN w:val="0"/>
        <w:adjustRightInd w:val="0"/>
        <w:spacing w:before="0" w:after="0"/>
        <w:jc w:val="left"/>
        <w:rPr>
          <w:rFonts w:eastAsiaTheme="minorHAnsi" w:cs="Arial"/>
          <w:color w:val="000000"/>
          <w:szCs w:val="22"/>
          <w:lang w:eastAsia="en-US"/>
        </w:rPr>
      </w:pPr>
    </w:p>
    <w:p w14:paraId="37C93DF4" w14:textId="77777777" w:rsidR="009613B5" w:rsidRPr="00A65F18" w:rsidRDefault="009613B5" w:rsidP="00B56B79">
      <w:pPr>
        <w:autoSpaceDE w:val="0"/>
        <w:autoSpaceDN w:val="0"/>
        <w:adjustRightInd w:val="0"/>
        <w:spacing w:before="0" w:after="0"/>
        <w:jc w:val="left"/>
        <w:rPr>
          <w:rFonts w:eastAsiaTheme="minorHAnsi" w:cs="Arial"/>
          <w:color w:val="000000"/>
          <w:szCs w:val="22"/>
          <w:lang w:eastAsia="en-US"/>
        </w:rPr>
      </w:pPr>
    </w:p>
    <w:p w14:paraId="3E5A8CBD" w14:textId="77777777" w:rsidR="00B56B79" w:rsidRDefault="00957E40" w:rsidP="00B56B79">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8.2 </w:t>
      </w:r>
      <w:r w:rsidR="00B56B79" w:rsidRPr="00A65F18">
        <w:rPr>
          <w:rFonts w:eastAsiaTheme="minorHAnsi" w:cs="Arial"/>
          <w:b/>
          <w:color w:val="000000"/>
          <w:szCs w:val="22"/>
          <w:lang w:eastAsia="en-US"/>
        </w:rPr>
        <w:t>Patients with cognitive impairment and who may lack capacity</w:t>
      </w:r>
    </w:p>
    <w:p w14:paraId="32D5F2FF" w14:textId="77777777" w:rsidR="00A52B56" w:rsidRPr="00A65F18" w:rsidRDefault="00A52B56" w:rsidP="00B56B79">
      <w:pPr>
        <w:autoSpaceDE w:val="0"/>
        <w:autoSpaceDN w:val="0"/>
        <w:adjustRightInd w:val="0"/>
        <w:spacing w:before="0" w:after="0"/>
        <w:jc w:val="left"/>
        <w:rPr>
          <w:rFonts w:eastAsiaTheme="minorHAnsi" w:cs="Arial"/>
          <w:b/>
          <w:color w:val="000000"/>
          <w:szCs w:val="22"/>
          <w:lang w:eastAsia="en-US"/>
        </w:rPr>
      </w:pPr>
    </w:p>
    <w:p w14:paraId="54D7ED4A"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Wherever possible the patient, including a patient with a cognitive impairment, will be</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involved in communication about what has happened. An advocate with appropriate</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skills should be available to the person to assist in the communication process.</w:t>
      </w:r>
    </w:p>
    <w:p w14:paraId="7AB702C0"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Referrals for an advocate can be made through </w:t>
      </w:r>
      <w:proofErr w:type="spellStart"/>
      <w:r w:rsidRPr="00A65F18">
        <w:rPr>
          <w:rFonts w:eastAsiaTheme="minorHAnsi" w:cs="Arial"/>
          <w:color w:val="000000"/>
          <w:szCs w:val="22"/>
          <w:lang w:eastAsia="en-US"/>
        </w:rPr>
        <w:t>PoHwer</w:t>
      </w:r>
      <w:proofErr w:type="spellEnd"/>
      <w:r w:rsidRPr="00A65F18">
        <w:rPr>
          <w:rFonts w:eastAsiaTheme="minorHAnsi" w:cs="Arial"/>
          <w:color w:val="000000"/>
          <w:szCs w:val="22"/>
          <w:lang w:eastAsia="en-US"/>
        </w:rPr>
        <w:t xml:space="preserve"> on 0300 1234044.</w:t>
      </w:r>
    </w:p>
    <w:p w14:paraId="59F17BE8" w14:textId="77777777" w:rsidR="009613B5" w:rsidRPr="00A65F18" w:rsidRDefault="009613B5" w:rsidP="00B56B79">
      <w:pPr>
        <w:autoSpaceDE w:val="0"/>
        <w:autoSpaceDN w:val="0"/>
        <w:adjustRightInd w:val="0"/>
        <w:spacing w:before="0" w:after="0"/>
        <w:jc w:val="left"/>
        <w:rPr>
          <w:rFonts w:eastAsiaTheme="minorHAnsi" w:cs="Arial"/>
          <w:color w:val="000000"/>
          <w:szCs w:val="22"/>
          <w:lang w:eastAsia="en-US"/>
        </w:rPr>
      </w:pPr>
    </w:p>
    <w:p w14:paraId="202B4C60" w14:textId="77777777" w:rsidR="00B56B79" w:rsidRPr="00A65F18" w:rsidRDefault="00B56B79" w:rsidP="00B56B79">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Some individuals </w:t>
      </w:r>
      <w:r w:rsidR="009613B5" w:rsidRPr="00A65F18">
        <w:rPr>
          <w:rFonts w:eastAsiaTheme="minorHAnsi" w:cs="Arial"/>
          <w:color w:val="000000"/>
          <w:szCs w:val="22"/>
          <w:lang w:eastAsia="en-US"/>
        </w:rPr>
        <w:t xml:space="preserve">may </w:t>
      </w:r>
      <w:r w:rsidRPr="00A65F18">
        <w:rPr>
          <w:rFonts w:eastAsiaTheme="minorHAnsi" w:cs="Arial"/>
          <w:color w:val="000000"/>
          <w:szCs w:val="22"/>
          <w:lang w:eastAsia="en-US"/>
        </w:rPr>
        <w:t>have conditions that limit their ability to understand what is</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happening to them. They may have authorised a person to act on their behalf by</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someone who holds a valid ‘Lasting Power of Attorney’ or ‘Deputy of the Court of</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 xml:space="preserve">Protection’. In these </w:t>
      </w:r>
      <w:proofErr w:type="gramStart"/>
      <w:r w:rsidRPr="00A65F18">
        <w:rPr>
          <w:rFonts w:eastAsiaTheme="minorHAnsi" w:cs="Arial"/>
          <w:color w:val="000000"/>
          <w:szCs w:val="22"/>
          <w:lang w:eastAsia="en-US"/>
        </w:rPr>
        <w:t>cases</w:t>
      </w:r>
      <w:proofErr w:type="gramEnd"/>
      <w:r w:rsidRPr="00A65F18">
        <w:rPr>
          <w:rFonts w:eastAsiaTheme="minorHAnsi" w:cs="Arial"/>
          <w:color w:val="000000"/>
          <w:szCs w:val="22"/>
          <w:lang w:eastAsia="en-US"/>
        </w:rPr>
        <w:t xml:space="preserve"> steps must be taken to clarify the extent of this authority</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and the ‘being open / duty of candour’ discussion would be held with the holder of the</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power of attorney. This person would be the relevant person with regards the duty of</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candour requirements. Where there is no such person, the clinicians may act in the</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patient’s best interest in deciding who the most appropriate person to discuss</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incident information should be with,</w:t>
      </w:r>
      <w:r w:rsidR="009613B5" w:rsidRPr="00A65F18">
        <w:rPr>
          <w:rFonts w:eastAsiaTheme="minorHAnsi" w:cs="Arial"/>
          <w:color w:val="000000"/>
          <w:szCs w:val="22"/>
          <w:lang w:eastAsia="en-US"/>
        </w:rPr>
        <w:t xml:space="preserve"> </w:t>
      </w:r>
      <w:r w:rsidRPr="00A65F18">
        <w:rPr>
          <w:rFonts w:eastAsiaTheme="minorHAnsi" w:cs="Arial"/>
          <w:color w:val="000000"/>
          <w:szCs w:val="22"/>
          <w:lang w:eastAsia="en-US"/>
        </w:rPr>
        <w:t>regarding the welfare of the patient as a whole</w:t>
      </w:r>
      <w:r w:rsidR="009613B5" w:rsidRPr="00A65F18">
        <w:rPr>
          <w:rFonts w:eastAsiaTheme="minorHAnsi" w:cs="Arial"/>
          <w:color w:val="000000"/>
          <w:szCs w:val="22"/>
          <w:lang w:eastAsia="en-US"/>
        </w:rPr>
        <w:t xml:space="preserve"> and not simply their medical interests.</w:t>
      </w:r>
    </w:p>
    <w:p w14:paraId="381DB13A" w14:textId="77777777" w:rsidR="009613B5" w:rsidRPr="00A65F18" w:rsidRDefault="009613B5" w:rsidP="00B56B79">
      <w:pPr>
        <w:autoSpaceDE w:val="0"/>
        <w:autoSpaceDN w:val="0"/>
        <w:adjustRightInd w:val="0"/>
        <w:spacing w:before="0" w:after="0"/>
        <w:jc w:val="left"/>
        <w:rPr>
          <w:rFonts w:eastAsiaTheme="minorHAnsi" w:cs="Arial"/>
          <w:color w:val="000000"/>
          <w:szCs w:val="22"/>
          <w:lang w:eastAsia="en-US"/>
        </w:rPr>
      </w:pPr>
    </w:p>
    <w:p w14:paraId="6624DA4E" w14:textId="77777777" w:rsidR="009613B5" w:rsidRDefault="004D5035" w:rsidP="009613B5">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8.3 </w:t>
      </w:r>
      <w:r w:rsidR="009613B5" w:rsidRPr="00A65F18">
        <w:rPr>
          <w:rFonts w:eastAsiaTheme="minorHAnsi" w:cs="Arial"/>
          <w:b/>
          <w:color w:val="000000"/>
          <w:szCs w:val="22"/>
          <w:lang w:eastAsia="en-US"/>
        </w:rPr>
        <w:t>Safeguarding</w:t>
      </w:r>
    </w:p>
    <w:p w14:paraId="2ED7D32E" w14:textId="77777777" w:rsidR="00A52B56" w:rsidRPr="00A65F18" w:rsidRDefault="00A52B56" w:rsidP="009613B5">
      <w:pPr>
        <w:autoSpaceDE w:val="0"/>
        <w:autoSpaceDN w:val="0"/>
        <w:adjustRightInd w:val="0"/>
        <w:spacing w:before="0" w:after="0"/>
        <w:jc w:val="left"/>
        <w:rPr>
          <w:rFonts w:eastAsiaTheme="minorHAnsi" w:cs="Arial"/>
          <w:b/>
          <w:color w:val="000000"/>
          <w:szCs w:val="22"/>
          <w:lang w:eastAsia="en-US"/>
        </w:rPr>
      </w:pPr>
    </w:p>
    <w:p w14:paraId="28CD5451" w14:textId="77777777" w:rsidR="009613B5" w:rsidRPr="00A65F18" w:rsidRDefault="009613B5" w:rsidP="009613B5">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Staff must consult the relevant safeguarding policy for guidance on information</w:t>
      </w:r>
      <w:r w:rsidR="00CB58B1" w:rsidRPr="00A65F18">
        <w:rPr>
          <w:rFonts w:eastAsiaTheme="minorHAnsi" w:cs="Arial"/>
          <w:color w:val="000000"/>
          <w:szCs w:val="22"/>
          <w:lang w:eastAsia="en-US"/>
        </w:rPr>
        <w:t xml:space="preserve"> </w:t>
      </w:r>
      <w:r w:rsidRPr="00A65F18">
        <w:rPr>
          <w:rFonts w:eastAsiaTheme="minorHAnsi" w:cs="Arial"/>
          <w:color w:val="000000"/>
          <w:szCs w:val="22"/>
          <w:lang w:eastAsia="en-US"/>
        </w:rPr>
        <w:t>sharing when there is a patient safety incident involving concerns about a vulnerable</w:t>
      </w:r>
      <w:r w:rsidR="00CB58B1" w:rsidRPr="00A65F18">
        <w:rPr>
          <w:rFonts w:eastAsiaTheme="minorHAnsi" w:cs="Arial"/>
          <w:color w:val="000000"/>
          <w:szCs w:val="22"/>
          <w:lang w:eastAsia="en-US"/>
        </w:rPr>
        <w:t xml:space="preserve"> </w:t>
      </w:r>
      <w:r w:rsidRPr="00A65F18">
        <w:rPr>
          <w:rFonts w:eastAsiaTheme="minorHAnsi" w:cs="Arial"/>
          <w:color w:val="000000"/>
          <w:szCs w:val="22"/>
          <w:lang w:eastAsia="en-US"/>
        </w:rPr>
        <w:t>child or adult at risk. This does not exclude safeguarding incidents from the</w:t>
      </w:r>
      <w:r w:rsidR="00CB58B1" w:rsidRPr="00A65F18">
        <w:rPr>
          <w:rFonts w:eastAsiaTheme="minorHAnsi" w:cs="Arial"/>
          <w:color w:val="000000"/>
          <w:szCs w:val="22"/>
          <w:lang w:eastAsia="en-US"/>
        </w:rPr>
        <w:t xml:space="preserve"> </w:t>
      </w:r>
      <w:r w:rsidRPr="00A65F18">
        <w:rPr>
          <w:rFonts w:eastAsiaTheme="minorHAnsi" w:cs="Arial"/>
          <w:color w:val="000000"/>
          <w:szCs w:val="22"/>
          <w:lang w:eastAsia="en-US"/>
        </w:rPr>
        <w:t xml:space="preserve">requirements of this policy nor working </w:t>
      </w:r>
      <w:r w:rsidR="00CB58B1" w:rsidRPr="00A65F18">
        <w:rPr>
          <w:rFonts w:eastAsiaTheme="minorHAnsi" w:cs="Arial"/>
          <w:color w:val="000000"/>
          <w:szCs w:val="22"/>
          <w:lang w:eastAsia="en-US"/>
        </w:rPr>
        <w:t>to the principles of being open.</w:t>
      </w:r>
    </w:p>
    <w:p w14:paraId="682881A3" w14:textId="77777777" w:rsidR="00957E40" w:rsidRPr="00A65F18" w:rsidRDefault="00957E40" w:rsidP="009613B5">
      <w:pPr>
        <w:autoSpaceDE w:val="0"/>
        <w:autoSpaceDN w:val="0"/>
        <w:adjustRightInd w:val="0"/>
        <w:spacing w:before="0" w:after="0"/>
        <w:jc w:val="left"/>
        <w:rPr>
          <w:rFonts w:eastAsiaTheme="minorHAnsi" w:cs="Arial"/>
          <w:color w:val="000000"/>
          <w:szCs w:val="22"/>
          <w:lang w:eastAsia="en-US"/>
        </w:rPr>
      </w:pPr>
    </w:p>
    <w:p w14:paraId="75023EBA" w14:textId="77777777" w:rsidR="00CB58B1" w:rsidRPr="00A65F18" w:rsidRDefault="004D5035" w:rsidP="00CB58B1">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8.4 </w:t>
      </w:r>
      <w:r w:rsidR="00CB58B1" w:rsidRPr="00A65F18">
        <w:rPr>
          <w:rFonts w:eastAsiaTheme="minorHAnsi" w:cs="Arial"/>
          <w:b/>
          <w:color w:val="000000"/>
          <w:szCs w:val="22"/>
          <w:lang w:eastAsia="en-US"/>
        </w:rPr>
        <w:t>Children</w:t>
      </w:r>
    </w:p>
    <w:p w14:paraId="722D50B7" w14:textId="77777777" w:rsidR="00BF684E" w:rsidRPr="000F5BAE" w:rsidRDefault="00CB58B1" w:rsidP="00BF684E">
      <w:pPr>
        <w:pStyle w:val="CommentText"/>
        <w:rPr>
          <w:rFonts w:cs="Arial"/>
          <w:sz w:val="22"/>
          <w:szCs w:val="22"/>
        </w:rPr>
      </w:pPr>
      <w:r w:rsidRPr="000F5BAE">
        <w:rPr>
          <w:rFonts w:eastAsiaTheme="minorHAnsi" w:cs="Arial"/>
          <w:color w:val="000000"/>
          <w:sz w:val="22"/>
          <w:szCs w:val="22"/>
          <w:lang w:eastAsia="en-US"/>
        </w:rPr>
        <w:t xml:space="preserve">The legal age of maturity for giving consent to treatment is 16. This is the age at which a young person acquired the full rights to make decisions about their own treatment and their right to confidentiality becomes vested in them rather than their parents or guardians. </w:t>
      </w:r>
      <w:proofErr w:type="gramStart"/>
      <w:r w:rsidR="00BF684E" w:rsidRPr="000F5BAE">
        <w:rPr>
          <w:rStyle w:val="CommentReference"/>
          <w:rFonts w:cs="Arial"/>
          <w:sz w:val="22"/>
          <w:szCs w:val="22"/>
        </w:rPr>
        <w:t>Notably;</w:t>
      </w:r>
      <w:proofErr w:type="gramEnd"/>
      <w:r w:rsidR="00BF684E" w:rsidRPr="000F5BAE">
        <w:rPr>
          <w:rStyle w:val="CommentReference"/>
          <w:rFonts w:cs="Arial"/>
          <w:sz w:val="22"/>
          <w:szCs w:val="22"/>
        </w:rPr>
        <w:t xml:space="preserve"> </w:t>
      </w:r>
      <w:r w:rsidR="00BF684E" w:rsidRPr="000F5BAE">
        <w:rPr>
          <w:rFonts w:cs="Arial"/>
          <w:sz w:val="22"/>
          <w:szCs w:val="22"/>
        </w:rPr>
        <w:t xml:space="preserve">Children under 16 who are competent also have a right of confidentiality, unless for example </w:t>
      </w:r>
      <w:r w:rsidR="00BF684E" w:rsidRPr="000F5BAE">
        <w:rPr>
          <w:rFonts w:cs="Arial"/>
          <w:color w:val="000000"/>
          <w:sz w:val="22"/>
          <w:szCs w:val="22"/>
        </w:rPr>
        <w:t>there is reasonable cause to believe that the child or young person is suffering, or is at risk of suffering, significant harm.</w:t>
      </w:r>
    </w:p>
    <w:p w14:paraId="4F7E7317" w14:textId="77777777" w:rsidR="00CB58B1" w:rsidRPr="00A65F18" w:rsidRDefault="00BF684E" w:rsidP="00CB58B1">
      <w:pPr>
        <w:autoSpaceDE w:val="0"/>
        <w:autoSpaceDN w:val="0"/>
        <w:adjustRightInd w:val="0"/>
        <w:spacing w:before="0" w:after="0"/>
        <w:jc w:val="left"/>
        <w:rPr>
          <w:rFonts w:eastAsiaTheme="minorHAnsi" w:cs="Arial"/>
          <w:color w:val="000000"/>
          <w:szCs w:val="22"/>
          <w:lang w:eastAsia="en-US"/>
        </w:rPr>
      </w:pPr>
      <w:r w:rsidRPr="00A52B56">
        <w:rPr>
          <w:rStyle w:val="CommentReference"/>
          <w:rFonts w:cs="Arial"/>
          <w:sz w:val="22"/>
          <w:szCs w:val="22"/>
        </w:rPr>
        <w:t xml:space="preserve"> </w:t>
      </w:r>
      <w:r w:rsidR="00CB58B1" w:rsidRPr="00A65F18">
        <w:rPr>
          <w:rFonts w:eastAsiaTheme="minorHAnsi" w:cs="Arial"/>
          <w:color w:val="000000"/>
          <w:szCs w:val="22"/>
          <w:lang w:eastAsia="en-US"/>
        </w:rPr>
        <w:t>However, it is still considered good practice to encourage competent children to involve their families in decision making.</w:t>
      </w:r>
    </w:p>
    <w:p w14:paraId="411227E0"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The courts have stated that younger children who understand fully what is involved in the proposed procedure can give consent (</w:t>
      </w:r>
      <w:r w:rsidR="00BF684E" w:rsidRPr="00A65F18">
        <w:rPr>
          <w:rFonts w:eastAsiaTheme="minorHAnsi" w:cs="Arial"/>
          <w:color w:val="000000"/>
          <w:szCs w:val="22"/>
          <w:lang w:eastAsia="en-US"/>
        </w:rPr>
        <w:t>Gillick Competence/</w:t>
      </w:r>
      <w:r w:rsidRPr="00A65F18">
        <w:rPr>
          <w:rFonts w:eastAsiaTheme="minorHAnsi" w:cs="Arial"/>
          <w:color w:val="000000"/>
          <w:szCs w:val="22"/>
          <w:lang w:eastAsia="en-US"/>
        </w:rPr>
        <w:t xml:space="preserve">Fraser guidelines). Where a child is judged to have the cognitive ability and the emotional maturity to understand the information </w:t>
      </w:r>
      <w:proofErr w:type="gramStart"/>
      <w:r w:rsidRPr="00A65F18">
        <w:rPr>
          <w:rFonts w:eastAsiaTheme="minorHAnsi" w:cs="Arial"/>
          <w:color w:val="000000"/>
          <w:szCs w:val="22"/>
          <w:lang w:eastAsia="en-US"/>
        </w:rPr>
        <w:t>provided</w:t>
      </w:r>
      <w:proofErr w:type="gramEnd"/>
      <w:r w:rsidRPr="00A65F18">
        <w:rPr>
          <w:rFonts w:eastAsiaTheme="minorHAnsi" w:cs="Arial"/>
          <w:color w:val="000000"/>
          <w:szCs w:val="22"/>
          <w:lang w:eastAsia="en-US"/>
        </w:rPr>
        <w:t xml:space="preserve"> he/she should be involved directly in the being open process after an incident. The opportunity for parents to be involved should still be provided unless the child expresses a wish for them not to be present.</w:t>
      </w:r>
    </w:p>
    <w:p w14:paraId="70909324"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Where children are deemed not to have sufficient maturity or ability to understand, consideration needs to be given to whether information is provided to the parents alone or in the presence of the child. In these </w:t>
      </w:r>
      <w:proofErr w:type="gramStart"/>
      <w:r w:rsidRPr="00A65F18">
        <w:rPr>
          <w:rFonts w:eastAsiaTheme="minorHAnsi" w:cs="Arial"/>
          <w:color w:val="000000"/>
          <w:szCs w:val="22"/>
          <w:lang w:eastAsia="en-US"/>
        </w:rPr>
        <w:t>instances</w:t>
      </w:r>
      <w:proofErr w:type="gramEnd"/>
      <w:r w:rsidRPr="00A65F18">
        <w:rPr>
          <w:rFonts w:eastAsiaTheme="minorHAnsi" w:cs="Arial"/>
          <w:color w:val="000000"/>
          <w:szCs w:val="22"/>
          <w:lang w:eastAsia="en-US"/>
        </w:rPr>
        <w:t xml:space="preserve"> the parents’ views on the issue should be sought.</w:t>
      </w:r>
    </w:p>
    <w:p w14:paraId="7569B2F4" w14:textId="4CE5E86F" w:rsidR="00CB58B1" w:rsidRDefault="00CB58B1" w:rsidP="00CB58B1">
      <w:pPr>
        <w:autoSpaceDE w:val="0"/>
        <w:autoSpaceDN w:val="0"/>
        <w:adjustRightInd w:val="0"/>
        <w:spacing w:before="0" w:after="0"/>
        <w:jc w:val="left"/>
        <w:rPr>
          <w:rFonts w:eastAsiaTheme="minorHAnsi" w:cs="Arial"/>
          <w:color w:val="000000"/>
          <w:szCs w:val="22"/>
          <w:lang w:eastAsia="en-US"/>
        </w:rPr>
      </w:pPr>
    </w:p>
    <w:p w14:paraId="2B12DB78" w14:textId="373D15D4" w:rsidR="00791E4D" w:rsidRDefault="00791E4D" w:rsidP="00CB58B1">
      <w:pPr>
        <w:autoSpaceDE w:val="0"/>
        <w:autoSpaceDN w:val="0"/>
        <w:adjustRightInd w:val="0"/>
        <w:spacing w:before="0" w:after="0"/>
        <w:jc w:val="left"/>
        <w:rPr>
          <w:rFonts w:eastAsiaTheme="minorHAnsi" w:cs="Arial"/>
          <w:color w:val="000000"/>
          <w:szCs w:val="22"/>
          <w:lang w:eastAsia="en-US"/>
        </w:rPr>
      </w:pPr>
    </w:p>
    <w:p w14:paraId="3D7B270E" w14:textId="591EBAC4" w:rsidR="00791E4D" w:rsidRDefault="00791E4D" w:rsidP="00CB58B1">
      <w:pPr>
        <w:autoSpaceDE w:val="0"/>
        <w:autoSpaceDN w:val="0"/>
        <w:adjustRightInd w:val="0"/>
        <w:spacing w:before="0" w:after="0"/>
        <w:jc w:val="left"/>
        <w:rPr>
          <w:rFonts w:eastAsiaTheme="minorHAnsi" w:cs="Arial"/>
          <w:color w:val="000000"/>
          <w:szCs w:val="22"/>
          <w:lang w:eastAsia="en-US"/>
        </w:rPr>
      </w:pPr>
    </w:p>
    <w:p w14:paraId="0AEFD7A2" w14:textId="137107C6" w:rsidR="00791E4D" w:rsidRDefault="00791E4D" w:rsidP="00CB58B1">
      <w:pPr>
        <w:autoSpaceDE w:val="0"/>
        <w:autoSpaceDN w:val="0"/>
        <w:adjustRightInd w:val="0"/>
        <w:spacing w:before="0" w:after="0"/>
        <w:jc w:val="left"/>
        <w:rPr>
          <w:rFonts w:eastAsiaTheme="minorHAnsi" w:cs="Arial"/>
          <w:color w:val="000000"/>
          <w:szCs w:val="22"/>
          <w:lang w:eastAsia="en-US"/>
        </w:rPr>
      </w:pPr>
    </w:p>
    <w:p w14:paraId="7243EAC7" w14:textId="77777777" w:rsidR="00791E4D" w:rsidRPr="00A65F18" w:rsidRDefault="00791E4D" w:rsidP="00CB58B1">
      <w:pPr>
        <w:autoSpaceDE w:val="0"/>
        <w:autoSpaceDN w:val="0"/>
        <w:adjustRightInd w:val="0"/>
        <w:spacing w:before="0" w:after="0"/>
        <w:jc w:val="left"/>
        <w:rPr>
          <w:rFonts w:eastAsiaTheme="minorHAnsi" w:cs="Arial"/>
          <w:color w:val="000000"/>
          <w:szCs w:val="22"/>
          <w:lang w:eastAsia="en-US"/>
        </w:rPr>
      </w:pPr>
    </w:p>
    <w:p w14:paraId="7303239D" w14:textId="77777777" w:rsidR="00CB58B1" w:rsidRDefault="004D5035" w:rsidP="00CB58B1">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8.5 </w:t>
      </w:r>
      <w:r w:rsidR="00CB58B1" w:rsidRPr="00A65F18">
        <w:rPr>
          <w:rFonts w:eastAsiaTheme="minorHAnsi" w:cs="Arial"/>
          <w:b/>
          <w:color w:val="000000"/>
          <w:szCs w:val="22"/>
          <w:lang w:eastAsia="en-US"/>
        </w:rPr>
        <w:t>Patients with different communication needs</w:t>
      </w:r>
    </w:p>
    <w:p w14:paraId="5A7A2A4E" w14:textId="77777777" w:rsidR="00A52B56" w:rsidRPr="00A65F18" w:rsidRDefault="00A52B56" w:rsidP="00CB58B1">
      <w:pPr>
        <w:autoSpaceDE w:val="0"/>
        <w:autoSpaceDN w:val="0"/>
        <w:adjustRightInd w:val="0"/>
        <w:spacing w:before="0" w:after="0"/>
        <w:jc w:val="left"/>
        <w:rPr>
          <w:rFonts w:eastAsiaTheme="minorHAnsi" w:cs="Arial"/>
          <w:b/>
          <w:color w:val="000000"/>
          <w:szCs w:val="22"/>
          <w:lang w:eastAsia="en-US"/>
        </w:rPr>
      </w:pPr>
    </w:p>
    <w:p w14:paraId="1BB5DE4F"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Some patients will have </w:t>
      </w:r>
      <w:proofErr w:type="gramStart"/>
      <w:r w:rsidRPr="00A65F18">
        <w:rPr>
          <w:rFonts w:eastAsiaTheme="minorHAnsi" w:cs="Arial"/>
          <w:color w:val="000000"/>
          <w:szCs w:val="22"/>
          <w:lang w:eastAsia="en-US"/>
        </w:rPr>
        <w:t>particular communication</w:t>
      </w:r>
      <w:proofErr w:type="gramEnd"/>
      <w:r w:rsidRPr="00A65F18">
        <w:rPr>
          <w:rFonts w:eastAsiaTheme="minorHAnsi" w:cs="Arial"/>
          <w:color w:val="000000"/>
          <w:szCs w:val="22"/>
          <w:lang w:eastAsia="en-US"/>
        </w:rPr>
        <w:t xml:space="preserve"> needs including for example patients with hearing impairment or those with learning disability. Plans for meeting with the patient and discussing the incident should fully consider these needs. </w:t>
      </w:r>
    </w:p>
    <w:p w14:paraId="2B1E4CB9"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For </w:t>
      </w:r>
      <w:proofErr w:type="gramStart"/>
      <w:r w:rsidRPr="00A65F18">
        <w:rPr>
          <w:rFonts w:eastAsiaTheme="minorHAnsi" w:cs="Arial"/>
          <w:color w:val="000000"/>
          <w:szCs w:val="22"/>
          <w:lang w:eastAsia="en-US"/>
        </w:rPr>
        <w:t>example</w:t>
      </w:r>
      <w:proofErr w:type="gramEnd"/>
      <w:r w:rsidRPr="00A65F18">
        <w:rPr>
          <w:rFonts w:eastAsiaTheme="minorHAnsi" w:cs="Arial"/>
          <w:color w:val="000000"/>
          <w:szCs w:val="22"/>
          <w:lang w:eastAsia="en-US"/>
        </w:rPr>
        <w:t xml:space="preserve"> access needs may need to be taken into account when planning communication with patients and their families to ensure equity of access. This may include </w:t>
      </w:r>
      <w:proofErr w:type="gramStart"/>
      <w:r w:rsidRPr="00A65F18">
        <w:rPr>
          <w:rFonts w:eastAsiaTheme="minorHAnsi" w:cs="Arial"/>
          <w:color w:val="000000"/>
          <w:szCs w:val="22"/>
          <w:lang w:eastAsia="en-US"/>
        </w:rPr>
        <w:t>making adjustments to</w:t>
      </w:r>
      <w:proofErr w:type="gramEnd"/>
      <w:r w:rsidRPr="00A65F18">
        <w:rPr>
          <w:rFonts w:eastAsiaTheme="minorHAnsi" w:cs="Arial"/>
          <w:color w:val="000000"/>
          <w:szCs w:val="22"/>
          <w:lang w:eastAsia="en-US"/>
        </w:rPr>
        <w:t xml:space="preserve"> allow access to a building, or other premises or particular aids or equipment such as portable induction loop, for people with hearing aids, British sign Language interpreters, providing information in alternative formats such as Braille or audio CDs. Knowing how to enable or enhance communication with a patient is essential to facilitating an effective being open process as is focusing on the needs of the individuals and their families and being personally thoughtful and respectful.</w:t>
      </w:r>
    </w:p>
    <w:p w14:paraId="44722EBF"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p>
    <w:p w14:paraId="6B78318C" w14:textId="77777777" w:rsidR="00CB58B1" w:rsidRDefault="004D5035" w:rsidP="00CB58B1">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8.6 </w:t>
      </w:r>
      <w:r w:rsidR="00CB58B1" w:rsidRPr="00A65F18">
        <w:rPr>
          <w:rFonts w:eastAsiaTheme="minorHAnsi" w:cs="Arial"/>
          <w:b/>
          <w:color w:val="000000"/>
          <w:szCs w:val="22"/>
          <w:lang w:eastAsia="en-US"/>
        </w:rPr>
        <w:t>Patients with different language or cultural considerations</w:t>
      </w:r>
    </w:p>
    <w:p w14:paraId="7D11B1BB" w14:textId="77777777" w:rsidR="00A52B56" w:rsidRPr="00A65F18" w:rsidRDefault="00A52B56" w:rsidP="00CB58B1">
      <w:pPr>
        <w:autoSpaceDE w:val="0"/>
        <w:autoSpaceDN w:val="0"/>
        <w:adjustRightInd w:val="0"/>
        <w:spacing w:before="0" w:after="0"/>
        <w:jc w:val="left"/>
        <w:rPr>
          <w:rFonts w:eastAsiaTheme="minorHAnsi" w:cs="Arial"/>
          <w:b/>
          <w:color w:val="000000"/>
          <w:szCs w:val="22"/>
          <w:lang w:eastAsia="en-US"/>
        </w:rPr>
      </w:pPr>
    </w:p>
    <w:p w14:paraId="2ADC461A"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The need for translation and advocacy services, and consideration of special cultural needs, including for example patients who may prefer discussions with people of the same gender as themselves, must be </w:t>
      </w:r>
      <w:proofErr w:type="gramStart"/>
      <w:r w:rsidRPr="00A65F18">
        <w:rPr>
          <w:rFonts w:eastAsiaTheme="minorHAnsi" w:cs="Arial"/>
          <w:color w:val="000000"/>
          <w:szCs w:val="22"/>
          <w:lang w:eastAsia="en-US"/>
        </w:rPr>
        <w:t>taken into account</w:t>
      </w:r>
      <w:proofErr w:type="gramEnd"/>
      <w:r w:rsidRPr="00A65F18">
        <w:rPr>
          <w:rFonts w:eastAsiaTheme="minorHAnsi" w:cs="Arial"/>
          <w:color w:val="000000"/>
          <w:szCs w:val="22"/>
          <w:lang w:eastAsia="en-US"/>
        </w:rPr>
        <w:t xml:space="preserve"> when planning to discuss patient safety information. Avoid using ‘unofficial translators’ and/or patient’s family or friends.</w:t>
      </w:r>
    </w:p>
    <w:p w14:paraId="5F7A0DF6"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p>
    <w:p w14:paraId="6876913F" w14:textId="77777777" w:rsidR="00CB58B1" w:rsidRDefault="004D5035" w:rsidP="00CB58B1">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8.7 </w:t>
      </w:r>
      <w:r w:rsidR="00CB58B1" w:rsidRPr="00A65F18">
        <w:rPr>
          <w:rFonts w:eastAsiaTheme="minorHAnsi" w:cs="Arial"/>
          <w:b/>
          <w:color w:val="000000"/>
          <w:szCs w:val="22"/>
          <w:lang w:eastAsia="en-US"/>
        </w:rPr>
        <w:t>Patients with mental health issues</w:t>
      </w:r>
    </w:p>
    <w:p w14:paraId="27AF19E5" w14:textId="77777777" w:rsidR="00A52B56" w:rsidRPr="00A65F18" w:rsidRDefault="00A52B56" w:rsidP="00CB58B1">
      <w:pPr>
        <w:autoSpaceDE w:val="0"/>
        <w:autoSpaceDN w:val="0"/>
        <w:adjustRightInd w:val="0"/>
        <w:spacing w:before="0" w:after="0"/>
        <w:jc w:val="left"/>
        <w:rPr>
          <w:rFonts w:eastAsiaTheme="minorHAnsi" w:cs="Arial"/>
          <w:b/>
          <w:color w:val="000000"/>
          <w:szCs w:val="22"/>
          <w:lang w:eastAsia="en-US"/>
        </w:rPr>
      </w:pPr>
    </w:p>
    <w:p w14:paraId="03813146"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Being open for patients with mental health issues should follow normal procedures, unless the patient also has a cognitive impairment (see above). The only circumstances in which it is appropriate to withhold patient safety incident information from a patient with mental health issues is when advised to do so by a consultant psychiatrist who feels it would cause adverse psychological harm. However, such circumstances are rare.</w:t>
      </w:r>
    </w:p>
    <w:p w14:paraId="0E4BFE0F" w14:textId="77777777" w:rsidR="00CB58B1" w:rsidRPr="00A65F18" w:rsidRDefault="00CB58B1" w:rsidP="00CB58B1">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Apart from in exceptional circumstances it is never appropriate to discuss patient safety information with a carer or relative without permission of the patient.</w:t>
      </w:r>
    </w:p>
    <w:p w14:paraId="145E3EB3" w14:textId="45BFC942" w:rsidR="00E45D0D" w:rsidRDefault="00E45D0D">
      <w:pPr>
        <w:spacing w:before="0" w:line="276" w:lineRule="auto"/>
        <w:jc w:val="left"/>
        <w:rPr>
          <w:rFonts w:eastAsiaTheme="minorHAnsi" w:cs="Arial"/>
          <w:color w:val="000000"/>
          <w:szCs w:val="22"/>
          <w:lang w:eastAsia="en-US"/>
        </w:rPr>
      </w:pPr>
      <w:r>
        <w:rPr>
          <w:rFonts w:eastAsiaTheme="minorHAnsi" w:cs="Arial"/>
          <w:color w:val="000000"/>
          <w:szCs w:val="22"/>
          <w:lang w:eastAsia="en-US"/>
        </w:rPr>
        <w:br w:type="page"/>
      </w:r>
    </w:p>
    <w:p w14:paraId="6998BA7F" w14:textId="77777777" w:rsidR="0082595C" w:rsidRPr="00A65F18" w:rsidRDefault="0082595C" w:rsidP="00CB58B1">
      <w:pPr>
        <w:autoSpaceDE w:val="0"/>
        <w:autoSpaceDN w:val="0"/>
        <w:adjustRightInd w:val="0"/>
        <w:spacing w:before="0" w:after="0"/>
        <w:jc w:val="left"/>
        <w:rPr>
          <w:rFonts w:eastAsiaTheme="minorHAnsi" w:cs="Arial"/>
          <w:color w:val="000000"/>
          <w:szCs w:val="22"/>
          <w:lang w:eastAsia="en-US"/>
        </w:rPr>
      </w:pPr>
    </w:p>
    <w:p w14:paraId="7E9803CF" w14:textId="77777777" w:rsidR="0082595C" w:rsidRDefault="004D5035" w:rsidP="00CB58B1">
      <w:pPr>
        <w:autoSpaceDE w:val="0"/>
        <w:autoSpaceDN w:val="0"/>
        <w:adjustRightInd w:val="0"/>
        <w:spacing w:before="0" w:after="0"/>
        <w:jc w:val="left"/>
        <w:rPr>
          <w:rFonts w:eastAsiaTheme="minorHAnsi" w:cs="Arial"/>
          <w:b/>
          <w:color w:val="000000"/>
          <w:szCs w:val="22"/>
          <w:lang w:eastAsia="en-US"/>
        </w:rPr>
      </w:pPr>
      <w:r w:rsidRPr="00A65F18">
        <w:rPr>
          <w:rFonts w:eastAsiaTheme="minorHAnsi" w:cs="Arial"/>
          <w:b/>
          <w:color w:val="000000"/>
          <w:szCs w:val="22"/>
          <w:lang w:eastAsia="en-US"/>
        </w:rPr>
        <w:t xml:space="preserve">9 </w:t>
      </w:r>
      <w:r w:rsidR="0082595C" w:rsidRPr="00A65F18">
        <w:rPr>
          <w:rFonts w:eastAsiaTheme="minorHAnsi" w:cs="Arial"/>
          <w:b/>
          <w:color w:val="000000"/>
          <w:szCs w:val="22"/>
          <w:lang w:eastAsia="en-US"/>
        </w:rPr>
        <w:t>References</w:t>
      </w:r>
    </w:p>
    <w:p w14:paraId="28D7118A" w14:textId="77777777" w:rsidR="00A52B56" w:rsidRPr="00A65F18" w:rsidRDefault="00A52B56" w:rsidP="00CB58B1">
      <w:pPr>
        <w:autoSpaceDE w:val="0"/>
        <w:autoSpaceDN w:val="0"/>
        <w:adjustRightInd w:val="0"/>
        <w:spacing w:before="0" w:after="0"/>
        <w:jc w:val="left"/>
        <w:rPr>
          <w:rFonts w:eastAsiaTheme="minorHAnsi" w:cs="Arial"/>
          <w:b/>
          <w:color w:val="000000"/>
          <w:szCs w:val="22"/>
          <w:lang w:eastAsia="en-US"/>
        </w:rPr>
      </w:pPr>
    </w:p>
    <w:p w14:paraId="5DC89FFE" w14:textId="77777777" w:rsidR="0082595C" w:rsidRPr="00A65F18" w:rsidRDefault="0082595C" w:rsidP="0082595C">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 xml:space="preserve">The National Reporting and Learning website </w:t>
      </w:r>
      <w:proofErr w:type="gramStart"/>
      <w:r w:rsidRPr="00A65F18">
        <w:rPr>
          <w:rFonts w:eastAsiaTheme="minorHAnsi" w:cs="Arial"/>
          <w:color w:val="000000"/>
          <w:szCs w:val="22"/>
          <w:lang w:eastAsia="en-US"/>
        </w:rPr>
        <w:t>provides</w:t>
      </w:r>
      <w:proofErr w:type="gramEnd"/>
      <w:r w:rsidRPr="00A65F18">
        <w:rPr>
          <w:rFonts w:eastAsiaTheme="minorHAnsi" w:cs="Arial"/>
          <w:color w:val="000000"/>
          <w:szCs w:val="22"/>
          <w:lang w:eastAsia="en-US"/>
        </w:rPr>
        <w:t xml:space="preserve"> further information and</w:t>
      </w:r>
    </w:p>
    <w:p w14:paraId="10DBFE77" w14:textId="752E51B6" w:rsidR="00422C22" w:rsidRDefault="0082595C" w:rsidP="0082595C">
      <w:pPr>
        <w:autoSpaceDE w:val="0"/>
        <w:autoSpaceDN w:val="0"/>
        <w:adjustRightInd w:val="0"/>
        <w:spacing w:before="0" w:after="0"/>
        <w:jc w:val="left"/>
        <w:rPr>
          <w:rFonts w:eastAsiaTheme="minorHAnsi" w:cs="Arial"/>
          <w:color w:val="0000FF"/>
          <w:szCs w:val="22"/>
          <w:lang w:eastAsia="en-US"/>
        </w:rPr>
      </w:pPr>
      <w:r w:rsidRPr="00A65F18">
        <w:rPr>
          <w:rFonts w:eastAsiaTheme="minorHAnsi" w:cs="Arial"/>
          <w:color w:val="000000"/>
          <w:szCs w:val="22"/>
          <w:lang w:eastAsia="en-US"/>
        </w:rPr>
        <w:t xml:space="preserve">resources in relation to ‘Being open’: </w:t>
      </w:r>
      <w:hyperlink r:id="rId14" w:history="1">
        <w:r w:rsidR="00422C22" w:rsidRPr="00250D7D">
          <w:rPr>
            <w:rStyle w:val="Hyperlink"/>
            <w:rFonts w:eastAsiaTheme="minorHAnsi" w:cs="Arial"/>
            <w:szCs w:val="22"/>
            <w:lang w:eastAsia="en-US"/>
          </w:rPr>
          <w:t>http://www.nrls.npsa.nhs.uk/site-map/</w:t>
        </w:r>
      </w:hyperlink>
    </w:p>
    <w:p w14:paraId="74AEAA56" w14:textId="7E6C03D5" w:rsidR="0082595C" w:rsidRPr="00A65F18" w:rsidRDefault="0082595C" w:rsidP="0082595C">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FF"/>
          <w:szCs w:val="22"/>
          <w:lang w:eastAsia="en-US"/>
        </w:rPr>
        <w:t xml:space="preserve"> </w:t>
      </w:r>
      <w:r w:rsidRPr="00A65F18">
        <w:rPr>
          <w:rFonts w:eastAsiaTheme="minorHAnsi" w:cs="Arial"/>
          <w:color w:val="000000"/>
          <w:szCs w:val="22"/>
          <w:lang w:eastAsia="en-US"/>
        </w:rPr>
        <w:t>This</w:t>
      </w:r>
    </w:p>
    <w:p w14:paraId="6BC9A7FD" w14:textId="77777777" w:rsidR="0082595C" w:rsidRPr="00A65F18" w:rsidRDefault="006D61EC" w:rsidP="0082595C">
      <w:pPr>
        <w:autoSpaceDE w:val="0"/>
        <w:autoSpaceDN w:val="0"/>
        <w:adjustRightInd w:val="0"/>
        <w:spacing w:before="0" w:after="0"/>
        <w:jc w:val="left"/>
        <w:rPr>
          <w:rFonts w:eastAsiaTheme="minorHAnsi" w:cs="Arial"/>
          <w:color w:val="000000"/>
          <w:szCs w:val="22"/>
          <w:lang w:eastAsia="en-US"/>
        </w:rPr>
      </w:pPr>
      <w:r w:rsidRPr="00A65F18">
        <w:rPr>
          <w:rFonts w:eastAsiaTheme="minorHAnsi" w:cs="Arial"/>
          <w:color w:val="000000"/>
          <w:szCs w:val="22"/>
          <w:lang w:eastAsia="en-US"/>
        </w:rPr>
        <w:t>Includes</w:t>
      </w:r>
      <w:r w:rsidR="0082595C" w:rsidRPr="00A65F18">
        <w:rPr>
          <w:rFonts w:eastAsiaTheme="minorHAnsi" w:cs="Arial"/>
          <w:color w:val="000000"/>
          <w:szCs w:val="22"/>
          <w:lang w:eastAsia="en-US"/>
        </w:rPr>
        <w:t>:</w:t>
      </w:r>
    </w:p>
    <w:p w14:paraId="323E93C4" w14:textId="77777777" w:rsidR="0082595C" w:rsidRPr="000F5BAE" w:rsidRDefault="0082595C" w:rsidP="000F5BAE">
      <w:pPr>
        <w:pStyle w:val="ListParagraph"/>
        <w:numPr>
          <w:ilvl w:val="0"/>
          <w:numId w:val="27"/>
        </w:numPr>
        <w:autoSpaceDE w:val="0"/>
        <w:autoSpaceDN w:val="0"/>
        <w:adjustRightInd w:val="0"/>
        <w:spacing w:before="0" w:after="0"/>
        <w:jc w:val="left"/>
        <w:rPr>
          <w:rFonts w:eastAsiaTheme="minorHAnsi" w:cs="Arial"/>
          <w:color w:val="0000FF"/>
          <w:szCs w:val="22"/>
          <w:lang w:eastAsia="en-US"/>
        </w:rPr>
      </w:pPr>
      <w:r w:rsidRPr="000F5BAE">
        <w:rPr>
          <w:rFonts w:eastAsiaTheme="minorHAnsi" w:cs="Arial"/>
          <w:color w:val="0000FF"/>
          <w:szCs w:val="22"/>
          <w:lang w:eastAsia="en-US"/>
        </w:rPr>
        <w:t>National Framework for Reporting and Learning from Serious Incidents Requiring</w:t>
      </w:r>
    </w:p>
    <w:p w14:paraId="25B78D9D" w14:textId="77777777" w:rsidR="0082595C" w:rsidRPr="00A65F18" w:rsidRDefault="0082595C" w:rsidP="000F5BAE">
      <w:pPr>
        <w:autoSpaceDE w:val="0"/>
        <w:autoSpaceDN w:val="0"/>
        <w:adjustRightInd w:val="0"/>
        <w:spacing w:before="0" w:after="0"/>
        <w:ind w:firstLine="720"/>
        <w:jc w:val="left"/>
        <w:rPr>
          <w:rFonts w:eastAsiaTheme="minorHAnsi" w:cs="Arial"/>
          <w:color w:val="0000FF"/>
          <w:szCs w:val="22"/>
          <w:lang w:eastAsia="en-US"/>
        </w:rPr>
      </w:pPr>
      <w:r w:rsidRPr="00A65F18">
        <w:rPr>
          <w:rFonts w:eastAsiaTheme="minorHAnsi" w:cs="Arial"/>
          <w:color w:val="0000FF"/>
          <w:szCs w:val="22"/>
          <w:lang w:eastAsia="en-US"/>
        </w:rPr>
        <w:t>Investigation. (2009)</w:t>
      </w:r>
    </w:p>
    <w:p w14:paraId="0DC0777C" w14:textId="77777777" w:rsidR="0082595C" w:rsidRPr="000F5BAE" w:rsidRDefault="0082595C" w:rsidP="000F5BAE">
      <w:pPr>
        <w:pStyle w:val="ListParagraph"/>
        <w:numPr>
          <w:ilvl w:val="0"/>
          <w:numId w:val="27"/>
        </w:numPr>
        <w:autoSpaceDE w:val="0"/>
        <w:autoSpaceDN w:val="0"/>
        <w:adjustRightInd w:val="0"/>
        <w:spacing w:before="0" w:after="0"/>
        <w:jc w:val="left"/>
        <w:rPr>
          <w:rFonts w:eastAsiaTheme="minorHAnsi" w:cs="Arial"/>
          <w:color w:val="0000FF"/>
          <w:szCs w:val="22"/>
          <w:lang w:eastAsia="en-US"/>
        </w:rPr>
      </w:pPr>
      <w:r w:rsidRPr="000F5BAE">
        <w:rPr>
          <w:rFonts w:eastAsiaTheme="minorHAnsi" w:cs="Arial"/>
          <w:color w:val="0000FF"/>
          <w:szCs w:val="22"/>
          <w:lang w:eastAsia="en-US"/>
        </w:rPr>
        <w:t>National Reporting and Learning Service (NRLS) Data Quality Standards: Guidance</w:t>
      </w:r>
    </w:p>
    <w:p w14:paraId="2BB49369" w14:textId="77777777" w:rsidR="0082595C" w:rsidRPr="00A65F18" w:rsidRDefault="0082595C" w:rsidP="000F5BAE">
      <w:pPr>
        <w:autoSpaceDE w:val="0"/>
        <w:autoSpaceDN w:val="0"/>
        <w:adjustRightInd w:val="0"/>
        <w:spacing w:before="0" w:after="0"/>
        <w:ind w:firstLine="720"/>
        <w:jc w:val="left"/>
        <w:rPr>
          <w:rFonts w:eastAsiaTheme="minorHAnsi" w:cs="Arial"/>
          <w:color w:val="0000FF"/>
          <w:szCs w:val="22"/>
          <w:lang w:eastAsia="en-US"/>
        </w:rPr>
      </w:pPr>
      <w:r w:rsidRPr="00A65F18">
        <w:rPr>
          <w:rFonts w:eastAsiaTheme="minorHAnsi" w:cs="Arial"/>
          <w:color w:val="0000FF"/>
          <w:szCs w:val="22"/>
          <w:lang w:eastAsia="en-US"/>
        </w:rPr>
        <w:t>for Organisations Reporting to the Reporting and Learning System (RLS)</w:t>
      </w:r>
    </w:p>
    <w:p w14:paraId="4987E1EF" w14:textId="77777777" w:rsidR="0082595C" w:rsidRPr="000F5BAE" w:rsidRDefault="0082595C" w:rsidP="000F5BAE">
      <w:pPr>
        <w:pStyle w:val="ListParagraph"/>
        <w:numPr>
          <w:ilvl w:val="0"/>
          <w:numId w:val="27"/>
        </w:numPr>
        <w:autoSpaceDE w:val="0"/>
        <w:autoSpaceDN w:val="0"/>
        <w:adjustRightInd w:val="0"/>
        <w:spacing w:before="0" w:after="0"/>
        <w:jc w:val="left"/>
        <w:rPr>
          <w:rFonts w:eastAsiaTheme="minorHAnsi" w:cs="Arial"/>
          <w:color w:val="000000"/>
          <w:szCs w:val="22"/>
          <w:lang w:eastAsia="en-US"/>
        </w:rPr>
      </w:pPr>
      <w:r w:rsidRPr="000F5BAE">
        <w:rPr>
          <w:rFonts w:eastAsiaTheme="minorHAnsi" w:cs="Arial"/>
          <w:color w:val="0000FF"/>
          <w:szCs w:val="22"/>
          <w:lang w:eastAsia="en-US"/>
        </w:rPr>
        <w:t>Medical Error: What to do if things go wrong: A guide for junior doctors</w:t>
      </w:r>
      <w:r w:rsidRPr="00BE3D99">
        <w:rPr>
          <w:rFonts w:eastAsiaTheme="minorHAnsi" w:cs="Arial"/>
          <w:color w:val="000000"/>
          <w:szCs w:val="22"/>
          <w:lang w:eastAsia="en-US"/>
        </w:rPr>
        <w:t>. (2010)</w:t>
      </w:r>
    </w:p>
    <w:p w14:paraId="7CF36FE7" w14:textId="77777777" w:rsidR="0082595C" w:rsidRPr="000F5BAE" w:rsidRDefault="0082595C" w:rsidP="000F5BAE">
      <w:pPr>
        <w:pStyle w:val="ListParagraph"/>
        <w:numPr>
          <w:ilvl w:val="0"/>
          <w:numId w:val="27"/>
        </w:numPr>
        <w:autoSpaceDE w:val="0"/>
        <w:autoSpaceDN w:val="0"/>
        <w:adjustRightInd w:val="0"/>
        <w:spacing w:before="0" w:after="0"/>
        <w:jc w:val="left"/>
        <w:rPr>
          <w:rFonts w:eastAsiaTheme="minorHAnsi" w:cs="Arial"/>
          <w:color w:val="0000FF"/>
          <w:szCs w:val="22"/>
          <w:lang w:eastAsia="en-US"/>
        </w:rPr>
      </w:pPr>
      <w:r w:rsidRPr="000F5BAE">
        <w:rPr>
          <w:rFonts w:eastAsiaTheme="minorHAnsi" w:cs="Arial"/>
          <w:color w:val="0000FF"/>
          <w:szCs w:val="22"/>
          <w:lang w:eastAsia="en-US"/>
        </w:rPr>
        <w:t>Patient Safety Alert. Being Open: Communicating with patients, their families and</w:t>
      </w:r>
    </w:p>
    <w:p w14:paraId="2218E835" w14:textId="77777777" w:rsidR="0082595C" w:rsidRPr="00A65F18" w:rsidRDefault="0082595C" w:rsidP="000F5BAE">
      <w:pPr>
        <w:autoSpaceDE w:val="0"/>
        <w:autoSpaceDN w:val="0"/>
        <w:adjustRightInd w:val="0"/>
        <w:spacing w:before="0" w:after="0"/>
        <w:ind w:firstLine="720"/>
        <w:jc w:val="left"/>
        <w:rPr>
          <w:rFonts w:eastAsiaTheme="minorHAnsi" w:cs="Arial"/>
          <w:color w:val="000000"/>
          <w:szCs w:val="22"/>
          <w:lang w:eastAsia="en-US"/>
        </w:rPr>
      </w:pPr>
      <w:r w:rsidRPr="00A65F18">
        <w:rPr>
          <w:rFonts w:eastAsiaTheme="minorHAnsi" w:cs="Arial"/>
          <w:color w:val="0000FF"/>
          <w:szCs w:val="22"/>
          <w:lang w:eastAsia="en-US"/>
        </w:rPr>
        <w:t>carers following a patient safety incident</w:t>
      </w:r>
      <w:r w:rsidRPr="00A65F18">
        <w:rPr>
          <w:rFonts w:eastAsiaTheme="minorHAnsi" w:cs="Arial"/>
          <w:color w:val="000000"/>
          <w:szCs w:val="22"/>
          <w:lang w:eastAsia="en-US"/>
        </w:rPr>
        <w:t>. (2009)</w:t>
      </w:r>
    </w:p>
    <w:p w14:paraId="3090F353"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Department of Health. (1999). HSC 1999/198. The Public Disclosure Act 1998:</w:t>
      </w:r>
    </w:p>
    <w:p w14:paraId="43D3883A"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Whistle blowing in the NHS. London: Department of Health. Available at:</w:t>
      </w:r>
    </w:p>
    <w:p w14:paraId="251DE114"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www.dh.gov.uk</w:t>
      </w:r>
    </w:p>
    <w:p w14:paraId="0650851A"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Department of Health. (2009). Listening, Responding, Improving: A guide to better</w:t>
      </w:r>
    </w:p>
    <w:p w14:paraId="5A0ED8D6"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customer care. London: Department of Health. Available at: www.dh.gov.uk</w:t>
      </w:r>
    </w:p>
    <w:p w14:paraId="06A171E5"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General Medical Council (GMC). (2009 [1995]). Good Medical Practice. London:</w:t>
      </w:r>
    </w:p>
    <w:p w14:paraId="7A9B2419"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GMC. Available at: www.gmc-uk.org</w:t>
      </w:r>
    </w:p>
    <w:p w14:paraId="2CC4BEFB"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Nursing &amp; Midwifery Council (NMC). (2009 [2008]). ‘The Code: Standards of conduct,</w:t>
      </w:r>
    </w:p>
    <w:p w14:paraId="12DF6C3E"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 xml:space="preserve">performance and ethics for nurses and </w:t>
      </w:r>
      <w:proofErr w:type="gramStart"/>
      <w:r w:rsidRPr="001C5311">
        <w:rPr>
          <w:rFonts w:eastAsiaTheme="minorHAnsi" w:cs="Arial"/>
          <w:i/>
          <w:iCs/>
          <w:color w:val="000000"/>
          <w:szCs w:val="22"/>
          <w:lang w:eastAsia="en-US"/>
        </w:rPr>
        <w:t>midwives’</w:t>
      </w:r>
      <w:proofErr w:type="gramEnd"/>
      <w:r w:rsidRPr="001C5311">
        <w:rPr>
          <w:rFonts w:eastAsiaTheme="minorHAnsi" w:cs="Arial"/>
          <w:i/>
          <w:iCs/>
          <w:color w:val="000000"/>
          <w:szCs w:val="22"/>
          <w:lang w:eastAsia="en-US"/>
        </w:rPr>
        <w:t>. NMC website page. NMC.</w:t>
      </w:r>
    </w:p>
    <w:p w14:paraId="20483DD3"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Available at: www.nmc-uk.org</w:t>
      </w:r>
    </w:p>
    <w:p w14:paraId="0E787D14"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Saying sorry when things go wrong: Being Open: Communicating patient safety</w:t>
      </w:r>
    </w:p>
    <w:p w14:paraId="3F632F4C"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incidents with patients, their families and carers. NPSA 2009</w:t>
      </w:r>
    </w:p>
    <w:p w14:paraId="5B1A57F1" w14:textId="77777777" w:rsidR="001C5311" w:rsidRPr="001C5311" w:rsidRDefault="001C5311" w:rsidP="001C5311">
      <w:pPr>
        <w:pStyle w:val="ListParagraph"/>
        <w:numPr>
          <w:ilvl w:val="0"/>
          <w:numId w:val="28"/>
        </w:numPr>
        <w:autoSpaceDE w:val="0"/>
        <w:autoSpaceDN w:val="0"/>
        <w:adjustRightInd w:val="0"/>
        <w:spacing w:before="0" w:after="0"/>
        <w:jc w:val="left"/>
        <w:rPr>
          <w:rFonts w:eastAsiaTheme="minorHAnsi" w:cs="Arial"/>
          <w:i/>
          <w:iCs/>
          <w:color w:val="000000"/>
          <w:szCs w:val="22"/>
          <w:lang w:eastAsia="en-US"/>
        </w:rPr>
      </w:pPr>
      <w:r w:rsidRPr="001C5311">
        <w:rPr>
          <w:rFonts w:eastAsiaTheme="minorHAnsi" w:cs="Arial"/>
          <w:i/>
          <w:iCs/>
          <w:color w:val="000000"/>
          <w:szCs w:val="22"/>
          <w:lang w:eastAsia="en-US"/>
        </w:rPr>
        <w:t>Care Quality Commission (CQC) – Regulation 20: Duty of candour (March 2015)</w:t>
      </w:r>
    </w:p>
    <w:p w14:paraId="1CAC9085" w14:textId="77777777" w:rsidR="0082595C" w:rsidRPr="000F5BAE" w:rsidRDefault="0082595C">
      <w:pPr>
        <w:spacing w:before="0" w:line="276" w:lineRule="auto"/>
        <w:jc w:val="left"/>
        <w:rPr>
          <w:rFonts w:cs="Arial"/>
          <w:szCs w:val="22"/>
        </w:rPr>
      </w:pPr>
      <w:r w:rsidRPr="00BE3D99">
        <w:rPr>
          <w:rFonts w:cs="Arial"/>
          <w:szCs w:val="22"/>
        </w:rPr>
        <w:br w:type="page"/>
      </w:r>
    </w:p>
    <w:p w14:paraId="2330FB3C" w14:textId="77777777" w:rsidR="002E680D" w:rsidRPr="00BE3D99" w:rsidRDefault="002E680D" w:rsidP="004D5035">
      <w:pPr>
        <w:rPr>
          <w:rFonts w:cs="Arial"/>
          <w:b/>
          <w:szCs w:val="22"/>
        </w:rPr>
      </w:pPr>
      <w:r w:rsidRPr="000F5BAE">
        <w:rPr>
          <w:rFonts w:cs="Arial"/>
          <w:b/>
          <w:szCs w:val="22"/>
        </w:rPr>
        <w:t xml:space="preserve">Appendix 1: The </w:t>
      </w:r>
      <w:r w:rsidR="001C0D94" w:rsidRPr="00A65F18">
        <w:rPr>
          <w:rFonts w:cs="Arial"/>
          <w:b/>
          <w:szCs w:val="22"/>
        </w:rPr>
        <w:t>Ten Principles of Being Open</w:t>
      </w:r>
    </w:p>
    <w:p w14:paraId="2922FA20" w14:textId="77777777" w:rsidR="004D5035" w:rsidRPr="000F5BAE" w:rsidRDefault="004D5035" w:rsidP="004D5035">
      <w:pPr>
        <w:jc w:val="center"/>
        <w:rPr>
          <w:rFonts w:cs="Arial"/>
          <w:b/>
          <w:szCs w:val="22"/>
        </w:rPr>
      </w:pPr>
    </w:p>
    <w:p w14:paraId="3DE2627C" w14:textId="77777777" w:rsidR="002E680D" w:rsidRPr="000F5BAE" w:rsidRDefault="002E680D" w:rsidP="002E680D">
      <w:pPr>
        <w:rPr>
          <w:rFonts w:cs="Arial"/>
          <w:szCs w:val="22"/>
        </w:rPr>
      </w:pPr>
      <w:r w:rsidRPr="000F5BAE">
        <w:rPr>
          <w:rFonts w:cs="Arial"/>
          <w:szCs w:val="22"/>
        </w:rPr>
        <w:t>“Saying sorry when things a go wrong: Being open: Communicating patient safety incidents</w:t>
      </w:r>
      <w:r w:rsidR="00860BAA" w:rsidRPr="000F5BAE">
        <w:rPr>
          <w:rFonts w:cs="Arial"/>
          <w:szCs w:val="22"/>
        </w:rPr>
        <w:t xml:space="preserve"> </w:t>
      </w:r>
      <w:r w:rsidRPr="000F5BAE">
        <w:rPr>
          <w:rFonts w:cs="Arial"/>
          <w:szCs w:val="22"/>
        </w:rPr>
        <w:t>with patients, their families and carers”, (NPSA 2009).</w:t>
      </w:r>
    </w:p>
    <w:p w14:paraId="30E9061D" w14:textId="77777777" w:rsidR="002E680D" w:rsidRPr="000F5BAE" w:rsidRDefault="002E680D" w:rsidP="002E680D">
      <w:pPr>
        <w:rPr>
          <w:rFonts w:cs="Arial"/>
          <w:szCs w:val="22"/>
        </w:rPr>
      </w:pPr>
      <w:r w:rsidRPr="000F5BAE">
        <w:rPr>
          <w:rFonts w:cs="Arial"/>
          <w:szCs w:val="22"/>
        </w:rPr>
        <w:t>The National Patient Safety Agency being open framework has 10 guiding principles which</w:t>
      </w:r>
      <w:r w:rsidR="00860BAA" w:rsidRPr="000F5BAE">
        <w:rPr>
          <w:rFonts w:cs="Arial"/>
          <w:szCs w:val="22"/>
        </w:rPr>
        <w:t xml:space="preserve"> </w:t>
      </w:r>
      <w:r w:rsidRPr="000F5BAE">
        <w:rPr>
          <w:rFonts w:cs="Arial"/>
          <w:szCs w:val="22"/>
        </w:rPr>
        <w:t>the Trust has adopted and will follow to ensure a proactive approach to being open.</w:t>
      </w:r>
    </w:p>
    <w:p w14:paraId="769C62EB" w14:textId="77777777" w:rsidR="002E680D" w:rsidRPr="000F5BAE" w:rsidRDefault="002E680D" w:rsidP="002E680D">
      <w:pPr>
        <w:rPr>
          <w:rFonts w:cs="Arial"/>
          <w:szCs w:val="22"/>
        </w:rPr>
      </w:pPr>
      <w:r w:rsidRPr="000F5BAE">
        <w:rPr>
          <w:rFonts w:cs="Arial"/>
          <w:szCs w:val="22"/>
        </w:rPr>
        <w:t>1. Principle of acknowledgment</w:t>
      </w:r>
    </w:p>
    <w:p w14:paraId="688BD026" w14:textId="77777777" w:rsidR="002E680D" w:rsidRPr="000F5BAE" w:rsidRDefault="002E680D" w:rsidP="002E680D">
      <w:pPr>
        <w:pStyle w:val="ListParagraph"/>
        <w:numPr>
          <w:ilvl w:val="0"/>
          <w:numId w:val="15"/>
        </w:numPr>
        <w:rPr>
          <w:rFonts w:cs="Arial"/>
          <w:szCs w:val="22"/>
        </w:rPr>
      </w:pPr>
      <w:r w:rsidRPr="000F5BAE">
        <w:rPr>
          <w:rFonts w:cs="Arial"/>
          <w:szCs w:val="22"/>
        </w:rPr>
        <w:t>All patient safety incidents should be acknowledged and reported as soon as they are identified. In cases where the patient and/or their carers inform healthcare staff when something untoward has happened, it must be taken seriously from the outset.</w:t>
      </w:r>
    </w:p>
    <w:p w14:paraId="56BD2888" w14:textId="77777777" w:rsidR="002E680D" w:rsidRPr="000F5BAE" w:rsidRDefault="002E680D" w:rsidP="002E680D">
      <w:pPr>
        <w:pStyle w:val="ListParagraph"/>
        <w:numPr>
          <w:ilvl w:val="0"/>
          <w:numId w:val="15"/>
        </w:numPr>
        <w:rPr>
          <w:rFonts w:cs="Arial"/>
          <w:szCs w:val="22"/>
        </w:rPr>
      </w:pPr>
      <w:r w:rsidRPr="000F5BAE">
        <w:rPr>
          <w:rFonts w:cs="Arial"/>
          <w:szCs w:val="22"/>
        </w:rPr>
        <w:t>Any concerns should be treated with compassion and understanding by all healthcare staff.</w:t>
      </w:r>
    </w:p>
    <w:p w14:paraId="31C8C45F" w14:textId="77777777" w:rsidR="002E680D" w:rsidRPr="000F5BAE" w:rsidRDefault="002E680D" w:rsidP="002E680D">
      <w:pPr>
        <w:rPr>
          <w:rFonts w:cs="Arial"/>
          <w:szCs w:val="22"/>
        </w:rPr>
      </w:pPr>
      <w:r w:rsidRPr="000F5BAE">
        <w:rPr>
          <w:rFonts w:cs="Arial"/>
          <w:szCs w:val="22"/>
        </w:rPr>
        <w:t>2. Principle of truthfulness, timeliness and clarity of communication</w:t>
      </w:r>
    </w:p>
    <w:p w14:paraId="7E22379D" w14:textId="77777777" w:rsidR="002E680D" w:rsidRPr="000F5BAE" w:rsidRDefault="002E680D" w:rsidP="002E680D">
      <w:pPr>
        <w:pStyle w:val="ListParagraph"/>
        <w:numPr>
          <w:ilvl w:val="0"/>
          <w:numId w:val="16"/>
        </w:numPr>
        <w:rPr>
          <w:rFonts w:cs="Arial"/>
          <w:szCs w:val="22"/>
        </w:rPr>
      </w:pPr>
      <w:r w:rsidRPr="000F5BAE">
        <w:rPr>
          <w:rFonts w:cs="Arial"/>
          <w:szCs w:val="22"/>
        </w:rPr>
        <w:t xml:space="preserve">Information about a patient safety incident must be given to patients and/or their </w:t>
      </w:r>
      <w:proofErr w:type="spellStart"/>
      <w:r w:rsidRPr="000F5BAE">
        <w:rPr>
          <w:rFonts w:cs="Arial"/>
          <w:szCs w:val="22"/>
        </w:rPr>
        <w:t>carers</w:t>
      </w:r>
      <w:proofErr w:type="spellEnd"/>
      <w:r w:rsidRPr="000F5BAE">
        <w:rPr>
          <w:rFonts w:cs="Arial"/>
          <w:szCs w:val="22"/>
        </w:rPr>
        <w:t xml:space="preserve"> in a truthful and open manner by an appropriately nominated person.</w:t>
      </w:r>
    </w:p>
    <w:p w14:paraId="01BC90B4" w14:textId="77777777" w:rsidR="002E680D" w:rsidRPr="000F5BAE" w:rsidRDefault="002E680D" w:rsidP="002E680D">
      <w:pPr>
        <w:pStyle w:val="ListParagraph"/>
        <w:numPr>
          <w:ilvl w:val="0"/>
          <w:numId w:val="16"/>
        </w:numPr>
        <w:rPr>
          <w:rFonts w:cs="Arial"/>
          <w:szCs w:val="22"/>
        </w:rPr>
      </w:pPr>
      <w:r w:rsidRPr="000F5BAE">
        <w:rPr>
          <w:rFonts w:cs="Arial"/>
          <w:szCs w:val="22"/>
        </w:rPr>
        <w:t>Communication should also be timely: patients and/or their carers should be provided with information about what happened as soon as practicable.</w:t>
      </w:r>
    </w:p>
    <w:p w14:paraId="3A07F6DF" w14:textId="77777777" w:rsidR="002E680D" w:rsidRPr="000F5BAE" w:rsidRDefault="002E680D" w:rsidP="002E680D">
      <w:pPr>
        <w:pStyle w:val="ListParagraph"/>
        <w:numPr>
          <w:ilvl w:val="0"/>
          <w:numId w:val="16"/>
        </w:numPr>
        <w:rPr>
          <w:rFonts w:cs="Arial"/>
          <w:szCs w:val="22"/>
        </w:rPr>
      </w:pPr>
      <w:r w:rsidRPr="000F5BAE">
        <w:rPr>
          <w:rFonts w:cs="Arial"/>
          <w:szCs w:val="22"/>
        </w:rPr>
        <w:t>Patients should receive clear information and be given a single point of contact for any questions they may have. They should not receive conflicting information from different members of staff, and medical jargon which they may not understand should be avoided.</w:t>
      </w:r>
    </w:p>
    <w:p w14:paraId="5E96ACAB" w14:textId="77777777" w:rsidR="002E680D" w:rsidRPr="000F5BAE" w:rsidRDefault="002E680D" w:rsidP="002E680D">
      <w:pPr>
        <w:rPr>
          <w:rFonts w:cs="Arial"/>
          <w:szCs w:val="22"/>
        </w:rPr>
      </w:pPr>
      <w:r w:rsidRPr="000F5BAE">
        <w:rPr>
          <w:rFonts w:cs="Arial"/>
          <w:szCs w:val="22"/>
        </w:rPr>
        <w:t>3. Principle of apology</w:t>
      </w:r>
    </w:p>
    <w:p w14:paraId="556AFCED" w14:textId="77777777" w:rsidR="002E680D" w:rsidRPr="000F5BAE" w:rsidRDefault="002E680D" w:rsidP="002E680D">
      <w:pPr>
        <w:pStyle w:val="ListParagraph"/>
        <w:numPr>
          <w:ilvl w:val="0"/>
          <w:numId w:val="17"/>
        </w:numPr>
        <w:rPr>
          <w:rFonts w:cs="Arial"/>
          <w:szCs w:val="22"/>
        </w:rPr>
      </w:pPr>
      <w:r w:rsidRPr="000F5BAE">
        <w:rPr>
          <w:rFonts w:cs="Arial"/>
          <w:szCs w:val="22"/>
        </w:rPr>
        <w:t>Patients and/or their carers should receive a sincere expression of sorrow or regret for harm that has resulted from a patient safety incident. This should be in the form of an appropriately worded and agreed manner of apology, as early as possible.</w:t>
      </w:r>
    </w:p>
    <w:p w14:paraId="04760404" w14:textId="77777777" w:rsidR="002E680D" w:rsidRPr="000F5BAE" w:rsidRDefault="002E680D" w:rsidP="002E680D">
      <w:pPr>
        <w:pStyle w:val="ListParagraph"/>
        <w:numPr>
          <w:ilvl w:val="0"/>
          <w:numId w:val="17"/>
        </w:numPr>
        <w:rPr>
          <w:rFonts w:cs="Arial"/>
          <w:szCs w:val="22"/>
        </w:rPr>
      </w:pPr>
      <w:r w:rsidRPr="000F5BAE">
        <w:rPr>
          <w:rFonts w:cs="Arial"/>
          <w:szCs w:val="22"/>
        </w:rPr>
        <w:t>Both verbal and written apologies should be given. Organisations should decide on the most appropriate member of staff to issue these apologies. The decision should consider seniority, relationship to the patient, and experience and expertise in the type of patient safety incident that has occurred.</w:t>
      </w:r>
    </w:p>
    <w:p w14:paraId="3E84C0DB" w14:textId="77777777" w:rsidR="002E680D" w:rsidRPr="000F5BAE" w:rsidRDefault="002E680D" w:rsidP="002E680D">
      <w:pPr>
        <w:pStyle w:val="ListParagraph"/>
        <w:numPr>
          <w:ilvl w:val="0"/>
          <w:numId w:val="17"/>
        </w:numPr>
        <w:rPr>
          <w:rFonts w:cs="Arial"/>
          <w:szCs w:val="22"/>
        </w:rPr>
      </w:pPr>
      <w:r w:rsidRPr="000F5BAE">
        <w:rPr>
          <w:rFonts w:cs="Arial"/>
          <w:szCs w:val="22"/>
        </w:rPr>
        <w:t>Verbal apologies are essential because they allow face-to-face contact between the</w:t>
      </w:r>
      <w:r w:rsidR="00860BAA" w:rsidRPr="000F5BAE">
        <w:rPr>
          <w:rFonts w:cs="Arial"/>
          <w:szCs w:val="22"/>
        </w:rPr>
        <w:t xml:space="preserve"> </w:t>
      </w:r>
      <w:r w:rsidRPr="000F5BAE">
        <w:rPr>
          <w:rFonts w:cs="Arial"/>
          <w:szCs w:val="22"/>
        </w:rPr>
        <w:t xml:space="preserve">patient and/or their </w:t>
      </w:r>
      <w:proofErr w:type="spellStart"/>
      <w:r w:rsidRPr="000F5BAE">
        <w:rPr>
          <w:rFonts w:cs="Arial"/>
          <w:szCs w:val="22"/>
        </w:rPr>
        <w:t>carers</w:t>
      </w:r>
      <w:proofErr w:type="spellEnd"/>
      <w:r w:rsidRPr="000F5BAE">
        <w:rPr>
          <w:rFonts w:cs="Arial"/>
          <w:szCs w:val="22"/>
        </w:rPr>
        <w:t xml:space="preserve"> and the healthcare team. This should be given as soon as</w:t>
      </w:r>
      <w:r w:rsidR="00860BAA" w:rsidRPr="000F5BAE">
        <w:rPr>
          <w:rFonts w:cs="Arial"/>
          <w:szCs w:val="22"/>
        </w:rPr>
        <w:t xml:space="preserve"> </w:t>
      </w:r>
      <w:r w:rsidRPr="000F5BAE">
        <w:rPr>
          <w:rFonts w:cs="Arial"/>
          <w:szCs w:val="22"/>
        </w:rPr>
        <w:t>staff are aware that an incident has occurred.</w:t>
      </w:r>
    </w:p>
    <w:p w14:paraId="05E75C44" w14:textId="77777777" w:rsidR="002E680D" w:rsidRPr="000F5BAE" w:rsidRDefault="002E680D" w:rsidP="002E680D">
      <w:pPr>
        <w:pStyle w:val="ListParagraph"/>
        <w:numPr>
          <w:ilvl w:val="0"/>
          <w:numId w:val="17"/>
        </w:numPr>
        <w:rPr>
          <w:rFonts w:cs="Arial"/>
          <w:szCs w:val="22"/>
        </w:rPr>
      </w:pPr>
      <w:r w:rsidRPr="000F5BAE">
        <w:rPr>
          <w:rFonts w:cs="Arial"/>
          <w:szCs w:val="22"/>
        </w:rPr>
        <w:t>A written apology, which clearly states the healthcare organisation is sorry for the</w:t>
      </w:r>
      <w:r w:rsidR="00860BAA" w:rsidRPr="000F5BAE">
        <w:rPr>
          <w:rFonts w:cs="Arial"/>
          <w:szCs w:val="22"/>
        </w:rPr>
        <w:t xml:space="preserve"> </w:t>
      </w:r>
      <w:r w:rsidRPr="000F5BAE">
        <w:rPr>
          <w:rFonts w:cs="Arial"/>
          <w:szCs w:val="22"/>
        </w:rPr>
        <w:t>suffering and distress resulting from the incident, must also be given.</w:t>
      </w:r>
    </w:p>
    <w:p w14:paraId="17CB53DA" w14:textId="77777777" w:rsidR="002E680D" w:rsidRPr="000F5BAE" w:rsidRDefault="002E680D" w:rsidP="002E680D">
      <w:pPr>
        <w:rPr>
          <w:rFonts w:cs="Arial"/>
          <w:szCs w:val="22"/>
        </w:rPr>
      </w:pPr>
      <w:r w:rsidRPr="000F5BAE">
        <w:rPr>
          <w:rFonts w:cs="Arial"/>
          <w:szCs w:val="22"/>
        </w:rPr>
        <w:t>4. Principle of recognising patient and carer expectations</w:t>
      </w:r>
    </w:p>
    <w:p w14:paraId="6E5CA00B" w14:textId="77777777" w:rsidR="002E680D" w:rsidRPr="000F5BAE" w:rsidRDefault="002E680D" w:rsidP="002E680D">
      <w:pPr>
        <w:pStyle w:val="ListParagraph"/>
        <w:numPr>
          <w:ilvl w:val="0"/>
          <w:numId w:val="18"/>
        </w:numPr>
        <w:rPr>
          <w:rFonts w:cs="Arial"/>
          <w:szCs w:val="22"/>
        </w:rPr>
      </w:pPr>
      <w:r w:rsidRPr="000F5BAE">
        <w:rPr>
          <w:rFonts w:cs="Arial"/>
          <w:szCs w:val="22"/>
        </w:rPr>
        <w:t>Patients and/or their carers can reasonably expect to be fully informed of the issues</w:t>
      </w:r>
      <w:r w:rsidR="00860BAA" w:rsidRPr="000F5BAE">
        <w:rPr>
          <w:rFonts w:cs="Arial"/>
          <w:szCs w:val="22"/>
        </w:rPr>
        <w:t xml:space="preserve"> </w:t>
      </w:r>
      <w:r w:rsidRPr="000F5BAE">
        <w:rPr>
          <w:rFonts w:cs="Arial"/>
          <w:szCs w:val="22"/>
        </w:rPr>
        <w:t>surrounding a patient safety incident in a face-to-face meeting with representatives from</w:t>
      </w:r>
      <w:r w:rsidR="00860BAA" w:rsidRPr="000F5BAE">
        <w:rPr>
          <w:rFonts w:cs="Arial"/>
          <w:szCs w:val="22"/>
        </w:rPr>
        <w:t xml:space="preserve"> </w:t>
      </w:r>
      <w:r w:rsidRPr="000F5BAE">
        <w:rPr>
          <w:rFonts w:cs="Arial"/>
          <w:szCs w:val="22"/>
        </w:rPr>
        <w:t>the healthcare organisation. They should be treated sympathetically, with respect and</w:t>
      </w:r>
      <w:r w:rsidR="00860BAA" w:rsidRPr="000F5BAE">
        <w:rPr>
          <w:rFonts w:cs="Arial"/>
          <w:szCs w:val="22"/>
        </w:rPr>
        <w:t xml:space="preserve"> </w:t>
      </w:r>
      <w:r w:rsidRPr="000F5BAE">
        <w:rPr>
          <w:rFonts w:cs="Arial"/>
          <w:szCs w:val="22"/>
        </w:rPr>
        <w:t>consideration.</w:t>
      </w:r>
    </w:p>
    <w:p w14:paraId="7274BBA1" w14:textId="77777777" w:rsidR="002E680D" w:rsidRPr="000F5BAE" w:rsidRDefault="002E680D" w:rsidP="00860BAA">
      <w:pPr>
        <w:pStyle w:val="ListParagraph"/>
        <w:numPr>
          <w:ilvl w:val="0"/>
          <w:numId w:val="18"/>
        </w:numPr>
        <w:rPr>
          <w:rFonts w:cs="Arial"/>
          <w:szCs w:val="22"/>
        </w:rPr>
      </w:pPr>
      <w:r w:rsidRPr="000F5BAE">
        <w:rPr>
          <w:rFonts w:cs="Arial"/>
          <w:szCs w:val="22"/>
        </w:rPr>
        <w:t xml:space="preserve">Confidentiality must be </w:t>
      </w:r>
      <w:proofErr w:type="gramStart"/>
      <w:r w:rsidRPr="000F5BAE">
        <w:rPr>
          <w:rFonts w:cs="Arial"/>
          <w:szCs w:val="22"/>
        </w:rPr>
        <w:t>maintained at all times</w:t>
      </w:r>
      <w:proofErr w:type="gramEnd"/>
      <w:r w:rsidRPr="000F5BAE">
        <w:rPr>
          <w:rFonts w:cs="Arial"/>
          <w:szCs w:val="22"/>
        </w:rPr>
        <w:t>.</w:t>
      </w:r>
    </w:p>
    <w:p w14:paraId="034F1697" w14:textId="77777777" w:rsidR="0082595C" w:rsidRPr="000F5BAE" w:rsidRDefault="002E680D" w:rsidP="002E680D">
      <w:pPr>
        <w:pStyle w:val="ListParagraph"/>
        <w:numPr>
          <w:ilvl w:val="0"/>
          <w:numId w:val="18"/>
        </w:numPr>
        <w:rPr>
          <w:rFonts w:cs="Arial"/>
          <w:szCs w:val="22"/>
        </w:rPr>
      </w:pPr>
      <w:r w:rsidRPr="000F5BAE">
        <w:rPr>
          <w:rFonts w:cs="Arial"/>
          <w:szCs w:val="22"/>
        </w:rPr>
        <w:t>Patients and/or their carers should also be provided with support in a manner</w:t>
      </w:r>
      <w:r w:rsidR="00860BAA" w:rsidRPr="000F5BAE">
        <w:rPr>
          <w:rFonts w:cs="Arial"/>
          <w:szCs w:val="22"/>
        </w:rPr>
        <w:t xml:space="preserve"> </w:t>
      </w:r>
      <w:r w:rsidRPr="000F5BAE">
        <w:rPr>
          <w:rFonts w:cs="Arial"/>
          <w:szCs w:val="22"/>
        </w:rPr>
        <w:t>appropriate to their needs including considering special circumstances such as a patient</w:t>
      </w:r>
      <w:r w:rsidR="00860BAA" w:rsidRPr="000F5BAE">
        <w:rPr>
          <w:rFonts w:cs="Arial"/>
          <w:szCs w:val="22"/>
        </w:rPr>
        <w:t xml:space="preserve"> </w:t>
      </w:r>
      <w:r w:rsidRPr="000F5BAE">
        <w:rPr>
          <w:rFonts w:cs="Arial"/>
          <w:szCs w:val="22"/>
        </w:rPr>
        <w:t>requiring additional support, such as an independent patient advocate or a translator.</w:t>
      </w:r>
    </w:p>
    <w:p w14:paraId="0C223F27" w14:textId="77777777" w:rsidR="00860BAA" w:rsidRPr="000F5BAE" w:rsidRDefault="00860BAA" w:rsidP="00860BAA">
      <w:pPr>
        <w:rPr>
          <w:rFonts w:cs="Arial"/>
          <w:szCs w:val="22"/>
        </w:rPr>
      </w:pPr>
      <w:r w:rsidRPr="000F5BAE">
        <w:rPr>
          <w:rFonts w:cs="Arial"/>
          <w:szCs w:val="22"/>
        </w:rPr>
        <w:t>5. Principle of professional support for staff</w:t>
      </w:r>
    </w:p>
    <w:p w14:paraId="18DD79AA" w14:textId="77777777" w:rsidR="00860BAA" w:rsidRPr="000F5BAE" w:rsidRDefault="00860BAA" w:rsidP="000F5BAE">
      <w:pPr>
        <w:pStyle w:val="ListParagraph"/>
        <w:numPr>
          <w:ilvl w:val="0"/>
          <w:numId w:val="19"/>
        </w:numPr>
        <w:jc w:val="left"/>
        <w:rPr>
          <w:rFonts w:cs="Arial"/>
          <w:szCs w:val="22"/>
        </w:rPr>
      </w:pPr>
      <w:r w:rsidRPr="000F5BAE">
        <w:rPr>
          <w:rFonts w:cs="Arial"/>
          <w:szCs w:val="22"/>
        </w:rPr>
        <w:t>Staff should feel supported throughout the investigation process</w:t>
      </w:r>
      <w:r w:rsidR="001E3B55" w:rsidRPr="000F5BAE">
        <w:rPr>
          <w:rFonts w:cs="Arial"/>
          <w:szCs w:val="22"/>
        </w:rPr>
        <w:t xml:space="preserve"> through their line managers and accountable / responsible officers</w:t>
      </w:r>
      <w:r w:rsidRPr="000F5BAE">
        <w:rPr>
          <w:rFonts w:cs="Arial"/>
          <w:szCs w:val="22"/>
        </w:rPr>
        <w:t>. They should not be unfairly exposed to punitive disciplinary action, increased medico-legal risk or any threat to their registration.</w:t>
      </w:r>
      <w:r w:rsidR="001E3B55" w:rsidRPr="000F5BAE">
        <w:rPr>
          <w:rFonts w:cs="Arial"/>
          <w:szCs w:val="22"/>
        </w:rPr>
        <w:t xml:space="preserve"> Staff can also seek additional support via the Trust’s Employee Support Services; Care First Lifestyle (Clink the link below for online access) </w:t>
      </w:r>
      <w:hyperlink r:id="rId15" w:history="1">
        <w:r w:rsidR="007E4E71" w:rsidRPr="000F5BAE">
          <w:rPr>
            <w:rStyle w:val="Hyperlink"/>
            <w:rFonts w:cs="Arial"/>
            <w:szCs w:val="22"/>
          </w:rPr>
          <w:t>http://elftintranet/sites/common/private/search_quick21.aspx?q=Employee%20Assitance%20Programme&amp;orderby=0&amp;url=ObjectInContext.Show(new%20ObjectInContextUrl(2%2C60451%2C1%2Cnull%2C970%2Cundefined%2Cundefined%2Cundefined%2Cundefined%2Cundefined))%3B</w:t>
        </w:r>
      </w:hyperlink>
      <w:r w:rsidR="007E4E71">
        <w:rPr>
          <w:rFonts w:cs="Arial"/>
          <w:szCs w:val="22"/>
        </w:rPr>
        <w:t xml:space="preserve"> </w:t>
      </w:r>
      <w:r w:rsidR="001E3B55" w:rsidRPr="00BE3D99">
        <w:rPr>
          <w:rFonts w:cs="Arial"/>
          <w:szCs w:val="22"/>
        </w:rPr>
        <w:t xml:space="preserve">. </w:t>
      </w:r>
    </w:p>
    <w:p w14:paraId="0391259A" w14:textId="77777777" w:rsidR="00860BAA" w:rsidRPr="000F5BAE" w:rsidRDefault="00860BAA" w:rsidP="00860BAA">
      <w:pPr>
        <w:pStyle w:val="ListParagraph"/>
        <w:numPr>
          <w:ilvl w:val="0"/>
          <w:numId w:val="19"/>
        </w:numPr>
        <w:rPr>
          <w:rFonts w:cs="Arial"/>
          <w:szCs w:val="22"/>
        </w:rPr>
      </w:pPr>
      <w:r w:rsidRPr="000F5BAE">
        <w:rPr>
          <w:rFonts w:cs="Arial"/>
          <w:szCs w:val="22"/>
        </w:rPr>
        <w:t xml:space="preserve">Where there is reason for the healthcare organisation to believe a member of staff has committed a punitive or criminal act, the organisation should take steps to preserve its </w:t>
      </w:r>
      <w:proofErr w:type="gramStart"/>
      <w:r w:rsidRPr="000F5BAE">
        <w:rPr>
          <w:rFonts w:cs="Arial"/>
          <w:szCs w:val="22"/>
        </w:rPr>
        <w:t>position, and</w:t>
      </w:r>
      <w:proofErr w:type="gramEnd"/>
      <w:r w:rsidRPr="000F5BAE">
        <w:rPr>
          <w:rFonts w:cs="Arial"/>
          <w:szCs w:val="22"/>
        </w:rPr>
        <w:t xml:space="preserve"> advise staff at an early stage to enable them to obtain separate legal advice and/or representation. They should be encouraged to seek support from relevant professional bodies such as the General Medical Council, Royal Colleges, the Medical Protection Society, the Medical Defence Union and the Nursing and Midwifery Council.</w:t>
      </w:r>
    </w:p>
    <w:p w14:paraId="725C27AC" w14:textId="77777777" w:rsidR="00860BAA" w:rsidRPr="000F5BAE" w:rsidRDefault="00860BAA" w:rsidP="00860BAA">
      <w:pPr>
        <w:rPr>
          <w:rFonts w:cs="Arial"/>
          <w:szCs w:val="22"/>
        </w:rPr>
      </w:pPr>
      <w:r w:rsidRPr="000F5BAE">
        <w:rPr>
          <w:rFonts w:cs="Arial"/>
          <w:szCs w:val="22"/>
        </w:rPr>
        <w:t>6. Principle of risk management and systems improvement.</w:t>
      </w:r>
    </w:p>
    <w:p w14:paraId="546AE5CF" w14:textId="0D742C95" w:rsidR="00860BAA" w:rsidRPr="000F5BAE" w:rsidRDefault="0015084A" w:rsidP="1A5B341B">
      <w:pPr>
        <w:pStyle w:val="ListParagraph"/>
        <w:numPr>
          <w:ilvl w:val="0"/>
          <w:numId w:val="20"/>
        </w:numPr>
        <w:rPr>
          <w:rFonts w:cs="Arial"/>
        </w:rPr>
      </w:pPr>
      <w:r w:rsidRPr="1A5B341B">
        <w:rPr>
          <w:rFonts w:cs="Arial"/>
        </w:rPr>
        <w:t xml:space="preserve">Patient Safety Investigation Response Framework learning response tools including; 72 hour reviews, Care Review Tool (CRT) Reviews, After Action Reviews (AAR), </w:t>
      </w:r>
      <w:proofErr w:type="spellStart"/>
      <w:r w:rsidRPr="1A5B341B">
        <w:rPr>
          <w:rFonts w:cs="Arial"/>
        </w:rPr>
        <w:t>Multi Disciplinary</w:t>
      </w:r>
      <w:proofErr w:type="spellEnd"/>
      <w:r w:rsidRPr="1A5B341B">
        <w:rPr>
          <w:rFonts w:cs="Arial"/>
        </w:rPr>
        <w:t xml:space="preserve"> Team (MDT) Reviews, Swarm Reviews and Patient Safety Incident Investigations (</w:t>
      </w:r>
      <w:proofErr w:type="gramStart"/>
      <w:r w:rsidRPr="1A5B341B">
        <w:rPr>
          <w:rFonts w:cs="Arial"/>
        </w:rPr>
        <w:t xml:space="preserve">PSIIs) </w:t>
      </w:r>
      <w:r w:rsidR="00860BAA" w:rsidRPr="1A5B341B">
        <w:rPr>
          <w:rFonts w:cs="Arial"/>
        </w:rPr>
        <w:t xml:space="preserve"> should</w:t>
      </w:r>
      <w:proofErr w:type="gramEnd"/>
      <w:r w:rsidR="00860BAA" w:rsidRPr="1A5B341B">
        <w:rPr>
          <w:rFonts w:cs="Arial"/>
        </w:rPr>
        <w:t xml:space="preserve"> be used to uncover the underlying causes of a patient safety incident.</w:t>
      </w:r>
    </w:p>
    <w:p w14:paraId="23FF2339" w14:textId="77777777" w:rsidR="00860BAA" w:rsidRPr="000F5BAE" w:rsidRDefault="00860BAA" w:rsidP="00860BAA">
      <w:pPr>
        <w:pStyle w:val="ListParagraph"/>
        <w:numPr>
          <w:ilvl w:val="0"/>
          <w:numId w:val="20"/>
        </w:numPr>
        <w:rPr>
          <w:rFonts w:cs="Arial"/>
          <w:szCs w:val="22"/>
        </w:rPr>
      </w:pPr>
      <w:r w:rsidRPr="000F5BAE">
        <w:rPr>
          <w:rFonts w:cs="Arial"/>
          <w:szCs w:val="22"/>
        </w:rPr>
        <w:t>Investigations should focus on improving systems of care, which will then be reviewed for their effectiveness.</w:t>
      </w:r>
    </w:p>
    <w:p w14:paraId="0DF70033" w14:textId="77777777" w:rsidR="00860BAA" w:rsidRPr="000F5BAE" w:rsidRDefault="00860BAA" w:rsidP="00860BAA">
      <w:pPr>
        <w:rPr>
          <w:rFonts w:cs="Arial"/>
          <w:szCs w:val="22"/>
        </w:rPr>
      </w:pPr>
      <w:r w:rsidRPr="000F5BAE">
        <w:rPr>
          <w:rFonts w:cs="Arial"/>
          <w:szCs w:val="22"/>
        </w:rPr>
        <w:t>7. Principle of multidisciplinary responsibility</w:t>
      </w:r>
    </w:p>
    <w:p w14:paraId="57CF6ABC" w14:textId="77777777" w:rsidR="00860BAA" w:rsidRPr="000F5BAE" w:rsidRDefault="00860BAA" w:rsidP="00860BAA">
      <w:pPr>
        <w:pStyle w:val="ListParagraph"/>
        <w:numPr>
          <w:ilvl w:val="0"/>
          <w:numId w:val="21"/>
        </w:numPr>
        <w:rPr>
          <w:rFonts w:cs="Arial"/>
          <w:szCs w:val="22"/>
        </w:rPr>
      </w:pPr>
      <w:r w:rsidRPr="000F5BAE">
        <w:rPr>
          <w:rFonts w:cs="Arial"/>
          <w:szCs w:val="22"/>
        </w:rPr>
        <w:t>Most healthcare provision involves multidisciplinary teams and communication with patients and/or their carers following an incident that led to harm, should reflect this.</w:t>
      </w:r>
    </w:p>
    <w:p w14:paraId="4B3E8FB4" w14:textId="77777777" w:rsidR="00860BAA" w:rsidRPr="000F5BAE" w:rsidRDefault="00860BAA" w:rsidP="00860BAA">
      <w:pPr>
        <w:pStyle w:val="ListParagraph"/>
        <w:numPr>
          <w:ilvl w:val="0"/>
          <w:numId w:val="21"/>
        </w:numPr>
        <w:rPr>
          <w:rFonts w:cs="Arial"/>
          <w:szCs w:val="22"/>
        </w:rPr>
      </w:pPr>
      <w:r w:rsidRPr="000F5BAE">
        <w:rPr>
          <w:rFonts w:cs="Arial"/>
          <w:szCs w:val="22"/>
        </w:rPr>
        <w:t>Senior managers and clinicians must participate in incident investigation and clinical risk management and champion the being open process.</w:t>
      </w:r>
    </w:p>
    <w:p w14:paraId="3A1BCB53" w14:textId="77777777" w:rsidR="00860BAA" w:rsidRPr="000F5BAE" w:rsidRDefault="00860BAA" w:rsidP="00860BAA">
      <w:pPr>
        <w:rPr>
          <w:rFonts w:cs="Arial"/>
          <w:szCs w:val="22"/>
        </w:rPr>
      </w:pPr>
      <w:r w:rsidRPr="000F5BAE">
        <w:rPr>
          <w:rFonts w:cs="Arial"/>
          <w:szCs w:val="22"/>
        </w:rPr>
        <w:t>8. Principle of clinical governance</w:t>
      </w:r>
    </w:p>
    <w:p w14:paraId="57540E4F" w14:textId="77777777" w:rsidR="00860BAA" w:rsidRPr="000F5BAE" w:rsidRDefault="00860BAA" w:rsidP="00860BAA">
      <w:pPr>
        <w:pStyle w:val="ListParagraph"/>
        <w:numPr>
          <w:ilvl w:val="0"/>
          <w:numId w:val="22"/>
        </w:numPr>
        <w:rPr>
          <w:rFonts w:cs="Arial"/>
          <w:szCs w:val="22"/>
        </w:rPr>
      </w:pPr>
      <w:r w:rsidRPr="000F5BAE">
        <w:rPr>
          <w:rFonts w:cs="Arial"/>
          <w:szCs w:val="22"/>
        </w:rPr>
        <w:t>Being open requires the support of patient safety and quality improvement processes through clinical governance frameworks, in which patient safety incidents are investigated and analysed, to find out what can be done to prevent their recurrence.</w:t>
      </w:r>
    </w:p>
    <w:p w14:paraId="4EB5E0C3" w14:textId="77777777" w:rsidR="00860BAA" w:rsidRPr="000F5BAE" w:rsidRDefault="00860BAA" w:rsidP="00860BAA">
      <w:pPr>
        <w:rPr>
          <w:rFonts w:cs="Arial"/>
          <w:szCs w:val="22"/>
        </w:rPr>
      </w:pPr>
      <w:r w:rsidRPr="000F5BAE">
        <w:rPr>
          <w:rFonts w:cs="Arial"/>
          <w:szCs w:val="22"/>
        </w:rPr>
        <w:t>9. Principle of confidentiality</w:t>
      </w:r>
    </w:p>
    <w:p w14:paraId="327C808B" w14:textId="77777777" w:rsidR="00860BAA" w:rsidRPr="000F5BAE" w:rsidRDefault="00860BAA" w:rsidP="00860BAA">
      <w:pPr>
        <w:pStyle w:val="ListParagraph"/>
        <w:numPr>
          <w:ilvl w:val="0"/>
          <w:numId w:val="22"/>
        </w:numPr>
        <w:rPr>
          <w:rFonts w:cs="Arial"/>
          <w:szCs w:val="22"/>
        </w:rPr>
      </w:pPr>
      <w:r w:rsidRPr="000F5BAE">
        <w:rPr>
          <w:rFonts w:cs="Arial"/>
          <w:szCs w:val="22"/>
        </w:rPr>
        <w:t xml:space="preserve">Policies and procedures for being open should give full consideration of, and respect for, the patient’s and/or their </w:t>
      </w:r>
      <w:proofErr w:type="gramStart"/>
      <w:r w:rsidRPr="000F5BAE">
        <w:rPr>
          <w:rFonts w:cs="Arial"/>
          <w:szCs w:val="22"/>
        </w:rPr>
        <w:t>carer’s</w:t>
      </w:r>
      <w:proofErr w:type="gramEnd"/>
      <w:r w:rsidRPr="000F5BAE">
        <w:rPr>
          <w:rFonts w:cs="Arial"/>
          <w:szCs w:val="22"/>
        </w:rPr>
        <w:t xml:space="preserve"> and staff privacy and confidentiality.</w:t>
      </w:r>
    </w:p>
    <w:p w14:paraId="6D5C16F4" w14:textId="77777777" w:rsidR="00860BAA" w:rsidRPr="000F5BAE" w:rsidRDefault="00860BAA" w:rsidP="00860BAA">
      <w:pPr>
        <w:pStyle w:val="ListParagraph"/>
        <w:numPr>
          <w:ilvl w:val="0"/>
          <w:numId w:val="22"/>
        </w:numPr>
        <w:rPr>
          <w:rFonts w:cs="Arial"/>
          <w:szCs w:val="22"/>
        </w:rPr>
      </w:pPr>
      <w:r w:rsidRPr="000F5BAE">
        <w:rPr>
          <w:rFonts w:cs="Arial"/>
          <w:szCs w:val="22"/>
        </w:rPr>
        <w:t xml:space="preserve">Details of a patient safety incident </w:t>
      </w:r>
      <w:proofErr w:type="gramStart"/>
      <w:r w:rsidRPr="000F5BAE">
        <w:rPr>
          <w:rFonts w:cs="Arial"/>
          <w:szCs w:val="22"/>
        </w:rPr>
        <w:t>should at all times</w:t>
      </w:r>
      <w:proofErr w:type="gramEnd"/>
      <w:r w:rsidRPr="000F5BAE">
        <w:rPr>
          <w:rFonts w:cs="Arial"/>
          <w:szCs w:val="22"/>
        </w:rPr>
        <w:t xml:space="preserve"> be considered confidential. The consent of the individual concerned should be sought prior to disclosing information beyond the clinicians involved in treating the patient.</w:t>
      </w:r>
    </w:p>
    <w:p w14:paraId="00E99345" w14:textId="77777777" w:rsidR="00860BAA" w:rsidRPr="000F5BAE" w:rsidRDefault="00860BAA" w:rsidP="00860BAA">
      <w:pPr>
        <w:pStyle w:val="ListParagraph"/>
        <w:numPr>
          <w:ilvl w:val="0"/>
          <w:numId w:val="22"/>
        </w:numPr>
        <w:rPr>
          <w:rFonts w:cs="Arial"/>
          <w:szCs w:val="22"/>
        </w:rPr>
      </w:pPr>
      <w:r w:rsidRPr="000F5BAE">
        <w:rPr>
          <w:rFonts w:cs="Arial"/>
          <w:szCs w:val="22"/>
        </w:rPr>
        <w:t>Communications with parties outside of the clinical team should also be on a strictly need-to-know basis and, where practicable, records should be anonymous.</w:t>
      </w:r>
    </w:p>
    <w:p w14:paraId="1BC35EAA" w14:textId="77777777" w:rsidR="00860BAA" w:rsidRPr="000F5BAE" w:rsidRDefault="00860BAA" w:rsidP="00860BAA">
      <w:pPr>
        <w:rPr>
          <w:rFonts w:cs="Arial"/>
          <w:szCs w:val="22"/>
        </w:rPr>
      </w:pPr>
      <w:r w:rsidRPr="000F5BAE">
        <w:rPr>
          <w:rFonts w:cs="Arial"/>
          <w:szCs w:val="22"/>
        </w:rPr>
        <w:t>10. Principle of continuity of care</w:t>
      </w:r>
    </w:p>
    <w:p w14:paraId="311353C3" w14:textId="77777777" w:rsidR="00860BAA" w:rsidRPr="000F5BAE" w:rsidRDefault="00860BAA" w:rsidP="00860BAA">
      <w:pPr>
        <w:pStyle w:val="ListParagraph"/>
        <w:numPr>
          <w:ilvl w:val="0"/>
          <w:numId w:val="23"/>
        </w:numPr>
        <w:rPr>
          <w:rFonts w:cs="Arial"/>
          <w:szCs w:val="22"/>
        </w:rPr>
      </w:pPr>
      <w:r w:rsidRPr="000F5BAE">
        <w:rPr>
          <w:rFonts w:cs="Arial"/>
          <w:szCs w:val="22"/>
        </w:rPr>
        <w:t>Patients are entitled to expect they will continue to receive all usual treatment and continue to be treated with respect and compassion.</w:t>
      </w:r>
    </w:p>
    <w:p w14:paraId="4D812110" w14:textId="77777777" w:rsidR="00C90749" w:rsidRPr="000F5BAE" w:rsidRDefault="00860BAA" w:rsidP="000F5BAE">
      <w:pPr>
        <w:pStyle w:val="ListParagraph"/>
        <w:numPr>
          <w:ilvl w:val="0"/>
          <w:numId w:val="23"/>
        </w:numPr>
        <w:jc w:val="left"/>
        <w:rPr>
          <w:rFonts w:cs="Arial"/>
          <w:szCs w:val="22"/>
        </w:rPr>
        <w:sectPr w:rsidR="00C90749" w:rsidRPr="000F5BAE" w:rsidSect="00D66BB6">
          <w:headerReference w:type="default" r:id="rId16"/>
          <w:type w:val="continuous"/>
          <w:pgSz w:w="11906" w:h="16838"/>
          <w:pgMar w:top="1440" w:right="1440" w:bottom="1440" w:left="1440" w:header="709" w:footer="709" w:gutter="0"/>
          <w:cols w:space="708"/>
          <w:docGrid w:linePitch="360"/>
        </w:sectPr>
      </w:pPr>
      <w:r w:rsidRPr="000F5BAE">
        <w:rPr>
          <w:rFonts w:cs="Arial"/>
          <w:szCs w:val="22"/>
        </w:rPr>
        <w:t>If a patient expresses a preference for their healthcare needs to be taken over by another team, the appropriate arrangements should be made for them to receive</w:t>
      </w:r>
      <w:r w:rsidR="004D5035" w:rsidRPr="000F5BAE">
        <w:rPr>
          <w:rFonts w:cs="Arial"/>
          <w:szCs w:val="22"/>
        </w:rPr>
        <w:t xml:space="preserve"> </w:t>
      </w:r>
      <w:r w:rsidRPr="000F5BAE">
        <w:rPr>
          <w:rFonts w:cs="Arial"/>
          <w:szCs w:val="22"/>
        </w:rPr>
        <w:t>treatment</w:t>
      </w:r>
      <w:r w:rsidR="007E4E71">
        <w:rPr>
          <w:rFonts w:cs="Arial"/>
          <w:szCs w:val="22"/>
        </w:rPr>
        <w:t xml:space="preserve"> </w:t>
      </w:r>
      <w:r w:rsidRPr="000F5BAE">
        <w:rPr>
          <w:rFonts w:cs="Arial"/>
          <w:szCs w:val="22"/>
        </w:rPr>
        <w:t>elsewhere.</w:t>
      </w:r>
    </w:p>
    <w:p w14:paraId="125D1602" w14:textId="0CFB7C13" w:rsidR="00C90749" w:rsidRPr="000F5BAE" w:rsidRDefault="00C20426" w:rsidP="000F5BAE">
      <w:pPr>
        <w:rPr>
          <w:rFonts w:cs="Arial"/>
          <w:szCs w:val="22"/>
        </w:rPr>
        <w:sectPr w:rsidR="00C90749" w:rsidRPr="000F5BAE" w:rsidSect="00EB5A04">
          <w:headerReference w:type="default" r:id="rId17"/>
          <w:type w:val="continuous"/>
          <w:pgSz w:w="16838" w:h="11906" w:orient="landscape"/>
          <w:pgMar w:top="1440" w:right="1440" w:bottom="1440" w:left="1440" w:header="709" w:footer="709" w:gutter="0"/>
          <w:cols w:space="708"/>
          <w:docGrid w:linePitch="360"/>
        </w:sectPr>
      </w:pPr>
      <w:r w:rsidRPr="00C20426">
        <w:rPr>
          <w:rFonts w:cs="Arial"/>
          <w:noProof/>
          <w:szCs w:val="22"/>
        </w:rPr>
        <w:drawing>
          <wp:inline distT="0" distB="0" distL="0" distR="0" wp14:anchorId="26D390E3" wp14:editId="1D6A1FD8">
            <wp:extent cx="8397968" cy="531160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397968" cy="5311600"/>
                    </a:xfrm>
                    <a:prstGeom prst="rect">
                      <a:avLst/>
                    </a:prstGeom>
                  </pic:spPr>
                </pic:pic>
              </a:graphicData>
            </a:graphic>
          </wp:inline>
        </w:drawing>
      </w:r>
    </w:p>
    <w:p w14:paraId="1821F3CA" w14:textId="77777777" w:rsidR="00F47302" w:rsidRPr="000F5BAE" w:rsidRDefault="00F47302" w:rsidP="009741E8">
      <w:pPr>
        <w:rPr>
          <w:rFonts w:cs="Arial"/>
          <w:szCs w:val="22"/>
        </w:rPr>
      </w:pPr>
    </w:p>
    <w:tbl>
      <w:tblPr>
        <w:tblStyle w:val="TableGrid"/>
        <w:tblW w:w="0" w:type="auto"/>
        <w:tblLook w:val="04A0" w:firstRow="1" w:lastRow="0" w:firstColumn="1" w:lastColumn="0" w:noHBand="0" w:noVBand="1"/>
      </w:tblPr>
      <w:tblGrid>
        <w:gridCol w:w="9242"/>
      </w:tblGrid>
      <w:tr w:rsidR="00F252B7" w:rsidRPr="00A65F18" w14:paraId="2DC208E7" w14:textId="77777777" w:rsidTr="00CB58B1">
        <w:tc>
          <w:tcPr>
            <w:tcW w:w="9242" w:type="dxa"/>
          </w:tcPr>
          <w:p w14:paraId="69925489" w14:textId="77777777" w:rsidR="00F252B7" w:rsidRPr="000F5BAE" w:rsidRDefault="004D5035" w:rsidP="00441326">
            <w:pPr>
              <w:pStyle w:val="NoSpacing"/>
              <w:rPr>
                <w:rFonts w:cs="Arial"/>
                <w:b/>
                <w:szCs w:val="22"/>
              </w:rPr>
            </w:pPr>
            <w:r w:rsidRPr="000F5BAE">
              <w:rPr>
                <w:rFonts w:cs="Arial"/>
                <w:b/>
                <w:szCs w:val="22"/>
              </w:rPr>
              <w:t xml:space="preserve">Appendix 3 Letter Templates </w:t>
            </w:r>
          </w:p>
        </w:tc>
      </w:tr>
    </w:tbl>
    <w:p w14:paraId="398BE84F" w14:textId="14BB4057" w:rsidR="00C20426" w:rsidRDefault="00D717DF" w:rsidP="1A5B341B">
      <w:pPr>
        <w:rPr>
          <w:rFonts w:cs="Arial"/>
        </w:rPr>
      </w:pPr>
      <w:r w:rsidRPr="1A5B341B">
        <w:rPr>
          <w:rFonts w:cs="Arial"/>
        </w:rPr>
        <w:t xml:space="preserve">The Templates below are available on </w:t>
      </w:r>
      <w:proofErr w:type="spellStart"/>
      <w:r w:rsidRPr="1A5B341B">
        <w:rPr>
          <w:rFonts w:cs="Arial"/>
        </w:rPr>
        <w:t>InPhase</w:t>
      </w:r>
      <w:proofErr w:type="spellEnd"/>
      <w:r w:rsidRPr="1A5B341B">
        <w:rPr>
          <w:rFonts w:cs="Arial"/>
        </w:rPr>
        <w:t xml:space="preserve"> </w:t>
      </w:r>
      <w:proofErr w:type="gramStart"/>
      <w:r w:rsidRPr="1A5B341B">
        <w:rPr>
          <w:rFonts w:cs="Arial"/>
        </w:rPr>
        <w:t>and also</w:t>
      </w:r>
      <w:proofErr w:type="gramEnd"/>
      <w:r w:rsidRPr="1A5B341B">
        <w:rPr>
          <w:rFonts w:cs="Arial"/>
        </w:rPr>
        <w:t xml:space="preserve"> within the </w:t>
      </w:r>
      <w:r w:rsidR="009B4F5B" w:rsidRPr="1A5B341B">
        <w:rPr>
          <w:rFonts w:cs="Arial"/>
        </w:rPr>
        <w:t xml:space="preserve">Duty of Candour </w:t>
      </w:r>
      <w:r w:rsidRPr="1A5B341B">
        <w:rPr>
          <w:rFonts w:cs="Arial"/>
        </w:rPr>
        <w:t>Training Pack</w:t>
      </w:r>
      <w:r w:rsidR="009B4F5B" w:rsidRPr="1A5B341B">
        <w:rPr>
          <w:rFonts w:cs="Arial"/>
        </w:rPr>
        <w:t>s.</w:t>
      </w:r>
      <w:r w:rsidR="00FF439A" w:rsidRPr="1A5B341B">
        <w:rPr>
          <w:rFonts w:cs="Arial"/>
        </w:rPr>
        <w:t xml:space="preserve"> </w:t>
      </w:r>
    </w:p>
    <w:p w14:paraId="29CAD07B" w14:textId="0210A5C4" w:rsidR="00C20426" w:rsidRDefault="00C20426" w:rsidP="1A5B341B">
      <w:pPr>
        <w:rPr>
          <w:rFonts w:cs="Arial"/>
        </w:rPr>
      </w:pPr>
      <w:r>
        <w:rPr>
          <w:noProof/>
        </w:rPr>
        <w:drawing>
          <wp:inline distT="0" distB="0" distL="0" distR="0" wp14:anchorId="1D226CA2" wp14:editId="5DD4A33C">
            <wp:extent cx="4862194" cy="57315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4862194" cy="5731510"/>
                    </a:xfrm>
                    <a:prstGeom prst="rect">
                      <a:avLst/>
                    </a:prstGeom>
                  </pic:spPr>
                </pic:pic>
              </a:graphicData>
            </a:graphic>
          </wp:inline>
        </w:drawing>
      </w:r>
    </w:p>
    <w:p w14:paraId="53B4004E" w14:textId="759C580F" w:rsidR="00C20426" w:rsidRDefault="00C20426" w:rsidP="1A5B341B">
      <w:pPr>
        <w:rPr>
          <w:rFonts w:cs="Arial"/>
        </w:rPr>
      </w:pPr>
      <w:r>
        <w:rPr>
          <w:noProof/>
        </w:rPr>
        <w:drawing>
          <wp:inline distT="0" distB="0" distL="0" distR="0" wp14:anchorId="76499FEF" wp14:editId="3A5AE8C4">
            <wp:extent cx="4503420" cy="57315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4503420" cy="5731510"/>
                    </a:xfrm>
                    <a:prstGeom prst="rect">
                      <a:avLst/>
                    </a:prstGeom>
                  </pic:spPr>
                </pic:pic>
              </a:graphicData>
            </a:graphic>
          </wp:inline>
        </w:drawing>
      </w:r>
    </w:p>
    <w:p w14:paraId="32841173" w14:textId="4AB9144E" w:rsidR="00C20426" w:rsidRDefault="00C20426" w:rsidP="1A5B341B">
      <w:pPr>
        <w:rPr>
          <w:rFonts w:cs="Arial"/>
        </w:rPr>
      </w:pPr>
      <w:r>
        <w:rPr>
          <w:noProof/>
        </w:rPr>
        <w:drawing>
          <wp:inline distT="0" distB="0" distL="0" distR="0" wp14:anchorId="7F6C61FC" wp14:editId="0C8FBE64">
            <wp:extent cx="4496436" cy="5731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4496436" cy="5731510"/>
                    </a:xfrm>
                    <a:prstGeom prst="rect">
                      <a:avLst/>
                    </a:prstGeom>
                  </pic:spPr>
                </pic:pic>
              </a:graphicData>
            </a:graphic>
          </wp:inline>
        </w:drawing>
      </w:r>
    </w:p>
    <w:p w14:paraId="0F3FE314" w14:textId="42FCC040" w:rsidR="00C20426" w:rsidRPr="000F5BAE" w:rsidRDefault="00C20426" w:rsidP="1A5B341B">
      <w:pPr>
        <w:rPr>
          <w:rFonts w:cs="Arial"/>
        </w:rPr>
      </w:pPr>
      <w:r>
        <w:rPr>
          <w:noProof/>
        </w:rPr>
        <w:drawing>
          <wp:inline distT="0" distB="0" distL="0" distR="0" wp14:anchorId="404E888F" wp14:editId="49A3720E">
            <wp:extent cx="5197290" cy="570025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2">
                      <a:extLst>
                        <a:ext uri="{28A0092B-C50C-407E-A947-70E740481C1C}">
                          <a14:useLocalDpi xmlns:a14="http://schemas.microsoft.com/office/drawing/2010/main" val="0"/>
                        </a:ext>
                      </a:extLst>
                    </a:blip>
                    <a:stretch>
                      <a:fillRect/>
                    </a:stretch>
                  </pic:blipFill>
                  <pic:spPr>
                    <a:xfrm>
                      <a:off x="0" y="0"/>
                      <a:ext cx="5197290" cy="5700255"/>
                    </a:xfrm>
                    <a:prstGeom prst="rect">
                      <a:avLst/>
                    </a:prstGeom>
                  </pic:spPr>
                </pic:pic>
              </a:graphicData>
            </a:graphic>
          </wp:inline>
        </w:drawing>
      </w:r>
    </w:p>
    <w:sectPr w:rsidR="00C20426" w:rsidRPr="000F5BAE" w:rsidSect="00EB5A04">
      <w:headerReference w:type="default" r:id="rId23"/>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93E80" w14:textId="77777777" w:rsidR="006B1BE6" w:rsidRDefault="006B1BE6" w:rsidP="006F3719">
      <w:pPr>
        <w:spacing w:before="0" w:after="0"/>
      </w:pPr>
      <w:r>
        <w:separator/>
      </w:r>
    </w:p>
  </w:endnote>
  <w:endnote w:type="continuationSeparator" w:id="0">
    <w:p w14:paraId="06749CCB" w14:textId="77777777" w:rsidR="006B1BE6" w:rsidRDefault="006B1BE6" w:rsidP="006F3719">
      <w:pPr>
        <w:spacing w:before="0" w:after="0"/>
      </w:pPr>
      <w:r>
        <w:continuationSeparator/>
      </w:r>
    </w:p>
  </w:endnote>
  <w:endnote w:type="continuationNotice" w:id="1">
    <w:p w14:paraId="04CD4133" w14:textId="77777777" w:rsidR="00604979" w:rsidRDefault="006049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512C" w14:textId="77777777" w:rsidR="007325DF" w:rsidRDefault="007325DF" w:rsidP="00D45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FBF6E" w14:textId="77777777" w:rsidR="007325DF" w:rsidRDefault="007325DF" w:rsidP="00D454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F75B" w14:textId="3EE06D03" w:rsidR="007325DF" w:rsidRDefault="007325DF" w:rsidP="00D45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A88">
      <w:rPr>
        <w:rStyle w:val="PageNumber"/>
        <w:noProof/>
      </w:rPr>
      <w:t>21</w:t>
    </w:r>
    <w:r>
      <w:rPr>
        <w:rStyle w:val="PageNumber"/>
      </w:rPr>
      <w:fldChar w:fldCharType="end"/>
    </w:r>
  </w:p>
  <w:p w14:paraId="067328EA" w14:textId="77777777" w:rsidR="007325DF" w:rsidRDefault="007325DF" w:rsidP="00D454B5">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A39AD" w14:textId="77777777" w:rsidR="007325DF" w:rsidRDefault="007325DF" w:rsidP="00243E75">
    <w:pPr>
      <w:pStyle w:val="Footer"/>
      <w:framePr w:wrap="around" w:vAnchor="text" w:hAnchor="margin" w:xAlign="right" w:y="1"/>
      <w:ind w:right="360"/>
    </w:pPr>
  </w:p>
  <w:p w14:paraId="47836EA6" w14:textId="77777777" w:rsidR="007325DF" w:rsidRDefault="007325DF" w:rsidP="00D454B5">
    <w:pPr>
      <w:pStyle w:val="Footer"/>
      <w:framePr w:wrap="around" w:vAnchor="text" w:hAnchor="margin" w:xAlign="right" w:y="1"/>
      <w:rPr>
        <w:rStyle w:val="PageNumber"/>
      </w:rPr>
    </w:pPr>
  </w:p>
  <w:p w14:paraId="1838B71D" w14:textId="77777777" w:rsidR="007325DF" w:rsidRDefault="007325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96276" w14:textId="77777777" w:rsidR="006B1BE6" w:rsidRDefault="006B1BE6" w:rsidP="006F3719">
      <w:pPr>
        <w:spacing w:before="0" w:after="0"/>
      </w:pPr>
      <w:r>
        <w:separator/>
      </w:r>
    </w:p>
  </w:footnote>
  <w:footnote w:type="continuationSeparator" w:id="0">
    <w:p w14:paraId="4711ED1B" w14:textId="77777777" w:rsidR="006B1BE6" w:rsidRDefault="006B1BE6" w:rsidP="006F3719">
      <w:pPr>
        <w:spacing w:before="0" w:after="0"/>
      </w:pPr>
      <w:r>
        <w:continuationSeparator/>
      </w:r>
    </w:p>
  </w:footnote>
  <w:footnote w:type="continuationNotice" w:id="1">
    <w:p w14:paraId="16388C88" w14:textId="77777777" w:rsidR="00604979" w:rsidRDefault="006049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1E9E42E" w14:paraId="607BFCBF" w14:textId="77777777" w:rsidTr="1A5B341B">
      <w:trPr>
        <w:trHeight w:val="300"/>
      </w:trPr>
      <w:tc>
        <w:tcPr>
          <w:tcW w:w="3005" w:type="dxa"/>
        </w:tcPr>
        <w:p w14:paraId="174D9718" w14:textId="3BFE999A" w:rsidR="41E9E42E" w:rsidRDefault="41E9E42E" w:rsidP="1A5B341B">
          <w:pPr>
            <w:pStyle w:val="Header"/>
            <w:ind w:left="-115"/>
            <w:jc w:val="left"/>
          </w:pPr>
        </w:p>
      </w:tc>
      <w:tc>
        <w:tcPr>
          <w:tcW w:w="3005" w:type="dxa"/>
        </w:tcPr>
        <w:p w14:paraId="39F37F29" w14:textId="0B970A4A" w:rsidR="41E9E42E" w:rsidRDefault="41E9E42E" w:rsidP="1A5B341B">
          <w:pPr>
            <w:pStyle w:val="Header"/>
            <w:jc w:val="center"/>
          </w:pPr>
        </w:p>
      </w:tc>
      <w:tc>
        <w:tcPr>
          <w:tcW w:w="3005" w:type="dxa"/>
        </w:tcPr>
        <w:p w14:paraId="3BD0B4C0" w14:textId="350453BD" w:rsidR="41E9E42E" w:rsidRDefault="41E9E42E" w:rsidP="1A5B341B">
          <w:pPr>
            <w:pStyle w:val="Header"/>
            <w:ind w:right="-115"/>
            <w:jc w:val="right"/>
          </w:pPr>
        </w:p>
      </w:tc>
    </w:tr>
  </w:tbl>
  <w:p w14:paraId="1B62AD65" w14:textId="2E98A054" w:rsidR="41E9E42E" w:rsidRDefault="41E9E42E" w:rsidP="00717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78455" w14:textId="77777777" w:rsidR="007325DF" w:rsidRDefault="007325DF" w:rsidP="00742373">
    <w:pPr>
      <w:pStyle w:val="Header"/>
      <w:tabs>
        <w:tab w:val="clear" w:pos="4513"/>
        <w:tab w:val="clear" w:pos="9026"/>
        <w:tab w:val="left" w:pos="6420"/>
      </w:tabs>
    </w:pPr>
    <w:r>
      <w:tab/>
    </w:r>
    <w:r>
      <w:rPr>
        <w:noProof/>
      </w:rPr>
      <w:drawing>
        <wp:inline distT="0" distB="0" distL="0" distR="0" wp14:anchorId="64B8A9B5" wp14:editId="1B53791F">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1E9E42E" w14:paraId="3AB45331" w14:textId="77777777" w:rsidTr="007175E3">
      <w:trPr>
        <w:trHeight w:val="300"/>
      </w:trPr>
      <w:tc>
        <w:tcPr>
          <w:tcW w:w="3005" w:type="dxa"/>
        </w:tcPr>
        <w:p w14:paraId="2177F22F" w14:textId="3BD2B740" w:rsidR="41E9E42E" w:rsidRDefault="41E9E42E" w:rsidP="007175E3">
          <w:pPr>
            <w:pStyle w:val="Header"/>
            <w:ind w:left="-115"/>
            <w:jc w:val="left"/>
          </w:pPr>
        </w:p>
      </w:tc>
      <w:tc>
        <w:tcPr>
          <w:tcW w:w="3005" w:type="dxa"/>
        </w:tcPr>
        <w:p w14:paraId="430F6F6D" w14:textId="4279EFA0" w:rsidR="41E9E42E" w:rsidRDefault="41E9E42E" w:rsidP="007175E3">
          <w:pPr>
            <w:pStyle w:val="Header"/>
            <w:jc w:val="center"/>
          </w:pPr>
        </w:p>
      </w:tc>
      <w:tc>
        <w:tcPr>
          <w:tcW w:w="3005" w:type="dxa"/>
        </w:tcPr>
        <w:p w14:paraId="566A0B12" w14:textId="58061625" w:rsidR="41E9E42E" w:rsidRDefault="41E9E42E" w:rsidP="007175E3">
          <w:pPr>
            <w:pStyle w:val="Header"/>
            <w:ind w:right="-115"/>
            <w:jc w:val="right"/>
          </w:pPr>
        </w:p>
      </w:tc>
    </w:tr>
  </w:tbl>
  <w:p w14:paraId="26B47FAD" w14:textId="3EFC6361" w:rsidR="41E9E42E" w:rsidRDefault="41E9E42E" w:rsidP="007175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1E9E42E" w14:paraId="05B06998" w14:textId="77777777" w:rsidTr="007175E3">
      <w:trPr>
        <w:trHeight w:val="300"/>
      </w:trPr>
      <w:tc>
        <w:tcPr>
          <w:tcW w:w="4650" w:type="dxa"/>
        </w:tcPr>
        <w:p w14:paraId="2823DFBA" w14:textId="16F5B577" w:rsidR="41E9E42E" w:rsidRDefault="41E9E42E" w:rsidP="007175E3">
          <w:pPr>
            <w:pStyle w:val="Header"/>
            <w:ind w:left="-115"/>
            <w:jc w:val="left"/>
          </w:pPr>
        </w:p>
      </w:tc>
      <w:tc>
        <w:tcPr>
          <w:tcW w:w="4650" w:type="dxa"/>
        </w:tcPr>
        <w:p w14:paraId="02E01D25" w14:textId="7D4DFCF3" w:rsidR="41E9E42E" w:rsidRDefault="41E9E42E" w:rsidP="007175E3">
          <w:pPr>
            <w:pStyle w:val="Header"/>
            <w:jc w:val="center"/>
          </w:pPr>
        </w:p>
      </w:tc>
      <w:tc>
        <w:tcPr>
          <w:tcW w:w="4650" w:type="dxa"/>
        </w:tcPr>
        <w:p w14:paraId="3AC844CD" w14:textId="67B5E8F9" w:rsidR="41E9E42E" w:rsidRDefault="41E9E42E" w:rsidP="007175E3">
          <w:pPr>
            <w:pStyle w:val="Header"/>
            <w:ind w:right="-115"/>
            <w:jc w:val="right"/>
          </w:pPr>
        </w:p>
      </w:tc>
    </w:tr>
  </w:tbl>
  <w:p w14:paraId="3896BCF1" w14:textId="1632BE13" w:rsidR="41E9E42E" w:rsidRDefault="41E9E42E" w:rsidP="007175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41E9E42E" w14:paraId="038CC55F" w14:textId="77777777" w:rsidTr="007175E3">
      <w:trPr>
        <w:trHeight w:val="300"/>
      </w:trPr>
      <w:tc>
        <w:tcPr>
          <w:tcW w:w="4650" w:type="dxa"/>
        </w:tcPr>
        <w:p w14:paraId="1713375D" w14:textId="05B9AF23" w:rsidR="41E9E42E" w:rsidRDefault="41E9E42E" w:rsidP="007175E3">
          <w:pPr>
            <w:pStyle w:val="Header"/>
            <w:ind w:left="-115"/>
            <w:jc w:val="left"/>
          </w:pPr>
        </w:p>
      </w:tc>
      <w:tc>
        <w:tcPr>
          <w:tcW w:w="4650" w:type="dxa"/>
        </w:tcPr>
        <w:p w14:paraId="43806D35" w14:textId="7B2446C9" w:rsidR="41E9E42E" w:rsidRDefault="41E9E42E" w:rsidP="007175E3">
          <w:pPr>
            <w:pStyle w:val="Header"/>
            <w:jc w:val="center"/>
          </w:pPr>
        </w:p>
      </w:tc>
      <w:tc>
        <w:tcPr>
          <w:tcW w:w="4650" w:type="dxa"/>
        </w:tcPr>
        <w:p w14:paraId="15A8D94F" w14:textId="10DE0E9A" w:rsidR="41E9E42E" w:rsidRDefault="41E9E42E" w:rsidP="007175E3">
          <w:pPr>
            <w:pStyle w:val="Header"/>
            <w:ind w:right="-115"/>
            <w:jc w:val="right"/>
          </w:pPr>
        </w:p>
      </w:tc>
    </w:tr>
  </w:tbl>
  <w:p w14:paraId="2BCE4016" w14:textId="5480A7EC" w:rsidR="41E9E42E" w:rsidRDefault="41E9E42E" w:rsidP="00717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C02"/>
    <w:multiLevelType w:val="hybridMultilevel"/>
    <w:tmpl w:val="0E06631C"/>
    <w:lvl w:ilvl="0" w:tplc="957AEB00">
      <w:start w:val="1"/>
      <w:numFmt w:val="bullet"/>
      <w:lvlText w:val=""/>
      <w:lvlJc w:val="left"/>
      <w:pPr>
        <w:tabs>
          <w:tab w:val="num" w:pos="720"/>
        </w:tabs>
        <w:ind w:left="720" w:hanging="360"/>
      </w:pPr>
      <w:rPr>
        <w:rFonts w:ascii="Wingdings" w:hAnsi="Wingdings" w:hint="default"/>
      </w:rPr>
    </w:lvl>
    <w:lvl w:ilvl="1" w:tplc="0018E138" w:tentative="1">
      <w:start w:val="1"/>
      <w:numFmt w:val="bullet"/>
      <w:lvlText w:val=""/>
      <w:lvlJc w:val="left"/>
      <w:pPr>
        <w:tabs>
          <w:tab w:val="num" w:pos="1440"/>
        </w:tabs>
        <w:ind w:left="1440" w:hanging="360"/>
      </w:pPr>
      <w:rPr>
        <w:rFonts w:ascii="Wingdings" w:hAnsi="Wingdings" w:hint="default"/>
      </w:rPr>
    </w:lvl>
    <w:lvl w:ilvl="2" w:tplc="E2EAAE50" w:tentative="1">
      <w:start w:val="1"/>
      <w:numFmt w:val="bullet"/>
      <w:lvlText w:val=""/>
      <w:lvlJc w:val="left"/>
      <w:pPr>
        <w:tabs>
          <w:tab w:val="num" w:pos="2160"/>
        </w:tabs>
        <w:ind w:left="2160" w:hanging="360"/>
      </w:pPr>
      <w:rPr>
        <w:rFonts w:ascii="Wingdings" w:hAnsi="Wingdings" w:hint="default"/>
      </w:rPr>
    </w:lvl>
    <w:lvl w:ilvl="3" w:tplc="CFA6AAFA" w:tentative="1">
      <w:start w:val="1"/>
      <w:numFmt w:val="bullet"/>
      <w:lvlText w:val=""/>
      <w:lvlJc w:val="left"/>
      <w:pPr>
        <w:tabs>
          <w:tab w:val="num" w:pos="2880"/>
        </w:tabs>
        <w:ind w:left="2880" w:hanging="360"/>
      </w:pPr>
      <w:rPr>
        <w:rFonts w:ascii="Wingdings" w:hAnsi="Wingdings" w:hint="default"/>
      </w:rPr>
    </w:lvl>
    <w:lvl w:ilvl="4" w:tplc="E6B2D766" w:tentative="1">
      <w:start w:val="1"/>
      <w:numFmt w:val="bullet"/>
      <w:lvlText w:val=""/>
      <w:lvlJc w:val="left"/>
      <w:pPr>
        <w:tabs>
          <w:tab w:val="num" w:pos="3600"/>
        </w:tabs>
        <w:ind w:left="3600" w:hanging="360"/>
      </w:pPr>
      <w:rPr>
        <w:rFonts w:ascii="Wingdings" w:hAnsi="Wingdings" w:hint="default"/>
      </w:rPr>
    </w:lvl>
    <w:lvl w:ilvl="5" w:tplc="12966ACA" w:tentative="1">
      <w:start w:val="1"/>
      <w:numFmt w:val="bullet"/>
      <w:lvlText w:val=""/>
      <w:lvlJc w:val="left"/>
      <w:pPr>
        <w:tabs>
          <w:tab w:val="num" w:pos="4320"/>
        </w:tabs>
        <w:ind w:left="4320" w:hanging="360"/>
      </w:pPr>
      <w:rPr>
        <w:rFonts w:ascii="Wingdings" w:hAnsi="Wingdings" w:hint="default"/>
      </w:rPr>
    </w:lvl>
    <w:lvl w:ilvl="6" w:tplc="28885776" w:tentative="1">
      <w:start w:val="1"/>
      <w:numFmt w:val="bullet"/>
      <w:lvlText w:val=""/>
      <w:lvlJc w:val="left"/>
      <w:pPr>
        <w:tabs>
          <w:tab w:val="num" w:pos="5040"/>
        </w:tabs>
        <w:ind w:left="5040" w:hanging="360"/>
      </w:pPr>
      <w:rPr>
        <w:rFonts w:ascii="Wingdings" w:hAnsi="Wingdings" w:hint="default"/>
      </w:rPr>
    </w:lvl>
    <w:lvl w:ilvl="7" w:tplc="A5F05278" w:tentative="1">
      <w:start w:val="1"/>
      <w:numFmt w:val="bullet"/>
      <w:lvlText w:val=""/>
      <w:lvlJc w:val="left"/>
      <w:pPr>
        <w:tabs>
          <w:tab w:val="num" w:pos="5760"/>
        </w:tabs>
        <w:ind w:left="5760" w:hanging="360"/>
      </w:pPr>
      <w:rPr>
        <w:rFonts w:ascii="Wingdings" w:hAnsi="Wingdings" w:hint="default"/>
      </w:rPr>
    </w:lvl>
    <w:lvl w:ilvl="8" w:tplc="59CEA9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019F1"/>
    <w:multiLevelType w:val="hybridMultilevel"/>
    <w:tmpl w:val="63D2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0AD"/>
    <w:multiLevelType w:val="multilevel"/>
    <w:tmpl w:val="3082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36EEF"/>
    <w:multiLevelType w:val="hybridMultilevel"/>
    <w:tmpl w:val="6774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67A03"/>
    <w:multiLevelType w:val="multilevel"/>
    <w:tmpl w:val="2A94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5379D0"/>
    <w:multiLevelType w:val="multilevel"/>
    <w:tmpl w:val="CB1C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4937CC"/>
    <w:multiLevelType w:val="hybridMultilevel"/>
    <w:tmpl w:val="0BDA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1776D"/>
    <w:multiLevelType w:val="multilevel"/>
    <w:tmpl w:val="D8E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BF5853"/>
    <w:multiLevelType w:val="hybridMultilevel"/>
    <w:tmpl w:val="79A655DE"/>
    <w:lvl w:ilvl="0" w:tplc="763A2EA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D027E1"/>
    <w:multiLevelType w:val="hybridMultilevel"/>
    <w:tmpl w:val="5816B30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1D2C488D"/>
    <w:multiLevelType w:val="hybridMultilevel"/>
    <w:tmpl w:val="31C2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55FF1"/>
    <w:multiLevelType w:val="hybridMultilevel"/>
    <w:tmpl w:val="A36C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C215D"/>
    <w:multiLevelType w:val="hybridMultilevel"/>
    <w:tmpl w:val="4C247116"/>
    <w:lvl w:ilvl="0" w:tplc="ED8E1614">
      <w:start w:val="1"/>
      <w:numFmt w:val="bullet"/>
      <w:lvlText w:val=""/>
      <w:lvlJc w:val="left"/>
      <w:pPr>
        <w:tabs>
          <w:tab w:val="num" w:pos="720"/>
        </w:tabs>
        <w:ind w:left="720" w:hanging="360"/>
      </w:pPr>
      <w:rPr>
        <w:rFonts w:ascii="Symbol" w:hAnsi="Symbol" w:hint="default"/>
      </w:rPr>
    </w:lvl>
    <w:lvl w:ilvl="1" w:tplc="6260577E" w:tentative="1">
      <w:start w:val="1"/>
      <w:numFmt w:val="bullet"/>
      <w:lvlText w:val=""/>
      <w:lvlJc w:val="left"/>
      <w:pPr>
        <w:tabs>
          <w:tab w:val="num" w:pos="1440"/>
        </w:tabs>
        <w:ind w:left="1440" w:hanging="360"/>
      </w:pPr>
      <w:rPr>
        <w:rFonts w:ascii="Symbol" w:hAnsi="Symbol" w:hint="default"/>
      </w:rPr>
    </w:lvl>
    <w:lvl w:ilvl="2" w:tplc="FDDC9D30" w:tentative="1">
      <w:start w:val="1"/>
      <w:numFmt w:val="bullet"/>
      <w:lvlText w:val=""/>
      <w:lvlJc w:val="left"/>
      <w:pPr>
        <w:tabs>
          <w:tab w:val="num" w:pos="2160"/>
        </w:tabs>
        <w:ind w:left="2160" w:hanging="360"/>
      </w:pPr>
      <w:rPr>
        <w:rFonts w:ascii="Symbol" w:hAnsi="Symbol" w:hint="default"/>
      </w:rPr>
    </w:lvl>
    <w:lvl w:ilvl="3" w:tplc="A97098BE" w:tentative="1">
      <w:start w:val="1"/>
      <w:numFmt w:val="bullet"/>
      <w:lvlText w:val=""/>
      <w:lvlJc w:val="left"/>
      <w:pPr>
        <w:tabs>
          <w:tab w:val="num" w:pos="2880"/>
        </w:tabs>
        <w:ind w:left="2880" w:hanging="360"/>
      </w:pPr>
      <w:rPr>
        <w:rFonts w:ascii="Symbol" w:hAnsi="Symbol" w:hint="default"/>
      </w:rPr>
    </w:lvl>
    <w:lvl w:ilvl="4" w:tplc="33AA6E14" w:tentative="1">
      <w:start w:val="1"/>
      <w:numFmt w:val="bullet"/>
      <w:lvlText w:val=""/>
      <w:lvlJc w:val="left"/>
      <w:pPr>
        <w:tabs>
          <w:tab w:val="num" w:pos="3600"/>
        </w:tabs>
        <w:ind w:left="3600" w:hanging="360"/>
      </w:pPr>
      <w:rPr>
        <w:rFonts w:ascii="Symbol" w:hAnsi="Symbol" w:hint="default"/>
      </w:rPr>
    </w:lvl>
    <w:lvl w:ilvl="5" w:tplc="5524B2E4" w:tentative="1">
      <w:start w:val="1"/>
      <w:numFmt w:val="bullet"/>
      <w:lvlText w:val=""/>
      <w:lvlJc w:val="left"/>
      <w:pPr>
        <w:tabs>
          <w:tab w:val="num" w:pos="4320"/>
        </w:tabs>
        <w:ind w:left="4320" w:hanging="360"/>
      </w:pPr>
      <w:rPr>
        <w:rFonts w:ascii="Symbol" w:hAnsi="Symbol" w:hint="default"/>
      </w:rPr>
    </w:lvl>
    <w:lvl w:ilvl="6" w:tplc="5680E712" w:tentative="1">
      <w:start w:val="1"/>
      <w:numFmt w:val="bullet"/>
      <w:lvlText w:val=""/>
      <w:lvlJc w:val="left"/>
      <w:pPr>
        <w:tabs>
          <w:tab w:val="num" w:pos="5040"/>
        </w:tabs>
        <w:ind w:left="5040" w:hanging="360"/>
      </w:pPr>
      <w:rPr>
        <w:rFonts w:ascii="Symbol" w:hAnsi="Symbol" w:hint="default"/>
      </w:rPr>
    </w:lvl>
    <w:lvl w:ilvl="7" w:tplc="5B6A65CA" w:tentative="1">
      <w:start w:val="1"/>
      <w:numFmt w:val="bullet"/>
      <w:lvlText w:val=""/>
      <w:lvlJc w:val="left"/>
      <w:pPr>
        <w:tabs>
          <w:tab w:val="num" w:pos="5760"/>
        </w:tabs>
        <w:ind w:left="5760" w:hanging="360"/>
      </w:pPr>
      <w:rPr>
        <w:rFonts w:ascii="Symbol" w:hAnsi="Symbol" w:hint="default"/>
      </w:rPr>
    </w:lvl>
    <w:lvl w:ilvl="8" w:tplc="8412253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E887618"/>
    <w:multiLevelType w:val="multilevel"/>
    <w:tmpl w:val="97B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13542"/>
    <w:multiLevelType w:val="hybridMultilevel"/>
    <w:tmpl w:val="87E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51CDE"/>
    <w:multiLevelType w:val="multilevel"/>
    <w:tmpl w:val="6E2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0C4F01"/>
    <w:multiLevelType w:val="hybridMultilevel"/>
    <w:tmpl w:val="E968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94BDF"/>
    <w:multiLevelType w:val="multilevel"/>
    <w:tmpl w:val="BF6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6830B5"/>
    <w:multiLevelType w:val="hybridMultilevel"/>
    <w:tmpl w:val="93E2E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064B73"/>
    <w:multiLevelType w:val="multilevel"/>
    <w:tmpl w:val="8F7C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44A3C"/>
    <w:multiLevelType w:val="hybridMultilevel"/>
    <w:tmpl w:val="18C0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F2793"/>
    <w:multiLevelType w:val="hybridMultilevel"/>
    <w:tmpl w:val="8940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2147B"/>
    <w:multiLevelType w:val="multilevel"/>
    <w:tmpl w:val="D09C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291EC8"/>
    <w:multiLevelType w:val="hybridMultilevel"/>
    <w:tmpl w:val="33CE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EB7E73"/>
    <w:multiLevelType w:val="hybridMultilevel"/>
    <w:tmpl w:val="3FEE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A0AF7"/>
    <w:multiLevelType w:val="hybridMultilevel"/>
    <w:tmpl w:val="B870556A"/>
    <w:lvl w:ilvl="0" w:tplc="763A2EA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D538DD"/>
    <w:multiLevelType w:val="hybridMultilevel"/>
    <w:tmpl w:val="FB6C22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E07349"/>
    <w:multiLevelType w:val="hybridMultilevel"/>
    <w:tmpl w:val="2FB0F21A"/>
    <w:lvl w:ilvl="0" w:tplc="98BA9DBE">
      <w:start w:val="1"/>
      <w:numFmt w:val="bullet"/>
      <w:lvlText w:val=""/>
      <w:lvlJc w:val="left"/>
      <w:pPr>
        <w:tabs>
          <w:tab w:val="num" w:pos="720"/>
        </w:tabs>
        <w:ind w:left="720" w:hanging="360"/>
      </w:pPr>
      <w:rPr>
        <w:rFonts w:ascii="Wingdings" w:hAnsi="Wingdings" w:hint="default"/>
      </w:rPr>
    </w:lvl>
    <w:lvl w:ilvl="1" w:tplc="EAD0E9A6" w:tentative="1">
      <w:start w:val="1"/>
      <w:numFmt w:val="bullet"/>
      <w:lvlText w:val=""/>
      <w:lvlJc w:val="left"/>
      <w:pPr>
        <w:tabs>
          <w:tab w:val="num" w:pos="1440"/>
        </w:tabs>
        <w:ind w:left="1440" w:hanging="360"/>
      </w:pPr>
      <w:rPr>
        <w:rFonts w:ascii="Wingdings" w:hAnsi="Wingdings" w:hint="default"/>
      </w:rPr>
    </w:lvl>
    <w:lvl w:ilvl="2" w:tplc="05865EFE" w:tentative="1">
      <w:start w:val="1"/>
      <w:numFmt w:val="bullet"/>
      <w:lvlText w:val=""/>
      <w:lvlJc w:val="left"/>
      <w:pPr>
        <w:tabs>
          <w:tab w:val="num" w:pos="2160"/>
        </w:tabs>
        <w:ind w:left="2160" w:hanging="360"/>
      </w:pPr>
      <w:rPr>
        <w:rFonts w:ascii="Wingdings" w:hAnsi="Wingdings" w:hint="default"/>
      </w:rPr>
    </w:lvl>
    <w:lvl w:ilvl="3" w:tplc="AC5256EC" w:tentative="1">
      <w:start w:val="1"/>
      <w:numFmt w:val="bullet"/>
      <w:lvlText w:val=""/>
      <w:lvlJc w:val="left"/>
      <w:pPr>
        <w:tabs>
          <w:tab w:val="num" w:pos="2880"/>
        </w:tabs>
        <w:ind w:left="2880" w:hanging="360"/>
      </w:pPr>
      <w:rPr>
        <w:rFonts w:ascii="Wingdings" w:hAnsi="Wingdings" w:hint="default"/>
      </w:rPr>
    </w:lvl>
    <w:lvl w:ilvl="4" w:tplc="0C02E8EE" w:tentative="1">
      <w:start w:val="1"/>
      <w:numFmt w:val="bullet"/>
      <w:lvlText w:val=""/>
      <w:lvlJc w:val="left"/>
      <w:pPr>
        <w:tabs>
          <w:tab w:val="num" w:pos="3600"/>
        </w:tabs>
        <w:ind w:left="3600" w:hanging="360"/>
      </w:pPr>
      <w:rPr>
        <w:rFonts w:ascii="Wingdings" w:hAnsi="Wingdings" w:hint="default"/>
      </w:rPr>
    </w:lvl>
    <w:lvl w:ilvl="5" w:tplc="B85A010A" w:tentative="1">
      <w:start w:val="1"/>
      <w:numFmt w:val="bullet"/>
      <w:lvlText w:val=""/>
      <w:lvlJc w:val="left"/>
      <w:pPr>
        <w:tabs>
          <w:tab w:val="num" w:pos="4320"/>
        </w:tabs>
        <w:ind w:left="4320" w:hanging="360"/>
      </w:pPr>
      <w:rPr>
        <w:rFonts w:ascii="Wingdings" w:hAnsi="Wingdings" w:hint="default"/>
      </w:rPr>
    </w:lvl>
    <w:lvl w:ilvl="6" w:tplc="1376D80A" w:tentative="1">
      <w:start w:val="1"/>
      <w:numFmt w:val="bullet"/>
      <w:lvlText w:val=""/>
      <w:lvlJc w:val="left"/>
      <w:pPr>
        <w:tabs>
          <w:tab w:val="num" w:pos="5040"/>
        </w:tabs>
        <w:ind w:left="5040" w:hanging="360"/>
      </w:pPr>
      <w:rPr>
        <w:rFonts w:ascii="Wingdings" w:hAnsi="Wingdings" w:hint="default"/>
      </w:rPr>
    </w:lvl>
    <w:lvl w:ilvl="7" w:tplc="76840AAE" w:tentative="1">
      <w:start w:val="1"/>
      <w:numFmt w:val="bullet"/>
      <w:lvlText w:val=""/>
      <w:lvlJc w:val="left"/>
      <w:pPr>
        <w:tabs>
          <w:tab w:val="num" w:pos="5760"/>
        </w:tabs>
        <w:ind w:left="5760" w:hanging="360"/>
      </w:pPr>
      <w:rPr>
        <w:rFonts w:ascii="Wingdings" w:hAnsi="Wingdings" w:hint="default"/>
      </w:rPr>
    </w:lvl>
    <w:lvl w:ilvl="8" w:tplc="0868EA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6846A0"/>
    <w:multiLevelType w:val="multilevel"/>
    <w:tmpl w:val="4FA8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AA69AF"/>
    <w:multiLevelType w:val="hybridMultilevel"/>
    <w:tmpl w:val="119A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65484"/>
    <w:multiLevelType w:val="hybridMultilevel"/>
    <w:tmpl w:val="53AA3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EC2F0C"/>
    <w:multiLevelType w:val="hybridMultilevel"/>
    <w:tmpl w:val="7108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5D3B08"/>
    <w:multiLevelType w:val="multilevel"/>
    <w:tmpl w:val="D1EA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8513A3"/>
    <w:multiLevelType w:val="hybridMultilevel"/>
    <w:tmpl w:val="855CB43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4" w15:restartNumberingAfterBreak="0">
    <w:nsid w:val="4FDF5554"/>
    <w:multiLevelType w:val="hybridMultilevel"/>
    <w:tmpl w:val="A4D8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B5EC0"/>
    <w:multiLevelType w:val="multilevel"/>
    <w:tmpl w:val="8C28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B66020"/>
    <w:multiLevelType w:val="hybridMultilevel"/>
    <w:tmpl w:val="3D50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6198E"/>
    <w:multiLevelType w:val="multilevel"/>
    <w:tmpl w:val="41A8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7B0ACF"/>
    <w:multiLevelType w:val="hybridMultilevel"/>
    <w:tmpl w:val="26D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DF2C68"/>
    <w:multiLevelType w:val="hybridMultilevel"/>
    <w:tmpl w:val="3846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F86CAC"/>
    <w:multiLevelType w:val="multilevel"/>
    <w:tmpl w:val="8910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7E55FD"/>
    <w:multiLevelType w:val="hybridMultilevel"/>
    <w:tmpl w:val="B016D8AA"/>
    <w:lvl w:ilvl="0" w:tplc="763A2E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7E62FC"/>
    <w:multiLevelType w:val="multilevel"/>
    <w:tmpl w:val="643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C2103C"/>
    <w:multiLevelType w:val="hybridMultilevel"/>
    <w:tmpl w:val="EC341D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063FDA"/>
    <w:multiLevelType w:val="multilevel"/>
    <w:tmpl w:val="7A1E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CD70FD"/>
    <w:multiLevelType w:val="multilevel"/>
    <w:tmpl w:val="B92A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583650"/>
    <w:multiLevelType w:val="hybridMultilevel"/>
    <w:tmpl w:val="57B0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ED5897"/>
    <w:multiLevelType w:val="multilevel"/>
    <w:tmpl w:val="D5D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043290"/>
    <w:multiLevelType w:val="multilevel"/>
    <w:tmpl w:val="FC7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0A3332"/>
    <w:multiLevelType w:val="multilevel"/>
    <w:tmpl w:val="830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542391">
    <w:abstractNumId w:val="27"/>
  </w:num>
  <w:num w:numId="2" w16cid:durableId="1989166957">
    <w:abstractNumId w:val="0"/>
  </w:num>
  <w:num w:numId="3" w16cid:durableId="428476452">
    <w:abstractNumId w:val="12"/>
  </w:num>
  <w:num w:numId="4" w16cid:durableId="1642660466">
    <w:abstractNumId w:val="31"/>
  </w:num>
  <w:num w:numId="5" w16cid:durableId="1479687780">
    <w:abstractNumId w:val="33"/>
  </w:num>
  <w:num w:numId="6" w16cid:durableId="1843467706">
    <w:abstractNumId w:val="9"/>
  </w:num>
  <w:num w:numId="7" w16cid:durableId="1567718677">
    <w:abstractNumId w:val="20"/>
  </w:num>
  <w:num w:numId="8" w16cid:durableId="1357659005">
    <w:abstractNumId w:val="10"/>
  </w:num>
  <w:num w:numId="9" w16cid:durableId="1031495671">
    <w:abstractNumId w:val="41"/>
  </w:num>
  <w:num w:numId="10" w16cid:durableId="962005391">
    <w:abstractNumId w:val="25"/>
  </w:num>
  <w:num w:numId="11" w16cid:durableId="1515801738">
    <w:abstractNumId w:val="8"/>
  </w:num>
  <w:num w:numId="12" w16cid:durableId="268852590">
    <w:abstractNumId w:val="18"/>
  </w:num>
  <w:num w:numId="13" w16cid:durableId="36248220">
    <w:abstractNumId w:val="26"/>
  </w:num>
  <w:num w:numId="14" w16cid:durableId="560216643">
    <w:abstractNumId w:val="34"/>
  </w:num>
  <w:num w:numId="15" w16cid:durableId="1588464284">
    <w:abstractNumId w:val="30"/>
  </w:num>
  <w:num w:numId="16" w16cid:durableId="1467966376">
    <w:abstractNumId w:val="6"/>
  </w:num>
  <w:num w:numId="17" w16cid:durableId="965815189">
    <w:abstractNumId w:val="14"/>
  </w:num>
  <w:num w:numId="18" w16cid:durableId="241719782">
    <w:abstractNumId w:val="46"/>
  </w:num>
  <w:num w:numId="19" w16cid:durableId="1141078712">
    <w:abstractNumId w:val="29"/>
  </w:num>
  <w:num w:numId="20" w16cid:durableId="1333988542">
    <w:abstractNumId w:val="36"/>
  </w:num>
  <w:num w:numId="21" w16cid:durableId="1749157158">
    <w:abstractNumId w:val="21"/>
  </w:num>
  <w:num w:numId="22" w16cid:durableId="1320035671">
    <w:abstractNumId w:val="11"/>
  </w:num>
  <w:num w:numId="23" w16cid:durableId="1573468255">
    <w:abstractNumId w:val="23"/>
  </w:num>
  <w:num w:numId="24" w16cid:durableId="1522166514">
    <w:abstractNumId w:val="43"/>
  </w:num>
  <w:num w:numId="25" w16cid:durableId="1224179393">
    <w:abstractNumId w:val="1"/>
  </w:num>
  <w:num w:numId="26" w16cid:durableId="801729686">
    <w:abstractNumId w:val="3"/>
  </w:num>
  <w:num w:numId="27" w16cid:durableId="581066091">
    <w:abstractNumId w:val="24"/>
  </w:num>
  <w:num w:numId="28" w16cid:durableId="1701734364">
    <w:abstractNumId w:val="39"/>
  </w:num>
  <w:num w:numId="29" w16cid:durableId="529993326">
    <w:abstractNumId w:val="16"/>
  </w:num>
  <w:num w:numId="30" w16cid:durableId="1545942073">
    <w:abstractNumId w:val="38"/>
  </w:num>
  <w:num w:numId="31" w16cid:durableId="966282755">
    <w:abstractNumId w:val="35"/>
  </w:num>
  <w:num w:numId="32" w16cid:durableId="487016840">
    <w:abstractNumId w:val="13"/>
  </w:num>
  <w:num w:numId="33" w16cid:durableId="523061588">
    <w:abstractNumId w:val="49"/>
  </w:num>
  <w:num w:numId="34" w16cid:durableId="356665223">
    <w:abstractNumId w:val="32"/>
  </w:num>
  <w:num w:numId="35" w16cid:durableId="1236353228">
    <w:abstractNumId w:val="28"/>
  </w:num>
  <w:num w:numId="36" w16cid:durableId="439837892">
    <w:abstractNumId w:val="44"/>
  </w:num>
  <w:num w:numId="37" w16cid:durableId="1190530155">
    <w:abstractNumId w:val="48"/>
  </w:num>
  <w:num w:numId="38" w16cid:durableId="442457402">
    <w:abstractNumId w:val="7"/>
  </w:num>
  <w:num w:numId="39" w16cid:durableId="775366819">
    <w:abstractNumId w:val="5"/>
  </w:num>
  <w:num w:numId="40" w16cid:durableId="1820459855">
    <w:abstractNumId w:val="45"/>
  </w:num>
  <w:num w:numId="41" w16cid:durableId="661665496">
    <w:abstractNumId w:val="42"/>
  </w:num>
  <w:num w:numId="42" w16cid:durableId="987588207">
    <w:abstractNumId w:val="2"/>
  </w:num>
  <w:num w:numId="43" w16cid:durableId="165678307">
    <w:abstractNumId w:val="40"/>
  </w:num>
  <w:num w:numId="44" w16cid:durableId="1206138318">
    <w:abstractNumId w:val="4"/>
  </w:num>
  <w:num w:numId="45" w16cid:durableId="1240604238">
    <w:abstractNumId w:val="19"/>
  </w:num>
  <w:num w:numId="46" w16cid:durableId="1342930696">
    <w:abstractNumId w:val="47"/>
  </w:num>
  <w:num w:numId="47" w16cid:durableId="910772370">
    <w:abstractNumId w:val="15"/>
  </w:num>
  <w:num w:numId="48" w16cid:durableId="469859475">
    <w:abstractNumId w:val="37"/>
  </w:num>
  <w:num w:numId="49" w16cid:durableId="1789396771">
    <w:abstractNumId w:val="22"/>
  </w:num>
  <w:num w:numId="50" w16cid:durableId="519584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1D8B"/>
    <w:rsid w:val="000240B1"/>
    <w:rsid w:val="00072ACC"/>
    <w:rsid w:val="00076605"/>
    <w:rsid w:val="000769A9"/>
    <w:rsid w:val="0007724B"/>
    <w:rsid w:val="00084FEE"/>
    <w:rsid w:val="000866AB"/>
    <w:rsid w:val="000A4F93"/>
    <w:rsid w:val="000B7E43"/>
    <w:rsid w:val="000C7CC8"/>
    <w:rsid w:val="000F5BAE"/>
    <w:rsid w:val="000F5F65"/>
    <w:rsid w:val="001106DD"/>
    <w:rsid w:val="001209A9"/>
    <w:rsid w:val="001223A4"/>
    <w:rsid w:val="00125F49"/>
    <w:rsid w:val="00131817"/>
    <w:rsid w:val="001354A3"/>
    <w:rsid w:val="0015084A"/>
    <w:rsid w:val="001525DE"/>
    <w:rsid w:val="001919A3"/>
    <w:rsid w:val="00196722"/>
    <w:rsid w:val="001C0D94"/>
    <w:rsid w:val="001C1ADF"/>
    <w:rsid w:val="001C2C68"/>
    <w:rsid w:val="001C3F95"/>
    <w:rsid w:val="001C5311"/>
    <w:rsid w:val="001C664D"/>
    <w:rsid w:val="001D0C63"/>
    <w:rsid w:val="001D7AED"/>
    <w:rsid w:val="001E0580"/>
    <w:rsid w:val="001E3B55"/>
    <w:rsid w:val="001F5459"/>
    <w:rsid w:val="00211DF7"/>
    <w:rsid w:val="002265F0"/>
    <w:rsid w:val="00232D2C"/>
    <w:rsid w:val="002408E9"/>
    <w:rsid w:val="00243E75"/>
    <w:rsid w:val="00276A88"/>
    <w:rsid w:val="002B68D9"/>
    <w:rsid w:val="002C023F"/>
    <w:rsid w:val="002C74DF"/>
    <w:rsid w:val="002D74AE"/>
    <w:rsid w:val="002E0967"/>
    <w:rsid w:val="002E680D"/>
    <w:rsid w:val="002F068F"/>
    <w:rsid w:val="002F41F1"/>
    <w:rsid w:val="0030081C"/>
    <w:rsid w:val="00304604"/>
    <w:rsid w:val="00306298"/>
    <w:rsid w:val="0031759E"/>
    <w:rsid w:val="00321D9E"/>
    <w:rsid w:val="00323D92"/>
    <w:rsid w:val="0035477C"/>
    <w:rsid w:val="00384FE8"/>
    <w:rsid w:val="00394336"/>
    <w:rsid w:val="00395378"/>
    <w:rsid w:val="003A1310"/>
    <w:rsid w:val="003A2118"/>
    <w:rsid w:val="003A70C3"/>
    <w:rsid w:val="003B0C12"/>
    <w:rsid w:val="003C4408"/>
    <w:rsid w:val="003C73DF"/>
    <w:rsid w:val="003D395A"/>
    <w:rsid w:val="00406FC9"/>
    <w:rsid w:val="00413DA2"/>
    <w:rsid w:val="00422C22"/>
    <w:rsid w:val="004237DD"/>
    <w:rsid w:val="00430A04"/>
    <w:rsid w:val="00432A11"/>
    <w:rsid w:val="00437904"/>
    <w:rsid w:val="004407B2"/>
    <w:rsid w:val="00441326"/>
    <w:rsid w:val="0047638F"/>
    <w:rsid w:val="00487104"/>
    <w:rsid w:val="004B1617"/>
    <w:rsid w:val="004B2738"/>
    <w:rsid w:val="004B5685"/>
    <w:rsid w:val="004B5BF2"/>
    <w:rsid w:val="004D4465"/>
    <w:rsid w:val="004D5035"/>
    <w:rsid w:val="004D588D"/>
    <w:rsid w:val="004D59AC"/>
    <w:rsid w:val="004E5528"/>
    <w:rsid w:val="004F00CE"/>
    <w:rsid w:val="004F0A87"/>
    <w:rsid w:val="004F0C5D"/>
    <w:rsid w:val="005109EC"/>
    <w:rsid w:val="005228E8"/>
    <w:rsid w:val="005262C7"/>
    <w:rsid w:val="00540CC6"/>
    <w:rsid w:val="00546E1C"/>
    <w:rsid w:val="00547247"/>
    <w:rsid w:val="00547883"/>
    <w:rsid w:val="00564E5C"/>
    <w:rsid w:val="00571657"/>
    <w:rsid w:val="005801DE"/>
    <w:rsid w:val="005A3EF6"/>
    <w:rsid w:val="005B283D"/>
    <w:rsid w:val="005D5A07"/>
    <w:rsid w:val="005E065D"/>
    <w:rsid w:val="005F3DEC"/>
    <w:rsid w:val="005F4D27"/>
    <w:rsid w:val="005F7028"/>
    <w:rsid w:val="00604979"/>
    <w:rsid w:val="006104C7"/>
    <w:rsid w:val="00626C1D"/>
    <w:rsid w:val="006401ED"/>
    <w:rsid w:val="00653735"/>
    <w:rsid w:val="0066081C"/>
    <w:rsid w:val="00662EA3"/>
    <w:rsid w:val="006648CB"/>
    <w:rsid w:val="00665F4D"/>
    <w:rsid w:val="006671B8"/>
    <w:rsid w:val="00697AFE"/>
    <w:rsid w:val="006A0789"/>
    <w:rsid w:val="006A339F"/>
    <w:rsid w:val="006B1BE6"/>
    <w:rsid w:val="006D108B"/>
    <w:rsid w:val="006D61EC"/>
    <w:rsid w:val="006D6E97"/>
    <w:rsid w:val="006E17C0"/>
    <w:rsid w:val="006E6C48"/>
    <w:rsid w:val="006F3719"/>
    <w:rsid w:val="006F4119"/>
    <w:rsid w:val="006F6548"/>
    <w:rsid w:val="006F661E"/>
    <w:rsid w:val="007037F4"/>
    <w:rsid w:val="00704F16"/>
    <w:rsid w:val="00716890"/>
    <w:rsid w:val="007175E3"/>
    <w:rsid w:val="00723C66"/>
    <w:rsid w:val="00731C72"/>
    <w:rsid w:val="007325DF"/>
    <w:rsid w:val="00734577"/>
    <w:rsid w:val="0073460E"/>
    <w:rsid w:val="00735D36"/>
    <w:rsid w:val="0073745B"/>
    <w:rsid w:val="00742373"/>
    <w:rsid w:val="0075297B"/>
    <w:rsid w:val="007600AB"/>
    <w:rsid w:val="00761AF0"/>
    <w:rsid w:val="00765566"/>
    <w:rsid w:val="007708E0"/>
    <w:rsid w:val="00771526"/>
    <w:rsid w:val="007758DA"/>
    <w:rsid w:val="00777D77"/>
    <w:rsid w:val="00787B5A"/>
    <w:rsid w:val="00791B6C"/>
    <w:rsid w:val="00791B76"/>
    <w:rsid w:val="00791E4D"/>
    <w:rsid w:val="007924FE"/>
    <w:rsid w:val="007B3D8D"/>
    <w:rsid w:val="007C513E"/>
    <w:rsid w:val="007D1B4C"/>
    <w:rsid w:val="007E4E71"/>
    <w:rsid w:val="007E6AFD"/>
    <w:rsid w:val="00804BC6"/>
    <w:rsid w:val="0080722D"/>
    <w:rsid w:val="00811015"/>
    <w:rsid w:val="0082170C"/>
    <w:rsid w:val="0082595C"/>
    <w:rsid w:val="00827F26"/>
    <w:rsid w:val="00832AB5"/>
    <w:rsid w:val="008336AB"/>
    <w:rsid w:val="00840BC3"/>
    <w:rsid w:val="0084222B"/>
    <w:rsid w:val="00842C1F"/>
    <w:rsid w:val="0084474D"/>
    <w:rsid w:val="0084525E"/>
    <w:rsid w:val="00860BAA"/>
    <w:rsid w:val="00874351"/>
    <w:rsid w:val="00883ABA"/>
    <w:rsid w:val="00891100"/>
    <w:rsid w:val="008B681D"/>
    <w:rsid w:val="008C1175"/>
    <w:rsid w:val="008C4B8F"/>
    <w:rsid w:val="008D43D2"/>
    <w:rsid w:val="008E087A"/>
    <w:rsid w:val="008E625A"/>
    <w:rsid w:val="008F0C22"/>
    <w:rsid w:val="008F4679"/>
    <w:rsid w:val="008F5524"/>
    <w:rsid w:val="00901F83"/>
    <w:rsid w:val="0090234C"/>
    <w:rsid w:val="0094650B"/>
    <w:rsid w:val="00957E40"/>
    <w:rsid w:val="009613B5"/>
    <w:rsid w:val="009741E8"/>
    <w:rsid w:val="00987035"/>
    <w:rsid w:val="009A6A20"/>
    <w:rsid w:val="009B14DF"/>
    <w:rsid w:val="009B4F5B"/>
    <w:rsid w:val="009C6F3E"/>
    <w:rsid w:val="009E5983"/>
    <w:rsid w:val="009E5F43"/>
    <w:rsid w:val="009E684D"/>
    <w:rsid w:val="00A0145E"/>
    <w:rsid w:val="00A13F4C"/>
    <w:rsid w:val="00A2147D"/>
    <w:rsid w:val="00A2172A"/>
    <w:rsid w:val="00A23D04"/>
    <w:rsid w:val="00A25E42"/>
    <w:rsid w:val="00A35BFF"/>
    <w:rsid w:val="00A37469"/>
    <w:rsid w:val="00A41DAA"/>
    <w:rsid w:val="00A4402A"/>
    <w:rsid w:val="00A52B56"/>
    <w:rsid w:val="00A65664"/>
    <w:rsid w:val="00A65F18"/>
    <w:rsid w:val="00A728BD"/>
    <w:rsid w:val="00A7657B"/>
    <w:rsid w:val="00A8188D"/>
    <w:rsid w:val="00A8677A"/>
    <w:rsid w:val="00AA0EE8"/>
    <w:rsid w:val="00AC0C71"/>
    <w:rsid w:val="00AC14A8"/>
    <w:rsid w:val="00AD3F4F"/>
    <w:rsid w:val="00AE4524"/>
    <w:rsid w:val="00AE7077"/>
    <w:rsid w:val="00B14BF5"/>
    <w:rsid w:val="00B2450D"/>
    <w:rsid w:val="00B51193"/>
    <w:rsid w:val="00B52DC2"/>
    <w:rsid w:val="00B5572D"/>
    <w:rsid w:val="00B56B79"/>
    <w:rsid w:val="00B61193"/>
    <w:rsid w:val="00B675FF"/>
    <w:rsid w:val="00B70252"/>
    <w:rsid w:val="00B96D7C"/>
    <w:rsid w:val="00BA14BC"/>
    <w:rsid w:val="00BA4CBD"/>
    <w:rsid w:val="00BC0BDC"/>
    <w:rsid w:val="00BC15AE"/>
    <w:rsid w:val="00BC3190"/>
    <w:rsid w:val="00BC69F1"/>
    <w:rsid w:val="00BD66AB"/>
    <w:rsid w:val="00BD7C73"/>
    <w:rsid w:val="00BD7DE3"/>
    <w:rsid w:val="00BE3D99"/>
    <w:rsid w:val="00BE64FF"/>
    <w:rsid w:val="00BF684E"/>
    <w:rsid w:val="00C15B5F"/>
    <w:rsid w:val="00C16FD0"/>
    <w:rsid w:val="00C20426"/>
    <w:rsid w:val="00C3439D"/>
    <w:rsid w:val="00C34B52"/>
    <w:rsid w:val="00C66BDE"/>
    <w:rsid w:val="00C7060A"/>
    <w:rsid w:val="00C70B0C"/>
    <w:rsid w:val="00C70DB6"/>
    <w:rsid w:val="00C752B0"/>
    <w:rsid w:val="00C76500"/>
    <w:rsid w:val="00C805A8"/>
    <w:rsid w:val="00C86A31"/>
    <w:rsid w:val="00C87549"/>
    <w:rsid w:val="00C90749"/>
    <w:rsid w:val="00CB58B1"/>
    <w:rsid w:val="00CB6FDF"/>
    <w:rsid w:val="00CC08E1"/>
    <w:rsid w:val="00CD0859"/>
    <w:rsid w:val="00CD0C08"/>
    <w:rsid w:val="00CF2550"/>
    <w:rsid w:val="00D3058F"/>
    <w:rsid w:val="00D358CE"/>
    <w:rsid w:val="00D44B54"/>
    <w:rsid w:val="00D454B5"/>
    <w:rsid w:val="00D45826"/>
    <w:rsid w:val="00D51C11"/>
    <w:rsid w:val="00D54623"/>
    <w:rsid w:val="00D56F00"/>
    <w:rsid w:val="00D61E02"/>
    <w:rsid w:val="00D6354B"/>
    <w:rsid w:val="00D66BB6"/>
    <w:rsid w:val="00D717DF"/>
    <w:rsid w:val="00D76323"/>
    <w:rsid w:val="00D83708"/>
    <w:rsid w:val="00D845A4"/>
    <w:rsid w:val="00D96006"/>
    <w:rsid w:val="00DA2A78"/>
    <w:rsid w:val="00DB7804"/>
    <w:rsid w:val="00DC44BF"/>
    <w:rsid w:val="00DC5A96"/>
    <w:rsid w:val="00DD4107"/>
    <w:rsid w:val="00DF19AC"/>
    <w:rsid w:val="00DF37A9"/>
    <w:rsid w:val="00DF665D"/>
    <w:rsid w:val="00E00127"/>
    <w:rsid w:val="00E057A5"/>
    <w:rsid w:val="00E21901"/>
    <w:rsid w:val="00E22E78"/>
    <w:rsid w:val="00E26BB6"/>
    <w:rsid w:val="00E3154D"/>
    <w:rsid w:val="00E45D0D"/>
    <w:rsid w:val="00E46A07"/>
    <w:rsid w:val="00E57B88"/>
    <w:rsid w:val="00E61388"/>
    <w:rsid w:val="00E61687"/>
    <w:rsid w:val="00E662E4"/>
    <w:rsid w:val="00E75326"/>
    <w:rsid w:val="00E9473C"/>
    <w:rsid w:val="00EB1F20"/>
    <w:rsid w:val="00EB294C"/>
    <w:rsid w:val="00EB5A04"/>
    <w:rsid w:val="00EC4C47"/>
    <w:rsid w:val="00ED407E"/>
    <w:rsid w:val="00EE6A9C"/>
    <w:rsid w:val="00EF4B3B"/>
    <w:rsid w:val="00F24EDA"/>
    <w:rsid w:val="00F252B7"/>
    <w:rsid w:val="00F27435"/>
    <w:rsid w:val="00F433C1"/>
    <w:rsid w:val="00F47302"/>
    <w:rsid w:val="00F534AF"/>
    <w:rsid w:val="00F62D7C"/>
    <w:rsid w:val="00F63486"/>
    <w:rsid w:val="00F6434A"/>
    <w:rsid w:val="00F64940"/>
    <w:rsid w:val="00F75A9F"/>
    <w:rsid w:val="00FD004A"/>
    <w:rsid w:val="00FD5A3F"/>
    <w:rsid w:val="00FF1CEC"/>
    <w:rsid w:val="00FF439A"/>
    <w:rsid w:val="00FF7E55"/>
    <w:rsid w:val="021BAF1C"/>
    <w:rsid w:val="0A7239C3"/>
    <w:rsid w:val="0D9F7E79"/>
    <w:rsid w:val="18562B3F"/>
    <w:rsid w:val="1A5B341B"/>
    <w:rsid w:val="1DCF275D"/>
    <w:rsid w:val="20C5C7AB"/>
    <w:rsid w:val="2594EBDC"/>
    <w:rsid w:val="2D2FEE54"/>
    <w:rsid w:val="2E81E8C5"/>
    <w:rsid w:val="2FFFDB4B"/>
    <w:rsid w:val="3E14D1D9"/>
    <w:rsid w:val="41E9E42E"/>
    <w:rsid w:val="526ADAFD"/>
    <w:rsid w:val="602C8875"/>
    <w:rsid w:val="60FC7AB3"/>
    <w:rsid w:val="674AD7B6"/>
    <w:rsid w:val="68693D03"/>
    <w:rsid w:val="6933C952"/>
    <w:rsid w:val="69CA2E69"/>
    <w:rsid w:val="6E8FA8F4"/>
    <w:rsid w:val="7598BB6A"/>
    <w:rsid w:val="76ED4112"/>
    <w:rsid w:val="78671651"/>
    <w:rsid w:val="7AF515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E0614A"/>
  <w15:docId w15:val="{E94C01D6-71AE-482E-B06D-8E317A30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6006"/>
    <w:pPr>
      <w:spacing w:after="0" w:line="240" w:lineRule="auto"/>
      <w:jc w:val="both"/>
    </w:pPr>
    <w:rPr>
      <w:rFonts w:ascii="Arial" w:eastAsia="Times New Roman" w:hAnsi="Arial" w:cs="Times New Roman"/>
      <w:szCs w:val="24"/>
      <w:lang w:eastAsia="en-GB"/>
    </w:rPr>
  </w:style>
  <w:style w:type="paragraph" w:styleId="ListParagraph">
    <w:name w:val="List Paragraph"/>
    <w:basedOn w:val="Normal"/>
    <w:uiPriority w:val="34"/>
    <w:qFormat/>
    <w:rsid w:val="00F534AF"/>
    <w:pPr>
      <w:ind w:left="720"/>
      <w:contextualSpacing/>
    </w:pPr>
  </w:style>
  <w:style w:type="character" w:styleId="Hyperlink">
    <w:name w:val="Hyperlink"/>
    <w:basedOn w:val="DefaultParagraphFont"/>
    <w:uiPriority w:val="99"/>
    <w:unhideWhenUsed/>
    <w:rsid w:val="00F534AF"/>
    <w:rPr>
      <w:color w:val="0000FF" w:themeColor="hyperlink"/>
      <w:u w:val="single"/>
    </w:rPr>
  </w:style>
  <w:style w:type="paragraph" w:styleId="NormalWeb">
    <w:name w:val="Normal (Web)"/>
    <w:basedOn w:val="Normal"/>
    <w:uiPriority w:val="99"/>
    <w:semiHidden/>
    <w:unhideWhenUsed/>
    <w:rsid w:val="00211DF7"/>
    <w:pPr>
      <w:spacing w:before="100" w:beforeAutospacing="1" w:after="100" w:afterAutospacing="1"/>
      <w:jc w:val="left"/>
    </w:pPr>
    <w:rPr>
      <w:rFonts w:ascii="Times New Roman" w:eastAsiaTheme="minorEastAsia" w:hAnsi="Times New Roman"/>
      <w:sz w:val="24"/>
    </w:rPr>
  </w:style>
  <w:style w:type="paragraph" w:customStyle="1" w:styleId="Default">
    <w:name w:val="Default"/>
    <w:rsid w:val="00B52DC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662E4"/>
    <w:rPr>
      <w:sz w:val="16"/>
      <w:szCs w:val="16"/>
    </w:rPr>
  </w:style>
  <w:style w:type="paragraph" w:styleId="CommentText">
    <w:name w:val="annotation text"/>
    <w:basedOn w:val="Normal"/>
    <w:link w:val="CommentTextChar"/>
    <w:uiPriority w:val="99"/>
    <w:unhideWhenUsed/>
    <w:rsid w:val="00E662E4"/>
    <w:rPr>
      <w:sz w:val="20"/>
      <w:szCs w:val="20"/>
    </w:rPr>
  </w:style>
  <w:style w:type="character" w:customStyle="1" w:styleId="CommentTextChar">
    <w:name w:val="Comment Text Char"/>
    <w:basedOn w:val="DefaultParagraphFont"/>
    <w:link w:val="CommentText"/>
    <w:uiPriority w:val="99"/>
    <w:rsid w:val="00E662E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62E4"/>
    <w:rPr>
      <w:b/>
      <w:bCs/>
    </w:rPr>
  </w:style>
  <w:style w:type="character" w:customStyle="1" w:styleId="CommentSubjectChar">
    <w:name w:val="Comment Subject Char"/>
    <w:basedOn w:val="CommentTextChar"/>
    <w:link w:val="CommentSubject"/>
    <w:uiPriority w:val="99"/>
    <w:semiHidden/>
    <w:rsid w:val="00E662E4"/>
    <w:rPr>
      <w:rFonts w:ascii="Arial" w:eastAsia="Times New Roman" w:hAnsi="Arial" w:cs="Times New Roman"/>
      <w:b/>
      <w:bCs/>
      <w:sz w:val="20"/>
      <w:szCs w:val="20"/>
      <w:lang w:eastAsia="en-GB"/>
    </w:rPr>
  </w:style>
  <w:style w:type="paragraph" w:styleId="Revision">
    <w:name w:val="Revision"/>
    <w:hidden/>
    <w:uiPriority w:val="99"/>
    <w:semiHidden/>
    <w:rsid w:val="008C1175"/>
    <w:pPr>
      <w:spacing w:after="0" w:line="240" w:lineRule="auto"/>
    </w:pPr>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F63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8839">
      <w:bodyDiv w:val="1"/>
      <w:marLeft w:val="0"/>
      <w:marRight w:val="0"/>
      <w:marTop w:val="0"/>
      <w:marBottom w:val="0"/>
      <w:divBdr>
        <w:top w:val="none" w:sz="0" w:space="0" w:color="auto"/>
        <w:left w:val="none" w:sz="0" w:space="0" w:color="auto"/>
        <w:bottom w:val="none" w:sz="0" w:space="0" w:color="auto"/>
        <w:right w:val="none" w:sz="0" w:space="0" w:color="auto"/>
      </w:divBdr>
      <w:divsChild>
        <w:div w:id="1043486062">
          <w:marLeft w:val="360"/>
          <w:marRight w:val="0"/>
          <w:marTop w:val="200"/>
          <w:marBottom w:val="0"/>
          <w:divBdr>
            <w:top w:val="none" w:sz="0" w:space="0" w:color="auto"/>
            <w:left w:val="none" w:sz="0" w:space="0" w:color="auto"/>
            <w:bottom w:val="none" w:sz="0" w:space="0" w:color="auto"/>
            <w:right w:val="none" w:sz="0" w:space="0" w:color="auto"/>
          </w:divBdr>
        </w:div>
        <w:div w:id="1210070369">
          <w:marLeft w:val="360"/>
          <w:marRight w:val="0"/>
          <w:marTop w:val="200"/>
          <w:marBottom w:val="0"/>
          <w:divBdr>
            <w:top w:val="none" w:sz="0" w:space="0" w:color="auto"/>
            <w:left w:val="none" w:sz="0" w:space="0" w:color="auto"/>
            <w:bottom w:val="none" w:sz="0" w:space="0" w:color="auto"/>
            <w:right w:val="none" w:sz="0" w:space="0" w:color="auto"/>
          </w:divBdr>
        </w:div>
        <w:div w:id="1590037858">
          <w:marLeft w:val="360"/>
          <w:marRight w:val="0"/>
          <w:marTop w:val="200"/>
          <w:marBottom w:val="0"/>
          <w:divBdr>
            <w:top w:val="none" w:sz="0" w:space="0" w:color="auto"/>
            <w:left w:val="none" w:sz="0" w:space="0" w:color="auto"/>
            <w:bottom w:val="none" w:sz="0" w:space="0" w:color="auto"/>
            <w:right w:val="none" w:sz="0" w:space="0" w:color="auto"/>
          </w:divBdr>
        </w:div>
        <w:div w:id="1711683675">
          <w:marLeft w:val="360"/>
          <w:marRight w:val="0"/>
          <w:marTop w:val="200"/>
          <w:marBottom w:val="0"/>
          <w:divBdr>
            <w:top w:val="none" w:sz="0" w:space="0" w:color="auto"/>
            <w:left w:val="none" w:sz="0" w:space="0" w:color="auto"/>
            <w:bottom w:val="none" w:sz="0" w:space="0" w:color="auto"/>
            <w:right w:val="none" w:sz="0" w:space="0" w:color="auto"/>
          </w:divBdr>
        </w:div>
        <w:div w:id="2061008310">
          <w:marLeft w:val="360"/>
          <w:marRight w:val="0"/>
          <w:marTop w:val="200"/>
          <w:marBottom w:val="0"/>
          <w:divBdr>
            <w:top w:val="none" w:sz="0" w:space="0" w:color="auto"/>
            <w:left w:val="none" w:sz="0" w:space="0" w:color="auto"/>
            <w:bottom w:val="none" w:sz="0" w:space="0" w:color="auto"/>
            <w:right w:val="none" w:sz="0" w:space="0" w:color="auto"/>
          </w:divBdr>
        </w:div>
      </w:divsChild>
    </w:div>
    <w:div w:id="208224038">
      <w:bodyDiv w:val="1"/>
      <w:marLeft w:val="0"/>
      <w:marRight w:val="0"/>
      <w:marTop w:val="0"/>
      <w:marBottom w:val="0"/>
      <w:divBdr>
        <w:top w:val="none" w:sz="0" w:space="0" w:color="auto"/>
        <w:left w:val="none" w:sz="0" w:space="0" w:color="auto"/>
        <w:bottom w:val="none" w:sz="0" w:space="0" w:color="auto"/>
        <w:right w:val="none" w:sz="0" w:space="0" w:color="auto"/>
      </w:divBdr>
      <w:divsChild>
        <w:div w:id="1477800693">
          <w:marLeft w:val="360"/>
          <w:marRight w:val="0"/>
          <w:marTop w:val="200"/>
          <w:marBottom w:val="0"/>
          <w:divBdr>
            <w:top w:val="none" w:sz="0" w:space="0" w:color="auto"/>
            <w:left w:val="none" w:sz="0" w:space="0" w:color="auto"/>
            <w:bottom w:val="none" w:sz="0" w:space="0" w:color="auto"/>
            <w:right w:val="none" w:sz="0" w:space="0" w:color="auto"/>
          </w:divBdr>
        </w:div>
        <w:div w:id="2039432791">
          <w:marLeft w:val="360"/>
          <w:marRight w:val="0"/>
          <w:marTop w:val="200"/>
          <w:marBottom w:val="0"/>
          <w:divBdr>
            <w:top w:val="none" w:sz="0" w:space="0" w:color="auto"/>
            <w:left w:val="none" w:sz="0" w:space="0" w:color="auto"/>
            <w:bottom w:val="none" w:sz="0" w:space="0" w:color="auto"/>
            <w:right w:val="none" w:sz="0" w:space="0" w:color="auto"/>
          </w:divBdr>
        </w:div>
        <w:div w:id="2039966438">
          <w:marLeft w:val="360"/>
          <w:marRight w:val="0"/>
          <w:marTop w:val="200"/>
          <w:marBottom w:val="0"/>
          <w:divBdr>
            <w:top w:val="none" w:sz="0" w:space="0" w:color="auto"/>
            <w:left w:val="none" w:sz="0" w:space="0" w:color="auto"/>
            <w:bottom w:val="none" w:sz="0" w:space="0" w:color="auto"/>
            <w:right w:val="none" w:sz="0" w:space="0" w:color="auto"/>
          </w:divBdr>
        </w:div>
        <w:div w:id="2085948404">
          <w:marLeft w:val="360"/>
          <w:marRight w:val="0"/>
          <w:marTop w:val="200"/>
          <w:marBottom w:val="0"/>
          <w:divBdr>
            <w:top w:val="none" w:sz="0" w:space="0" w:color="auto"/>
            <w:left w:val="none" w:sz="0" w:space="0" w:color="auto"/>
            <w:bottom w:val="none" w:sz="0" w:space="0" w:color="auto"/>
            <w:right w:val="none" w:sz="0" w:space="0" w:color="auto"/>
          </w:divBdr>
        </w:div>
      </w:divsChild>
    </w:div>
    <w:div w:id="1809325287">
      <w:bodyDiv w:val="1"/>
      <w:marLeft w:val="0"/>
      <w:marRight w:val="0"/>
      <w:marTop w:val="0"/>
      <w:marBottom w:val="0"/>
      <w:divBdr>
        <w:top w:val="none" w:sz="0" w:space="0" w:color="auto"/>
        <w:left w:val="none" w:sz="0" w:space="0" w:color="auto"/>
        <w:bottom w:val="none" w:sz="0" w:space="0" w:color="auto"/>
        <w:right w:val="none" w:sz="0" w:space="0" w:color="auto"/>
      </w:divBdr>
      <w:divsChild>
        <w:div w:id="719128941">
          <w:marLeft w:val="0"/>
          <w:marRight w:val="0"/>
          <w:marTop w:val="0"/>
          <w:marBottom w:val="0"/>
          <w:divBdr>
            <w:top w:val="none" w:sz="0" w:space="0" w:color="auto"/>
            <w:left w:val="none" w:sz="0" w:space="0" w:color="auto"/>
            <w:bottom w:val="none" w:sz="0" w:space="0" w:color="auto"/>
            <w:right w:val="none" w:sz="0" w:space="0" w:color="auto"/>
          </w:divBdr>
          <w:divsChild>
            <w:div w:id="1531987404">
              <w:marLeft w:val="0"/>
              <w:marRight w:val="0"/>
              <w:marTop w:val="0"/>
              <w:marBottom w:val="0"/>
              <w:divBdr>
                <w:top w:val="none" w:sz="0" w:space="0" w:color="auto"/>
                <w:left w:val="none" w:sz="0" w:space="0" w:color="auto"/>
                <w:bottom w:val="none" w:sz="0" w:space="0" w:color="auto"/>
                <w:right w:val="none" w:sz="0" w:space="0" w:color="auto"/>
              </w:divBdr>
            </w:div>
            <w:div w:id="1386635787">
              <w:marLeft w:val="0"/>
              <w:marRight w:val="0"/>
              <w:marTop w:val="0"/>
              <w:marBottom w:val="0"/>
              <w:divBdr>
                <w:top w:val="none" w:sz="0" w:space="0" w:color="auto"/>
                <w:left w:val="none" w:sz="0" w:space="0" w:color="auto"/>
                <w:bottom w:val="none" w:sz="0" w:space="0" w:color="auto"/>
                <w:right w:val="none" w:sz="0" w:space="0" w:color="auto"/>
              </w:divBdr>
            </w:div>
            <w:div w:id="984697732">
              <w:marLeft w:val="0"/>
              <w:marRight w:val="0"/>
              <w:marTop w:val="0"/>
              <w:marBottom w:val="0"/>
              <w:divBdr>
                <w:top w:val="none" w:sz="0" w:space="0" w:color="auto"/>
                <w:left w:val="none" w:sz="0" w:space="0" w:color="auto"/>
                <w:bottom w:val="none" w:sz="0" w:space="0" w:color="auto"/>
                <w:right w:val="none" w:sz="0" w:space="0" w:color="auto"/>
              </w:divBdr>
            </w:div>
            <w:div w:id="134838267">
              <w:marLeft w:val="0"/>
              <w:marRight w:val="0"/>
              <w:marTop w:val="0"/>
              <w:marBottom w:val="0"/>
              <w:divBdr>
                <w:top w:val="none" w:sz="0" w:space="0" w:color="auto"/>
                <w:left w:val="none" w:sz="0" w:space="0" w:color="auto"/>
                <w:bottom w:val="none" w:sz="0" w:space="0" w:color="auto"/>
                <w:right w:val="none" w:sz="0" w:space="0" w:color="auto"/>
              </w:divBdr>
            </w:div>
            <w:div w:id="1866555754">
              <w:marLeft w:val="0"/>
              <w:marRight w:val="0"/>
              <w:marTop w:val="0"/>
              <w:marBottom w:val="0"/>
              <w:divBdr>
                <w:top w:val="none" w:sz="0" w:space="0" w:color="auto"/>
                <w:left w:val="none" w:sz="0" w:space="0" w:color="auto"/>
                <w:bottom w:val="none" w:sz="0" w:space="0" w:color="auto"/>
                <w:right w:val="none" w:sz="0" w:space="0" w:color="auto"/>
              </w:divBdr>
            </w:div>
            <w:div w:id="32274475">
              <w:marLeft w:val="0"/>
              <w:marRight w:val="0"/>
              <w:marTop w:val="0"/>
              <w:marBottom w:val="0"/>
              <w:divBdr>
                <w:top w:val="none" w:sz="0" w:space="0" w:color="auto"/>
                <w:left w:val="none" w:sz="0" w:space="0" w:color="auto"/>
                <w:bottom w:val="none" w:sz="0" w:space="0" w:color="auto"/>
                <w:right w:val="none" w:sz="0" w:space="0" w:color="auto"/>
              </w:divBdr>
            </w:div>
            <w:div w:id="1845589513">
              <w:marLeft w:val="0"/>
              <w:marRight w:val="0"/>
              <w:marTop w:val="0"/>
              <w:marBottom w:val="0"/>
              <w:divBdr>
                <w:top w:val="none" w:sz="0" w:space="0" w:color="auto"/>
                <w:left w:val="none" w:sz="0" w:space="0" w:color="auto"/>
                <w:bottom w:val="none" w:sz="0" w:space="0" w:color="auto"/>
                <w:right w:val="none" w:sz="0" w:space="0" w:color="auto"/>
              </w:divBdr>
            </w:div>
            <w:div w:id="1739091148">
              <w:marLeft w:val="0"/>
              <w:marRight w:val="0"/>
              <w:marTop w:val="0"/>
              <w:marBottom w:val="0"/>
              <w:divBdr>
                <w:top w:val="none" w:sz="0" w:space="0" w:color="auto"/>
                <w:left w:val="none" w:sz="0" w:space="0" w:color="auto"/>
                <w:bottom w:val="none" w:sz="0" w:space="0" w:color="auto"/>
                <w:right w:val="none" w:sz="0" w:space="0" w:color="auto"/>
              </w:divBdr>
            </w:div>
            <w:div w:id="1545289726">
              <w:marLeft w:val="0"/>
              <w:marRight w:val="0"/>
              <w:marTop w:val="0"/>
              <w:marBottom w:val="0"/>
              <w:divBdr>
                <w:top w:val="none" w:sz="0" w:space="0" w:color="auto"/>
                <w:left w:val="none" w:sz="0" w:space="0" w:color="auto"/>
                <w:bottom w:val="none" w:sz="0" w:space="0" w:color="auto"/>
                <w:right w:val="none" w:sz="0" w:space="0" w:color="auto"/>
              </w:divBdr>
            </w:div>
            <w:div w:id="1748920671">
              <w:marLeft w:val="0"/>
              <w:marRight w:val="0"/>
              <w:marTop w:val="0"/>
              <w:marBottom w:val="0"/>
              <w:divBdr>
                <w:top w:val="none" w:sz="0" w:space="0" w:color="auto"/>
                <w:left w:val="none" w:sz="0" w:space="0" w:color="auto"/>
                <w:bottom w:val="none" w:sz="0" w:space="0" w:color="auto"/>
                <w:right w:val="none" w:sz="0" w:space="0" w:color="auto"/>
              </w:divBdr>
            </w:div>
            <w:div w:id="1019770007">
              <w:marLeft w:val="0"/>
              <w:marRight w:val="0"/>
              <w:marTop w:val="0"/>
              <w:marBottom w:val="0"/>
              <w:divBdr>
                <w:top w:val="none" w:sz="0" w:space="0" w:color="auto"/>
                <w:left w:val="none" w:sz="0" w:space="0" w:color="auto"/>
                <w:bottom w:val="none" w:sz="0" w:space="0" w:color="auto"/>
                <w:right w:val="none" w:sz="0" w:space="0" w:color="auto"/>
              </w:divBdr>
            </w:div>
            <w:div w:id="1056927277">
              <w:marLeft w:val="0"/>
              <w:marRight w:val="0"/>
              <w:marTop w:val="0"/>
              <w:marBottom w:val="0"/>
              <w:divBdr>
                <w:top w:val="none" w:sz="0" w:space="0" w:color="auto"/>
                <w:left w:val="none" w:sz="0" w:space="0" w:color="auto"/>
                <w:bottom w:val="none" w:sz="0" w:space="0" w:color="auto"/>
                <w:right w:val="none" w:sz="0" w:space="0" w:color="auto"/>
              </w:divBdr>
            </w:div>
            <w:div w:id="1835485238">
              <w:marLeft w:val="0"/>
              <w:marRight w:val="0"/>
              <w:marTop w:val="0"/>
              <w:marBottom w:val="0"/>
              <w:divBdr>
                <w:top w:val="none" w:sz="0" w:space="0" w:color="auto"/>
                <w:left w:val="none" w:sz="0" w:space="0" w:color="auto"/>
                <w:bottom w:val="none" w:sz="0" w:space="0" w:color="auto"/>
                <w:right w:val="none" w:sz="0" w:space="0" w:color="auto"/>
              </w:divBdr>
            </w:div>
            <w:div w:id="1672219235">
              <w:marLeft w:val="0"/>
              <w:marRight w:val="0"/>
              <w:marTop w:val="0"/>
              <w:marBottom w:val="0"/>
              <w:divBdr>
                <w:top w:val="none" w:sz="0" w:space="0" w:color="auto"/>
                <w:left w:val="none" w:sz="0" w:space="0" w:color="auto"/>
                <w:bottom w:val="none" w:sz="0" w:space="0" w:color="auto"/>
                <w:right w:val="none" w:sz="0" w:space="0" w:color="auto"/>
              </w:divBdr>
            </w:div>
            <w:div w:id="1295135957">
              <w:marLeft w:val="0"/>
              <w:marRight w:val="0"/>
              <w:marTop w:val="0"/>
              <w:marBottom w:val="0"/>
              <w:divBdr>
                <w:top w:val="none" w:sz="0" w:space="0" w:color="auto"/>
                <w:left w:val="none" w:sz="0" w:space="0" w:color="auto"/>
                <w:bottom w:val="none" w:sz="0" w:space="0" w:color="auto"/>
                <w:right w:val="none" w:sz="0" w:space="0" w:color="auto"/>
              </w:divBdr>
            </w:div>
            <w:div w:id="1679770059">
              <w:marLeft w:val="0"/>
              <w:marRight w:val="0"/>
              <w:marTop w:val="0"/>
              <w:marBottom w:val="0"/>
              <w:divBdr>
                <w:top w:val="none" w:sz="0" w:space="0" w:color="auto"/>
                <w:left w:val="none" w:sz="0" w:space="0" w:color="auto"/>
                <w:bottom w:val="none" w:sz="0" w:space="0" w:color="auto"/>
                <w:right w:val="none" w:sz="0" w:space="0" w:color="auto"/>
              </w:divBdr>
            </w:div>
            <w:div w:id="568656773">
              <w:marLeft w:val="0"/>
              <w:marRight w:val="0"/>
              <w:marTop w:val="0"/>
              <w:marBottom w:val="0"/>
              <w:divBdr>
                <w:top w:val="none" w:sz="0" w:space="0" w:color="auto"/>
                <w:left w:val="none" w:sz="0" w:space="0" w:color="auto"/>
                <w:bottom w:val="none" w:sz="0" w:space="0" w:color="auto"/>
                <w:right w:val="none" w:sz="0" w:space="0" w:color="auto"/>
              </w:divBdr>
            </w:div>
            <w:div w:id="1960142416">
              <w:marLeft w:val="0"/>
              <w:marRight w:val="0"/>
              <w:marTop w:val="0"/>
              <w:marBottom w:val="0"/>
              <w:divBdr>
                <w:top w:val="none" w:sz="0" w:space="0" w:color="auto"/>
                <w:left w:val="none" w:sz="0" w:space="0" w:color="auto"/>
                <w:bottom w:val="none" w:sz="0" w:space="0" w:color="auto"/>
                <w:right w:val="none" w:sz="0" w:space="0" w:color="auto"/>
              </w:divBdr>
            </w:div>
            <w:div w:id="1838037876">
              <w:marLeft w:val="0"/>
              <w:marRight w:val="0"/>
              <w:marTop w:val="0"/>
              <w:marBottom w:val="0"/>
              <w:divBdr>
                <w:top w:val="none" w:sz="0" w:space="0" w:color="auto"/>
                <w:left w:val="none" w:sz="0" w:space="0" w:color="auto"/>
                <w:bottom w:val="none" w:sz="0" w:space="0" w:color="auto"/>
                <w:right w:val="none" w:sz="0" w:space="0" w:color="auto"/>
              </w:divBdr>
            </w:div>
            <w:div w:id="1160661902">
              <w:marLeft w:val="0"/>
              <w:marRight w:val="0"/>
              <w:marTop w:val="0"/>
              <w:marBottom w:val="0"/>
              <w:divBdr>
                <w:top w:val="none" w:sz="0" w:space="0" w:color="auto"/>
                <w:left w:val="none" w:sz="0" w:space="0" w:color="auto"/>
                <w:bottom w:val="none" w:sz="0" w:space="0" w:color="auto"/>
                <w:right w:val="none" w:sz="0" w:space="0" w:color="auto"/>
              </w:divBdr>
            </w:div>
          </w:divsChild>
        </w:div>
        <w:div w:id="973415576">
          <w:marLeft w:val="0"/>
          <w:marRight w:val="0"/>
          <w:marTop w:val="0"/>
          <w:marBottom w:val="0"/>
          <w:divBdr>
            <w:top w:val="none" w:sz="0" w:space="0" w:color="auto"/>
            <w:left w:val="none" w:sz="0" w:space="0" w:color="auto"/>
            <w:bottom w:val="none" w:sz="0" w:space="0" w:color="auto"/>
            <w:right w:val="none" w:sz="0" w:space="0" w:color="auto"/>
          </w:divBdr>
          <w:divsChild>
            <w:div w:id="848326576">
              <w:marLeft w:val="0"/>
              <w:marRight w:val="0"/>
              <w:marTop w:val="0"/>
              <w:marBottom w:val="0"/>
              <w:divBdr>
                <w:top w:val="none" w:sz="0" w:space="0" w:color="auto"/>
                <w:left w:val="none" w:sz="0" w:space="0" w:color="auto"/>
                <w:bottom w:val="none" w:sz="0" w:space="0" w:color="auto"/>
                <w:right w:val="none" w:sz="0" w:space="0" w:color="auto"/>
              </w:divBdr>
            </w:div>
            <w:div w:id="1525899570">
              <w:marLeft w:val="0"/>
              <w:marRight w:val="0"/>
              <w:marTop w:val="0"/>
              <w:marBottom w:val="0"/>
              <w:divBdr>
                <w:top w:val="none" w:sz="0" w:space="0" w:color="auto"/>
                <w:left w:val="none" w:sz="0" w:space="0" w:color="auto"/>
                <w:bottom w:val="none" w:sz="0" w:space="0" w:color="auto"/>
                <w:right w:val="none" w:sz="0" w:space="0" w:color="auto"/>
              </w:divBdr>
            </w:div>
            <w:div w:id="1115292934">
              <w:marLeft w:val="0"/>
              <w:marRight w:val="0"/>
              <w:marTop w:val="0"/>
              <w:marBottom w:val="0"/>
              <w:divBdr>
                <w:top w:val="none" w:sz="0" w:space="0" w:color="auto"/>
                <w:left w:val="none" w:sz="0" w:space="0" w:color="auto"/>
                <w:bottom w:val="none" w:sz="0" w:space="0" w:color="auto"/>
                <w:right w:val="none" w:sz="0" w:space="0" w:color="auto"/>
              </w:divBdr>
            </w:div>
            <w:div w:id="1813017415">
              <w:marLeft w:val="0"/>
              <w:marRight w:val="0"/>
              <w:marTop w:val="0"/>
              <w:marBottom w:val="0"/>
              <w:divBdr>
                <w:top w:val="none" w:sz="0" w:space="0" w:color="auto"/>
                <w:left w:val="none" w:sz="0" w:space="0" w:color="auto"/>
                <w:bottom w:val="none" w:sz="0" w:space="0" w:color="auto"/>
                <w:right w:val="none" w:sz="0" w:space="0" w:color="auto"/>
              </w:divBdr>
            </w:div>
            <w:div w:id="1093206541">
              <w:marLeft w:val="0"/>
              <w:marRight w:val="0"/>
              <w:marTop w:val="0"/>
              <w:marBottom w:val="0"/>
              <w:divBdr>
                <w:top w:val="none" w:sz="0" w:space="0" w:color="auto"/>
                <w:left w:val="none" w:sz="0" w:space="0" w:color="auto"/>
                <w:bottom w:val="none" w:sz="0" w:space="0" w:color="auto"/>
                <w:right w:val="none" w:sz="0" w:space="0" w:color="auto"/>
              </w:divBdr>
            </w:div>
            <w:div w:id="1080523026">
              <w:marLeft w:val="0"/>
              <w:marRight w:val="0"/>
              <w:marTop w:val="0"/>
              <w:marBottom w:val="0"/>
              <w:divBdr>
                <w:top w:val="none" w:sz="0" w:space="0" w:color="auto"/>
                <w:left w:val="none" w:sz="0" w:space="0" w:color="auto"/>
                <w:bottom w:val="none" w:sz="0" w:space="0" w:color="auto"/>
                <w:right w:val="none" w:sz="0" w:space="0" w:color="auto"/>
              </w:divBdr>
            </w:div>
            <w:div w:id="14996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cpc-uk.org/standards/standards-of-conduct-performance-and-ethic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lftintranet/sites/common/private/search_quick21.aspx?q=Employee%20Assitance%20Programme&amp;orderby=0&amp;url=ObjectInContext.Show(new%20ObjectInContextUrl(2%2C60451%2C1%2Cnull%2C970%2Cundefined%2Cundefined%2Cundefined%2Cundefined%2Cundefined))%3B" TargetMode="Externa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rls.npsa.nhs.uk/site-map/" TargetMode="External"/><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E0B-65BB-4C1A-817A-48E6776E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5883</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cp:lastModifiedBy>KHATUN, Rashida (EAST LONDON NHS FOUNDATION TRUST)</cp:lastModifiedBy>
  <cp:revision>2</cp:revision>
  <cp:lastPrinted>2019-10-02T10:01:00Z</cp:lastPrinted>
  <dcterms:created xsi:type="dcterms:W3CDTF">2024-09-27T13:39:00Z</dcterms:created>
  <dcterms:modified xsi:type="dcterms:W3CDTF">2024-09-27T13:39:00Z</dcterms:modified>
</cp:coreProperties>
</file>