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4AA64" w14:textId="77777777" w:rsidR="00492428" w:rsidRPr="00492428" w:rsidRDefault="00492428" w:rsidP="00492428">
      <w:pPr>
        <w:spacing w:line="240" w:lineRule="auto"/>
        <w:rPr>
          <w:rFonts w:ascii="Arial" w:eastAsia="Times New Roman" w:hAnsi="Arial" w:cs="Arial"/>
          <w:noProof/>
          <w:sz w:val="20"/>
          <w:szCs w:val="24"/>
          <w:lang w:val="en-US"/>
        </w:rPr>
      </w:pPr>
    </w:p>
    <w:p w14:paraId="53B99C4A" w14:textId="77777777" w:rsidR="00492428" w:rsidRPr="00492428" w:rsidRDefault="001A353B" w:rsidP="001A353B">
      <w:pPr>
        <w:spacing w:line="240" w:lineRule="auto"/>
        <w:jc w:val="right"/>
        <w:rPr>
          <w:rFonts w:ascii="Arial" w:eastAsia="Times New Roman" w:hAnsi="Arial" w:cs="Times New Roman"/>
          <w:kern w:val="28"/>
          <w:sz w:val="24"/>
          <w:szCs w:val="20"/>
        </w:rPr>
      </w:pPr>
      <w:r w:rsidRPr="001A353B">
        <w:rPr>
          <w:rFonts w:ascii="Arial" w:eastAsia="Times New Roman" w:hAnsi="Arial" w:cs="Times New Roman"/>
          <w:noProof/>
          <w:kern w:val="28"/>
          <w:sz w:val="24"/>
          <w:szCs w:val="20"/>
          <w:lang w:eastAsia="en-GB"/>
        </w:rPr>
        <w:drawing>
          <wp:inline distT="0" distB="0" distL="0" distR="0" wp14:anchorId="74528EE2" wp14:editId="1E406F70">
            <wp:extent cx="3057525" cy="1238721"/>
            <wp:effectExtent l="0" t="0" r="0" b="0"/>
            <wp:docPr id="22" name="Picture 22" descr="C:\Users\cottneya\Downloads\East London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ttneya\Downloads\East London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7004" r="7939"/>
                    <a:stretch/>
                  </pic:blipFill>
                  <pic:spPr bwMode="auto">
                    <a:xfrm>
                      <a:off x="0" y="0"/>
                      <a:ext cx="3056171" cy="1238173"/>
                    </a:xfrm>
                    <a:prstGeom prst="rect">
                      <a:avLst/>
                    </a:prstGeom>
                    <a:noFill/>
                    <a:ln>
                      <a:noFill/>
                    </a:ln>
                    <a:extLst>
                      <a:ext uri="{53640926-AAD7-44D8-BBD7-CCE9431645EC}">
                        <a14:shadowObscured xmlns:a14="http://schemas.microsoft.com/office/drawing/2010/main"/>
                      </a:ext>
                    </a:extLst>
                  </pic:spPr>
                </pic:pic>
              </a:graphicData>
            </a:graphic>
          </wp:inline>
        </w:drawing>
      </w:r>
    </w:p>
    <w:p w14:paraId="12AD942F" w14:textId="77777777" w:rsidR="00492428" w:rsidRPr="00492428" w:rsidRDefault="00492428" w:rsidP="001A353B">
      <w:pPr>
        <w:keepNext/>
        <w:pBdr>
          <w:top w:val="single" w:sz="4" w:space="1" w:color="FFFFFF"/>
          <w:left w:val="single" w:sz="4" w:space="4" w:color="FFFFFF"/>
          <w:bottom w:val="single" w:sz="4" w:space="0" w:color="FFFFFF"/>
          <w:right w:val="single" w:sz="4" w:space="4" w:color="FFFFFF"/>
        </w:pBdr>
        <w:spacing w:line="240" w:lineRule="auto"/>
        <w:outlineLvl w:val="1"/>
        <w:rPr>
          <w:rFonts w:ascii="Arial" w:eastAsia="Times New Roman" w:hAnsi="Arial" w:cs="Times New Roman"/>
          <w:sz w:val="24"/>
          <w:szCs w:val="20"/>
        </w:rPr>
      </w:pPr>
    </w:p>
    <w:p w14:paraId="281A85A0" w14:textId="3018C567" w:rsidR="001A353B" w:rsidRPr="00884C35" w:rsidRDefault="001A353B" w:rsidP="001A353B">
      <w:pPr>
        <w:spacing w:line="240" w:lineRule="auto"/>
        <w:jc w:val="center"/>
        <w:rPr>
          <w:rFonts w:ascii="Arial" w:eastAsia="Times New Roman" w:hAnsi="Arial" w:cs="Arial"/>
          <w:noProof/>
          <w:sz w:val="20"/>
          <w:szCs w:val="24"/>
          <w:lang w:val="en-US"/>
        </w:rPr>
      </w:pPr>
      <w:r w:rsidRPr="00884C35">
        <w:rPr>
          <w:rFonts w:ascii="Arial" w:eastAsia="Times New Roman" w:hAnsi="Arial" w:cs="Times New Roman"/>
          <w:sz w:val="40"/>
          <w:szCs w:val="40"/>
        </w:rPr>
        <w:t>Guidelines for the Inpatie</w:t>
      </w:r>
      <w:r w:rsidR="00C03557" w:rsidRPr="00884C35">
        <w:rPr>
          <w:rFonts w:ascii="Arial" w:eastAsia="Times New Roman" w:hAnsi="Arial" w:cs="Times New Roman"/>
          <w:sz w:val="40"/>
          <w:szCs w:val="40"/>
        </w:rPr>
        <w:t>nt Treatment of Opiate Dependence</w:t>
      </w:r>
    </w:p>
    <w:p w14:paraId="1C850798" w14:textId="77777777" w:rsidR="001A353B" w:rsidRPr="00884C35" w:rsidRDefault="001A353B" w:rsidP="001A353B">
      <w:pPr>
        <w:spacing w:before="200" w:after="200" w:line="240" w:lineRule="auto"/>
        <w:jc w:val="both"/>
        <w:rPr>
          <w:rFonts w:ascii="Arial" w:eastAsia="Times New Roman" w:hAnsi="Arial" w:cs="Times New Roman"/>
          <w:szCs w:val="24"/>
          <w:lang w:eastAsia="en-GB"/>
        </w:rPr>
      </w:pPr>
    </w:p>
    <w:p w14:paraId="36811C19" w14:textId="77777777" w:rsidR="001A353B" w:rsidRPr="001A353B" w:rsidRDefault="001A353B" w:rsidP="001A353B">
      <w:pPr>
        <w:spacing w:before="200" w:after="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A353B" w:rsidRPr="001A353B" w14:paraId="16FD14B5" w14:textId="77777777" w:rsidTr="003C509F">
        <w:tc>
          <w:tcPr>
            <w:tcW w:w="4513" w:type="dxa"/>
          </w:tcPr>
          <w:p w14:paraId="121FC8AC"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r w:rsidRPr="001A353B">
              <w:rPr>
                <w:rFonts w:ascii="Arial" w:eastAsia="Times New Roman" w:hAnsi="Arial" w:cs="Times New Roman"/>
                <w:szCs w:val="24"/>
                <w:lang w:eastAsia="en-GB"/>
              </w:rPr>
              <w:t>Version number :</w:t>
            </w:r>
          </w:p>
        </w:tc>
        <w:tc>
          <w:tcPr>
            <w:tcW w:w="4487" w:type="dxa"/>
          </w:tcPr>
          <w:p w14:paraId="68621CF0" w14:textId="7B413A0F" w:rsidR="001A353B" w:rsidRPr="001A353B" w:rsidRDefault="00080BEF" w:rsidP="001A353B">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7.0</w:t>
            </w:r>
          </w:p>
        </w:tc>
      </w:tr>
      <w:tr w:rsidR="001A353B" w:rsidRPr="001A353B" w14:paraId="29968B04" w14:textId="77777777" w:rsidTr="003C509F">
        <w:tc>
          <w:tcPr>
            <w:tcW w:w="4513" w:type="dxa"/>
          </w:tcPr>
          <w:p w14:paraId="06101E5A"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r w:rsidRPr="001A353B">
              <w:rPr>
                <w:rFonts w:ascii="Arial" w:eastAsia="Times New Roman" w:hAnsi="Arial" w:cs="Times New Roman"/>
                <w:szCs w:val="24"/>
                <w:lang w:eastAsia="en-GB"/>
              </w:rPr>
              <w:t xml:space="preserve">Consultation Groups </w:t>
            </w:r>
          </w:p>
        </w:tc>
        <w:tc>
          <w:tcPr>
            <w:tcW w:w="4487" w:type="dxa"/>
          </w:tcPr>
          <w:p w14:paraId="336917D2"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r w:rsidRPr="001A353B">
              <w:rPr>
                <w:rFonts w:ascii="Arial" w:eastAsia="Times New Roman" w:hAnsi="Arial" w:cs="Times New Roman"/>
                <w:szCs w:val="24"/>
                <w:lang w:eastAsia="en-GB"/>
              </w:rPr>
              <w:t>Service managers and consultants of ELFT Specialist Addictions Services</w:t>
            </w:r>
          </w:p>
          <w:p w14:paraId="61C3A4CF"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r w:rsidRPr="001A353B">
              <w:rPr>
                <w:rFonts w:ascii="Arial" w:eastAsia="Times New Roman" w:hAnsi="Arial" w:cs="Times New Roman"/>
                <w:szCs w:val="24"/>
                <w:lang w:eastAsia="en-GB"/>
              </w:rPr>
              <w:t>Medicines Committee</w:t>
            </w:r>
          </w:p>
        </w:tc>
      </w:tr>
      <w:tr w:rsidR="001A353B" w:rsidRPr="001A353B" w14:paraId="3BBE75F1" w14:textId="77777777" w:rsidTr="003C509F">
        <w:tc>
          <w:tcPr>
            <w:tcW w:w="4513" w:type="dxa"/>
          </w:tcPr>
          <w:p w14:paraId="0F5FEEEC"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r w:rsidRPr="001A353B">
              <w:rPr>
                <w:rFonts w:ascii="Arial" w:eastAsia="Times New Roman" w:hAnsi="Arial" w:cs="Times New Roman"/>
                <w:szCs w:val="24"/>
                <w:lang w:eastAsia="en-GB"/>
              </w:rPr>
              <w:t>Approved by (Sponsor Group)</w:t>
            </w:r>
          </w:p>
        </w:tc>
        <w:tc>
          <w:tcPr>
            <w:tcW w:w="4487" w:type="dxa"/>
          </w:tcPr>
          <w:p w14:paraId="6E5D9EBC" w14:textId="77777777" w:rsidR="001A353B" w:rsidRPr="001A353B" w:rsidRDefault="001A353B" w:rsidP="001A353B">
            <w:pPr>
              <w:widowControl w:val="0"/>
              <w:spacing w:line="240" w:lineRule="auto"/>
              <w:rPr>
                <w:rFonts w:ascii="Arial" w:eastAsia="Times New Roman" w:hAnsi="Arial" w:cs="Arial"/>
                <w:noProof/>
                <w:snapToGrid w:val="0"/>
                <w:szCs w:val="20"/>
              </w:rPr>
            </w:pPr>
            <w:r w:rsidRPr="001A353B">
              <w:rPr>
                <w:rFonts w:ascii="Arial" w:eastAsia="Times New Roman" w:hAnsi="Arial" w:cs="Arial"/>
                <w:noProof/>
                <w:snapToGrid w:val="0"/>
                <w:szCs w:val="20"/>
              </w:rPr>
              <w:t>Substance misuse clinical governance group,Medicines Committee, Healthcare Assurance Committee</w:t>
            </w:r>
          </w:p>
          <w:p w14:paraId="189F8BAF"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p>
        </w:tc>
      </w:tr>
      <w:tr w:rsidR="001A353B" w:rsidRPr="001A353B" w14:paraId="235FDA9F" w14:textId="77777777" w:rsidTr="003C509F">
        <w:tc>
          <w:tcPr>
            <w:tcW w:w="4513" w:type="dxa"/>
          </w:tcPr>
          <w:p w14:paraId="14BF6F54"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r w:rsidRPr="001A353B">
              <w:rPr>
                <w:rFonts w:ascii="Arial" w:eastAsia="Times New Roman" w:hAnsi="Arial" w:cs="Times New Roman"/>
                <w:szCs w:val="24"/>
                <w:lang w:eastAsia="en-GB"/>
              </w:rPr>
              <w:t>Ratified by:</w:t>
            </w:r>
          </w:p>
        </w:tc>
        <w:tc>
          <w:tcPr>
            <w:tcW w:w="4487" w:type="dxa"/>
          </w:tcPr>
          <w:p w14:paraId="0F1E95A7"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r w:rsidRPr="001A353B">
              <w:rPr>
                <w:rFonts w:ascii="Arial" w:eastAsia="Times New Roman" w:hAnsi="Arial" w:cs="Times New Roman"/>
                <w:szCs w:val="24"/>
                <w:lang w:eastAsia="en-GB"/>
              </w:rPr>
              <w:t>Medicines Committee</w:t>
            </w:r>
          </w:p>
        </w:tc>
      </w:tr>
      <w:tr w:rsidR="001A353B" w:rsidRPr="001A353B" w14:paraId="2EAA39E8" w14:textId="77777777" w:rsidTr="003C509F">
        <w:tc>
          <w:tcPr>
            <w:tcW w:w="4513" w:type="dxa"/>
          </w:tcPr>
          <w:p w14:paraId="2F52CD05"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r w:rsidRPr="001A353B">
              <w:rPr>
                <w:rFonts w:ascii="Arial" w:eastAsia="Times New Roman" w:hAnsi="Arial" w:cs="Times New Roman"/>
                <w:szCs w:val="24"/>
                <w:lang w:eastAsia="en-GB"/>
              </w:rPr>
              <w:t>Date ratified:</w:t>
            </w:r>
          </w:p>
        </w:tc>
        <w:tc>
          <w:tcPr>
            <w:tcW w:w="4487" w:type="dxa"/>
          </w:tcPr>
          <w:p w14:paraId="169008B1" w14:textId="42C1F9CA" w:rsidR="001A353B" w:rsidRPr="001A353B" w:rsidRDefault="00D920DD" w:rsidP="001A353B">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11</w:t>
            </w:r>
            <w:r w:rsidRPr="00D920DD">
              <w:rPr>
                <w:rFonts w:ascii="Arial" w:eastAsia="Times New Roman" w:hAnsi="Arial" w:cs="Times New Roman"/>
                <w:szCs w:val="24"/>
                <w:vertAlign w:val="superscript"/>
                <w:lang w:eastAsia="en-GB"/>
              </w:rPr>
              <w:t>th</w:t>
            </w:r>
            <w:r>
              <w:rPr>
                <w:rFonts w:ascii="Arial" w:eastAsia="Times New Roman" w:hAnsi="Arial" w:cs="Times New Roman"/>
                <w:szCs w:val="24"/>
                <w:lang w:eastAsia="en-GB"/>
              </w:rPr>
              <w:t xml:space="preserve"> September 2024</w:t>
            </w:r>
          </w:p>
        </w:tc>
      </w:tr>
      <w:tr w:rsidR="001A353B" w:rsidRPr="001A353B" w14:paraId="7AE53DC6" w14:textId="77777777" w:rsidTr="003C509F">
        <w:tc>
          <w:tcPr>
            <w:tcW w:w="4513" w:type="dxa"/>
          </w:tcPr>
          <w:p w14:paraId="537C3752"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r w:rsidRPr="001A353B">
              <w:rPr>
                <w:rFonts w:ascii="Arial" w:eastAsia="Times New Roman" w:hAnsi="Arial" w:cs="Times New Roman"/>
                <w:szCs w:val="24"/>
                <w:lang w:eastAsia="en-GB"/>
              </w:rPr>
              <w:t>Name of originator/author:</w:t>
            </w:r>
          </w:p>
        </w:tc>
        <w:tc>
          <w:tcPr>
            <w:tcW w:w="4487" w:type="dxa"/>
          </w:tcPr>
          <w:p w14:paraId="5F632DE9" w14:textId="77BD96BE" w:rsidR="001A353B" w:rsidRPr="001A353B" w:rsidRDefault="001A353B" w:rsidP="001A353B">
            <w:pPr>
              <w:spacing w:before="40" w:after="40" w:line="240" w:lineRule="auto"/>
              <w:rPr>
                <w:rFonts w:ascii="Arial" w:eastAsia="Times New Roman" w:hAnsi="Arial" w:cs="Times New Roman"/>
                <w:szCs w:val="24"/>
                <w:lang w:eastAsia="en-GB"/>
              </w:rPr>
            </w:pPr>
            <w:r w:rsidRPr="001A353B">
              <w:rPr>
                <w:rFonts w:ascii="Arial" w:eastAsia="Times New Roman" w:hAnsi="Arial" w:cs="Arial"/>
                <w:noProof/>
                <w:snapToGrid w:val="0"/>
                <w:szCs w:val="20"/>
              </w:rPr>
              <w:t>Lead Pharmacist Specialist Addiction Service</w:t>
            </w:r>
          </w:p>
        </w:tc>
      </w:tr>
      <w:tr w:rsidR="001A353B" w:rsidRPr="001A353B" w14:paraId="66619648" w14:textId="77777777" w:rsidTr="003C509F">
        <w:tc>
          <w:tcPr>
            <w:tcW w:w="4513" w:type="dxa"/>
          </w:tcPr>
          <w:p w14:paraId="477FD7FB"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r w:rsidRPr="001A353B">
              <w:rPr>
                <w:rFonts w:ascii="Arial" w:eastAsia="Times New Roman" w:hAnsi="Arial" w:cs="Times New Roman"/>
                <w:szCs w:val="24"/>
                <w:lang w:eastAsia="en-GB"/>
              </w:rPr>
              <w:t>Executive Director lead :</w:t>
            </w:r>
          </w:p>
        </w:tc>
        <w:tc>
          <w:tcPr>
            <w:tcW w:w="4487" w:type="dxa"/>
          </w:tcPr>
          <w:p w14:paraId="0E8D8630" w14:textId="1ED67B6A" w:rsidR="001A353B" w:rsidRPr="001A353B" w:rsidRDefault="001A353B" w:rsidP="001A353B">
            <w:pPr>
              <w:widowControl w:val="0"/>
              <w:spacing w:line="240" w:lineRule="auto"/>
              <w:rPr>
                <w:rFonts w:ascii="Arial" w:eastAsia="Times New Roman" w:hAnsi="Arial" w:cs="Arial"/>
                <w:noProof/>
                <w:snapToGrid w:val="0"/>
                <w:szCs w:val="20"/>
              </w:rPr>
            </w:pPr>
            <w:r w:rsidRPr="001A353B">
              <w:rPr>
                <w:rFonts w:ascii="Arial" w:eastAsia="Times New Roman" w:hAnsi="Arial" w:cs="Arial"/>
                <w:noProof/>
                <w:snapToGrid w:val="0"/>
                <w:szCs w:val="20"/>
              </w:rPr>
              <w:t xml:space="preserve">Lead Pharmacist </w:t>
            </w:r>
          </w:p>
        </w:tc>
      </w:tr>
      <w:tr w:rsidR="001A353B" w:rsidRPr="001A353B" w14:paraId="3424034C" w14:textId="77777777" w:rsidTr="003C509F">
        <w:tc>
          <w:tcPr>
            <w:tcW w:w="4513" w:type="dxa"/>
          </w:tcPr>
          <w:p w14:paraId="48CF46DC"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r w:rsidRPr="001A353B">
              <w:rPr>
                <w:rFonts w:ascii="Arial" w:eastAsia="Times New Roman" w:hAnsi="Arial" w:cs="Times New Roman"/>
                <w:szCs w:val="24"/>
                <w:lang w:eastAsia="en-GB"/>
              </w:rPr>
              <w:t>Implementation Date :</w:t>
            </w:r>
          </w:p>
        </w:tc>
        <w:tc>
          <w:tcPr>
            <w:tcW w:w="4487" w:type="dxa"/>
          </w:tcPr>
          <w:p w14:paraId="52DE45AE" w14:textId="24F290EC" w:rsidR="001A353B" w:rsidRPr="001A353B" w:rsidRDefault="00D920DD" w:rsidP="001A353B">
            <w:pPr>
              <w:spacing w:before="40" w:after="40" w:line="240" w:lineRule="auto"/>
              <w:jc w:val="both"/>
              <w:rPr>
                <w:rFonts w:ascii="Arial" w:eastAsia="Times New Roman" w:hAnsi="Arial" w:cs="Times New Roman"/>
                <w:szCs w:val="24"/>
                <w:lang w:eastAsia="en-GB"/>
              </w:rPr>
            </w:pPr>
            <w:r w:rsidRPr="00D920DD">
              <w:rPr>
                <w:rFonts w:ascii="Arial" w:eastAsia="Times New Roman" w:hAnsi="Arial" w:cs="Times New Roman"/>
                <w:szCs w:val="24"/>
                <w:lang w:eastAsia="en-GB"/>
              </w:rPr>
              <w:t>September 2024</w:t>
            </w:r>
          </w:p>
        </w:tc>
      </w:tr>
      <w:tr w:rsidR="001A353B" w:rsidRPr="001A353B" w14:paraId="60F0480C" w14:textId="77777777" w:rsidTr="003C509F">
        <w:tc>
          <w:tcPr>
            <w:tcW w:w="4513" w:type="dxa"/>
          </w:tcPr>
          <w:p w14:paraId="649F4157"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r w:rsidRPr="001A353B">
              <w:rPr>
                <w:rFonts w:ascii="Arial" w:eastAsia="Times New Roman" w:hAnsi="Arial" w:cs="Times New Roman"/>
                <w:szCs w:val="24"/>
                <w:lang w:eastAsia="en-GB"/>
              </w:rPr>
              <w:t xml:space="preserve">Last Review Date </w:t>
            </w:r>
          </w:p>
        </w:tc>
        <w:tc>
          <w:tcPr>
            <w:tcW w:w="4487" w:type="dxa"/>
          </w:tcPr>
          <w:p w14:paraId="4C9A926D" w14:textId="34C62715" w:rsidR="001A353B" w:rsidRPr="001A353B" w:rsidRDefault="00D920DD" w:rsidP="001A353B">
            <w:pPr>
              <w:spacing w:before="40" w:after="40" w:line="240" w:lineRule="auto"/>
              <w:jc w:val="both"/>
              <w:rPr>
                <w:rFonts w:ascii="Arial" w:eastAsia="Times New Roman" w:hAnsi="Arial" w:cs="Times New Roman"/>
                <w:szCs w:val="24"/>
                <w:lang w:eastAsia="en-GB"/>
              </w:rPr>
            </w:pPr>
            <w:r w:rsidRPr="00D920DD">
              <w:rPr>
                <w:rFonts w:ascii="Arial" w:eastAsia="Times New Roman" w:hAnsi="Arial" w:cs="Times New Roman"/>
                <w:szCs w:val="24"/>
                <w:lang w:eastAsia="en-GB"/>
              </w:rPr>
              <w:t>June 2024</w:t>
            </w:r>
          </w:p>
        </w:tc>
      </w:tr>
      <w:tr w:rsidR="001A353B" w:rsidRPr="001A353B" w14:paraId="022EF255" w14:textId="77777777" w:rsidTr="003C509F">
        <w:tc>
          <w:tcPr>
            <w:tcW w:w="4513" w:type="dxa"/>
          </w:tcPr>
          <w:p w14:paraId="7D08D623" w14:textId="77777777" w:rsidR="001A353B" w:rsidRPr="001A353B" w:rsidRDefault="001A353B" w:rsidP="001A353B">
            <w:pPr>
              <w:spacing w:before="40" w:after="40" w:line="240" w:lineRule="auto"/>
              <w:jc w:val="both"/>
              <w:rPr>
                <w:rFonts w:ascii="Arial" w:eastAsia="Times New Roman" w:hAnsi="Arial" w:cs="Times New Roman"/>
                <w:szCs w:val="24"/>
                <w:lang w:eastAsia="en-GB"/>
              </w:rPr>
            </w:pPr>
            <w:r w:rsidRPr="001A353B">
              <w:rPr>
                <w:rFonts w:ascii="Arial" w:eastAsia="Times New Roman" w:hAnsi="Arial" w:cs="Times New Roman"/>
                <w:szCs w:val="24"/>
                <w:lang w:eastAsia="en-GB"/>
              </w:rPr>
              <w:t>Next Review date:</w:t>
            </w:r>
          </w:p>
        </w:tc>
        <w:tc>
          <w:tcPr>
            <w:tcW w:w="4487" w:type="dxa"/>
          </w:tcPr>
          <w:p w14:paraId="570BFE7D" w14:textId="0FC6A025" w:rsidR="001A353B" w:rsidRPr="001A353B" w:rsidRDefault="00D920DD" w:rsidP="001A353B">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June 2027</w:t>
            </w:r>
          </w:p>
        </w:tc>
      </w:tr>
    </w:tbl>
    <w:p w14:paraId="5E135017" w14:textId="77777777" w:rsidR="001A353B" w:rsidRPr="001A353B" w:rsidRDefault="001A353B" w:rsidP="001A353B">
      <w:pPr>
        <w:pBdr>
          <w:top w:val="single" w:sz="4" w:space="1" w:color="FFFFFF"/>
          <w:left w:val="single" w:sz="4" w:space="4" w:color="FFFFFF"/>
          <w:bottom w:val="single" w:sz="4" w:space="0" w:color="FFFFFF"/>
          <w:right w:val="single" w:sz="4" w:space="4" w:color="FFFFFF"/>
        </w:pBdr>
        <w:spacing w:line="240" w:lineRule="auto"/>
        <w:rPr>
          <w:rFonts w:ascii="Arial" w:eastAsia="Times New Roman" w:hAnsi="Arial" w:cs="Times New Roman"/>
          <w:kern w:val="28"/>
          <w:sz w:val="28"/>
          <w:szCs w:val="20"/>
        </w:rPr>
      </w:pPr>
    </w:p>
    <w:p w14:paraId="25F45874" w14:textId="77777777" w:rsidR="001A353B" w:rsidRPr="001A353B" w:rsidRDefault="001A353B" w:rsidP="001A353B">
      <w:pPr>
        <w:spacing w:before="200" w:after="200" w:line="240" w:lineRule="auto"/>
        <w:jc w:val="both"/>
        <w:rPr>
          <w:rFonts w:ascii="Arial" w:eastAsia="Times New Roman" w:hAnsi="Arial" w:cs="Times New Roman"/>
          <w:szCs w:val="24"/>
          <w:lang w:eastAsia="en-GB"/>
        </w:rPr>
      </w:pPr>
    </w:p>
    <w:tbl>
      <w:tblPr>
        <w:tblStyle w:val="TableGrid"/>
        <w:tblW w:w="0" w:type="auto"/>
        <w:tblLook w:val="04A0" w:firstRow="1" w:lastRow="0" w:firstColumn="1" w:lastColumn="0" w:noHBand="0" w:noVBand="1"/>
      </w:tblPr>
      <w:tblGrid>
        <w:gridCol w:w="4510"/>
        <w:gridCol w:w="4506"/>
      </w:tblGrid>
      <w:tr w:rsidR="001A353B" w:rsidRPr="001A353B" w14:paraId="6AB96ADF" w14:textId="77777777" w:rsidTr="003C509F">
        <w:tc>
          <w:tcPr>
            <w:tcW w:w="4621" w:type="dxa"/>
          </w:tcPr>
          <w:p w14:paraId="29F2194F" w14:textId="77777777" w:rsidR="001A353B" w:rsidRPr="001A353B" w:rsidRDefault="001A353B" w:rsidP="001A353B">
            <w:pPr>
              <w:spacing w:before="200"/>
              <w:jc w:val="both"/>
              <w:rPr>
                <w:rFonts w:ascii="Arial" w:eastAsia="Calibri" w:hAnsi="Arial" w:cs="Arial"/>
                <w:szCs w:val="24"/>
                <w:lang w:eastAsia="en-GB"/>
              </w:rPr>
            </w:pPr>
            <w:r w:rsidRPr="001A353B">
              <w:rPr>
                <w:rFonts w:ascii="Arial" w:eastAsia="Calibri" w:hAnsi="Arial" w:cs="Arial"/>
                <w:szCs w:val="24"/>
                <w:lang w:eastAsia="en-GB"/>
              </w:rPr>
              <w:t xml:space="preserve">Services </w:t>
            </w:r>
          </w:p>
        </w:tc>
        <w:tc>
          <w:tcPr>
            <w:tcW w:w="4621" w:type="dxa"/>
          </w:tcPr>
          <w:p w14:paraId="47C1A3E5" w14:textId="77777777" w:rsidR="001A353B" w:rsidRPr="001A353B" w:rsidRDefault="001A353B" w:rsidP="001A353B">
            <w:pPr>
              <w:spacing w:before="200"/>
              <w:jc w:val="both"/>
              <w:rPr>
                <w:rFonts w:ascii="Arial" w:eastAsia="Calibri" w:hAnsi="Arial" w:cs="Arial"/>
                <w:szCs w:val="24"/>
                <w:lang w:eastAsia="en-GB"/>
              </w:rPr>
            </w:pPr>
            <w:r w:rsidRPr="001A353B">
              <w:rPr>
                <w:rFonts w:ascii="Arial" w:eastAsia="Calibri" w:hAnsi="Arial" w:cs="Arial"/>
                <w:szCs w:val="24"/>
                <w:lang w:eastAsia="en-GB"/>
              </w:rPr>
              <w:t xml:space="preserve">Applicable </w:t>
            </w:r>
          </w:p>
        </w:tc>
      </w:tr>
      <w:tr w:rsidR="001A353B" w:rsidRPr="001A353B" w14:paraId="72275DAE" w14:textId="77777777" w:rsidTr="003C509F">
        <w:tc>
          <w:tcPr>
            <w:tcW w:w="4621" w:type="dxa"/>
          </w:tcPr>
          <w:p w14:paraId="6645CF51" w14:textId="089A2DCC" w:rsidR="001A353B" w:rsidRPr="001A353B" w:rsidRDefault="00D920DD" w:rsidP="001A353B">
            <w:pPr>
              <w:spacing w:before="200"/>
              <w:jc w:val="both"/>
              <w:rPr>
                <w:rFonts w:ascii="Arial" w:eastAsia="Calibri" w:hAnsi="Arial" w:cs="Arial"/>
                <w:szCs w:val="24"/>
                <w:lang w:eastAsia="en-GB"/>
              </w:rPr>
            </w:pPr>
            <w:r w:rsidRPr="001A353B">
              <w:rPr>
                <w:rFonts w:ascii="Arial" w:eastAsia="Calibri" w:hAnsi="Arial" w:cs="Arial"/>
                <w:szCs w:val="24"/>
                <w:lang w:eastAsia="en-GB"/>
              </w:rPr>
              <w:t>Trust wide</w:t>
            </w:r>
          </w:p>
        </w:tc>
        <w:tc>
          <w:tcPr>
            <w:tcW w:w="4621" w:type="dxa"/>
          </w:tcPr>
          <w:p w14:paraId="1F2F3C41" w14:textId="77777777" w:rsidR="001A353B" w:rsidRPr="001A353B" w:rsidRDefault="001A353B" w:rsidP="001A353B">
            <w:pPr>
              <w:spacing w:before="200"/>
              <w:jc w:val="both"/>
              <w:rPr>
                <w:rFonts w:ascii="Arial" w:eastAsia="Calibri" w:hAnsi="Arial" w:cs="Arial"/>
                <w:szCs w:val="24"/>
                <w:lang w:eastAsia="en-GB"/>
              </w:rPr>
            </w:pPr>
            <w:r w:rsidRPr="001A353B">
              <w:rPr>
                <w:rFonts w:ascii="Arial" w:eastAsia="Calibri" w:hAnsi="Arial" w:cs="Arial"/>
                <w:szCs w:val="24"/>
                <w:lang w:eastAsia="en-GB"/>
              </w:rPr>
              <w:t>x</w:t>
            </w:r>
          </w:p>
        </w:tc>
      </w:tr>
      <w:tr w:rsidR="001A353B" w:rsidRPr="001A353B" w14:paraId="414F8D33" w14:textId="77777777" w:rsidTr="003C509F">
        <w:tc>
          <w:tcPr>
            <w:tcW w:w="4621" w:type="dxa"/>
          </w:tcPr>
          <w:p w14:paraId="6B41D4C5" w14:textId="77777777" w:rsidR="001A353B" w:rsidRPr="001A353B" w:rsidRDefault="001A353B" w:rsidP="001A353B">
            <w:pPr>
              <w:spacing w:before="200"/>
              <w:jc w:val="both"/>
              <w:rPr>
                <w:rFonts w:ascii="Arial" w:eastAsia="Calibri" w:hAnsi="Arial" w:cs="Arial"/>
                <w:szCs w:val="24"/>
                <w:lang w:eastAsia="en-GB"/>
              </w:rPr>
            </w:pPr>
            <w:r w:rsidRPr="001A353B">
              <w:rPr>
                <w:rFonts w:ascii="Arial" w:eastAsia="Calibri" w:hAnsi="Arial" w:cs="Arial"/>
                <w:szCs w:val="24"/>
                <w:lang w:eastAsia="en-GB"/>
              </w:rPr>
              <w:t xml:space="preserve">Mental Health and LD </w:t>
            </w:r>
          </w:p>
        </w:tc>
        <w:tc>
          <w:tcPr>
            <w:tcW w:w="4621" w:type="dxa"/>
          </w:tcPr>
          <w:p w14:paraId="578C6D72" w14:textId="77777777" w:rsidR="001A353B" w:rsidRPr="001A353B" w:rsidRDefault="001A353B" w:rsidP="001A353B">
            <w:pPr>
              <w:spacing w:before="200"/>
              <w:jc w:val="both"/>
              <w:rPr>
                <w:rFonts w:ascii="Arial" w:eastAsia="Calibri" w:hAnsi="Arial" w:cs="Arial"/>
                <w:szCs w:val="24"/>
                <w:lang w:eastAsia="en-GB"/>
              </w:rPr>
            </w:pPr>
          </w:p>
        </w:tc>
      </w:tr>
      <w:tr w:rsidR="001A353B" w:rsidRPr="001A353B" w14:paraId="726D5A40" w14:textId="77777777" w:rsidTr="003C509F">
        <w:tc>
          <w:tcPr>
            <w:tcW w:w="4621" w:type="dxa"/>
          </w:tcPr>
          <w:p w14:paraId="23E8AEC0" w14:textId="77777777" w:rsidR="001A353B" w:rsidRPr="001A353B" w:rsidRDefault="001A353B" w:rsidP="001A353B">
            <w:pPr>
              <w:spacing w:before="200"/>
              <w:jc w:val="both"/>
              <w:rPr>
                <w:rFonts w:ascii="Arial" w:eastAsia="Calibri" w:hAnsi="Arial" w:cs="Arial"/>
                <w:szCs w:val="24"/>
                <w:lang w:eastAsia="en-GB"/>
              </w:rPr>
            </w:pPr>
            <w:r w:rsidRPr="001A353B">
              <w:rPr>
                <w:rFonts w:ascii="Arial" w:eastAsia="Calibri" w:hAnsi="Arial" w:cs="Arial"/>
                <w:szCs w:val="24"/>
                <w:lang w:eastAsia="en-GB"/>
              </w:rPr>
              <w:t xml:space="preserve">Community Health Services </w:t>
            </w:r>
          </w:p>
        </w:tc>
        <w:tc>
          <w:tcPr>
            <w:tcW w:w="4621" w:type="dxa"/>
          </w:tcPr>
          <w:p w14:paraId="3084D1B2" w14:textId="77777777" w:rsidR="001A353B" w:rsidRPr="001A353B" w:rsidRDefault="001A353B" w:rsidP="001A353B">
            <w:pPr>
              <w:spacing w:before="200"/>
              <w:jc w:val="both"/>
              <w:rPr>
                <w:rFonts w:ascii="Arial" w:eastAsia="Calibri" w:hAnsi="Arial" w:cs="Arial"/>
                <w:szCs w:val="24"/>
                <w:lang w:eastAsia="en-GB"/>
              </w:rPr>
            </w:pPr>
          </w:p>
        </w:tc>
      </w:tr>
    </w:tbl>
    <w:p w14:paraId="682C391E" w14:textId="77777777" w:rsidR="001A353B" w:rsidRPr="001A353B" w:rsidRDefault="001A353B" w:rsidP="001A353B">
      <w:pPr>
        <w:pBdr>
          <w:top w:val="single" w:sz="4" w:space="1" w:color="FFFFFF"/>
          <w:left w:val="single" w:sz="4" w:space="4" w:color="FFFFFF"/>
          <w:bottom w:val="single" w:sz="4" w:space="0" w:color="FFFFFF"/>
          <w:right w:val="single" w:sz="4" w:space="4" w:color="FFFFFF"/>
        </w:pBdr>
        <w:spacing w:line="240" w:lineRule="auto"/>
        <w:rPr>
          <w:rFonts w:ascii="Arial" w:eastAsia="Times New Roman" w:hAnsi="Arial" w:cs="Times New Roman"/>
          <w:kern w:val="28"/>
          <w:sz w:val="28"/>
          <w:szCs w:val="20"/>
        </w:rPr>
      </w:pPr>
    </w:p>
    <w:p w14:paraId="03981516" w14:textId="77777777" w:rsidR="00492428" w:rsidRPr="00492428" w:rsidRDefault="00492428" w:rsidP="00492428">
      <w:pPr>
        <w:keepNext/>
        <w:pBdr>
          <w:top w:val="single" w:sz="4" w:space="1" w:color="FFFFFF"/>
          <w:left w:val="single" w:sz="4" w:space="4" w:color="FFFFFF"/>
          <w:bottom w:val="single" w:sz="4" w:space="0" w:color="FFFFFF"/>
          <w:right w:val="single" w:sz="4" w:space="4" w:color="FFFFFF"/>
        </w:pBdr>
        <w:spacing w:line="240" w:lineRule="auto"/>
        <w:jc w:val="center"/>
        <w:outlineLvl w:val="1"/>
        <w:rPr>
          <w:rFonts w:ascii="Arial" w:eastAsia="Times New Roman" w:hAnsi="Arial" w:cs="Times New Roman"/>
          <w:sz w:val="24"/>
          <w:szCs w:val="20"/>
        </w:rPr>
      </w:pPr>
    </w:p>
    <w:p w14:paraId="7C6D90A8" w14:textId="77777777" w:rsidR="00492428" w:rsidRPr="00492428" w:rsidRDefault="00492428" w:rsidP="00492428">
      <w:pPr>
        <w:spacing w:line="240" w:lineRule="auto"/>
        <w:rPr>
          <w:rFonts w:ascii="Arial" w:eastAsia="Times New Roman" w:hAnsi="Arial" w:cs="Times New Roman"/>
          <w:kern w:val="28"/>
          <w:sz w:val="24"/>
          <w:szCs w:val="20"/>
        </w:rPr>
      </w:pPr>
    </w:p>
    <w:p w14:paraId="1253688E" w14:textId="77777777" w:rsidR="00492428" w:rsidRPr="00492428" w:rsidRDefault="00492428" w:rsidP="00492428">
      <w:pPr>
        <w:spacing w:line="240" w:lineRule="auto"/>
        <w:rPr>
          <w:rFonts w:ascii="Arial" w:eastAsia="Times New Roman" w:hAnsi="Arial" w:cs="Times New Roman"/>
          <w:kern w:val="28"/>
          <w:sz w:val="24"/>
          <w:szCs w:val="20"/>
        </w:rPr>
      </w:pPr>
    </w:p>
    <w:p w14:paraId="24DEDC3D" w14:textId="77777777" w:rsidR="00492428" w:rsidRPr="00492428" w:rsidRDefault="00492428" w:rsidP="00492428">
      <w:pPr>
        <w:spacing w:line="240" w:lineRule="auto"/>
        <w:rPr>
          <w:rFonts w:ascii="Arial" w:eastAsia="Times New Roman" w:hAnsi="Arial" w:cs="Times New Roman"/>
          <w:kern w:val="28"/>
          <w:sz w:val="24"/>
          <w:szCs w:val="20"/>
        </w:rPr>
      </w:pPr>
    </w:p>
    <w:p w14:paraId="14B3E309" w14:textId="77777777" w:rsidR="00492428" w:rsidRPr="00492428" w:rsidRDefault="00492428" w:rsidP="00492428">
      <w:pPr>
        <w:spacing w:line="240" w:lineRule="auto"/>
        <w:rPr>
          <w:rFonts w:ascii="Arial" w:eastAsia="Times New Roman" w:hAnsi="Arial" w:cs="Times New Roman"/>
          <w:kern w:val="28"/>
          <w:sz w:val="24"/>
          <w:szCs w:val="20"/>
        </w:rPr>
      </w:pPr>
    </w:p>
    <w:p w14:paraId="54197FB3" w14:textId="77777777" w:rsidR="00492428" w:rsidRPr="00492428" w:rsidRDefault="00492428" w:rsidP="00492428">
      <w:pPr>
        <w:spacing w:line="240" w:lineRule="auto"/>
        <w:rPr>
          <w:rFonts w:ascii="Arial" w:eastAsia="Times New Roman" w:hAnsi="Arial" w:cs="Times New Roman"/>
          <w:kern w:val="28"/>
          <w:sz w:val="24"/>
          <w:szCs w:val="20"/>
        </w:rPr>
      </w:pPr>
    </w:p>
    <w:p w14:paraId="7144CF0A" w14:textId="77777777" w:rsidR="00492428" w:rsidRPr="00492428" w:rsidRDefault="00492428" w:rsidP="00492428">
      <w:pPr>
        <w:spacing w:line="240" w:lineRule="auto"/>
        <w:rPr>
          <w:rFonts w:ascii="Arial" w:eastAsia="Times New Roman" w:hAnsi="Arial" w:cs="Times New Roman"/>
          <w:kern w:val="28"/>
          <w:sz w:val="24"/>
          <w:szCs w:val="20"/>
        </w:rPr>
      </w:pPr>
    </w:p>
    <w:p w14:paraId="77C7AABD" w14:textId="77777777" w:rsidR="00492428" w:rsidRPr="00492428" w:rsidRDefault="00492428" w:rsidP="00492428">
      <w:pPr>
        <w:spacing w:line="240" w:lineRule="auto"/>
        <w:rPr>
          <w:rFonts w:ascii="Arial" w:eastAsia="Times New Roman" w:hAnsi="Arial" w:cs="Times New Roman"/>
          <w:kern w:val="28"/>
          <w:sz w:val="24"/>
          <w:szCs w:val="20"/>
        </w:rPr>
      </w:pPr>
    </w:p>
    <w:p w14:paraId="41EE1B75" w14:textId="77777777" w:rsidR="00492428" w:rsidRPr="00492428" w:rsidRDefault="00492428" w:rsidP="00492428">
      <w:pPr>
        <w:spacing w:line="240" w:lineRule="auto"/>
        <w:rPr>
          <w:rFonts w:ascii="Arial" w:eastAsia="Times New Roman" w:hAnsi="Arial" w:cs="Times New Roman"/>
          <w:kern w:val="28"/>
          <w:sz w:val="24"/>
          <w:szCs w:val="20"/>
        </w:rPr>
      </w:pPr>
    </w:p>
    <w:p w14:paraId="66A028A6" w14:textId="77777777" w:rsidR="00492428" w:rsidRPr="00492428" w:rsidRDefault="00492428" w:rsidP="00492428">
      <w:pPr>
        <w:spacing w:line="240" w:lineRule="auto"/>
        <w:rPr>
          <w:rFonts w:ascii="Arial" w:eastAsia="Times New Roman" w:hAnsi="Arial" w:cs="Times New Roman"/>
          <w:kern w:val="28"/>
          <w:sz w:val="24"/>
          <w:szCs w:val="20"/>
        </w:rPr>
      </w:pPr>
    </w:p>
    <w:p w14:paraId="29445DA5" w14:textId="77777777" w:rsidR="00492428" w:rsidRPr="00492428" w:rsidRDefault="00492428" w:rsidP="00492428">
      <w:pPr>
        <w:spacing w:line="240" w:lineRule="auto"/>
        <w:rPr>
          <w:rFonts w:ascii="Arial" w:eastAsia="Times New Roman" w:hAnsi="Arial" w:cs="Times New Roman"/>
          <w:kern w:val="28"/>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74"/>
        <w:gridCol w:w="4485"/>
      </w:tblGrid>
      <w:tr w:rsidR="00492428" w:rsidRPr="00492428" w14:paraId="4ACE9ACC" w14:textId="77777777" w:rsidTr="009E0824">
        <w:trPr>
          <w:cantSplit/>
        </w:trPr>
        <w:tc>
          <w:tcPr>
            <w:tcW w:w="9401" w:type="dxa"/>
            <w:gridSpan w:val="3"/>
            <w:shd w:val="clear" w:color="auto" w:fill="E0E0E0"/>
          </w:tcPr>
          <w:p w14:paraId="3EC947A7" w14:textId="77777777" w:rsidR="00492428" w:rsidRPr="00492428" w:rsidRDefault="00492428" w:rsidP="00492428">
            <w:pPr>
              <w:keepNext/>
              <w:spacing w:line="240" w:lineRule="auto"/>
              <w:outlineLvl w:val="1"/>
              <w:rPr>
                <w:rFonts w:ascii="Arial" w:eastAsia="Times New Roman" w:hAnsi="Arial" w:cs="Times New Roman"/>
                <w:b/>
                <w:sz w:val="24"/>
                <w:szCs w:val="20"/>
              </w:rPr>
            </w:pPr>
            <w:r w:rsidRPr="00492428">
              <w:rPr>
                <w:rFonts w:ascii="Arial" w:eastAsia="Times New Roman" w:hAnsi="Arial" w:cs="Times New Roman"/>
                <w:b/>
                <w:sz w:val="24"/>
                <w:szCs w:val="20"/>
              </w:rPr>
              <w:lastRenderedPageBreak/>
              <w:t>Version Control Summary</w:t>
            </w:r>
          </w:p>
        </w:tc>
      </w:tr>
      <w:tr w:rsidR="00492428" w:rsidRPr="00492428" w14:paraId="4478C000" w14:textId="77777777" w:rsidTr="009E0824">
        <w:trPr>
          <w:cantSplit/>
        </w:trPr>
        <w:tc>
          <w:tcPr>
            <w:tcW w:w="2350" w:type="dxa"/>
          </w:tcPr>
          <w:p w14:paraId="731568BC" w14:textId="77777777" w:rsidR="00492428" w:rsidRPr="00492428" w:rsidRDefault="00492428" w:rsidP="00492428">
            <w:pPr>
              <w:spacing w:line="240" w:lineRule="auto"/>
              <w:jc w:val="center"/>
              <w:rPr>
                <w:rFonts w:ascii="Arial" w:eastAsia="Times New Roman" w:hAnsi="Arial" w:cs="Times New Roman"/>
                <w:b/>
                <w:bCs/>
                <w:kern w:val="28"/>
                <w:sz w:val="24"/>
                <w:szCs w:val="20"/>
              </w:rPr>
            </w:pPr>
            <w:r w:rsidRPr="00492428">
              <w:rPr>
                <w:rFonts w:ascii="Arial" w:eastAsia="Times New Roman" w:hAnsi="Arial" w:cs="Times New Roman"/>
                <w:b/>
                <w:bCs/>
                <w:kern w:val="28"/>
                <w:sz w:val="24"/>
                <w:szCs w:val="20"/>
              </w:rPr>
              <w:t>Version</w:t>
            </w:r>
          </w:p>
          <w:p w14:paraId="175FF254" w14:textId="77777777" w:rsidR="00492428" w:rsidRPr="00492428" w:rsidRDefault="00492428" w:rsidP="00492428">
            <w:pPr>
              <w:spacing w:line="240" w:lineRule="auto"/>
              <w:jc w:val="center"/>
              <w:rPr>
                <w:rFonts w:ascii="Arial" w:eastAsia="Times New Roman" w:hAnsi="Arial" w:cs="Times New Roman"/>
                <w:b/>
                <w:bCs/>
                <w:kern w:val="28"/>
                <w:sz w:val="24"/>
                <w:szCs w:val="20"/>
              </w:rPr>
            </w:pPr>
          </w:p>
        </w:tc>
        <w:tc>
          <w:tcPr>
            <w:tcW w:w="2350" w:type="dxa"/>
          </w:tcPr>
          <w:p w14:paraId="56E04812" w14:textId="77777777" w:rsidR="00492428" w:rsidRPr="00492428" w:rsidRDefault="00492428" w:rsidP="00492428">
            <w:pPr>
              <w:spacing w:line="240" w:lineRule="auto"/>
              <w:jc w:val="center"/>
              <w:rPr>
                <w:rFonts w:ascii="Arial" w:eastAsia="Times New Roman" w:hAnsi="Arial" w:cs="Times New Roman"/>
                <w:b/>
                <w:bCs/>
                <w:kern w:val="28"/>
                <w:sz w:val="24"/>
                <w:szCs w:val="20"/>
              </w:rPr>
            </w:pPr>
            <w:r w:rsidRPr="00492428">
              <w:rPr>
                <w:rFonts w:ascii="Arial" w:eastAsia="Times New Roman" w:hAnsi="Arial" w:cs="Times New Roman"/>
                <w:b/>
                <w:bCs/>
                <w:kern w:val="28"/>
                <w:sz w:val="24"/>
                <w:szCs w:val="20"/>
              </w:rPr>
              <w:t>Date</w:t>
            </w:r>
          </w:p>
        </w:tc>
        <w:tc>
          <w:tcPr>
            <w:tcW w:w="4701" w:type="dxa"/>
          </w:tcPr>
          <w:p w14:paraId="7539C648" w14:textId="77777777" w:rsidR="00492428" w:rsidRPr="00492428" w:rsidRDefault="00492428" w:rsidP="00492428">
            <w:pPr>
              <w:spacing w:line="240" w:lineRule="auto"/>
              <w:jc w:val="center"/>
              <w:rPr>
                <w:rFonts w:ascii="Arial" w:eastAsia="Times New Roman" w:hAnsi="Arial" w:cs="Times New Roman"/>
                <w:b/>
                <w:bCs/>
                <w:kern w:val="28"/>
                <w:sz w:val="24"/>
                <w:szCs w:val="20"/>
              </w:rPr>
            </w:pPr>
            <w:r w:rsidRPr="00492428">
              <w:rPr>
                <w:rFonts w:ascii="Arial" w:eastAsia="Times New Roman" w:hAnsi="Arial" w:cs="Times New Roman"/>
                <w:b/>
                <w:bCs/>
                <w:kern w:val="28"/>
                <w:sz w:val="24"/>
                <w:szCs w:val="20"/>
              </w:rPr>
              <w:t>Comments / changes</w:t>
            </w:r>
          </w:p>
        </w:tc>
      </w:tr>
      <w:tr w:rsidR="00492428" w:rsidRPr="00492428" w14:paraId="7269BD8A" w14:textId="77777777" w:rsidTr="009E0824">
        <w:trPr>
          <w:cantSplit/>
        </w:trPr>
        <w:tc>
          <w:tcPr>
            <w:tcW w:w="2350" w:type="dxa"/>
          </w:tcPr>
          <w:p w14:paraId="676AA5FA" w14:textId="77777777" w:rsidR="00492428" w:rsidRPr="00492428" w:rsidRDefault="00492428" w:rsidP="00492428">
            <w:pPr>
              <w:spacing w:line="240" w:lineRule="auto"/>
              <w:rPr>
                <w:rFonts w:ascii="Arial" w:eastAsia="Times New Roman" w:hAnsi="Arial" w:cs="Times New Roman"/>
                <w:kern w:val="28"/>
                <w:sz w:val="24"/>
                <w:szCs w:val="20"/>
              </w:rPr>
            </w:pPr>
            <w:r w:rsidRPr="00492428">
              <w:rPr>
                <w:rFonts w:ascii="Arial" w:eastAsia="Times New Roman" w:hAnsi="Arial" w:cs="Times New Roman"/>
                <w:kern w:val="28"/>
                <w:sz w:val="24"/>
                <w:szCs w:val="20"/>
              </w:rPr>
              <w:t>1.0</w:t>
            </w:r>
          </w:p>
        </w:tc>
        <w:tc>
          <w:tcPr>
            <w:tcW w:w="2350" w:type="dxa"/>
          </w:tcPr>
          <w:p w14:paraId="016E49D5" w14:textId="77777777" w:rsidR="00492428" w:rsidRPr="00492428" w:rsidRDefault="00492428" w:rsidP="00492428">
            <w:pPr>
              <w:spacing w:line="240" w:lineRule="auto"/>
              <w:rPr>
                <w:rFonts w:ascii="Arial" w:eastAsia="Times New Roman" w:hAnsi="Arial" w:cs="Arial"/>
                <w:sz w:val="24"/>
                <w:szCs w:val="24"/>
              </w:rPr>
            </w:pPr>
            <w:r w:rsidRPr="00492428">
              <w:rPr>
                <w:rFonts w:ascii="Arial" w:eastAsia="Times New Roman" w:hAnsi="Arial" w:cs="Arial"/>
                <w:sz w:val="24"/>
                <w:szCs w:val="24"/>
              </w:rPr>
              <w:t>April 2008</w:t>
            </w:r>
          </w:p>
        </w:tc>
        <w:tc>
          <w:tcPr>
            <w:tcW w:w="4701" w:type="dxa"/>
          </w:tcPr>
          <w:p w14:paraId="7F1313F7" w14:textId="77777777" w:rsidR="00492428" w:rsidRPr="00492428" w:rsidRDefault="00492428" w:rsidP="00492428">
            <w:pPr>
              <w:spacing w:line="240" w:lineRule="auto"/>
              <w:rPr>
                <w:rFonts w:ascii="Arial" w:eastAsia="Times New Roman" w:hAnsi="Arial" w:cs="Times New Roman"/>
                <w:kern w:val="28"/>
                <w:sz w:val="24"/>
                <w:szCs w:val="20"/>
              </w:rPr>
            </w:pPr>
          </w:p>
          <w:p w14:paraId="19F1F5A7" w14:textId="77777777" w:rsidR="00492428" w:rsidRPr="00492428" w:rsidRDefault="00492428" w:rsidP="00492428">
            <w:pPr>
              <w:spacing w:line="240" w:lineRule="auto"/>
              <w:rPr>
                <w:rFonts w:ascii="Arial" w:eastAsia="Times New Roman" w:hAnsi="Arial" w:cs="Times New Roman"/>
                <w:kern w:val="28"/>
                <w:sz w:val="24"/>
                <w:szCs w:val="20"/>
              </w:rPr>
            </w:pPr>
          </w:p>
        </w:tc>
      </w:tr>
      <w:tr w:rsidR="00492428" w:rsidRPr="00492428" w14:paraId="32B9BA7F" w14:textId="77777777" w:rsidTr="009E0824">
        <w:trPr>
          <w:cantSplit/>
        </w:trPr>
        <w:tc>
          <w:tcPr>
            <w:tcW w:w="2350" w:type="dxa"/>
          </w:tcPr>
          <w:p w14:paraId="5D9947F9" w14:textId="77777777" w:rsidR="00492428" w:rsidRPr="00492428" w:rsidRDefault="00492428" w:rsidP="00492428">
            <w:pPr>
              <w:spacing w:line="240" w:lineRule="auto"/>
              <w:rPr>
                <w:rFonts w:ascii="Arial" w:eastAsia="Times New Roman" w:hAnsi="Arial" w:cs="Arial"/>
                <w:sz w:val="24"/>
                <w:szCs w:val="20"/>
                <w:lang w:val="en-US" w:eastAsia="en-GB"/>
              </w:rPr>
            </w:pPr>
            <w:r w:rsidRPr="00492428">
              <w:rPr>
                <w:rFonts w:ascii="Arial" w:eastAsia="Times New Roman" w:hAnsi="Arial" w:cs="Arial"/>
                <w:sz w:val="24"/>
                <w:szCs w:val="20"/>
                <w:lang w:val="en-US" w:eastAsia="en-GB"/>
              </w:rPr>
              <w:t>2.0</w:t>
            </w:r>
          </w:p>
        </w:tc>
        <w:tc>
          <w:tcPr>
            <w:tcW w:w="2350" w:type="dxa"/>
          </w:tcPr>
          <w:p w14:paraId="5C6B0A93" w14:textId="77777777" w:rsidR="00492428" w:rsidRPr="00492428" w:rsidRDefault="00492428" w:rsidP="00492428">
            <w:pPr>
              <w:spacing w:line="240" w:lineRule="auto"/>
              <w:rPr>
                <w:rFonts w:ascii="Arial" w:eastAsia="Times New Roman" w:hAnsi="Arial" w:cs="Times New Roman"/>
                <w:kern w:val="28"/>
                <w:sz w:val="24"/>
                <w:szCs w:val="20"/>
              </w:rPr>
            </w:pPr>
            <w:r w:rsidRPr="00492428">
              <w:rPr>
                <w:rFonts w:ascii="Arial" w:eastAsia="Times New Roman" w:hAnsi="Arial" w:cs="Times New Roman"/>
                <w:kern w:val="28"/>
                <w:sz w:val="24"/>
                <w:szCs w:val="20"/>
              </w:rPr>
              <w:t>November 2011</w:t>
            </w:r>
          </w:p>
        </w:tc>
        <w:tc>
          <w:tcPr>
            <w:tcW w:w="4701" w:type="dxa"/>
          </w:tcPr>
          <w:p w14:paraId="1181918E" w14:textId="77777777" w:rsidR="00492428" w:rsidRPr="00492428" w:rsidRDefault="00492428" w:rsidP="00492428">
            <w:pPr>
              <w:spacing w:line="240" w:lineRule="auto"/>
              <w:rPr>
                <w:rFonts w:ascii="Arial" w:eastAsia="Times New Roman" w:hAnsi="Arial" w:cs="Times New Roman"/>
                <w:kern w:val="28"/>
                <w:sz w:val="24"/>
                <w:szCs w:val="20"/>
              </w:rPr>
            </w:pPr>
            <w:r w:rsidRPr="00492428">
              <w:rPr>
                <w:rFonts w:ascii="Arial" w:eastAsia="Times New Roman" w:hAnsi="Arial" w:cs="Times New Roman"/>
                <w:kern w:val="28"/>
                <w:sz w:val="24"/>
                <w:szCs w:val="20"/>
              </w:rPr>
              <w:t>Max daily dose of methadone during induction reduced to 50mg (flow chart &amp; page 14), example titration table added (page 14), clarification on how to titrate methadone (page 14)</w:t>
            </w:r>
          </w:p>
        </w:tc>
      </w:tr>
      <w:tr w:rsidR="00492428" w:rsidRPr="00492428" w14:paraId="2513E889" w14:textId="77777777" w:rsidTr="009E0824">
        <w:trPr>
          <w:cantSplit/>
        </w:trPr>
        <w:tc>
          <w:tcPr>
            <w:tcW w:w="2350" w:type="dxa"/>
          </w:tcPr>
          <w:p w14:paraId="1A345FAC" w14:textId="77777777" w:rsidR="00492428" w:rsidRPr="00492428" w:rsidRDefault="00492428" w:rsidP="00492428">
            <w:pPr>
              <w:tabs>
                <w:tab w:val="center" w:pos="970"/>
              </w:tabs>
              <w:spacing w:line="240" w:lineRule="auto"/>
              <w:rPr>
                <w:rFonts w:ascii="Arial" w:eastAsia="Times New Roman" w:hAnsi="Arial" w:cs="Times New Roman"/>
                <w:kern w:val="28"/>
                <w:sz w:val="24"/>
                <w:szCs w:val="20"/>
              </w:rPr>
            </w:pPr>
            <w:r w:rsidRPr="00492428">
              <w:rPr>
                <w:rFonts w:ascii="Arial" w:eastAsia="Times New Roman" w:hAnsi="Arial" w:cs="Times New Roman"/>
                <w:kern w:val="28"/>
                <w:sz w:val="24"/>
                <w:szCs w:val="20"/>
              </w:rPr>
              <w:t>3.0</w:t>
            </w:r>
          </w:p>
        </w:tc>
        <w:tc>
          <w:tcPr>
            <w:tcW w:w="2350" w:type="dxa"/>
          </w:tcPr>
          <w:p w14:paraId="6647128A" w14:textId="77777777" w:rsidR="00492428" w:rsidRPr="00492428" w:rsidRDefault="00492428" w:rsidP="00492428">
            <w:pPr>
              <w:spacing w:line="240" w:lineRule="auto"/>
              <w:rPr>
                <w:rFonts w:ascii="Arial" w:eastAsia="Times New Roman" w:hAnsi="Arial" w:cs="Times New Roman"/>
                <w:kern w:val="28"/>
                <w:sz w:val="24"/>
                <w:szCs w:val="20"/>
              </w:rPr>
            </w:pPr>
            <w:r w:rsidRPr="00492428">
              <w:rPr>
                <w:rFonts w:ascii="Arial" w:eastAsia="Times New Roman" w:hAnsi="Arial" w:cs="Times New Roman"/>
                <w:kern w:val="28"/>
                <w:sz w:val="24"/>
                <w:szCs w:val="20"/>
              </w:rPr>
              <w:t>April 2015</w:t>
            </w:r>
          </w:p>
        </w:tc>
        <w:tc>
          <w:tcPr>
            <w:tcW w:w="4701" w:type="dxa"/>
          </w:tcPr>
          <w:p w14:paraId="4F9F15CB" w14:textId="77777777" w:rsidR="00492428" w:rsidRPr="00492428" w:rsidRDefault="00492428" w:rsidP="00492428">
            <w:pPr>
              <w:spacing w:line="240" w:lineRule="auto"/>
              <w:rPr>
                <w:rFonts w:ascii="Arial" w:eastAsia="Times New Roman" w:hAnsi="Arial" w:cs="Times New Roman"/>
                <w:kern w:val="28"/>
                <w:sz w:val="24"/>
                <w:szCs w:val="20"/>
              </w:rPr>
            </w:pPr>
            <w:r w:rsidRPr="00492428">
              <w:rPr>
                <w:rFonts w:ascii="Arial" w:eastAsia="Times New Roman" w:hAnsi="Arial" w:cs="Times New Roman"/>
                <w:kern w:val="28"/>
                <w:sz w:val="24"/>
                <w:szCs w:val="20"/>
              </w:rPr>
              <w:t>Updated guidance, added OOWS, removed reference to services that are no longer in existence.</w:t>
            </w:r>
          </w:p>
        </w:tc>
      </w:tr>
      <w:tr w:rsidR="00492428" w:rsidRPr="00492428" w14:paraId="416FC8C1" w14:textId="77777777" w:rsidTr="009E0824">
        <w:trPr>
          <w:cantSplit/>
        </w:trPr>
        <w:tc>
          <w:tcPr>
            <w:tcW w:w="2350" w:type="dxa"/>
          </w:tcPr>
          <w:p w14:paraId="07CC96CE" w14:textId="77777777" w:rsidR="00492428" w:rsidRPr="00492428" w:rsidRDefault="00941158" w:rsidP="00492428">
            <w:pPr>
              <w:spacing w:line="240" w:lineRule="auto"/>
              <w:rPr>
                <w:rFonts w:ascii="Arial" w:eastAsia="Times New Roman" w:hAnsi="Arial" w:cs="Times New Roman"/>
                <w:kern w:val="28"/>
                <w:sz w:val="24"/>
                <w:szCs w:val="20"/>
              </w:rPr>
            </w:pPr>
            <w:r>
              <w:rPr>
                <w:rFonts w:ascii="Arial" w:eastAsia="Times New Roman" w:hAnsi="Arial" w:cs="Times New Roman"/>
                <w:kern w:val="28"/>
                <w:sz w:val="24"/>
                <w:szCs w:val="20"/>
              </w:rPr>
              <w:t xml:space="preserve">4.0 </w:t>
            </w:r>
          </w:p>
        </w:tc>
        <w:tc>
          <w:tcPr>
            <w:tcW w:w="2350" w:type="dxa"/>
          </w:tcPr>
          <w:p w14:paraId="4EC217CE" w14:textId="77777777" w:rsidR="00492428" w:rsidRPr="00492428" w:rsidRDefault="00DD3DAC" w:rsidP="00492428">
            <w:pPr>
              <w:spacing w:line="240" w:lineRule="auto"/>
              <w:rPr>
                <w:rFonts w:ascii="Arial" w:eastAsia="Times New Roman" w:hAnsi="Arial" w:cs="Times New Roman"/>
                <w:kern w:val="28"/>
                <w:sz w:val="24"/>
                <w:szCs w:val="20"/>
              </w:rPr>
            </w:pPr>
            <w:r>
              <w:rPr>
                <w:rFonts w:ascii="Arial" w:eastAsia="Times New Roman" w:hAnsi="Arial" w:cs="Times New Roman"/>
                <w:kern w:val="28"/>
                <w:sz w:val="24"/>
                <w:szCs w:val="20"/>
              </w:rPr>
              <w:t>January 2018</w:t>
            </w:r>
          </w:p>
        </w:tc>
        <w:tc>
          <w:tcPr>
            <w:tcW w:w="4701" w:type="dxa"/>
          </w:tcPr>
          <w:p w14:paraId="071811CE" w14:textId="77777777" w:rsidR="00492428" w:rsidRPr="00492428" w:rsidRDefault="00941158" w:rsidP="00492428">
            <w:pPr>
              <w:spacing w:line="240" w:lineRule="auto"/>
              <w:rPr>
                <w:rFonts w:ascii="Arial" w:eastAsia="Times New Roman" w:hAnsi="Arial" w:cs="Times New Roman"/>
                <w:kern w:val="28"/>
                <w:sz w:val="24"/>
                <w:szCs w:val="20"/>
              </w:rPr>
            </w:pPr>
            <w:r>
              <w:rPr>
                <w:rFonts w:ascii="Arial" w:eastAsia="Times New Roman" w:hAnsi="Arial" w:cs="Times New Roman"/>
                <w:kern w:val="28"/>
                <w:sz w:val="24"/>
                <w:szCs w:val="20"/>
              </w:rPr>
              <w:t>Updated and summarised into a flowchart for ease of use / access</w:t>
            </w:r>
          </w:p>
        </w:tc>
      </w:tr>
      <w:tr w:rsidR="00551CA8" w:rsidRPr="00492428" w14:paraId="57B58F60" w14:textId="77777777" w:rsidTr="009E0824">
        <w:trPr>
          <w:cantSplit/>
        </w:trPr>
        <w:tc>
          <w:tcPr>
            <w:tcW w:w="2350" w:type="dxa"/>
          </w:tcPr>
          <w:p w14:paraId="78756170" w14:textId="77777777" w:rsidR="00551CA8" w:rsidRDefault="00551CA8" w:rsidP="00492428">
            <w:pPr>
              <w:spacing w:line="240" w:lineRule="auto"/>
              <w:rPr>
                <w:rFonts w:ascii="Arial" w:eastAsia="Times New Roman" w:hAnsi="Arial" w:cs="Times New Roman"/>
                <w:kern w:val="28"/>
                <w:sz w:val="24"/>
                <w:szCs w:val="20"/>
              </w:rPr>
            </w:pPr>
            <w:r>
              <w:rPr>
                <w:rFonts w:ascii="Arial" w:eastAsia="Times New Roman" w:hAnsi="Arial" w:cs="Times New Roman"/>
                <w:kern w:val="28"/>
                <w:sz w:val="24"/>
                <w:szCs w:val="20"/>
              </w:rPr>
              <w:t>5.0</w:t>
            </w:r>
          </w:p>
        </w:tc>
        <w:tc>
          <w:tcPr>
            <w:tcW w:w="2350" w:type="dxa"/>
          </w:tcPr>
          <w:p w14:paraId="4A27F0E9" w14:textId="77777777" w:rsidR="00551CA8" w:rsidRDefault="00551CA8" w:rsidP="00492428">
            <w:pPr>
              <w:spacing w:line="240" w:lineRule="auto"/>
              <w:rPr>
                <w:rFonts w:ascii="Arial" w:eastAsia="Times New Roman" w:hAnsi="Arial" w:cs="Times New Roman"/>
                <w:kern w:val="28"/>
                <w:sz w:val="24"/>
                <w:szCs w:val="20"/>
              </w:rPr>
            </w:pPr>
            <w:r>
              <w:rPr>
                <w:rFonts w:ascii="Arial" w:eastAsia="Times New Roman" w:hAnsi="Arial" w:cs="Times New Roman"/>
                <w:kern w:val="28"/>
                <w:sz w:val="24"/>
                <w:szCs w:val="20"/>
              </w:rPr>
              <w:t>November 2020</w:t>
            </w:r>
          </w:p>
        </w:tc>
        <w:tc>
          <w:tcPr>
            <w:tcW w:w="4701" w:type="dxa"/>
          </w:tcPr>
          <w:p w14:paraId="7951F1C8" w14:textId="77777777" w:rsidR="00551CA8" w:rsidRDefault="00551CA8" w:rsidP="00492428">
            <w:pPr>
              <w:spacing w:line="240" w:lineRule="auto"/>
              <w:rPr>
                <w:rFonts w:ascii="Arial" w:eastAsia="Times New Roman" w:hAnsi="Arial" w:cs="Times New Roman"/>
                <w:kern w:val="28"/>
                <w:sz w:val="24"/>
                <w:szCs w:val="20"/>
              </w:rPr>
            </w:pPr>
            <w:r>
              <w:rPr>
                <w:rFonts w:ascii="Arial" w:eastAsia="Times New Roman" w:hAnsi="Arial" w:cs="Times New Roman"/>
                <w:kern w:val="28"/>
                <w:sz w:val="24"/>
                <w:szCs w:val="20"/>
              </w:rPr>
              <w:t>Reviewed and updated</w:t>
            </w:r>
          </w:p>
        </w:tc>
      </w:tr>
      <w:tr w:rsidR="00826C2D" w:rsidRPr="00492428" w14:paraId="3B4C6007" w14:textId="77777777" w:rsidTr="009E0824">
        <w:trPr>
          <w:cantSplit/>
        </w:trPr>
        <w:tc>
          <w:tcPr>
            <w:tcW w:w="2350" w:type="dxa"/>
          </w:tcPr>
          <w:p w14:paraId="6B4A2A51" w14:textId="77777777" w:rsidR="00826C2D" w:rsidRDefault="00826C2D" w:rsidP="00492428">
            <w:pPr>
              <w:spacing w:line="240" w:lineRule="auto"/>
              <w:rPr>
                <w:rFonts w:ascii="Arial" w:eastAsia="Times New Roman" w:hAnsi="Arial" w:cs="Times New Roman"/>
                <w:kern w:val="28"/>
                <w:sz w:val="24"/>
                <w:szCs w:val="20"/>
              </w:rPr>
            </w:pPr>
            <w:r>
              <w:rPr>
                <w:rFonts w:ascii="Arial" w:eastAsia="Times New Roman" w:hAnsi="Arial" w:cs="Times New Roman"/>
                <w:kern w:val="28"/>
                <w:sz w:val="24"/>
                <w:szCs w:val="20"/>
              </w:rPr>
              <w:t>6.0</w:t>
            </w:r>
          </w:p>
        </w:tc>
        <w:tc>
          <w:tcPr>
            <w:tcW w:w="2350" w:type="dxa"/>
          </w:tcPr>
          <w:p w14:paraId="17465A77" w14:textId="77777777" w:rsidR="00826C2D" w:rsidRDefault="00826C2D" w:rsidP="00492428">
            <w:pPr>
              <w:spacing w:line="240" w:lineRule="auto"/>
              <w:rPr>
                <w:rFonts w:ascii="Arial" w:eastAsia="Times New Roman" w:hAnsi="Arial" w:cs="Times New Roman"/>
                <w:kern w:val="28"/>
                <w:sz w:val="24"/>
                <w:szCs w:val="20"/>
              </w:rPr>
            </w:pPr>
            <w:r>
              <w:rPr>
                <w:rFonts w:ascii="Arial" w:eastAsia="Times New Roman" w:hAnsi="Arial" w:cs="Times New Roman"/>
                <w:kern w:val="28"/>
                <w:sz w:val="24"/>
                <w:szCs w:val="20"/>
              </w:rPr>
              <w:t>21</w:t>
            </w:r>
            <w:r w:rsidRPr="00055246">
              <w:rPr>
                <w:rFonts w:ascii="Arial" w:eastAsia="Times New Roman" w:hAnsi="Arial" w:cs="Times New Roman"/>
                <w:kern w:val="28"/>
                <w:sz w:val="24"/>
                <w:szCs w:val="20"/>
                <w:vertAlign w:val="superscript"/>
              </w:rPr>
              <w:t>st</w:t>
            </w:r>
            <w:r>
              <w:rPr>
                <w:rFonts w:ascii="Arial" w:eastAsia="Times New Roman" w:hAnsi="Arial" w:cs="Times New Roman"/>
                <w:kern w:val="28"/>
                <w:sz w:val="24"/>
                <w:szCs w:val="20"/>
              </w:rPr>
              <w:t xml:space="preserve"> June 2021</w:t>
            </w:r>
          </w:p>
        </w:tc>
        <w:tc>
          <w:tcPr>
            <w:tcW w:w="4701" w:type="dxa"/>
          </w:tcPr>
          <w:p w14:paraId="01095695" w14:textId="77777777" w:rsidR="00DD69ED" w:rsidRDefault="00DD69ED" w:rsidP="00DD69ED">
            <w:pPr>
              <w:spacing w:line="240" w:lineRule="auto"/>
              <w:rPr>
                <w:rFonts w:ascii="Arial" w:eastAsia="Times New Roman" w:hAnsi="Arial" w:cs="Times New Roman"/>
                <w:kern w:val="28"/>
                <w:sz w:val="24"/>
                <w:szCs w:val="20"/>
              </w:rPr>
            </w:pPr>
            <w:r w:rsidRPr="00DD69ED">
              <w:rPr>
                <w:rFonts w:ascii="Arial" w:eastAsia="Times New Roman" w:hAnsi="Arial" w:cs="Times New Roman"/>
                <w:kern w:val="28"/>
                <w:sz w:val="24"/>
                <w:szCs w:val="20"/>
              </w:rPr>
              <w:t xml:space="preserve">Chairs actions: </w:t>
            </w:r>
          </w:p>
          <w:p w14:paraId="5E4B5351" w14:textId="77777777" w:rsidR="00826C2D" w:rsidRPr="00DD69ED" w:rsidRDefault="00826C2D" w:rsidP="00DD69ED">
            <w:pPr>
              <w:spacing w:line="240" w:lineRule="auto"/>
              <w:rPr>
                <w:rFonts w:ascii="Arial" w:eastAsia="Times New Roman" w:hAnsi="Arial" w:cs="Times New Roman"/>
                <w:kern w:val="28"/>
                <w:sz w:val="24"/>
                <w:szCs w:val="20"/>
              </w:rPr>
            </w:pPr>
            <w:r w:rsidRPr="00DD69ED">
              <w:rPr>
                <w:rFonts w:ascii="Arial" w:eastAsia="Times New Roman" w:hAnsi="Arial" w:cs="Times New Roman"/>
                <w:kern w:val="28"/>
                <w:sz w:val="24"/>
                <w:szCs w:val="20"/>
              </w:rPr>
              <w:t>Update of Drug and Alcohol Service contact details</w:t>
            </w:r>
          </w:p>
          <w:p w14:paraId="0AC82552" w14:textId="77777777" w:rsidR="00826C2D" w:rsidRPr="00055246" w:rsidRDefault="00826C2D" w:rsidP="00055246">
            <w:pPr>
              <w:pStyle w:val="ListParagraph"/>
              <w:numPr>
                <w:ilvl w:val="0"/>
                <w:numId w:val="9"/>
              </w:numPr>
              <w:spacing w:line="240" w:lineRule="auto"/>
              <w:rPr>
                <w:rFonts w:ascii="Arial" w:eastAsia="Times New Roman" w:hAnsi="Arial" w:cs="Times New Roman"/>
                <w:kern w:val="28"/>
                <w:sz w:val="24"/>
                <w:szCs w:val="20"/>
              </w:rPr>
            </w:pPr>
            <w:r w:rsidRPr="00055246">
              <w:rPr>
                <w:rFonts w:ascii="Arial" w:eastAsia="Times New Roman" w:hAnsi="Arial" w:cs="Times New Roman"/>
                <w:kern w:val="28"/>
                <w:sz w:val="24"/>
                <w:szCs w:val="20"/>
              </w:rPr>
              <w:t xml:space="preserve">Re-formatting of flow chart </w:t>
            </w:r>
          </w:p>
        </w:tc>
      </w:tr>
      <w:tr w:rsidR="00C31BC4" w:rsidRPr="00492428" w14:paraId="293AB7FA" w14:textId="77777777" w:rsidTr="009E0824">
        <w:trPr>
          <w:cantSplit/>
        </w:trPr>
        <w:tc>
          <w:tcPr>
            <w:tcW w:w="2350" w:type="dxa"/>
          </w:tcPr>
          <w:p w14:paraId="7C0CD0F2" w14:textId="77777777" w:rsidR="00C31BC4" w:rsidRDefault="00C31BC4" w:rsidP="00492428">
            <w:pPr>
              <w:spacing w:line="240" w:lineRule="auto"/>
              <w:rPr>
                <w:rFonts w:ascii="Arial" w:eastAsia="Times New Roman" w:hAnsi="Arial" w:cs="Times New Roman"/>
                <w:kern w:val="28"/>
                <w:sz w:val="24"/>
                <w:szCs w:val="20"/>
              </w:rPr>
            </w:pPr>
            <w:r>
              <w:rPr>
                <w:rFonts w:ascii="Arial" w:eastAsia="Times New Roman" w:hAnsi="Arial" w:cs="Times New Roman"/>
                <w:kern w:val="28"/>
                <w:sz w:val="24"/>
                <w:szCs w:val="20"/>
              </w:rPr>
              <w:t>7.0</w:t>
            </w:r>
          </w:p>
        </w:tc>
        <w:tc>
          <w:tcPr>
            <w:tcW w:w="2350" w:type="dxa"/>
          </w:tcPr>
          <w:p w14:paraId="12B8BD0B" w14:textId="77777777" w:rsidR="00C31BC4" w:rsidRDefault="00C31BC4" w:rsidP="00492428">
            <w:pPr>
              <w:spacing w:line="240" w:lineRule="auto"/>
              <w:rPr>
                <w:rFonts w:ascii="Arial" w:eastAsia="Times New Roman" w:hAnsi="Arial" w:cs="Times New Roman"/>
                <w:kern w:val="28"/>
                <w:sz w:val="24"/>
                <w:szCs w:val="20"/>
              </w:rPr>
            </w:pPr>
            <w:r>
              <w:rPr>
                <w:rFonts w:ascii="Arial" w:eastAsia="Times New Roman" w:hAnsi="Arial" w:cs="Times New Roman"/>
                <w:kern w:val="28"/>
                <w:sz w:val="24"/>
                <w:szCs w:val="20"/>
              </w:rPr>
              <w:t>June 2024</w:t>
            </w:r>
          </w:p>
        </w:tc>
        <w:tc>
          <w:tcPr>
            <w:tcW w:w="4701" w:type="dxa"/>
          </w:tcPr>
          <w:p w14:paraId="5438FC7A" w14:textId="77777777" w:rsidR="00C31BC4" w:rsidRPr="00DD69ED" w:rsidRDefault="00C31BC4" w:rsidP="00DD69ED">
            <w:pPr>
              <w:spacing w:line="240" w:lineRule="auto"/>
              <w:rPr>
                <w:rFonts w:ascii="Arial" w:eastAsia="Times New Roman" w:hAnsi="Arial" w:cs="Times New Roman"/>
                <w:kern w:val="28"/>
                <w:sz w:val="24"/>
                <w:szCs w:val="20"/>
              </w:rPr>
            </w:pPr>
            <w:r>
              <w:rPr>
                <w:rFonts w:ascii="Arial" w:eastAsia="Times New Roman" w:hAnsi="Arial" w:cs="Times New Roman"/>
                <w:kern w:val="28"/>
                <w:sz w:val="24"/>
                <w:szCs w:val="20"/>
              </w:rPr>
              <w:t>Updated to include Buprenorphine long acting injection.</w:t>
            </w:r>
          </w:p>
        </w:tc>
      </w:tr>
    </w:tbl>
    <w:p w14:paraId="4CB0BBA0" w14:textId="77777777" w:rsidR="00492428" w:rsidRPr="00492428" w:rsidRDefault="00492428" w:rsidP="00492428">
      <w:pPr>
        <w:spacing w:line="240" w:lineRule="auto"/>
        <w:rPr>
          <w:rFonts w:ascii="Arial" w:eastAsia="Times New Roman" w:hAnsi="Arial" w:cs="Times New Roman"/>
          <w:kern w:val="28"/>
          <w:sz w:val="24"/>
          <w:szCs w:val="20"/>
        </w:rPr>
      </w:pPr>
    </w:p>
    <w:p w14:paraId="331ABFBE" w14:textId="77777777" w:rsidR="00492428" w:rsidRDefault="00492428">
      <w:pPr>
        <w:rPr>
          <w:rFonts w:ascii="Arial" w:eastAsia="Times New Roman" w:hAnsi="Arial" w:cs="Times New Roman"/>
          <w:b/>
          <w:bCs/>
          <w:kern w:val="28"/>
          <w:sz w:val="18"/>
          <w:szCs w:val="20"/>
        </w:rPr>
      </w:pPr>
      <w:r>
        <w:br w:type="page"/>
      </w:r>
    </w:p>
    <w:p w14:paraId="243AB4F7" w14:textId="77777777" w:rsidR="00C07623" w:rsidRDefault="003C6984" w:rsidP="00BB2CBF">
      <w:pPr>
        <w:pStyle w:val="Heading7"/>
      </w:pPr>
      <w:r>
        <w:rPr>
          <w:noProof/>
          <w:lang w:eastAsia="en-GB"/>
        </w:rPr>
        <w:lastRenderedPageBreak/>
        <mc:AlternateContent>
          <mc:Choice Requires="wpi">
            <w:drawing>
              <wp:anchor distT="0" distB="0" distL="114300" distR="114300" simplePos="0" relativeHeight="251699200" behindDoc="0" locked="0" layoutInCell="1" allowOverlap="1" wp14:anchorId="28FFCE91" wp14:editId="78A450F6">
                <wp:simplePos x="0" y="0"/>
                <wp:positionH relativeFrom="column">
                  <wp:posOffset>-3483327</wp:posOffset>
                </wp:positionH>
                <wp:positionV relativeFrom="paragraph">
                  <wp:posOffset>-100</wp:posOffset>
                </wp:positionV>
                <wp:extent cx="15982" cy="10787"/>
                <wp:effectExtent l="38100" t="38100" r="41275" b="46990"/>
                <wp:wrapNone/>
                <wp:docPr id="205" name="Ink 205"/>
                <wp:cNvGraphicFramePr/>
                <a:graphic xmlns:a="http://schemas.openxmlformats.org/drawingml/2006/main">
                  <a:graphicData uri="http://schemas.microsoft.com/office/word/2010/wordprocessingInk">
                    <w14:contentPart bwMode="auto" r:id="rId12">
                      <w14:nvContentPartPr>
                        <w14:cNvContentPartPr/>
                      </w14:nvContentPartPr>
                      <w14:xfrm>
                        <a:off x="0" y="0"/>
                        <a:ext cx="15982" cy="10787"/>
                      </w14:xfrm>
                    </w14:contentPart>
                  </a:graphicData>
                </a:graphic>
              </wp:anchor>
            </w:drawing>
          </mc:Choice>
          <mc:Fallback>
            <w:pict>
              <v:shapetype w14:anchorId="01EEBA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5" o:spid="_x0000_s1026" type="#_x0000_t75" style="position:absolute;margin-left:-274.45pt;margin-top:-.15pt;width:1.55pt;height:1.2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">
                <v:imagedata r:id="rId13" o:title=""/>
              </v:shape>
            </w:pict>
          </mc:Fallback>
        </mc:AlternateContent>
      </w:r>
      <w:r w:rsidR="00077E2F">
        <w:rPr>
          <w:noProof/>
          <w:lang w:eastAsia="en-GB"/>
        </w:rPr>
        <mc:AlternateContent>
          <mc:Choice Requires="wps">
            <w:drawing>
              <wp:anchor distT="0" distB="0" distL="114300" distR="114300" simplePos="0" relativeHeight="251658240" behindDoc="0" locked="0" layoutInCell="1" allowOverlap="1" wp14:anchorId="52C2E7B9" wp14:editId="1A4095E0">
                <wp:simplePos x="0" y="0"/>
                <wp:positionH relativeFrom="column">
                  <wp:posOffset>42862</wp:posOffset>
                </wp:positionH>
                <wp:positionV relativeFrom="paragraph">
                  <wp:posOffset>347663</wp:posOffset>
                </wp:positionV>
                <wp:extent cx="5943600" cy="423863"/>
                <wp:effectExtent l="0" t="0" r="1905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3863"/>
                        </a:xfrm>
                        <a:prstGeom prst="rect">
                          <a:avLst/>
                        </a:prstGeom>
                        <a:solidFill>
                          <a:srgbClr val="FFFFFF"/>
                        </a:solidFill>
                        <a:ln w="9525">
                          <a:solidFill>
                            <a:srgbClr val="000000"/>
                          </a:solidFill>
                          <a:miter lim="800000"/>
                          <a:headEnd/>
                          <a:tailEnd/>
                        </a:ln>
                      </wps:spPr>
                      <wps:txbx>
                        <w:txbxContent>
                          <w:p w14:paraId="316AFAB8" w14:textId="77777777" w:rsidR="00077E2F" w:rsidRDefault="006E5CCC" w:rsidP="00077E2F">
                            <w:pPr>
                              <w:pStyle w:val="BodyText"/>
                            </w:pPr>
                            <w:r>
                              <w:t xml:space="preserve"> </w:t>
                            </w:r>
                            <w:r w:rsidR="00077E2F">
                              <w:t xml:space="preserve">Patient admitted to the ward and is stating that they are dependent on opiates. They will either be using illicit drugs or be in treatment with the local drug service or their GP.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2E7B9" id="_x0000_t202" coordsize="21600,21600" o:spt="202" path="m,l,21600r21600,l21600,xe">
                <v:stroke joinstyle="miter"/>
                <v:path gradientshapeok="t" o:connecttype="rect"/>
              </v:shapetype>
              <v:shape id="Text Box 1" o:spid="_x0000_s1026" type="#_x0000_t202" style="position:absolute;margin-left:3.35pt;margin-top:27.4pt;width:468pt;height:3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">
                <v:textbox>
                  <w:txbxContent>
                    <w:p w14:paraId="316AFAB8" w14:textId="77777777" w:rsidR="00077E2F" w:rsidRDefault="006E5CCC" w:rsidP="00077E2F">
                      <w:pPr>
                        <w:pStyle w:val="BodyText"/>
                      </w:pPr>
                      <w:r>
                        <w:t xml:space="preserve"> </w:t>
                      </w:r>
                      <w:r w:rsidR="00077E2F">
                        <w:t xml:space="preserve">Patient admitted to the ward and is stating that they are dependent on opiates. They will either be using illicit drugs or be in treatment with the local drug service or their GP.  </w:t>
                      </w:r>
                    </w:p>
                  </w:txbxContent>
                </v:textbox>
              </v:shape>
            </w:pict>
          </mc:Fallback>
        </mc:AlternateContent>
      </w:r>
      <w:r w:rsidR="00077E2F">
        <w:t>Guidelines for treating opiate dependence on the ward</w:t>
      </w:r>
    </w:p>
    <w:p w14:paraId="7B3D3281" w14:textId="77777777" w:rsidR="00077E2F" w:rsidRDefault="00077E2F"/>
    <w:p w14:paraId="75C789B4" w14:textId="77777777" w:rsidR="00077E2F" w:rsidRDefault="00077E2F"/>
    <w:p w14:paraId="02FAAE90" w14:textId="77777777" w:rsidR="00077E2F" w:rsidRDefault="00077E2F"/>
    <w:p w14:paraId="66077AA4" w14:textId="77777777" w:rsidR="00077E2F" w:rsidRDefault="00BB2CBF">
      <w:r>
        <w:rPr>
          <w:noProof/>
          <w:lang w:eastAsia="en-GB"/>
        </w:rPr>
        <mc:AlternateContent>
          <mc:Choice Requires="wps">
            <w:drawing>
              <wp:anchor distT="0" distB="0" distL="114300" distR="114300" simplePos="0" relativeHeight="251772928" behindDoc="0" locked="0" layoutInCell="1" allowOverlap="1" wp14:anchorId="3AC27AE8" wp14:editId="51F1E987">
                <wp:simplePos x="0" y="0"/>
                <wp:positionH relativeFrom="column">
                  <wp:posOffset>2657475</wp:posOffset>
                </wp:positionH>
                <wp:positionV relativeFrom="paragraph">
                  <wp:posOffset>83185</wp:posOffset>
                </wp:positionV>
                <wp:extent cx="0" cy="290830"/>
                <wp:effectExtent l="95250" t="0" r="57150" b="52070"/>
                <wp:wrapNone/>
                <wp:docPr id="19" name="Straight Arrow Connector 19"/>
                <wp:cNvGraphicFramePr/>
                <a:graphic xmlns:a="http://schemas.openxmlformats.org/drawingml/2006/main">
                  <a:graphicData uri="http://schemas.microsoft.com/office/word/2010/wordprocessingShape">
                    <wps:wsp>
                      <wps:cNvCnPr/>
                      <wps:spPr>
                        <a:xfrm>
                          <a:off x="0" y="0"/>
                          <a:ext cx="0" cy="2908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DCD89A" id="_x0000_t32" coordsize="21600,21600" o:spt="32" o:oned="t" path="m,l21600,21600e" filled="f">
                <v:path arrowok="t" fillok="f" o:connecttype="none"/>
                <o:lock v:ext="edit" shapetype="t"/>
              </v:shapetype>
              <v:shape id="Straight Arrow Connector 19" o:spid="_x0000_s1026" type="#_x0000_t32" style="position:absolute;margin-left:209.25pt;margin-top:6.55pt;width:0;height:22.9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" strokecolor="#4472c4 [3204]" strokeweight=".5pt">
                <v:stroke endarrow="open" joinstyle="miter"/>
              </v:shape>
            </w:pict>
          </mc:Fallback>
        </mc:AlternateContent>
      </w:r>
    </w:p>
    <w:p w14:paraId="47F8C57D" w14:textId="77777777" w:rsidR="00077E2F" w:rsidRDefault="006E5CCC">
      <w:r>
        <w:rPr>
          <w:noProof/>
          <w:lang w:eastAsia="en-GB"/>
        </w:rPr>
        <mc:AlternateContent>
          <mc:Choice Requires="wpi">
            <w:drawing>
              <wp:anchor distT="0" distB="0" distL="114300" distR="114300" simplePos="0" relativeHeight="251762688" behindDoc="0" locked="0" layoutInCell="1" allowOverlap="1" wp14:anchorId="4898B250" wp14:editId="24FD91D6">
                <wp:simplePos x="0" y="0"/>
                <wp:positionH relativeFrom="column">
                  <wp:posOffset>2657475</wp:posOffset>
                </wp:positionH>
                <wp:positionV relativeFrom="paragraph">
                  <wp:posOffset>141900</wp:posOffset>
                </wp:positionV>
                <wp:extent cx="23760" cy="4680"/>
                <wp:effectExtent l="38100" t="38100" r="33655" b="33655"/>
                <wp:wrapNone/>
                <wp:docPr id="263" name="Ink 263"/>
                <wp:cNvGraphicFramePr/>
                <a:graphic xmlns:a="http://schemas.openxmlformats.org/drawingml/2006/main">
                  <a:graphicData uri="http://schemas.microsoft.com/office/word/2010/wordprocessingInk">
                    <w14:contentPart bwMode="auto" r:id="rId14">
                      <w14:nvContentPartPr>
                        <w14:cNvContentPartPr/>
                      </w14:nvContentPartPr>
                      <w14:xfrm>
                        <a:off x="0" y="0"/>
                        <a:ext cx="23760" cy="4680"/>
                      </w14:xfrm>
                    </w14:contentPart>
                  </a:graphicData>
                </a:graphic>
                <wp14:sizeRelH relativeFrom="margin">
                  <wp14:pctWidth>0</wp14:pctWidth>
                </wp14:sizeRelH>
                <wp14:sizeRelV relativeFrom="margin">
                  <wp14:pctHeight>0</wp14:pctHeight>
                </wp14:sizeRelV>
              </wp:anchor>
            </w:drawing>
          </mc:Choice>
          <mc:Fallback>
            <w:pict>
              <v:shape w14:anchorId="77B55050" id="Ink 263" o:spid="_x0000_s1026" type="#_x0000_t75" style="position:absolute;margin-left:209.15pt;margin-top:11.05pt;width:2.1pt;height:.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">
                <v:imagedata r:id="rId15" o:title=""/>
              </v:shape>
            </w:pict>
          </mc:Fallback>
        </mc:AlternateContent>
      </w:r>
    </w:p>
    <w:p w14:paraId="2DBD2A12" w14:textId="77777777" w:rsidR="00077E2F" w:rsidRDefault="00077E2F">
      <w:r>
        <w:rPr>
          <w:noProof/>
          <w:lang w:eastAsia="en-GB"/>
        </w:rPr>
        <mc:AlternateContent>
          <mc:Choice Requires="wps">
            <w:drawing>
              <wp:anchor distT="0" distB="0" distL="114300" distR="114300" simplePos="0" relativeHeight="251659264" behindDoc="0" locked="0" layoutInCell="1" allowOverlap="1" wp14:anchorId="2ED0925D" wp14:editId="128BC88A">
                <wp:simplePos x="0" y="0"/>
                <wp:positionH relativeFrom="margin">
                  <wp:align>left</wp:align>
                </wp:positionH>
                <wp:positionV relativeFrom="paragraph">
                  <wp:posOffset>10160</wp:posOffset>
                </wp:positionV>
                <wp:extent cx="6044565" cy="523875"/>
                <wp:effectExtent l="0" t="0" r="1333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523875"/>
                        </a:xfrm>
                        <a:prstGeom prst="rect">
                          <a:avLst/>
                        </a:prstGeom>
                        <a:solidFill>
                          <a:srgbClr val="FFFFFF"/>
                        </a:solidFill>
                        <a:ln w="9525">
                          <a:solidFill>
                            <a:srgbClr val="000000"/>
                          </a:solidFill>
                          <a:miter lim="800000"/>
                          <a:headEnd/>
                          <a:tailEnd/>
                        </a:ln>
                      </wps:spPr>
                      <wps:txbx>
                        <w:txbxContent>
                          <w:p w14:paraId="44DC235A" w14:textId="77777777" w:rsidR="00077E2F" w:rsidRPr="009F5545" w:rsidRDefault="00077E2F" w:rsidP="00077E2F">
                            <w:pPr>
                              <w:jc w:val="center"/>
                              <w:rPr>
                                <w:rFonts w:ascii="Arial" w:hAnsi="Arial" w:cs="Arial"/>
                                <w:i/>
                                <w:sz w:val="18"/>
                                <w:szCs w:val="18"/>
                              </w:rPr>
                            </w:pPr>
                            <w:r w:rsidRPr="009F5545">
                              <w:rPr>
                                <w:rFonts w:ascii="Arial" w:hAnsi="Arial" w:cs="Arial"/>
                                <w:sz w:val="18"/>
                                <w:szCs w:val="18"/>
                              </w:rPr>
                              <w:t xml:space="preserve">Has the patient been on a regular methadone or buprenorphine prescription administered within 3 </w:t>
                            </w:r>
                            <w:r w:rsidR="00CD7DD9" w:rsidRPr="009F5545">
                              <w:rPr>
                                <w:rFonts w:ascii="Arial" w:hAnsi="Arial" w:cs="Arial"/>
                                <w:sz w:val="18"/>
                                <w:szCs w:val="18"/>
                              </w:rPr>
                              <w:t>days’</w:t>
                            </w:r>
                            <w:r w:rsidRPr="009F5545">
                              <w:rPr>
                                <w:rFonts w:ascii="Arial" w:hAnsi="Arial" w:cs="Arial"/>
                                <w:sz w:val="18"/>
                                <w:szCs w:val="18"/>
                              </w:rPr>
                              <w:t xml:space="preserve"> pre-admission and has this been confirmed? (confirm by contacting the community prescriber or the dispensing pharmacy. The patient should know the name of either the prescriber or the pharmacy they attend.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0925D" id="Text Box 2" o:spid="_x0000_s1027" type="#_x0000_t202" style="position:absolute;margin-left:0;margin-top:.8pt;width:475.95pt;height:4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QXELAIAAFcEAAAOAAAAZHJzL2Uyb0RvYy54bWysVNtu2zAMfR+wfxD0vtjx4j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">
                <v:textbox>
                  <w:txbxContent>
                    <w:p w14:paraId="44DC235A" w14:textId="77777777" w:rsidR="00077E2F" w:rsidRPr="009F5545" w:rsidRDefault="00077E2F" w:rsidP="00077E2F">
                      <w:pPr>
                        <w:jc w:val="center"/>
                        <w:rPr>
                          <w:rFonts w:ascii="Arial" w:hAnsi="Arial" w:cs="Arial"/>
                          <w:i/>
                          <w:sz w:val="18"/>
                          <w:szCs w:val="18"/>
                        </w:rPr>
                      </w:pPr>
                      <w:r w:rsidRPr="009F5545">
                        <w:rPr>
                          <w:rFonts w:ascii="Arial" w:hAnsi="Arial" w:cs="Arial"/>
                          <w:sz w:val="18"/>
                          <w:szCs w:val="18"/>
                        </w:rPr>
                        <w:t xml:space="preserve">Has the patient been on a regular methadone or buprenorphine prescription administered within 3 </w:t>
                      </w:r>
                      <w:r w:rsidR="00CD7DD9" w:rsidRPr="009F5545">
                        <w:rPr>
                          <w:rFonts w:ascii="Arial" w:hAnsi="Arial" w:cs="Arial"/>
                          <w:sz w:val="18"/>
                          <w:szCs w:val="18"/>
                        </w:rPr>
                        <w:t>days’</w:t>
                      </w:r>
                      <w:r w:rsidRPr="009F5545">
                        <w:rPr>
                          <w:rFonts w:ascii="Arial" w:hAnsi="Arial" w:cs="Arial"/>
                          <w:sz w:val="18"/>
                          <w:szCs w:val="18"/>
                        </w:rPr>
                        <w:t xml:space="preserve"> pre-admission and has this been confirmed? (confirm by contacting the community prescriber or the dispensing pharmacy. The patient should know the name of either the prescriber or the pharmacy they attend. </w:t>
                      </w:r>
                    </w:p>
                  </w:txbxContent>
                </v:textbox>
                <w10:wrap anchorx="margin"/>
              </v:shape>
            </w:pict>
          </mc:Fallback>
        </mc:AlternateContent>
      </w:r>
    </w:p>
    <w:p w14:paraId="4D03D053" w14:textId="77777777" w:rsidR="00077E2F" w:rsidRDefault="00077E2F"/>
    <w:p w14:paraId="265BED8D" w14:textId="77777777" w:rsidR="00077E2F" w:rsidRDefault="00BB2CBF">
      <w:r>
        <w:rPr>
          <w:noProof/>
          <w:lang w:eastAsia="en-GB"/>
        </w:rPr>
        <mc:AlternateContent>
          <mc:Choice Requires="wps">
            <w:drawing>
              <wp:anchor distT="0" distB="0" distL="114300" distR="114300" simplePos="0" relativeHeight="251767808" behindDoc="0" locked="0" layoutInCell="1" allowOverlap="1" wp14:anchorId="179905F1" wp14:editId="64859DAE">
                <wp:simplePos x="0" y="0"/>
                <wp:positionH relativeFrom="column">
                  <wp:posOffset>4048125</wp:posOffset>
                </wp:positionH>
                <wp:positionV relativeFrom="paragraph">
                  <wp:posOffset>165735</wp:posOffset>
                </wp:positionV>
                <wp:extent cx="0" cy="581025"/>
                <wp:effectExtent l="95250" t="0" r="57150" b="66675"/>
                <wp:wrapNone/>
                <wp:docPr id="14" name="Straight Arrow Connector 14"/>
                <wp:cNvGraphicFramePr/>
                <a:graphic xmlns:a="http://schemas.openxmlformats.org/drawingml/2006/main">
                  <a:graphicData uri="http://schemas.microsoft.com/office/word/2010/wordprocessingShape">
                    <wps:wsp>
                      <wps:cNvCnPr/>
                      <wps:spPr>
                        <a:xfrm>
                          <a:off x="0" y="0"/>
                          <a:ext cx="0" cy="581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A049A3" id="Straight Arrow Connector 14" o:spid="_x0000_s1026" type="#_x0000_t32" style="position:absolute;margin-left:318.75pt;margin-top:13.05pt;width:0;height:45.7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" strokecolor="#4472c4 [3204]" strokeweight=".5pt">
                <v:stroke endarrow="open" joinstyle="miter"/>
              </v:shape>
            </w:pict>
          </mc:Fallback>
        </mc:AlternateContent>
      </w:r>
    </w:p>
    <w:p w14:paraId="2FB4F531" w14:textId="77777777" w:rsidR="00077E2F" w:rsidRDefault="00BB2CBF">
      <w:r>
        <w:rPr>
          <w:noProof/>
          <w:lang w:eastAsia="en-GB"/>
        </w:rPr>
        <mc:AlternateContent>
          <mc:Choice Requires="wps">
            <w:drawing>
              <wp:anchor distT="0" distB="0" distL="114300" distR="114300" simplePos="0" relativeHeight="251766784" behindDoc="0" locked="0" layoutInCell="1" allowOverlap="1" wp14:anchorId="74FEFFB6" wp14:editId="75A4F1B5">
                <wp:simplePos x="0" y="0"/>
                <wp:positionH relativeFrom="column">
                  <wp:posOffset>838200</wp:posOffset>
                </wp:positionH>
                <wp:positionV relativeFrom="paragraph">
                  <wp:posOffset>10795</wp:posOffset>
                </wp:positionV>
                <wp:extent cx="0" cy="561975"/>
                <wp:effectExtent l="95250" t="0" r="57150" b="66675"/>
                <wp:wrapNone/>
                <wp:docPr id="13" name="Straight Arrow Connector 13"/>
                <wp:cNvGraphicFramePr/>
                <a:graphic xmlns:a="http://schemas.openxmlformats.org/drawingml/2006/main">
                  <a:graphicData uri="http://schemas.microsoft.com/office/word/2010/wordprocessingShape">
                    <wps:wsp>
                      <wps:cNvCnPr/>
                      <wps:spPr>
                        <a:xfrm>
                          <a:off x="0" y="0"/>
                          <a:ext cx="0" cy="561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76628A" id="Straight Arrow Connector 13" o:spid="_x0000_s1026" type="#_x0000_t32" style="position:absolute;margin-left:66pt;margin-top:.85pt;width:0;height:44.2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" strokecolor="#4472c4 [3204]" strokeweight=".5pt">
                <v:stroke endarrow="open" joinstyle="miter"/>
              </v:shape>
            </w:pict>
          </mc:Fallback>
        </mc:AlternateContent>
      </w:r>
    </w:p>
    <w:p w14:paraId="4C2F30C4" w14:textId="77777777" w:rsidR="00077E2F" w:rsidRDefault="00D92AD8">
      <w:r>
        <w:rPr>
          <w:noProof/>
          <w:lang w:eastAsia="en-GB"/>
        </w:rPr>
        <mc:AlternateContent>
          <mc:Choice Requires="wpi">
            <w:drawing>
              <wp:anchor distT="0" distB="0" distL="114300" distR="114300" simplePos="0" relativeHeight="251689984" behindDoc="0" locked="0" layoutInCell="1" allowOverlap="1" wp14:anchorId="53D9B20D" wp14:editId="61907BF4">
                <wp:simplePos x="0" y="0"/>
                <wp:positionH relativeFrom="column">
                  <wp:posOffset>3483275</wp:posOffset>
                </wp:positionH>
                <wp:positionV relativeFrom="paragraph">
                  <wp:posOffset>-175282</wp:posOffset>
                </wp:positionV>
                <wp:extent cx="9720" cy="360"/>
                <wp:effectExtent l="19050" t="38100" r="47625" b="38100"/>
                <wp:wrapNone/>
                <wp:docPr id="196" name="Ink 196"/>
                <wp:cNvGraphicFramePr/>
                <a:graphic xmlns:a="http://schemas.openxmlformats.org/drawingml/2006/main">
                  <a:graphicData uri="http://schemas.microsoft.com/office/word/2010/wordprocessingInk">
                    <w14:contentPart bwMode="auto" r:id="rId16">
                      <w14:nvContentPartPr>
                        <w14:cNvContentPartPr/>
                      </w14:nvContentPartPr>
                      <w14:xfrm>
                        <a:off x="0" y="0"/>
                        <a:ext cx="9720" cy="360"/>
                      </w14:xfrm>
                    </w14:contentPart>
                  </a:graphicData>
                </a:graphic>
                <wp14:sizeRelH relativeFrom="margin">
                  <wp14:pctWidth>0</wp14:pctWidth>
                </wp14:sizeRelH>
                <wp14:sizeRelV relativeFrom="margin">
                  <wp14:pctHeight>0</wp14:pctHeight>
                </wp14:sizeRelV>
              </wp:anchor>
            </w:drawing>
          </mc:Choice>
          <mc:Fallback>
            <w:pict>
              <v:shape w14:anchorId="3AB80A1C" id="Ink 196" o:spid="_x0000_s1026" type="#_x0000_t75" style="position:absolute;margin-left:274pt;margin-top:-14.05pt;width:1.15pt;height:.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">
                <v:imagedata r:id="rId17" o:title=""/>
              </v:shape>
            </w:pict>
          </mc:Fallback>
        </mc:AlternateContent>
      </w:r>
      <w:r w:rsidR="009F5545">
        <w:tab/>
      </w:r>
      <w:r w:rsidR="009F5545">
        <w:tab/>
        <w:t>No (or cannot confirm)</w:t>
      </w:r>
      <w:r w:rsidR="009F5545">
        <w:tab/>
      </w:r>
      <w:r w:rsidR="009F5545">
        <w:tab/>
      </w:r>
      <w:r w:rsidR="009F5545">
        <w:tab/>
      </w:r>
      <w:r w:rsidR="009F5545">
        <w:tab/>
      </w:r>
      <w:r w:rsidR="009F5545">
        <w:tab/>
        <w:t>Yes (confirmed)</w:t>
      </w:r>
    </w:p>
    <w:p w14:paraId="496EB27C" w14:textId="02801094" w:rsidR="00077E2F" w:rsidRDefault="009223F2">
      <w:r>
        <w:rPr>
          <w:noProof/>
          <w:lang w:eastAsia="en-GB"/>
        </w:rPr>
        <mc:AlternateContent>
          <mc:Choice Requires="wps">
            <w:drawing>
              <wp:anchor distT="45720" distB="45720" distL="114300" distR="114300" simplePos="0" relativeHeight="251653120" behindDoc="0" locked="0" layoutInCell="1" allowOverlap="1" wp14:anchorId="7EF03AAB" wp14:editId="17228216">
                <wp:simplePos x="0" y="0"/>
                <wp:positionH relativeFrom="column">
                  <wp:posOffset>-671195</wp:posOffset>
                </wp:positionH>
                <wp:positionV relativeFrom="paragraph">
                  <wp:posOffset>188595</wp:posOffset>
                </wp:positionV>
                <wp:extent cx="2360930" cy="1404620"/>
                <wp:effectExtent l="0" t="0" r="127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0531060" w14:textId="77777777" w:rsidR="009223F2" w:rsidRPr="009223F2" w:rsidRDefault="009223F2">
                            <w:pPr>
                              <w:rPr>
                                <w:sz w:val="18"/>
                                <w:szCs w:val="18"/>
                              </w:rPr>
                            </w:pPr>
                            <w:r w:rsidRPr="009223F2">
                              <w:rPr>
                                <w:sz w:val="18"/>
                                <w:szCs w:val="18"/>
                              </w:rPr>
                              <w:t xml:space="preserve">Treat as a new patient. </w:t>
                            </w:r>
                          </w:p>
                          <w:p w14:paraId="5DA7F0B0"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Take a comprehensive history including:</w:t>
                            </w:r>
                          </w:p>
                          <w:p w14:paraId="0EC98A86"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 xml:space="preserve">Type of drug used, list all drugs used plus alcohol use. </w:t>
                            </w:r>
                          </w:p>
                          <w:p w14:paraId="64D3F073"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Daily drug intake and time of last use</w:t>
                            </w:r>
                          </w:p>
                          <w:p w14:paraId="31BC4757"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Length of time of use at this level</w:t>
                            </w:r>
                          </w:p>
                          <w:p w14:paraId="1F09AD19"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Any periods of abstinence, history of withdrawal symptoms</w:t>
                            </w:r>
                          </w:p>
                          <w:p w14:paraId="51425F6A"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Route of administration (IV, smoked, orally, nasally) if injecting, where. Examine sites of injection – assess condition, are they fresh or old, any signs of infection</w:t>
                            </w:r>
                          </w:p>
                          <w:p w14:paraId="7A533C59"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Daily cost of drug use, how use is funded</w:t>
                            </w:r>
                          </w:p>
                          <w:p w14:paraId="663F102D" w14:textId="77777777" w:rsid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Medical/social/forensic/psychiatric history</w:t>
                            </w:r>
                          </w:p>
                          <w:p w14:paraId="1C5C7347" w14:textId="77777777" w:rsidR="003F6EEE" w:rsidRPr="009223F2" w:rsidRDefault="003F6EEE" w:rsidP="009223F2">
                            <w:pPr>
                              <w:pStyle w:val="Header"/>
                              <w:numPr>
                                <w:ilvl w:val="0"/>
                                <w:numId w:val="2"/>
                              </w:numPr>
                              <w:tabs>
                                <w:tab w:val="clear" w:pos="4153"/>
                                <w:tab w:val="clear" w:pos="8306"/>
                              </w:tabs>
                              <w:rPr>
                                <w:rFonts w:ascii="Calibri" w:hAnsi="Calibri" w:cs="Calibri"/>
                                <w:sz w:val="18"/>
                                <w:szCs w:val="18"/>
                              </w:rPr>
                            </w:pPr>
                            <w:r>
                              <w:rPr>
                                <w:rFonts w:ascii="Calibri" w:hAnsi="Calibri" w:cs="Calibri"/>
                                <w:sz w:val="18"/>
                                <w:szCs w:val="18"/>
                              </w:rPr>
                              <w:t>Do a urine drug screen with either a dipstick test or lab test</w:t>
                            </w:r>
                            <w:r w:rsidR="00467D81">
                              <w:rPr>
                                <w:rFonts w:ascii="Calibri" w:hAnsi="Calibri" w:cs="Calibri"/>
                                <w:sz w:val="18"/>
                                <w:szCs w:val="18"/>
                              </w:rPr>
                              <w:t>.</w:t>
                            </w:r>
                            <w:r>
                              <w:rPr>
                                <w:rFonts w:ascii="Calibri" w:hAnsi="Calibri" w:cs="Calibri"/>
                                <w:sz w:val="18"/>
                                <w:szCs w:val="18"/>
                              </w:rPr>
                              <w:t xml:space="preserve"> </w:t>
                            </w:r>
                          </w:p>
                          <w:p w14:paraId="21BF37F9" w14:textId="77777777" w:rsidR="009223F2" w:rsidRPr="009223F2" w:rsidRDefault="009223F2">
                            <w:pPr>
                              <w:rPr>
                                <w:rFonts w:ascii="Calibri" w:hAnsi="Calibri" w:cs="Calibri"/>
                                <w:sz w:val="18"/>
                                <w:szCs w:val="1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F03AAB" id="_x0000_s1028" type="#_x0000_t202" style="position:absolute;margin-left:-52.85pt;margin-top:14.85pt;width:185.9pt;height:110.6pt;z-index:251653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">
                <v:textbox style="mso-fit-shape-to-text:t">
                  <w:txbxContent>
                    <w:p w14:paraId="10531060" w14:textId="77777777" w:rsidR="009223F2" w:rsidRPr="009223F2" w:rsidRDefault="009223F2">
                      <w:pPr>
                        <w:rPr>
                          <w:sz w:val="18"/>
                          <w:szCs w:val="18"/>
                        </w:rPr>
                      </w:pPr>
                      <w:r w:rsidRPr="009223F2">
                        <w:rPr>
                          <w:sz w:val="18"/>
                          <w:szCs w:val="18"/>
                        </w:rPr>
                        <w:t xml:space="preserve">Treat as a new patient. </w:t>
                      </w:r>
                    </w:p>
                    <w:p w14:paraId="5DA7F0B0"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Take a comprehensive history including:</w:t>
                      </w:r>
                    </w:p>
                    <w:p w14:paraId="0EC98A86"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 xml:space="preserve">Type of drug used, list all drugs used plus alcohol use. </w:t>
                      </w:r>
                    </w:p>
                    <w:p w14:paraId="64D3F073"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Daily drug intake and time of last use</w:t>
                      </w:r>
                    </w:p>
                    <w:p w14:paraId="31BC4757"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Length of time of use at this level</w:t>
                      </w:r>
                    </w:p>
                    <w:p w14:paraId="1F09AD19"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Any periods of abstinence, history of withdrawal symptoms</w:t>
                      </w:r>
                    </w:p>
                    <w:p w14:paraId="51425F6A"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Route of administration (IV, smoked, orally, nasally) if injecting, where. Examine sites of injection – assess condition, are they fresh or old, any signs of infection</w:t>
                      </w:r>
                    </w:p>
                    <w:p w14:paraId="7A533C59" w14:textId="77777777" w:rsidR="009223F2" w:rsidRP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Daily cost of drug use, how use is funded</w:t>
                      </w:r>
                    </w:p>
                    <w:p w14:paraId="663F102D" w14:textId="77777777" w:rsidR="009223F2" w:rsidRDefault="009223F2" w:rsidP="009223F2">
                      <w:pPr>
                        <w:pStyle w:val="Header"/>
                        <w:numPr>
                          <w:ilvl w:val="0"/>
                          <w:numId w:val="2"/>
                        </w:numPr>
                        <w:tabs>
                          <w:tab w:val="clear" w:pos="4153"/>
                          <w:tab w:val="clear" w:pos="8306"/>
                        </w:tabs>
                        <w:rPr>
                          <w:rFonts w:ascii="Calibri" w:hAnsi="Calibri" w:cs="Calibri"/>
                          <w:sz w:val="18"/>
                          <w:szCs w:val="18"/>
                        </w:rPr>
                      </w:pPr>
                      <w:r w:rsidRPr="009223F2">
                        <w:rPr>
                          <w:rFonts w:ascii="Calibri" w:hAnsi="Calibri" w:cs="Calibri"/>
                          <w:sz w:val="18"/>
                          <w:szCs w:val="18"/>
                        </w:rPr>
                        <w:t>Medical/social/forensic/psychiatric history</w:t>
                      </w:r>
                    </w:p>
                    <w:p w14:paraId="1C5C7347" w14:textId="77777777" w:rsidR="003F6EEE" w:rsidRPr="009223F2" w:rsidRDefault="003F6EEE" w:rsidP="009223F2">
                      <w:pPr>
                        <w:pStyle w:val="Header"/>
                        <w:numPr>
                          <w:ilvl w:val="0"/>
                          <w:numId w:val="2"/>
                        </w:numPr>
                        <w:tabs>
                          <w:tab w:val="clear" w:pos="4153"/>
                          <w:tab w:val="clear" w:pos="8306"/>
                        </w:tabs>
                        <w:rPr>
                          <w:rFonts w:ascii="Calibri" w:hAnsi="Calibri" w:cs="Calibri"/>
                          <w:sz w:val="18"/>
                          <w:szCs w:val="18"/>
                        </w:rPr>
                      </w:pPr>
                      <w:r>
                        <w:rPr>
                          <w:rFonts w:ascii="Calibri" w:hAnsi="Calibri" w:cs="Calibri"/>
                          <w:sz w:val="18"/>
                          <w:szCs w:val="18"/>
                        </w:rPr>
                        <w:t>Do a urine drug screen with either a dipstick test or lab test</w:t>
                      </w:r>
                      <w:r w:rsidR="00467D81">
                        <w:rPr>
                          <w:rFonts w:ascii="Calibri" w:hAnsi="Calibri" w:cs="Calibri"/>
                          <w:sz w:val="18"/>
                          <w:szCs w:val="18"/>
                        </w:rPr>
                        <w:t>.</w:t>
                      </w:r>
                      <w:r>
                        <w:rPr>
                          <w:rFonts w:ascii="Calibri" w:hAnsi="Calibri" w:cs="Calibri"/>
                          <w:sz w:val="18"/>
                          <w:szCs w:val="18"/>
                        </w:rPr>
                        <w:t xml:space="preserve"> </w:t>
                      </w:r>
                    </w:p>
                    <w:p w14:paraId="21BF37F9" w14:textId="77777777" w:rsidR="009223F2" w:rsidRPr="009223F2" w:rsidRDefault="009223F2">
                      <w:pPr>
                        <w:rPr>
                          <w:rFonts w:ascii="Calibri" w:hAnsi="Calibri" w:cs="Calibri"/>
                          <w:sz w:val="18"/>
                          <w:szCs w:val="18"/>
                        </w:rPr>
                      </w:pPr>
                    </w:p>
                  </w:txbxContent>
                </v:textbox>
                <w10:wrap type="square"/>
              </v:shape>
            </w:pict>
          </mc:Fallback>
        </mc:AlternateContent>
      </w:r>
    </w:p>
    <w:p w14:paraId="36C20C60" w14:textId="0608B55E" w:rsidR="00077E2F" w:rsidRDefault="00C03557">
      <w:r>
        <w:rPr>
          <w:noProof/>
          <w:lang w:eastAsia="en-GB"/>
        </w:rPr>
        <mc:AlternateContent>
          <mc:Choice Requires="wps">
            <w:drawing>
              <wp:anchor distT="0" distB="0" distL="114300" distR="114300" simplePos="0" relativeHeight="251652096" behindDoc="0" locked="0" layoutInCell="1" allowOverlap="1" wp14:anchorId="00C69B17" wp14:editId="68009ECA">
                <wp:simplePos x="0" y="0"/>
                <wp:positionH relativeFrom="column">
                  <wp:posOffset>1805305</wp:posOffset>
                </wp:positionH>
                <wp:positionV relativeFrom="paragraph">
                  <wp:posOffset>12513</wp:posOffset>
                </wp:positionV>
                <wp:extent cx="4686300" cy="17621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762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0F228D" w14:textId="77777777" w:rsidR="009F5545" w:rsidRPr="003B3746" w:rsidRDefault="009F5545" w:rsidP="009F5545">
                            <w:pPr>
                              <w:jc w:val="center"/>
                              <w:rPr>
                                <w:rFonts w:cstheme="minorHAnsi"/>
                                <w:b/>
                                <w:sz w:val="18"/>
                                <w:szCs w:val="18"/>
                              </w:rPr>
                            </w:pPr>
                            <w:r w:rsidRPr="003B3746">
                              <w:rPr>
                                <w:rFonts w:cstheme="minorHAnsi"/>
                                <w:b/>
                                <w:sz w:val="18"/>
                                <w:szCs w:val="18"/>
                              </w:rPr>
                              <w:t>Continue with previously prescribed dose if confirmed and clinically safe</w:t>
                            </w:r>
                          </w:p>
                          <w:p w14:paraId="68AD307F" w14:textId="77777777" w:rsidR="009F5545" w:rsidRPr="00373E96" w:rsidRDefault="009F5545" w:rsidP="009F5545">
                            <w:pPr>
                              <w:jc w:val="center"/>
                              <w:rPr>
                                <w:rFonts w:ascii="Arial" w:hAnsi="Arial" w:cs="Arial"/>
                                <w:b/>
                                <w:sz w:val="14"/>
                              </w:rPr>
                            </w:pPr>
                          </w:p>
                          <w:p w14:paraId="572A5798" w14:textId="77777777" w:rsidR="009F5545" w:rsidRDefault="009F5545" w:rsidP="009F5545">
                            <w:pPr>
                              <w:widowControl w:val="0"/>
                              <w:numPr>
                                <w:ilvl w:val="0"/>
                                <w:numId w:val="1"/>
                              </w:numPr>
                              <w:tabs>
                                <w:tab w:val="clear" w:pos="720"/>
                              </w:tabs>
                              <w:spacing w:line="240" w:lineRule="auto"/>
                              <w:ind w:left="180" w:hanging="180"/>
                              <w:rPr>
                                <w:rFonts w:ascii="Arial" w:hAnsi="Arial" w:cs="Arial"/>
                                <w:sz w:val="16"/>
                                <w:szCs w:val="16"/>
                              </w:rPr>
                            </w:pPr>
                            <w:r w:rsidRPr="00BE575A">
                              <w:rPr>
                                <w:rFonts w:ascii="Arial" w:hAnsi="Arial" w:cs="Arial"/>
                                <w:sz w:val="16"/>
                                <w:szCs w:val="16"/>
                              </w:rPr>
                              <w:t xml:space="preserve">Confirm when patient last had a dose of </w:t>
                            </w:r>
                            <w:r w:rsidRPr="007B5730">
                              <w:rPr>
                                <w:rFonts w:ascii="Arial" w:hAnsi="Arial" w:cs="Arial"/>
                                <w:sz w:val="16"/>
                                <w:szCs w:val="16"/>
                              </w:rPr>
                              <w:t>methadone/ buprenorphine (Subutex</w:t>
                            </w:r>
                            <w:r w:rsidRPr="007B5730">
                              <w:rPr>
                                <w:rFonts w:ascii="Arial" w:hAnsi="Arial" w:cs="Arial"/>
                                <w:sz w:val="16"/>
                                <w:szCs w:val="16"/>
                                <w:vertAlign w:val="superscript"/>
                              </w:rPr>
                              <w:t>®</w:t>
                            </w:r>
                            <w:r w:rsidRPr="007B5730">
                              <w:rPr>
                                <w:rFonts w:ascii="Arial" w:hAnsi="Arial" w:cs="Arial"/>
                                <w:sz w:val="16"/>
                                <w:szCs w:val="16"/>
                              </w:rPr>
                              <w:t>)/illicit</w:t>
                            </w:r>
                            <w:r>
                              <w:rPr>
                                <w:rFonts w:ascii="Arial" w:hAnsi="Arial" w:cs="Arial"/>
                                <w:sz w:val="16"/>
                                <w:szCs w:val="16"/>
                              </w:rPr>
                              <w:t xml:space="preserve"> opiates. </w:t>
                            </w:r>
                          </w:p>
                          <w:p w14:paraId="0E6F4BCC" w14:textId="77777777" w:rsidR="009F5545" w:rsidRPr="009F5545" w:rsidRDefault="009F5545" w:rsidP="009F5545">
                            <w:pPr>
                              <w:widowControl w:val="0"/>
                              <w:numPr>
                                <w:ilvl w:val="0"/>
                                <w:numId w:val="1"/>
                              </w:numPr>
                              <w:tabs>
                                <w:tab w:val="clear" w:pos="720"/>
                              </w:tabs>
                              <w:spacing w:line="240" w:lineRule="auto"/>
                              <w:ind w:left="180" w:hanging="180"/>
                              <w:rPr>
                                <w:rFonts w:ascii="Arial" w:hAnsi="Arial" w:cs="Arial"/>
                                <w:sz w:val="16"/>
                                <w:szCs w:val="16"/>
                              </w:rPr>
                            </w:pPr>
                            <w:r>
                              <w:rPr>
                                <w:rFonts w:ascii="Arial" w:hAnsi="Arial" w:cs="Arial"/>
                                <w:sz w:val="16"/>
                                <w:szCs w:val="16"/>
                              </w:rPr>
                              <w:t xml:space="preserve">If it has been over 3 days since last prescribed dose of </w:t>
                            </w:r>
                            <w:r w:rsidRPr="007B5730">
                              <w:rPr>
                                <w:rFonts w:ascii="Arial" w:hAnsi="Arial" w:cs="Arial"/>
                                <w:sz w:val="16"/>
                                <w:szCs w:val="16"/>
                              </w:rPr>
                              <w:t>methadone/ buprenorphine (Subutex</w:t>
                            </w:r>
                            <w:r w:rsidRPr="007B5730">
                              <w:rPr>
                                <w:rFonts w:ascii="Arial" w:hAnsi="Arial" w:cs="Arial"/>
                                <w:sz w:val="16"/>
                                <w:szCs w:val="16"/>
                                <w:vertAlign w:val="superscript"/>
                              </w:rPr>
                              <w:t>®</w:t>
                            </w:r>
                            <w:r>
                              <w:rPr>
                                <w:rFonts w:ascii="Arial" w:hAnsi="Arial" w:cs="Arial"/>
                                <w:sz w:val="16"/>
                                <w:szCs w:val="16"/>
                              </w:rPr>
                              <w:t xml:space="preserve"> clinical review is nee</w:t>
                            </w:r>
                            <w:r w:rsidR="00DD3DAC">
                              <w:rPr>
                                <w:rFonts w:ascii="Arial" w:hAnsi="Arial" w:cs="Arial"/>
                                <w:sz w:val="16"/>
                                <w:szCs w:val="16"/>
                              </w:rPr>
                              <w:t>ded &amp; treat them as a new patient.</w:t>
                            </w:r>
                          </w:p>
                          <w:p w14:paraId="5EBB81F6" w14:textId="77777777" w:rsidR="009F5545" w:rsidRPr="00BE575A" w:rsidRDefault="009F5545" w:rsidP="009F5545">
                            <w:pPr>
                              <w:numPr>
                                <w:ilvl w:val="0"/>
                                <w:numId w:val="1"/>
                              </w:numPr>
                              <w:tabs>
                                <w:tab w:val="clear" w:pos="720"/>
                              </w:tabs>
                              <w:spacing w:line="240" w:lineRule="auto"/>
                              <w:ind w:left="180" w:hanging="180"/>
                              <w:rPr>
                                <w:rFonts w:ascii="Arial" w:hAnsi="Arial" w:cs="Arial"/>
                                <w:sz w:val="16"/>
                                <w:szCs w:val="16"/>
                              </w:rPr>
                            </w:pPr>
                            <w:r w:rsidRPr="00BE575A">
                              <w:rPr>
                                <w:rFonts w:ascii="Arial" w:hAnsi="Arial" w:cs="Arial"/>
                                <w:sz w:val="16"/>
                                <w:szCs w:val="16"/>
                              </w:rPr>
                              <w:t xml:space="preserve">If on methadone, prescribe total daily dose in 2 divided doses &amp; only administer evening dose if no signs of opiate intoxication </w:t>
                            </w:r>
                          </w:p>
                          <w:p w14:paraId="5A75A4B0" w14:textId="77777777" w:rsidR="009F5545" w:rsidRDefault="009F5545" w:rsidP="009F5545">
                            <w:pPr>
                              <w:numPr>
                                <w:ilvl w:val="0"/>
                                <w:numId w:val="1"/>
                              </w:numPr>
                              <w:tabs>
                                <w:tab w:val="clear" w:pos="720"/>
                              </w:tabs>
                              <w:spacing w:line="240" w:lineRule="auto"/>
                              <w:ind w:left="180" w:hanging="180"/>
                              <w:rPr>
                                <w:rFonts w:ascii="Arial" w:hAnsi="Arial" w:cs="Arial"/>
                                <w:sz w:val="16"/>
                                <w:szCs w:val="16"/>
                              </w:rPr>
                            </w:pPr>
                            <w:r>
                              <w:rPr>
                                <w:rFonts w:ascii="Arial" w:hAnsi="Arial" w:cs="Arial"/>
                                <w:sz w:val="16"/>
                                <w:szCs w:val="16"/>
                              </w:rPr>
                              <w:t xml:space="preserve">If on </w:t>
                            </w:r>
                            <w:r w:rsidRPr="007B5730">
                              <w:rPr>
                                <w:rFonts w:ascii="Arial" w:hAnsi="Arial" w:cs="Arial"/>
                                <w:sz w:val="16"/>
                                <w:szCs w:val="16"/>
                              </w:rPr>
                              <w:t>sublingual buprenorphine (Subutex</w:t>
                            </w:r>
                            <w:r w:rsidRPr="007B5730">
                              <w:rPr>
                                <w:rFonts w:ascii="Arial" w:hAnsi="Arial" w:cs="Arial"/>
                                <w:sz w:val="16"/>
                                <w:szCs w:val="16"/>
                                <w:vertAlign w:val="superscript"/>
                              </w:rPr>
                              <w:t>®</w:t>
                            </w:r>
                            <w:r w:rsidRPr="007B5730">
                              <w:rPr>
                                <w:rFonts w:ascii="Arial" w:hAnsi="Arial" w:cs="Arial"/>
                                <w:sz w:val="16"/>
                                <w:szCs w:val="16"/>
                              </w:rPr>
                              <w:t>), prescribe</w:t>
                            </w:r>
                            <w:r w:rsidRPr="00BE575A">
                              <w:rPr>
                                <w:rFonts w:ascii="Arial" w:hAnsi="Arial" w:cs="Arial"/>
                                <w:sz w:val="16"/>
                                <w:szCs w:val="16"/>
                              </w:rPr>
                              <w:t xml:space="preserve"> once daily </w:t>
                            </w:r>
                          </w:p>
                          <w:p w14:paraId="6E3BEA79" w14:textId="77777777" w:rsidR="009F5545" w:rsidRPr="00BE575A" w:rsidRDefault="009F5545" w:rsidP="009F5545">
                            <w:pPr>
                              <w:numPr>
                                <w:ilvl w:val="0"/>
                                <w:numId w:val="1"/>
                              </w:numPr>
                              <w:tabs>
                                <w:tab w:val="clear" w:pos="720"/>
                              </w:tabs>
                              <w:spacing w:line="240" w:lineRule="auto"/>
                              <w:ind w:left="180" w:hanging="180"/>
                              <w:rPr>
                                <w:rFonts w:ascii="Arial" w:hAnsi="Arial" w:cs="Arial"/>
                                <w:sz w:val="16"/>
                                <w:szCs w:val="16"/>
                              </w:rPr>
                            </w:pPr>
                            <w:r w:rsidRPr="00BE575A">
                              <w:rPr>
                                <w:rFonts w:ascii="Arial" w:hAnsi="Arial" w:cs="Arial"/>
                                <w:sz w:val="16"/>
                                <w:szCs w:val="16"/>
                              </w:rPr>
                              <w:t>Write “omit if sedated or intoxicated” on drug chart</w:t>
                            </w:r>
                            <w:r>
                              <w:rPr>
                                <w:rFonts w:ascii="Arial" w:hAnsi="Arial" w:cs="Arial"/>
                                <w:sz w:val="16"/>
                                <w:szCs w:val="16"/>
                              </w:rPr>
                              <w:t>.</w:t>
                            </w:r>
                            <w:r w:rsidRPr="00E97C69">
                              <w:rPr>
                                <w:rFonts w:ascii="Arial" w:hAnsi="Arial" w:cs="Arial"/>
                                <w:sz w:val="16"/>
                                <w:szCs w:val="16"/>
                              </w:rPr>
                              <w:t xml:space="preserve">  If concerns about opiate toxicity, put patients on neuro obs</w:t>
                            </w:r>
                            <w:r>
                              <w:rPr>
                                <w:rFonts w:ascii="Arial" w:hAnsi="Arial" w:cs="Arial"/>
                                <w:sz w:val="16"/>
                                <w:szCs w:val="16"/>
                              </w:rPr>
                              <w:t>ervations</w:t>
                            </w:r>
                          </w:p>
                          <w:p w14:paraId="0B9F0B70" w14:textId="77777777" w:rsidR="009F5545" w:rsidRPr="00D92616" w:rsidRDefault="009F5545" w:rsidP="009F5545">
                            <w:pPr>
                              <w:numPr>
                                <w:ilvl w:val="0"/>
                                <w:numId w:val="1"/>
                              </w:numPr>
                              <w:tabs>
                                <w:tab w:val="clear" w:pos="720"/>
                                <w:tab w:val="num" w:pos="180"/>
                              </w:tabs>
                              <w:spacing w:line="240" w:lineRule="auto"/>
                              <w:ind w:left="180" w:hanging="180"/>
                              <w:rPr>
                                <w:rFonts w:ascii="Arial" w:hAnsi="Arial" w:cs="Arial"/>
                                <w:sz w:val="16"/>
                                <w:szCs w:val="16"/>
                              </w:rPr>
                            </w:pPr>
                            <w:r>
                              <w:rPr>
                                <w:rFonts w:ascii="Arial" w:hAnsi="Arial" w:cs="Arial"/>
                                <w:sz w:val="16"/>
                                <w:szCs w:val="16"/>
                              </w:rPr>
                              <w:t>Inform the community prescriber and the community pharmacy to</w:t>
                            </w:r>
                            <w:r w:rsidRPr="00D92616">
                              <w:rPr>
                                <w:rFonts w:ascii="Arial" w:hAnsi="Arial" w:cs="Arial"/>
                                <w:sz w:val="16"/>
                                <w:szCs w:val="16"/>
                              </w:rPr>
                              <w:t xml:space="preserve"> </w:t>
                            </w:r>
                            <w:r>
                              <w:rPr>
                                <w:rFonts w:ascii="Arial" w:hAnsi="Arial" w:cs="Arial"/>
                                <w:sz w:val="16"/>
                                <w:szCs w:val="16"/>
                              </w:rPr>
                              <w:t>c</w:t>
                            </w:r>
                            <w:r w:rsidRPr="00D92616">
                              <w:rPr>
                                <w:rFonts w:ascii="Arial" w:hAnsi="Arial" w:cs="Arial"/>
                                <w:sz w:val="16"/>
                                <w:szCs w:val="16"/>
                              </w:rPr>
                              <w:t>ancel community prescription with Community Pharmacy to avoid multiple prescriptions in circulation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69B17" id="Text Box 3" o:spid="_x0000_s1029" type="#_x0000_t202" style="position:absolute;margin-left:142.15pt;margin-top:1pt;width:369pt;height:13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" filled="f">
                <v:textbox>
                  <w:txbxContent>
                    <w:p w14:paraId="1D0F228D" w14:textId="77777777" w:rsidR="009F5545" w:rsidRPr="003B3746" w:rsidRDefault="009F5545" w:rsidP="009F5545">
                      <w:pPr>
                        <w:jc w:val="center"/>
                        <w:rPr>
                          <w:rFonts w:cstheme="minorHAnsi"/>
                          <w:b/>
                          <w:sz w:val="18"/>
                          <w:szCs w:val="18"/>
                        </w:rPr>
                      </w:pPr>
                      <w:r w:rsidRPr="003B3746">
                        <w:rPr>
                          <w:rFonts w:cstheme="minorHAnsi"/>
                          <w:b/>
                          <w:sz w:val="18"/>
                          <w:szCs w:val="18"/>
                        </w:rPr>
                        <w:t>Continue with previously prescribed dose if confirmed and clinically safe</w:t>
                      </w:r>
                    </w:p>
                    <w:p w14:paraId="68AD307F" w14:textId="77777777" w:rsidR="009F5545" w:rsidRPr="00373E96" w:rsidRDefault="009F5545" w:rsidP="009F5545">
                      <w:pPr>
                        <w:jc w:val="center"/>
                        <w:rPr>
                          <w:rFonts w:ascii="Arial" w:hAnsi="Arial" w:cs="Arial"/>
                          <w:b/>
                          <w:sz w:val="14"/>
                        </w:rPr>
                      </w:pPr>
                    </w:p>
                    <w:p w14:paraId="572A5798" w14:textId="77777777" w:rsidR="009F5545" w:rsidRDefault="009F5545" w:rsidP="009F5545">
                      <w:pPr>
                        <w:widowControl w:val="0"/>
                        <w:numPr>
                          <w:ilvl w:val="0"/>
                          <w:numId w:val="1"/>
                        </w:numPr>
                        <w:tabs>
                          <w:tab w:val="clear" w:pos="720"/>
                        </w:tabs>
                        <w:spacing w:line="240" w:lineRule="auto"/>
                        <w:ind w:left="180" w:hanging="180"/>
                        <w:rPr>
                          <w:rFonts w:ascii="Arial" w:hAnsi="Arial" w:cs="Arial"/>
                          <w:sz w:val="16"/>
                          <w:szCs w:val="16"/>
                        </w:rPr>
                      </w:pPr>
                      <w:r w:rsidRPr="00BE575A">
                        <w:rPr>
                          <w:rFonts w:ascii="Arial" w:hAnsi="Arial" w:cs="Arial"/>
                          <w:sz w:val="16"/>
                          <w:szCs w:val="16"/>
                        </w:rPr>
                        <w:t xml:space="preserve">Confirm when patient last had a dose of </w:t>
                      </w:r>
                      <w:r w:rsidRPr="007B5730">
                        <w:rPr>
                          <w:rFonts w:ascii="Arial" w:hAnsi="Arial" w:cs="Arial"/>
                          <w:sz w:val="16"/>
                          <w:szCs w:val="16"/>
                        </w:rPr>
                        <w:t>methadone/ buprenorphine (Subutex</w:t>
                      </w:r>
                      <w:r w:rsidRPr="007B5730">
                        <w:rPr>
                          <w:rFonts w:ascii="Arial" w:hAnsi="Arial" w:cs="Arial"/>
                          <w:sz w:val="16"/>
                          <w:szCs w:val="16"/>
                          <w:vertAlign w:val="superscript"/>
                        </w:rPr>
                        <w:t>®</w:t>
                      </w:r>
                      <w:r w:rsidRPr="007B5730">
                        <w:rPr>
                          <w:rFonts w:ascii="Arial" w:hAnsi="Arial" w:cs="Arial"/>
                          <w:sz w:val="16"/>
                          <w:szCs w:val="16"/>
                        </w:rPr>
                        <w:t>)/illicit</w:t>
                      </w:r>
                      <w:r>
                        <w:rPr>
                          <w:rFonts w:ascii="Arial" w:hAnsi="Arial" w:cs="Arial"/>
                          <w:sz w:val="16"/>
                          <w:szCs w:val="16"/>
                        </w:rPr>
                        <w:t xml:space="preserve"> opiates. </w:t>
                      </w:r>
                    </w:p>
                    <w:p w14:paraId="0E6F4BCC" w14:textId="77777777" w:rsidR="009F5545" w:rsidRPr="009F5545" w:rsidRDefault="009F5545" w:rsidP="009F5545">
                      <w:pPr>
                        <w:widowControl w:val="0"/>
                        <w:numPr>
                          <w:ilvl w:val="0"/>
                          <w:numId w:val="1"/>
                        </w:numPr>
                        <w:tabs>
                          <w:tab w:val="clear" w:pos="720"/>
                        </w:tabs>
                        <w:spacing w:line="240" w:lineRule="auto"/>
                        <w:ind w:left="180" w:hanging="180"/>
                        <w:rPr>
                          <w:rFonts w:ascii="Arial" w:hAnsi="Arial" w:cs="Arial"/>
                          <w:sz w:val="16"/>
                          <w:szCs w:val="16"/>
                        </w:rPr>
                      </w:pPr>
                      <w:r>
                        <w:rPr>
                          <w:rFonts w:ascii="Arial" w:hAnsi="Arial" w:cs="Arial"/>
                          <w:sz w:val="16"/>
                          <w:szCs w:val="16"/>
                        </w:rPr>
                        <w:t xml:space="preserve">If it has been over 3 days since last prescribed dose of </w:t>
                      </w:r>
                      <w:r w:rsidRPr="007B5730">
                        <w:rPr>
                          <w:rFonts w:ascii="Arial" w:hAnsi="Arial" w:cs="Arial"/>
                          <w:sz w:val="16"/>
                          <w:szCs w:val="16"/>
                        </w:rPr>
                        <w:t>methadone/ buprenorphine (Subutex</w:t>
                      </w:r>
                      <w:r w:rsidRPr="007B5730">
                        <w:rPr>
                          <w:rFonts w:ascii="Arial" w:hAnsi="Arial" w:cs="Arial"/>
                          <w:sz w:val="16"/>
                          <w:szCs w:val="16"/>
                          <w:vertAlign w:val="superscript"/>
                        </w:rPr>
                        <w:t>®</w:t>
                      </w:r>
                      <w:r>
                        <w:rPr>
                          <w:rFonts w:ascii="Arial" w:hAnsi="Arial" w:cs="Arial"/>
                          <w:sz w:val="16"/>
                          <w:szCs w:val="16"/>
                        </w:rPr>
                        <w:t xml:space="preserve"> clinical review is nee</w:t>
                      </w:r>
                      <w:r w:rsidR="00DD3DAC">
                        <w:rPr>
                          <w:rFonts w:ascii="Arial" w:hAnsi="Arial" w:cs="Arial"/>
                          <w:sz w:val="16"/>
                          <w:szCs w:val="16"/>
                        </w:rPr>
                        <w:t>ded &amp; treat them as a new patient.</w:t>
                      </w:r>
                    </w:p>
                    <w:p w14:paraId="5EBB81F6" w14:textId="77777777" w:rsidR="009F5545" w:rsidRPr="00BE575A" w:rsidRDefault="009F5545" w:rsidP="009F5545">
                      <w:pPr>
                        <w:numPr>
                          <w:ilvl w:val="0"/>
                          <w:numId w:val="1"/>
                        </w:numPr>
                        <w:tabs>
                          <w:tab w:val="clear" w:pos="720"/>
                        </w:tabs>
                        <w:spacing w:line="240" w:lineRule="auto"/>
                        <w:ind w:left="180" w:hanging="180"/>
                        <w:rPr>
                          <w:rFonts w:ascii="Arial" w:hAnsi="Arial" w:cs="Arial"/>
                          <w:sz w:val="16"/>
                          <w:szCs w:val="16"/>
                        </w:rPr>
                      </w:pPr>
                      <w:r w:rsidRPr="00BE575A">
                        <w:rPr>
                          <w:rFonts w:ascii="Arial" w:hAnsi="Arial" w:cs="Arial"/>
                          <w:sz w:val="16"/>
                          <w:szCs w:val="16"/>
                        </w:rPr>
                        <w:t xml:space="preserve">If on methadone, prescribe total daily dose in 2 divided doses &amp; only administer evening dose if no signs of opiate intoxication </w:t>
                      </w:r>
                    </w:p>
                    <w:p w14:paraId="5A75A4B0" w14:textId="77777777" w:rsidR="009F5545" w:rsidRDefault="009F5545" w:rsidP="009F5545">
                      <w:pPr>
                        <w:numPr>
                          <w:ilvl w:val="0"/>
                          <w:numId w:val="1"/>
                        </w:numPr>
                        <w:tabs>
                          <w:tab w:val="clear" w:pos="720"/>
                        </w:tabs>
                        <w:spacing w:line="240" w:lineRule="auto"/>
                        <w:ind w:left="180" w:hanging="180"/>
                        <w:rPr>
                          <w:rFonts w:ascii="Arial" w:hAnsi="Arial" w:cs="Arial"/>
                          <w:sz w:val="16"/>
                          <w:szCs w:val="16"/>
                        </w:rPr>
                      </w:pPr>
                      <w:r>
                        <w:rPr>
                          <w:rFonts w:ascii="Arial" w:hAnsi="Arial" w:cs="Arial"/>
                          <w:sz w:val="16"/>
                          <w:szCs w:val="16"/>
                        </w:rPr>
                        <w:t xml:space="preserve">If on </w:t>
                      </w:r>
                      <w:r w:rsidRPr="007B5730">
                        <w:rPr>
                          <w:rFonts w:ascii="Arial" w:hAnsi="Arial" w:cs="Arial"/>
                          <w:sz w:val="16"/>
                          <w:szCs w:val="16"/>
                        </w:rPr>
                        <w:t>sublingual buprenorphine (Subutex</w:t>
                      </w:r>
                      <w:r w:rsidRPr="007B5730">
                        <w:rPr>
                          <w:rFonts w:ascii="Arial" w:hAnsi="Arial" w:cs="Arial"/>
                          <w:sz w:val="16"/>
                          <w:szCs w:val="16"/>
                          <w:vertAlign w:val="superscript"/>
                        </w:rPr>
                        <w:t>®</w:t>
                      </w:r>
                      <w:r w:rsidRPr="007B5730">
                        <w:rPr>
                          <w:rFonts w:ascii="Arial" w:hAnsi="Arial" w:cs="Arial"/>
                          <w:sz w:val="16"/>
                          <w:szCs w:val="16"/>
                        </w:rPr>
                        <w:t>), prescribe</w:t>
                      </w:r>
                      <w:r w:rsidRPr="00BE575A">
                        <w:rPr>
                          <w:rFonts w:ascii="Arial" w:hAnsi="Arial" w:cs="Arial"/>
                          <w:sz w:val="16"/>
                          <w:szCs w:val="16"/>
                        </w:rPr>
                        <w:t xml:space="preserve"> once daily </w:t>
                      </w:r>
                    </w:p>
                    <w:p w14:paraId="6E3BEA79" w14:textId="77777777" w:rsidR="009F5545" w:rsidRPr="00BE575A" w:rsidRDefault="009F5545" w:rsidP="009F5545">
                      <w:pPr>
                        <w:numPr>
                          <w:ilvl w:val="0"/>
                          <w:numId w:val="1"/>
                        </w:numPr>
                        <w:tabs>
                          <w:tab w:val="clear" w:pos="720"/>
                        </w:tabs>
                        <w:spacing w:line="240" w:lineRule="auto"/>
                        <w:ind w:left="180" w:hanging="180"/>
                        <w:rPr>
                          <w:rFonts w:ascii="Arial" w:hAnsi="Arial" w:cs="Arial"/>
                          <w:sz w:val="16"/>
                          <w:szCs w:val="16"/>
                        </w:rPr>
                      </w:pPr>
                      <w:r w:rsidRPr="00BE575A">
                        <w:rPr>
                          <w:rFonts w:ascii="Arial" w:hAnsi="Arial" w:cs="Arial"/>
                          <w:sz w:val="16"/>
                          <w:szCs w:val="16"/>
                        </w:rPr>
                        <w:t>Write “omit if sedated or intoxicated” on drug chart</w:t>
                      </w:r>
                      <w:r>
                        <w:rPr>
                          <w:rFonts w:ascii="Arial" w:hAnsi="Arial" w:cs="Arial"/>
                          <w:sz w:val="16"/>
                          <w:szCs w:val="16"/>
                        </w:rPr>
                        <w:t>.</w:t>
                      </w:r>
                      <w:r w:rsidRPr="00E97C69">
                        <w:rPr>
                          <w:rFonts w:ascii="Arial" w:hAnsi="Arial" w:cs="Arial"/>
                          <w:sz w:val="16"/>
                          <w:szCs w:val="16"/>
                        </w:rPr>
                        <w:t xml:space="preserve">  If concerns about opiate toxicity, put patients on neuro obs</w:t>
                      </w:r>
                      <w:r>
                        <w:rPr>
                          <w:rFonts w:ascii="Arial" w:hAnsi="Arial" w:cs="Arial"/>
                          <w:sz w:val="16"/>
                          <w:szCs w:val="16"/>
                        </w:rPr>
                        <w:t>ervations</w:t>
                      </w:r>
                    </w:p>
                    <w:p w14:paraId="0B9F0B70" w14:textId="77777777" w:rsidR="009F5545" w:rsidRPr="00D92616" w:rsidRDefault="009F5545" w:rsidP="009F5545">
                      <w:pPr>
                        <w:numPr>
                          <w:ilvl w:val="0"/>
                          <w:numId w:val="1"/>
                        </w:numPr>
                        <w:tabs>
                          <w:tab w:val="clear" w:pos="720"/>
                          <w:tab w:val="num" w:pos="180"/>
                        </w:tabs>
                        <w:spacing w:line="240" w:lineRule="auto"/>
                        <w:ind w:left="180" w:hanging="180"/>
                        <w:rPr>
                          <w:rFonts w:ascii="Arial" w:hAnsi="Arial" w:cs="Arial"/>
                          <w:sz w:val="16"/>
                          <w:szCs w:val="16"/>
                        </w:rPr>
                      </w:pPr>
                      <w:r>
                        <w:rPr>
                          <w:rFonts w:ascii="Arial" w:hAnsi="Arial" w:cs="Arial"/>
                          <w:sz w:val="16"/>
                          <w:szCs w:val="16"/>
                        </w:rPr>
                        <w:t>Inform the community prescriber and the community pharmacy to</w:t>
                      </w:r>
                      <w:r w:rsidRPr="00D92616">
                        <w:rPr>
                          <w:rFonts w:ascii="Arial" w:hAnsi="Arial" w:cs="Arial"/>
                          <w:sz w:val="16"/>
                          <w:szCs w:val="16"/>
                        </w:rPr>
                        <w:t xml:space="preserve"> </w:t>
                      </w:r>
                      <w:r>
                        <w:rPr>
                          <w:rFonts w:ascii="Arial" w:hAnsi="Arial" w:cs="Arial"/>
                          <w:sz w:val="16"/>
                          <w:szCs w:val="16"/>
                        </w:rPr>
                        <w:t>c</w:t>
                      </w:r>
                      <w:r w:rsidRPr="00D92616">
                        <w:rPr>
                          <w:rFonts w:ascii="Arial" w:hAnsi="Arial" w:cs="Arial"/>
                          <w:sz w:val="16"/>
                          <w:szCs w:val="16"/>
                        </w:rPr>
                        <w:t>ancel community prescription with Community Pharmacy to avoid multiple prescriptions in circulation</w:t>
                      </w:r>
                    </w:p>
                  </w:txbxContent>
                </v:textbox>
              </v:shape>
            </w:pict>
          </mc:Fallback>
        </mc:AlternateContent>
      </w:r>
    </w:p>
    <w:p w14:paraId="4D6183BC" w14:textId="77777777" w:rsidR="00077E2F" w:rsidRDefault="00077E2F"/>
    <w:p w14:paraId="31079A5D" w14:textId="77777777" w:rsidR="003F6EEE" w:rsidRDefault="003F6EEE"/>
    <w:p w14:paraId="0BB9BE2D" w14:textId="77777777" w:rsidR="003F6EEE" w:rsidRDefault="003F6EEE"/>
    <w:p w14:paraId="6FC17666" w14:textId="77777777" w:rsidR="003F6EEE" w:rsidRDefault="003F6EEE"/>
    <w:p w14:paraId="6BE80DC7" w14:textId="77777777" w:rsidR="003F6EEE" w:rsidRDefault="003F6EEE"/>
    <w:p w14:paraId="40658CB2" w14:textId="77777777" w:rsidR="003F6EEE" w:rsidRDefault="003F6EEE"/>
    <w:p w14:paraId="12D356D1" w14:textId="77777777" w:rsidR="003F6EEE" w:rsidRDefault="003F6EEE"/>
    <w:p w14:paraId="50B654B6" w14:textId="77777777" w:rsidR="003F6EEE" w:rsidRDefault="003F6EEE"/>
    <w:p w14:paraId="7DDC9A36" w14:textId="77777777" w:rsidR="003F6EEE" w:rsidRDefault="00CD7DD9">
      <w:r>
        <w:rPr>
          <w:noProof/>
          <w:lang w:eastAsia="en-GB"/>
        </w:rPr>
        <mc:AlternateContent>
          <mc:Choice Requires="wps">
            <w:drawing>
              <wp:anchor distT="0" distB="0" distL="114300" distR="114300" simplePos="0" relativeHeight="251774976" behindDoc="0" locked="0" layoutInCell="1" allowOverlap="1" wp14:anchorId="3814B379" wp14:editId="0D360319">
                <wp:simplePos x="0" y="0"/>
                <wp:positionH relativeFrom="column">
                  <wp:posOffset>6245500</wp:posOffset>
                </wp:positionH>
                <wp:positionV relativeFrom="paragraph">
                  <wp:posOffset>139352</wp:posOffset>
                </wp:positionV>
                <wp:extent cx="28575" cy="3815080"/>
                <wp:effectExtent l="57150" t="0" r="66675" b="52070"/>
                <wp:wrapNone/>
                <wp:docPr id="21" name="Straight Arrow Connector 21"/>
                <wp:cNvGraphicFramePr/>
                <a:graphic xmlns:a="http://schemas.openxmlformats.org/drawingml/2006/main">
                  <a:graphicData uri="http://schemas.microsoft.com/office/word/2010/wordprocessingShape">
                    <wps:wsp>
                      <wps:cNvCnPr/>
                      <wps:spPr>
                        <a:xfrm>
                          <a:off x="0" y="0"/>
                          <a:ext cx="28575" cy="3815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A1E028" id="Straight Arrow Connector 21" o:spid="_x0000_s1026" type="#_x0000_t32" style="position:absolute;margin-left:491.75pt;margin-top:10.95pt;width:2.25pt;height:300.4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" strokecolor="#4472c4 [3204]" strokeweight=".5pt">
                <v:stroke endarrow="open" joinstyle="miter"/>
              </v:shape>
            </w:pict>
          </mc:Fallback>
        </mc:AlternateContent>
      </w:r>
    </w:p>
    <w:p w14:paraId="1315107E" w14:textId="45A1D655" w:rsidR="007E2D89" w:rsidRDefault="007E2D89" w:rsidP="003B3746">
      <w:pPr>
        <w:rPr>
          <w:sz w:val="18"/>
          <w:szCs w:val="18"/>
        </w:rPr>
      </w:pPr>
    </w:p>
    <w:p w14:paraId="2A266374" w14:textId="2660E4F6" w:rsidR="003B3746" w:rsidRDefault="00C03557" w:rsidP="007E2D89">
      <w:pPr>
        <w:ind w:left="2160" w:firstLine="720"/>
      </w:pPr>
      <w:r>
        <w:rPr>
          <w:noProof/>
          <w:lang w:eastAsia="en-GB"/>
        </w:rPr>
        <mc:AlternateContent>
          <mc:Choice Requires="wps">
            <w:drawing>
              <wp:anchor distT="45720" distB="45720" distL="114300" distR="114300" simplePos="0" relativeHeight="251657216" behindDoc="0" locked="0" layoutInCell="1" allowOverlap="1" wp14:anchorId="4B332137" wp14:editId="59487797">
                <wp:simplePos x="0" y="0"/>
                <wp:positionH relativeFrom="column">
                  <wp:posOffset>3789680</wp:posOffset>
                </wp:positionH>
                <wp:positionV relativeFrom="paragraph">
                  <wp:posOffset>137160</wp:posOffset>
                </wp:positionV>
                <wp:extent cx="2200275" cy="11334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133475"/>
                        </a:xfrm>
                        <a:prstGeom prst="rect">
                          <a:avLst/>
                        </a:prstGeom>
                        <a:solidFill>
                          <a:srgbClr val="FFFFFF"/>
                        </a:solidFill>
                        <a:ln w="9525">
                          <a:solidFill>
                            <a:srgbClr val="000000"/>
                          </a:solidFill>
                          <a:miter lim="800000"/>
                          <a:headEnd/>
                          <a:tailEnd/>
                        </a:ln>
                      </wps:spPr>
                      <wps:txbx>
                        <w:txbxContent>
                          <w:p w14:paraId="0E64039C" w14:textId="5A55E17B" w:rsidR="0002303B" w:rsidRPr="00781992" w:rsidRDefault="0002303B" w:rsidP="00CB6013">
                            <w:pPr>
                              <w:pStyle w:val="ListParagraph"/>
                              <w:numPr>
                                <w:ilvl w:val="0"/>
                                <w:numId w:val="5"/>
                              </w:numPr>
                              <w:rPr>
                                <w:sz w:val="16"/>
                                <w:szCs w:val="16"/>
                              </w:rPr>
                            </w:pPr>
                            <w:r w:rsidRPr="00781992">
                              <w:rPr>
                                <w:sz w:val="16"/>
                                <w:szCs w:val="16"/>
                              </w:rPr>
                              <w:t xml:space="preserve">Consider prescribing adjuvant medications to </w:t>
                            </w:r>
                            <w:r w:rsidR="00CB6013" w:rsidRPr="00781992">
                              <w:rPr>
                                <w:sz w:val="16"/>
                                <w:szCs w:val="16"/>
                              </w:rPr>
                              <w:t>treat</w:t>
                            </w:r>
                            <w:r w:rsidRPr="00781992">
                              <w:rPr>
                                <w:sz w:val="16"/>
                                <w:szCs w:val="16"/>
                              </w:rPr>
                              <w:t xml:space="preserve"> mild withdrawal symptoms</w:t>
                            </w:r>
                            <w:r w:rsidR="003B3746" w:rsidRPr="00781992">
                              <w:rPr>
                                <w:sz w:val="16"/>
                                <w:szCs w:val="16"/>
                              </w:rPr>
                              <w:t xml:space="preserve"> (non- opiate pain relief, antidiarrheal medications </w:t>
                            </w:r>
                            <w:r w:rsidR="00C03557" w:rsidRPr="00781992">
                              <w:rPr>
                                <w:sz w:val="16"/>
                                <w:szCs w:val="16"/>
                              </w:rPr>
                              <w:t>etc.</w:t>
                            </w:r>
                            <w:r w:rsidR="003B3746" w:rsidRPr="00781992">
                              <w:rPr>
                                <w:sz w:val="16"/>
                                <w:szCs w:val="16"/>
                              </w:rPr>
                              <w:t>)</w:t>
                            </w:r>
                          </w:p>
                          <w:p w14:paraId="2DEB2335" w14:textId="77777777" w:rsidR="0002303B" w:rsidRPr="00781992" w:rsidRDefault="0002303B" w:rsidP="00CB6013">
                            <w:pPr>
                              <w:pStyle w:val="ListParagraph"/>
                              <w:numPr>
                                <w:ilvl w:val="0"/>
                                <w:numId w:val="5"/>
                              </w:numPr>
                              <w:rPr>
                                <w:sz w:val="16"/>
                                <w:szCs w:val="16"/>
                              </w:rPr>
                            </w:pPr>
                            <w:r w:rsidRPr="00781992">
                              <w:rPr>
                                <w:sz w:val="16"/>
                                <w:szCs w:val="16"/>
                              </w:rPr>
                              <w:t>Motivational interviewing</w:t>
                            </w:r>
                          </w:p>
                          <w:p w14:paraId="30B27030" w14:textId="77777777" w:rsidR="00CB6013" w:rsidRPr="00781992" w:rsidRDefault="00CB6013" w:rsidP="00CB6013">
                            <w:pPr>
                              <w:pStyle w:val="ListParagraph"/>
                              <w:numPr>
                                <w:ilvl w:val="0"/>
                                <w:numId w:val="5"/>
                              </w:numPr>
                              <w:rPr>
                                <w:sz w:val="16"/>
                                <w:szCs w:val="16"/>
                              </w:rPr>
                            </w:pPr>
                            <w:r w:rsidRPr="00781992">
                              <w:rPr>
                                <w:sz w:val="16"/>
                                <w:szCs w:val="16"/>
                              </w:rPr>
                              <w:t>Continue to review the situation</w:t>
                            </w:r>
                          </w:p>
                          <w:p w14:paraId="4886A34D" w14:textId="77777777" w:rsidR="0002303B" w:rsidRPr="00781992" w:rsidRDefault="0002303B" w:rsidP="00CB6013">
                            <w:pPr>
                              <w:pStyle w:val="ListParagraph"/>
                              <w:numPr>
                                <w:ilvl w:val="0"/>
                                <w:numId w:val="5"/>
                              </w:numPr>
                              <w:rPr>
                                <w:sz w:val="16"/>
                                <w:szCs w:val="16"/>
                              </w:rPr>
                            </w:pPr>
                            <w:r w:rsidRPr="00781992">
                              <w:rPr>
                                <w:sz w:val="16"/>
                                <w:szCs w:val="16"/>
                              </w:rPr>
                              <w:t>Refer to drug services post discharge</w:t>
                            </w:r>
                          </w:p>
                          <w:p w14:paraId="70338DD9" w14:textId="77777777" w:rsidR="00CB6013" w:rsidRDefault="00CB6013" w:rsidP="00CB60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32137" id="_x0000_s1030" type="#_x0000_t202" style="position:absolute;left:0;text-align:left;margin-left:298.4pt;margin-top:10.8pt;width:173.25pt;height:8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">
                <v:textbox>
                  <w:txbxContent>
                    <w:p w14:paraId="0E64039C" w14:textId="5A55E17B" w:rsidR="0002303B" w:rsidRPr="00781992" w:rsidRDefault="0002303B" w:rsidP="00CB6013">
                      <w:pPr>
                        <w:pStyle w:val="ListParagraph"/>
                        <w:numPr>
                          <w:ilvl w:val="0"/>
                          <w:numId w:val="5"/>
                        </w:numPr>
                        <w:rPr>
                          <w:sz w:val="16"/>
                          <w:szCs w:val="16"/>
                        </w:rPr>
                      </w:pPr>
                      <w:r w:rsidRPr="00781992">
                        <w:rPr>
                          <w:sz w:val="16"/>
                          <w:szCs w:val="16"/>
                        </w:rPr>
                        <w:t xml:space="preserve">Consider prescribing adjuvant medications to </w:t>
                      </w:r>
                      <w:r w:rsidR="00CB6013" w:rsidRPr="00781992">
                        <w:rPr>
                          <w:sz w:val="16"/>
                          <w:szCs w:val="16"/>
                        </w:rPr>
                        <w:t>treat</w:t>
                      </w:r>
                      <w:r w:rsidRPr="00781992">
                        <w:rPr>
                          <w:sz w:val="16"/>
                          <w:szCs w:val="16"/>
                        </w:rPr>
                        <w:t xml:space="preserve"> mild withdrawal symptoms</w:t>
                      </w:r>
                      <w:r w:rsidR="003B3746" w:rsidRPr="00781992">
                        <w:rPr>
                          <w:sz w:val="16"/>
                          <w:szCs w:val="16"/>
                        </w:rPr>
                        <w:t xml:space="preserve"> (non- opiate pain relief, antidiarrheal medications </w:t>
                      </w:r>
                      <w:r w:rsidR="00C03557" w:rsidRPr="00781992">
                        <w:rPr>
                          <w:sz w:val="16"/>
                          <w:szCs w:val="16"/>
                        </w:rPr>
                        <w:t>etc.</w:t>
                      </w:r>
                      <w:r w:rsidR="003B3746" w:rsidRPr="00781992">
                        <w:rPr>
                          <w:sz w:val="16"/>
                          <w:szCs w:val="16"/>
                        </w:rPr>
                        <w:t>)</w:t>
                      </w:r>
                    </w:p>
                    <w:p w14:paraId="2DEB2335" w14:textId="77777777" w:rsidR="0002303B" w:rsidRPr="00781992" w:rsidRDefault="0002303B" w:rsidP="00CB6013">
                      <w:pPr>
                        <w:pStyle w:val="ListParagraph"/>
                        <w:numPr>
                          <w:ilvl w:val="0"/>
                          <w:numId w:val="5"/>
                        </w:numPr>
                        <w:rPr>
                          <w:sz w:val="16"/>
                          <w:szCs w:val="16"/>
                        </w:rPr>
                      </w:pPr>
                      <w:r w:rsidRPr="00781992">
                        <w:rPr>
                          <w:sz w:val="16"/>
                          <w:szCs w:val="16"/>
                        </w:rPr>
                        <w:t>Motivational interviewing</w:t>
                      </w:r>
                    </w:p>
                    <w:p w14:paraId="30B27030" w14:textId="77777777" w:rsidR="00CB6013" w:rsidRPr="00781992" w:rsidRDefault="00CB6013" w:rsidP="00CB6013">
                      <w:pPr>
                        <w:pStyle w:val="ListParagraph"/>
                        <w:numPr>
                          <w:ilvl w:val="0"/>
                          <w:numId w:val="5"/>
                        </w:numPr>
                        <w:rPr>
                          <w:sz w:val="16"/>
                          <w:szCs w:val="16"/>
                        </w:rPr>
                      </w:pPr>
                      <w:r w:rsidRPr="00781992">
                        <w:rPr>
                          <w:sz w:val="16"/>
                          <w:szCs w:val="16"/>
                        </w:rPr>
                        <w:t>Continue to review the situation</w:t>
                      </w:r>
                    </w:p>
                    <w:p w14:paraId="4886A34D" w14:textId="77777777" w:rsidR="0002303B" w:rsidRPr="00781992" w:rsidRDefault="0002303B" w:rsidP="00CB6013">
                      <w:pPr>
                        <w:pStyle w:val="ListParagraph"/>
                        <w:numPr>
                          <w:ilvl w:val="0"/>
                          <w:numId w:val="5"/>
                        </w:numPr>
                        <w:rPr>
                          <w:sz w:val="16"/>
                          <w:szCs w:val="16"/>
                        </w:rPr>
                      </w:pPr>
                      <w:r w:rsidRPr="00781992">
                        <w:rPr>
                          <w:sz w:val="16"/>
                          <w:szCs w:val="16"/>
                        </w:rPr>
                        <w:t>Refer to drug services post discharge</w:t>
                      </w:r>
                    </w:p>
                    <w:p w14:paraId="70338DD9" w14:textId="77777777" w:rsidR="00CB6013" w:rsidRDefault="00CB6013" w:rsidP="00CB6013"/>
                  </w:txbxContent>
                </v:textbox>
                <w10:wrap type="square"/>
              </v:shape>
            </w:pict>
          </mc:Fallback>
        </mc:AlternateContent>
      </w:r>
      <w:r w:rsidR="00467D81">
        <w:rPr>
          <w:noProof/>
          <w:lang w:eastAsia="en-GB"/>
        </w:rPr>
        <mc:AlternateContent>
          <mc:Choice Requires="wps">
            <w:drawing>
              <wp:anchor distT="0" distB="0" distL="114300" distR="114300" simplePos="0" relativeHeight="251663360" behindDoc="0" locked="0" layoutInCell="1" allowOverlap="1" wp14:anchorId="6E3799B4" wp14:editId="66108021">
                <wp:simplePos x="0" y="0"/>
                <wp:positionH relativeFrom="column">
                  <wp:posOffset>1609867</wp:posOffset>
                </wp:positionH>
                <wp:positionV relativeFrom="paragraph">
                  <wp:posOffset>518742</wp:posOffset>
                </wp:positionV>
                <wp:extent cx="259702" cy="0"/>
                <wp:effectExtent l="0" t="76200" r="26670" b="95250"/>
                <wp:wrapNone/>
                <wp:docPr id="10" name="Straight Arrow Connector 10"/>
                <wp:cNvGraphicFramePr/>
                <a:graphic xmlns:a="http://schemas.openxmlformats.org/drawingml/2006/main">
                  <a:graphicData uri="http://schemas.microsoft.com/office/word/2010/wordprocessingShape">
                    <wps:wsp>
                      <wps:cNvCnPr/>
                      <wps:spPr>
                        <a:xfrm>
                          <a:off x="0" y="0"/>
                          <a:ext cx="2597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EE5D02" id="Straight Arrow Connector 10" o:spid="_x0000_s1026" type="#_x0000_t32" style="position:absolute;margin-left:126.75pt;margin-top:40.85pt;width:20.4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" strokecolor="#4472c4 [3204]" strokeweight=".5pt">
                <v:stroke endarrow="block" joinstyle="miter"/>
              </v:shape>
            </w:pict>
          </mc:Fallback>
        </mc:AlternateContent>
      </w:r>
      <w:r w:rsidR="00467D81">
        <w:rPr>
          <w:noProof/>
          <w:lang w:eastAsia="en-GB"/>
        </w:rPr>
        <mc:AlternateContent>
          <mc:Choice Requires="wps">
            <w:drawing>
              <wp:anchor distT="45720" distB="45720" distL="114300" distR="114300" simplePos="0" relativeHeight="251660288" behindDoc="0" locked="0" layoutInCell="1" allowOverlap="1" wp14:anchorId="22106801" wp14:editId="6A72A50F">
                <wp:simplePos x="0" y="0"/>
                <wp:positionH relativeFrom="margin">
                  <wp:posOffset>1870163</wp:posOffset>
                </wp:positionH>
                <wp:positionV relativeFrom="paragraph">
                  <wp:posOffset>372219</wp:posOffset>
                </wp:positionV>
                <wp:extent cx="1438275" cy="372745"/>
                <wp:effectExtent l="0" t="0" r="2857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72745"/>
                        </a:xfrm>
                        <a:prstGeom prst="rect">
                          <a:avLst/>
                        </a:prstGeom>
                        <a:solidFill>
                          <a:srgbClr val="FFFFFF"/>
                        </a:solidFill>
                        <a:ln w="9525">
                          <a:solidFill>
                            <a:srgbClr val="000000"/>
                          </a:solidFill>
                          <a:miter lim="800000"/>
                          <a:headEnd/>
                          <a:tailEnd/>
                        </a:ln>
                      </wps:spPr>
                      <wps:txbx>
                        <w:txbxContent>
                          <w:p w14:paraId="144F9605" w14:textId="77777777" w:rsidR="007E2D89" w:rsidRPr="00CB6013" w:rsidRDefault="007E2D89" w:rsidP="007E2D89">
                            <w:pPr>
                              <w:rPr>
                                <w:sz w:val="18"/>
                                <w:szCs w:val="18"/>
                              </w:rPr>
                            </w:pPr>
                            <w:r w:rsidRPr="00CB6013">
                              <w:rPr>
                                <w:sz w:val="18"/>
                                <w:szCs w:val="18"/>
                              </w:rPr>
                              <w:t>Is the patient dependent on opiates?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06801" id="_x0000_s1031" type="#_x0000_t202" style="position:absolute;left:0;text-align:left;margin-left:147.25pt;margin-top:29.3pt;width:113.25pt;height:29.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">
                <v:textbox>
                  <w:txbxContent>
                    <w:p w14:paraId="144F9605" w14:textId="77777777" w:rsidR="007E2D89" w:rsidRPr="00CB6013" w:rsidRDefault="007E2D89" w:rsidP="007E2D89">
                      <w:pPr>
                        <w:rPr>
                          <w:sz w:val="18"/>
                          <w:szCs w:val="18"/>
                        </w:rPr>
                      </w:pPr>
                      <w:r w:rsidRPr="00CB6013">
                        <w:rPr>
                          <w:sz w:val="18"/>
                          <w:szCs w:val="18"/>
                        </w:rPr>
                        <w:t>Is the patient dependent on opiates?</w:t>
                      </w:r>
                    </w:p>
                  </w:txbxContent>
                </v:textbox>
                <w10:wrap type="square" anchorx="margin"/>
              </v:shape>
            </w:pict>
          </mc:Fallback>
        </mc:AlternateContent>
      </w:r>
    </w:p>
    <w:p w14:paraId="1DC21D07" w14:textId="77777777" w:rsidR="003B3746" w:rsidRDefault="00273682" w:rsidP="003B3746">
      <w:r>
        <w:rPr>
          <w:noProof/>
          <w:lang w:eastAsia="en-GB"/>
        </w:rPr>
        <mc:AlternateContent>
          <mc:Choice Requires="wps">
            <w:drawing>
              <wp:anchor distT="0" distB="0" distL="114300" distR="114300" simplePos="0" relativeHeight="251769856" behindDoc="0" locked="0" layoutInCell="1" allowOverlap="1" wp14:anchorId="5F1AE733" wp14:editId="262480D2">
                <wp:simplePos x="0" y="0"/>
                <wp:positionH relativeFrom="column">
                  <wp:posOffset>3337086</wp:posOffset>
                </wp:positionH>
                <wp:positionV relativeFrom="paragraph">
                  <wp:posOffset>368410</wp:posOffset>
                </wp:positionV>
                <wp:extent cx="438150" cy="0"/>
                <wp:effectExtent l="0" t="76200" r="19050" b="114300"/>
                <wp:wrapNone/>
                <wp:docPr id="16" name="Straight Arrow Connector 16"/>
                <wp:cNvGraphicFramePr/>
                <a:graphic xmlns:a="http://schemas.openxmlformats.org/drawingml/2006/main">
                  <a:graphicData uri="http://schemas.microsoft.com/office/word/2010/wordprocessingShape">
                    <wps:wsp>
                      <wps:cNvCnPr/>
                      <wps:spPr>
                        <a:xfrm>
                          <a:off x="0" y="0"/>
                          <a:ext cx="4381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8EFE86" id="Straight Arrow Connector 16" o:spid="_x0000_s1026" type="#_x0000_t32" style="position:absolute;margin-left:262.75pt;margin-top:29pt;width:34.5pt;height:0;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770880" behindDoc="0" locked="0" layoutInCell="1" allowOverlap="1" wp14:anchorId="616EC457" wp14:editId="716F2574">
                <wp:simplePos x="0" y="0"/>
                <wp:positionH relativeFrom="column">
                  <wp:posOffset>2484561</wp:posOffset>
                </wp:positionH>
                <wp:positionV relativeFrom="paragraph">
                  <wp:posOffset>575739</wp:posOffset>
                </wp:positionV>
                <wp:extent cx="19050" cy="779780"/>
                <wp:effectExtent l="76200" t="0" r="57150" b="58420"/>
                <wp:wrapNone/>
                <wp:docPr id="17" name="Straight Arrow Connector 17"/>
                <wp:cNvGraphicFramePr/>
                <a:graphic xmlns:a="http://schemas.openxmlformats.org/drawingml/2006/main">
                  <a:graphicData uri="http://schemas.microsoft.com/office/word/2010/wordprocessingShape">
                    <wps:wsp>
                      <wps:cNvCnPr/>
                      <wps:spPr>
                        <a:xfrm>
                          <a:off x="0" y="0"/>
                          <a:ext cx="19050" cy="7797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0A5D6B" id="Straight Arrow Connector 17" o:spid="_x0000_s1026" type="#_x0000_t32" style="position:absolute;margin-left:195.65pt;margin-top:45.35pt;width:1.5pt;height:61.4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" strokecolor="#4472c4 [3204]" strokeweight=".5pt">
                <v:stroke endarrow="open" joinstyle="miter"/>
              </v:shape>
            </w:pict>
          </mc:Fallback>
        </mc:AlternateContent>
      </w:r>
      <w:r w:rsidR="007E2D89">
        <w:tab/>
      </w:r>
      <w:r w:rsidR="007E2D89">
        <w:tab/>
      </w:r>
      <w:r w:rsidR="007E2D89">
        <w:tab/>
      </w:r>
      <w:r w:rsidR="00BB2CBF">
        <w:t xml:space="preserve">          </w:t>
      </w:r>
      <w:r w:rsidR="00CD7DD9">
        <w:t xml:space="preserve">       No</w:t>
      </w:r>
    </w:p>
    <w:p w14:paraId="3AE05EC0" w14:textId="77777777" w:rsidR="00CB6013" w:rsidRDefault="007E2D89" w:rsidP="007E2D89">
      <w:r>
        <w:tab/>
      </w:r>
      <w:r>
        <w:tab/>
      </w:r>
      <w:r w:rsidR="00273682">
        <w:t>Yes</w:t>
      </w:r>
      <w:r>
        <w:tab/>
      </w:r>
      <w:r w:rsidR="003F6EEE">
        <w:t xml:space="preserve"> </w:t>
      </w:r>
    </w:p>
    <w:p w14:paraId="4C9FB0FC" w14:textId="77777777" w:rsidR="007E2D89" w:rsidRDefault="003F6EEE" w:rsidP="003F6EEE">
      <w:pPr>
        <w:ind w:firstLine="720"/>
      </w:pPr>
      <w:r>
        <w:tab/>
      </w:r>
      <w:r w:rsidR="006E5CCC">
        <w:t xml:space="preserve">    </w:t>
      </w:r>
    </w:p>
    <w:p w14:paraId="25558718" w14:textId="77777777" w:rsidR="007E2D89" w:rsidRDefault="00CD7DD9" w:rsidP="003F6EEE">
      <w:pPr>
        <w:ind w:firstLine="720"/>
      </w:pPr>
      <w:r>
        <w:rPr>
          <w:noProof/>
          <w:lang w:eastAsia="en-GB"/>
        </w:rPr>
        <mc:AlternateContent>
          <mc:Choice Requires="wps">
            <w:drawing>
              <wp:anchor distT="45720" distB="45720" distL="114300" distR="114300" simplePos="0" relativeHeight="251668480" behindDoc="0" locked="0" layoutInCell="1" allowOverlap="1" wp14:anchorId="4FFCC9E7" wp14:editId="2FDA7903">
                <wp:simplePos x="0" y="0"/>
                <wp:positionH relativeFrom="column">
                  <wp:posOffset>-424071</wp:posOffset>
                </wp:positionH>
                <wp:positionV relativeFrom="paragraph">
                  <wp:posOffset>171580</wp:posOffset>
                </wp:positionV>
                <wp:extent cx="4706620" cy="1976120"/>
                <wp:effectExtent l="0" t="0" r="17780" b="241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620" cy="1976120"/>
                        </a:xfrm>
                        <a:prstGeom prst="rect">
                          <a:avLst/>
                        </a:prstGeom>
                        <a:solidFill>
                          <a:srgbClr val="FFFFFF"/>
                        </a:solidFill>
                        <a:ln w="9525">
                          <a:solidFill>
                            <a:srgbClr val="000000"/>
                          </a:solidFill>
                          <a:miter lim="800000"/>
                          <a:headEnd/>
                          <a:tailEnd/>
                        </a:ln>
                      </wps:spPr>
                      <wps:txbx>
                        <w:txbxContent>
                          <w:p w14:paraId="133F1B2E" w14:textId="77777777" w:rsidR="00CB6013" w:rsidRPr="00910E5F" w:rsidRDefault="00CB6013" w:rsidP="003B3746">
                            <w:pPr>
                              <w:pStyle w:val="ListParagraph"/>
                              <w:ind w:left="340"/>
                              <w:jc w:val="center"/>
                              <w:rPr>
                                <w:rFonts w:cstheme="minorHAnsi"/>
                                <w:b/>
                                <w:sz w:val="18"/>
                                <w:szCs w:val="18"/>
                              </w:rPr>
                            </w:pPr>
                            <w:r w:rsidRPr="00910E5F">
                              <w:rPr>
                                <w:rFonts w:cstheme="minorHAnsi"/>
                                <w:b/>
                                <w:sz w:val="18"/>
                                <w:szCs w:val="18"/>
                              </w:rPr>
                              <w:t xml:space="preserve">Prescribe Methadone in the first instance – Buprenorphine initiation </w:t>
                            </w:r>
                            <w:r w:rsidR="0015670F" w:rsidRPr="00910E5F">
                              <w:rPr>
                                <w:rFonts w:cstheme="minorHAnsi"/>
                                <w:b/>
                                <w:sz w:val="18"/>
                                <w:szCs w:val="18"/>
                              </w:rPr>
                              <w:t>can be</w:t>
                            </w:r>
                            <w:r w:rsidRPr="00910E5F">
                              <w:rPr>
                                <w:rFonts w:cstheme="minorHAnsi"/>
                                <w:b/>
                                <w:sz w:val="18"/>
                                <w:szCs w:val="18"/>
                              </w:rPr>
                              <w:t xml:space="preserve"> complicated by precipitated withdrawal</w:t>
                            </w:r>
                            <w:r w:rsidR="00F8191A" w:rsidRPr="00910E5F">
                              <w:rPr>
                                <w:rFonts w:cstheme="minorHAnsi"/>
                                <w:b/>
                                <w:sz w:val="18"/>
                                <w:szCs w:val="18"/>
                              </w:rPr>
                              <w:t xml:space="preserve"> so </w:t>
                            </w:r>
                            <w:r w:rsidR="00D67A0D" w:rsidRPr="00910E5F">
                              <w:rPr>
                                <w:rFonts w:cstheme="minorHAnsi"/>
                                <w:b/>
                                <w:sz w:val="18"/>
                                <w:szCs w:val="18"/>
                              </w:rPr>
                              <w:t>consult addiction services</w:t>
                            </w:r>
                            <w:r w:rsidRPr="00910E5F">
                              <w:rPr>
                                <w:rFonts w:cstheme="minorHAnsi"/>
                                <w:b/>
                                <w:sz w:val="18"/>
                                <w:szCs w:val="18"/>
                              </w:rPr>
                              <w:t>.</w:t>
                            </w:r>
                          </w:p>
                          <w:p w14:paraId="77026E74" w14:textId="77777777" w:rsidR="003B3746" w:rsidRPr="00910E5F" w:rsidRDefault="00CB6013" w:rsidP="003B3746">
                            <w:pPr>
                              <w:pStyle w:val="ListParagraph"/>
                              <w:numPr>
                                <w:ilvl w:val="0"/>
                                <w:numId w:val="6"/>
                              </w:numPr>
                              <w:spacing w:line="240" w:lineRule="auto"/>
                              <w:rPr>
                                <w:rFonts w:eastAsia="Times New Roman" w:cstheme="minorHAnsi"/>
                                <w:kern w:val="28"/>
                                <w:sz w:val="18"/>
                                <w:szCs w:val="18"/>
                              </w:rPr>
                            </w:pPr>
                            <w:r w:rsidRPr="00910E5F">
                              <w:rPr>
                                <w:rFonts w:eastAsia="Times New Roman" w:cstheme="minorHAnsi"/>
                                <w:kern w:val="28"/>
                                <w:sz w:val="18"/>
                                <w:szCs w:val="18"/>
                              </w:rPr>
                              <w:t xml:space="preserve">Commence methadone mixture 1mg / 1ml at a dose of </w:t>
                            </w:r>
                            <w:r w:rsidR="0015670F" w:rsidRPr="00910E5F">
                              <w:rPr>
                                <w:rFonts w:eastAsia="Times New Roman" w:cstheme="minorHAnsi"/>
                                <w:kern w:val="28"/>
                                <w:sz w:val="18"/>
                                <w:szCs w:val="18"/>
                              </w:rPr>
                              <w:t>10 -</w:t>
                            </w:r>
                            <w:r w:rsidRPr="00910E5F">
                              <w:rPr>
                                <w:rFonts w:eastAsia="Times New Roman" w:cstheme="minorHAnsi"/>
                                <w:kern w:val="28"/>
                                <w:sz w:val="18"/>
                                <w:szCs w:val="18"/>
                              </w:rPr>
                              <w:t xml:space="preserve">15mg every 12 hours up to a maximum of 30 mg in the first 24 hours. </w:t>
                            </w:r>
                          </w:p>
                          <w:p w14:paraId="33544191" w14:textId="77777777" w:rsidR="00CB6013" w:rsidRPr="00910E5F" w:rsidRDefault="00CB6013" w:rsidP="003B3746">
                            <w:pPr>
                              <w:pStyle w:val="ListParagraph"/>
                              <w:numPr>
                                <w:ilvl w:val="0"/>
                                <w:numId w:val="6"/>
                              </w:numPr>
                              <w:spacing w:line="240" w:lineRule="auto"/>
                              <w:rPr>
                                <w:rFonts w:eastAsia="Times New Roman" w:cstheme="minorHAnsi"/>
                                <w:kern w:val="28"/>
                                <w:sz w:val="18"/>
                                <w:szCs w:val="18"/>
                              </w:rPr>
                            </w:pPr>
                            <w:r w:rsidRPr="00910E5F">
                              <w:rPr>
                                <w:rFonts w:eastAsia="Times New Roman" w:cstheme="minorHAnsi"/>
                                <w:kern w:val="28"/>
                                <w:sz w:val="18"/>
                                <w:szCs w:val="18"/>
                              </w:rPr>
                              <w:t xml:space="preserve">If first dose of </w:t>
                            </w:r>
                            <w:r w:rsidR="0015670F" w:rsidRPr="00910E5F">
                              <w:rPr>
                                <w:rFonts w:eastAsia="Times New Roman" w:cstheme="minorHAnsi"/>
                                <w:kern w:val="28"/>
                                <w:sz w:val="18"/>
                                <w:szCs w:val="18"/>
                              </w:rPr>
                              <w:t>10-</w:t>
                            </w:r>
                            <w:r w:rsidRPr="00910E5F">
                              <w:rPr>
                                <w:rFonts w:eastAsia="Times New Roman" w:cstheme="minorHAnsi"/>
                                <w:kern w:val="28"/>
                                <w:sz w:val="18"/>
                                <w:szCs w:val="18"/>
                              </w:rPr>
                              <w:t>15mg causes drowsiness</w:t>
                            </w:r>
                            <w:r w:rsidR="003B3746" w:rsidRPr="00910E5F">
                              <w:rPr>
                                <w:rFonts w:eastAsia="Times New Roman" w:cstheme="minorHAnsi"/>
                                <w:kern w:val="28"/>
                                <w:sz w:val="18"/>
                                <w:szCs w:val="18"/>
                              </w:rPr>
                              <w:t>,</w:t>
                            </w:r>
                            <w:r w:rsidRPr="00910E5F">
                              <w:rPr>
                                <w:rFonts w:eastAsia="Times New Roman" w:cstheme="minorHAnsi"/>
                                <w:kern w:val="28"/>
                                <w:sz w:val="18"/>
                                <w:szCs w:val="18"/>
                              </w:rPr>
                              <w:t xml:space="preserve"> reduce or withhold the second dose. If </w:t>
                            </w:r>
                            <w:r w:rsidR="0015670F" w:rsidRPr="00910E5F">
                              <w:rPr>
                                <w:rFonts w:eastAsia="Times New Roman" w:cstheme="minorHAnsi"/>
                                <w:kern w:val="28"/>
                                <w:sz w:val="18"/>
                                <w:szCs w:val="18"/>
                              </w:rPr>
                              <w:t xml:space="preserve">the </w:t>
                            </w:r>
                            <w:r w:rsidR="00910E5F" w:rsidRPr="00910E5F">
                              <w:rPr>
                                <w:rFonts w:eastAsia="Times New Roman" w:cstheme="minorHAnsi"/>
                                <w:kern w:val="28"/>
                                <w:sz w:val="18"/>
                                <w:szCs w:val="18"/>
                              </w:rPr>
                              <w:t>initial total</w:t>
                            </w:r>
                            <w:r w:rsidR="0015670F" w:rsidRPr="00910E5F">
                              <w:rPr>
                                <w:rFonts w:eastAsia="Times New Roman" w:cstheme="minorHAnsi"/>
                                <w:kern w:val="28"/>
                                <w:sz w:val="18"/>
                                <w:szCs w:val="18"/>
                              </w:rPr>
                              <w:t xml:space="preserve"> </w:t>
                            </w:r>
                            <w:r w:rsidRPr="00910E5F">
                              <w:rPr>
                                <w:rFonts w:eastAsia="Times New Roman" w:cstheme="minorHAnsi"/>
                                <w:kern w:val="28"/>
                                <w:sz w:val="18"/>
                                <w:szCs w:val="18"/>
                              </w:rPr>
                              <w:t xml:space="preserve">daily dose </w:t>
                            </w:r>
                            <w:r w:rsidR="0015670F" w:rsidRPr="00910E5F">
                              <w:rPr>
                                <w:rFonts w:eastAsia="Times New Roman" w:cstheme="minorHAnsi"/>
                                <w:kern w:val="28"/>
                                <w:sz w:val="18"/>
                                <w:szCs w:val="18"/>
                              </w:rPr>
                              <w:t>(20-30mgs)</w:t>
                            </w:r>
                            <w:r w:rsidR="00551CA8">
                              <w:rPr>
                                <w:rFonts w:eastAsia="Times New Roman" w:cstheme="minorHAnsi"/>
                                <w:kern w:val="28"/>
                                <w:sz w:val="18"/>
                                <w:szCs w:val="18"/>
                              </w:rPr>
                              <w:t xml:space="preserve"> </w:t>
                            </w:r>
                            <w:r w:rsidRPr="00910E5F">
                              <w:rPr>
                                <w:rFonts w:eastAsia="Times New Roman" w:cstheme="minorHAnsi"/>
                                <w:kern w:val="28"/>
                                <w:sz w:val="18"/>
                                <w:szCs w:val="18"/>
                              </w:rPr>
                              <w:t xml:space="preserve">holds the patient maintain at this dose till discharge. </w:t>
                            </w:r>
                          </w:p>
                          <w:p w14:paraId="42642108" w14:textId="77777777" w:rsidR="003B3746" w:rsidRPr="00910E5F" w:rsidRDefault="003B3746" w:rsidP="003B3746">
                            <w:pPr>
                              <w:pStyle w:val="ListParagraph"/>
                              <w:numPr>
                                <w:ilvl w:val="0"/>
                                <w:numId w:val="6"/>
                              </w:numPr>
                              <w:spacing w:line="240" w:lineRule="auto"/>
                              <w:rPr>
                                <w:rFonts w:eastAsia="Times New Roman" w:cstheme="minorHAnsi"/>
                                <w:kern w:val="28"/>
                                <w:sz w:val="18"/>
                                <w:szCs w:val="18"/>
                              </w:rPr>
                            </w:pPr>
                            <w:r w:rsidRPr="00910E5F">
                              <w:rPr>
                                <w:rFonts w:eastAsia="Times New Roman" w:cstheme="minorHAnsi"/>
                                <w:kern w:val="28"/>
                                <w:sz w:val="18"/>
                                <w:szCs w:val="18"/>
                              </w:rPr>
                              <w:t xml:space="preserve">If dose is not keeping withdrawals at bay increase by 10mg each day up to a maximum dose of 50mg daily. </w:t>
                            </w:r>
                          </w:p>
                          <w:p w14:paraId="16540314" w14:textId="77777777" w:rsidR="003B3746" w:rsidRPr="00910E5F" w:rsidRDefault="003B3746" w:rsidP="003B3746">
                            <w:pPr>
                              <w:pStyle w:val="ListParagraph"/>
                              <w:numPr>
                                <w:ilvl w:val="0"/>
                                <w:numId w:val="6"/>
                              </w:numPr>
                              <w:spacing w:line="240" w:lineRule="auto"/>
                              <w:rPr>
                                <w:rFonts w:eastAsia="Times New Roman" w:cstheme="minorHAnsi"/>
                                <w:kern w:val="28"/>
                                <w:sz w:val="18"/>
                                <w:szCs w:val="18"/>
                              </w:rPr>
                            </w:pPr>
                            <w:r w:rsidRPr="00910E5F">
                              <w:rPr>
                                <w:rFonts w:eastAsia="Times New Roman" w:cstheme="minorHAnsi"/>
                                <w:kern w:val="28"/>
                                <w:sz w:val="18"/>
                                <w:szCs w:val="18"/>
                              </w:rPr>
                              <w:t xml:space="preserve">Hold dose for 2-3 days before any further increases. Consult a specialist for dosage increases over </w:t>
                            </w:r>
                            <w:r w:rsidR="0015670F" w:rsidRPr="00910E5F">
                              <w:rPr>
                                <w:rFonts w:eastAsia="Times New Roman" w:cstheme="minorHAnsi"/>
                                <w:kern w:val="28"/>
                                <w:sz w:val="18"/>
                                <w:szCs w:val="18"/>
                              </w:rPr>
                              <w:t>5</w:t>
                            </w:r>
                            <w:r w:rsidRPr="00910E5F">
                              <w:rPr>
                                <w:rFonts w:eastAsia="Times New Roman" w:cstheme="minorHAnsi"/>
                                <w:kern w:val="28"/>
                                <w:sz w:val="18"/>
                                <w:szCs w:val="18"/>
                              </w:rPr>
                              <w:t>0mg. Split all daily doses into twice daily regime.</w:t>
                            </w:r>
                          </w:p>
                          <w:p w14:paraId="3006E192" w14:textId="77777777" w:rsidR="00AC06D2" w:rsidRPr="00910E5F" w:rsidRDefault="00AC06D2" w:rsidP="003B3746">
                            <w:pPr>
                              <w:pStyle w:val="ListParagraph"/>
                              <w:numPr>
                                <w:ilvl w:val="0"/>
                                <w:numId w:val="6"/>
                              </w:numPr>
                              <w:spacing w:line="240" w:lineRule="auto"/>
                              <w:rPr>
                                <w:rFonts w:eastAsia="Times New Roman" w:cstheme="minorHAnsi"/>
                                <w:kern w:val="28"/>
                                <w:sz w:val="18"/>
                                <w:szCs w:val="18"/>
                              </w:rPr>
                            </w:pPr>
                            <w:r w:rsidRPr="00910E5F">
                              <w:rPr>
                                <w:rFonts w:eastAsia="Times New Roman" w:cstheme="minorHAnsi"/>
                                <w:kern w:val="28"/>
                                <w:sz w:val="18"/>
                                <w:szCs w:val="18"/>
                              </w:rPr>
                              <w:t xml:space="preserve">Ward nurses should continually assess for signs of withdrawal or intoxication. Use short opiate withdrawal scale or the objective opiate withdrawal scale to rate degree of withdrawal. </w:t>
                            </w:r>
                          </w:p>
                          <w:p w14:paraId="13086693" w14:textId="77777777" w:rsidR="00CB6013" w:rsidRDefault="00CB6013"/>
                          <w:p w14:paraId="4453C249" w14:textId="77777777" w:rsidR="00CB6013" w:rsidRDefault="00CB60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CC9E7" id="_x0000_s1032" type="#_x0000_t202" style="position:absolute;left:0;text-align:left;margin-left:-33.4pt;margin-top:13.5pt;width:370.6pt;height:155.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">
                <v:textbox>
                  <w:txbxContent>
                    <w:p w14:paraId="133F1B2E" w14:textId="77777777" w:rsidR="00CB6013" w:rsidRPr="00910E5F" w:rsidRDefault="00CB6013" w:rsidP="003B3746">
                      <w:pPr>
                        <w:pStyle w:val="ListParagraph"/>
                        <w:ind w:left="340"/>
                        <w:jc w:val="center"/>
                        <w:rPr>
                          <w:rFonts w:cstheme="minorHAnsi"/>
                          <w:b/>
                          <w:sz w:val="18"/>
                          <w:szCs w:val="18"/>
                        </w:rPr>
                      </w:pPr>
                      <w:r w:rsidRPr="00910E5F">
                        <w:rPr>
                          <w:rFonts w:cstheme="minorHAnsi"/>
                          <w:b/>
                          <w:sz w:val="18"/>
                          <w:szCs w:val="18"/>
                        </w:rPr>
                        <w:t xml:space="preserve">Prescribe Methadone in the first instance – Buprenorphine initiation </w:t>
                      </w:r>
                      <w:r w:rsidR="0015670F" w:rsidRPr="00910E5F">
                        <w:rPr>
                          <w:rFonts w:cstheme="minorHAnsi"/>
                          <w:b/>
                          <w:sz w:val="18"/>
                          <w:szCs w:val="18"/>
                        </w:rPr>
                        <w:t>can be</w:t>
                      </w:r>
                      <w:r w:rsidRPr="00910E5F">
                        <w:rPr>
                          <w:rFonts w:cstheme="minorHAnsi"/>
                          <w:b/>
                          <w:sz w:val="18"/>
                          <w:szCs w:val="18"/>
                        </w:rPr>
                        <w:t xml:space="preserve"> complicated by precipitated withdrawal</w:t>
                      </w:r>
                      <w:r w:rsidR="00F8191A" w:rsidRPr="00910E5F">
                        <w:rPr>
                          <w:rFonts w:cstheme="minorHAnsi"/>
                          <w:b/>
                          <w:sz w:val="18"/>
                          <w:szCs w:val="18"/>
                        </w:rPr>
                        <w:t xml:space="preserve"> so </w:t>
                      </w:r>
                      <w:r w:rsidR="00D67A0D" w:rsidRPr="00910E5F">
                        <w:rPr>
                          <w:rFonts w:cstheme="minorHAnsi"/>
                          <w:b/>
                          <w:sz w:val="18"/>
                          <w:szCs w:val="18"/>
                        </w:rPr>
                        <w:t>consult addiction services</w:t>
                      </w:r>
                      <w:r w:rsidRPr="00910E5F">
                        <w:rPr>
                          <w:rFonts w:cstheme="minorHAnsi"/>
                          <w:b/>
                          <w:sz w:val="18"/>
                          <w:szCs w:val="18"/>
                        </w:rPr>
                        <w:t>.</w:t>
                      </w:r>
                    </w:p>
                    <w:p w14:paraId="77026E74" w14:textId="77777777" w:rsidR="003B3746" w:rsidRPr="00910E5F" w:rsidRDefault="00CB6013" w:rsidP="003B3746">
                      <w:pPr>
                        <w:pStyle w:val="ListParagraph"/>
                        <w:numPr>
                          <w:ilvl w:val="0"/>
                          <w:numId w:val="6"/>
                        </w:numPr>
                        <w:spacing w:line="240" w:lineRule="auto"/>
                        <w:rPr>
                          <w:rFonts w:eastAsia="Times New Roman" w:cstheme="minorHAnsi"/>
                          <w:kern w:val="28"/>
                          <w:sz w:val="18"/>
                          <w:szCs w:val="18"/>
                        </w:rPr>
                      </w:pPr>
                      <w:r w:rsidRPr="00910E5F">
                        <w:rPr>
                          <w:rFonts w:eastAsia="Times New Roman" w:cstheme="minorHAnsi"/>
                          <w:kern w:val="28"/>
                          <w:sz w:val="18"/>
                          <w:szCs w:val="18"/>
                        </w:rPr>
                        <w:t xml:space="preserve">Commence methadone mixture 1mg / 1ml at a dose of </w:t>
                      </w:r>
                      <w:r w:rsidR="0015670F" w:rsidRPr="00910E5F">
                        <w:rPr>
                          <w:rFonts w:eastAsia="Times New Roman" w:cstheme="minorHAnsi"/>
                          <w:kern w:val="28"/>
                          <w:sz w:val="18"/>
                          <w:szCs w:val="18"/>
                        </w:rPr>
                        <w:t>10 -</w:t>
                      </w:r>
                      <w:r w:rsidRPr="00910E5F">
                        <w:rPr>
                          <w:rFonts w:eastAsia="Times New Roman" w:cstheme="minorHAnsi"/>
                          <w:kern w:val="28"/>
                          <w:sz w:val="18"/>
                          <w:szCs w:val="18"/>
                        </w:rPr>
                        <w:t xml:space="preserve">15mg every 12 hours up to a maximum of 30 mg in the first 24 hours. </w:t>
                      </w:r>
                    </w:p>
                    <w:p w14:paraId="33544191" w14:textId="77777777" w:rsidR="00CB6013" w:rsidRPr="00910E5F" w:rsidRDefault="00CB6013" w:rsidP="003B3746">
                      <w:pPr>
                        <w:pStyle w:val="ListParagraph"/>
                        <w:numPr>
                          <w:ilvl w:val="0"/>
                          <w:numId w:val="6"/>
                        </w:numPr>
                        <w:spacing w:line="240" w:lineRule="auto"/>
                        <w:rPr>
                          <w:rFonts w:eastAsia="Times New Roman" w:cstheme="minorHAnsi"/>
                          <w:kern w:val="28"/>
                          <w:sz w:val="18"/>
                          <w:szCs w:val="18"/>
                        </w:rPr>
                      </w:pPr>
                      <w:r w:rsidRPr="00910E5F">
                        <w:rPr>
                          <w:rFonts w:eastAsia="Times New Roman" w:cstheme="minorHAnsi"/>
                          <w:kern w:val="28"/>
                          <w:sz w:val="18"/>
                          <w:szCs w:val="18"/>
                        </w:rPr>
                        <w:t xml:space="preserve">If first dose of </w:t>
                      </w:r>
                      <w:r w:rsidR="0015670F" w:rsidRPr="00910E5F">
                        <w:rPr>
                          <w:rFonts w:eastAsia="Times New Roman" w:cstheme="minorHAnsi"/>
                          <w:kern w:val="28"/>
                          <w:sz w:val="18"/>
                          <w:szCs w:val="18"/>
                        </w:rPr>
                        <w:t>10-</w:t>
                      </w:r>
                      <w:r w:rsidRPr="00910E5F">
                        <w:rPr>
                          <w:rFonts w:eastAsia="Times New Roman" w:cstheme="minorHAnsi"/>
                          <w:kern w:val="28"/>
                          <w:sz w:val="18"/>
                          <w:szCs w:val="18"/>
                        </w:rPr>
                        <w:t>15mg causes drowsiness</w:t>
                      </w:r>
                      <w:r w:rsidR="003B3746" w:rsidRPr="00910E5F">
                        <w:rPr>
                          <w:rFonts w:eastAsia="Times New Roman" w:cstheme="minorHAnsi"/>
                          <w:kern w:val="28"/>
                          <w:sz w:val="18"/>
                          <w:szCs w:val="18"/>
                        </w:rPr>
                        <w:t>,</w:t>
                      </w:r>
                      <w:r w:rsidRPr="00910E5F">
                        <w:rPr>
                          <w:rFonts w:eastAsia="Times New Roman" w:cstheme="minorHAnsi"/>
                          <w:kern w:val="28"/>
                          <w:sz w:val="18"/>
                          <w:szCs w:val="18"/>
                        </w:rPr>
                        <w:t xml:space="preserve"> reduce or withhold the second dose. If </w:t>
                      </w:r>
                      <w:r w:rsidR="0015670F" w:rsidRPr="00910E5F">
                        <w:rPr>
                          <w:rFonts w:eastAsia="Times New Roman" w:cstheme="minorHAnsi"/>
                          <w:kern w:val="28"/>
                          <w:sz w:val="18"/>
                          <w:szCs w:val="18"/>
                        </w:rPr>
                        <w:t xml:space="preserve">the </w:t>
                      </w:r>
                      <w:r w:rsidR="00910E5F" w:rsidRPr="00910E5F">
                        <w:rPr>
                          <w:rFonts w:eastAsia="Times New Roman" w:cstheme="minorHAnsi"/>
                          <w:kern w:val="28"/>
                          <w:sz w:val="18"/>
                          <w:szCs w:val="18"/>
                        </w:rPr>
                        <w:t>initial total</w:t>
                      </w:r>
                      <w:r w:rsidR="0015670F" w:rsidRPr="00910E5F">
                        <w:rPr>
                          <w:rFonts w:eastAsia="Times New Roman" w:cstheme="minorHAnsi"/>
                          <w:kern w:val="28"/>
                          <w:sz w:val="18"/>
                          <w:szCs w:val="18"/>
                        </w:rPr>
                        <w:t xml:space="preserve"> </w:t>
                      </w:r>
                      <w:r w:rsidRPr="00910E5F">
                        <w:rPr>
                          <w:rFonts w:eastAsia="Times New Roman" w:cstheme="minorHAnsi"/>
                          <w:kern w:val="28"/>
                          <w:sz w:val="18"/>
                          <w:szCs w:val="18"/>
                        </w:rPr>
                        <w:t xml:space="preserve">daily dose </w:t>
                      </w:r>
                      <w:r w:rsidR="0015670F" w:rsidRPr="00910E5F">
                        <w:rPr>
                          <w:rFonts w:eastAsia="Times New Roman" w:cstheme="minorHAnsi"/>
                          <w:kern w:val="28"/>
                          <w:sz w:val="18"/>
                          <w:szCs w:val="18"/>
                        </w:rPr>
                        <w:t>(20-30mgs)</w:t>
                      </w:r>
                      <w:r w:rsidR="00551CA8">
                        <w:rPr>
                          <w:rFonts w:eastAsia="Times New Roman" w:cstheme="minorHAnsi"/>
                          <w:kern w:val="28"/>
                          <w:sz w:val="18"/>
                          <w:szCs w:val="18"/>
                        </w:rPr>
                        <w:t xml:space="preserve"> </w:t>
                      </w:r>
                      <w:r w:rsidRPr="00910E5F">
                        <w:rPr>
                          <w:rFonts w:eastAsia="Times New Roman" w:cstheme="minorHAnsi"/>
                          <w:kern w:val="28"/>
                          <w:sz w:val="18"/>
                          <w:szCs w:val="18"/>
                        </w:rPr>
                        <w:t xml:space="preserve">holds the patient maintain at this dose till discharge. </w:t>
                      </w:r>
                    </w:p>
                    <w:p w14:paraId="42642108" w14:textId="77777777" w:rsidR="003B3746" w:rsidRPr="00910E5F" w:rsidRDefault="003B3746" w:rsidP="003B3746">
                      <w:pPr>
                        <w:pStyle w:val="ListParagraph"/>
                        <w:numPr>
                          <w:ilvl w:val="0"/>
                          <w:numId w:val="6"/>
                        </w:numPr>
                        <w:spacing w:line="240" w:lineRule="auto"/>
                        <w:rPr>
                          <w:rFonts w:eastAsia="Times New Roman" w:cstheme="minorHAnsi"/>
                          <w:kern w:val="28"/>
                          <w:sz w:val="18"/>
                          <w:szCs w:val="18"/>
                        </w:rPr>
                      </w:pPr>
                      <w:r w:rsidRPr="00910E5F">
                        <w:rPr>
                          <w:rFonts w:eastAsia="Times New Roman" w:cstheme="minorHAnsi"/>
                          <w:kern w:val="28"/>
                          <w:sz w:val="18"/>
                          <w:szCs w:val="18"/>
                        </w:rPr>
                        <w:t xml:space="preserve">If dose is not keeping withdrawals at bay increase by 10mg each day up to a maximum dose of 50mg daily. </w:t>
                      </w:r>
                    </w:p>
                    <w:p w14:paraId="16540314" w14:textId="77777777" w:rsidR="003B3746" w:rsidRPr="00910E5F" w:rsidRDefault="003B3746" w:rsidP="003B3746">
                      <w:pPr>
                        <w:pStyle w:val="ListParagraph"/>
                        <w:numPr>
                          <w:ilvl w:val="0"/>
                          <w:numId w:val="6"/>
                        </w:numPr>
                        <w:spacing w:line="240" w:lineRule="auto"/>
                        <w:rPr>
                          <w:rFonts w:eastAsia="Times New Roman" w:cstheme="minorHAnsi"/>
                          <w:kern w:val="28"/>
                          <w:sz w:val="18"/>
                          <w:szCs w:val="18"/>
                        </w:rPr>
                      </w:pPr>
                      <w:r w:rsidRPr="00910E5F">
                        <w:rPr>
                          <w:rFonts w:eastAsia="Times New Roman" w:cstheme="minorHAnsi"/>
                          <w:kern w:val="28"/>
                          <w:sz w:val="18"/>
                          <w:szCs w:val="18"/>
                        </w:rPr>
                        <w:t xml:space="preserve">Hold dose for 2-3 days before any further increases. Consult a specialist for dosage increases over </w:t>
                      </w:r>
                      <w:r w:rsidR="0015670F" w:rsidRPr="00910E5F">
                        <w:rPr>
                          <w:rFonts w:eastAsia="Times New Roman" w:cstheme="minorHAnsi"/>
                          <w:kern w:val="28"/>
                          <w:sz w:val="18"/>
                          <w:szCs w:val="18"/>
                        </w:rPr>
                        <w:t>5</w:t>
                      </w:r>
                      <w:r w:rsidRPr="00910E5F">
                        <w:rPr>
                          <w:rFonts w:eastAsia="Times New Roman" w:cstheme="minorHAnsi"/>
                          <w:kern w:val="28"/>
                          <w:sz w:val="18"/>
                          <w:szCs w:val="18"/>
                        </w:rPr>
                        <w:t>0mg. Split all daily doses into twice daily regime.</w:t>
                      </w:r>
                    </w:p>
                    <w:p w14:paraId="3006E192" w14:textId="77777777" w:rsidR="00AC06D2" w:rsidRPr="00910E5F" w:rsidRDefault="00AC06D2" w:rsidP="003B3746">
                      <w:pPr>
                        <w:pStyle w:val="ListParagraph"/>
                        <w:numPr>
                          <w:ilvl w:val="0"/>
                          <w:numId w:val="6"/>
                        </w:numPr>
                        <w:spacing w:line="240" w:lineRule="auto"/>
                        <w:rPr>
                          <w:rFonts w:eastAsia="Times New Roman" w:cstheme="minorHAnsi"/>
                          <w:kern w:val="28"/>
                          <w:sz w:val="18"/>
                          <w:szCs w:val="18"/>
                        </w:rPr>
                      </w:pPr>
                      <w:r w:rsidRPr="00910E5F">
                        <w:rPr>
                          <w:rFonts w:eastAsia="Times New Roman" w:cstheme="minorHAnsi"/>
                          <w:kern w:val="28"/>
                          <w:sz w:val="18"/>
                          <w:szCs w:val="18"/>
                        </w:rPr>
                        <w:t xml:space="preserve">Ward nurses should continually assess for signs of withdrawal or intoxication. Use short opiate withdrawal scale or the objective opiate withdrawal scale to rate degree of withdrawal. </w:t>
                      </w:r>
                    </w:p>
                    <w:p w14:paraId="13086693" w14:textId="77777777" w:rsidR="00CB6013" w:rsidRDefault="00CB6013"/>
                    <w:p w14:paraId="4453C249" w14:textId="77777777" w:rsidR="00CB6013" w:rsidRDefault="00CB6013"/>
                  </w:txbxContent>
                </v:textbox>
                <w10:wrap type="square"/>
              </v:shape>
            </w:pict>
          </mc:Fallback>
        </mc:AlternateContent>
      </w:r>
      <w:r>
        <w:rPr>
          <w:noProof/>
          <w:lang w:eastAsia="en-GB"/>
        </w:rPr>
        <mc:AlternateContent>
          <mc:Choice Requires="wps">
            <w:drawing>
              <wp:anchor distT="0" distB="0" distL="114300" distR="114300" simplePos="0" relativeHeight="251669504" behindDoc="0" locked="0" layoutInCell="1" allowOverlap="1" wp14:anchorId="6B61369D" wp14:editId="0B790CAA">
                <wp:simplePos x="0" y="0"/>
                <wp:positionH relativeFrom="column">
                  <wp:posOffset>4361572</wp:posOffset>
                </wp:positionH>
                <wp:positionV relativeFrom="paragraph">
                  <wp:posOffset>14820</wp:posOffset>
                </wp:positionV>
                <wp:extent cx="1724025" cy="151447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514475"/>
                        </a:xfrm>
                        <a:prstGeom prst="rect">
                          <a:avLst/>
                        </a:prstGeom>
                        <a:solidFill>
                          <a:srgbClr val="FFFFFF"/>
                        </a:solidFill>
                        <a:ln w="9525">
                          <a:solidFill>
                            <a:srgbClr val="000000"/>
                          </a:solidFill>
                          <a:miter lim="800000"/>
                          <a:headEnd/>
                          <a:tailEnd/>
                        </a:ln>
                      </wps:spPr>
                      <wps:txbx>
                        <w:txbxContent>
                          <w:p w14:paraId="3395FC28" w14:textId="77777777" w:rsidR="00D67A0D" w:rsidRDefault="00D67A0D" w:rsidP="00D67A0D">
                            <w:pPr>
                              <w:pStyle w:val="BodyText3"/>
                              <w:rPr>
                                <w:szCs w:val="18"/>
                              </w:rPr>
                            </w:pPr>
                            <w:r w:rsidRPr="00781992">
                              <w:rPr>
                                <w:szCs w:val="18"/>
                              </w:rPr>
                              <w:t>Note: Do not administer methadone to a patient who is NOT opiate dependent, or who appears drowsy or intoxicated.</w:t>
                            </w:r>
                          </w:p>
                          <w:p w14:paraId="1BF75E27" w14:textId="77777777" w:rsidR="00910E5F" w:rsidRPr="00781992" w:rsidRDefault="00910E5F" w:rsidP="00D67A0D">
                            <w:pPr>
                              <w:pStyle w:val="BodyText3"/>
                              <w:rPr>
                                <w:szCs w:val="18"/>
                              </w:rPr>
                            </w:pPr>
                            <w:r>
                              <w:rPr>
                                <w:szCs w:val="18"/>
                              </w:rPr>
                              <w:t>Opiate withdrawal is not life threatening, opiate overdose is. If unsure</w:t>
                            </w:r>
                            <w:r w:rsidR="00D27DE7">
                              <w:rPr>
                                <w:szCs w:val="18"/>
                              </w:rPr>
                              <w:t xml:space="preserve"> do not prescribe and discuss with the local addiction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1369D" id="Text Box 7" o:spid="_x0000_s1033" type="#_x0000_t202" style="position:absolute;left:0;text-align:left;margin-left:343.45pt;margin-top:1.15pt;width:135.75pt;height:1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">
                <v:textbox>
                  <w:txbxContent>
                    <w:p w14:paraId="3395FC28" w14:textId="77777777" w:rsidR="00D67A0D" w:rsidRDefault="00D67A0D" w:rsidP="00D67A0D">
                      <w:pPr>
                        <w:pStyle w:val="BodyText3"/>
                        <w:rPr>
                          <w:szCs w:val="18"/>
                        </w:rPr>
                      </w:pPr>
                      <w:r w:rsidRPr="00781992">
                        <w:rPr>
                          <w:szCs w:val="18"/>
                        </w:rPr>
                        <w:t>Note: Do not administer methadone to a patient who is NOT opiate dependent, or who appears drowsy or intoxicated.</w:t>
                      </w:r>
                    </w:p>
                    <w:p w14:paraId="1BF75E27" w14:textId="77777777" w:rsidR="00910E5F" w:rsidRPr="00781992" w:rsidRDefault="00910E5F" w:rsidP="00D67A0D">
                      <w:pPr>
                        <w:pStyle w:val="BodyText3"/>
                        <w:rPr>
                          <w:szCs w:val="18"/>
                        </w:rPr>
                      </w:pPr>
                      <w:r>
                        <w:rPr>
                          <w:szCs w:val="18"/>
                        </w:rPr>
                        <w:t>Opiate withdrawal is not life threatening, opiate overdose is. If unsure</w:t>
                      </w:r>
                      <w:r w:rsidR="00D27DE7">
                        <w:rPr>
                          <w:szCs w:val="18"/>
                        </w:rPr>
                        <w:t xml:space="preserve"> do not prescribe and discuss with the local addiction service</w:t>
                      </w:r>
                    </w:p>
                  </w:txbxContent>
                </v:textbox>
              </v:shape>
            </w:pict>
          </mc:Fallback>
        </mc:AlternateContent>
      </w:r>
    </w:p>
    <w:p w14:paraId="5D2C6B80" w14:textId="77777777" w:rsidR="007E2D89" w:rsidRDefault="007E2D89" w:rsidP="003F6EEE">
      <w:pPr>
        <w:ind w:firstLine="720"/>
      </w:pPr>
    </w:p>
    <w:p w14:paraId="0C24E7CB" w14:textId="77777777" w:rsidR="007E2D89" w:rsidRDefault="007E2D89" w:rsidP="003F6EEE">
      <w:pPr>
        <w:ind w:firstLine="720"/>
      </w:pPr>
    </w:p>
    <w:p w14:paraId="7EDD057F" w14:textId="77777777" w:rsidR="007E2D89" w:rsidRDefault="007E2D89" w:rsidP="003F6EEE">
      <w:pPr>
        <w:ind w:firstLine="720"/>
      </w:pPr>
    </w:p>
    <w:p w14:paraId="0028E688" w14:textId="77777777" w:rsidR="007E2D89" w:rsidRDefault="007E2D89" w:rsidP="003F6EEE">
      <w:pPr>
        <w:ind w:firstLine="720"/>
      </w:pPr>
    </w:p>
    <w:p w14:paraId="3C209997" w14:textId="77777777" w:rsidR="007E2D89" w:rsidRDefault="007E2D89" w:rsidP="003F6EEE">
      <w:pPr>
        <w:ind w:firstLine="720"/>
      </w:pPr>
    </w:p>
    <w:p w14:paraId="49B119D0" w14:textId="77777777" w:rsidR="007E2D89" w:rsidRDefault="007E2D89" w:rsidP="003F6EEE">
      <w:pPr>
        <w:ind w:firstLine="720"/>
      </w:pPr>
    </w:p>
    <w:p w14:paraId="2A380E44" w14:textId="77777777" w:rsidR="007E2D89" w:rsidRDefault="007E2D89" w:rsidP="003F6EEE">
      <w:pPr>
        <w:ind w:firstLine="720"/>
      </w:pPr>
    </w:p>
    <w:p w14:paraId="4388080A" w14:textId="77777777" w:rsidR="003F6EEE" w:rsidRDefault="00781992" w:rsidP="003F6EEE">
      <w:pPr>
        <w:ind w:firstLine="720"/>
      </w:pPr>
      <w:r>
        <w:rPr>
          <w:noProof/>
          <w:lang w:eastAsia="en-GB"/>
        </w:rPr>
        <mc:AlternateContent>
          <mc:Choice Requires="wps">
            <w:drawing>
              <wp:anchor distT="0" distB="0" distL="114300" distR="114300" simplePos="0" relativeHeight="251773952" behindDoc="0" locked="0" layoutInCell="1" allowOverlap="1" wp14:anchorId="3DE79154" wp14:editId="77BF0680">
                <wp:simplePos x="0" y="0"/>
                <wp:positionH relativeFrom="column">
                  <wp:posOffset>-2225675</wp:posOffset>
                </wp:positionH>
                <wp:positionV relativeFrom="paragraph">
                  <wp:posOffset>379730</wp:posOffset>
                </wp:positionV>
                <wp:extent cx="19050" cy="243205"/>
                <wp:effectExtent l="76200" t="0" r="57150" b="61595"/>
                <wp:wrapNone/>
                <wp:docPr id="20" name="Straight Arrow Connector 20"/>
                <wp:cNvGraphicFramePr/>
                <a:graphic xmlns:a="http://schemas.openxmlformats.org/drawingml/2006/main">
                  <a:graphicData uri="http://schemas.microsoft.com/office/word/2010/wordprocessingShape">
                    <wps:wsp>
                      <wps:cNvCnPr/>
                      <wps:spPr>
                        <a:xfrm flipH="1">
                          <a:off x="0" y="0"/>
                          <a:ext cx="19050" cy="2432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B68D53" id="Straight Arrow Connector 20" o:spid="_x0000_s1026" type="#_x0000_t32" style="position:absolute;margin-left:-175.25pt;margin-top:29.9pt;width:1.5pt;height:19.15pt;flip:x;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" strokecolor="#4472c4 [3204]" strokeweight=".5pt">
                <v:stroke endarrow="open" joinstyle="miter"/>
              </v:shape>
            </w:pict>
          </mc:Fallback>
        </mc:AlternateContent>
      </w:r>
      <w:r w:rsidR="006E5CCC">
        <w:t xml:space="preserve">                      </w:t>
      </w:r>
    </w:p>
    <w:p w14:paraId="54A95075" w14:textId="77777777" w:rsidR="00D27DE7" w:rsidRDefault="00D27DE7" w:rsidP="003F6EEE">
      <w:pPr>
        <w:ind w:firstLine="720"/>
      </w:pPr>
    </w:p>
    <w:p w14:paraId="7E8076C3" w14:textId="77777777" w:rsidR="00D27DE7" w:rsidRDefault="00D27DE7" w:rsidP="003F6EEE">
      <w:pPr>
        <w:ind w:firstLine="720"/>
      </w:pPr>
    </w:p>
    <w:p w14:paraId="21590403" w14:textId="77777777" w:rsidR="00D27DE7" w:rsidRDefault="00467D81" w:rsidP="003F6EEE">
      <w:pPr>
        <w:ind w:firstLine="720"/>
      </w:pPr>
      <w:r>
        <w:rPr>
          <w:noProof/>
          <w:lang w:eastAsia="en-GB"/>
        </w:rPr>
        <mc:AlternateContent>
          <mc:Choice Requires="wps">
            <w:drawing>
              <wp:anchor distT="0" distB="0" distL="114300" distR="114300" simplePos="0" relativeHeight="251778048" behindDoc="0" locked="0" layoutInCell="1" allowOverlap="1" wp14:anchorId="7669452C" wp14:editId="3F8F9FBF">
                <wp:simplePos x="0" y="0"/>
                <wp:positionH relativeFrom="column">
                  <wp:posOffset>2329682</wp:posOffset>
                </wp:positionH>
                <wp:positionV relativeFrom="paragraph">
                  <wp:posOffset>125738</wp:posOffset>
                </wp:positionV>
                <wp:extent cx="0" cy="138066"/>
                <wp:effectExtent l="76200" t="0" r="57150" b="52705"/>
                <wp:wrapNone/>
                <wp:docPr id="9" name="Straight Arrow Connector 9"/>
                <wp:cNvGraphicFramePr/>
                <a:graphic xmlns:a="http://schemas.openxmlformats.org/drawingml/2006/main">
                  <a:graphicData uri="http://schemas.microsoft.com/office/word/2010/wordprocessingShape">
                    <wps:wsp>
                      <wps:cNvCnPr/>
                      <wps:spPr>
                        <a:xfrm>
                          <a:off x="0" y="0"/>
                          <a:ext cx="0" cy="1380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907F09" id="Straight Arrow Connector 9" o:spid="_x0000_s1026" type="#_x0000_t32" style="position:absolute;margin-left:183.45pt;margin-top:9.9pt;width:0;height:10.8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" strokecolor="#4472c4 [3204]" strokeweight=".5pt">
                <v:stroke endarrow="block" joinstyle="miter"/>
              </v:shape>
            </w:pict>
          </mc:Fallback>
        </mc:AlternateContent>
      </w:r>
      <w:r w:rsidR="00CD7DD9">
        <w:rPr>
          <w:noProof/>
          <w:lang w:eastAsia="en-GB"/>
        </w:rPr>
        <mc:AlternateContent>
          <mc:Choice Requires="wps">
            <w:drawing>
              <wp:anchor distT="0" distB="0" distL="114300" distR="114300" simplePos="0" relativeHeight="251670528" behindDoc="0" locked="0" layoutInCell="1" allowOverlap="1" wp14:anchorId="03F0387C" wp14:editId="31B39536">
                <wp:simplePos x="0" y="0"/>
                <wp:positionH relativeFrom="margin">
                  <wp:posOffset>-478094</wp:posOffset>
                </wp:positionH>
                <wp:positionV relativeFrom="paragraph">
                  <wp:posOffset>247440</wp:posOffset>
                </wp:positionV>
                <wp:extent cx="6918960" cy="2000250"/>
                <wp:effectExtent l="0" t="0" r="1524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960" cy="2000250"/>
                        </a:xfrm>
                        <a:prstGeom prst="rect">
                          <a:avLst/>
                        </a:prstGeom>
                        <a:solidFill>
                          <a:srgbClr val="FFFFFF"/>
                        </a:solidFill>
                        <a:ln w="9525">
                          <a:solidFill>
                            <a:srgbClr val="000000"/>
                          </a:solidFill>
                          <a:miter lim="800000"/>
                          <a:headEnd/>
                          <a:tailEnd/>
                        </a:ln>
                      </wps:spPr>
                      <wps:txbx>
                        <w:txbxContent>
                          <w:p w14:paraId="6D392989" w14:textId="77777777" w:rsidR="00EB40DC" w:rsidRDefault="00EB40DC" w:rsidP="00EB40DC">
                            <w:pPr>
                              <w:pStyle w:val="Heading7"/>
                            </w:pPr>
                            <w:r>
                              <w:t>On Discharge</w:t>
                            </w:r>
                          </w:p>
                          <w:p w14:paraId="44FB68C7" w14:textId="77777777" w:rsidR="00EB40DC" w:rsidRPr="006E5CCC" w:rsidRDefault="00EB40DC" w:rsidP="006E5CCC">
                            <w:pPr>
                              <w:pStyle w:val="ListParagraph"/>
                              <w:numPr>
                                <w:ilvl w:val="0"/>
                                <w:numId w:val="7"/>
                              </w:numPr>
                              <w:rPr>
                                <w:sz w:val="18"/>
                              </w:rPr>
                            </w:pPr>
                            <w:r w:rsidRPr="006E5CCC">
                              <w:rPr>
                                <w:sz w:val="18"/>
                              </w:rPr>
                              <w:t>Do not prescribe any TTA’s for opiate substitution medication; the pharmacy will not supply them if you do.</w:t>
                            </w:r>
                          </w:p>
                          <w:p w14:paraId="7BEF6571" w14:textId="77777777" w:rsidR="00EB40DC" w:rsidRPr="006E5CCC" w:rsidRDefault="00EB40DC" w:rsidP="006E5CCC">
                            <w:pPr>
                              <w:pStyle w:val="ListParagraph"/>
                              <w:numPr>
                                <w:ilvl w:val="0"/>
                                <w:numId w:val="7"/>
                              </w:numPr>
                              <w:rPr>
                                <w:sz w:val="18"/>
                              </w:rPr>
                            </w:pPr>
                            <w:r w:rsidRPr="006E5CCC">
                              <w:rPr>
                                <w:sz w:val="18"/>
                              </w:rPr>
                              <w:t>Ensure the community prescriber is informed of the patient’s discharge and is able to restart prescribing</w:t>
                            </w:r>
                            <w:r w:rsidR="006E5CCC" w:rsidRPr="006E5CCC">
                              <w:rPr>
                                <w:sz w:val="18"/>
                              </w:rPr>
                              <w:t xml:space="preserve"> before discharg</w:t>
                            </w:r>
                            <w:r w:rsidR="004A2EA0" w:rsidRPr="006E5CCC">
                              <w:rPr>
                                <w:sz w:val="18"/>
                              </w:rPr>
                              <w:t>ing the patient</w:t>
                            </w:r>
                            <w:r w:rsidRPr="006E5CCC">
                              <w:rPr>
                                <w:sz w:val="18"/>
                              </w:rPr>
                              <w:t>. Fax or send details of opiate substitution therapy doses at discharge.</w:t>
                            </w:r>
                            <w:r w:rsidR="00DD3DAC">
                              <w:rPr>
                                <w:sz w:val="18"/>
                              </w:rPr>
                              <w:t xml:space="preserve"> Make sure the GP and community prescriber receive the discharge information before the patient gets there.</w:t>
                            </w:r>
                          </w:p>
                          <w:p w14:paraId="2A13A75F" w14:textId="77777777" w:rsidR="00655578" w:rsidRPr="006E5CCC" w:rsidRDefault="00655578" w:rsidP="006E5CCC">
                            <w:pPr>
                              <w:pStyle w:val="ListParagraph"/>
                              <w:numPr>
                                <w:ilvl w:val="0"/>
                                <w:numId w:val="7"/>
                              </w:numPr>
                              <w:rPr>
                                <w:sz w:val="18"/>
                              </w:rPr>
                            </w:pPr>
                            <w:r w:rsidRPr="006E5CCC">
                              <w:rPr>
                                <w:sz w:val="18"/>
                              </w:rPr>
                              <w:t xml:space="preserve">Ensure the community prescriber is aware of any changes made or other medications the patient has been discharged on. </w:t>
                            </w:r>
                          </w:p>
                          <w:p w14:paraId="4F08C326" w14:textId="77777777" w:rsidR="00EB40DC" w:rsidRPr="006E5CCC" w:rsidRDefault="00EB40DC" w:rsidP="006E5CCC">
                            <w:pPr>
                              <w:pStyle w:val="ListParagraph"/>
                              <w:numPr>
                                <w:ilvl w:val="0"/>
                                <w:numId w:val="7"/>
                              </w:numPr>
                              <w:rPr>
                                <w:sz w:val="18"/>
                              </w:rPr>
                            </w:pPr>
                            <w:r w:rsidRPr="006E5CCC">
                              <w:rPr>
                                <w:sz w:val="18"/>
                              </w:rPr>
                              <w:t>If the community prescriber is unable to organise follow up immediately</w:t>
                            </w:r>
                            <w:r w:rsidR="00273682">
                              <w:rPr>
                                <w:sz w:val="18"/>
                              </w:rPr>
                              <w:t xml:space="preserve"> </w:t>
                            </w:r>
                            <w:r w:rsidR="0015670F">
                              <w:rPr>
                                <w:sz w:val="18"/>
                              </w:rPr>
                              <w:t>(f</w:t>
                            </w:r>
                            <w:r w:rsidRPr="006E5CCC">
                              <w:rPr>
                                <w:sz w:val="18"/>
                              </w:rPr>
                              <w:t>or example at the weekend</w:t>
                            </w:r>
                            <w:r w:rsidR="00655578" w:rsidRPr="006E5CCC">
                              <w:rPr>
                                <w:sz w:val="18"/>
                              </w:rPr>
                              <w:t xml:space="preserve"> or after hours</w:t>
                            </w:r>
                            <w:r w:rsidR="0015670F">
                              <w:rPr>
                                <w:sz w:val="18"/>
                              </w:rPr>
                              <w:t xml:space="preserve"> - </w:t>
                            </w:r>
                            <w:r w:rsidR="00655578" w:rsidRPr="006E5CCC">
                              <w:rPr>
                                <w:sz w:val="18"/>
                              </w:rPr>
                              <w:t>most services will close after 17:00)</w:t>
                            </w:r>
                            <w:r w:rsidRPr="006E5CCC">
                              <w:rPr>
                                <w:sz w:val="18"/>
                              </w:rPr>
                              <w:t>, patients may have to return to the ward</w:t>
                            </w:r>
                            <w:r w:rsidR="006E5CCC" w:rsidRPr="006E5CCC">
                              <w:rPr>
                                <w:sz w:val="18"/>
                              </w:rPr>
                              <w:t xml:space="preserve"> for doses</w:t>
                            </w:r>
                            <w:r w:rsidRPr="006E5CCC">
                              <w:rPr>
                                <w:sz w:val="18"/>
                              </w:rPr>
                              <w:t xml:space="preserve"> until the community prescriber can resume prescribing</w:t>
                            </w:r>
                          </w:p>
                          <w:p w14:paraId="1E336844" w14:textId="77777777" w:rsidR="00EB40DC" w:rsidRDefault="00EB40DC" w:rsidP="006E5CCC">
                            <w:pPr>
                              <w:pStyle w:val="ListParagraph"/>
                              <w:numPr>
                                <w:ilvl w:val="0"/>
                                <w:numId w:val="7"/>
                              </w:numPr>
                              <w:rPr>
                                <w:sz w:val="18"/>
                              </w:rPr>
                            </w:pPr>
                            <w:r w:rsidRPr="006E5CCC">
                              <w:rPr>
                                <w:sz w:val="18"/>
                              </w:rPr>
                              <w:t>Try to avoid discharging at the weekend</w:t>
                            </w:r>
                            <w:r w:rsidR="00655578" w:rsidRPr="006E5CCC">
                              <w:rPr>
                                <w:sz w:val="18"/>
                              </w:rPr>
                              <w:t xml:space="preserve"> or in the evenings</w:t>
                            </w:r>
                            <w:r w:rsidR="00DD3DAC">
                              <w:rPr>
                                <w:sz w:val="18"/>
                              </w:rPr>
                              <w:t xml:space="preserve"> – patients should come to the ward for doses if the community prescriber cannot take over in time.</w:t>
                            </w:r>
                          </w:p>
                          <w:p w14:paraId="3533BBEA" w14:textId="77777777" w:rsidR="009240E0" w:rsidRPr="006E5CCC" w:rsidRDefault="009240E0" w:rsidP="006E5CCC">
                            <w:pPr>
                              <w:pStyle w:val="ListParagraph"/>
                              <w:numPr>
                                <w:ilvl w:val="0"/>
                                <w:numId w:val="7"/>
                              </w:numPr>
                              <w:rPr>
                                <w:sz w:val="18"/>
                              </w:rPr>
                            </w:pPr>
                            <w:r>
                              <w:rPr>
                                <w:sz w:val="18"/>
                              </w:rPr>
                              <w:t>If patients are on leave from the ward the administration of their opiate substitution remains the responsibility of the ward. The patient may have to come back to the ward for doss as they are still the wards responsibility.</w:t>
                            </w:r>
                          </w:p>
                          <w:p w14:paraId="1CBCD73A" w14:textId="77777777" w:rsidR="00655578" w:rsidRDefault="00655578" w:rsidP="00EB40DC">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0387C" id="Text Box 8" o:spid="_x0000_s1034" type="#_x0000_t202" style="position:absolute;left:0;text-align:left;margin-left:-37.65pt;margin-top:19.5pt;width:544.8pt;height:1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">
                <v:textbox>
                  <w:txbxContent>
                    <w:p w14:paraId="6D392989" w14:textId="77777777" w:rsidR="00EB40DC" w:rsidRDefault="00EB40DC" w:rsidP="00EB40DC">
                      <w:pPr>
                        <w:pStyle w:val="Heading7"/>
                      </w:pPr>
                      <w:r>
                        <w:t>On Discharge</w:t>
                      </w:r>
                    </w:p>
                    <w:p w14:paraId="44FB68C7" w14:textId="77777777" w:rsidR="00EB40DC" w:rsidRPr="006E5CCC" w:rsidRDefault="00EB40DC" w:rsidP="006E5CCC">
                      <w:pPr>
                        <w:pStyle w:val="ListParagraph"/>
                        <w:numPr>
                          <w:ilvl w:val="0"/>
                          <w:numId w:val="7"/>
                        </w:numPr>
                        <w:rPr>
                          <w:sz w:val="18"/>
                        </w:rPr>
                      </w:pPr>
                      <w:r w:rsidRPr="006E5CCC">
                        <w:rPr>
                          <w:sz w:val="18"/>
                        </w:rPr>
                        <w:t>Do not prescribe any TTA’s for opiate substitution medication; the pharmacy will not supply them if you do.</w:t>
                      </w:r>
                    </w:p>
                    <w:p w14:paraId="7BEF6571" w14:textId="77777777" w:rsidR="00EB40DC" w:rsidRPr="006E5CCC" w:rsidRDefault="00EB40DC" w:rsidP="006E5CCC">
                      <w:pPr>
                        <w:pStyle w:val="ListParagraph"/>
                        <w:numPr>
                          <w:ilvl w:val="0"/>
                          <w:numId w:val="7"/>
                        </w:numPr>
                        <w:rPr>
                          <w:sz w:val="18"/>
                        </w:rPr>
                      </w:pPr>
                      <w:r w:rsidRPr="006E5CCC">
                        <w:rPr>
                          <w:sz w:val="18"/>
                        </w:rPr>
                        <w:t>Ensure the community prescriber is informed of the patient’s discharge and is able to restart prescribing</w:t>
                      </w:r>
                      <w:r w:rsidR="006E5CCC" w:rsidRPr="006E5CCC">
                        <w:rPr>
                          <w:sz w:val="18"/>
                        </w:rPr>
                        <w:t xml:space="preserve"> before discharg</w:t>
                      </w:r>
                      <w:r w:rsidR="004A2EA0" w:rsidRPr="006E5CCC">
                        <w:rPr>
                          <w:sz w:val="18"/>
                        </w:rPr>
                        <w:t>ing the patient</w:t>
                      </w:r>
                      <w:r w:rsidRPr="006E5CCC">
                        <w:rPr>
                          <w:sz w:val="18"/>
                        </w:rPr>
                        <w:t>. Fax or send details of opiate substitution therapy doses at discharge.</w:t>
                      </w:r>
                      <w:r w:rsidR="00DD3DAC">
                        <w:rPr>
                          <w:sz w:val="18"/>
                        </w:rPr>
                        <w:t xml:space="preserve"> Make sure the GP and community prescriber receive the discharge information before the patient gets there.</w:t>
                      </w:r>
                    </w:p>
                    <w:p w14:paraId="2A13A75F" w14:textId="77777777" w:rsidR="00655578" w:rsidRPr="006E5CCC" w:rsidRDefault="00655578" w:rsidP="006E5CCC">
                      <w:pPr>
                        <w:pStyle w:val="ListParagraph"/>
                        <w:numPr>
                          <w:ilvl w:val="0"/>
                          <w:numId w:val="7"/>
                        </w:numPr>
                        <w:rPr>
                          <w:sz w:val="18"/>
                        </w:rPr>
                      </w:pPr>
                      <w:r w:rsidRPr="006E5CCC">
                        <w:rPr>
                          <w:sz w:val="18"/>
                        </w:rPr>
                        <w:t xml:space="preserve">Ensure the community prescriber is aware of any changes made or other medications the patient has been discharged on. </w:t>
                      </w:r>
                    </w:p>
                    <w:p w14:paraId="4F08C326" w14:textId="77777777" w:rsidR="00EB40DC" w:rsidRPr="006E5CCC" w:rsidRDefault="00EB40DC" w:rsidP="006E5CCC">
                      <w:pPr>
                        <w:pStyle w:val="ListParagraph"/>
                        <w:numPr>
                          <w:ilvl w:val="0"/>
                          <w:numId w:val="7"/>
                        </w:numPr>
                        <w:rPr>
                          <w:sz w:val="18"/>
                        </w:rPr>
                      </w:pPr>
                      <w:r w:rsidRPr="006E5CCC">
                        <w:rPr>
                          <w:sz w:val="18"/>
                        </w:rPr>
                        <w:t>If the community prescriber is unable to organise follow up immediately</w:t>
                      </w:r>
                      <w:r w:rsidR="00273682">
                        <w:rPr>
                          <w:sz w:val="18"/>
                        </w:rPr>
                        <w:t xml:space="preserve"> </w:t>
                      </w:r>
                      <w:r w:rsidR="0015670F">
                        <w:rPr>
                          <w:sz w:val="18"/>
                        </w:rPr>
                        <w:t>(f</w:t>
                      </w:r>
                      <w:r w:rsidRPr="006E5CCC">
                        <w:rPr>
                          <w:sz w:val="18"/>
                        </w:rPr>
                        <w:t>or example at the weekend</w:t>
                      </w:r>
                      <w:r w:rsidR="00655578" w:rsidRPr="006E5CCC">
                        <w:rPr>
                          <w:sz w:val="18"/>
                        </w:rPr>
                        <w:t xml:space="preserve"> or after hours</w:t>
                      </w:r>
                      <w:r w:rsidR="0015670F">
                        <w:rPr>
                          <w:sz w:val="18"/>
                        </w:rPr>
                        <w:t xml:space="preserve"> - </w:t>
                      </w:r>
                      <w:r w:rsidR="00655578" w:rsidRPr="006E5CCC">
                        <w:rPr>
                          <w:sz w:val="18"/>
                        </w:rPr>
                        <w:t>most services will close after 17:00)</w:t>
                      </w:r>
                      <w:r w:rsidRPr="006E5CCC">
                        <w:rPr>
                          <w:sz w:val="18"/>
                        </w:rPr>
                        <w:t>, patients may have to return to the ward</w:t>
                      </w:r>
                      <w:r w:rsidR="006E5CCC" w:rsidRPr="006E5CCC">
                        <w:rPr>
                          <w:sz w:val="18"/>
                        </w:rPr>
                        <w:t xml:space="preserve"> for doses</w:t>
                      </w:r>
                      <w:r w:rsidRPr="006E5CCC">
                        <w:rPr>
                          <w:sz w:val="18"/>
                        </w:rPr>
                        <w:t xml:space="preserve"> until the community prescriber can resume prescribing</w:t>
                      </w:r>
                    </w:p>
                    <w:p w14:paraId="1E336844" w14:textId="77777777" w:rsidR="00EB40DC" w:rsidRDefault="00EB40DC" w:rsidP="006E5CCC">
                      <w:pPr>
                        <w:pStyle w:val="ListParagraph"/>
                        <w:numPr>
                          <w:ilvl w:val="0"/>
                          <w:numId w:val="7"/>
                        </w:numPr>
                        <w:rPr>
                          <w:sz w:val="18"/>
                        </w:rPr>
                      </w:pPr>
                      <w:r w:rsidRPr="006E5CCC">
                        <w:rPr>
                          <w:sz w:val="18"/>
                        </w:rPr>
                        <w:t>Try to avoid discharging at the weekend</w:t>
                      </w:r>
                      <w:r w:rsidR="00655578" w:rsidRPr="006E5CCC">
                        <w:rPr>
                          <w:sz w:val="18"/>
                        </w:rPr>
                        <w:t xml:space="preserve"> or in the evenings</w:t>
                      </w:r>
                      <w:r w:rsidR="00DD3DAC">
                        <w:rPr>
                          <w:sz w:val="18"/>
                        </w:rPr>
                        <w:t xml:space="preserve"> – patients should come to the ward for doses if the community prescriber cannot take over in time.</w:t>
                      </w:r>
                    </w:p>
                    <w:p w14:paraId="3533BBEA" w14:textId="77777777" w:rsidR="009240E0" w:rsidRPr="006E5CCC" w:rsidRDefault="009240E0" w:rsidP="006E5CCC">
                      <w:pPr>
                        <w:pStyle w:val="ListParagraph"/>
                        <w:numPr>
                          <w:ilvl w:val="0"/>
                          <w:numId w:val="7"/>
                        </w:numPr>
                        <w:rPr>
                          <w:sz w:val="18"/>
                        </w:rPr>
                      </w:pPr>
                      <w:r>
                        <w:rPr>
                          <w:sz w:val="18"/>
                        </w:rPr>
                        <w:t>If patients are on leave from the ward the administration of their opiate substitution remains the responsibility of the ward. The patient may have to come back to the ward for doss as they are still the wards responsibility.</w:t>
                      </w:r>
                    </w:p>
                    <w:p w14:paraId="1CBCD73A" w14:textId="77777777" w:rsidR="00655578" w:rsidRDefault="00655578" w:rsidP="00EB40DC">
                      <w:pPr>
                        <w:rPr>
                          <w:sz w:val="18"/>
                        </w:rPr>
                      </w:pPr>
                    </w:p>
                  </w:txbxContent>
                </v:textbox>
                <w10:wrap anchorx="margin"/>
              </v:shape>
            </w:pict>
          </mc:Fallback>
        </mc:AlternateContent>
      </w:r>
    </w:p>
    <w:p w14:paraId="6EFBB397" w14:textId="77777777" w:rsidR="00FE75DA" w:rsidRDefault="00FE75DA" w:rsidP="003F6EEE">
      <w:pPr>
        <w:ind w:firstLine="720"/>
      </w:pPr>
    </w:p>
    <w:p w14:paraId="49259327" w14:textId="77777777" w:rsidR="00FE75DA" w:rsidRDefault="00FE75DA" w:rsidP="003F6EEE">
      <w:pPr>
        <w:ind w:firstLine="720"/>
      </w:pPr>
    </w:p>
    <w:p w14:paraId="418B1D34" w14:textId="77777777" w:rsidR="00FE75DA" w:rsidRDefault="00FE75DA" w:rsidP="003F6EEE">
      <w:pPr>
        <w:ind w:firstLine="720"/>
      </w:pPr>
    </w:p>
    <w:p w14:paraId="10EC2C29" w14:textId="77777777" w:rsidR="00FE75DA" w:rsidRDefault="00FE75DA" w:rsidP="003F6EEE">
      <w:pPr>
        <w:ind w:firstLine="720"/>
      </w:pPr>
    </w:p>
    <w:p w14:paraId="4F66D352" w14:textId="77777777" w:rsidR="00D27DE7" w:rsidRDefault="00D27DE7" w:rsidP="003F6EEE">
      <w:pPr>
        <w:ind w:firstLine="720"/>
      </w:pPr>
    </w:p>
    <w:p w14:paraId="36C5D3FF" w14:textId="77777777" w:rsidR="00D27DE7" w:rsidRDefault="00D27DE7" w:rsidP="003F6EEE">
      <w:pPr>
        <w:ind w:firstLine="720"/>
      </w:pPr>
    </w:p>
    <w:p w14:paraId="5E62A3FE" w14:textId="77777777" w:rsidR="00D27DE7" w:rsidRDefault="00D27DE7" w:rsidP="003F6EEE">
      <w:pPr>
        <w:ind w:firstLine="720"/>
      </w:pPr>
    </w:p>
    <w:p w14:paraId="093A369F" w14:textId="77777777" w:rsidR="00D27DE7" w:rsidRDefault="00D27DE7" w:rsidP="003F6EEE">
      <w:pPr>
        <w:ind w:firstLine="720"/>
      </w:pPr>
    </w:p>
    <w:p w14:paraId="194E2218" w14:textId="77777777" w:rsidR="00DA278F" w:rsidRPr="001A353B" w:rsidRDefault="00DA278F">
      <w:pPr>
        <w:rPr>
          <w:rFonts w:ascii="Arial" w:hAnsi="Arial" w:cs="Arial"/>
        </w:rPr>
      </w:pPr>
      <w:r w:rsidRPr="001A353B">
        <w:rPr>
          <w:rFonts w:ascii="Arial" w:hAnsi="Arial" w:cs="Arial"/>
        </w:rPr>
        <w:br w:type="page"/>
      </w:r>
    </w:p>
    <w:p w14:paraId="657EAC43" w14:textId="77777777" w:rsidR="00CD7DD9" w:rsidRPr="00D920DD" w:rsidRDefault="00CD7DD9" w:rsidP="00CD7DD9">
      <w:pPr>
        <w:pStyle w:val="ListParagraph"/>
        <w:spacing w:line="240" w:lineRule="auto"/>
        <w:ind w:left="357"/>
        <w:jc w:val="both"/>
        <w:rPr>
          <w:rFonts w:ascii="Arial" w:hAnsi="Arial" w:cs="Arial"/>
          <w:b/>
        </w:rPr>
      </w:pPr>
      <w:r w:rsidRPr="00D920DD">
        <w:rPr>
          <w:rFonts w:ascii="Arial" w:hAnsi="Arial" w:cs="Arial"/>
          <w:b/>
        </w:rPr>
        <w:lastRenderedPageBreak/>
        <w:t>Warnings and Points to Note</w:t>
      </w:r>
    </w:p>
    <w:p w14:paraId="47A3735C" w14:textId="77777777" w:rsidR="00D27DE7" w:rsidRPr="001A353B" w:rsidRDefault="00D27DE7" w:rsidP="00CD7DD9">
      <w:pPr>
        <w:pStyle w:val="ListParagraph"/>
        <w:numPr>
          <w:ilvl w:val="0"/>
          <w:numId w:val="8"/>
        </w:numPr>
        <w:spacing w:line="240" w:lineRule="auto"/>
        <w:ind w:left="357" w:hanging="357"/>
        <w:jc w:val="both"/>
        <w:rPr>
          <w:rFonts w:ascii="Arial" w:hAnsi="Arial" w:cs="Arial"/>
        </w:rPr>
      </w:pPr>
      <w:r w:rsidRPr="001A353B">
        <w:rPr>
          <w:rFonts w:ascii="Arial" w:hAnsi="Arial" w:cs="Arial"/>
        </w:rPr>
        <w:t xml:space="preserve">Sources </w:t>
      </w:r>
      <w:r w:rsidR="00BC26CF" w:rsidRPr="001A353B">
        <w:rPr>
          <w:rFonts w:ascii="Arial" w:hAnsi="Arial" w:cs="Arial"/>
        </w:rPr>
        <w:t>fro</w:t>
      </w:r>
      <w:r w:rsidRPr="001A353B">
        <w:rPr>
          <w:rFonts w:ascii="Arial" w:hAnsi="Arial" w:cs="Arial"/>
        </w:rPr>
        <w:t>m which you can confirm a prescription are the community prescriber (GP or drug clinic) or the community pharmacy</w:t>
      </w:r>
      <w:r w:rsidR="00010DE6" w:rsidRPr="001A353B">
        <w:rPr>
          <w:rFonts w:ascii="Arial" w:hAnsi="Arial" w:cs="Arial"/>
        </w:rPr>
        <w:t>. The patient should be able to tell you the name and at least the street where they go to collect their medication.</w:t>
      </w:r>
    </w:p>
    <w:p w14:paraId="648D7546" w14:textId="77777777" w:rsidR="00D27DE7" w:rsidRPr="001A353B" w:rsidRDefault="00D27DE7" w:rsidP="00492428">
      <w:pPr>
        <w:pStyle w:val="ListParagraph"/>
        <w:numPr>
          <w:ilvl w:val="0"/>
          <w:numId w:val="8"/>
        </w:numPr>
        <w:spacing w:line="240" w:lineRule="auto"/>
        <w:ind w:left="357" w:hanging="357"/>
        <w:jc w:val="both"/>
        <w:rPr>
          <w:rFonts w:ascii="Arial" w:hAnsi="Arial" w:cs="Arial"/>
        </w:rPr>
      </w:pPr>
      <w:r w:rsidRPr="001A353B">
        <w:rPr>
          <w:rFonts w:ascii="Arial" w:hAnsi="Arial" w:cs="Arial"/>
        </w:rPr>
        <w:t>Patients will</w:t>
      </w:r>
      <w:bookmarkStart w:id="0" w:name="_GoBack"/>
      <w:bookmarkEnd w:id="0"/>
      <w:r w:rsidRPr="001A353B">
        <w:rPr>
          <w:rFonts w:ascii="Arial" w:hAnsi="Arial" w:cs="Arial"/>
        </w:rPr>
        <w:t xml:space="preserve"> collect their medication from the pharmacy everyday under the supervision of the pharmacy team or less frequently. It is </w:t>
      </w:r>
      <w:r w:rsidR="00BC26CF" w:rsidRPr="001A353B">
        <w:rPr>
          <w:rFonts w:ascii="Arial" w:hAnsi="Arial" w:cs="Arial"/>
        </w:rPr>
        <w:t>vital</w:t>
      </w:r>
      <w:r w:rsidRPr="001A353B">
        <w:rPr>
          <w:rFonts w:ascii="Arial" w:hAnsi="Arial" w:cs="Arial"/>
        </w:rPr>
        <w:t xml:space="preserve"> to ensure that the patient has collected their prescribed medication from the pharmacy regularly and not missed more than three consecutive days</w:t>
      </w:r>
      <w:r w:rsidR="0011244B" w:rsidRPr="001A353B">
        <w:rPr>
          <w:rFonts w:ascii="Arial" w:hAnsi="Arial" w:cs="Arial"/>
        </w:rPr>
        <w:t xml:space="preserve"> in the run up to admission</w:t>
      </w:r>
      <w:r w:rsidRPr="001A353B">
        <w:rPr>
          <w:rFonts w:ascii="Arial" w:hAnsi="Arial" w:cs="Arial"/>
        </w:rPr>
        <w:t>. If they have then treat them as a new patient and do not administer the dose they were prescribed.</w:t>
      </w:r>
    </w:p>
    <w:p w14:paraId="21D8EB01" w14:textId="77777777" w:rsidR="00D27DE7" w:rsidRPr="001A353B" w:rsidRDefault="00BC26CF" w:rsidP="00492428">
      <w:pPr>
        <w:pStyle w:val="ListParagraph"/>
        <w:numPr>
          <w:ilvl w:val="0"/>
          <w:numId w:val="8"/>
        </w:numPr>
        <w:spacing w:line="240" w:lineRule="auto"/>
        <w:ind w:left="357" w:hanging="357"/>
        <w:jc w:val="both"/>
        <w:rPr>
          <w:rFonts w:ascii="Arial" w:hAnsi="Arial" w:cs="Arial"/>
        </w:rPr>
      </w:pPr>
      <w:r w:rsidRPr="001A353B">
        <w:rPr>
          <w:rFonts w:ascii="Arial" w:hAnsi="Arial" w:cs="Arial"/>
        </w:rPr>
        <w:t>Opiate dependent patients may leave the ward to use drugs and then return under the influence. To help avoid overdos</w:t>
      </w:r>
      <w:r w:rsidR="00FE75DA" w:rsidRPr="001A353B">
        <w:rPr>
          <w:rFonts w:ascii="Arial" w:hAnsi="Arial" w:cs="Arial"/>
        </w:rPr>
        <w:t>e split doses whilst they are i</w:t>
      </w:r>
      <w:r w:rsidRPr="001A353B">
        <w:rPr>
          <w:rFonts w:ascii="Arial" w:hAnsi="Arial" w:cs="Arial"/>
        </w:rPr>
        <w:t>n hospital</w:t>
      </w:r>
    </w:p>
    <w:p w14:paraId="19BC4069" w14:textId="77777777" w:rsidR="00BC26CF" w:rsidRPr="001A353B" w:rsidRDefault="00BC26CF" w:rsidP="00492428">
      <w:pPr>
        <w:pStyle w:val="ListParagraph"/>
        <w:numPr>
          <w:ilvl w:val="0"/>
          <w:numId w:val="8"/>
        </w:numPr>
        <w:spacing w:line="240" w:lineRule="auto"/>
        <w:ind w:left="357" w:hanging="357"/>
        <w:jc w:val="both"/>
        <w:rPr>
          <w:rFonts w:ascii="Arial" w:hAnsi="Arial" w:cs="Arial"/>
        </w:rPr>
      </w:pPr>
      <w:r w:rsidRPr="001A353B">
        <w:rPr>
          <w:rFonts w:ascii="Arial" w:hAnsi="Arial" w:cs="Arial"/>
        </w:rPr>
        <w:t xml:space="preserve">If a patient has symptoms of overdose </w:t>
      </w:r>
      <w:r w:rsidR="0011244B" w:rsidRPr="001A353B">
        <w:rPr>
          <w:rFonts w:ascii="Arial" w:hAnsi="Arial" w:cs="Arial"/>
        </w:rPr>
        <w:t>administer</w:t>
      </w:r>
      <w:r w:rsidRPr="001A353B">
        <w:rPr>
          <w:rFonts w:ascii="Arial" w:hAnsi="Arial" w:cs="Arial"/>
        </w:rPr>
        <w:t xml:space="preserve"> naloxone IM. It is an emergency </w:t>
      </w:r>
      <w:r w:rsidR="00E93F4B" w:rsidRPr="001A353B">
        <w:rPr>
          <w:rFonts w:ascii="Arial" w:hAnsi="Arial" w:cs="Arial"/>
        </w:rPr>
        <w:t>drug.</w:t>
      </w:r>
      <w:r w:rsidR="00631BFC" w:rsidRPr="001A353B">
        <w:rPr>
          <w:rFonts w:ascii="Arial" w:hAnsi="Arial" w:cs="Arial"/>
        </w:rPr>
        <w:t xml:space="preserve"> Follow the Trust policy on dealing with intoxication on in-patient wards.</w:t>
      </w:r>
    </w:p>
    <w:p w14:paraId="65FFB4B7" w14:textId="77777777" w:rsidR="008F27CD" w:rsidRPr="001A353B" w:rsidRDefault="00DC431B" w:rsidP="00492428">
      <w:pPr>
        <w:pStyle w:val="ListParagraph"/>
        <w:numPr>
          <w:ilvl w:val="0"/>
          <w:numId w:val="8"/>
        </w:numPr>
        <w:spacing w:line="240" w:lineRule="auto"/>
        <w:ind w:left="357" w:hanging="357"/>
        <w:jc w:val="both"/>
        <w:rPr>
          <w:rFonts w:ascii="Arial" w:hAnsi="Arial" w:cs="Arial"/>
        </w:rPr>
      </w:pPr>
      <w:r w:rsidRPr="001A353B">
        <w:rPr>
          <w:rFonts w:ascii="Arial" w:hAnsi="Arial" w:cs="Arial"/>
        </w:rPr>
        <w:t xml:space="preserve">Methadone and buprenorphine should only be prescribed in patients who are dependent on opiates. Dependent </w:t>
      </w:r>
      <w:r w:rsidR="00010DE6" w:rsidRPr="001A353B">
        <w:rPr>
          <w:rFonts w:ascii="Arial" w:hAnsi="Arial" w:cs="Arial"/>
        </w:rPr>
        <w:t>patients</w:t>
      </w:r>
      <w:r w:rsidRPr="001A353B">
        <w:rPr>
          <w:rFonts w:ascii="Arial" w:hAnsi="Arial" w:cs="Arial"/>
        </w:rPr>
        <w:t xml:space="preserve"> will have withdrawal symptoms when they do not have opiates. They will seek drugs, they will have signs of dependency such as </w:t>
      </w:r>
      <w:r w:rsidR="00F00FFC" w:rsidRPr="001A353B">
        <w:rPr>
          <w:rFonts w:ascii="Arial" w:hAnsi="Arial" w:cs="Arial"/>
        </w:rPr>
        <w:t>self-neglect</w:t>
      </w:r>
      <w:r w:rsidRPr="001A353B">
        <w:rPr>
          <w:rFonts w:ascii="Arial" w:hAnsi="Arial" w:cs="Arial"/>
        </w:rPr>
        <w:t xml:space="preserve">, </w:t>
      </w:r>
      <w:r w:rsidR="00F00FFC" w:rsidRPr="001A353B">
        <w:rPr>
          <w:rFonts w:ascii="Arial" w:hAnsi="Arial" w:cs="Arial"/>
        </w:rPr>
        <w:t xml:space="preserve">neglect of responsibilities due to focussing on drug use, signs of recent drug use including </w:t>
      </w:r>
      <w:r w:rsidR="008F27CD" w:rsidRPr="001A353B">
        <w:rPr>
          <w:rFonts w:ascii="Arial" w:hAnsi="Arial" w:cs="Arial"/>
        </w:rPr>
        <w:t xml:space="preserve">opiate </w:t>
      </w:r>
      <w:r w:rsidR="00F00FFC" w:rsidRPr="001A353B">
        <w:rPr>
          <w:rFonts w:ascii="Arial" w:hAnsi="Arial" w:cs="Arial"/>
        </w:rPr>
        <w:t>positive</w:t>
      </w:r>
      <w:r w:rsidR="008F27CD" w:rsidRPr="001A353B">
        <w:rPr>
          <w:rFonts w:ascii="Arial" w:hAnsi="Arial" w:cs="Arial"/>
        </w:rPr>
        <w:t xml:space="preserve"> urine drug tests (note: a positive urine test means the person has used the drug within the previous 5 days so it is not a definitive indictor of dependency alone)</w:t>
      </w:r>
      <w:r w:rsidR="00EC3B4A" w:rsidRPr="001A353B">
        <w:rPr>
          <w:rFonts w:ascii="Arial" w:hAnsi="Arial" w:cs="Arial"/>
        </w:rPr>
        <w:t>. Use the short opiate withdrawal scale to assess symptom severity.</w:t>
      </w:r>
    </w:p>
    <w:p w14:paraId="1DC4AFA4" w14:textId="77777777" w:rsidR="00BC26CF" w:rsidRPr="001A353B" w:rsidRDefault="008F27CD" w:rsidP="00492428">
      <w:pPr>
        <w:pStyle w:val="ListParagraph"/>
        <w:numPr>
          <w:ilvl w:val="0"/>
          <w:numId w:val="8"/>
        </w:numPr>
        <w:spacing w:line="240" w:lineRule="auto"/>
        <w:ind w:left="357" w:hanging="357"/>
        <w:jc w:val="both"/>
        <w:rPr>
          <w:rFonts w:ascii="Arial" w:hAnsi="Arial" w:cs="Arial"/>
        </w:rPr>
      </w:pPr>
      <w:r w:rsidRPr="001A353B">
        <w:rPr>
          <w:rFonts w:ascii="Arial" w:hAnsi="Arial" w:cs="Arial"/>
        </w:rPr>
        <w:t>Extra cauti</w:t>
      </w:r>
      <w:r w:rsidR="00631BFC" w:rsidRPr="001A353B">
        <w:rPr>
          <w:rFonts w:ascii="Arial" w:hAnsi="Arial" w:cs="Arial"/>
        </w:rPr>
        <w:t xml:space="preserve">on </w:t>
      </w:r>
      <w:r w:rsidRPr="001A353B">
        <w:rPr>
          <w:rFonts w:ascii="Arial" w:hAnsi="Arial" w:cs="Arial"/>
        </w:rPr>
        <w:t xml:space="preserve">is needed in patients who are using or abusing other sedatives. Alcohol misuse and benzodiazepine misuse are common in this group of patients.  Withhold methadone or </w:t>
      </w:r>
      <w:r w:rsidR="00631BFC" w:rsidRPr="001A353B">
        <w:rPr>
          <w:rFonts w:ascii="Arial" w:hAnsi="Arial" w:cs="Arial"/>
        </w:rPr>
        <w:t>buprenorphine</w:t>
      </w:r>
      <w:r w:rsidRPr="001A353B">
        <w:rPr>
          <w:rFonts w:ascii="Arial" w:hAnsi="Arial" w:cs="Arial"/>
        </w:rPr>
        <w:t xml:space="preserve"> doses if there is a suspicion of secondary sedative use. </w:t>
      </w:r>
    </w:p>
    <w:p w14:paraId="1D92F448" w14:textId="77777777" w:rsidR="00FF71CD" w:rsidRPr="001A353B" w:rsidRDefault="00FF71CD" w:rsidP="00492428">
      <w:pPr>
        <w:pStyle w:val="ListParagraph"/>
        <w:numPr>
          <w:ilvl w:val="0"/>
          <w:numId w:val="8"/>
        </w:numPr>
        <w:spacing w:line="240" w:lineRule="auto"/>
        <w:ind w:left="357" w:hanging="357"/>
        <w:jc w:val="both"/>
        <w:rPr>
          <w:rFonts w:ascii="Arial" w:hAnsi="Arial" w:cs="Arial"/>
        </w:rPr>
      </w:pPr>
      <w:r w:rsidRPr="001A353B">
        <w:rPr>
          <w:rFonts w:ascii="Arial" w:hAnsi="Arial" w:cs="Arial"/>
        </w:rPr>
        <w:t>Patients will often use crack cocaine with heroin. They use crack first which stimulates</w:t>
      </w:r>
      <w:r w:rsidR="00631BFC" w:rsidRPr="001A353B">
        <w:rPr>
          <w:rFonts w:ascii="Arial" w:hAnsi="Arial" w:cs="Arial"/>
        </w:rPr>
        <w:t xml:space="preserve"> th</w:t>
      </w:r>
      <w:r w:rsidRPr="001A353B">
        <w:rPr>
          <w:rFonts w:ascii="Arial" w:hAnsi="Arial" w:cs="Arial"/>
        </w:rPr>
        <w:t>em then use heroin to reverse any overstimulation from the crack</w:t>
      </w:r>
    </w:p>
    <w:p w14:paraId="29B22F7F" w14:textId="77777777" w:rsidR="00FF71CD" w:rsidRPr="001A353B" w:rsidRDefault="00FF71CD" w:rsidP="00492428">
      <w:pPr>
        <w:pStyle w:val="ListParagraph"/>
        <w:numPr>
          <w:ilvl w:val="0"/>
          <w:numId w:val="8"/>
        </w:numPr>
        <w:spacing w:line="240" w:lineRule="auto"/>
        <w:ind w:left="357" w:hanging="357"/>
        <w:jc w:val="both"/>
        <w:rPr>
          <w:rFonts w:ascii="Arial" w:hAnsi="Arial" w:cs="Arial"/>
        </w:rPr>
      </w:pPr>
      <w:r w:rsidRPr="001A353B">
        <w:rPr>
          <w:rFonts w:ascii="Arial" w:hAnsi="Arial" w:cs="Arial"/>
        </w:rPr>
        <w:t>If you are unsure whether it is safe to prescribe then do not prescribe and contact the local drug service for advice.</w:t>
      </w:r>
      <w:r w:rsidR="00473CEA" w:rsidRPr="001A353B">
        <w:rPr>
          <w:rFonts w:ascii="Arial" w:hAnsi="Arial" w:cs="Arial"/>
        </w:rPr>
        <w:t xml:space="preserve"> If it is out of office hours they can be contacted when open. </w:t>
      </w:r>
    </w:p>
    <w:p w14:paraId="33D4DD99" w14:textId="77777777" w:rsidR="00781D27" w:rsidRPr="001A353B" w:rsidRDefault="00781D27" w:rsidP="00492428">
      <w:pPr>
        <w:pStyle w:val="ListParagraph"/>
        <w:numPr>
          <w:ilvl w:val="0"/>
          <w:numId w:val="8"/>
        </w:numPr>
        <w:spacing w:line="240" w:lineRule="auto"/>
        <w:ind w:left="357" w:hanging="357"/>
        <w:jc w:val="both"/>
        <w:rPr>
          <w:rFonts w:ascii="Arial" w:hAnsi="Arial" w:cs="Arial"/>
        </w:rPr>
      </w:pPr>
      <w:r w:rsidRPr="001A353B">
        <w:rPr>
          <w:rFonts w:ascii="Arial" w:hAnsi="Arial" w:cs="Arial"/>
        </w:rPr>
        <w:t>The drug services in Newham and Hackney are not provided by ELFT addiction services so referral to these services will be through their pathways.</w:t>
      </w:r>
    </w:p>
    <w:p w14:paraId="084614D8" w14:textId="77777777" w:rsidR="000D6682" w:rsidRPr="001A353B" w:rsidRDefault="000D6682" w:rsidP="00492428">
      <w:pPr>
        <w:pStyle w:val="ListParagraph"/>
        <w:numPr>
          <w:ilvl w:val="0"/>
          <w:numId w:val="8"/>
        </w:numPr>
        <w:spacing w:line="240" w:lineRule="auto"/>
        <w:ind w:left="357" w:hanging="357"/>
        <w:jc w:val="both"/>
        <w:rPr>
          <w:rFonts w:ascii="Arial" w:hAnsi="Arial" w:cs="Arial"/>
        </w:rPr>
      </w:pPr>
      <w:r w:rsidRPr="001A353B">
        <w:rPr>
          <w:rFonts w:ascii="Arial" w:hAnsi="Arial" w:cs="Arial"/>
        </w:rPr>
        <w:t>If you require further information con</w:t>
      </w:r>
      <w:r w:rsidR="00492428" w:rsidRPr="001A353B">
        <w:rPr>
          <w:rFonts w:ascii="Arial" w:hAnsi="Arial" w:cs="Arial"/>
        </w:rPr>
        <w:t xml:space="preserve">tact your local drug service using one of the numbers below. </w:t>
      </w:r>
    </w:p>
    <w:p w14:paraId="039A6948" w14:textId="77777777" w:rsidR="001230C8" w:rsidRPr="001A353B" w:rsidRDefault="001230C8" w:rsidP="00492428">
      <w:pPr>
        <w:pStyle w:val="ListParagraph"/>
        <w:numPr>
          <w:ilvl w:val="0"/>
          <w:numId w:val="8"/>
        </w:numPr>
        <w:spacing w:line="240" w:lineRule="auto"/>
        <w:ind w:left="357" w:hanging="357"/>
        <w:jc w:val="both"/>
        <w:rPr>
          <w:rFonts w:ascii="Arial" w:hAnsi="Arial" w:cs="Arial"/>
        </w:rPr>
      </w:pPr>
      <w:r w:rsidRPr="001A353B">
        <w:rPr>
          <w:rFonts w:ascii="Arial" w:hAnsi="Arial" w:cs="Arial"/>
        </w:rPr>
        <w:t>In cases of pregnancy – methadone is licenced for use in pregnancy. The woman should be made aware that her baby may have neonatal withdrawal syndrome but this is not usually life threatening and can be treated. In reality if a expecting woman continues using drugs throughout her pregnancy the baby will be born with opiate dependency in any case.it is generally accepted that stable methadone has better outcomes and is less of a risk than adulterated street heroin. Buprenorphine is not licensed in pregnancy and should not be initiated in pregnant woman due to the risk of precipitated withdrawal. Maternal withdrawal will cause neonatal distress.</w:t>
      </w:r>
    </w:p>
    <w:p w14:paraId="55C59538" w14:textId="77777777" w:rsidR="00EC3B4A" w:rsidRPr="001A353B" w:rsidRDefault="004D7278" w:rsidP="00EC3B4A">
      <w:pPr>
        <w:pStyle w:val="ListParagraph"/>
        <w:numPr>
          <w:ilvl w:val="0"/>
          <w:numId w:val="8"/>
        </w:numPr>
        <w:spacing w:line="240" w:lineRule="auto"/>
        <w:ind w:left="357" w:hanging="357"/>
        <w:jc w:val="both"/>
        <w:rPr>
          <w:rFonts w:ascii="Arial" w:hAnsi="Arial" w:cs="Arial"/>
        </w:rPr>
      </w:pPr>
      <w:r w:rsidRPr="001A353B">
        <w:rPr>
          <w:rFonts w:ascii="Arial" w:hAnsi="Arial" w:cs="Arial"/>
        </w:rPr>
        <w:t>Patients</w:t>
      </w:r>
      <w:r w:rsidR="00D90F04" w:rsidRPr="001A353B">
        <w:rPr>
          <w:rFonts w:ascii="Arial" w:hAnsi="Arial" w:cs="Arial"/>
        </w:rPr>
        <w:t xml:space="preserve"> on doses of 100mg or more of methadone or on methadone plus another QT prolonging drugs (like citalopram) will need ECG monitoring. QTc interval is prolonged if it is 440ms in males and 460ms </w:t>
      </w:r>
      <w:r w:rsidRPr="001A353B">
        <w:rPr>
          <w:rFonts w:ascii="Arial" w:hAnsi="Arial" w:cs="Arial"/>
        </w:rPr>
        <w:t>in women. QTc over 500ms is associated with increased risk of Torsades De Pointe.</w:t>
      </w:r>
      <w:r w:rsidR="00C26543" w:rsidRPr="001A353B">
        <w:rPr>
          <w:rFonts w:ascii="Arial" w:hAnsi="Arial" w:cs="Arial"/>
        </w:rPr>
        <w:t xml:space="preserve"> If the patient is on other QT </w:t>
      </w:r>
      <w:r w:rsidR="00C26543" w:rsidRPr="001A353B">
        <w:rPr>
          <w:rFonts w:ascii="Arial" w:hAnsi="Arial" w:cs="Arial"/>
        </w:rPr>
        <w:lastRenderedPageBreak/>
        <w:t xml:space="preserve">prolonging drugs they should be changed to non QT prolonging drugs. If QT is prolonged due to methadone contact the local drug service for advice. QT prolongation is not a problem with </w:t>
      </w:r>
      <w:r w:rsidR="00EC3B4A" w:rsidRPr="001A353B">
        <w:rPr>
          <w:rFonts w:ascii="Arial" w:hAnsi="Arial" w:cs="Arial"/>
        </w:rPr>
        <w:t xml:space="preserve">buprenorphine. </w:t>
      </w:r>
    </w:p>
    <w:p w14:paraId="17FA69AD" w14:textId="77777777" w:rsidR="00EC3B4A" w:rsidRDefault="00EC3B4A" w:rsidP="00EC3B4A">
      <w:pPr>
        <w:pStyle w:val="ListParagraph"/>
        <w:numPr>
          <w:ilvl w:val="0"/>
          <w:numId w:val="8"/>
        </w:numPr>
        <w:spacing w:line="240" w:lineRule="auto"/>
        <w:ind w:left="357" w:hanging="357"/>
        <w:jc w:val="both"/>
        <w:rPr>
          <w:rFonts w:ascii="Arial" w:hAnsi="Arial" w:cs="Arial"/>
        </w:rPr>
      </w:pPr>
      <w:r w:rsidRPr="001A353B">
        <w:rPr>
          <w:rFonts w:ascii="Arial" w:hAnsi="Arial" w:cs="Arial"/>
        </w:rPr>
        <w:t>Methadone</w:t>
      </w:r>
      <w:r w:rsidR="00C26543" w:rsidRPr="001A353B">
        <w:rPr>
          <w:rFonts w:ascii="Arial" w:hAnsi="Arial" w:cs="Arial"/>
        </w:rPr>
        <w:t xml:space="preserve"> is metabolised by the cytochrome P450 system. Drugs which </w:t>
      </w:r>
      <w:r w:rsidR="004A57E4" w:rsidRPr="001A353B">
        <w:rPr>
          <w:rFonts w:ascii="Arial" w:hAnsi="Arial" w:cs="Arial"/>
        </w:rPr>
        <w:t>inhibit cytochrome P450 will increase methadone blood levels and drugs that induce cytochrome P450 will</w:t>
      </w:r>
      <w:r w:rsidRPr="001A353B">
        <w:rPr>
          <w:rFonts w:ascii="Arial" w:hAnsi="Arial" w:cs="Arial"/>
        </w:rPr>
        <w:t xml:space="preserve"> </w:t>
      </w:r>
      <w:r w:rsidR="004A57E4" w:rsidRPr="001A353B">
        <w:rPr>
          <w:rFonts w:ascii="Arial" w:hAnsi="Arial" w:cs="Arial"/>
        </w:rPr>
        <w:t>reduce methadone blood levels</w:t>
      </w:r>
      <w:r w:rsidR="00C31BC4">
        <w:rPr>
          <w:rFonts w:ascii="Arial" w:hAnsi="Arial" w:cs="Arial"/>
        </w:rPr>
        <w:t>.</w:t>
      </w:r>
    </w:p>
    <w:p w14:paraId="7CB4CDA3" w14:textId="56602240" w:rsidR="00C31BC4" w:rsidRDefault="00C31BC4" w:rsidP="00C31BC4">
      <w:pPr>
        <w:pStyle w:val="ListParagraph"/>
        <w:numPr>
          <w:ilvl w:val="0"/>
          <w:numId w:val="8"/>
        </w:numPr>
        <w:spacing w:line="240" w:lineRule="auto"/>
        <w:ind w:left="357" w:hanging="357"/>
        <w:jc w:val="both"/>
        <w:rPr>
          <w:rFonts w:ascii="Arial" w:hAnsi="Arial" w:cs="Arial"/>
        </w:rPr>
      </w:pPr>
      <w:r w:rsidRPr="00C31BC4">
        <w:rPr>
          <w:rFonts w:ascii="Arial" w:hAnsi="Arial" w:cs="Arial"/>
        </w:rPr>
        <w:t>Buprenorphine long acting injection (Buvidal) is now available. If a patient has been admitted and is on Buvidal contact the drug service that is administering it and confirm when the last dose was given. The monthly dose can last for 5 weeks. If the patient’s admission is less than that then there will be no need to give any OST and they can continue in the community. If the pati</w:t>
      </w:r>
      <w:r w:rsidR="00080BEF">
        <w:rPr>
          <w:rFonts w:ascii="Arial" w:hAnsi="Arial" w:cs="Arial"/>
        </w:rPr>
        <w:t xml:space="preserve">ent is admitted for longer, </w:t>
      </w:r>
      <w:r w:rsidRPr="00C31BC4">
        <w:rPr>
          <w:rFonts w:ascii="Arial" w:hAnsi="Arial" w:cs="Arial"/>
        </w:rPr>
        <w:t xml:space="preserve">arrange for the patient to be seen at the drug service to get their injection. If that is not possible discuss with the ward pharmacist and the drug service about administering the dose on the ward. If that is not possible contact the drug service for advice around converting to oral buprenorphine until the person is discharged. </w:t>
      </w:r>
    </w:p>
    <w:p w14:paraId="3F41E478" w14:textId="77777777" w:rsidR="00C31BC4" w:rsidRDefault="00C31BC4" w:rsidP="00C31BC4">
      <w:pPr>
        <w:spacing w:line="240" w:lineRule="auto"/>
        <w:jc w:val="both"/>
        <w:rPr>
          <w:rFonts w:ascii="Arial" w:hAnsi="Arial" w:cs="Arial"/>
        </w:rPr>
      </w:pPr>
    </w:p>
    <w:p w14:paraId="5DE6ABFB" w14:textId="77777777" w:rsidR="00C31BC4" w:rsidRPr="00C31BC4" w:rsidRDefault="00C31BC4" w:rsidP="00C31BC4">
      <w:pPr>
        <w:spacing w:line="240" w:lineRule="auto"/>
        <w:jc w:val="both"/>
        <w:rPr>
          <w:rFonts w:ascii="Arial" w:hAnsi="Arial" w:cs="Arial"/>
        </w:rPr>
      </w:pPr>
    </w:p>
    <w:p w14:paraId="75609499" w14:textId="77777777" w:rsidR="00C31BC4" w:rsidRPr="00C31BC4" w:rsidRDefault="00C31BC4" w:rsidP="00C31BC4">
      <w:pPr>
        <w:spacing w:line="240" w:lineRule="auto"/>
        <w:jc w:val="both"/>
        <w:rPr>
          <w:rFonts w:ascii="Arial" w:hAnsi="Arial" w:cs="Arial"/>
        </w:rPr>
      </w:pPr>
    </w:p>
    <w:p w14:paraId="15319850" w14:textId="77777777" w:rsidR="00C2074A" w:rsidRPr="001A353B" w:rsidRDefault="00C2074A" w:rsidP="00492428">
      <w:pPr>
        <w:spacing w:line="240" w:lineRule="auto"/>
        <w:rPr>
          <w:rFonts w:ascii="Arial" w:hAnsi="Arial" w:cs="Arial"/>
        </w:rPr>
      </w:pPr>
      <w:r w:rsidRPr="001A353B">
        <w:rPr>
          <w:rFonts w:ascii="Arial" w:hAnsi="Arial" w:cs="Arial"/>
        </w:rPr>
        <w:t>Useful contact numbers</w:t>
      </w:r>
      <w:r w:rsidR="00010DE6" w:rsidRPr="001A353B">
        <w:rPr>
          <w:rFonts w:ascii="Arial" w:hAnsi="Arial" w:cs="Arial"/>
        </w:rPr>
        <w:t>:</w:t>
      </w:r>
    </w:p>
    <w:p w14:paraId="2AACE9BD" w14:textId="77777777" w:rsidR="00C2074A" w:rsidRPr="001A353B" w:rsidRDefault="00C2074A" w:rsidP="00492428">
      <w:pPr>
        <w:spacing w:line="240" w:lineRule="auto"/>
        <w:rPr>
          <w:rFonts w:ascii="Arial" w:hAnsi="Arial" w:cs="Arial"/>
        </w:rPr>
      </w:pPr>
      <w:r w:rsidRPr="001A353B">
        <w:rPr>
          <w:rFonts w:ascii="Arial" w:hAnsi="Arial" w:cs="Arial"/>
        </w:rPr>
        <w:t xml:space="preserve">Tower Hamlets – RESET, </w:t>
      </w:r>
      <w:r w:rsidR="00010DE6" w:rsidRPr="001A353B">
        <w:rPr>
          <w:rFonts w:ascii="Arial" w:hAnsi="Arial" w:cs="Arial"/>
        </w:rPr>
        <w:t>drug and alcohol service</w:t>
      </w:r>
      <w:r w:rsidR="005E5526" w:rsidRPr="001A353B">
        <w:rPr>
          <w:rFonts w:ascii="Arial" w:hAnsi="Arial" w:cs="Arial"/>
        </w:rPr>
        <w:t xml:space="preserve"> CGL</w:t>
      </w:r>
      <w:r w:rsidR="00010DE6" w:rsidRPr="001A353B">
        <w:rPr>
          <w:rFonts w:ascii="Arial" w:hAnsi="Arial" w:cs="Arial"/>
        </w:rPr>
        <w:t>:</w:t>
      </w:r>
      <w:r w:rsidR="005E5526" w:rsidRPr="001A353B">
        <w:rPr>
          <w:rFonts w:ascii="Arial" w:hAnsi="Arial" w:cs="Arial"/>
        </w:rPr>
        <w:t xml:space="preserve"> </w:t>
      </w:r>
      <w:r w:rsidR="00010DE6" w:rsidRPr="001A353B">
        <w:rPr>
          <w:rFonts w:ascii="Arial" w:hAnsi="Arial" w:cs="Arial"/>
        </w:rPr>
        <w:t xml:space="preserve"> </w:t>
      </w:r>
      <w:r w:rsidR="005E5526" w:rsidRPr="001A353B">
        <w:rPr>
          <w:rFonts w:ascii="Arial" w:hAnsi="Arial" w:cs="Arial"/>
        </w:rPr>
        <w:t> </w:t>
      </w:r>
      <w:hyperlink r:id="rId18" w:history="1">
        <w:r w:rsidR="005E5526" w:rsidRPr="001A353B">
          <w:rPr>
            <w:rStyle w:val="Hyperlink"/>
            <w:rFonts w:ascii="Arial" w:hAnsi="Arial" w:cs="Arial"/>
            <w:b/>
            <w:bCs/>
            <w:u w:val="none"/>
          </w:rPr>
          <w:t>0203 889 9510</w:t>
        </w:r>
      </w:hyperlink>
    </w:p>
    <w:p w14:paraId="468FC5BC" w14:textId="77777777" w:rsidR="00C2074A" w:rsidRPr="001A353B" w:rsidRDefault="00C2074A" w:rsidP="00492428">
      <w:pPr>
        <w:spacing w:line="240" w:lineRule="auto"/>
        <w:rPr>
          <w:rFonts w:ascii="Arial" w:hAnsi="Arial" w:cs="Arial"/>
          <w:u w:val="single"/>
        </w:rPr>
      </w:pPr>
      <w:r w:rsidRPr="001A353B">
        <w:rPr>
          <w:rFonts w:ascii="Arial" w:hAnsi="Arial" w:cs="Arial"/>
        </w:rPr>
        <w:t>Bedford P</w:t>
      </w:r>
      <w:r w:rsidR="00010DE6" w:rsidRPr="001A353B">
        <w:rPr>
          <w:rFonts w:ascii="Arial" w:hAnsi="Arial" w:cs="Arial"/>
        </w:rPr>
        <w:t>2R</w:t>
      </w:r>
      <w:r w:rsidR="005E5526" w:rsidRPr="001A353B">
        <w:rPr>
          <w:rFonts w:ascii="Arial" w:hAnsi="Arial" w:cs="Arial"/>
        </w:rPr>
        <w:t>:</w:t>
      </w:r>
      <w:r w:rsidR="005E5526" w:rsidRPr="001A353B">
        <w:rPr>
          <w:rFonts w:ascii="Arial" w:hAnsi="Arial" w:cs="Arial"/>
          <w:b/>
          <w:bCs/>
          <w:color w:val="202124"/>
          <w:shd w:val="clear" w:color="auto" w:fill="FFFFFF"/>
        </w:rPr>
        <w:t> </w:t>
      </w:r>
      <w:hyperlink r:id="rId19" w:history="1">
        <w:r w:rsidR="005E5526" w:rsidRPr="001A353B">
          <w:rPr>
            <w:rFonts w:ascii="Arial" w:hAnsi="Arial" w:cs="Arial"/>
            <w:color w:val="1A0DAB"/>
            <w:shd w:val="clear" w:color="auto" w:fill="FFFFFF"/>
          </w:rPr>
          <w:t>0333 332 4019</w:t>
        </w:r>
      </w:hyperlink>
    </w:p>
    <w:p w14:paraId="14A1A17B" w14:textId="77777777" w:rsidR="00010DE6" w:rsidRPr="001A353B" w:rsidRDefault="00010DE6" w:rsidP="00492428">
      <w:pPr>
        <w:spacing w:line="240" w:lineRule="auto"/>
        <w:rPr>
          <w:rFonts w:ascii="Arial" w:hAnsi="Arial" w:cs="Arial"/>
        </w:rPr>
      </w:pPr>
      <w:r w:rsidRPr="001A353B">
        <w:rPr>
          <w:rFonts w:ascii="Arial" w:hAnsi="Arial" w:cs="Arial"/>
        </w:rPr>
        <w:t>Dunstable P2R</w:t>
      </w:r>
      <w:r w:rsidR="000D6682" w:rsidRPr="001A353B">
        <w:rPr>
          <w:rFonts w:ascii="Arial" w:hAnsi="Arial" w:cs="Arial"/>
        </w:rPr>
        <w:t xml:space="preserve">: </w:t>
      </w:r>
      <w:hyperlink r:id="rId20" w:history="1">
        <w:r w:rsidR="005E5526" w:rsidRPr="001A353B">
          <w:rPr>
            <w:rFonts w:ascii="Arial" w:hAnsi="Arial" w:cs="Arial"/>
            <w:color w:val="1A0DAB"/>
            <w:shd w:val="clear" w:color="auto" w:fill="FFFFFF"/>
          </w:rPr>
          <w:t>0333 332 4019</w:t>
        </w:r>
      </w:hyperlink>
    </w:p>
    <w:p w14:paraId="17BC998B" w14:textId="77777777" w:rsidR="00781D27" w:rsidRPr="001A353B" w:rsidRDefault="00781D27" w:rsidP="00492428">
      <w:pPr>
        <w:spacing w:line="240" w:lineRule="auto"/>
        <w:rPr>
          <w:rFonts w:ascii="Arial" w:hAnsi="Arial" w:cs="Arial"/>
        </w:rPr>
      </w:pPr>
      <w:r w:rsidRPr="001A353B">
        <w:rPr>
          <w:rFonts w:ascii="Arial" w:hAnsi="Arial" w:cs="Arial"/>
        </w:rPr>
        <w:t>Newham – Newham CGL / CRI: 0800 652 3879</w:t>
      </w:r>
    </w:p>
    <w:p w14:paraId="395B2344" w14:textId="77777777" w:rsidR="00781D27" w:rsidRPr="001A353B" w:rsidRDefault="00781D27" w:rsidP="00492428">
      <w:pPr>
        <w:spacing w:line="240" w:lineRule="auto"/>
        <w:rPr>
          <w:rFonts w:ascii="Arial" w:hAnsi="Arial" w:cs="Arial"/>
        </w:rPr>
      </w:pPr>
      <w:r w:rsidRPr="001A353B">
        <w:rPr>
          <w:rFonts w:ascii="Arial" w:hAnsi="Arial" w:cs="Arial"/>
        </w:rPr>
        <w:t>City and Hackney – CNWL/WDP The Hackney Recovery Centre: 0300 303 2611</w:t>
      </w:r>
    </w:p>
    <w:p w14:paraId="7864C343" w14:textId="77777777" w:rsidR="00D27DE7" w:rsidRDefault="00D27DE7" w:rsidP="00492428">
      <w:pPr>
        <w:ind w:left="170" w:firstLine="720"/>
      </w:pPr>
    </w:p>
    <w:p w14:paraId="4CA3E031" w14:textId="77777777" w:rsidR="00010DE6" w:rsidRDefault="00010DE6">
      <w:r>
        <w:br w:type="page"/>
      </w:r>
    </w:p>
    <w:p w14:paraId="45DCA592" w14:textId="77777777" w:rsidR="00010DE6" w:rsidRPr="00010DE6" w:rsidRDefault="00010DE6" w:rsidP="00941158">
      <w:pPr>
        <w:spacing w:line="240" w:lineRule="auto"/>
        <w:rPr>
          <w:rFonts w:ascii="Bookman Old Style" w:eastAsia="Times New Roman" w:hAnsi="Bookman Old Style" w:cs="Times New Roman"/>
          <w:kern w:val="28"/>
          <w:sz w:val="24"/>
          <w:szCs w:val="20"/>
          <w:u w:val="single"/>
        </w:rPr>
      </w:pPr>
      <w:r w:rsidRPr="00010DE6">
        <w:rPr>
          <w:rFonts w:ascii="Antique Olive" w:eastAsia="Times New Roman" w:hAnsi="Antique Olive" w:cs="Times New Roman"/>
          <w:kern w:val="28"/>
          <w:sz w:val="24"/>
          <w:szCs w:val="20"/>
          <w:u w:val="single"/>
        </w:rPr>
        <w:lastRenderedPageBreak/>
        <w:t>SHORT OPIATE WITHDRAWAL SCALE</w:t>
      </w:r>
    </w:p>
    <w:p w14:paraId="3CC8AFDA" w14:textId="77777777" w:rsidR="00010DE6" w:rsidRPr="00010DE6" w:rsidRDefault="00010DE6" w:rsidP="00941158">
      <w:pPr>
        <w:spacing w:line="240" w:lineRule="auto"/>
        <w:rPr>
          <w:rFonts w:ascii="Arial" w:eastAsia="Times New Roman" w:hAnsi="Arial" w:cs="Times New Roman"/>
          <w:kern w:val="28"/>
          <w:sz w:val="24"/>
          <w:szCs w:val="20"/>
        </w:rPr>
      </w:pPr>
      <w:r w:rsidRPr="00010DE6">
        <w:rPr>
          <w:rFonts w:ascii="Arial" w:eastAsia="Times New Roman" w:hAnsi="Arial" w:cs="Times New Roman"/>
          <w:kern w:val="28"/>
          <w:sz w:val="24"/>
          <w:szCs w:val="20"/>
        </w:rPr>
        <w:t xml:space="preserve">CLIENT:    </w:t>
      </w:r>
      <w:r>
        <w:rPr>
          <w:rFonts w:ascii="Arial" w:eastAsia="Times New Roman" w:hAnsi="Arial" w:cs="Times New Roman"/>
          <w:kern w:val="28"/>
          <w:sz w:val="24"/>
          <w:szCs w:val="20"/>
        </w:rPr>
        <w:t>………………………………………</w:t>
      </w:r>
      <w:r w:rsidRPr="00010DE6">
        <w:rPr>
          <w:rFonts w:ascii="Arial" w:eastAsia="Times New Roman" w:hAnsi="Arial" w:cs="Times New Roman"/>
          <w:kern w:val="28"/>
          <w:sz w:val="24"/>
          <w:szCs w:val="20"/>
        </w:rPr>
        <w:t>DATE OF COMMENCEMENT:</w:t>
      </w:r>
    </w:p>
    <w:p w14:paraId="7A0F018D" w14:textId="77777777" w:rsidR="00010DE6" w:rsidRPr="00010DE6" w:rsidRDefault="00010DE6" w:rsidP="00010DE6">
      <w:pPr>
        <w:spacing w:line="240" w:lineRule="auto"/>
        <w:jc w:val="both"/>
        <w:rPr>
          <w:rFonts w:ascii="Arial" w:eastAsia="Times New Roman" w:hAnsi="Arial" w:cs="Times New Roman"/>
          <w:kern w:val="28"/>
          <w:sz w:val="24"/>
          <w:szCs w:val="20"/>
        </w:rPr>
      </w:pPr>
    </w:p>
    <w:tbl>
      <w:tblPr>
        <w:tblW w:w="9951" w:type="dxa"/>
        <w:tblInd w:w="1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634"/>
        <w:gridCol w:w="848"/>
        <w:gridCol w:w="848"/>
        <w:gridCol w:w="877"/>
        <w:gridCol w:w="877"/>
        <w:gridCol w:w="877"/>
        <w:gridCol w:w="877"/>
        <w:gridCol w:w="877"/>
        <w:gridCol w:w="236"/>
      </w:tblGrid>
      <w:tr w:rsidR="00010DE6" w:rsidRPr="00010DE6" w14:paraId="358A2F48" w14:textId="77777777" w:rsidTr="00941158">
        <w:tc>
          <w:tcPr>
            <w:tcW w:w="3634" w:type="dxa"/>
            <w:tcBorders>
              <w:top w:val="double" w:sz="6" w:space="0" w:color="auto"/>
              <w:left w:val="double" w:sz="6" w:space="0" w:color="auto"/>
              <w:bottom w:val="nil"/>
              <w:right w:val="nil"/>
            </w:tcBorders>
          </w:tcPr>
          <w:p w14:paraId="2CBB89BE"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 xml:space="preserve">Day </w:t>
            </w:r>
          </w:p>
        </w:tc>
        <w:tc>
          <w:tcPr>
            <w:tcW w:w="848" w:type="dxa"/>
            <w:tcBorders>
              <w:top w:val="double" w:sz="6" w:space="0" w:color="auto"/>
              <w:left w:val="single" w:sz="36" w:space="0" w:color="auto"/>
              <w:bottom w:val="nil"/>
              <w:right w:val="nil"/>
            </w:tcBorders>
          </w:tcPr>
          <w:p w14:paraId="319FF9E4" w14:textId="77777777" w:rsidR="00010DE6" w:rsidRPr="00010DE6" w:rsidRDefault="00010DE6" w:rsidP="00010DE6">
            <w:pPr>
              <w:spacing w:line="240" w:lineRule="auto"/>
              <w:jc w:val="both"/>
              <w:rPr>
                <w:rFonts w:ascii="Arial" w:eastAsia="Times New Roman" w:hAnsi="Arial" w:cs="Times New Roman"/>
                <w:kern w:val="28"/>
                <w:sz w:val="24"/>
                <w:szCs w:val="20"/>
              </w:rPr>
            </w:pPr>
            <w:r w:rsidRPr="00010DE6">
              <w:rPr>
                <w:rFonts w:ascii="Arial" w:eastAsia="Times New Roman" w:hAnsi="Arial" w:cs="Times New Roman"/>
                <w:kern w:val="28"/>
                <w:sz w:val="24"/>
                <w:szCs w:val="20"/>
              </w:rPr>
              <w:t>PD</w:t>
            </w:r>
          </w:p>
        </w:tc>
        <w:tc>
          <w:tcPr>
            <w:tcW w:w="848" w:type="dxa"/>
            <w:tcBorders>
              <w:top w:val="double" w:sz="6" w:space="0" w:color="auto"/>
              <w:left w:val="single" w:sz="6" w:space="0" w:color="auto"/>
              <w:bottom w:val="nil"/>
              <w:right w:val="single" w:sz="6" w:space="0" w:color="auto"/>
            </w:tcBorders>
          </w:tcPr>
          <w:p w14:paraId="61427EB0" w14:textId="77777777" w:rsidR="00010DE6" w:rsidRPr="00010DE6" w:rsidRDefault="00010DE6" w:rsidP="00010DE6">
            <w:pPr>
              <w:spacing w:line="240" w:lineRule="auto"/>
              <w:jc w:val="both"/>
              <w:rPr>
                <w:rFonts w:ascii="Arial" w:eastAsia="Times New Roman" w:hAnsi="Arial" w:cs="Times New Roman"/>
                <w:kern w:val="28"/>
                <w:sz w:val="24"/>
                <w:szCs w:val="20"/>
              </w:rPr>
            </w:pPr>
            <w:r w:rsidRPr="00010DE6">
              <w:rPr>
                <w:rFonts w:ascii="Arial" w:eastAsia="Times New Roman" w:hAnsi="Arial" w:cs="Times New Roman"/>
                <w:kern w:val="28"/>
                <w:sz w:val="24"/>
                <w:szCs w:val="20"/>
              </w:rPr>
              <w:t>1</w:t>
            </w:r>
          </w:p>
        </w:tc>
        <w:tc>
          <w:tcPr>
            <w:tcW w:w="877" w:type="dxa"/>
            <w:tcBorders>
              <w:top w:val="double" w:sz="6" w:space="0" w:color="auto"/>
              <w:left w:val="nil"/>
              <w:bottom w:val="nil"/>
              <w:right w:val="nil"/>
            </w:tcBorders>
          </w:tcPr>
          <w:p w14:paraId="4F02FE21" w14:textId="77777777" w:rsidR="00010DE6" w:rsidRPr="00010DE6" w:rsidRDefault="00010DE6" w:rsidP="00010DE6">
            <w:pPr>
              <w:spacing w:line="240" w:lineRule="auto"/>
              <w:jc w:val="both"/>
              <w:rPr>
                <w:rFonts w:ascii="Arial" w:eastAsia="Times New Roman" w:hAnsi="Arial" w:cs="Times New Roman"/>
                <w:kern w:val="28"/>
                <w:sz w:val="24"/>
                <w:szCs w:val="20"/>
              </w:rPr>
            </w:pPr>
            <w:r w:rsidRPr="00010DE6">
              <w:rPr>
                <w:rFonts w:ascii="Arial" w:eastAsia="Times New Roman" w:hAnsi="Arial" w:cs="Times New Roman"/>
                <w:kern w:val="28"/>
                <w:sz w:val="24"/>
                <w:szCs w:val="20"/>
              </w:rPr>
              <w:t>2</w:t>
            </w:r>
          </w:p>
        </w:tc>
        <w:tc>
          <w:tcPr>
            <w:tcW w:w="877" w:type="dxa"/>
            <w:tcBorders>
              <w:top w:val="double" w:sz="6" w:space="0" w:color="auto"/>
              <w:left w:val="single" w:sz="6" w:space="0" w:color="auto"/>
              <w:bottom w:val="nil"/>
              <w:right w:val="single" w:sz="6" w:space="0" w:color="auto"/>
            </w:tcBorders>
          </w:tcPr>
          <w:p w14:paraId="40DC09CF" w14:textId="77777777" w:rsidR="00010DE6" w:rsidRPr="00010DE6" w:rsidRDefault="00010DE6" w:rsidP="00010DE6">
            <w:pPr>
              <w:spacing w:line="240" w:lineRule="auto"/>
              <w:jc w:val="both"/>
              <w:rPr>
                <w:rFonts w:ascii="Arial" w:eastAsia="Times New Roman" w:hAnsi="Arial" w:cs="Times New Roman"/>
                <w:kern w:val="28"/>
                <w:sz w:val="24"/>
                <w:szCs w:val="20"/>
              </w:rPr>
            </w:pPr>
            <w:r w:rsidRPr="00010DE6">
              <w:rPr>
                <w:rFonts w:ascii="Arial" w:eastAsia="Times New Roman" w:hAnsi="Arial" w:cs="Times New Roman"/>
                <w:kern w:val="28"/>
                <w:sz w:val="24"/>
                <w:szCs w:val="20"/>
              </w:rPr>
              <w:t>3</w:t>
            </w:r>
          </w:p>
        </w:tc>
        <w:tc>
          <w:tcPr>
            <w:tcW w:w="877" w:type="dxa"/>
            <w:tcBorders>
              <w:top w:val="double" w:sz="6" w:space="0" w:color="auto"/>
              <w:left w:val="nil"/>
              <w:bottom w:val="nil"/>
              <w:right w:val="nil"/>
            </w:tcBorders>
          </w:tcPr>
          <w:p w14:paraId="54713186" w14:textId="77777777" w:rsidR="00010DE6" w:rsidRPr="00010DE6" w:rsidRDefault="00010DE6" w:rsidP="00010DE6">
            <w:pPr>
              <w:spacing w:line="240" w:lineRule="auto"/>
              <w:jc w:val="both"/>
              <w:rPr>
                <w:rFonts w:ascii="Arial" w:eastAsia="Times New Roman" w:hAnsi="Arial" w:cs="Times New Roman"/>
                <w:kern w:val="28"/>
                <w:sz w:val="24"/>
                <w:szCs w:val="20"/>
              </w:rPr>
            </w:pPr>
            <w:r w:rsidRPr="00010DE6">
              <w:rPr>
                <w:rFonts w:ascii="Arial" w:eastAsia="Times New Roman" w:hAnsi="Arial" w:cs="Times New Roman"/>
                <w:kern w:val="28"/>
                <w:sz w:val="24"/>
                <w:szCs w:val="20"/>
              </w:rPr>
              <w:t>4</w:t>
            </w:r>
          </w:p>
        </w:tc>
        <w:tc>
          <w:tcPr>
            <w:tcW w:w="877" w:type="dxa"/>
            <w:tcBorders>
              <w:top w:val="double" w:sz="6" w:space="0" w:color="auto"/>
              <w:left w:val="single" w:sz="6" w:space="0" w:color="auto"/>
              <w:bottom w:val="nil"/>
              <w:right w:val="single" w:sz="6" w:space="0" w:color="auto"/>
            </w:tcBorders>
          </w:tcPr>
          <w:p w14:paraId="1585CE07" w14:textId="77777777" w:rsidR="00010DE6" w:rsidRPr="00010DE6" w:rsidRDefault="00010DE6" w:rsidP="00010DE6">
            <w:pPr>
              <w:spacing w:line="240" w:lineRule="auto"/>
              <w:jc w:val="both"/>
              <w:rPr>
                <w:rFonts w:ascii="Arial" w:eastAsia="Times New Roman" w:hAnsi="Arial" w:cs="Times New Roman"/>
                <w:kern w:val="28"/>
                <w:sz w:val="24"/>
                <w:szCs w:val="20"/>
              </w:rPr>
            </w:pPr>
            <w:r w:rsidRPr="00010DE6">
              <w:rPr>
                <w:rFonts w:ascii="Arial" w:eastAsia="Times New Roman" w:hAnsi="Arial" w:cs="Times New Roman"/>
                <w:kern w:val="28"/>
                <w:sz w:val="24"/>
                <w:szCs w:val="20"/>
              </w:rPr>
              <w:t>5</w:t>
            </w:r>
          </w:p>
        </w:tc>
        <w:tc>
          <w:tcPr>
            <w:tcW w:w="877" w:type="dxa"/>
            <w:tcBorders>
              <w:top w:val="double" w:sz="6" w:space="0" w:color="auto"/>
              <w:left w:val="nil"/>
              <w:bottom w:val="nil"/>
              <w:right w:val="nil"/>
            </w:tcBorders>
          </w:tcPr>
          <w:p w14:paraId="493DAF0B" w14:textId="77777777" w:rsidR="00010DE6" w:rsidRPr="00010DE6" w:rsidRDefault="00010DE6" w:rsidP="00010DE6">
            <w:pPr>
              <w:spacing w:line="240" w:lineRule="auto"/>
              <w:jc w:val="both"/>
              <w:rPr>
                <w:rFonts w:ascii="Arial" w:eastAsia="Times New Roman" w:hAnsi="Arial" w:cs="Times New Roman"/>
                <w:kern w:val="28"/>
                <w:sz w:val="24"/>
                <w:szCs w:val="20"/>
              </w:rPr>
            </w:pPr>
            <w:r w:rsidRPr="00010DE6">
              <w:rPr>
                <w:rFonts w:ascii="Arial" w:eastAsia="Times New Roman" w:hAnsi="Arial" w:cs="Times New Roman"/>
                <w:kern w:val="28"/>
                <w:sz w:val="24"/>
                <w:szCs w:val="20"/>
              </w:rPr>
              <w:t>6</w:t>
            </w:r>
          </w:p>
        </w:tc>
        <w:tc>
          <w:tcPr>
            <w:tcW w:w="236" w:type="dxa"/>
            <w:tcBorders>
              <w:top w:val="double" w:sz="6" w:space="0" w:color="auto"/>
              <w:left w:val="nil"/>
              <w:bottom w:val="nil"/>
              <w:right w:val="double" w:sz="6" w:space="0" w:color="auto"/>
            </w:tcBorders>
          </w:tcPr>
          <w:p w14:paraId="5E71244B"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781D27" w:rsidRPr="00010DE6" w14:paraId="5DA8385F" w14:textId="77777777" w:rsidTr="00010DE6">
        <w:tc>
          <w:tcPr>
            <w:tcW w:w="3634" w:type="dxa"/>
            <w:tcBorders>
              <w:top w:val="single" w:sz="24" w:space="0" w:color="auto"/>
              <w:left w:val="double" w:sz="6" w:space="0" w:color="auto"/>
              <w:bottom w:val="single" w:sz="6" w:space="0" w:color="auto"/>
              <w:right w:val="nil"/>
            </w:tcBorders>
            <w:shd w:val="pct10" w:color="auto" w:fill="auto"/>
          </w:tcPr>
          <w:p w14:paraId="1144B56D"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Feeling sick</w:t>
            </w:r>
          </w:p>
        </w:tc>
        <w:tc>
          <w:tcPr>
            <w:tcW w:w="848" w:type="dxa"/>
            <w:tcBorders>
              <w:top w:val="single" w:sz="24" w:space="0" w:color="auto"/>
              <w:left w:val="single" w:sz="36" w:space="0" w:color="auto"/>
              <w:bottom w:val="single" w:sz="6" w:space="0" w:color="auto"/>
              <w:right w:val="nil"/>
            </w:tcBorders>
            <w:shd w:val="pct10" w:color="auto" w:fill="auto"/>
          </w:tcPr>
          <w:p w14:paraId="13F0C90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24" w:space="0" w:color="auto"/>
              <w:left w:val="single" w:sz="6" w:space="0" w:color="auto"/>
              <w:bottom w:val="single" w:sz="6" w:space="0" w:color="auto"/>
              <w:right w:val="single" w:sz="6" w:space="0" w:color="auto"/>
            </w:tcBorders>
            <w:shd w:val="pct10" w:color="auto" w:fill="auto"/>
          </w:tcPr>
          <w:p w14:paraId="175CCE63"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24" w:space="0" w:color="auto"/>
              <w:left w:val="nil"/>
              <w:bottom w:val="single" w:sz="6" w:space="0" w:color="auto"/>
              <w:right w:val="nil"/>
            </w:tcBorders>
            <w:shd w:val="pct10" w:color="auto" w:fill="auto"/>
          </w:tcPr>
          <w:p w14:paraId="5E667252"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24" w:space="0" w:color="auto"/>
              <w:left w:val="single" w:sz="6" w:space="0" w:color="auto"/>
              <w:bottom w:val="single" w:sz="6" w:space="0" w:color="auto"/>
              <w:right w:val="single" w:sz="6" w:space="0" w:color="auto"/>
            </w:tcBorders>
            <w:shd w:val="pct10" w:color="auto" w:fill="auto"/>
          </w:tcPr>
          <w:p w14:paraId="1B3CA323"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24" w:space="0" w:color="auto"/>
              <w:left w:val="nil"/>
              <w:bottom w:val="single" w:sz="6" w:space="0" w:color="auto"/>
              <w:right w:val="nil"/>
            </w:tcBorders>
            <w:shd w:val="pct10" w:color="auto" w:fill="auto"/>
          </w:tcPr>
          <w:p w14:paraId="004B260C"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24" w:space="0" w:color="auto"/>
              <w:left w:val="single" w:sz="6" w:space="0" w:color="auto"/>
              <w:bottom w:val="single" w:sz="6" w:space="0" w:color="auto"/>
              <w:right w:val="single" w:sz="6" w:space="0" w:color="auto"/>
            </w:tcBorders>
            <w:shd w:val="pct10" w:color="auto" w:fill="auto"/>
          </w:tcPr>
          <w:p w14:paraId="5DFF53E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24" w:space="0" w:color="auto"/>
              <w:left w:val="nil"/>
              <w:bottom w:val="single" w:sz="6" w:space="0" w:color="auto"/>
              <w:right w:val="nil"/>
            </w:tcBorders>
            <w:shd w:val="pct10" w:color="auto" w:fill="auto"/>
          </w:tcPr>
          <w:p w14:paraId="2742B1F1"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single" w:sz="24" w:space="0" w:color="auto"/>
              <w:left w:val="nil"/>
              <w:bottom w:val="single" w:sz="6" w:space="0" w:color="auto"/>
              <w:right w:val="double" w:sz="6" w:space="0" w:color="auto"/>
            </w:tcBorders>
            <w:shd w:val="pct10" w:color="auto" w:fill="auto"/>
          </w:tcPr>
          <w:p w14:paraId="44B1376D"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010DE6" w:rsidRPr="00010DE6" w14:paraId="1E297E6E" w14:textId="77777777" w:rsidTr="00941158">
        <w:tc>
          <w:tcPr>
            <w:tcW w:w="3634" w:type="dxa"/>
            <w:tcBorders>
              <w:top w:val="nil"/>
              <w:bottom w:val="nil"/>
              <w:right w:val="nil"/>
            </w:tcBorders>
          </w:tcPr>
          <w:p w14:paraId="1987844F"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Stomach cramps</w:t>
            </w:r>
          </w:p>
        </w:tc>
        <w:tc>
          <w:tcPr>
            <w:tcW w:w="848" w:type="dxa"/>
            <w:tcBorders>
              <w:top w:val="nil"/>
              <w:left w:val="single" w:sz="36" w:space="0" w:color="auto"/>
              <w:bottom w:val="nil"/>
              <w:right w:val="nil"/>
            </w:tcBorders>
          </w:tcPr>
          <w:p w14:paraId="7EEB7E79"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nil"/>
              <w:left w:val="single" w:sz="6" w:space="0" w:color="auto"/>
              <w:bottom w:val="nil"/>
              <w:right w:val="single" w:sz="6" w:space="0" w:color="auto"/>
            </w:tcBorders>
          </w:tcPr>
          <w:p w14:paraId="2B5FD581"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168E7EEC"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single" w:sz="6" w:space="0" w:color="auto"/>
              <w:bottom w:val="nil"/>
              <w:right w:val="single" w:sz="6" w:space="0" w:color="auto"/>
            </w:tcBorders>
          </w:tcPr>
          <w:p w14:paraId="73A7DB0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098A9DB2"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single" w:sz="6" w:space="0" w:color="auto"/>
              <w:bottom w:val="nil"/>
              <w:right w:val="single" w:sz="6" w:space="0" w:color="auto"/>
            </w:tcBorders>
          </w:tcPr>
          <w:p w14:paraId="25D07CC6"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4A4F79DE"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nil"/>
              <w:left w:val="nil"/>
              <w:bottom w:val="nil"/>
            </w:tcBorders>
          </w:tcPr>
          <w:p w14:paraId="66030D7E"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781D27" w:rsidRPr="00010DE6" w14:paraId="10CDE301" w14:textId="77777777" w:rsidTr="00010DE6">
        <w:tc>
          <w:tcPr>
            <w:tcW w:w="3634" w:type="dxa"/>
            <w:tcBorders>
              <w:top w:val="single" w:sz="6" w:space="0" w:color="auto"/>
              <w:bottom w:val="single" w:sz="6" w:space="0" w:color="auto"/>
              <w:right w:val="nil"/>
            </w:tcBorders>
            <w:shd w:val="pct10" w:color="auto" w:fill="auto"/>
          </w:tcPr>
          <w:p w14:paraId="38E40BC4"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Muscle spasms or twitching</w:t>
            </w:r>
          </w:p>
        </w:tc>
        <w:tc>
          <w:tcPr>
            <w:tcW w:w="848" w:type="dxa"/>
            <w:tcBorders>
              <w:top w:val="single" w:sz="6" w:space="0" w:color="auto"/>
              <w:left w:val="single" w:sz="36" w:space="0" w:color="auto"/>
              <w:bottom w:val="single" w:sz="6" w:space="0" w:color="auto"/>
              <w:right w:val="nil"/>
            </w:tcBorders>
            <w:shd w:val="pct10" w:color="auto" w:fill="auto"/>
          </w:tcPr>
          <w:p w14:paraId="1FA434D3"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6" w:space="0" w:color="auto"/>
              <w:left w:val="single" w:sz="6" w:space="0" w:color="auto"/>
              <w:bottom w:val="single" w:sz="6" w:space="0" w:color="auto"/>
              <w:right w:val="single" w:sz="6" w:space="0" w:color="auto"/>
            </w:tcBorders>
            <w:shd w:val="pct10" w:color="auto" w:fill="auto"/>
          </w:tcPr>
          <w:p w14:paraId="798B353A"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6C85E336"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6" w:space="0" w:color="auto"/>
              <w:right w:val="single" w:sz="6" w:space="0" w:color="auto"/>
            </w:tcBorders>
            <w:shd w:val="pct10" w:color="auto" w:fill="auto"/>
          </w:tcPr>
          <w:p w14:paraId="676A733E"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79D40FA0"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6" w:space="0" w:color="auto"/>
              <w:right w:val="single" w:sz="6" w:space="0" w:color="auto"/>
            </w:tcBorders>
            <w:shd w:val="pct10" w:color="auto" w:fill="auto"/>
          </w:tcPr>
          <w:p w14:paraId="576861DD"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5A7F351F"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single" w:sz="6" w:space="0" w:color="auto"/>
              <w:left w:val="nil"/>
              <w:bottom w:val="single" w:sz="6" w:space="0" w:color="auto"/>
            </w:tcBorders>
            <w:shd w:val="pct10" w:color="auto" w:fill="auto"/>
          </w:tcPr>
          <w:p w14:paraId="5D25DE4C"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010DE6" w:rsidRPr="00010DE6" w14:paraId="060FA7F9" w14:textId="77777777" w:rsidTr="00941158">
        <w:tc>
          <w:tcPr>
            <w:tcW w:w="3634" w:type="dxa"/>
            <w:tcBorders>
              <w:top w:val="nil"/>
              <w:bottom w:val="nil"/>
              <w:right w:val="nil"/>
            </w:tcBorders>
          </w:tcPr>
          <w:p w14:paraId="458A453A"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Feelings of coldness</w:t>
            </w:r>
          </w:p>
        </w:tc>
        <w:tc>
          <w:tcPr>
            <w:tcW w:w="848" w:type="dxa"/>
            <w:tcBorders>
              <w:top w:val="nil"/>
              <w:left w:val="single" w:sz="36" w:space="0" w:color="auto"/>
              <w:bottom w:val="nil"/>
              <w:right w:val="nil"/>
            </w:tcBorders>
          </w:tcPr>
          <w:p w14:paraId="648E8DD2"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nil"/>
              <w:left w:val="single" w:sz="6" w:space="0" w:color="auto"/>
              <w:bottom w:val="nil"/>
              <w:right w:val="single" w:sz="6" w:space="0" w:color="auto"/>
            </w:tcBorders>
          </w:tcPr>
          <w:p w14:paraId="4BE3A3A1"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7709385E"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single" w:sz="6" w:space="0" w:color="auto"/>
              <w:bottom w:val="nil"/>
              <w:right w:val="single" w:sz="6" w:space="0" w:color="auto"/>
            </w:tcBorders>
          </w:tcPr>
          <w:p w14:paraId="37C46908"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04FE2D8E"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single" w:sz="6" w:space="0" w:color="auto"/>
              <w:bottom w:val="nil"/>
              <w:right w:val="single" w:sz="6" w:space="0" w:color="auto"/>
            </w:tcBorders>
          </w:tcPr>
          <w:p w14:paraId="2626454D"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253D74F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nil"/>
              <w:left w:val="nil"/>
              <w:bottom w:val="nil"/>
            </w:tcBorders>
          </w:tcPr>
          <w:p w14:paraId="41BCE0FA"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781D27" w:rsidRPr="00010DE6" w14:paraId="2DD6D671" w14:textId="77777777" w:rsidTr="00010DE6">
        <w:tc>
          <w:tcPr>
            <w:tcW w:w="3634" w:type="dxa"/>
            <w:tcBorders>
              <w:top w:val="single" w:sz="6" w:space="0" w:color="auto"/>
              <w:bottom w:val="single" w:sz="6" w:space="0" w:color="auto"/>
              <w:right w:val="nil"/>
            </w:tcBorders>
            <w:shd w:val="pct10" w:color="auto" w:fill="auto"/>
          </w:tcPr>
          <w:p w14:paraId="21ABA412"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Heart pounding</w:t>
            </w:r>
          </w:p>
        </w:tc>
        <w:tc>
          <w:tcPr>
            <w:tcW w:w="848" w:type="dxa"/>
            <w:tcBorders>
              <w:top w:val="single" w:sz="6" w:space="0" w:color="auto"/>
              <w:left w:val="single" w:sz="36" w:space="0" w:color="auto"/>
              <w:bottom w:val="single" w:sz="6" w:space="0" w:color="auto"/>
              <w:right w:val="nil"/>
            </w:tcBorders>
            <w:shd w:val="pct10" w:color="auto" w:fill="auto"/>
          </w:tcPr>
          <w:p w14:paraId="50C20B3F"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6" w:space="0" w:color="auto"/>
              <w:left w:val="single" w:sz="6" w:space="0" w:color="auto"/>
              <w:bottom w:val="single" w:sz="6" w:space="0" w:color="auto"/>
              <w:right w:val="single" w:sz="6" w:space="0" w:color="auto"/>
            </w:tcBorders>
            <w:shd w:val="pct10" w:color="auto" w:fill="auto"/>
          </w:tcPr>
          <w:p w14:paraId="3F365F61"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23F5F0DE"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6" w:space="0" w:color="auto"/>
              <w:right w:val="single" w:sz="6" w:space="0" w:color="auto"/>
            </w:tcBorders>
            <w:shd w:val="pct10" w:color="auto" w:fill="auto"/>
          </w:tcPr>
          <w:p w14:paraId="2D264C51"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314A86D5"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6" w:space="0" w:color="auto"/>
              <w:right w:val="single" w:sz="6" w:space="0" w:color="auto"/>
            </w:tcBorders>
            <w:shd w:val="pct10" w:color="auto" w:fill="auto"/>
          </w:tcPr>
          <w:p w14:paraId="13237731"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52A05629"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single" w:sz="6" w:space="0" w:color="auto"/>
              <w:left w:val="nil"/>
              <w:bottom w:val="single" w:sz="6" w:space="0" w:color="auto"/>
            </w:tcBorders>
            <w:shd w:val="pct10" w:color="auto" w:fill="auto"/>
          </w:tcPr>
          <w:p w14:paraId="6C16480C"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010DE6" w:rsidRPr="00010DE6" w14:paraId="754D2946" w14:textId="77777777" w:rsidTr="00941158">
        <w:tc>
          <w:tcPr>
            <w:tcW w:w="3634" w:type="dxa"/>
            <w:tcBorders>
              <w:top w:val="nil"/>
              <w:bottom w:val="nil"/>
              <w:right w:val="nil"/>
            </w:tcBorders>
          </w:tcPr>
          <w:p w14:paraId="25ED7E0D"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Aches and Pains</w:t>
            </w:r>
          </w:p>
        </w:tc>
        <w:tc>
          <w:tcPr>
            <w:tcW w:w="848" w:type="dxa"/>
            <w:tcBorders>
              <w:top w:val="single" w:sz="6" w:space="0" w:color="auto"/>
              <w:left w:val="single" w:sz="36" w:space="0" w:color="auto"/>
              <w:bottom w:val="nil"/>
              <w:right w:val="nil"/>
            </w:tcBorders>
          </w:tcPr>
          <w:p w14:paraId="230979C3"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6" w:space="0" w:color="auto"/>
              <w:left w:val="single" w:sz="6" w:space="0" w:color="auto"/>
              <w:bottom w:val="nil"/>
              <w:right w:val="single" w:sz="6" w:space="0" w:color="auto"/>
            </w:tcBorders>
          </w:tcPr>
          <w:p w14:paraId="3D90FACB"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7DF20620"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nil"/>
              <w:right w:val="single" w:sz="6" w:space="0" w:color="auto"/>
            </w:tcBorders>
          </w:tcPr>
          <w:p w14:paraId="48E1E54C"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1D266F33"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nil"/>
              <w:right w:val="single" w:sz="6" w:space="0" w:color="auto"/>
            </w:tcBorders>
          </w:tcPr>
          <w:p w14:paraId="6684C22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0E194F14"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nil"/>
              <w:left w:val="nil"/>
              <w:bottom w:val="nil"/>
            </w:tcBorders>
          </w:tcPr>
          <w:p w14:paraId="7BFB5DDF"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781D27" w:rsidRPr="00010DE6" w14:paraId="7475D9C5" w14:textId="77777777" w:rsidTr="00010DE6">
        <w:tc>
          <w:tcPr>
            <w:tcW w:w="3634" w:type="dxa"/>
            <w:tcBorders>
              <w:top w:val="single" w:sz="6" w:space="0" w:color="auto"/>
              <w:bottom w:val="single" w:sz="6" w:space="0" w:color="auto"/>
              <w:right w:val="nil"/>
            </w:tcBorders>
            <w:shd w:val="pct10" w:color="auto" w:fill="auto"/>
          </w:tcPr>
          <w:p w14:paraId="2C35469C"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Yawning</w:t>
            </w:r>
          </w:p>
        </w:tc>
        <w:tc>
          <w:tcPr>
            <w:tcW w:w="848" w:type="dxa"/>
            <w:tcBorders>
              <w:top w:val="single" w:sz="6" w:space="0" w:color="auto"/>
              <w:left w:val="single" w:sz="36" w:space="0" w:color="auto"/>
              <w:bottom w:val="single" w:sz="6" w:space="0" w:color="auto"/>
              <w:right w:val="nil"/>
            </w:tcBorders>
            <w:shd w:val="pct10" w:color="auto" w:fill="auto"/>
          </w:tcPr>
          <w:p w14:paraId="12E2A2F8"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6" w:space="0" w:color="auto"/>
              <w:left w:val="single" w:sz="6" w:space="0" w:color="auto"/>
              <w:bottom w:val="single" w:sz="6" w:space="0" w:color="auto"/>
              <w:right w:val="single" w:sz="6" w:space="0" w:color="auto"/>
            </w:tcBorders>
            <w:shd w:val="pct10" w:color="auto" w:fill="auto"/>
          </w:tcPr>
          <w:p w14:paraId="1B92C4D6"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6895F6D1"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6" w:space="0" w:color="auto"/>
              <w:right w:val="single" w:sz="6" w:space="0" w:color="auto"/>
            </w:tcBorders>
            <w:shd w:val="pct10" w:color="auto" w:fill="auto"/>
          </w:tcPr>
          <w:p w14:paraId="5C2AAF2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6C8E555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6" w:space="0" w:color="auto"/>
              <w:right w:val="single" w:sz="6" w:space="0" w:color="auto"/>
            </w:tcBorders>
            <w:shd w:val="pct10" w:color="auto" w:fill="auto"/>
          </w:tcPr>
          <w:p w14:paraId="2B6CD335"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08EF619D"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single" w:sz="6" w:space="0" w:color="auto"/>
              <w:left w:val="nil"/>
              <w:bottom w:val="single" w:sz="6" w:space="0" w:color="auto"/>
            </w:tcBorders>
            <w:shd w:val="pct10" w:color="auto" w:fill="auto"/>
          </w:tcPr>
          <w:p w14:paraId="628070D7"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010DE6" w:rsidRPr="00010DE6" w14:paraId="3F811D0C" w14:textId="77777777" w:rsidTr="00941158">
        <w:tc>
          <w:tcPr>
            <w:tcW w:w="3634" w:type="dxa"/>
            <w:tcBorders>
              <w:top w:val="nil"/>
              <w:bottom w:val="nil"/>
              <w:right w:val="nil"/>
            </w:tcBorders>
          </w:tcPr>
          <w:p w14:paraId="68304975"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Runny eyes</w:t>
            </w:r>
          </w:p>
        </w:tc>
        <w:tc>
          <w:tcPr>
            <w:tcW w:w="848" w:type="dxa"/>
            <w:tcBorders>
              <w:top w:val="single" w:sz="6" w:space="0" w:color="auto"/>
              <w:left w:val="single" w:sz="36" w:space="0" w:color="auto"/>
              <w:bottom w:val="nil"/>
              <w:right w:val="nil"/>
            </w:tcBorders>
          </w:tcPr>
          <w:p w14:paraId="1F7F071D"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6" w:space="0" w:color="auto"/>
              <w:left w:val="single" w:sz="6" w:space="0" w:color="auto"/>
              <w:bottom w:val="nil"/>
              <w:right w:val="single" w:sz="6" w:space="0" w:color="auto"/>
            </w:tcBorders>
          </w:tcPr>
          <w:p w14:paraId="6740B5CE"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388B8A9C"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nil"/>
              <w:right w:val="single" w:sz="6" w:space="0" w:color="auto"/>
            </w:tcBorders>
          </w:tcPr>
          <w:p w14:paraId="5C51564A"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376849FF"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nil"/>
              <w:right w:val="single" w:sz="6" w:space="0" w:color="auto"/>
            </w:tcBorders>
          </w:tcPr>
          <w:p w14:paraId="36EB91CE"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06456155"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nil"/>
              <w:left w:val="nil"/>
              <w:bottom w:val="nil"/>
            </w:tcBorders>
          </w:tcPr>
          <w:p w14:paraId="2EB3B706"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781D27" w:rsidRPr="00010DE6" w14:paraId="7EABBB09" w14:textId="77777777" w:rsidTr="00010DE6">
        <w:tc>
          <w:tcPr>
            <w:tcW w:w="3634" w:type="dxa"/>
            <w:tcBorders>
              <w:top w:val="single" w:sz="6" w:space="0" w:color="auto"/>
              <w:bottom w:val="single" w:sz="6" w:space="0" w:color="auto"/>
              <w:right w:val="nil"/>
            </w:tcBorders>
            <w:shd w:val="pct10" w:color="auto" w:fill="auto"/>
          </w:tcPr>
          <w:p w14:paraId="57443438"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Difficulty sleeping</w:t>
            </w:r>
          </w:p>
        </w:tc>
        <w:tc>
          <w:tcPr>
            <w:tcW w:w="848" w:type="dxa"/>
            <w:tcBorders>
              <w:top w:val="single" w:sz="6" w:space="0" w:color="auto"/>
              <w:left w:val="single" w:sz="36" w:space="0" w:color="auto"/>
              <w:bottom w:val="single" w:sz="6" w:space="0" w:color="auto"/>
              <w:right w:val="nil"/>
            </w:tcBorders>
            <w:shd w:val="pct10" w:color="auto" w:fill="auto"/>
          </w:tcPr>
          <w:p w14:paraId="6E942088"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6" w:space="0" w:color="auto"/>
              <w:left w:val="single" w:sz="6" w:space="0" w:color="auto"/>
              <w:bottom w:val="single" w:sz="6" w:space="0" w:color="auto"/>
              <w:right w:val="single" w:sz="6" w:space="0" w:color="auto"/>
            </w:tcBorders>
            <w:shd w:val="pct10" w:color="auto" w:fill="auto"/>
          </w:tcPr>
          <w:p w14:paraId="43B0F99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7763FD2E"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6" w:space="0" w:color="auto"/>
              <w:right w:val="single" w:sz="6" w:space="0" w:color="auto"/>
            </w:tcBorders>
            <w:shd w:val="pct10" w:color="auto" w:fill="auto"/>
          </w:tcPr>
          <w:p w14:paraId="51F4BA0E"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34929E1A"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6" w:space="0" w:color="auto"/>
              <w:right w:val="single" w:sz="6" w:space="0" w:color="auto"/>
            </w:tcBorders>
            <w:shd w:val="pct10" w:color="auto" w:fill="auto"/>
          </w:tcPr>
          <w:p w14:paraId="77C81E50"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533FDF38"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single" w:sz="6" w:space="0" w:color="auto"/>
              <w:left w:val="nil"/>
              <w:bottom w:val="single" w:sz="6" w:space="0" w:color="auto"/>
            </w:tcBorders>
            <w:shd w:val="pct10" w:color="auto" w:fill="auto"/>
          </w:tcPr>
          <w:p w14:paraId="5463406F"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010DE6" w:rsidRPr="00010DE6" w14:paraId="5FFCE4A3" w14:textId="77777777" w:rsidTr="00941158">
        <w:tc>
          <w:tcPr>
            <w:tcW w:w="3634" w:type="dxa"/>
            <w:tcBorders>
              <w:top w:val="nil"/>
              <w:bottom w:val="nil"/>
              <w:right w:val="nil"/>
            </w:tcBorders>
          </w:tcPr>
          <w:p w14:paraId="1D334ADF"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Muscle tension</w:t>
            </w:r>
          </w:p>
        </w:tc>
        <w:tc>
          <w:tcPr>
            <w:tcW w:w="848" w:type="dxa"/>
            <w:tcBorders>
              <w:top w:val="single" w:sz="6" w:space="0" w:color="auto"/>
              <w:left w:val="single" w:sz="36" w:space="0" w:color="auto"/>
              <w:bottom w:val="nil"/>
              <w:right w:val="nil"/>
            </w:tcBorders>
          </w:tcPr>
          <w:p w14:paraId="53CC1791"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6" w:space="0" w:color="auto"/>
              <w:left w:val="single" w:sz="6" w:space="0" w:color="auto"/>
              <w:bottom w:val="nil"/>
              <w:right w:val="single" w:sz="6" w:space="0" w:color="auto"/>
            </w:tcBorders>
          </w:tcPr>
          <w:p w14:paraId="57B0E540"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38579E58"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nil"/>
              <w:right w:val="single" w:sz="6" w:space="0" w:color="auto"/>
            </w:tcBorders>
          </w:tcPr>
          <w:p w14:paraId="1462647F"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1DB61D6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nil"/>
              <w:right w:val="single" w:sz="6" w:space="0" w:color="auto"/>
            </w:tcBorders>
          </w:tcPr>
          <w:p w14:paraId="6E92B3E9"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0D0CD40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nil"/>
              <w:left w:val="nil"/>
              <w:bottom w:val="nil"/>
            </w:tcBorders>
          </w:tcPr>
          <w:p w14:paraId="402ED70D"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492428" w:rsidRPr="00010DE6" w14:paraId="467A3D07" w14:textId="77777777" w:rsidTr="00010DE6">
        <w:tc>
          <w:tcPr>
            <w:tcW w:w="3634" w:type="dxa"/>
            <w:tcBorders>
              <w:top w:val="single" w:sz="36" w:space="0" w:color="auto"/>
              <w:bottom w:val="single" w:sz="6" w:space="0" w:color="auto"/>
              <w:right w:val="nil"/>
            </w:tcBorders>
            <w:shd w:val="pct10" w:color="auto" w:fill="auto"/>
          </w:tcPr>
          <w:p w14:paraId="03DC3608"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Weakness</w:t>
            </w:r>
          </w:p>
        </w:tc>
        <w:tc>
          <w:tcPr>
            <w:tcW w:w="848" w:type="dxa"/>
            <w:tcBorders>
              <w:top w:val="single" w:sz="36" w:space="0" w:color="auto"/>
              <w:left w:val="single" w:sz="36" w:space="0" w:color="auto"/>
              <w:bottom w:val="single" w:sz="6" w:space="0" w:color="auto"/>
              <w:right w:val="nil"/>
            </w:tcBorders>
            <w:shd w:val="pct10" w:color="auto" w:fill="auto"/>
          </w:tcPr>
          <w:p w14:paraId="32118B34"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36" w:space="0" w:color="auto"/>
              <w:left w:val="single" w:sz="6" w:space="0" w:color="auto"/>
              <w:bottom w:val="single" w:sz="6" w:space="0" w:color="auto"/>
              <w:right w:val="single" w:sz="6" w:space="0" w:color="auto"/>
            </w:tcBorders>
            <w:shd w:val="pct10" w:color="auto" w:fill="auto"/>
          </w:tcPr>
          <w:p w14:paraId="66160981"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36" w:space="0" w:color="auto"/>
              <w:left w:val="nil"/>
              <w:bottom w:val="single" w:sz="6" w:space="0" w:color="auto"/>
              <w:right w:val="nil"/>
            </w:tcBorders>
            <w:shd w:val="pct10" w:color="auto" w:fill="auto"/>
          </w:tcPr>
          <w:p w14:paraId="76777BDE"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36" w:space="0" w:color="auto"/>
              <w:left w:val="single" w:sz="6" w:space="0" w:color="auto"/>
              <w:bottom w:val="single" w:sz="6" w:space="0" w:color="auto"/>
              <w:right w:val="single" w:sz="6" w:space="0" w:color="auto"/>
            </w:tcBorders>
            <w:shd w:val="pct10" w:color="auto" w:fill="auto"/>
          </w:tcPr>
          <w:p w14:paraId="60D7E3F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36" w:space="0" w:color="auto"/>
              <w:left w:val="nil"/>
              <w:bottom w:val="single" w:sz="6" w:space="0" w:color="auto"/>
              <w:right w:val="nil"/>
            </w:tcBorders>
            <w:shd w:val="pct10" w:color="auto" w:fill="auto"/>
          </w:tcPr>
          <w:p w14:paraId="55515F5C"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36" w:space="0" w:color="auto"/>
              <w:left w:val="single" w:sz="6" w:space="0" w:color="auto"/>
              <w:bottom w:val="single" w:sz="6" w:space="0" w:color="auto"/>
              <w:right w:val="single" w:sz="6" w:space="0" w:color="auto"/>
            </w:tcBorders>
            <w:shd w:val="pct10" w:color="auto" w:fill="auto"/>
          </w:tcPr>
          <w:p w14:paraId="2DC4241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36" w:space="0" w:color="auto"/>
              <w:left w:val="nil"/>
              <w:bottom w:val="single" w:sz="6" w:space="0" w:color="auto"/>
              <w:right w:val="nil"/>
            </w:tcBorders>
            <w:shd w:val="pct10" w:color="auto" w:fill="auto"/>
          </w:tcPr>
          <w:p w14:paraId="58A94DC3"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single" w:sz="36" w:space="0" w:color="auto"/>
              <w:left w:val="nil"/>
              <w:bottom w:val="single" w:sz="6" w:space="0" w:color="auto"/>
            </w:tcBorders>
            <w:shd w:val="pct10" w:color="auto" w:fill="auto"/>
          </w:tcPr>
          <w:p w14:paraId="72190FA6"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010DE6" w:rsidRPr="00010DE6" w14:paraId="0D7A7DFD" w14:textId="77777777" w:rsidTr="00941158">
        <w:tc>
          <w:tcPr>
            <w:tcW w:w="3634" w:type="dxa"/>
            <w:tcBorders>
              <w:top w:val="nil"/>
              <w:bottom w:val="nil"/>
              <w:right w:val="nil"/>
            </w:tcBorders>
          </w:tcPr>
          <w:p w14:paraId="5A841AC5"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Headache</w:t>
            </w:r>
          </w:p>
        </w:tc>
        <w:tc>
          <w:tcPr>
            <w:tcW w:w="848" w:type="dxa"/>
            <w:tcBorders>
              <w:top w:val="nil"/>
              <w:left w:val="single" w:sz="36" w:space="0" w:color="auto"/>
              <w:bottom w:val="nil"/>
              <w:right w:val="nil"/>
            </w:tcBorders>
          </w:tcPr>
          <w:p w14:paraId="1903E09E"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nil"/>
              <w:left w:val="single" w:sz="6" w:space="0" w:color="auto"/>
              <w:bottom w:val="nil"/>
              <w:right w:val="single" w:sz="6" w:space="0" w:color="auto"/>
            </w:tcBorders>
          </w:tcPr>
          <w:p w14:paraId="44CCDA33"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01DBB75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single" w:sz="6" w:space="0" w:color="auto"/>
              <w:bottom w:val="nil"/>
              <w:right w:val="single" w:sz="6" w:space="0" w:color="auto"/>
            </w:tcBorders>
          </w:tcPr>
          <w:p w14:paraId="65152BCB"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783DE482"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single" w:sz="6" w:space="0" w:color="auto"/>
              <w:bottom w:val="nil"/>
              <w:right w:val="single" w:sz="6" w:space="0" w:color="auto"/>
            </w:tcBorders>
          </w:tcPr>
          <w:p w14:paraId="7974574B"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7F45D30D"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nil"/>
              <w:left w:val="nil"/>
              <w:bottom w:val="nil"/>
            </w:tcBorders>
          </w:tcPr>
          <w:p w14:paraId="34BE8ED6"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781D27" w:rsidRPr="00010DE6" w14:paraId="10D83EC7" w14:textId="77777777" w:rsidTr="00010DE6">
        <w:tc>
          <w:tcPr>
            <w:tcW w:w="3634" w:type="dxa"/>
            <w:tcBorders>
              <w:top w:val="single" w:sz="6" w:space="0" w:color="auto"/>
              <w:bottom w:val="single" w:sz="6" w:space="0" w:color="auto"/>
              <w:right w:val="nil"/>
            </w:tcBorders>
            <w:shd w:val="pct10" w:color="auto" w:fill="auto"/>
          </w:tcPr>
          <w:p w14:paraId="2F400902"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Diarrhoea</w:t>
            </w:r>
          </w:p>
        </w:tc>
        <w:tc>
          <w:tcPr>
            <w:tcW w:w="848" w:type="dxa"/>
            <w:tcBorders>
              <w:top w:val="single" w:sz="6" w:space="0" w:color="auto"/>
              <w:left w:val="single" w:sz="36" w:space="0" w:color="auto"/>
              <w:bottom w:val="single" w:sz="6" w:space="0" w:color="auto"/>
              <w:right w:val="nil"/>
            </w:tcBorders>
            <w:shd w:val="pct10" w:color="auto" w:fill="auto"/>
          </w:tcPr>
          <w:p w14:paraId="46A6711C"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6" w:space="0" w:color="auto"/>
              <w:left w:val="single" w:sz="6" w:space="0" w:color="auto"/>
              <w:bottom w:val="single" w:sz="6" w:space="0" w:color="auto"/>
              <w:right w:val="single" w:sz="6" w:space="0" w:color="auto"/>
            </w:tcBorders>
            <w:shd w:val="pct10" w:color="auto" w:fill="auto"/>
          </w:tcPr>
          <w:p w14:paraId="7A4E21C6"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2272AAA2"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6" w:space="0" w:color="auto"/>
              <w:right w:val="single" w:sz="6" w:space="0" w:color="auto"/>
            </w:tcBorders>
            <w:shd w:val="pct10" w:color="auto" w:fill="auto"/>
          </w:tcPr>
          <w:p w14:paraId="2408CC84"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009A9842"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6" w:space="0" w:color="auto"/>
              <w:right w:val="single" w:sz="6" w:space="0" w:color="auto"/>
            </w:tcBorders>
            <w:shd w:val="pct10" w:color="auto" w:fill="auto"/>
          </w:tcPr>
          <w:p w14:paraId="45CFC736"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4F1A350A"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single" w:sz="6" w:space="0" w:color="auto"/>
              <w:left w:val="nil"/>
              <w:bottom w:val="single" w:sz="6" w:space="0" w:color="auto"/>
            </w:tcBorders>
            <w:shd w:val="pct10" w:color="auto" w:fill="auto"/>
          </w:tcPr>
          <w:p w14:paraId="3B719E72"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010DE6" w:rsidRPr="00010DE6" w14:paraId="354961C0" w14:textId="77777777" w:rsidTr="00941158">
        <w:tc>
          <w:tcPr>
            <w:tcW w:w="3634" w:type="dxa"/>
            <w:tcBorders>
              <w:top w:val="nil"/>
              <w:bottom w:val="nil"/>
              <w:right w:val="nil"/>
            </w:tcBorders>
          </w:tcPr>
          <w:p w14:paraId="52ED1715"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Irritability/Agitation</w:t>
            </w:r>
          </w:p>
        </w:tc>
        <w:tc>
          <w:tcPr>
            <w:tcW w:w="848" w:type="dxa"/>
            <w:tcBorders>
              <w:top w:val="single" w:sz="6" w:space="0" w:color="auto"/>
              <w:left w:val="single" w:sz="36" w:space="0" w:color="auto"/>
              <w:bottom w:val="nil"/>
              <w:right w:val="nil"/>
            </w:tcBorders>
          </w:tcPr>
          <w:p w14:paraId="6C9B62B5"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6" w:space="0" w:color="auto"/>
              <w:left w:val="single" w:sz="6" w:space="0" w:color="auto"/>
              <w:bottom w:val="nil"/>
              <w:right w:val="single" w:sz="6" w:space="0" w:color="auto"/>
            </w:tcBorders>
          </w:tcPr>
          <w:p w14:paraId="2026B10B"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0762AD12"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nil"/>
              <w:right w:val="single" w:sz="6" w:space="0" w:color="auto"/>
            </w:tcBorders>
          </w:tcPr>
          <w:p w14:paraId="6F96363F"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70ABFD41"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nil"/>
              <w:right w:val="single" w:sz="6" w:space="0" w:color="auto"/>
            </w:tcBorders>
          </w:tcPr>
          <w:p w14:paraId="111F95E3"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03C5CEE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nil"/>
              <w:left w:val="nil"/>
              <w:bottom w:val="nil"/>
            </w:tcBorders>
          </w:tcPr>
          <w:p w14:paraId="569F388D"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941158" w:rsidRPr="00010DE6" w14:paraId="19AB01CF" w14:textId="77777777" w:rsidTr="00941158">
        <w:tc>
          <w:tcPr>
            <w:tcW w:w="3634" w:type="dxa"/>
            <w:tcBorders>
              <w:top w:val="single" w:sz="6" w:space="0" w:color="auto"/>
              <w:bottom w:val="single" w:sz="24" w:space="0" w:color="auto"/>
              <w:right w:val="nil"/>
            </w:tcBorders>
            <w:shd w:val="pct10" w:color="auto" w:fill="auto"/>
          </w:tcPr>
          <w:p w14:paraId="5B37C523"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Runny nose or sneezing</w:t>
            </w:r>
          </w:p>
        </w:tc>
        <w:tc>
          <w:tcPr>
            <w:tcW w:w="848" w:type="dxa"/>
            <w:tcBorders>
              <w:top w:val="single" w:sz="6" w:space="0" w:color="auto"/>
              <w:left w:val="single" w:sz="36" w:space="0" w:color="auto"/>
              <w:bottom w:val="single" w:sz="24" w:space="0" w:color="auto"/>
              <w:right w:val="nil"/>
            </w:tcBorders>
            <w:shd w:val="pct10" w:color="auto" w:fill="auto"/>
          </w:tcPr>
          <w:p w14:paraId="0592A703"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6" w:space="0" w:color="auto"/>
              <w:left w:val="single" w:sz="6" w:space="0" w:color="auto"/>
              <w:bottom w:val="single" w:sz="24" w:space="0" w:color="auto"/>
              <w:right w:val="single" w:sz="6" w:space="0" w:color="auto"/>
            </w:tcBorders>
            <w:shd w:val="pct10" w:color="auto" w:fill="auto"/>
          </w:tcPr>
          <w:p w14:paraId="661DC2A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24" w:space="0" w:color="auto"/>
              <w:right w:val="nil"/>
            </w:tcBorders>
            <w:shd w:val="pct10" w:color="auto" w:fill="auto"/>
          </w:tcPr>
          <w:p w14:paraId="1EC17316"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24" w:space="0" w:color="auto"/>
              <w:right w:val="single" w:sz="6" w:space="0" w:color="auto"/>
            </w:tcBorders>
            <w:shd w:val="pct10" w:color="auto" w:fill="auto"/>
          </w:tcPr>
          <w:p w14:paraId="7E68D47A"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24" w:space="0" w:color="auto"/>
              <w:right w:val="nil"/>
            </w:tcBorders>
            <w:shd w:val="pct10" w:color="auto" w:fill="auto"/>
          </w:tcPr>
          <w:p w14:paraId="16AC4316"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24" w:space="0" w:color="auto"/>
              <w:right w:val="single" w:sz="6" w:space="0" w:color="auto"/>
            </w:tcBorders>
            <w:shd w:val="pct10" w:color="auto" w:fill="auto"/>
          </w:tcPr>
          <w:p w14:paraId="699652B8"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24" w:space="0" w:color="auto"/>
              <w:right w:val="nil"/>
            </w:tcBorders>
            <w:shd w:val="pct10" w:color="auto" w:fill="auto"/>
          </w:tcPr>
          <w:p w14:paraId="46F051BB"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single" w:sz="6" w:space="0" w:color="auto"/>
              <w:left w:val="nil"/>
              <w:bottom w:val="single" w:sz="24" w:space="0" w:color="auto"/>
            </w:tcBorders>
            <w:shd w:val="pct10" w:color="auto" w:fill="auto"/>
          </w:tcPr>
          <w:p w14:paraId="0C7C5A90"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010DE6" w:rsidRPr="00010DE6" w14:paraId="4744B058" w14:textId="77777777" w:rsidTr="00941158">
        <w:tc>
          <w:tcPr>
            <w:tcW w:w="3634" w:type="dxa"/>
            <w:tcBorders>
              <w:top w:val="nil"/>
              <w:bottom w:val="nil"/>
              <w:right w:val="nil"/>
            </w:tcBorders>
          </w:tcPr>
          <w:p w14:paraId="50711E37"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Any opiate drugs (y/n)</w:t>
            </w:r>
          </w:p>
        </w:tc>
        <w:tc>
          <w:tcPr>
            <w:tcW w:w="848" w:type="dxa"/>
            <w:tcBorders>
              <w:top w:val="nil"/>
              <w:left w:val="single" w:sz="36" w:space="0" w:color="auto"/>
              <w:bottom w:val="nil"/>
              <w:right w:val="nil"/>
            </w:tcBorders>
          </w:tcPr>
          <w:p w14:paraId="1EA110C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nil"/>
              <w:left w:val="single" w:sz="6" w:space="0" w:color="auto"/>
              <w:bottom w:val="nil"/>
              <w:right w:val="single" w:sz="6" w:space="0" w:color="auto"/>
            </w:tcBorders>
          </w:tcPr>
          <w:p w14:paraId="240D723E"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32E48718"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single" w:sz="6" w:space="0" w:color="auto"/>
              <w:bottom w:val="nil"/>
              <w:right w:val="single" w:sz="6" w:space="0" w:color="auto"/>
            </w:tcBorders>
          </w:tcPr>
          <w:p w14:paraId="041F8401"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4817DD80"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single" w:sz="6" w:space="0" w:color="auto"/>
              <w:bottom w:val="nil"/>
              <w:right w:val="single" w:sz="6" w:space="0" w:color="auto"/>
            </w:tcBorders>
          </w:tcPr>
          <w:p w14:paraId="569947BF"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516258D5"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nil"/>
              <w:left w:val="nil"/>
              <w:bottom w:val="nil"/>
            </w:tcBorders>
          </w:tcPr>
          <w:p w14:paraId="44F6B32D"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781D27" w:rsidRPr="00010DE6" w14:paraId="0E982DD3" w14:textId="77777777" w:rsidTr="00010DE6">
        <w:tc>
          <w:tcPr>
            <w:tcW w:w="3634" w:type="dxa"/>
            <w:tcBorders>
              <w:top w:val="single" w:sz="6" w:space="0" w:color="auto"/>
              <w:bottom w:val="single" w:sz="6" w:space="0" w:color="auto"/>
              <w:right w:val="nil"/>
            </w:tcBorders>
            <w:shd w:val="pct10" w:color="auto" w:fill="auto"/>
          </w:tcPr>
          <w:p w14:paraId="312E087F"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Any other drug (y/n)</w:t>
            </w:r>
          </w:p>
        </w:tc>
        <w:tc>
          <w:tcPr>
            <w:tcW w:w="848" w:type="dxa"/>
            <w:tcBorders>
              <w:top w:val="single" w:sz="6" w:space="0" w:color="auto"/>
              <w:left w:val="single" w:sz="36" w:space="0" w:color="auto"/>
              <w:bottom w:val="single" w:sz="6" w:space="0" w:color="auto"/>
              <w:right w:val="nil"/>
            </w:tcBorders>
            <w:shd w:val="pct10" w:color="auto" w:fill="auto"/>
          </w:tcPr>
          <w:p w14:paraId="4E08B286"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6" w:space="0" w:color="auto"/>
              <w:left w:val="single" w:sz="6" w:space="0" w:color="auto"/>
              <w:bottom w:val="single" w:sz="6" w:space="0" w:color="auto"/>
              <w:right w:val="single" w:sz="6" w:space="0" w:color="auto"/>
            </w:tcBorders>
            <w:shd w:val="pct10" w:color="auto" w:fill="auto"/>
          </w:tcPr>
          <w:p w14:paraId="3EB595F9"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57473C62"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6" w:space="0" w:color="auto"/>
              <w:right w:val="single" w:sz="6" w:space="0" w:color="auto"/>
            </w:tcBorders>
            <w:shd w:val="pct10" w:color="auto" w:fill="auto"/>
          </w:tcPr>
          <w:p w14:paraId="62E46E04"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705D774D"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single" w:sz="6" w:space="0" w:color="auto"/>
              <w:bottom w:val="single" w:sz="6" w:space="0" w:color="auto"/>
              <w:right w:val="single" w:sz="6" w:space="0" w:color="auto"/>
            </w:tcBorders>
            <w:shd w:val="pct10" w:color="auto" w:fill="auto"/>
          </w:tcPr>
          <w:p w14:paraId="4CB6BBBC"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6" w:space="0" w:color="auto"/>
              <w:left w:val="nil"/>
              <w:bottom w:val="single" w:sz="6" w:space="0" w:color="auto"/>
              <w:right w:val="nil"/>
            </w:tcBorders>
            <w:shd w:val="pct10" w:color="auto" w:fill="auto"/>
          </w:tcPr>
          <w:p w14:paraId="194CF164"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single" w:sz="6" w:space="0" w:color="auto"/>
              <w:left w:val="nil"/>
              <w:bottom w:val="single" w:sz="6" w:space="0" w:color="auto"/>
            </w:tcBorders>
            <w:shd w:val="pct10" w:color="auto" w:fill="auto"/>
          </w:tcPr>
          <w:p w14:paraId="37D557DB"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010DE6" w:rsidRPr="00010DE6" w14:paraId="57A5B60C" w14:textId="77777777" w:rsidTr="00941158">
        <w:tc>
          <w:tcPr>
            <w:tcW w:w="3634" w:type="dxa"/>
            <w:tcBorders>
              <w:top w:val="nil"/>
              <w:bottom w:val="nil"/>
              <w:right w:val="nil"/>
            </w:tcBorders>
          </w:tcPr>
          <w:p w14:paraId="7F22B324"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Name &amp; amount</w:t>
            </w:r>
          </w:p>
          <w:p w14:paraId="713F74D2"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 xml:space="preserve"> of drug used</w:t>
            </w:r>
          </w:p>
        </w:tc>
        <w:tc>
          <w:tcPr>
            <w:tcW w:w="848" w:type="dxa"/>
            <w:tcBorders>
              <w:top w:val="nil"/>
              <w:left w:val="single" w:sz="36" w:space="0" w:color="auto"/>
              <w:bottom w:val="nil"/>
              <w:right w:val="nil"/>
            </w:tcBorders>
          </w:tcPr>
          <w:p w14:paraId="2A718929"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nil"/>
              <w:left w:val="single" w:sz="6" w:space="0" w:color="auto"/>
              <w:bottom w:val="nil"/>
              <w:right w:val="single" w:sz="6" w:space="0" w:color="auto"/>
            </w:tcBorders>
          </w:tcPr>
          <w:p w14:paraId="60A7C0E2"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1E9F99E3"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single" w:sz="6" w:space="0" w:color="auto"/>
              <w:bottom w:val="nil"/>
              <w:right w:val="single" w:sz="6" w:space="0" w:color="auto"/>
            </w:tcBorders>
          </w:tcPr>
          <w:p w14:paraId="6BDF4FA3"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70FF0690"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single" w:sz="6" w:space="0" w:color="auto"/>
              <w:bottom w:val="nil"/>
              <w:right w:val="single" w:sz="6" w:space="0" w:color="auto"/>
            </w:tcBorders>
          </w:tcPr>
          <w:p w14:paraId="02ABC750"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nil"/>
              <w:right w:val="nil"/>
            </w:tcBorders>
          </w:tcPr>
          <w:p w14:paraId="130A0B6D"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nil"/>
              <w:left w:val="nil"/>
              <w:bottom w:val="nil"/>
            </w:tcBorders>
          </w:tcPr>
          <w:p w14:paraId="03651365"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941158" w:rsidRPr="00010DE6" w14:paraId="24A7AAE4" w14:textId="77777777" w:rsidTr="00941158">
        <w:tc>
          <w:tcPr>
            <w:tcW w:w="3634" w:type="dxa"/>
            <w:tcBorders>
              <w:top w:val="single" w:sz="24" w:space="0" w:color="auto"/>
              <w:bottom w:val="single" w:sz="6" w:space="0" w:color="auto"/>
              <w:right w:val="nil"/>
            </w:tcBorders>
            <w:shd w:val="pct10" w:color="auto" w:fill="auto"/>
          </w:tcPr>
          <w:p w14:paraId="0B45D895"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Blood Pressure</w:t>
            </w:r>
          </w:p>
        </w:tc>
        <w:tc>
          <w:tcPr>
            <w:tcW w:w="848" w:type="dxa"/>
            <w:tcBorders>
              <w:top w:val="single" w:sz="24" w:space="0" w:color="auto"/>
              <w:left w:val="single" w:sz="36" w:space="0" w:color="auto"/>
              <w:bottom w:val="single" w:sz="6" w:space="0" w:color="auto"/>
              <w:right w:val="nil"/>
            </w:tcBorders>
            <w:shd w:val="pct10" w:color="auto" w:fill="auto"/>
          </w:tcPr>
          <w:p w14:paraId="11928707"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single" w:sz="24" w:space="0" w:color="auto"/>
              <w:left w:val="single" w:sz="6" w:space="0" w:color="auto"/>
              <w:bottom w:val="single" w:sz="6" w:space="0" w:color="auto"/>
              <w:right w:val="single" w:sz="6" w:space="0" w:color="auto"/>
            </w:tcBorders>
            <w:shd w:val="pct10" w:color="auto" w:fill="auto"/>
          </w:tcPr>
          <w:p w14:paraId="3D52C22D"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24" w:space="0" w:color="auto"/>
              <w:left w:val="nil"/>
              <w:bottom w:val="single" w:sz="6" w:space="0" w:color="auto"/>
              <w:right w:val="nil"/>
            </w:tcBorders>
            <w:shd w:val="pct10" w:color="auto" w:fill="auto"/>
          </w:tcPr>
          <w:p w14:paraId="2AF01FC0"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24" w:space="0" w:color="auto"/>
              <w:left w:val="single" w:sz="6" w:space="0" w:color="auto"/>
              <w:bottom w:val="single" w:sz="6" w:space="0" w:color="auto"/>
              <w:right w:val="single" w:sz="6" w:space="0" w:color="auto"/>
            </w:tcBorders>
            <w:shd w:val="pct10" w:color="auto" w:fill="auto"/>
          </w:tcPr>
          <w:p w14:paraId="58FED5B3"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24" w:space="0" w:color="auto"/>
              <w:left w:val="nil"/>
              <w:bottom w:val="single" w:sz="6" w:space="0" w:color="auto"/>
              <w:right w:val="nil"/>
            </w:tcBorders>
            <w:shd w:val="pct10" w:color="auto" w:fill="auto"/>
          </w:tcPr>
          <w:p w14:paraId="435922C5"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24" w:space="0" w:color="auto"/>
              <w:left w:val="single" w:sz="6" w:space="0" w:color="auto"/>
              <w:bottom w:val="single" w:sz="6" w:space="0" w:color="auto"/>
              <w:right w:val="single" w:sz="6" w:space="0" w:color="auto"/>
            </w:tcBorders>
            <w:shd w:val="pct10" w:color="auto" w:fill="auto"/>
          </w:tcPr>
          <w:p w14:paraId="4D97CB3D"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single" w:sz="24" w:space="0" w:color="auto"/>
              <w:left w:val="nil"/>
              <w:bottom w:val="single" w:sz="6" w:space="0" w:color="auto"/>
              <w:right w:val="nil"/>
            </w:tcBorders>
            <w:shd w:val="pct10" w:color="auto" w:fill="auto"/>
          </w:tcPr>
          <w:p w14:paraId="535CBDAC"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single" w:sz="24" w:space="0" w:color="auto"/>
              <w:left w:val="nil"/>
              <w:bottom w:val="single" w:sz="6" w:space="0" w:color="auto"/>
            </w:tcBorders>
            <w:shd w:val="pct10" w:color="auto" w:fill="auto"/>
          </w:tcPr>
          <w:p w14:paraId="27E55982" w14:textId="77777777" w:rsidR="00010DE6" w:rsidRPr="00010DE6" w:rsidRDefault="00010DE6" w:rsidP="00010DE6">
            <w:pPr>
              <w:spacing w:line="240" w:lineRule="auto"/>
              <w:jc w:val="both"/>
              <w:rPr>
                <w:rFonts w:ascii="Arial" w:eastAsia="Times New Roman" w:hAnsi="Arial" w:cs="Times New Roman"/>
                <w:kern w:val="28"/>
                <w:sz w:val="24"/>
                <w:szCs w:val="20"/>
              </w:rPr>
            </w:pPr>
          </w:p>
        </w:tc>
      </w:tr>
      <w:tr w:rsidR="00010DE6" w:rsidRPr="00010DE6" w14:paraId="5C2301E0" w14:textId="77777777" w:rsidTr="00941158">
        <w:tc>
          <w:tcPr>
            <w:tcW w:w="3634" w:type="dxa"/>
            <w:tcBorders>
              <w:top w:val="nil"/>
              <w:bottom w:val="double" w:sz="6" w:space="0" w:color="auto"/>
              <w:right w:val="nil"/>
            </w:tcBorders>
          </w:tcPr>
          <w:p w14:paraId="4F53BE6D" w14:textId="77777777" w:rsidR="00010DE6" w:rsidRPr="00010DE6" w:rsidRDefault="00010DE6" w:rsidP="00010DE6">
            <w:pPr>
              <w:spacing w:line="240" w:lineRule="auto"/>
              <w:jc w:val="both"/>
              <w:rPr>
                <w:rFonts w:ascii="Arial Rounded MT Bold" w:eastAsia="Times New Roman" w:hAnsi="Arial Rounded MT Bold" w:cs="Times New Roman"/>
                <w:kern w:val="28"/>
                <w:sz w:val="24"/>
                <w:szCs w:val="20"/>
              </w:rPr>
            </w:pPr>
            <w:r w:rsidRPr="00010DE6">
              <w:rPr>
                <w:rFonts w:ascii="Arial Rounded MT Bold" w:eastAsia="Times New Roman" w:hAnsi="Arial Rounded MT Bold" w:cs="Times New Roman"/>
                <w:kern w:val="28"/>
                <w:sz w:val="24"/>
                <w:szCs w:val="20"/>
              </w:rPr>
              <w:t>Pulse (per min)</w:t>
            </w:r>
          </w:p>
        </w:tc>
        <w:tc>
          <w:tcPr>
            <w:tcW w:w="848" w:type="dxa"/>
            <w:tcBorders>
              <w:top w:val="nil"/>
              <w:left w:val="single" w:sz="36" w:space="0" w:color="auto"/>
              <w:bottom w:val="double" w:sz="6" w:space="0" w:color="auto"/>
              <w:right w:val="nil"/>
            </w:tcBorders>
          </w:tcPr>
          <w:p w14:paraId="5ABD2E04"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48" w:type="dxa"/>
            <w:tcBorders>
              <w:top w:val="nil"/>
              <w:left w:val="single" w:sz="6" w:space="0" w:color="auto"/>
              <w:bottom w:val="double" w:sz="6" w:space="0" w:color="auto"/>
              <w:right w:val="single" w:sz="6" w:space="0" w:color="auto"/>
            </w:tcBorders>
          </w:tcPr>
          <w:p w14:paraId="269B482A"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double" w:sz="6" w:space="0" w:color="auto"/>
              <w:right w:val="nil"/>
            </w:tcBorders>
          </w:tcPr>
          <w:p w14:paraId="2E2C3EA3"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single" w:sz="6" w:space="0" w:color="auto"/>
              <w:bottom w:val="double" w:sz="6" w:space="0" w:color="auto"/>
              <w:right w:val="single" w:sz="6" w:space="0" w:color="auto"/>
            </w:tcBorders>
          </w:tcPr>
          <w:p w14:paraId="726BC2B6"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double" w:sz="6" w:space="0" w:color="auto"/>
              <w:right w:val="nil"/>
            </w:tcBorders>
          </w:tcPr>
          <w:p w14:paraId="2B19B59B"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single" w:sz="6" w:space="0" w:color="auto"/>
              <w:bottom w:val="double" w:sz="6" w:space="0" w:color="auto"/>
              <w:right w:val="single" w:sz="6" w:space="0" w:color="auto"/>
            </w:tcBorders>
          </w:tcPr>
          <w:p w14:paraId="1458CDF5"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877" w:type="dxa"/>
            <w:tcBorders>
              <w:top w:val="nil"/>
              <w:left w:val="nil"/>
              <w:bottom w:val="double" w:sz="6" w:space="0" w:color="auto"/>
              <w:right w:val="nil"/>
            </w:tcBorders>
          </w:tcPr>
          <w:p w14:paraId="2DE1F0E5" w14:textId="77777777" w:rsidR="00010DE6" w:rsidRPr="00010DE6" w:rsidRDefault="00010DE6" w:rsidP="00010DE6">
            <w:pPr>
              <w:spacing w:line="240" w:lineRule="auto"/>
              <w:jc w:val="both"/>
              <w:rPr>
                <w:rFonts w:ascii="Arial" w:eastAsia="Times New Roman" w:hAnsi="Arial" w:cs="Times New Roman"/>
                <w:kern w:val="28"/>
                <w:sz w:val="24"/>
                <w:szCs w:val="20"/>
              </w:rPr>
            </w:pPr>
          </w:p>
        </w:tc>
        <w:tc>
          <w:tcPr>
            <w:tcW w:w="236" w:type="dxa"/>
            <w:tcBorders>
              <w:top w:val="nil"/>
              <w:left w:val="nil"/>
              <w:bottom w:val="double" w:sz="6" w:space="0" w:color="auto"/>
            </w:tcBorders>
          </w:tcPr>
          <w:p w14:paraId="4FE34035" w14:textId="77777777" w:rsidR="00010DE6" w:rsidRPr="00010DE6" w:rsidRDefault="00010DE6" w:rsidP="00010DE6">
            <w:pPr>
              <w:spacing w:line="240" w:lineRule="auto"/>
              <w:jc w:val="both"/>
              <w:rPr>
                <w:rFonts w:ascii="Arial" w:eastAsia="Times New Roman" w:hAnsi="Arial" w:cs="Times New Roman"/>
                <w:kern w:val="28"/>
                <w:sz w:val="24"/>
                <w:szCs w:val="20"/>
              </w:rPr>
            </w:pPr>
          </w:p>
        </w:tc>
      </w:tr>
    </w:tbl>
    <w:p w14:paraId="460BD94C" w14:textId="77777777" w:rsidR="00010DE6" w:rsidRPr="00010DE6" w:rsidRDefault="00010DE6" w:rsidP="00010DE6">
      <w:pPr>
        <w:spacing w:line="240" w:lineRule="auto"/>
        <w:rPr>
          <w:rFonts w:ascii="Times New Roman" w:eastAsia="Times New Roman" w:hAnsi="Times New Roman" w:cs="Times New Roman"/>
          <w:b/>
          <w:sz w:val="24"/>
          <w:szCs w:val="20"/>
        </w:rPr>
      </w:pPr>
      <w:r w:rsidRPr="00010DE6">
        <w:rPr>
          <w:rFonts w:ascii="Times New Roman" w:eastAsia="Times New Roman" w:hAnsi="Times New Roman" w:cs="Times New Roman"/>
          <w:b/>
          <w:sz w:val="24"/>
          <w:szCs w:val="20"/>
        </w:rPr>
        <w:t>Please rate withdrawal symptoms each day:</w:t>
      </w:r>
      <w:r w:rsidRPr="00010DE6">
        <w:rPr>
          <w:rFonts w:ascii="Times New Roman" w:eastAsia="Times New Roman" w:hAnsi="Times New Roman" w:cs="Times New Roman"/>
          <w:b/>
          <w:sz w:val="24"/>
          <w:szCs w:val="20"/>
        </w:rPr>
        <w:tab/>
        <w:t>0 = None</w:t>
      </w:r>
      <w:r w:rsidR="00FE75DA">
        <w:rPr>
          <w:rFonts w:ascii="Times New Roman" w:eastAsia="Times New Roman" w:hAnsi="Times New Roman" w:cs="Times New Roman"/>
          <w:b/>
          <w:sz w:val="24"/>
          <w:szCs w:val="20"/>
        </w:rPr>
        <w:tab/>
        <w:t>1</w:t>
      </w:r>
      <w:r w:rsidRPr="00010DE6">
        <w:rPr>
          <w:rFonts w:ascii="Times New Roman" w:eastAsia="Times New Roman" w:hAnsi="Times New Roman" w:cs="Times New Roman"/>
          <w:b/>
          <w:sz w:val="24"/>
          <w:szCs w:val="20"/>
        </w:rPr>
        <w:t xml:space="preserve"> = Mild  2 = Moderate</w:t>
      </w:r>
      <w:r w:rsidRPr="00010DE6">
        <w:rPr>
          <w:rFonts w:ascii="Times New Roman" w:eastAsia="Times New Roman" w:hAnsi="Times New Roman" w:cs="Times New Roman"/>
          <w:b/>
          <w:sz w:val="24"/>
          <w:szCs w:val="20"/>
        </w:rPr>
        <w:tab/>
        <w:t xml:space="preserve">   3 = Severe</w:t>
      </w:r>
    </w:p>
    <w:p w14:paraId="4F9C1A2A" w14:textId="77777777" w:rsidR="00010DE6" w:rsidRPr="00010DE6" w:rsidRDefault="00010DE6" w:rsidP="00010DE6">
      <w:pPr>
        <w:spacing w:line="240" w:lineRule="auto"/>
        <w:jc w:val="both"/>
        <w:rPr>
          <w:rFonts w:ascii="Arial" w:eastAsia="Times New Roman" w:hAnsi="Arial" w:cs="Times New Roman"/>
          <w:kern w:val="28"/>
          <w:sz w:val="24"/>
          <w:szCs w:val="20"/>
        </w:rPr>
      </w:pPr>
    </w:p>
    <w:p w14:paraId="32A4AA21" w14:textId="77777777" w:rsidR="00010DE6" w:rsidRPr="00010DE6" w:rsidRDefault="00010DE6" w:rsidP="00010DE6">
      <w:pPr>
        <w:spacing w:line="240" w:lineRule="auto"/>
        <w:rPr>
          <w:rFonts w:ascii="Arial" w:eastAsia="Times New Roman" w:hAnsi="Arial" w:cs="Times New Roman"/>
          <w:kern w:val="28"/>
          <w:sz w:val="20"/>
          <w:szCs w:val="20"/>
        </w:rPr>
        <w:sectPr w:rsidR="00010DE6" w:rsidRPr="00010DE6" w:rsidSect="00FE75DA">
          <w:pgSz w:w="11906" w:h="16838" w:code="9"/>
          <w:pgMar w:top="862" w:right="1440" w:bottom="720" w:left="1440" w:header="0" w:footer="431" w:gutter="0"/>
          <w:cols w:space="720"/>
          <w:docGrid w:linePitch="299"/>
        </w:sectPr>
      </w:pPr>
      <w:r w:rsidRPr="00010DE6">
        <w:rPr>
          <w:rFonts w:ascii="Arial" w:eastAsia="Times New Roman" w:hAnsi="Arial" w:cs="Times New Roman"/>
          <w:kern w:val="28"/>
          <w:sz w:val="20"/>
          <w:szCs w:val="20"/>
        </w:rPr>
        <w:t>Adapted from Gossop M., Darke S., Griffiths P. et al Addiction 1995; 90: 607-614</w:t>
      </w:r>
    </w:p>
    <w:p w14:paraId="721F8AE7" w14:textId="77777777" w:rsidR="00010DE6" w:rsidRPr="00010DE6" w:rsidRDefault="00010DE6" w:rsidP="00010DE6">
      <w:pPr>
        <w:autoSpaceDE w:val="0"/>
        <w:autoSpaceDN w:val="0"/>
        <w:adjustRightInd w:val="0"/>
        <w:spacing w:line="240" w:lineRule="auto"/>
        <w:jc w:val="center"/>
        <w:rPr>
          <w:rFonts w:ascii="Calibri" w:eastAsia="Times New Roman" w:hAnsi="Calibri" w:cs="Verdana-Bold"/>
          <w:b/>
          <w:bCs/>
          <w:sz w:val="18"/>
          <w:szCs w:val="18"/>
          <w:lang w:eastAsia="en-GB"/>
        </w:rPr>
      </w:pPr>
      <w:r w:rsidRPr="00010DE6">
        <w:rPr>
          <w:rFonts w:ascii="Calibri" w:eastAsia="Times New Roman" w:hAnsi="Calibri" w:cs="Verdana-Bold"/>
          <w:b/>
          <w:bCs/>
          <w:sz w:val="24"/>
          <w:szCs w:val="24"/>
          <w:lang w:eastAsia="en-GB"/>
        </w:rPr>
        <w:lastRenderedPageBreak/>
        <w:t>Objective Opioid Withdrawal Scale (OOWS</w:t>
      </w:r>
      <w:r w:rsidRPr="00010DE6">
        <w:rPr>
          <w:rFonts w:ascii="Calibri" w:eastAsia="Times New Roman" w:hAnsi="Calibri" w:cs="Verdana-Bold"/>
          <w:b/>
          <w:bCs/>
          <w:sz w:val="18"/>
          <w:szCs w:val="18"/>
          <w:lang w:eastAsia="en-GB"/>
        </w:rPr>
        <w:t>)</w:t>
      </w:r>
    </w:p>
    <w:p w14:paraId="3F20B4BB" w14:textId="77777777" w:rsidR="00010DE6" w:rsidRPr="00010DE6" w:rsidRDefault="00010DE6" w:rsidP="00010DE6">
      <w:pPr>
        <w:autoSpaceDE w:val="0"/>
        <w:autoSpaceDN w:val="0"/>
        <w:adjustRightInd w:val="0"/>
        <w:spacing w:line="240" w:lineRule="auto"/>
        <w:jc w:val="center"/>
        <w:rPr>
          <w:rFonts w:ascii="Calibri" w:eastAsia="Times New Roman" w:hAnsi="Calibri" w:cs="Verdana-Bold"/>
          <w:b/>
          <w:bCs/>
          <w:sz w:val="18"/>
          <w:szCs w:val="18"/>
          <w:lang w:eastAsia="en-GB"/>
        </w:rPr>
      </w:pPr>
    </w:p>
    <w:p w14:paraId="64C24AAA" w14:textId="77777777" w:rsidR="00010DE6" w:rsidRPr="00010DE6" w:rsidRDefault="00010DE6" w:rsidP="00010DE6">
      <w:pPr>
        <w:autoSpaceDE w:val="0"/>
        <w:autoSpaceDN w:val="0"/>
        <w:adjustRightInd w:val="0"/>
        <w:spacing w:line="240" w:lineRule="auto"/>
        <w:rPr>
          <w:rFonts w:ascii="Calibri" w:eastAsia="Times New Roman" w:hAnsi="Calibri" w:cs="Verdana"/>
          <w:sz w:val="18"/>
          <w:szCs w:val="18"/>
          <w:lang w:eastAsia="en-GB"/>
        </w:rPr>
      </w:pPr>
      <w:r w:rsidRPr="00010DE6">
        <w:rPr>
          <w:rFonts w:ascii="Calibri" w:eastAsia="Times New Roman" w:hAnsi="Calibri" w:cs="Verdana"/>
          <w:sz w:val="18"/>
          <w:szCs w:val="18"/>
          <w:lang w:eastAsia="en-GB"/>
        </w:rPr>
        <w:t>Patient name:</w:t>
      </w:r>
      <w:r w:rsidRPr="00010DE6">
        <w:rPr>
          <w:rFonts w:ascii="Calibri" w:eastAsia="Times New Roman" w:hAnsi="Calibri" w:cs="Verdana"/>
          <w:sz w:val="18"/>
          <w:szCs w:val="18"/>
          <w:lang w:eastAsia="en-GB"/>
        </w:rPr>
        <w:tab/>
      </w:r>
      <w:r w:rsidRPr="00010DE6">
        <w:rPr>
          <w:rFonts w:ascii="Calibri" w:eastAsia="Times New Roman" w:hAnsi="Calibri" w:cs="Verdana"/>
          <w:sz w:val="18"/>
          <w:szCs w:val="18"/>
          <w:lang w:eastAsia="en-GB"/>
        </w:rPr>
        <w:tab/>
      </w:r>
      <w:r w:rsidRPr="00010DE6">
        <w:rPr>
          <w:rFonts w:ascii="Calibri" w:eastAsia="Times New Roman" w:hAnsi="Calibri" w:cs="Verdana"/>
          <w:sz w:val="18"/>
          <w:szCs w:val="18"/>
          <w:lang w:eastAsia="en-GB"/>
        </w:rPr>
        <w:tab/>
      </w:r>
      <w:r w:rsidRPr="00010DE6">
        <w:rPr>
          <w:rFonts w:ascii="Calibri" w:eastAsia="Times New Roman" w:hAnsi="Calibri" w:cs="Verdana"/>
          <w:sz w:val="18"/>
          <w:szCs w:val="18"/>
          <w:lang w:eastAsia="en-GB"/>
        </w:rPr>
        <w:tab/>
      </w:r>
      <w:r w:rsidRPr="00010DE6">
        <w:rPr>
          <w:rFonts w:ascii="Calibri" w:eastAsia="Times New Roman" w:hAnsi="Calibri" w:cs="Verdana"/>
          <w:sz w:val="18"/>
          <w:szCs w:val="18"/>
          <w:lang w:eastAsia="en-GB"/>
        </w:rPr>
        <w:tab/>
        <w:t>Date …………………………… Time ……………………………….</w:t>
      </w:r>
    </w:p>
    <w:p w14:paraId="0CB748B5" w14:textId="77777777" w:rsidR="00010DE6" w:rsidRPr="00010DE6" w:rsidRDefault="00010DE6" w:rsidP="00010DE6">
      <w:pPr>
        <w:autoSpaceDE w:val="0"/>
        <w:autoSpaceDN w:val="0"/>
        <w:adjustRightInd w:val="0"/>
        <w:spacing w:line="240" w:lineRule="auto"/>
        <w:rPr>
          <w:rFonts w:ascii="Calibri" w:eastAsia="Times New Roman" w:hAnsi="Calibri" w:cs="Verdana"/>
          <w:sz w:val="18"/>
          <w:szCs w:val="18"/>
          <w:lang w:eastAsia="en-GB"/>
        </w:rPr>
      </w:pPr>
    </w:p>
    <w:p w14:paraId="6E6CFF46"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OBSERVE THE PATIENT DURING A 5 MINUTE OBSERVATION PERIOD THEN INDICATE A SCORE FOR EACH OF THE OPIOID WITHDRAWAL SIGNS LISTED BELOW</w:t>
      </w:r>
      <w:r w:rsidRPr="00010DE6">
        <w:rPr>
          <w:rFonts w:ascii="Calibri" w:eastAsia="Times New Roman" w:hAnsi="Calibri" w:cs="Helvetica-Bold"/>
          <w:b/>
          <w:bCs/>
          <w:sz w:val="15"/>
          <w:szCs w:val="15"/>
          <w:lang w:eastAsia="en-GB"/>
        </w:rPr>
        <w:t xml:space="preserve"> </w:t>
      </w:r>
      <w:r w:rsidRPr="00010DE6">
        <w:rPr>
          <w:rFonts w:ascii="Calibri" w:eastAsia="Times New Roman" w:hAnsi="Calibri" w:cs="Helvetica-Bold"/>
          <w:b/>
          <w:bCs/>
          <w:sz w:val="18"/>
          <w:szCs w:val="18"/>
          <w:lang w:eastAsia="en-GB"/>
        </w:rPr>
        <w:t>(</w:t>
      </w:r>
      <w:r w:rsidRPr="00010DE6">
        <w:rPr>
          <w:rFonts w:ascii="Calibri" w:eastAsia="Times New Roman" w:hAnsi="Calibri" w:cs="Helvetica-Bold"/>
          <w:b/>
          <w:bCs/>
          <w:sz w:val="24"/>
          <w:szCs w:val="24"/>
          <w:lang w:eastAsia="en-GB"/>
        </w:rPr>
        <w:t>ITEMS 1-13). ADD THE SCORES FOR EACH ITEM TO OBTAIN THE TOTAL SCORE</w:t>
      </w:r>
    </w:p>
    <w:p w14:paraId="668A111F"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15"/>
          <w:szCs w:val="15"/>
          <w:lang w:eastAsia="en-GB"/>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3029"/>
        <w:gridCol w:w="1606"/>
        <w:gridCol w:w="3729"/>
        <w:gridCol w:w="1076"/>
      </w:tblGrid>
      <w:tr w:rsidR="00010DE6" w:rsidRPr="00010DE6" w14:paraId="009F095A" w14:textId="77777777" w:rsidTr="009E0824">
        <w:tc>
          <w:tcPr>
            <w:tcW w:w="460" w:type="dxa"/>
            <w:shd w:val="clear" w:color="auto" w:fill="auto"/>
          </w:tcPr>
          <w:p w14:paraId="59BFB34B"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c>
          <w:tcPr>
            <w:tcW w:w="3029" w:type="dxa"/>
            <w:shd w:val="clear" w:color="auto" w:fill="auto"/>
          </w:tcPr>
          <w:p w14:paraId="2A4E26B4"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SIGN</w:t>
            </w:r>
          </w:p>
        </w:tc>
        <w:tc>
          <w:tcPr>
            <w:tcW w:w="5335" w:type="dxa"/>
            <w:gridSpan w:val="2"/>
            <w:shd w:val="clear" w:color="auto" w:fill="auto"/>
          </w:tcPr>
          <w:p w14:paraId="132F94CB"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MEASURES</w:t>
            </w:r>
          </w:p>
        </w:tc>
        <w:tc>
          <w:tcPr>
            <w:tcW w:w="1076" w:type="dxa"/>
            <w:shd w:val="clear" w:color="auto" w:fill="auto"/>
          </w:tcPr>
          <w:p w14:paraId="236BFB93"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SCORE</w:t>
            </w:r>
          </w:p>
        </w:tc>
      </w:tr>
      <w:tr w:rsidR="00010DE6" w:rsidRPr="00010DE6" w14:paraId="170C35F7" w14:textId="77777777" w:rsidTr="009E0824">
        <w:tc>
          <w:tcPr>
            <w:tcW w:w="460" w:type="dxa"/>
            <w:shd w:val="clear" w:color="auto" w:fill="auto"/>
          </w:tcPr>
          <w:p w14:paraId="70367817"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1</w:t>
            </w:r>
          </w:p>
        </w:tc>
        <w:tc>
          <w:tcPr>
            <w:tcW w:w="3029" w:type="dxa"/>
            <w:shd w:val="clear" w:color="auto" w:fill="auto"/>
          </w:tcPr>
          <w:p w14:paraId="74AA059C"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Yawning</w:t>
            </w:r>
          </w:p>
        </w:tc>
        <w:tc>
          <w:tcPr>
            <w:tcW w:w="1606" w:type="dxa"/>
            <w:shd w:val="clear" w:color="auto" w:fill="auto"/>
          </w:tcPr>
          <w:p w14:paraId="39A635C5"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0 = no yawns</w:t>
            </w:r>
          </w:p>
        </w:tc>
        <w:tc>
          <w:tcPr>
            <w:tcW w:w="3729" w:type="dxa"/>
            <w:shd w:val="clear" w:color="auto" w:fill="auto"/>
          </w:tcPr>
          <w:p w14:paraId="3869A966"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 xml:space="preserve">1 = </w:t>
            </w:r>
            <w:r w:rsidRPr="00010DE6">
              <w:rPr>
                <w:rFonts w:ascii="Calibri" w:eastAsia="Times New Roman" w:hAnsi="Calibri" w:cs="Helvetica"/>
                <w:sz w:val="24"/>
                <w:szCs w:val="24"/>
                <w:u w:val="single"/>
                <w:lang w:eastAsia="en-GB"/>
              </w:rPr>
              <w:t>&gt;</w:t>
            </w:r>
            <w:r w:rsidRPr="00010DE6">
              <w:rPr>
                <w:rFonts w:ascii="Calibri" w:eastAsia="Times New Roman" w:hAnsi="Calibri" w:cs="Symbol"/>
                <w:sz w:val="24"/>
                <w:szCs w:val="24"/>
                <w:lang w:eastAsia="en-GB"/>
              </w:rPr>
              <w:t xml:space="preserve"> </w:t>
            </w:r>
            <w:r w:rsidRPr="00010DE6">
              <w:rPr>
                <w:rFonts w:ascii="Calibri" w:eastAsia="Times New Roman" w:hAnsi="Calibri" w:cs="Helvetica"/>
                <w:sz w:val="24"/>
                <w:szCs w:val="24"/>
                <w:lang w:eastAsia="en-GB"/>
              </w:rPr>
              <w:t>1 yawn</w:t>
            </w:r>
          </w:p>
        </w:tc>
        <w:tc>
          <w:tcPr>
            <w:tcW w:w="1076" w:type="dxa"/>
            <w:shd w:val="clear" w:color="auto" w:fill="auto"/>
          </w:tcPr>
          <w:p w14:paraId="489477EF"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02C9E96A"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r w:rsidR="00010DE6" w:rsidRPr="00010DE6" w14:paraId="79F32C65" w14:textId="77777777" w:rsidTr="009E0824">
        <w:tc>
          <w:tcPr>
            <w:tcW w:w="460" w:type="dxa"/>
            <w:shd w:val="clear" w:color="auto" w:fill="auto"/>
          </w:tcPr>
          <w:p w14:paraId="4A7F0FE3"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2</w:t>
            </w:r>
          </w:p>
        </w:tc>
        <w:tc>
          <w:tcPr>
            <w:tcW w:w="3029" w:type="dxa"/>
            <w:shd w:val="clear" w:color="auto" w:fill="auto"/>
          </w:tcPr>
          <w:p w14:paraId="07914911"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Rhinorrhoea</w:t>
            </w:r>
          </w:p>
        </w:tc>
        <w:tc>
          <w:tcPr>
            <w:tcW w:w="1606" w:type="dxa"/>
            <w:shd w:val="clear" w:color="auto" w:fill="auto"/>
          </w:tcPr>
          <w:p w14:paraId="6BACBD3B"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0 = &lt; 3 sniffs</w:t>
            </w:r>
          </w:p>
        </w:tc>
        <w:tc>
          <w:tcPr>
            <w:tcW w:w="3729" w:type="dxa"/>
            <w:shd w:val="clear" w:color="auto" w:fill="auto"/>
          </w:tcPr>
          <w:p w14:paraId="5CE47924" w14:textId="77777777" w:rsidR="00010DE6" w:rsidRPr="00010DE6" w:rsidRDefault="00010DE6" w:rsidP="00010DE6">
            <w:pPr>
              <w:autoSpaceDE w:val="0"/>
              <w:autoSpaceDN w:val="0"/>
              <w:adjustRightInd w:val="0"/>
              <w:spacing w:line="240" w:lineRule="auto"/>
              <w:rPr>
                <w:rFonts w:ascii="Calibri" w:eastAsia="Times New Roman" w:hAnsi="Calibri" w:cs="Helvetica"/>
                <w:sz w:val="24"/>
                <w:szCs w:val="24"/>
                <w:lang w:eastAsia="en-GB"/>
              </w:rPr>
            </w:pPr>
            <w:r w:rsidRPr="00010DE6">
              <w:rPr>
                <w:rFonts w:ascii="Calibri" w:eastAsia="Times New Roman" w:hAnsi="Calibri" w:cs="Helvetica"/>
                <w:sz w:val="24"/>
                <w:szCs w:val="24"/>
                <w:lang w:eastAsia="en-GB"/>
              </w:rPr>
              <w:t xml:space="preserve">1 = </w:t>
            </w:r>
            <w:r w:rsidRPr="00010DE6">
              <w:rPr>
                <w:rFonts w:ascii="Calibri" w:eastAsia="Times New Roman" w:hAnsi="Calibri" w:cs="Symbol"/>
                <w:sz w:val="24"/>
                <w:szCs w:val="24"/>
                <w:u w:val="single"/>
                <w:lang w:eastAsia="en-GB"/>
              </w:rPr>
              <w:t>&gt;</w:t>
            </w:r>
            <w:r w:rsidRPr="00010DE6">
              <w:rPr>
                <w:rFonts w:ascii="Calibri" w:eastAsia="Times New Roman" w:hAnsi="Calibri" w:cs="Helvetica"/>
                <w:sz w:val="24"/>
                <w:szCs w:val="24"/>
                <w:lang w:eastAsia="en-GB"/>
              </w:rPr>
              <w:t>3 sniffs</w:t>
            </w:r>
          </w:p>
        </w:tc>
        <w:tc>
          <w:tcPr>
            <w:tcW w:w="1076" w:type="dxa"/>
            <w:shd w:val="clear" w:color="auto" w:fill="auto"/>
          </w:tcPr>
          <w:p w14:paraId="44084BE5"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0D5466A9"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r w:rsidR="00010DE6" w:rsidRPr="00010DE6" w14:paraId="0EA7BD94" w14:textId="77777777" w:rsidTr="009E0824">
        <w:tc>
          <w:tcPr>
            <w:tcW w:w="460" w:type="dxa"/>
            <w:shd w:val="clear" w:color="auto" w:fill="auto"/>
          </w:tcPr>
          <w:p w14:paraId="00FB1814"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3</w:t>
            </w:r>
          </w:p>
        </w:tc>
        <w:tc>
          <w:tcPr>
            <w:tcW w:w="3029" w:type="dxa"/>
            <w:shd w:val="clear" w:color="auto" w:fill="auto"/>
          </w:tcPr>
          <w:p w14:paraId="3BD774A2" w14:textId="77777777" w:rsidR="00010DE6" w:rsidRPr="00010DE6" w:rsidRDefault="00010DE6" w:rsidP="00010DE6">
            <w:pPr>
              <w:autoSpaceDE w:val="0"/>
              <w:autoSpaceDN w:val="0"/>
              <w:adjustRightInd w:val="0"/>
              <w:spacing w:line="240" w:lineRule="auto"/>
              <w:rPr>
                <w:rFonts w:ascii="Calibri" w:eastAsia="Times New Roman" w:hAnsi="Calibri" w:cs="Helvetica"/>
                <w:sz w:val="24"/>
                <w:szCs w:val="24"/>
                <w:lang w:eastAsia="en-GB"/>
              </w:rPr>
            </w:pPr>
            <w:r w:rsidRPr="00010DE6">
              <w:rPr>
                <w:rFonts w:ascii="Calibri" w:eastAsia="Times New Roman" w:hAnsi="Calibri" w:cs="Helvetica"/>
                <w:sz w:val="24"/>
                <w:szCs w:val="24"/>
                <w:lang w:eastAsia="en-GB"/>
              </w:rPr>
              <w:t>Piloerection (observe arm)</w:t>
            </w:r>
          </w:p>
        </w:tc>
        <w:tc>
          <w:tcPr>
            <w:tcW w:w="1606" w:type="dxa"/>
            <w:shd w:val="clear" w:color="auto" w:fill="auto"/>
          </w:tcPr>
          <w:p w14:paraId="53A23BA0"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0 = absent</w:t>
            </w:r>
          </w:p>
        </w:tc>
        <w:tc>
          <w:tcPr>
            <w:tcW w:w="3729" w:type="dxa"/>
            <w:shd w:val="clear" w:color="auto" w:fill="auto"/>
          </w:tcPr>
          <w:p w14:paraId="11D64717" w14:textId="77777777" w:rsidR="00010DE6" w:rsidRPr="00010DE6" w:rsidRDefault="00010DE6" w:rsidP="00010DE6">
            <w:pPr>
              <w:autoSpaceDE w:val="0"/>
              <w:autoSpaceDN w:val="0"/>
              <w:adjustRightInd w:val="0"/>
              <w:spacing w:line="240" w:lineRule="auto"/>
              <w:rPr>
                <w:rFonts w:ascii="Calibri" w:eastAsia="Times New Roman" w:hAnsi="Calibri" w:cs="Helvetica"/>
                <w:sz w:val="24"/>
                <w:szCs w:val="24"/>
                <w:lang w:eastAsia="en-GB"/>
              </w:rPr>
            </w:pPr>
            <w:r w:rsidRPr="00010DE6">
              <w:rPr>
                <w:rFonts w:ascii="Calibri" w:eastAsia="Times New Roman" w:hAnsi="Calibri" w:cs="Helvetica"/>
                <w:sz w:val="24"/>
                <w:szCs w:val="24"/>
                <w:lang w:eastAsia="en-GB"/>
              </w:rPr>
              <w:t>1 = present</w:t>
            </w:r>
          </w:p>
        </w:tc>
        <w:tc>
          <w:tcPr>
            <w:tcW w:w="1076" w:type="dxa"/>
            <w:shd w:val="clear" w:color="auto" w:fill="auto"/>
          </w:tcPr>
          <w:p w14:paraId="6471E84A"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00E93BCC"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r w:rsidR="00010DE6" w:rsidRPr="00010DE6" w14:paraId="79D7DCBD" w14:textId="77777777" w:rsidTr="009E0824">
        <w:tc>
          <w:tcPr>
            <w:tcW w:w="460" w:type="dxa"/>
            <w:shd w:val="clear" w:color="auto" w:fill="auto"/>
          </w:tcPr>
          <w:p w14:paraId="5420A0A5"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4</w:t>
            </w:r>
          </w:p>
        </w:tc>
        <w:tc>
          <w:tcPr>
            <w:tcW w:w="3029" w:type="dxa"/>
            <w:shd w:val="clear" w:color="auto" w:fill="auto"/>
          </w:tcPr>
          <w:p w14:paraId="02BFC308"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Perspiration</w:t>
            </w:r>
          </w:p>
        </w:tc>
        <w:tc>
          <w:tcPr>
            <w:tcW w:w="1606" w:type="dxa"/>
            <w:shd w:val="clear" w:color="auto" w:fill="auto"/>
          </w:tcPr>
          <w:p w14:paraId="11A9C70D"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0 = absent</w:t>
            </w:r>
          </w:p>
        </w:tc>
        <w:tc>
          <w:tcPr>
            <w:tcW w:w="3729" w:type="dxa"/>
            <w:shd w:val="clear" w:color="auto" w:fill="auto"/>
          </w:tcPr>
          <w:p w14:paraId="3945F998" w14:textId="77777777" w:rsidR="00010DE6" w:rsidRPr="00010DE6" w:rsidRDefault="00010DE6" w:rsidP="00010DE6">
            <w:pPr>
              <w:autoSpaceDE w:val="0"/>
              <w:autoSpaceDN w:val="0"/>
              <w:adjustRightInd w:val="0"/>
              <w:spacing w:line="240" w:lineRule="auto"/>
              <w:rPr>
                <w:rFonts w:ascii="Calibri" w:eastAsia="Times New Roman" w:hAnsi="Calibri" w:cs="Helvetica"/>
                <w:sz w:val="24"/>
                <w:szCs w:val="24"/>
                <w:lang w:eastAsia="en-GB"/>
              </w:rPr>
            </w:pPr>
            <w:r w:rsidRPr="00010DE6">
              <w:rPr>
                <w:rFonts w:ascii="Calibri" w:eastAsia="Times New Roman" w:hAnsi="Calibri" w:cs="Helvetica"/>
                <w:sz w:val="24"/>
                <w:szCs w:val="24"/>
                <w:lang w:eastAsia="en-GB"/>
              </w:rPr>
              <w:t>1 = present</w:t>
            </w:r>
          </w:p>
        </w:tc>
        <w:tc>
          <w:tcPr>
            <w:tcW w:w="1076" w:type="dxa"/>
            <w:shd w:val="clear" w:color="auto" w:fill="auto"/>
          </w:tcPr>
          <w:p w14:paraId="4C850BB8"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271F60F8"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r w:rsidR="00010DE6" w:rsidRPr="00010DE6" w14:paraId="21684E35" w14:textId="77777777" w:rsidTr="009E0824">
        <w:tc>
          <w:tcPr>
            <w:tcW w:w="460" w:type="dxa"/>
            <w:shd w:val="clear" w:color="auto" w:fill="auto"/>
          </w:tcPr>
          <w:p w14:paraId="693C25E9"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5</w:t>
            </w:r>
          </w:p>
        </w:tc>
        <w:tc>
          <w:tcPr>
            <w:tcW w:w="3029" w:type="dxa"/>
            <w:shd w:val="clear" w:color="auto" w:fill="auto"/>
          </w:tcPr>
          <w:p w14:paraId="4387412C"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Lacrimation</w:t>
            </w:r>
          </w:p>
        </w:tc>
        <w:tc>
          <w:tcPr>
            <w:tcW w:w="1606" w:type="dxa"/>
            <w:shd w:val="clear" w:color="auto" w:fill="auto"/>
          </w:tcPr>
          <w:p w14:paraId="36DC138B"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0 = absent</w:t>
            </w:r>
          </w:p>
        </w:tc>
        <w:tc>
          <w:tcPr>
            <w:tcW w:w="3729" w:type="dxa"/>
            <w:shd w:val="clear" w:color="auto" w:fill="auto"/>
          </w:tcPr>
          <w:p w14:paraId="33E69E2D"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1 = present</w:t>
            </w:r>
          </w:p>
        </w:tc>
        <w:tc>
          <w:tcPr>
            <w:tcW w:w="1076" w:type="dxa"/>
            <w:shd w:val="clear" w:color="auto" w:fill="auto"/>
          </w:tcPr>
          <w:p w14:paraId="314F06A8"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3FBF1A7F"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r w:rsidR="00010DE6" w:rsidRPr="00010DE6" w14:paraId="2E44EDEE" w14:textId="77777777" w:rsidTr="009E0824">
        <w:tc>
          <w:tcPr>
            <w:tcW w:w="460" w:type="dxa"/>
            <w:shd w:val="clear" w:color="auto" w:fill="auto"/>
          </w:tcPr>
          <w:p w14:paraId="398D1973"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6</w:t>
            </w:r>
          </w:p>
        </w:tc>
        <w:tc>
          <w:tcPr>
            <w:tcW w:w="3029" w:type="dxa"/>
            <w:shd w:val="clear" w:color="auto" w:fill="auto"/>
          </w:tcPr>
          <w:p w14:paraId="75163494"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Tremor (hands)</w:t>
            </w:r>
          </w:p>
        </w:tc>
        <w:tc>
          <w:tcPr>
            <w:tcW w:w="1606" w:type="dxa"/>
            <w:shd w:val="clear" w:color="auto" w:fill="auto"/>
          </w:tcPr>
          <w:p w14:paraId="6FEC0FDE"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0 = absent</w:t>
            </w:r>
          </w:p>
        </w:tc>
        <w:tc>
          <w:tcPr>
            <w:tcW w:w="3729" w:type="dxa"/>
            <w:shd w:val="clear" w:color="auto" w:fill="auto"/>
          </w:tcPr>
          <w:p w14:paraId="4E29AC76"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1 = present</w:t>
            </w:r>
          </w:p>
        </w:tc>
        <w:tc>
          <w:tcPr>
            <w:tcW w:w="1076" w:type="dxa"/>
            <w:shd w:val="clear" w:color="auto" w:fill="auto"/>
          </w:tcPr>
          <w:p w14:paraId="2FCA0B9A"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752BD986"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r w:rsidR="00010DE6" w:rsidRPr="00010DE6" w14:paraId="5D2754F2" w14:textId="77777777" w:rsidTr="009E0824">
        <w:tc>
          <w:tcPr>
            <w:tcW w:w="460" w:type="dxa"/>
            <w:shd w:val="clear" w:color="auto" w:fill="auto"/>
          </w:tcPr>
          <w:p w14:paraId="25688DDE"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7</w:t>
            </w:r>
          </w:p>
        </w:tc>
        <w:tc>
          <w:tcPr>
            <w:tcW w:w="3029" w:type="dxa"/>
            <w:shd w:val="clear" w:color="auto" w:fill="auto"/>
          </w:tcPr>
          <w:p w14:paraId="37173F49"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Mydriasis (dilated pupils)</w:t>
            </w:r>
          </w:p>
        </w:tc>
        <w:tc>
          <w:tcPr>
            <w:tcW w:w="1606" w:type="dxa"/>
            <w:shd w:val="clear" w:color="auto" w:fill="auto"/>
          </w:tcPr>
          <w:p w14:paraId="11E3B1DB"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0 = absent</w:t>
            </w:r>
          </w:p>
        </w:tc>
        <w:tc>
          <w:tcPr>
            <w:tcW w:w="3729" w:type="dxa"/>
            <w:shd w:val="clear" w:color="auto" w:fill="auto"/>
          </w:tcPr>
          <w:p w14:paraId="672AEC55"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 xml:space="preserve">1 = </w:t>
            </w:r>
            <w:r w:rsidRPr="00010DE6">
              <w:rPr>
                <w:rFonts w:ascii="Calibri" w:eastAsia="Times New Roman" w:hAnsi="Calibri" w:cs="Symbol"/>
                <w:sz w:val="24"/>
                <w:szCs w:val="24"/>
                <w:u w:val="single"/>
                <w:lang w:eastAsia="en-GB"/>
              </w:rPr>
              <w:t>&gt;</w:t>
            </w:r>
            <w:r w:rsidRPr="00010DE6">
              <w:rPr>
                <w:rFonts w:ascii="Calibri" w:eastAsia="Times New Roman" w:hAnsi="Calibri" w:cs="Helvetica"/>
                <w:sz w:val="24"/>
                <w:szCs w:val="24"/>
                <w:lang w:eastAsia="en-GB"/>
              </w:rPr>
              <w:t>3 mm</w:t>
            </w:r>
          </w:p>
        </w:tc>
        <w:tc>
          <w:tcPr>
            <w:tcW w:w="1076" w:type="dxa"/>
            <w:shd w:val="clear" w:color="auto" w:fill="auto"/>
          </w:tcPr>
          <w:p w14:paraId="74B9678C"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07C64A91"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r w:rsidR="00010DE6" w:rsidRPr="00010DE6" w14:paraId="365104C2" w14:textId="77777777" w:rsidTr="009E0824">
        <w:tc>
          <w:tcPr>
            <w:tcW w:w="460" w:type="dxa"/>
            <w:shd w:val="clear" w:color="auto" w:fill="auto"/>
          </w:tcPr>
          <w:p w14:paraId="48F2B190"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8</w:t>
            </w:r>
          </w:p>
        </w:tc>
        <w:tc>
          <w:tcPr>
            <w:tcW w:w="3029" w:type="dxa"/>
            <w:shd w:val="clear" w:color="auto" w:fill="auto"/>
          </w:tcPr>
          <w:p w14:paraId="2192BF80"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Hot and Cold flushes</w:t>
            </w:r>
          </w:p>
        </w:tc>
        <w:tc>
          <w:tcPr>
            <w:tcW w:w="1606" w:type="dxa"/>
            <w:shd w:val="clear" w:color="auto" w:fill="auto"/>
          </w:tcPr>
          <w:p w14:paraId="15C95158"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0 = absent</w:t>
            </w:r>
          </w:p>
        </w:tc>
        <w:tc>
          <w:tcPr>
            <w:tcW w:w="3729" w:type="dxa"/>
            <w:shd w:val="clear" w:color="auto" w:fill="auto"/>
          </w:tcPr>
          <w:p w14:paraId="67424727"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1 = shivering / huddling for warmth</w:t>
            </w:r>
          </w:p>
        </w:tc>
        <w:tc>
          <w:tcPr>
            <w:tcW w:w="1076" w:type="dxa"/>
            <w:shd w:val="clear" w:color="auto" w:fill="auto"/>
          </w:tcPr>
          <w:p w14:paraId="74B0871F"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333C95F1"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r w:rsidR="00010DE6" w:rsidRPr="00010DE6" w14:paraId="39130FC2" w14:textId="77777777" w:rsidTr="009E0824">
        <w:tc>
          <w:tcPr>
            <w:tcW w:w="460" w:type="dxa"/>
            <w:shd w:val="clear" w:color="auto" w:fill="auto"/>
          </w:tcPr>
          <w:p w14:paraId="5D3067E2"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9</w:t>
            </w:r>
          </w:p>
        </w:tc>
        <w:tc>
          <w:tcPr>
            <w:tcW w:w="3029" w:type="dxa"/>
            <w:shd w:val="clear" w:color="auto" w:fill="auto"/>
          </w:tcPr>
          <w:p w14:paraId="250E280A"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Restlessness</w:t>
            </w:r>
          </w:p>
        </w:tc>
        <w:tc>
          <w:tcPr>
            <w:tcW w:w="1606" w:type="dxa"/>
            <w:shd w:val="clear" w:color="auto" w:fill="auto"/>
          </w:tcPr>
          <w:p w14:paraId="2B22C06E"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0 = absent</w:t>
            </w:r>
          </w:p>
        </w:tc>
        <w:tc>
          <w:tcPr>
            <w:tcW w:w="3729" w:type="dxa"/>
            <w:shd w:val="clear" w:color="auto" w:fill="auto"/>
          </w:tcPr>
          <w:p w14:paraId="6F3D09A9"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1 = frequent shifts of position</w:t>
            </w:r>
          </w:p>
        </w:tc>
        <w:tc>
          <w:tcPr>
            <w:tcW w:w="1076" w:type="dxa"/>
            <w:shd w:val="clear" w:color="auto" w:fill="auto"/>
          </w:tcPr>
          <w:p w14:paraId="13A88019"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4247018B"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r w:rsidR="00010DE6" w:rsidRPr="00010DE6" w14:paraId="032953B5" w14:textId="77777777" w:rsidTr="009E0824">
        <w:tc>
          <w:tcPr>
            <w:tcW w:w="460" w:type="dxa"/>
            <w:shd w:val="clear" w:color="auto" w:fill="auto"/>
          </w:tcPr>
          <w:p w14:paraId="2B504C49"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10</w:t>
            </w:r>
          </w:p>
        </w:tc>
        <w:tc>
          <w:tcPr>
            <w:tcW w:w="3029" w:type="dxa"/>
            <w:shd w:val="clear" w:color="auto" w:fill="auto"/>
          </w:tcPr>
          <w:p w14:paraId="428B58F2"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Vomiting</w:t>
            </w:r>
          </w:p>
        </w:tc>
        <w:tc>
          <w:tcPr>
            <w:tcW w:w="1606" w:type="dxa"/>
            <w:shd w:val="clear" w:color="auto" w:fill="auto"/>
          </w:tcPr>
          <w:p w14:paraId="76E0203D"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0 = absent</w:t>
            </w:r>
          </w:p>
        </w:tc>
        <w:tc>
          <w:tcPr>
            <w:tcW w:w="3729" w:type="dxa"/>
            <w:shd w:val="clear" w:color="auto" w:fill="auto"/>
          </w:tcPr>
          <w:p w14:paraId="0F41CCAF"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1 = present</w:t>
            </w:r>
          </w:p>
        </w:tc>
        <w:tc>
          <w:tcPr>
            <w:tcW w:w="1076" w:type="dxa"/>
            <w:shd w:val="clear" w:color="auto" w:fill="auto"/>
          </w:tcPr>
          <w:p w14:paraId="6A560740"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01610C81"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r w:rsidR="00010DE6" w:rsidRPr="00010DE6" w14:paraId="5EF39027" w14:textId="77777777" w:rsidTr="009E0824">
        <w:tc>
          <w:tcPr>
            <w:tcW w:w="460" w:type="dxa"/>
            <w:shd w:val="clear" w:color="auto" w:fill="auto"/>
          </w:tcPr>
          <w:p w14:paraId="637D0BFD"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11</w:t>
            </w:r>
          </w:p>
        </w:tc>
        <w:tc>
          <w:tcPr>
            <w:tcW w:w="3029" w:type="dxa"/>
            <w:shd w:val="clear" w:color="auto" w:fill="auto"/>
          </w:tcPr>
          <w:p w14:paraId="4F41C7F4"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Muscle twitches</w:t>
            </w:r>
          </w:p>
        </w:tc>
        <w:tc>
          <w:tcPr>
            <w:tcW w:w="1606" w:type="dxa"/>
            <w:shd w:val="clear" w:color="auto" w:fill="auto"/>
          </w:tcPr>
          <w:p w14:paraId="29A0C178"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0 = absent</w:t>
            </w:r>
          </w:p>
        </w:tc>
        <w:tc>
          <w:tcPr>
            <w:tcW w:w="3729" w:type="dxa"/>
            <w:shd w:val="clear" w:color="auto" w:fill="auto"/>
          </w:tcPr>
          <w:p w14:paraId="172AECAB"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1 = present</w:t>
            </w:r>
          </w:p>
        </w:tc>
        <w:tc>
          <w:tcPr>
            <w:tcW w:w="1076" w:type="dxa"/>
            <w:shd w:val="clear" w:color="auto" w:fill="auto"/>
          </w:tcPr>
          <w:p w14:paraId="64C607F4"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1C2BFF73"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r w:rsidR="00010DE6" w:rsidRPr="00010DE6" w14:paraId="21DC11A2" w14:textId="77777777" w:rsidTr="009E0824">
        <w:tc>
          <w:tcPr>
            <w:tcW w:w="460" w:type="dxa"/>
            <w:shd w:val="clear" w:color="auto" w:fill="auto"/>
          </w:tcPr>
          <w:p w14:paraId="40EE1CE8"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12</w:t>
            </w:r>
          </w:p>
        </w:tc>
        <w:tc>
          <w:tcPr>
            <w:tcW w:w="3029" w:type="dxa"/>
            <w:shd w:val="clear" w:color="auto" w:fill="auto"/>
          </w:tcPr>
          <w:p w14:paraId="09D7C9F9"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Abdominal cramps</w:t>
            </w:r>
          </w:p>
        </w:tc>
        <w:tc>
          <w:tcPr>
            <w:tcW w:w="1606" w:type="dxa"/>
            <w:shd w:val="clear" w:color="auto" w:fill="auto"/>
          </w:tcPr>
          <w:p w14:paraId="366C1931"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0 = absent</w:t>
            </w:r>
          </w:p>
        </w:tc>
        <w:tc>
          <w:tcPr>
            <w:tcW w:w="3729" w:type="dxa"/>
            <w:shd w:val="clear" w:color="auto" w:fill="auto"/>
          </w:tcPr>
          <w:p w14:paraId="6C0F4E6E"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1 = Holding stomach</w:t>
            </w:r>
          </w:p>
        </w:tc>
        <w:tc>
          <w:tcPr>
            <w:tcW w:w="1076" w:type="dxa"/>
            <w:shd w:val="clear" w:color="auto" w:fill="auto"/>
          </w:tcPr>
          <w:p w14:paraId="2240C5CD"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29F11C6C"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r w:rsidR="00010DE6" w:rsidRPr="00010DE6" w14:paraId="79EAE455" w14:textId="77777777" w:rsidTr="009E0824">
        <w:tc>
          <w:tcPr>
            <w:tcW w:w="460" w:type="dxa"/>
            <w:shd w:val="clear" w:color="auto" w:fill="auto"/>
          </w:tcPr>
          <w:p w14:paraId="129D48C0"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13</w:t>
            </w:r>
          </w:p>
        </w:tc>
        <w:tc>
          <w:tcPr>
            <w:tcW w:w="3029" w:type="dxa"/>
            <w:shd w:val="clear" w:color="auto" w:fill="auto"/>
          </w:tcPr>
          <w:p w14:paraId="36FC9982"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Anxiety</w:t>
            </w:r>
          </w:p>
        </w:tc>
        <w:tc>
          <w:tcPr>
            <w:tcW w:w="1606" w:type="dxa"/>
            <w:shd w:val="clear" w:color="auto" w:fill="auto"/>
          </w:tcPr>
          <w:p w14:paraId="1399ED11"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0 = absent</w:t>
            </w:r>
          </w:p>
        </w:tc>
        <w:tc>
          <w:tcPr>
            <w:tcW w:w="3729" w:type="dxa"/>
            <w:shd w:val="clear" w:color="auto" w:fill="auto"/>
          </w:tcPr>
          <w:p w14:paraId="13285AAD"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
                <w:sz w:val="24"/>
                <w:szCs w:val="24"/>
                <w:lang w:eastAsia="en-GB"/>
              </w:rPr>
              <w:t>1 = mild – severe</w:t>
            </w:r>
          </w:p>
        </w:tc>
        <w:tc>
          <w:tcPr>
            <w:tcW w:w="1076" w:type="dxa"/>
            <w:shd w:val="clear" w:color="auto" w:fill="auto"/>
          </w:tcPr>
          <w:p w14:paraId="0E2B6CDA"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32FB9E0B"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r w:rsidR="00010DE6" w:rsidRPr="00010DE6" w14:paraId="4E54E5AA" w14:textId="77777777" w:rsidTr="009E0824">
        <w:tc>
          <w:tcPr>
            <w:tcW w:w="460" w:type="dxa"/>
            <w:shd w:val="clear" w:color="auto" w:fill="auto"/>
          </w:tcPr>
          <w:p w14:paraId="43469700"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c>
          <w:tcPr>
            <w:tcW w:w="3029" w:type="dxa"/>
            <w:shd w:val="clear" w:color="auto" w:fill="auto"/>
          </w:tcPr>
          <w:p w14:paraId="061BBA3D"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Helvetica-Bold"/>
                <w:b/>
                <w:bCs/>
                <w:sz w:val="24"/>
                <w:szCs w:val="24"/>
                <w:lang w:eastAsia="en-GB"/>
              </w:rPr>
              <w:t>TOTAL SCORE</w:t>
            </w:r>
          </w:p>
        </w:tc>
        <w:tc>
          <w:tcPr>
            <w:tcW w:w="5335" w:type="dxa"/>
            <w:gridSpan w:val="2"/>
            <w:shd w:val="clear" w:color="auto" w:fill="auto"/>
          </w:tcPr>
          <w:p w14:paraId="70C46477"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r w:rsidRPr="00010DE6">
              <w:rPr>
                <w:rFonts w:ascii="Calibri" w:eastAsia="Times New Roman" w:hAnsi="Calibri" w:cs="Verdana"/>
                <w:sz w:val="24"/>
                <w:szCs w:val="24"/>
                <w:lang w:eastAsia="en-GB"/>
              </w:rPr>
              <w:t>Range 0-13</w:t>
            </w:r>
          </w:p>
        </w:tc>
        <w:tc>
          <w:tcPr>
            <w:tcW w:w="1076" w:type="dxa"/>
            <w:shd w:val="clear" w:color="auto" w:fill="auto"/>
          </w:tcPr>
          <w:p w14:paraId="394F0CD0"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p w14:paraId="28AB4A7A" w14:textId="77777777" w:rsidR="00010DE6" w:rsidRPr="00010DE6" w:rsidRDefault="00010DE6" w:rsidP="00010DE6">
            <w:pPr>
              <w:autoSpaceDE w:val="0"/>
              <w:autoSpaceDN w:val="0"/>
              <w:adjustRightInd w:val="0"/>
              <w:spacing w:line="240" w:lineRule="auto"/>
              <w:rPr>
                <w:rFonts w:ascii="Calibri" w:eastAsia="Times New Roman" w:hAnsi="Calibri" w:cs="Helvetica-Bold"/>
                <w:b/>
                <w:bCs/>
                <w:sz w:val="24"/>
                <w:szCs w:val="24"/>
                <w:lang w:eastAsia="en-GB"/>
              </w:rPr>
            </w:pPr>
          </w:p>
        </w:tc>
      </w:tr>
    </w:tbl>
    <w:p w14:paraId="29FB7F34" w14:textId="77777777" w:rsidR="00010DE6" w:rsidRPr="00010DE6" w:rsidRDefault="00010DE6" w:rsidP="00010DE6">
      <w:pPr>
        <w:autoSpaceDE w:val="0"/>
        <w:autoSpaceDN w:val="0"/>
        <w:adjustRightInd w:val="0"/>
        <w:spacing w:line="240" w:lineRule="auto"/>
        <w:rPr>
          <w:rFonts w:ascii="Calibri" w:eastAsia="Times New Roman" w:hAnsi="Calibri" w:cs="Helvetica"/>
          <w:sz w:val="24"/>
          <w:szCs w:val="24"/>
          <w:lang w:eastAsia="en-GB"/>
        </w:rPr>
      </w:pPr>
      <w:r w:rsidRPr="00010DE6">
        <w:rPr>
          <w:rFonts w:ascii="Calibri" w:eastAsia="Times New Roman" w:hAnsi="Calibri" w:cs="Helvetica"/>
          <w:sz w:val="24"/>
          <w:szCs w:val="24"/>
          <w:lang w:eastAsia="en-GB"/>
        </w:rPr>
        <w:t>Notes / observations</w:t>
      </w:r>
    </w:p>
    <w:p w14:paraId="304BBC91" w14:textId="77777777" w:rsidR="00010DE6" w:rsidRPr="00010DE6" w:rsidRDefault="00010DE6" w:rsidP="00010DE6">
      <w:pPr>
        <w:autoSpaceDE w:val="0"/>
        <w:autoSpaceDN w:val="0"/>
        <w:adjustRightInd w:val="0"/>
        <w:spacing w:line="240" w:lineRule="auto"/>
        <w:rPr>
          <w:rFonts w:ascii="Calibri" w:eastAsia="Times New Roman" w:hAnsi="Calibri" w:cs="Helvetica"/>
          <w:sz w:val="24"/>
          <w:szCs w:val="24"/>
          <w:lang w:eastAsia="en-GB"/>
        </w:rPr>
      </w:pPr>
    </w:p>
    <w:p w14:paraId="648DD5E0" w14:textId="77777777" w:rsidR="00010DE6" w:rsidRPr="00010DE6" w:rsidRDefault="00010DE6" w:rsidP="00010DE6">
      <w:pPr>
        <w:autoSpaceDE w:val="0"/>
        <w:autoSpaceDN w:val="0"/>
        <w:adjustRightInd w:val="0"/>
        <w:spacing w:line="240" w:lineRule="auto"/>
        <w:rPr>
          <w:rFonts w:ascii="Calibri" w:eastAsia="Times New Roman" w:hAnsi="Calibri" w:cs="Verdana"/>
          <w:sz w:val="24"/>
          <w:szCs w:val="24"/>
          <w:lang w:eastAsia="en-GB"/>
        </w:rPr>
      </w:pPr>
    </w:p>
    <w:p w14:paraId="3052CBFE" w14:textId="77777777" w:rsidR="00010DE6" w:rsidRPr="00010DE6" w:rsidRDefault="00010DE6" w:rsidP="00010DE6">
      <w:pPr>
        <w:autoSpaceDE w:val="0"/>
        <w:autoSpaceDN w:val="0"/>
        <w:adjustRightInd w:val="0"/>
        <w:spacing w:line="240" w:lineRule="auto"/>
        <w:rPr>
          <w:rFonts w:ascii="Calibri" w:eastAsia="Times New Roman" w:hAnsi="Calibri" w:cs="Verdana"/>
          <w:sz w:val="24"/>
          <w:szCs w:val="24"/>
          <w:lang w:eastAsia="en-GB"/>
        </w:rPr>
      </w:pPr>
    </w:p>
    <w:p w14:paraId="73688C0A" w14:textId="77777777" w:rsidR="00010DE6" w:rsidRPr="00010DE6" w:rsidRDefault="00010DE6" w:rsidP="00010DE6">
      <w:pPr>
        <w:autoSpaceDE w:val="0"/>
        <w:autoSpaceDN w:val="0"/>
        <w:adjustRightInd w:val="0"/>
        <w:spacing w:line="240" w:lineRule="auto"/>
        <w:rPr>
          <w:rFonts w:ascii="Calibri" w:eastAsia="Times New Roman" w:hAnsi="Calibri" w:cs="Verdana"/>
          <w:sz w:val="24"/>
          <w:szCs w:val="24"/>
          <w:lang w:eastAsia="en-GB"/>
        </w:rPr>
      </w:pPr>
    </w:p>
    <w:p w14:paraId="0CD14164" w14:textId="77777777" w:rsidR="00010DE6" w:rsidRPr="00010DE6" w:rsidRDefault="00010DE6" w:rsidP="00010DE6">
      <w:pPr>
        <w:autoSpaceDE w:val="0"/>
        <w:autoSpaceDN w:val="0"/>
        <w:adjustRightInd w:val="0"/>
        <w:spacing w:line="240" w:lineRule="auto"/>
        <w:rPr>
          <w:rFonts w:ascii="Calibri" w:eastAsia="Times New Roman" w:hAnsi="Calibri" w:cs="Verdana"/>
          <w:sz w:val="24"/>
          <w:szCs w:val="24"/>
          <w:lang w:eastAsia="en-GB"/>
        </w:rPr>
      </w:pPr>
    </w:p>
    <w:p w14:paraId="52C64037" w14:textId="77777777" w:rsidR="00010DE6" w:rsidRPr="00010DE6" w:rsidRDefault="00010DE6" w:rsidP="00010DE6">
      <w:pPr>
        <w:autoSpaceDE w:val="0"/>
        <w:autoSpaceDN w:val="0"/>
        <w:adjustRightInd w:val="0"/>
        <w:spacing w:line="240" w:lineRule="auto"/>
        <w:rPr>
          <w:rFonts w:ascii="Calibri" w:eastAsia="Times New Roman" w:hAnsi="Calibri" w:cs="Verdana"/>
          <w:sz w:val="24"/>
          <w:szCs w:val="24"/>
          <w:lang w:eastAsia="en-GB"/>
        </w:rPr>
      </w:pPr>
    </w:p>
    <w:p w14:paraId="1A9A623D" w14:textId="77777777" w:rsidR="00010DE6" w:rsidRPr="00010DE6" w:rsidRDefault="00010DE6" w:rsidP="00010DE6">
      <w:pPr>
        <w:autoSpaceDE w:val="0"/>
        <w:autoSpaceDN w:val="0"/>
        <w:adjustRightInd w:val="0"/>
        <w:spacing w:line="240" w:lineRule="auto"/>
        <w:rPr>
          <w:rFonts w:ascii="Calibri" w:eastAsia="Times New Roman" w:hAnsi="Calibri" w:cs="Verdana"/>
          <w:sz w:val="24"/>
          <w:szCs w:val="24"/>
          <w:lang w:eastAsia="en-GB"/>
        </w:rPr>
      </w:pPr>
    </w:p>
    <w:p w14:paraId="2FB772FC" w14:textId="77777777" w:rsidR="00010DE6" w:rsidRPr="00010DE6" w:rsidRDefault="00010DE6" w:rsidP="00010DE6">
      <w:pPr>
        <w:autoSpaceDE w:val="0"/>
        <w:autoSpaceDN w:val="0"/>
        <w:adjustRightInd w:val="0"/>
        <w:spacing w:line="240" w:lineRule="auto"/>
        <w:rPr>
          <w:rFonts w:ascii="Calibri" w:eastAsia="Times New Roman" w:hAnsi="Calibri" w:cs="Times New Roman"/>
          <w:sz w:val="24"/>
          <w:szCs w:val="24"/>
          <w:lang w:eastAsia="en-GB"/>
        </w:rPr>
      </w:pPr>
      <w:r w:rsidRPr="00010DE6">
        <w:rPr>
          <w:rFonts w:ascii="Calibri" w:eastAsia="Times New Roman" w:hAnsi="Calibri" w:cs="Verdana"/>
          <w:sz w:val="24"/>
          <w:szCs w:val="24"/>
          <w:lang w:eastAsia="en-GB"/>
        </w:rPr>
        <w:t xml:space="preserve">Handelsman, L., Cochrane, K. J., Aronson, M. J. et al. (1987) Two New Rating Scales for Opiate Withdrawal, </w:t>
      </w:r>
      <w:r w:rsidRPr="00010DE6">
        <w:rPr>
          <w:rFonts w:ascii="Calibri" w:eastAsia="Times New Roman" w:hAnsi="Calibri" w:cs="Verdana-Italic"/>
          <w:i/>
          <w:iCs/>
          <w:sz w:val="24"/>
          <w:szCs w:val="24"/>
          <w:lang w:eastAsia="en-GB"/>
        </w:rPr>
        <w:t xml:space="preserve">American Journal of Alcohol Abuse, </w:t>
      </w:r>
      <w:r w:rsidRPr="00010DE6">
        <w:rPr>
          <w:rFonts w:ascii="Calibri" w:eastAsia="Times New Roman" w:hAnsi="Calibri" w:cs="Verdana"/>
          <w:sz w:val="24"/>
          <w:szCs w:val="24"/>
          <w:lang w:eastAsia="en-GB"/>
        </w:rPr>
        <w:t>13, 293-308</w:t>
      </w:r>
    </w:p>
    <w:p w14:paraId="2BC3098F" w14:textId="77777777" w:rsidR="00010DE6" w:rsidRDefault="00010DE6" w:rsidP="00941158">
      <w:pPr>
        <w:ind w:left="170" w:firstLine="720"/>
      </w:pPr>
    </w:p>
    <w:sectPr w:rsidR="00010D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7AC84" w14:textId="77777777" w:rsidR="00886BE5" w:rsidRDefault="00886BE5" w:rsidP="009240E0">
      <w:pPr>
        <w:spacing w:line="240" w:lineRule="auto"/>
      </w:pPr>
      <w:r>
        <w:separator/>
      </w:r>
    </w:p>
  </w:endnote>
  <w:endnote w:type="continuationSeparator" w:id="0">
    <w:p w14:paraId="7FD909D5" w14:textId="77777777" w:rsidR="00886BE5" w:rsidRDefault="00886BE5" w:rsidP="00924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0D584" w14:textId="77777777" w:rsidR="00886BE5" w:rsidRDefault="00886BE5" w:rsidP="009240E0">
      <w:pPr>
        <w:spacing w:line="240" w:lineRule="auto"/>
      </w:pPr>
      <w:r>
        <w:separator/>
      </w:r>
    </w:p>
  </w:footnote>
  <w:footnote w:type="continuationSeparator" w:id="0">
    <w:p w14:paraId="58A4EA2C" w14:textId="77777777" w:rsidR="00886BE5" w:rsidRDefault="00886BE5" w:rsidP="009240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30A80"/>
    <w:multiLevelType w:val="hybridMultilevel"/>
    <w:tmpl w:val="EEA4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97855"/>
    <w:multiLevelType w:val="hybridMultilevel"/>
    <w:tmpl w:val="2C9A69A4"/>
    <w:lvl w:ilvl="0" w:tplc="0C822C56">
      <w:start w:val="1"/>
      <w:numFmt w:val="bullet"/>
      <w:lvlText w:val=""/>
      <w:lvlJc w:val="left"/>
      <w:pPr>
        <w:ind w:left="340" w:hanging="340"/>
      </w:pPr>
      <w:rPr>
        <w:rFonts w:ascii="Symbol" w:hAnsi="Symbol" w:hint="default"/>
        <w:spacing w:val="-2"/>
        <w:w w:val="100"/>
        <w:position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C0FCC"/>
    <w:multiLevelType w:val="hybridMultilevel"/>
    <w:tmpl w:val="8A2065EE"/>
    <w:lvl w:ilvl="0" w:tplc="BD68EFE6">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E57896"/>
    <w:multiLevelType w:val="hybridMultilevel"/>
    <w:tmpl w:val="2C307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264206"/>
    <w:multiLevelType w:val="hybridMultilevel"/>
    <w:tmpl w:val="33F6E604"/>
    <w:lvl w:ilvl="0" w:tplc="78F4A416">
      <w:start w:val="1"/>
      <w:numFmt w:val="bullet"/>
      <w:lvlText w:val=""/>
      <w:lvlJc w:val="left"/>
      <w:pPr>
        <w:ind w:left="720" w:hanging="360"/>
      </w:pPr>
      <w:rPr>
        <w:rFonts w:ascii="Symbol" w:hAnsi="Symbol" w:hint="default"/>
        <w:spacing w:val="-2"/>
        <w:position w:val="-2"/>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C634C5"/>
    <w:multiLevelType w:val="hybridMultilevel"/>
    <w:tmpl w:val="397C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B00CA"/>
    <w:multiLevelType w:val="hybridMultilevel"/>
    <w:tmpl w:val="5764F5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92090C"/>
    <w:multiLevelType w:val="hybridMultilevel"/>
    <w:tmpl w:val="9A564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302FBD"/>
    <w:multiLevelType w:val="hybridMultilevel"/>
    <w:tmpl w:val="4FF85B96"/>
    <w:lvl w:ilvl="0" w:tplc="0C822C56">
      <w:start w:val="1"/>
      <w:numFmt w:val="bullet"/>
      <w:lvlText w:val=""/>
      <w:lvlJc w:val="left"/>
      <w:pPr>
        <w:ind w:left="340" w:hanging="340"/>
      </w:pPr>
      <w:rPr>
        <w:rFonts w:ascii="Symbol" w:hAnsi="Symbol" w:hint="default"/>
        <w:spacing w:val="-2"/>
        <w:w w:val="100"/>
        <w:position w:val="-2"/>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8"/>
  </w:num>
  <w:num w:numId="6">
    <w:abstractNumId w:val="1"/>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2F"/>
    <w:rsid w:val="00010DE6"/>
    <w:rsid w:val="0002303B"/>
    <w:rsid w:val="00055246"/>
    <w:rsid w:val="00077E2F"/>
    <w:rsid w:val="00080BEF"/>
    <w:rsid w:val="00085499"/>
    <w:rsid w:val="000C0D20"/>
    <w:rsid w:val="000D6682"/>
    <w:rsid w:val="0011244B"/>
    <w:rsid w:val="001230C8"/>
    <w:rsid w:val="00140852"/>
    <w:rsid w:val="0015670F"/>
    <w:rsid w:val="00185ED0"/>
    <w:rsid w:val="00191E79"/>
    <w:rsid w:val="001A353B"/>
    <w:rsid w:val="00256F04"/>
    <w:rsid w:val="00273682"/>
    <w:rsid w:val="00370591"/>
    <w:rsid w:val="003927D0"/>
    <w:rsid w:val="003B3746"/>
    <w:rsid w:val="003C6984"/>
    <w:rsid w:val="003D7251"/>
    <w:rsid w:val="003F529D"/>
    <w:rsid w:val="003F6EEE"/>
    <w:rsid w:val="00467D81"/>
    <w:rsid w:val="00473CEA"/>
    <w:rsid w:val="00492428"/>
    <w:rsid w:val="004A2EA0"/>
    <w:rsid w:val="004A57E4"/>
    <w:rsid w:val="004D7278"/>
    <w:rsid w:val="00551CA8"/>
    <w:rsid w:val="00560C5F"/>
    <w:rsid w:val="005A555F"/>
    <w:rsid w:val="005E5526"/>
    <w:rsid w:val="006050FE"/>
    <w:rsid w:val="00631BFC"/>
    <w:rsid w:val="00655578"/>
    <w:rsid w:val="00691AA8"/>
    <w:rsid w:val="006E5CCC"/>
    <w:rsid w:val="00742175"/>
    <w:rsid w:val="00762929"/>
    <w:rsid w:val="00781992"/>
    <w:rsid w:val="00781D27"/>
    <w:rsid w:val="007936A3"/>
    <w:rsid w:val="007E2D89"/>
    <w:rsid w:val="0080261D"/>
    <w:rsid w:val="008217F0"/>
    <w:rsid w:val="00826C2D"/>
    <w:rsid w:val="0083325E"/>
    <w:rsid w:val="00884C35"/>
    <w:rsid w:val="00886BE5"/>
    <w:rsid w:val="008F27CD"/>
    <w:rsid w:val="00910E5F"/>
    <w:rsid w:val="009223F2"/>
    <w:rsid w:val="009240E0"/>
    <w:rsid w:val="00941158"/>
    <w:rsid w:val="00984570"/>
    <w:rsid w:val="009E0824"/>
    <w:rsid w:val="009F5545"/>
    <w:rsid w:val="009F5798"/>
    <w:rsid w:val="00AC06D2"/>
    <w:rsid w:val="00B04625"/>
    <w:rsid w:val="00BB2CBF"/>
    <w:rsid w:val="00BC26CF"/>
    <w:rsid w:val="00C03557"/>
    <w:rsid w:val="00C07623"/>
    <w:rsid w:val="00C2074A"/>
    <w:rsid w:val="00C24537"/>
    <w:rsid w:val="00C26543"/>
    <w:rsid w:val="00C31BC4"/>
    <w:rsid w:val="00C933AA"/>
    <w:rsid w:val="00CB6013"/>
    <w:rsid w:val="00CD7BC7"/>
    <w:rsid w:val="00CD7DD9"/>
    <w:rsid w:val="00D27DE7"/>
    <w:rsid w:val="00D3645D"/>
    <w:rsid w:val="00D67A0D"/>
    <w:rsid w:val="00D764AF"/>
    <w:rsid w:val="00D90F04"/>
    <w:rsid w:val="00D920DD"/>
    <w:rsid w:val="00D92AD8"/>
    <w:rsid w:val="00DA278F"/>
    <w:rsid w:val="00DC431B"/>
    <w:rsid w:val="00DD3DAC"/>
    <w:rsid w:val="00DD69ED"/>
    <w:rsid w:val="00DE3CE6"/>
    <w:rsid w:val="00E40F81"/>
    <w:rsid w:val="00E93F4B"/>
    <w:rsid w:val="00EB40DC"/>
    <w:rsid w:val="00EC3B4A"/>
    <w:rsid w:val="00EE5102"/>
    <w:rsid w:val="00F00FFC"/>
    <w:rsid w:val="00F8191A"/>
    <w:rsid w:val="00F947AF"/>
    <w:rsid w:val="00FE75DA"/>
    <w:rsid w:val="00FF7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BE57"/>
  <w15:docId w15:val="{FD434E02-F887-4D13-8D13-246E31C1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2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010DE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92428"/>
    <w:pPr>
      <w:keepNext/>
      <w:keepLines/>
      <w:spacing w:before="200"/>
      <w:outlineLvl w:val="3"/>
    </w:pPr>
    <w:rPr>
      <w:rFonts w:asciiTheme="majorHAnsi" w:eastAsiaTheme="majorEastAsia" w:hAnsiTheme="majorHAnsi" w:cstheme="majorBidi"/>
      <w:b/>
      <w:bCs/>
      <w:i/>
      <w:iCs/>
      <w:color w:val="4472C4" w:themeColor="accent1"/>
    </w:rPr>
  </w:style>
  <w:style w:type="paragraph" w:styleId="Heading7">
    <w:name w:val="heading 7"/>
    <w:basedOn w:val="Normal"/>
    <w:next w:val="Normal"/>
    <w:link w:val="Heading7Char"/>
    <w:qFormat/>
    <w:rsid w:val="00EB40DC"/>
    <w:pPr>
      <w:keepNext/>
      <w:spacing w:line="240" w:lineRule="auto"/>
      <w:outlineLvl w:val="6"/>
    </w:pPr>
    <w:rPr>
      <w:rFonts w:ascii="Arial" w:eastAsia="Times New Roman" w:hAnsi="Arial" w:cs="Times New Roman"/>
      <w:b/>
      <w:bCs/>
      <w:kern w:val="28"/>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7E2F"/>
    <w:pPr>
      <w:spacing w:line="240" w:lineRule="auto"/>
    </w:pPr>
    <w:rPr>
      <w:rFonts w:ascii="Arial" w:eastAsia="Times New Roman" w:hAnsi="Arial" w:cs="Times New Roman"/>
      <w:kern w:val="28"/>
      <w:sz w:val="20"/>
      <w:szCs w:val="20"/>
    </w:rPr>
  </w:style>
  <w:style w:type="character" w:customStyle="1" w:styleId="BodyTextChar">
    <w:name w:val="Body Text Char"/>
    <w:basedOn w:val="DefaultParagraphFont"/>
    <w:link w:val="BodyText"/>
    <w:rsid w:val="00077E2F"/>
    <w:rPr>
      <w:rFonts w:ascii="Arial" w:eastAsia="Times New Roman" w:hAnsi="Arial" w:cs="Times New Roman"/>
      <w:kern w:val="28"/>
      <w:sz w:val="20"/>
      <w:szCs w:val="20"/>
    </w:rPr>
  </w:style>
  <w:style w:type="paragraph" w:styleId="Header">
    <w:name w:val="header"/>
    <w:basedOn w:val="Normal"/>
    <w:link w:val="HeaderChar"/>
    <w:rsid w:val="009223F2"/>
    <w:pPr>
      <w:tabs>
        <w:tab w:val="center" w:pos="4153"/>
        <w:tab w:val="right" w:pos="8306"/>
      </w:tabs>
      <w:spacing w:line="240" w:lineRule="auto"/>
    </w:pPr>
    <w:rPr>
      <w:rFonts w:ascii="Arial" w:eastAsia="Times New Roman" w:hAnsi="Arial" w:cs="Times New Roman"/>
      <w:kern w:val="28"/>
      <w:sz w:val="24"/>
      <w:szCs w:val="20"/>
    </w:rPr>
  </w:style>
  <w:style w:type="character" w:customStyle="1" w:styleId="HeaderChar">
    <w:name w:val="Header Char"/>
    <w:basedOn w:val="DefaultParagraphFont"/>
    <w:link w:val="Header"/>
    <w:rsid w:val="009223F2"/>
    <w:rPr>
      <w:rFonts w:ascii="Arial" w:eastAsia="Times New Roman" w:hAnsi="Arial" w:cs="Times New Roman"/>
      <w:kern w:val="28"/>
      <w:sz w:val="24"/>
      <w:szCs w:val="20"/>
    </w:rPr>
  </w:style>
  <w:style w:type="paragraph" w:styleId="ListParagraph">
    <w:name w:val="List Paragraph"/>
    <w:basedOn w:val="Normal"/>
    <w:uiPriority w:val="34"/>
    <w:qFormat/>
    <w:rsid w:val="00CB6013"/>
    <w:pPr>
      <w:ind w:left="720"/>
      <w:contextualSpacing/>
    </w:pPr>
  </w:style>
  <w:style w:type="paragraph" w:styleId="BodyText2">
    <w:name w:val="Body Text 2"/>
    <w:basedOn w:val="Normal"/>
    <w:link w:val="BodyText2Char"/>
    <w:uiPriority w:val="99"/>
    <w:semiHidden/>
    <w:unhideWhenUsed/>
    <w:rsid w:val="00CB6013"/>
    <w:pPr>
      <w:spacing w:after="120" w:line="480" w:lineRule="auto"/>
    </w:pPr>
  </w:style>
  <w:style w:type="character" w:customStyle="1" w:styleId="BodyText2Char">
    <w:name w:val="Body Text 2 Char"/>
    <w:basedOn w:val="DefaultParagraphFont"/>
    <w:link w:val="BodyText2"/>
    <w:uiPriority w:val="99"/>
    <w:semiHidden/>
    <w:rsid w:val="00CB6013"/>
  </w:style>
  <w:style w:type="paragraph" w:styleId="BodyText3">
    <w:name w:val="Body Text 3"/>
    <w:basedOn w:val="Normal"/>
    <w:link w:val="BodyText3Char"/>
    <w:rsid w:val="00D67A0D"/>
    <w:pPr>
      <w:spacing w:line="240" w:lineRule="auto"/>
    </w:pPr>
    <w:rPr>
      <w:rFonts w:ascii="Arial" w:eastAsia="Times New Roman" w:hAnsi="Arial" w:cs="Times New Roman"/>
      <w:b/>
      <w:bCs/>
      <w:kern w:val="28"/>
      <w:sz w:val="18"/>
      <w:szCs w:val="20"/>
    </w:rPr>
  </w:style>
  <w:style w:type="character" w:customStyle="1" w:styleId="BodyText3Char">
    <w:name w:val="Body Text 3 Char"/>
    <w:basedOn w:val="DefaultParagraphFont"/>
    <w:link w:val="BodyText3"/>
    <w:rsid w:val="00D67A0D"/>
    <w:rPr>
      <w:rFonts w:ascii="Arial" w:eastAsia="Times New Roman" w:hAnsi="Arial" w:cs="Times New Roman"/>
      <w:b/>
      <w:bCs/>
      <w:kern w:val="28"/>
      <w:sz w:val="18"/>
      <w:szCs w:val="20"/>
    </w:rPr>
  </w:style>
  <w:style w:type="character" w:customStyle="1" w:styleId="Heading7Char">
    <w:name w:val="Heading 7 Char"/>
    <w:basedOn w:val="DefaultParagraphFont"/>
    <w:link w:val="Heading7"/>
    <w:rsid w:val="00EB40DC"/>
    <w:rPr>
      <w:rFonts w:ascii="Arial" w:eastAsia="Times New Roman" w:hAnsi="Arial" w:cs="Times New Roman"/>
      <w:b/>
      <w:bCs/>
      <w:kern w:val="28"/>
      <w:sz w:val="18"/>
      <w:szCs w:val="20"/>
    </w:rPr>
  </w:style>
  <w:style w:type="paragraph" w:styleId="BalloonText">
    <w:name w:val="Balloon Text"/>
    <w:basedOn w:val="Normal"/>
    <w:link w:val="BalloonTextChar"/>
    <w:uiPriority w:val="99"/>
    <w:semiHidden/>
    <w:unhideWhenUsed/>
    <w:rsid w:val="00910E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E5F"/>
    <w:rPr>
      <w:rFonts w:ascii="Tahoma" w:hAnsi="Tahoma" w:cs="Tahoma"/>
      <w:sz w:val="16"/>
      <w:szCs w:val="16"/>
    </w:rPr>
  </w:style>
  <w:style w:type="character" w:customStyle="1" w:styleId="Heading3Char">
    <w:name w:val="Heading 3 Char"/>
    <w:basedOn w:val="DefaultParagraphFont"/>
    <w:link w:val="Heading3"/>
    <w:uiPriority w:val="9"/>
    <w:semiHidden/>
    <w:rsid w:val="00010DE6"/>
    <w:rPr>
      <w:rFonts w:asciiTheme="majorHAnsi" w:eastAsiaTheme="majorEastAsia" w:hAnsiTheme="majorHAnsi" w:cstheme="majorBidi"/>
      <w:b/>
      <w:bCs/>
      <w:color w:val="4472C4" w:themeColor="accent1"/>
    </w:rPr>
  </w:style>
  <w:style w:type="character" w:customStyle="1" w:styleId="Heading2Char">
    <w:name w:val="Heading 2 Char"/>
    <w:basedOn w:val="DefaultParagraphFont"/>
    <w:link w:val="Heading2"/>
    <w:uiPriority w:val="9"/>
    <w:semiHidden/>
    <w:rsid w:val="00492428"/>
    <w:rPr>
      <w:rFonts w:asciiTheme="majorHAnsi" w:eastAsiaTheme="majorEastAsia" w:hAnsiTheme="majorHAnsi" w:cstheme="majorBidi"/>
      <w:b/>
      <w:bCs/>
      <w:color w:val="4472C4" w:themeColor="accent1"/>
      <w:sz w:val="26"/>
      <w:szCs w:val="26"/>
    </w:rPr>
  </w:style>
  <w:style w:type="character" w:customStyle="1" w:styleId="Heading4Char">
    <w:name w:val="Heading 4 Char"/>
    <w:basedOn w:val="DefaultParagraphFont"/>
    <w:link w:val="Heading4"/>
    <w:uiPriority w:val="9"/>
    <w:semiHidden/>
    <w:rsid w:val="00492428"/>
    <w:rPr>
      <w:rFonts w:asciiTheme="majorHAnsi" w:eastAsiaTheme="majorEastAsia" w:hAnsiTheme="majorHAnsi" w:cstheme="majorBidi"/>
      <w:b/>
      <w:bCs/>
      <w:i/>
      <w:iCs/>
      <w:color w:val="4472C4" w:themeColor="accent1"/>
    </w:rPr>
  </w:style>
  <w:style w:type="paragraph" w:styleId="Footer">
    <w:name w:val="footer"/>
    <w:basedOn w:val="Normal"/>
    <w:link w:val="FooterChar"/>
    <w:uiPriority w:val="99"/>
    <w:unhideWhenUsed/>
    <w:rsid w:val="009240E0"/>
    <w:pPr>
      <w:tabs>
        <w:tab w:val="center" w:pos="4513"/>
        <w:tab w:val="right" w:pos="9026"/>
      </w:tabs>
      <w:spacing w:line="240" w:lineRule="auto"/>
    </w:pPr>
  </w:style>
  <w:style w:type="character" w:customStyle="1" w:styleId="FooterChar">
    <w:name w:val="Footer Char"/>
    <w:basedOn w:val="DefaultParagraphFont"/>
    <w:link w:val="Footer"/>
    <w:uiPriority w:val="99"/>
    <w:rsid w:val="009240E0"/>
  </w:style>
  <w:style w:type="character" w:styleId="Hyperlink">
    <w:name w:val="Hyperlink"/>
    <w:basedOn w:val="DefaultParagraphFont"/>
    <w:uiPriority w:val="99"/>
    <w:unhideWhenUsed/>
    <w:rsid w:val="005E5526"/>
    <w:rPr>
      <w:color w:val="0563C1" w:themeColor="hyperlink"/>
      <w:u w:val="single"/>
    </w:rPr>
  </w:style>
  <w:style w:type="table" w:styleId="TableGrid">
    <w:name w:val="Table Grid"/>
    <w:basedOn w:val="TableNormal"/>
    <w:uiPriority w:val="59"/>
    <w:rsid w:val="001A35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tel:0203%20889%20951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hyperlink" Target="https://www.google.com/search?gs_ssp=eJzj4tVP1zc0TKoqrjQ1S84yYLRSNagwsTA3TzJLMUi1TExNNrOwtAIJmaSYmhimmpkZmJsaGBt58RcklmQoGCkUpSbnl6UWVQIAxskUVA&amp;q=path+2+recovery&amp;rlz=1C1GCEA_enGB903GB906&amp;oq=path+2+&amp;aqs=chrome.1.69i59j46i175i199l2j69i57j0j69i60l3.4533j0j7&amp;sourceid=chrome&amp;ie=UTF-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www.google.com/search?gs_ssp=eJzj4tVP1zc0TKoqrjQ1S84yYLRSNagwsTA3TzJLMUi1TExNNrOwtAIJmaSYmhimmpkZmJsaGBt58RcklmQoGCkUpSbnl6UWVQIAxskUVA&amp;q=path+2+recovery&amp;rlz=1C1GCEA_enGB903GB906&amp;oq=path+2+&amp;aqs=chrome.1.69i59j46i175i199l2j69i57j0j69i60l3.4533j0j7&amp;sourceid=chrome&amp;ie=UTF-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8-11T14:06:53.976"/>
    </inkml:context>
    <inkml:brush xml:id="br0">
      <inkml:brushProperty name="width" value="0.025" units="cm"/>
      <inkml:brushProperty name="height" value="0.025" units="cm"/>
    </inkml:brush>
  </inkml:definitions>
  <inkml:trace contextRef="#ctx0" brushRef="#br0">1811 2431 3968,'-43'-13'1472,"57"13"-768,-14 0-832,0 0 320,0 0-96,0 0 32,0 0-928,0 0-384,0-14-288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8-31T15:11:50.819"/>
    </inkml:context>
    <inkml:brush xml:id="br0">
      <inkml:brushProperty name="width" value="0.025" units="cm"/>
      <inkml:brushProperty name="height" value="0.025" units="cm"/>
    </inkml:brush>
  </inkml:definitions>
  <inkml:trace contextRef="#ctx0" brushRef="#br0">0 765 640,'0'-11'256,"0"11"-128,13 0-160,-13 0 64,25 0-32,-12 0-96,0 0 64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8-11T14:06:14.312"/>
    </inkml:context>
    <inkml:brush xml:id="br0">
      <inkml:brushProperty name="width" value="0.025" units="cm"/>
      <inkml:brushProperty name="height" value="0.025" units="cm"/>
    </inkml:brush>
  </inkml:definitions>
  <inkml:trace contextRef="#ctx0" brushRef="#br0">85 0 5632,'-26'0'2176,"26"0"-1152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B20C48DF7784E810715AE297508DC" ma:contentTypeVersion="18" ma:contentTypeDescription="Create a new document." ma:contentTypeScope="" ma:versionID="1712c428d6696fbe182953b4d3902530">
  <xsd:schema xmlns:xsd="http://www.w3.org/2001/XMLSchema" xmlns:xs="http://www.w3.org/2001/XMLSchema" xmlns:p="http://schemas.microsoft.com/office/2006/metadata/properties" xmlns:ns1="http://schemas.microsoft.com/sharepoint/v3" xmlns:ns3="0526edd3-2ad9-49b0-90c6-53e5f6d5fb4e" xmlns:ns4="0ce64edb-fb68-4e02-8af5-e2360e2aca45" targetNamespace="http://schemas.microsoft.com/office/2006/metadata/properties" ma:root="true" ma:fieldsID="730ed1bc17932818900daf84fa418389" ns1:_="" ns3:_="" ns4:_="">
    <xsd:import namespace="http://schemas.microsoft.com/sharepoint/v3"/>
    <xsd:import namespace="0526edd3-2ad9-49b0-90c6-53e5f6d5fb4e"/>
    <xsd:import namespace="0ce64edb-fb68-4e02-8af5-e2360e2aca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6edd3-2ad9-49b0-90c6-53e5f6d5f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e64edb-fb68-4e02-8af5-e2360e2aca4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D9A0-32D8-44E4-89AD-6A072C206D38}">
  <ds:schemaRefs>
    <ds:schemaRef ds:uri="http://purl.org/dc/terms/"/>
    <ds:schemaRef ds:uri="0ce64edb-fb68-4e02-8af5-e2360e2aca45"/>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infopath/2007/PartnerControls"/>
    <ds:schemaRef ds:uri="0526edd3-2ad9-49b0-90c6-53e5f6d5fb4e"/>
    <ds:schemaRef ds:uri="http://www.w3.org/XML/1998/namespace"/>
    <ds:schemaRef ds:uri="http://purl.org/dc/dcmitype/"/>
  </ds:schemaRefs>
</ds:datastoreItem>
</file>

<file path=customXml/itemProps2.xml><?xml version="1.0" encoding="utf-8"?>
<ds:datastoreItem xmlns:ds="http://schemas.openxmlformats.org/officeDocument/2006/customXml" ds:itemID="{9F3AA1A0-20CE-4CEA-B40C-A68597A32C84}">
  <ds:schemaRefs>
    <ds:schemaRef ds:uri="http://schemas.microsoft.com/sharepoint/v3/contenttype/forms"/>
  </ds:schemaRefs>
</ds:datastoreItem>
</file>

<file path=customXml/itemProps3.xml><?xml version="1.0" encoding="utf-8"?>
<ds:datastoreItem xmlns:ds="http://schemas.openxmlformats.org/officeDocument/2006/customXml" ds:itemID="{7307D40D-5CEB-44FB-8AEA-ABCD48E0A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26edd3-2ad9-49b0-90c6-53e5f6d5fb4e"/>
    <ds:schemaRef ds:uri="0ce64edb-fb68-4e02-8af5-e2360e2ac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7788A8-A885-460E-A32B-0A884D47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1347</Words>
  <Characters>7680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Boakye</dc:creator>
  <cp:lastModifiedBy>KHATUN, Rashida (EAST LONDON NHS FOUNDATION TRUST)</cp:lastModifiedBy>
  <cp:revision>2</cp:revision>
  <cp:lastPrinted>2021-06-21T09:38:00Z</cp:lastPrinted>
  <dcterms:created xsi:type="dcterms:W3CDTF">2024-09-11T15:12:00Z</dcterms:created>
  <dcterms:modified xsi:type="dcterms:W3CDTF">2024-09-11T15:12:00Z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0x0101006D0B20C48DF7784E810715AE297508DC</vt:lpwstr>
  </property>
</Properties>
</file>