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E1522" w14:textId="77777777" w:rsidR="00735741" w:rsidRDefault="00735741" w:rsidP="00735741">
      <w:pPr>
        <w:pStyle w:val="Default"/>
      </w:pPr>
      <w:r>
        <w:rPr>
          <w:noProof/>
          <w:lang w:eastAsia="en-GB"/>
        </w:rPr>
        <w:drawing>
          <wp:inline distT="0" distB="0" distL="0" distR="0" wp14:anchorId="2588E83A" wp14:editId="1041BE62">
            <wp:extent cx="258127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81275" cy="895350"/>
                    </a:xfrm>
                    <a:prstGeom prst="rect">
                      <a:avLst/>
                    </a:prstGeom>
                  </pic:spPr>
                </pic:pic>
              </a:graphicData>
            </a:graphic>
          </wp:inline>
        </w:drawing>
      </w:r>
    </w:p>
    <w:p w14:paraId="16CDA0E8" w14:textId="77777777" w:rsidR="00735741" w:rsidRDefault="00735741" w:rsidP="00735741">
      <w:pPr>
        <w:pStyle w:val="Default"/>
        <w:jc w:val="center"/>
        <w:rPr>
          <w:sz w:val="52"/>
          <w:szCs w:val="52"/>
        </w:rPr>
      </w:pPr>
    </w:p>
    <w:p w14:paraId="69A298CE" w14:textId="77777777" w:rsidR="00735741" w:rsidRDefault="00735741" w:rsidP="00735741">
      <w:pPr>
        <w:pStyle w:val="Default"/>
        <w:jc w:val="center"/>
        <w:rPr>
          <w:sz w:val="52"/>
          <w:szCs w:val="52"/>
        </w:rPr>
      </w:pPr>
      <w:r>
        <w:rPr>
          <w:sz w:val="52"/>
          <w:szCs w:val="52"/>
        </w:rPr>
        <w:t>Nice Guidance Process</w:t>
      </w:r>
    </w:p>
    <w:p w14:paraId="1DCCFD57" w14:textId="77777777" w:rsidR="00735741" w:rsidRDefault="00735741" w:rsidP="00735741">
      <w:pPr>
        <w:pStyle w:val="Default"/>
        <w:rPr>
          <w:sz w:val="22"/>
          <w:szCs w:val="22"/>
        </w:rPr>
      </w:pPr>
      <w:r>
        <w:rPr>
          <w:sz w:val="22"/>
          <w:szCs w:val="22"/>
        </w:rPr>
        <w:t xml:space="preserve">There is a 3-step process for ensuring ELFT services remain up to date and compliant with published NICE Guidance. The process is centrally facilitated by the Quality Assurance Team. </w:t>
      </w:r>
    </w:p>
    <w:p w14:paraId="5C1FB8A9" w14:textId="77777777" w:rsidR="00735741" w:rsidRDefault="00735741" w:rsidP="00735741">
      <w:pPr>
        <w:pStyle w:val="Default"/>
        <w:rPr>
          <w:sz w:val="22"/>
          <w:szCs w:val="22"/>
        </w:rPr>
      </w:pPr>
    </w:p>
    <w:p w14:paraId="47FC253A" w14:textId="77777777" w:rsidR="00735741" w:rsidRDefault="00735741" w:rsidP="00735741">
      <w:pPr>
        <w:pStyle w:val="Default"/>
        <w:rPr>
          <w:sz w:val="23"/>
          <w:szCs w:val="23"/>
        </w:rPr>
      </w:pPr>
      <w:r>
        <w:rPr>
          <w:b/>
          <w:bCs/>
          <w:sz w:val="23"/>
          <w:szCs w:val="23"/>
        </w:rPr>
        <w:t xml:space="preserve">1. Triage and Allocation </w:t>
      </w:r>
    </w:p>
    <w:p w14:paraId="2F2D093F" w14:textId="694E0676" w:rsidR="00735741" w:rsidRDefault="00735741" w:rsidP="00735741">
      <w:pPr>
        <w:pStyle w:val="Default"/>
        <w:rPr>
          <w:sz w:val="22"/>
          <w:szCs w:val="22"/>
        </w:rPr>
      </w:pPr>
      <w:r>
        <w:rPr>
          <w:sz w:val="22"/>
          <w:szCs w:val="22"/>
        </w:rPr>
        <w:t xml:space="preserve">NICE Guidance is uploaded to the </w:t>
      </w:r>
      <w:proofErr w:type="spellStart"/>
      <w:r>
        <w:rPr>
          <w:sz w:val="22"/>
          <w:szCs w:val="22"/>
        </w:rPr>
        <w:t>InPhase</w:t>
      </w:r>
      <w:proofErr w:type="spellEnd"/>
      <w:r>
        <w:rPr>
          <w:sz w:val="22"/>
          <w:szCs w:val="22"/>
        </w:rPr>
        <w:t xml:space="preserve"> NICE app on the first Tuesday of every month. A notification email is sent out </w:t>
      </w:r>
      <w:proofErr w:type="gramStart"/>
      <w:r>
        <w:rPr>
          <w:sz w:val="22"/>
          <w:szCs w:val="22"/>
        </w:rPr>
        <w:t>to:</w:t>
      </w:r>
      <w:proofErr w:type="gramEnd"/>
      <w:r>
        <w:rPr>
          <w:sz w:val="22"/>
          <w:szCs w:val="22"/>
        </w:rPr>
        <w:t xml:space="preserve"> the Medical Director for Bedfordshire and Luton Mental Health to triage and allocate mental health guidance; the Medical Director for Community Health Services to triage and allocate physical health guidance; the Medical Director for Primary care services; and the Chief Pharmacist to triage and allocate guidance related to medications. The triage process identifies guidance relevant to the trust. </w:t>
      </w:r>
    </w:p>
    <w:p w14:paraId="6DC8944B" w14:textId="77777777" w:rsidR="00735741" w:rsidRDefault="00735741" w:rsidP="00735741">
      <w:pPr>
        <w:pStyle w:val="Default"/>
        <w:rPr>
          <w:sz w:val="22"/>
          <w:szCs w:val="22"/>
        </w:rPr>
      </w:pPr>
      <w:r>
        <w:rPr>
          <w:sz w:val="22"/>
          <w:szCs w:val="22"/>
        </w:rPr>
        <w:t xml:space="preserve">Relevant guidance that is considered practice across the trust by the Medical Directors and Chief Pharmacist will be sent out for information to relevant NICE Leads across the trust and the services which the NICE guidance relates to. </w:t>
      </w:r>
    </w:p>
    <w:p w14:paraId="42EDFC5A" w14:textId="77777777" w:rsidR="00735741" w:rsidRDefault="00735741" w:rsidP="00735741">
      <w:pPr>
        <w:pStyle w:val="Default"/>
        <w:rPr>
          <w:sz w:val="22"/>
          <w:szCs w:val="22"/>
        </w:rPr>
      </w:pPr>
      <w:r>
        <w:rPr>
          <w:sz w:val="22"/>
          <w:szCs w:val="22"/>
        </w:rPr>
        <w:t xml:space="preserve">In some cases, relevant NICE guidance will require a further review to identify gaps in current practice and support planning to meet the recommendations. Relevant persons in the trust are identified to carry out this review, referred to as a Baseline Assessment. </w:t>
      </w:r>
    </w:p>
    <w:p w14:paraId="3EF6F352" w14:textId="77777777" w:rsidR="00735741" w:rsidRDefault="00735741" w:rsidP="00735741">
      <w:pPr>
        <w:pStyle w:val="Default"/>
        <w:rPr>
          <w:sz w:val="22"/>
          <w:szCs w:val="22"/>
        </w:rPr>
      </w:pPr>
    </w:p>
    <w:p w14:paraId="22E15679" w14:textId="77777777" w:rsidR="00735741" w:rsidRDefault="00735741" w:rsidP="00735741">
      <w:pPr>
        <w:pStyle w:val="Default"/>
        <w:rPr>
          <w:sz w:val="23"/>
          <w:szCs w:val="23"/>
        </w:rPr>
      </w:pPr>
      <w:r>
        <w:rPr>
          <w:b/>
          <w:bCs/>
          <w:sz w:val="23"/>
          <w:szCs w:val="23"/>
        </w:rPr>
        <w:t xml:space="preserve">2. Review </w:t>
      </w:r>
    </w:p>
    <w:p w14:paraId="39BF36F3" w14:textId="77777777" w:rsidR="00735741" w:rsidRDefault="00735741" w:rsidP="00735741">
      <w:pPr>
        <w:pStyle w:val="Default"/>
        <w:rPr>
          <w:sz w:val="22"/>
          <w:szCs w:val="22"/>
        </w:rPr>
      </w:pPr>
      <w:r>
        <w:rPr>
          <w:sz w:val="22"/>
          <w:szCs w:val="22"/>
        </w:rPr>
        <w:t xml:space="preserve">The NICE Guidance and respective baseline assessment is sent to the allocated person to review. Baseline Assessments are given up to 4 months to be completed. Following completion the process varies slightly between Mental Health, Physical Health and Primary Care: </w:t>
      </w:r>
    </w:p>
    <w:p w14:paraId="77ABDDB1" w14:textId="77777777" w:rsidR="00735741" w:rsidRDefault="00735741" w:rsidP="00735741">
      <w:pPr>
        <w:pStyle w:val="Default"/>
        <w:numPr>
          <w:ilvl w:val="0"/>
          <w:numId w:val="1"/>
        </w:numPr>
        <w:spacing w:after="61"/>
        <w:rPr>
          <w:sz w:val="22"/>
          <w:szCs w:val="22"/>
        </w:rPr>
      </w:pPr>
      <w:r>
        <w:rPr>
          <w:b/>
          <w:bCs/>
          <w:sz w:val="22"/>
          <w:szCs w:val="22"/>
        </w:rPr>
        <w:t xml:space="preserve">For Mental Health services </w:t>
      </w:r>
      <w:r>
        <w:rPr>
          <w:sz w:val="22"/>
          <w:szCs w:val="22"/>
        </w:rPr>
        <w:t xml:space="preserve">the baseline assessment is shared with all Mental Health Directorate clinical leads for specific tailoring, and approval. </w:t>
      </w:r>
    </w:p>
    <w:p w14:paraId="1764D234" w14:textId="77777777" w:rsidR="00735741" w:rsidRDefault="00735741" w:rsidP="00735741">
      <w:pPr>
        <w:pStyle w:val="Default"/>
        <w:numPr>
          <w:ilvl w:val="0"/>
          <w:numId w:val="1"/>
        </w:numPr>
        <w:spacing w:after="61"/>
        <w:rPr>
          <w:sz w:val="22"/>
          <w:szCs w:val="22"/>
        </w:rPr>
      </w:pPr>
      <w:r>
        <w:rPr>
          <w:b/>
          <w:bCs/>
          <w:sz w:val="22"/>
          <w:szCs w:val="22"/>
        </w:rPr>
        <w:t xml:space="preserve">For Physical Health services </w:t>
      </w:r>
      <w:r>
        <w:rPr>
          <w:sz w:val="22"/>
          <w:szCs w:val="22"/>
        </w:rPr>
        <w:t xml:space="preserve">the baseline assessment is feedback to the Quality Assurance Group in Community Health Services. </w:t>
      </w:r>
    </w:p>
    <w:p w14:paraId="11E0D4F5" w14:textId="77777777" w:rsidR="00735741" w:rsidRDefault="00735741" w:rsidP="00735741">
      <w:pPr>
        <w:pStyle w:val="Default"/>
        <w:numPr>
          <w:ilvl w:val="0"/>
          <w:numId w:val="1"/>
        </w:numPr>
        <w:rPr>
          <w:sz w:val="22"/>
          <w:szCs w:val="22"/>
        </w:rPr>
      </w:pPr>
      <w:r>
        <w:rPr>
          <w:b/>
          <w:bCs/>
          <w:sz w:val="22"/>
          <w:szCs w:val="22"/>
        </w:rPr>
        <w:t xml:space="preserve">For Primary Care Services </w:t>
      </w:r>
      <w:r>
        <w:rPr>
          <w:sz w:val="22"/>
          <w:szCs w:val="22"/>
        </w:rPr>
        <w:t xml:space="preserve">the baseline assessment is shared in the Directorate Quality Assurance Group. </w:t>
      </w:r>
    </w:p>
    <w:p w14:paraId="79567A17" w14:textId="77777777" w:rsidR="00735741" w:rsidRDefault="00735741" w:rsidP="00735741">
      <w:pPr>
        <w:pStyle w:val="Default"/>
        <w:rPr>
          <w:sz w:val="22"/>
          <w:szCs w:val="22"/>
        </w:rPr>
      </w:pPr>
    </w:p>
    <w:p w14:paraId="0596C250" w14:textId="77777777" w:rsidR="00735741" w:rsidRDefault="00735741" w:rsidP="00735741">
      <w:pPr>
        <w:pStyle w:val="Default"/>
        <w:rPr>
          <w:sz w:val="22"/>
          <w:szCs w:val="22"/>
        </w:rPr>
      </w:pPr>
      <w:r>
        <w:rPr>
          <w:sz w:val="22"/>
          <w:szCs w:val="22"/>
        </w:rPr>
        <w:t xml:space="preserve">Where guidance is considered ‘high impact’, leads are encouraged to form task and finish groups to support the undertaking of the review. </w:t>
      </w:r>
    </w:p>
    <w:p w14:paraId="03A93794" w14:textId="77777777" w:rsidR="00735741" w:rsidRDefault="00735741" w:rsidP="00735741">
      <w:pPr>
        <w:pStyle w:val="Default"/>
        <w:rPr>
          <w:sz w:val="22"/>
          <w:szCs w:val="22"/>
        </w:rPr>
      </w:pPr>
    </w:p>
    <w:p w14:paraId="0DC5EB4E" w14:textId="77777777" w:rsidR="00735741" w:rsidRDefault="00735741" w:rsidP="00735741">
      <w:pPr>
        <w:pStyle w:val="Default"/>
        <w:rPr>
          <w:sz w:val="23"/>
          <w:szCs w:val="23"/>
        </w:rPr>
      </w:pPr>
      <w:r>
        <w:rPr>
          <w:b/>
          <w:bCs/>
          <w:sz w:val="23"/>
          <w:szCs w:val="23"/>
        </w:rPr>
        <w:t xml:space="preserve">3. Reporting Gaps </w:t>
      </w:r>
    </w:p>
    <w:p w14:paraId="7CE0CE33" w14:textId="77777777" w:rsidR="00735741" w:rsidRDefault="00735741" w:rsidP="00735741">
      <w:pPr>
        <w:pStyle w:val="Default"/>
        <w:rPr>
          <w:sz w:val="22"/>
          <w:szCs w:val="22"/>
        </w:rPr>
      </w:pPr>
      <w:r>
        <w:rPr>
          <w:sz w:val="22"/>
          <w:szCs w:val="22"/>
        </w:rPr>
        <w:t xml:space="preserve">If gaps are identified from baseline assessments they are reported to local Quality Assurance Groups as well as to the Trust Quality Committee, along with plans for meeting requirements. </w:t>
      </w:r>
    </w:p>
    <w:p w14:paraId="57536393" w14:textId="77777777" w:rsidR="00735741" w:rsidRDefault="00735741" w:rsidP="00735741">
      <w:pPr>
        <w:pStyle w:val="Default"/>
        <w:rPr>
          <w:sz w:val="23"/>
          <w:szCs w:val="23"/>
        </w:rPr>
      </w:pPr>
      <w:r>
        <w:rPr>
          <w:b/>
          <w:bCs/>
          <w:sz w:val="23"/>
          <w:szCs w:val="23"/>
        </w:rPr>
        <w:t xml:space="preserve">Quality Committee Report </w:t>
      </w:r>
    </w:p>
    <w:p w14:paraId="351FF1B8" w14:textId="77777777" w:rsidR="009B5FC6" w:rsidRDefault="00735741" w:rsidP="00735741">
      <w:r>
        <w:t>A monthly summary report on NICE guidance is produced by the QA team for the Quality Committee. The report covers: Relevant guidance published for the month (one month in arrears); Guidance that is currently under review; Outstanding baseline assessments.</w:t>
      </w:r>
    </w:p>
    <w:sectPr w:rsidR="0042500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D4820" w14:textId="77777777" w:rsidR="00735741" w:rsidRDefault="00735741" w:rsidP="00735741">
      <w:pPr>
        <w:spacing w:after="0" w:line="240" w:lineRule="auto"/>
      </w:pPr>
      <w:r>
        <w:separator/>
      </w:r>
    </w:p>
  </w:endnote>
  <w:endnote w:type="continuationSeparator" w:id="0">
    <w:p w14:paraId="5F40188C" w14:textId="77777777" w:rsidR="00735741" w:rsidRDefault="00735741" w:rsidP="0073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DFE1C" w14:textId="77777777" w:rsidR="00735741" w:rsidRDefault="00735741">
    <w:pPr>
      <w:pStyle w:val="Footer"/>
    </w:pPr>
    <w:r>
      <w:t>Last reviewed: October 2024, Head of Quality Assurance</w:t>
    </w:r>
  </w:p>
  <w:p w14:paraId="227A723B" w14:textId="77777777" w:rsidR="00735741" w:rsidRDefault="00735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A173E" w14:textId="77777777" w:rsidR="00735741" w:rsidRDefault="00735741" w:rsidP="00735741">
      <w:pPr>
        <w:spacing w:after="0" w:line="240" w:lineRule="auto"/>
      </w:pPr>
      <w:r>
        <w:separator/>
      </w:r>
    </w:p>
  </w:footnote>
  <w:footnote w:type="continuationSeparator" w:id="0">
    <w:p w14:paraId="3F721F8B" w14:textId="77777777" w:rsidR="00735741" w:rsidRDefault="00735741" w:rsidP="00735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711B2"/>
    <w:multiLevelType w:val="hybridMultilevel"/>
    <w:tmpl w:val="C43A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24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41"/>
    <w:rsid w:val="00171878"/>
    <w:rsid w:val="005A6285"/>
    <w:rsid w:val="00735741"/>
    <w:rsid w:val="008C1E9D"/>
    <w:rsid w:val="009B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8905"/>
  <w15:chartTrackingRefBased/>
  <w15:docId w15:val="{E78B8C23-B6B4-4E46-8B5D-131C0984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74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35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741"/>
    <w:rPr>
      <w:rFonts w:ascii="Segoe UI" w:hAnsi="Segoe UI" w:cs="Segoe UI"/>
      <w:sz w:val="18"/>
      <w:szCs w:val="18"/>
    </w:rPr>
  </w:style>
  <w:style w:type="paragraph" w:styleId="Header">
    <w:name w:val="header"/>
    <w:basedOn w:val="Normal"/>
    <w:link w:val="HeaderChar"/>
    <w:uiPriority w:val="99"/>
    <w:unhideWhenUsed/>
    <w:rsid w:val="00735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741"/>
  </w:style>
  <w:style w:type="paragraph" w:styleId="Footer">
    <w:name w:val="footer"/>
    <w:basedOn w:val="Normal"/>
    <w:link w:val="FooterChar"/>
    <w:uiPriority w:val="99"/>
    <w:unhideWhenUsed/>
    <w:rsid w:val="00735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741"/>
  </w:style>
  <w:style w:type="paragraph" w:styleId="Revision">
    <w:name w:val="Revision"/>
    <w:hidden/>
    <w:uiPriority w:val="99"/>
    <w:semiHidden/>
    <w:rsid w:val="009B5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41d42a-5402-485a-8705-b829d862fb50">
      <Terms xmlns="http://schemas.microsoft.com/office/infopath/2007/PartnerControls"/>
    </lcf76f155ced4ddcb4097134ff3c332f>
    <TaxCatchAll xmlns="c2555680-74a5-428b-86ea-9902b68ff480"/>
    <_ip_UnifiedCompliancePolicyProperties xmlns="http://schemas.microsoft.com/sharepoint/v3" xsi:nil="true"/>
    <_Flow_SignoffStatus xmlns="ac41d42a-5402-485a-8705-b829d862fb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2E456FFFD7D4CA78010254B2EBA2D" ma:contentTypeVersion="22" ma:contentTypeDescription="Create a new document." ma:contentTypeScope="" ma:versionID="18d3c0815021331d4ff8e12e2207c894">
  <xsd:schema xmlns:xsd="http://www.w3.org/2001/XMLSchema" xmlns:xs="http://www.w3.org/2001/XMLSchema" xmlns:p="http://schemas.microsoft.com/office/2006/metadata/properties" xmlns:ns1="http://schemas.microsoft.com/sharepoint/v3" xmlns:ns2="ac41d42a-5402-485a-8705-b829d862fb50" xmlns:ns3="c2555680-74a5-428b-86ea-9902b68ff480" targetNamespace="http://schemas.microsoft.com/office/2006/metadata/properties" ma:root="true" ma:fieldsID="004f27a84bbc1bf3f439a5efa109dd01" ns1:_="" ns2:_="" ns3:_="">
    <xsd:import namespace="http://schemas.microsoft.com/sharepoint/v3"/>
    <xsd:import namespace="ac41d42a-5402-485a-8705-b829d862fb50"/>
    <xsd:import namespace="c2555680-74a5-428b-86ea-9902b68ff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1d42a-5402-485a-8705-b829d862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2" nillable="true" ma:displayName="Sign-off status" ma:format="Dropdown" ma:internalName="Sign_x002d_off_x0020_status">
      <xsd:simpleType>
        <xsd:restriction base="dms:Choice">
          <xsd:enumeration value="Yes"/>
          <xsd:enumeration value="Waiting report/notes"/>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55680-74a5-428b-86ea-9902b68ff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b99114a-4ddf-4876-93f7-45f8b5792489}" ma:internalName="TaxCatchAll" ma:showField="CatchAllData" ma:web="c2555680-74a5-428b-86ea-9902b68ff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F33D6-4CF2-4025-A2BD-06FD1599B9C9}">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2555680-74a5-428b-86ea-9902b68ff480"/>
    <ds:schemaRef ds:uri="http://purl.org/dc/elements/1.1/"/>
    <ds:schemaRef ds:uri="ac41d42a-5402-485a-8705-b829d862fb50"/>
    <ds:schemaRef ds:uri="http://www.w3.org/XML/1998/namespace"/>
    <ds:schemaRef ds:uri="http://purl.org/dc/dcmitype/"/>
  </ds:schemaRefs>
</ds:datastoreItem>
</file>

<file path=customXml/itemProps2.xml><?xml version="1.0" encoding="utf-8"?>
<ds:datastoreItem xmlns:ds="http://schemas.openxmlformats.org/officeDocument/2006/customXml" ds:itemID="{F84A6EBC-2503-4B2E-AFF0-CAA742754C34}">
  <ds:schemaRefs>
    <ds:schemaRef ds:uri="http://schemas.microsoft.com/sharepoint/v3/contenttype/forms"/>
  </ds:schemaRefs>
</ds:datastoreItem>
</file>

<file path=customXml/itemProps3.xml><?xml version="1.0" encoding="utf-8"?>
<ds:datastoreItem xmlns:ds="http://schemas.openxmlformats.org/officeDocument/2006/customXml" ds:itemID="{88E0F332-1C63-49F0-A860-435C654B7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1d42a-5402-485a-8705-b829d862fb50"/>
    <ds:schemaRef ds:uri="c2555680-74a5-428b-86ea-9902b68ff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Eleanor (EAST LONDON NHS FOUNDATION TRUST)</dc:creator>
  <cp:keywords/>
  <dc:description/>
  <cp:lastModifiedBy>KHATUN, Rashida (EAST LONDON NHS FOUNDATION TRUST)</cp:lastModifiedBy>
  <cp:revision>2</cp:revision>
  <dcterms:created xsi:type="dcterms:W3CDTF">2024-11-18T14:52:00Z</dcterms:created>
  <dcterms:modified xsi:type="dcterms:W3CDTF">2024-11-18T14:52:00Z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0x010100EB02E456FFFD7D4CA78010254B2EBA2D</vt:lpwstr>
  </property>
</Properties>
</file>