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3D54E" w14:textId="77777777" w:rsidR="009F3BE7" w:rsidRPr="0034748F" w:rsidRDefault="009F3BE7" w:rsidP="009F3BE7">
      <w:pPr>
        <w:autoSpaceDE w:val="0"/>
        <w:autoSpaceDN w:val="0"/>
        <w:adjustRightInd w:val="0"/>
        <w:spacing w:after="0" w:line="240" w:lineRule="auto"/>
        <w:jc w:val="center"/>
        <w:rPr>
          <w:rFonts w:ascii="Arial" w:hAnsi="Arial" w:cs="Arial"/>
          <w:b/>
          <w:bCs/>
          <w:sz w:val="28"/>
          <w:szCs w:val="24"/>
        </w:rPr>
      </w:pPr>
      <w:r>
        <w:rPr>
          <w:rFonts w:ascii="Arial" w:hAnsi="Arial" w:cs="Arial"/>
          <w:b/>
          <w:bCs/>
          <w:sz w:val="28"/>
          <w:szCs w:val="24"/>
        </w:rPr>
        <w:t>ORGANISATION CHANGE</w:t>
      </w:r>
      <w:r w:rsidRPr="0034748F">
        <w:rPr>
          <w:rFonts w:ascii="Arial" w:hAnsi="Arial" w:cs="Arial"/>
          <w:b/>
          <w:bCs/>
          <w:sz w:val="28"/>
          <w:szCs w:val="24"/>
        </w:rPr>
        <w:t xml:space="preserve"> PAPER</w:t>
      </w:r>
    </w:p>
    <w:p w14:paraId="163ADCCB" w14:textId="77777777" w:rsidR="009F3BE7" w:rsidRPr="0034748F" w:rsidRDefault="009F3BE7" w:rsidP="009F3BE7">
      <w:pPr>
        <w:autoSpaceDE w:val="0"/>
        <w:autoSpaceDN w:val="0"/>
        <w:adjustRightInd w:val="0"/>
        <w:spacing w:after="0" w:line="240" w:lineRule="auto"/>
        <w:jc w:val="both"/>
        <w:rPr>
          <w:rFonts w:ascii="Arial" w:hAnsi="Arial" w:cs="Arial"/>
          <w:b/>
          <w:bCs/>
          <w:sz w:val="24"/>
          <w:szCs w:val="24"/>
        </w:rPr>
      </w:pPr>
    </w:p>
    <w:p w14:paraId="6B3507D9" w14:textId="77777777" w:rsidR="009F3BE7" w:rsidRDefault="009F3BE7" w:rsidP="009F3BE7">
      <w:pPr>
        <w:autoSpaceDE w:val="0"/>
        <w:autoSpaceDN w:val="0"/>
        <w:adjustRightInd w:val="0"/>
        <w:spacing w:after="0" w:line="240" w:lineRule="auto"/>
        <w:jc w:val="both"/>
        <w:rPr>
          <w:rFonts w:ascii="Arial" w:hAnsi="Arial" w:cs="Arial"/>
          <w:b/>
          <w:bCs/>
          <w:sz w:val="24"/>
          <w:szCs w:val="24"/>
        </w:rPr>
      </w:pPr>
      <w:r w:rsidRPr="0034748F">
        <w:rPr>
          <w:rFonts w:ascii="Arial" w:hAnsi="Arial" w:cs="Arial"/>
          <w:b/>
          <w:bCs/>
          <w:sz w:val="24"/>
          <w:szCs w:val="24"/>
        </w:rPr>
        <w:t>PROPOSAL</w:t>
      </w:r>
      <w:r w:rsidR="00E84164">
        <w:rPr>
          <w:rFonts w:ascii="Arial" w:hAnsi="Arial" w:cs="Arial"/>
          <w:b/>
          <w:bCs/>
          <w:sz w:val="24"/>
          <w:szCs w:val="24"/>
        </w:rPr>
        <w:t xml:space="preserve">: </w:t>
      </w:r>
      <w:r w:rsidR="009B13E2" w:rsidRPr="009B13E2">
        <w:rPr>
          <w:rFonts w:ascii="Arial" w:hAnsi="Arial" w:cs="Arial"/>
          <w:b/>
          <w:bCs/>
          <w:sz w:val="24"/>
          <w:szCs w:val="24"/>
        </w:rPr>
        <w:t>To cease specialist Youth Clin</w:t>
      </w:r>
      <w:r w:rsidR="009B13E2">
        <w:rPr>
          <w:rFonts w:ascii="Arial" w:hAnsi="Arial" w:cs="Arial"/>
          <w:b/>
          <w:bCs/>
          <w:sz w:val="24"/>
          <w:szCs w:val="24"/>
        </w:rPr>
        <w:t>i</w:t>
      </w:r>
      <w:r w:rsidR="009B13E2" w:rsidRPr="009B13E2">
        <w:rPr>
          <w:rFonts w:ascii="Arial" w:hAnsi="Arial" w:cs="Arial"/>
          <w:b/>
          <w:bCs/>
          <w:sz w:val="24"/>
          <w:szCs w:val="24"/>
        </w:rPr>
        <w:t>cal Lead posts in EIPS.</w:t>
      </w:r>
    </w:p>
    <w:p w14:paraId="6C7B0132" w14:textId="77777777" w:rsidR="009B13E2" w:rsidRPr="0034748F" w:rsidRDefault="009B13E2" w:rsidP="009F3BE7">
      <w:pPr>
        <w:autoSpaceDE w:val="0"/>
        <w:autoSpaceDN w:val="0"/>
        <w:adjustRightInd w:val="0"/>
        <w:spacing w:after="0" w:line="240" w:lineRule="auto"/>
        <w:jc w:val="both"/>
        <w:rPr>
          <w:rFonts w:ascii="Arial" w:hAnsi="Arial" w:cs="Arial"/>
          <w:b/>
          <w:bCs/>
        </w:rPr>
      </w:pPr>
    </w:p>
    <w:p w14:paraId="45E9D49F" w14:textId="77777777" w:rsidR="009F3BE7" w:rsidRPr="0034748F"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34748F">
        <w:rPr>
          <w:rFonts w:ascii="Arial" w:hAnsi="Arial" w:cs="Arial"/>
          <w:b/>
          <w:bCs/>
          <w:iCs/>
        </w:rPr>
        <w:t>Introduction</w:t>
      </w:r>
    </w:p>
    <w:p w14:paraId="368EC289" w14:textId="77777777" w:rsidR="009F3BE7" w:rsidRPr="0034748F" w:rsidRDefault="009F3BE7" w:rsidP="009F3BE7">
      <w:pPr>
        <w:autoSpaceDE w:val="0"/>
        <w:autoSpaceDN w:val="0"/>
        <w:adjustRightInd w:val="0"/>
        <w:spacing w:after="0" w:line="240" w:lineRule="auto"/>
        <w:jc w:val="both"/>
        <w:rPr>
          <w:rFonts w:ascii="Arial" w:hAnsi="Arial" w:cs="Arial"/>
          <w:b/>
          <w:bCs/>
          <w:iCs/>
        </w:rPr>
      </w:pPr>
    </w:p>
    <w:p w14:paraId="1DC9D564" w14:textId="77777777" w:rsidR="009F3BE7" w:rsidRPr="00D91DE2" w:rsidRDefault="009F3BE7" w:rsidP="009F3BE7">
      <w:pPr>
        <w:numPr>
          <w:ilvl w:val="1"/>
          <w:numId w:val="1"/>
        </w:numPr>
        <w:autoSpaceDE w:val="0"/>
        <w:autoSpaceDN w:val="0"/>
        <w:adjustRightInd w:val="0"/>
        <w:spacing w:after="0" w:line="240" w:lineRule="auto"/>
        <w:ind w:left="851" w:hanging="425"/>
        <w:jc w:val="both"/>
        <w:rPr>
          <w:rFonts w:ascii="Arial" w:hAnsi="Arial" w:cs="Arial"/>
        </w:rPr>
      </w:pPr>
      <w:r w:rsidRPr="00D91DE2">
        <w:rPr>
          <w:rFonts w:ascii="Arial" w:hAnsi="Arial" w:cs="Arial"/>
        </w:rPr>
        <w:t xml:space="preserve">The Trust wishes to </w:t>
      </w:r>
      <w:proofErr w:type="gramStart"/>
      <w:r w:rsidRPr="00D91DE2">
        <w:rPr>
          <w:rFonts w:ascii="Arial" w:hAnsi="Arial" w:cs="Arial"/>
        </w:rPr>
        <w:t>enter into</w:t>
      </w:r>
      <w:proofErr w:type="gramEnd"/>
      <w:r w:rsidRPr="00D91DE2">
        <w:rPr>
          <w:rFonts w:ascii="Arial" w:hAnsi="Arial" w:cs="Arial"/>
        </w:rPr>
        <w:t xml:space="preserve"> formal consultation with staff and their Trade Unions in line with its agreed policy set out in ‘Management of Staff Affected by Change Policy and Procedure’ (</w:t>
      </w:r>
      <w:r w:rsidRPr="00E1223E">
        <w:rPr>
          <w:rFonts w:ascii="Arial" w:hAnsi="Arial" w:cs="Arial"/>
        </w:rPr>
        <w:t>version number 11, May 2021).</w:t>
      </w:r>
      <w:r w:rsidRPr="00D91DE2">
        <w:rPr>
          <w:rFonts w:ascii="Arial" w:hAnsi="Arial" w:cs="Arial"/>
        </w:rPr>
        <w:t xml:space="preserve"> The Trade Unions and affected staff are invited to raise questions and comments which can be </w:t>
      </w:r>
      <w:proofErr w:type="gramStart"/>
      <w:r w:rsidRPr="00D91DE2">
        <w:rPr>
          <w:rFonts w:ascii="Arial" w:hAnsi="Arial" w:cs="Arial"/>
        </w:rPr>
        <w:t>taken into account</w:t>
      </w:r>
      <w:proofErr w:type="gramEnd"/>
      <w:r w:rsidRPr="00D91DE2">
        <w:rPr>
          <w:rFonts w:ascii="Arial" w:hAnsi="Arial" w:cs="Arial"/>
        </w:rPr>
        <w:t xml:space="preserve"> before the proposals are finalised.</w:t>
      </w:r>
    </w:p>
    <w:p w14:paraId="630C2C13" w14:textId="77777777" w:rsidR="009F3BE7" w:rsidRPr="00C347E2" w:rsidRDefault="009F3BE7" w:rsidP="009F3BE7">
      <w:pPr>
        <w:pStyle w:val="ListParagraph"/>
        <w:autoSpaceDE w:val="0"/>
        <w:autoSpaceDN w:val="0"/>
        <w:adjustRightInd w:val="0"/>
        <w:spacing w:after="0" w:line="240" w:lineRule="auto"/>
        <w:ind w:left="851" w:hanging="425"/>
        <w:jc w:val="both"/>
        <w:rPr>
          <w:rFonts w:ascii="Arial" w:hAnsi="Arial" w:cs="Arial"/>
          <w:b/>
          <w:bCs/>
        </w:rPr>
      </w:pPr>
    </w:p>
    <w:p w14:paraId="6503D16E" w14:textId="77777777" w:rsidR="009F3BE7" w:rsidRPr="00B1750B" w:rsidRDefault="009F3BE7" w:rsidP="009F3BE7">
      <w:pPr>
        <w:pStyle w:val="ListParagraph"/>
        <w:numPr>
          <w:ilvl w:val="1"/>
          <w:numId w:val="1"/>
        </w:numPr>
        <w:autoSpaceDE w:val="0"/>
        <w:autoSpaceDN w:val="0"/>
        <w:adjustRightInd w:val="0"/>
        <w:spacing w:after="0" w:line="240" w:lineRule="auto"/>
        <w:ind w:left="851" w:hanging="425"/>
        <w:jc w:val="both"/>
        <w:rPr>
          <w:rFonts w:ascii="Arial" w:hAnsi="Arial" w:cs="Arial"/>
          <w:b/>
          <w:bCs/>
        </w:rPr>
      </w:pPr>
      <w:r w:rsidRPr="0034748F">
        <w:rPr>
          <w:rFonts w:ascii="Arial" w:hAnsi="Arial" w:cs="Arial"/>
        </w:rPr>
        <w:t xml:space="preserve">The purpose of this consultation document is to outline the proposal to </w:t>
      </w:r>
      <w:r w:rsidR="009E1404">
        <w:rPr>
          <w:rFonts w:ascii="Arial" w:hAnsi="Arial" w:cs="Arial"/>
        </w:rPr>
        <w:t>cease the provision of the youth clinical lead posts in the countywide Early Intervention in Psychosis service (EIPS)</w:t>
      </w:r>
      <w:r w:rsidRPr="00B1750B">
        <w:rPr>
          <w:rFonts w:ascii="Arial" w:hAnsi="Arial" w:cs="Arial"/>
        </w:rPr>
        <w:t xml:space="preserve">. The paper is intended for </w:t>
      </w:r>
      <w:r w:rsidR="009E1404">
        <w:rPr>
          <w:rFonts w:ascii="Arial" w:hAnsi="Arial" w:cs="Arial"/>
        </w:rPr>
        <w:t xml:space="preserve">staff working in the countywide EIPS, particularly the band 7 youth clinical leads working in the </w:t>
      </w:r>
      <w:proofErr w:type="gramStart"/>
      <w:r w:rsidR="009E1404">
        <w:rPr>
          <w:rFonts w:ascii="Arial" w:hAnsi="Arial" w:cs="Arial"/>
        </w:rPr>
        <w:t xml:space="preserve">team, </w:t>
      </w:r>
      <w:r w:rsidRPr="00B1750B">
        <w:rPr>
          <w:rFonts w:ascii="Arial" w:hAnsi="Arial" w:cs="Arial"/>
        </w:rPr>
        <w:t>and</w:t>
      </w:r>
      <w:proofErr w:type="gramEnd"/>
      <w:r w:rsidRPr="00B1750B">
        <w:rPr>
          <w:rFonts w:ascii="Arial" w:hAnsi="Arial" w:cs="Arial"/>
        </w:rPr>
        <w:t xml:space="preserve"> will outline the operational and business case for proposing the change including all contractual and service changes affecting staff. </w:t>
      </w:r>
    </w:p>
    <w:p w14:paraId="5E8664D1" w14:textId="77777777" w:rsidR="009F3BE7" w:rsidRPr="00B1750B" w:rsidRDefault="009F3BE7" w:rsidP="009F3BE7">
      <w:pPr>
        <w:pStyle w:val="ListParagraph"/>
        <w:autoSpaceDE w:val="0"/>
        <w:autoSpaceDN w:val="0"/>
        <w:adjustRightInd w:val="0"/>
        <w:spacing w:after="0" w:line="240" w:lineRule="auto"/>
        <w:ind w:left="851" w:hanging="425"/>
        <w:jc w:val="both"/>
        <w:rPr>
          <w:rFonts w:ascii="Arial" w:hAnsi="Arial" w:cs="Arial"/>
          <w:b/>
          <w:bCs/>
        </w:rPr>
      </w:pPr>
    </w:p>
    <w:p w14:paraId="64D6896E" w14:textId="77777777" w:rsidR="009F3BE7" w:rsidRDefault="009F3BE7" w:rsidP="009F3BE7">
      <w:pPr>
        <w:pStyle w:val="ListParagraph"/>
        <w:numPr>
          <w:ilvl w:val="1"/>
          <w:numId w:val="1"/>
        </w:numPr>
        <w:autoSpaceDE w:val="0"/>
        <w:autoSpaceDN w:val="0"/>
        <w:adjustRightInd w:val="0"/>
        <w:spacing w:after="0" w:line="240" w:lineRule="auto"/>
        <w:ind w:left="851" w:hanging="425"/>
        <w:jc w:val="both"/>
        <w:rPr>
          <w:rFonts w:ascii="Arial" w:hAnsi="Arial" w:cs="Arial"/>
          <w:b/>
          <w:bCs/>
        </w:rPr>
      </w:pPr>
      <w:r w:rsidRPr="00B1750B">
        <w:rPr>
          <w:rFonts w:ascii="Arial" w:hAnsi="Arial" w:cs="Arial"/>
        </w:rPr>
        <w:t>The process of consultation is to ensure all staff are informed of the proposal and is also intended to allow the affected employees the opportunity to respond and take an active role in this process.</w:t>
      </w:r>
    </w:p>
    <w:p w14:paraId="15632332" w14:textId="77777777" w:rsidR="009F3BE7" w:rsidRDefault="009F3BE7" w:rsidP="009F3BE7">
      <w:pPr>
        <w:pStyle w:val="ListParagraph"/>
        <w:autoSpaceDE w:val="0"/>
        <w:autoSpaceDN w:val="0"/>
        <w:adjustRightInd w:val="0"/>
        <w:spacing w:after="0" w:line="240" w:lineRule="auto"/>
        <w:ind w:left="360"/>
        <w:jc w:val="both"/>
        <w:rPr>
          <w:rFonts w:ascii="Arial" w:hAnsi="Arial" w:cs="Arial"/>
          <w:b/>
          <w:bCs/>
        </w:rPr>
      </w:pPr>
    </w:p>
    <w:p w14:paraId="1749EDAA" w14:textId="77777777" w:rsidR="009F3BE7" w:rsidRPr="009F3BE7" w:rsidRDefault="009F3BE7" w:rsidP="009F3BE7">
      <w:pPr>
        <w:pStyle w:val="ListParagraph"/>
        <w:autoSpaceDE w:val="0"/>
        <w:autoSpaceDN w:val="0"/>
        <w:adjustRightInd w:val="0"/>
        <w:spacing w:after="0" w:line="240" w:lineRule="auto"/>
        <w:ind w:left="792"/>
        <w:jc w:val="both"/>
        <w:rPr>
          <w:rFonts w:ascii="Arial" w:hAnsi="Arial" w:cs="Arial"/>
          <w:b/>
        </w:rPr>
      </w:pPr>
    </w:p>
    <w:p w14:paraId="0A2F4497" w14:textId="77777777" w:rsidR="009F3BE7" w:rsidRPr="0034748F"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34748F">
        <w:rPr>
          <w:rFonts w:ascii="Arial" w:hAnsi="Arial" w:cs="Arial"/>
          <w:b/>
          <w:bCs/>
          <w:iCs/>
        </w:rPr>
        <w:t>Background</w:t>
      </w:r>
    </w:p>
    <w:p w14:paraId="52670050" w14:textId="77777777" w:rsidR="009F3BE7" w:rsidRPr="0034748F" w:rsidRDefault="009F3BE7" w:rsidP="009F3BE7">
      <w:pPr>
        <w:autoSpaceDE w:val="0"/>
        <w:autoSpaceDN w:val="0"/>
        <w:adjustRightInd w:val="0"/>
        <w:spacing w:after="0" w:line="240" w:lineRule="auto"/>
        <w:jc w:val="both"/>
        <w:rPr>
          <w:rFonts w:ascii="Arial" w:hAnsi="Arial" w:cs="Arial"/>
          <w:b/>
          <w:bCs/>
          <w:iCs/>
        </w:rPr>
      </w:pPr>
    </w:p>
    <w:p w14:paraId="5483E463" w14:textId="77777777" w:rsidR="0072542F" w:rsidRDefault="009E1404" w:rsidP="009F3BE7">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 xml:space="preserve">The Early Intervention in psychosis service is a countywide provision offering treatment and support for individuals between the ages of 14-64, experiencing psychosis or at high risk of psychosis. In line with national </w:t>
      </w:r>
      <w:r w:rsidR="00076465">
        <w:rPr>
          <w:rFonts w:ascii="Arial" w:hAnsi="Arial" w:cs="Arial"/>
        </w:rPr>
        <w:t>guidance,</w:t>
      </w:r>
      <w:r>
        <w:rPr>
          <w:rFonts w:ascii="Arial" w:hAnsi="Arial" w:cs="Arial"/>
        </w:rPr>
        <w:t xml:space="preserve"> EIPS services are required to have dedicated </w:t>
      </w:r>
      <w:r w:rsidR="00BD7823">
        <w:rPr>
          <w:rFonts w:ascii="Arial" w:hAnsi="Arial" w:cs="Arial"/>
        </w:rPr>
        <w:t xml:space="preserve">care coordinators </w:t>
      </w:r>
      <w:r>
        <w:rPr>
          <w:rFonts w:ascii="Arial" w:hAnsi="Arial" w:cs="Arial"/>
        </w:rPr>
        <w:t xml:space="preserve">for young people </w:t>
      </w:r>
      <w:r w:rsidR="00BD7823">
        <w:rPr>
          <w:rFonts w:ascii="Arial" w:hAnsi="Arial" w:cs="Arial"/>
        </w:rPr>
        <w:t>with first episode of psychosis, with shared care protocols with CAMHs.  Funding was agreed through transformation SDP (CYP quota) to support these posts at band 7, with a view to lead on further development of the offer for CYP, increased integration with CAMHs</w:t>
      </w:r>
      <w:r w:rsidR="000953F5">
        <w:rPr>
          <w:rFonts w:ascii="Arial" w:hAnsi="Arial" w:cs="Arial"/>
        </w:rPr>
        <w:t>, support transitions</w:t>
      </w:r>
      <w:r w:rsidR="00BD7823">
        <w:rPr>
          <w:rFonts w:ascii="Arial" w:hAnsi="Arial" w:cs="Arial"/>
        </w:rPr>
        <w:t xml:space="preserve"> and </w:t>
      </w:r>
      <w:r w:rsidR="00076465">
        <w:rPr>
          <w:rFonts w:ascii="Arial" w:hAnsi="Arial" w:cs="Arial"/>
        </w:rPr>
        <w:t xml:space="preserve">development of pathways with </w:t>
      </w:r>
      <w:r w:rsidR="00BD7823">
        <w:rPr>
          <w:rFonts w:ascii="Arial" w:hAnsi="Arial" w:cs="Arial"/>
        </w:rPr>
        <w:t xml:space="preserve">local youth service provision. </w:t>
      </w:r>
      <w:r w:rsidR="007F3860" w:rsidRPr="009832D0">
        <w:rPr>
          <w:rFonts w:ascii="Arial" w:hAnsi="Arial" w:cs="Arial"/>
        </w:rPr>
        <w:t>This funding is no longer available</w:t>
      </w:r>
      <w:r w:rsidR="007F3860">
        <w:rPr>
          <w:rFonts w:ascii="Arial" w:hAnsi="Arial" w:cs="Arial"/>
        </w:rPr>
        <w:t xml:space="preserve"> and i</w:t>
      </w:r>
      <w:r w:rsidR="00BD7823">
        <w:rPr>
          <w:rFonts w:ascii="Arial" w:hAnsi="Arial" w:cs="Arial"/>
        </w:rPr>
        <w:t>n light of the need for services to identify significant financial viability savings of circa 5% it is proposed that the</w:t>
      </w:r>
      <w:r w:rsidR="0072542F">
        <w:rPr>
          <w:rFonts w:ascii="Arial" w:hAnsi="Arial" w:cs="Arial"/>
        </w:rPr>
        <w:t xml:space="preserve">se posts are </w:t>
      </w:r>
      <w:proofErr w:type="gramStart"/>
      <w:r w:rsidR="0072542F">
        <w:rPr>
          <w:rFonts w:ascii="Arial" w:hAnsi="Arial" w:cs="Arial"/>
        </w:rPr>
        <w:t>revoked</w:t>
      </w:r>
      <w:proofErr w:type="gramEnd"/>
      <w:r w:rsidR="0072542F">
        <w:rPr>
          <w:rFonts w:ascii="Arial" w:hAnsi="Arial" w:cs="Arial"/>
        </w:rPr>
        <w:t xml:space="preserve"> and the </w:t>
      </w:r>
      <w:r w:rsidR="00076465">
        <w:rPr>
          <w:rFonts w:ascii="Arial" w:hAnsi="Arial" w:cs="Arial"/>
        </w:rPr>
        <w:t>responsibilities</w:t>
      </w:r>
      <w:r w:rsidR="0072542F">
        <w:rPr>
          <w:rFonts w:ascii="Arial" w:hAnsi="Arial" w:cs="Arial"/>
        </w:rPr>
        <w:t xml:space="preserve"> are redistributed throughout the team.</w:t>
      </w:r>
    </w:p>
    <w:p w14:paraId="62DD964F" w14:textId="77777777" w:rsidR="009F3BE7" w:rsidRPr="001917F3" w:rsidRDefault="00BD7823" w:rsidP="0072542F">
      <w:pPr>
        <w:pStyle w:val="ListParagraph"/>
        <w:autoSpaceDE w:val="0"/>
        <w:autoSpaceDN w:val="0"/>
        <w:adjustRightInd w:val="0"/>
        <w:spacing w:after="0" w:line="240" w:lineRule="auto"/>
        <w:ind w:left="851"/>
        <w:jc w:val="both"/>
        <w:rPr>
          <w:rFonts w:ascii="Arial" w:hAnsi="Arial" w:cs="Arial"/>
        </w:rPr>
      </w:pPr>
      <w:r>
        <w:rPr>
          <w:rFonts w:ascii="Arial" w:hAnsi="Arial" w:cs="Arial"/>
        </w:rPr>
        <w:t xml:space="preserve">  </w:t>
      </w:r>
    </w:p>
    <w:p w14:paraId="69DC4790" w14:textId="77777777" w:rsidR="009F3BE7" w:rsidRPr="0034748F" w:rsidRDefault="009F3BE7" w:rsidP="009F3BE7">
      <w:pPr>
        <w:autoSpaceDE w:val="0"/>
        <w:autoSpaceDN w:val="0"/>
        <w:adjustRightInd w:val="0"/>
        <w:spacing w:after="0" w:line="240" w:lineRule="auto"/>
        <w:jc w:val="both"/>
        <w:rPr>
          <w:rFonts w:ascii="Arial" w:hAnsi="Arial" w:cs="Arial"/>
        </w:rPr>
      </w:pPr>
    </w:p>
    <w:p w14:paraId="42B24A9C" w14:textId="77777777" w:rsidR="002C5565" w:rsidRPr="002C5565" w:rsidRDefault="002C5565" w:rsidP="002C5565">
      <w:pPr>
        <w:pStyle w:val="ListParagraph"/>
        <w:numPr>
          <w:ilvl w:val="0"/>
          <w:numId w:val="1"/>
        </w:numPr>
        <w:autoSpaceDE w:val="0"/>
        <w:autoSpaceDN w:val="0"/>
        <w:adjustRightInd w:val="0"/>
        <w:spacing w:after="0" w:line="240" w:lineRule="auto"/>
        <w:jc w:val="both"/>
        <w:rPr>
          <w:rFonts w:ascii="Arial" w:hAnsi="Arial" w:cs="Arial"/>
          <w:b/>
          <w:bCs/>
          <w:iCs/>
        </w:rPr>
      </w:pPr>
      <w:r>
        <w:rPr>
          <w:rFonts w:ascii="Arial" w:hAnsi="Arial" w:cs="Arial"/>
          <w:b/>
          <w:bCs/>
          <w:iCs/>
        </w:rPr>
        <w:t>Current Structure</w:t>
      </w:r>
    </w:p>
    <w:p w14:paraId="4CE520B5" w14:textId="77777777" w:rsidR="002C5565" w:rsidRDefault="002C5565" w:rsidP="002C5565">
      <w:pPr>
        <w:pStyle w:val="ListParagraph"/>
        <w:autoSpaceDE w:val="0"/>
        <w:autoSpaceDN w:val="0"/>
        <w:adjustRightInd w:val="0"/>
        <w:spacing w:after="0" w:line="240" w:lineRule="auto"/>
        <w:ind w:left="360"/>
        <w:jc w:val="both"/>
        <w:rPr>
          <w:rFonts w:ascii="Arial" w:hAnsi="Arial" w:cs="Arial"/>
          <w:b/>
          <w:bCs/>
          <w:iCs/>
        </w:rPr>
      </w:pPr>
    </w:p>
    <w:p w14:paraId="0D249806" w14:textId="77777777" w:rsidR="002C5565" w:rsidRPr="009832D0" w:rsidRDefault="002C5565" w:rsidP="002C5565">
      <w:pPr>
        <w:pStyle w:val="ListParagraph"/>
        <w:autoSpaceDE w:val="0"/>
        <w:autoSpaceDN w:val="0"/>
        <w:adjustRightInd w:val="0"/>
        <w:spacing w:after="0" w:line="240" w:lineRule="auto"/>
        <w:ind w:left="360"/>
        <w:jc w:val="both"/>
        <w:rPr>
          <w:rFonts w:ascii="Arial" w:hAnsi="Arial" w:cs="Arial"/>
          <w:iCs/>
        </w:rPr>
      </w:pPr>
      <w:r w:rsidRPr="009832D0">
        <w:rPr>
          <w:rFonts w:ascii="Arial" w:hAnsi="Arial" w:cs="Arial"/>
          <w:iCs/>
        </w:rPr>
        <w:t>3.1</w:t>
      </w:r>
      <w:r w:rsidRPr="009832D0">
        <w:rPr>
          <w:rFonts w:ascii="Arial" w:hAnsi="Arial" w:cs="Arial"/>
          <w:iCs/>
        </w:rPr>
        <w:tab/>
        <w:t xml:space="preserve">Org chart, </w:t>
      </w:r>
    </w:p>
    <w:p w14:paraId="4FE8D09B" w14:textId="77777777" w:rsidR="00076465" w:rsidRPr="009832D0" w:rsidRDefault="00076465" w:rsidP="002C5565">
      <w:pPr>
        <w:pStyle w:val="ListParagraph"/>
        <w:autoSpaceDE w:val="0"/>
        <w:autoSpaceDN w:val="0"/>
        <w:adjustRightInd w:val="0"/>
        <w:spacing w:after="0" w:line="240" w:lineRule="auto"/>
        <w:ind w:left="360"/>
        <w:jc w:val="both"/>
        <w:rPr>
          <w:rFonts w:ascii="Arial" w:hAnsi="Arial" w:cs="Arial"/>
          <w:iCs/>
        </w:rPr>
      </w:pPr>
    </w:p>
    <w:tbl>
      <w:tblPr>
        <w:tblStyle w:val="TableGrid"/>
        <w:tblW w:w="0" w:type="auto"/>
        <w:tblInd w:w="360" w:type="dxa"/>
        <w:tblLook w:val="04A0" w:firstRow="1" w:lastRow="0" w:firstColumn="1" w:lastColumn="0" w:noHBand="0" w:noVBand="1"/>
      </w:tblPr>
      <w:tblGrid>
        <w:gridCol w:w="1549"/>
        <w:gridCol w:w="93"/>
        <w:gridCol w:w="1457"/>
        <w:gridCol w:w="1558"/>
        <w:gridCol w:w="46"/>
        <w:gridCol w:w="1605"/>
        <w:gridCol w:w="1459"/>
        <w:gridCol w:w="50"/>
        <w:gridCol w:w="1509"/>
      </w:tblGrid>
      <w:tr w:rsidR="00076465" w:rsidRPr="009832D0" w14:paraId="48D0310B" w14:textId="77777777" w:rsidTr="00076465">
        <w:tc>
          <w:tcPr>
            <w:tcW w:w="4657" w:type="dxa"/>
            <w:gridSpan w:val="4"/>
            <w:shd w:val="clear" w:color="auto" w:fill="D0CECE" w:themeFill="background2" w:themeFillShade="E6"/>
          </w:tcPr>
          <w:p w14:paraId="3197AD84" w14:textId="77777777" w:rsidR="00076465" w:rsidRPr="009832D0" w:rsidRDefault="00076465" w:rsidP="00076465">
            <w:pPr>
              <w:pStyle w:val="ListParagraph"/>
              <w:autoSpaceDE w:val="0"/>
              <w:autoSpaceDN w:val="0"/>
              <w:adjustRightInd w:val="0"/>
              <w:spacing w:after="0" w:line="240" w:lineRule="auto"/>
              <w:ind w:left="0"/>
              <w:jc w:val="center"/>
              <w:rPr>
                <w:rFonts w:ascii="Arial" w:hAnsi="Arial" w:cs="Arial"/>
                <w:iCs/>
              </w:rPr>
            </w:pPr>
            <w:r w:rsidRPr="009832D0">
              <w:rPr>
                <w:rFonts w:ascii="Arial" w:hAnsi="Arial" w:cs="Arial"/>
                <w:iCs/>
              </w:rPr>
              <w:t>EIPS North</w:t>
            </w:r>
          </w:p>
        </w:tc>
        <w:tc>
          <w:tcPr>
            <w:tcW w:w="4669" w:type="dxa"/>
            <w:gridSpan w:val="5"/>
            <w:shd w:val="clear" w:color="auto" w:fill="D0CECE" w:themeFill="background2" w:themeFillShade="E6"/>
          </w:tcPr>
          <w:p w14:paraId="22E86750" w14:textId="77777777" w:rsidR="00076465" w:rsidRPr="009832D0" w:rsidRDefault="00076465" w:rsidP="00076465">
            <w:pPr>
              <w:pStyle w:val="ListParagraph"/>
              <w:autoSpaceDE w:val="0"/>
              <w:autoSpaceDN w:val="0"/>
              <w:adjustRightInd w:val="0"/>
              <w:spacing w:after="0" w:line="240" w:lineRule="auto"/>
              <w:ind w:left="0"/>
              <w:jc w:val="center"/>
              <w:rPr>
                <w:rFonts w:ascii="Arial" w:hAnsi="Arial" w:cs="Arial"/>
                <w:iCs/>
              </w:rPr>
            </w:pPr>
            <w:r w:rsidRPr="009832D0">
              <w:rPr>
                <w:rFonts w:ascii="Arial" w:hAnsi="Arial" w:cs="Arial"/>
                <w:iCs/>
              </w:rPr>
              <w:t>EIPS South</w:t>
            </w:r>
          </w:p>
        </w:tc>
      </w:tr>
      <w:tr w:rsidR="007F3860" w:rsidRPr="009832D0" w14:paraId="1114E2A9" w14:textId="77777777" w:rsidTr="00076465">
        <w:tc>
          <w:tcPr>
            <w:tcW w:w="1642" w:type="dxa"/>
            <w:gridSpan w:val="2"/>
          </w:tcPr>
          <w:p w14:paraId="75F649AF" w14:textId="77777777" w:rsidR="007F3860" w:rsidRPr="009832D0" w:rsidRDefault="007F3860" w:rsidP="007F3860">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8a Operational manager</w:t>
            </w:r>
          </w:p>
        </w:tc>
        <w:tc>
          <w:tcPr>
            <w:tcW w:w="1457" w:type="dxa"/>
          </w:tcPr>
          <w:p w14:paraId="0475C4DA" w14:textId="77777777" w:rsidR="007F3860" w:rsidRPr="009832D0" w:rsidRDefault="007F3860" w:rsidP="007F3860">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 xml:space="preserve">1.0 </w:t>
            </w:r>
            <w:proofErr w:type="spellStart"/>
            <w:r w:rsidRPr="009832D0">
              <w:rPr>
                <w:rFonts w:ascii="Arial" w:hAnsi="Arial" w:cs="Arial"/>
                <w:iCs/>
              </w:rPr>
              <w:t>wte</w:t>
            </w:r>
            <w:proofErr w:type="spellEnd"/>
          </w:p>
        </w:tc>
        <w:tc>
          <w:tcPr>
            <w:tcW w:w="1558" w:type="dxa"/>
          </w:tcPr>
          <w:p w14:paraId="350D7F7E" w14:textId="77777777" w:rsidR="007F3860" w:rsidRPr="009832D0" w:rsidRDefault="007F3860" w:rsidP="007F3860">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c>
          <w:tcPr>
            <w:tcW w:w="1651" w:type="dxa"/>
            <w:gridSpan w:val="2"/>
          </w:tcPr>
          <w:p w14:paraId="61E0C343" w14:textId="77777777" w:rsidR="007F3860" w:rsidRPr="009832D0" w:rsidRDefault="007F3860" w:rsidP="007F3860">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8a Operational manager</w:t>
            </w:r>
          </w:p>
        </w:tc>
        <w:tc>
          <w:tcPr>
            <w:tcW w:w="1459" w:type="dxa"/>
          </w:tcPr>
          <w:p w14:paraId="06AFCDEA" w14:textId="77777777" w:rsidR="007F3860" w:rsidRPr="009832D0" w:rsidRDefault="007F3860" w:rsidP="007F3860">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 xml:space="preserve">1.0 </w:t>
            </w:r>
            <w:proofErr w:type="spellStart"/>
            <w:r w:rsidRPr="009832D0">
              <w:rPr>
                <w:rFonts w:ascii="Arial" w:hAnsi="Arial" w:cs="Arial"/>
                <w:iCs/>
              </w:rPr>
              <w:t>wte</w:t>
            </w:r>
            <w:proofErr w:type="spellEnd"/>
          </w:p>
        </w:tc>
        <w:tc>
          <w:tcPr>
            <w:tcW w:w="1559" w:type="dxa"/>
            <w:gridSpan w:val="2"/>
          </w:tcPr>
          <w:p w14:paraId="217B450E" w14:textId="77777777" w:rsidR="007F3860" w:rsidRPr="009832D0" w:rsidRDefault="007F3860" w:rsidP="007F3860">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r>
      <w:tr w:rsidR="00076465" w:rsidRPr="009832D0" w14:paraId="306E5464" w14:textId="77777777" w:rsidTr="00076465">
        <w:tc>
          <w:tcPr>
            <w:tcW w:w="1642" w:type="dxa"/>
            <w:gridSpan w:val="2"/>
          </w:tcPr>
          <w:p w14:paraId="69482630" w14:textId="77777777" w:rsidR="00EA27AC" w:rsidRPr="009832D0" w:rsidRDefault="00076465" w:rsidP="002C5565">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w:t>
            </w:r>
            <w:r w:rsidR="00EA27AC" w:rsidRPr="009832D0">
              <w:rPr>
                <w:rFonts w:ascii="Arial" w:hAnsi="Arial" w:cs="Arial"/>
                <w:iCs/>
              </w:rPr>
              <w:t xml:space="preserve"> </w:t>
            </w:r>
            <w:r w:rsidRPr="009832D0">
              <w:rPr>
                <w:rFonts w:ascii="Arial" w:hAnsi="Arial" w:cs="Arial"/>
                <w:iCs/>
              </w:rPr>
              <w:t>7</w:t>
            </w:r>
          </w:p>
          <w:p w14:paraId="0FEDF381" w14:textId="77777777" w:rsidR="00076465" w:rsidRPr="009832D0" w:rsidRDefault="00866F3D" w:rsidP="002C5565">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Clinical y</w:t>
            </w:r>
            <w:r w:rsidR="00EA27AC" w:rsidRPr="009832D0">
              <w:rPr>
                <w:rFonts w:ascii="Arial" w:hAnsi="Arial" w:cs="Arial"/>
                <w:iCs/>
              </w:rPr>
              <w:t xml:space="preserve">outh lead </w:t>
            </w:r>
            <w:r w:rsidR="00076465" w:rsidRPr="009832D0">
              <w:rPr>
                <w:rFonts w:ascii="Arial" w:hAnsi="Arial" w:cs="Arial"/>
                <w:iCs/>
              </w:rPr>
              <w:t>OT</w:t>
            </w:r>
          </w:p>
        </w:tc>
        <w:tc>
          <w:tcPr>
            <w:tcW w:w="1457" w:type="dxa"/>
          </w:tcPr>
          <w:p w14:paraId="36A35D34" w14:textId="77777777" w:rsidR="00076465" w:rsidRPr="009832D0" w:rsidRDefault="00076465" w:rsidP="002C5565">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 xml:space="preserve">1.0 </w:t>
            </w:r>
            <w:proofErr w:type="spellStart"/>
            <w:r w:rsidRPr="009832D0">
              <w:rPr>
                <w:rFonts w:ascii="Arial" w:hAnsi="Arial" w:cs="Arial"/>
                <w:iCs/>
              </w:rPr>
              <w:t>wte</w:t>
            </w:r>
            <w:proofErr w:type="spellEnd"/>
          </w:p>
        </w:tc>
        <w:tc>
          <w:tcPr>
            <w:tcW w:w="1558" w:type="dxa"/>
          </w:tcPr>
          <w:p w14:paraId="343B565A" w14:textId="77777777" w:rsidR="00076465" w:rsidRPr="009832D0" w:rsidRDefault="00076465" w:rsidP="002C5565">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c>
          <w:tcPr>
            <w:tcW w:w="1651" w:type="dxa"/>
            <w:gridSpan w:val="2"/>
          </w:tcPr>
          <w:p w14:paraId="636C98F4" w14:textId="77777777" w:rsidR="00EA27AC" w:rsidRPr="009832D0" w:rsidRDefault="00076465" w:rsidP="002C5565">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 xml:space="preserve">Band 7 </w:t>
            </w:r>
          </w:p>
          <w:p w14:paraId="5834B5CF" w14:textId="77777777" w:rsidR="00076465" w:rsidRPr="009832D0" w:rsidRDefault="00EA27AC" w:rsidP="002C5565">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 xml:space="preserve">Clinical youth lead </w:t>
            </w:r>
            <w:r w:rsidR="00076465" w:rsidRPr="009832D0">
              <w:rPr>
                <w:rFonts w:ascii="Arial" w:hAnsi="Arial" w:cs="Arial"/>
                <w:iCs/>
              </w:rPr>
              <w:t xml:space="preserve">Nurse </w:t>
            </w:r>
          </w:p>
        </w:tc>
        <w:tc>
          <w:tcPr>
            <w:tcW w:w="1459" w:type="dxa"/>
          </w:tcPr>
          <w:p w14:paraId="792FB8FC" w14:textId="77777777" w:rsidR="00076465" w:rsidRPr="009832D0" w:rsidRDefault="00076465" w:rsidP="002C5565">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 xml:space="preserve">1.0 </w:t>
            </w:r>
            <w:proofErr w:type="spellStart"/>
            <w:r w:rsidRPr="009832D0">
              <w:rPr>
                <w:rFonts w:ascii="Arial" w:hAnsi="Arial" w:cs="Arial"/>
                <w:iCs/>
              </w:rPr>
              <w:t>wte</w:t>
            </w:r>
            <w:proofErr w:type="spellEnd"/>
          </w:p>
        </w:tc>
        <w:tc>
          <w:tcPr>
            <w:tcW w:w="1559" w:type="dxa"/>
            <w:gridSpan w:val="2"/>
          </w:tcPr>
          <w:p w14:paraId="36D8A63D" w14:textId="77777777" w:rsidR="00076465" w:rsidRPr="009832D0" w:rsidRDefault="00076465" w:rsidP="002C5565">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r>
      <w:tr w:rsidR="00A77FEA" w:rsidRPr="009832D0" w14:paraId="4BDB8654" w14:textId="77777777" w:rsidTr="00076465">
        <w:tc>
          <w:tcPr>
            <w:tcW w:w="1642" w:type="dxa"/>
            <w:gridSpan w:val="2"/>
          </w:tcPr>
          <w:p w14:paraId="13A85F31" w14:textId="77777777" w:rsidR="00A77FEA" w:rsidRPr="009832D0" w:rsidRDefault="00A77FEA" w:rsidP="00A77FEA">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7</w:t>
            </w:r>
          </w:p>
          <w:p w14:paraId="3D588CA1" w14:textId="77777777" w:rsidR="00A77FEA" w:rsidRPr="009832D0" w:rsidRDefault="00A77FEA" w:rsidP="00A77FEA">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Deputy Manager</w:t>
            </w:r>
          </w:p>
        </w:tc>
        <w:tc>
          <w:tcPr>
            <w:tcW w:w="1457" w:type="dxa"/>
          </w:tcPr>
          <w:p w14:paraId="0917CE50" w14:textId="77777777" w:rsidR="00A77FEA" w:rsidRPr="009832D0" w:rsidRDefault="00A77FEA" w:rsidP="00A77FEA">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 xml:space="preserve">1.0 </w:t>
            </w:r>
            <w:proofErr w:type="spellStart"/>
            <w:r w:rsidRPr="009832D0">
              <w:rPr>
                <w:rFonts w:ascii="Arial" w:hAnsi="Arial" w:cs="Arial"/>
                <w:iCs/>
              </w:rPr>
              <w:t>wte</w:t>
            </w:r>
            <w:proofErr w:type="spellEnd"/>
          </w:p>
        </w:tc>
        <w:tc>
          <w:tcPr>
            <w:tcW w:w="1558" w:type="dxa"/>
          </w:tcPr>
          <w:p w14:paraId="71529406" w14:textId="77777777" w:rsidR="00A77FEA" w:rsidRPr="009832D0" w:rsidRDefault="00A77FEA" w:rsidP="00A77FEA">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 xml:space="preserve">In post </w:t>
            </w:r>
          </w:p>
        </w:tc>
        <w:tc>
          <w:tcPr>
            <w:tcW w:w="1651" w:type="dxa"/>
            <w:gridSpan w:val="2"/>
          </w:tcPr>
          <w:p w14:paraId="08059688" w14:textId="77777777" w:rsidR="00A77FEA" w:rsidRPr="009832D0" w:rsidRDefault="00A77FEA" w:rsidP="00A77FEA">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7</w:t>
            </w:r>
          </w:p>
          <w:p w14:paraId="596C85B2" w14:textId="77777777" w:rsidR="00A77FEA" w:rsidRPr="009832D0" w:rsidRDefault="00A77FEA" w:rsidP="00A77FEA">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Deputy Manager</w:t>
            </w:r>
          </w:p>
        </w:tc>
        <w:tc>
          <w:tcPr>
            <w:tcW w:w="1459" w:type="dxa"/>
          </w:tcPr>
          <w:p w14:paraId="3351D089" w14:textId="77777777" w:rsidR="00A77FEA" w:rsidRPr="009832D0" w:rsidRDefault="00A77FEA" w:rsidP="00A77FEA">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 xml:space="preserve">1.0 </w:t>
            </w:r>
            <w:proofErr w:type="spellStart"/>
            <w:r w:rsidRPr="009832D0">
              <w:rPr>
                <w:rFonts w:ascii="Arial" w:hAnsi="Arial" w:cs="Arial"/>
                <w:iCs/>
              </w:rPr>
              <w:t>wte</w:t>
            </w:r>
            <w:proofErr w:type="spellEnd"/>
          </w:p>
        </w:tc>
        <w:tc>
          <w:tcPr>
            <w:tcW w:w="1559" w:type="dxa"/>
            <w:gridSpan w:val="2"/>
          </w:tcPr>
          <w:p w14:paraId="64B9ED8F" w14:textId="77777777" w:rsidR="00A77FEA" w:rsidRPr="009832D0" w:rsidRDefault="00A77FEA" w:rsidP="00A77FEA">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 xml:space="preserve">In post </w:t>
            </w:r>
          </w:p>
        </w:tc>
      </w:tr>
      <w:tr w:rsidR="007F3860" w:rsidRPr="00EC40BA" w14:paraId="3965157B" w14:textId="77777777" w:rsidTr="00D720BE">
        <w:tc>
          <w:tcPr>
            <w:tcW w:w="3099" w:type="dxa"/>
            <w:gridSpan w:val="3"/>
          </w:tcPr>
          <w:p w14:paraId="3FBD1643" w14:textId="77777777" w:rsidR="007F3860" w:rsidRPr="009832D0" w:rsidRDefault="007F3860" w:rsidP="00A77FEA">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7 SW lead</w:t>
            </w:r>
          </w:p>
        </w:tc>
        <w:tc>
          <w:tcPr>
            <w:tcW w:w="3209" w:type="dxa"/>
            <w:gridSpan w:val="3"/>
          </w:tcPr>
          <w:p w14:paraId="540BE8B2" w14:textId="77777777" w:rsidR="007F3860" w:rsidRPr="009832D0" w:rsidRDefault="007F3860" w:rsidP="00A77FEA">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1.0wte</w:t>
            </w:r>
          </w:p>
        </w:tc>
        <w:tc>
          <w:tcPr>
            <w:tcW w:w="3018" w:type="dxa"/>
            <w:gridSpan w:val="3"/>
          </w:tcPr>
          <w:p w14:paraId="67EAE521" w14:textId="77777777" w:rsidR="007F3860" w:rsidRPr="009832D0" w:rsidRDefault="007F3860" w:rsidP="00A77FEA">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r>
      <w:tr w:rsidR="007F3860" w:rsidRPr="009832D0" w14:paraId="1EF19171" w14:textId="77777777" w:rsidTr="00483773">
        <w:tc>
          <w:tcPr>
            <w:tcW w:w="1549" w:type="dxa"/>
          </w:tcPr>
          <w:p w14:paraId="75F5D823" w14:textId="77777777" w:rsidR="007F3860" w:rsidRPr="009832D0" w:rsidRDefault="007F3860" w:rsidP="00A77FEA">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lastRenderedPageBreak/>
              <w:t>Band 6 care coordinator Nurse</w:t>
            </w:r>
          </w:p>
        </w:tc>
        <w:tc>
          <w:tcPr>
            <w:tcW w:w="1550" w:type="dxa"/>
            <w:gridSpan w:val="2"/>
          </w:tcPr>
          <w:p w14:paraId="7371A95A" w14:textId="77777777" w:rsidR="007F3860" w:rsidRPr="009832D0" w:rsidRDefault="00A84816" w:rsidP="00A77FEA">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4.0wte</w:t>
            </w:r>
          </w:p>
        </w:tc>
        <w:tc>
          <w:tcPr>
            <w:tcW w:w="1604" w:type="dxa"/>
            <w:gridSpan w:val="2"/>
          </w:tcPr>
          <w:p w14:paraId="6A7ADE99" w14:textId="77777777" w:rsidR="007F3860" w:rsidRPr="009832D0" w:rsidRDefault="007F3860" w:rsidP="00A77FEA">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c>
          <w:tcPr>
            <w:tcW w:w="1605" w:type="dxa"/>
          </w:tcPr>
          <w:p w14:paraId="06BA8BFF" w14:textId="77777777" w:rsidR="007F3860" w:rsidRPr="009832D0" w:rsidRDefault="007F3860" w:rsidP="00A77FEA">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6 Care coordinator</w:t>
            </w:r>
          </w:p>
        </w:tc>
        <w:tc>
          <w:tcPr>
            <w:tcW w:w="1509" w:type="dxa"/>
            <w:gridSpan w:val="2"/>
          </w:tcPr>
          <w:p w14:paraId="3D996524" w14:textId="77777777" w:rsidR="007F3860" w:rsidRPr="009832D0" w:rsidRDefault="00A84816" w:rsidP="00A77FEA">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5.0wte</w:t>
            </w:r>
          </w:p>
        </w:tc>
        <w:tc>
          <w:tcPr>
            <w:tcW w:w="1509" w:type="dxa"/>
          </w:tcPr>
          <w:p w14:paraId="40C9F610" w14:textId="77777777" w:rsidR="007F3860" w:rsidRPr="009832D0" w:rsidRDefault="007F3860" w:rsidP="00A77FEA">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r>
      <w:tr w:rsidR="007F3860" w:rsidRPr="009832D0" w14:paraId="3AED8AA4" w14:textId="77777777" w:rsidTr="00483773">
        <w:tc>
          <w:tcPr>
            <w:tcW w:w="1549" w:type="dxa"/>
          </w:tcPr>
          <w:p w14:paraId="3465566C" w14:textId="77777777" w:rsidR="007F3860" w:rsidRPr="009832D0" w:rsidRDefault="007F3860" w:rsidP="007F3860">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6 Care coordinator SW</w:t>
            </w:r>
          </w:p>
        </w:tc>
        <w:tc>
          <w:tcPr>
            <w:tcW w:w="1550" w:type="dxa"/>
            <w:gridSpan w:val="2"/>
          </w:tcPr>
          <w:p w14:paraId="2EB133D1" w14:textId="77777777" w:rsidR="007F3860" w:rsidRPr="009832D0" w:rsidRDefault="00A84816" w:rsidP="007F3860">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2.0wte</w:t>
            </w:r>
          </w:p>
        </w:tc>
        <w:tc>
          <w:tcPr>
            <w:tcW w:w="1604" w:type="dxa"/>
            <w:gridSpan w:val="2"/>
          </w:tcPr>
          <w:p w14:paraId="5F1DB6CF" w14:textId="77777777" w:rsidR="007F3860" w:rsidRPr="009832D0" w:rsidRDefault="00A84816" w:rsidP="007F3860">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c>
          <w:tcPr>
            <w:tcW w:w="1605" w:type="dxa"/>
          </w:tcPr>
          <w:p w14:paraId="11FB13E5" w14:textId="77777777" w:rsidR="007F3860" w:rsidRPr="009832D0" w:rsidRDefault="007F3860" w:rsidP="007F3860">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6 Care coordinator SW</w:t>
            </w:r>
          </w:p>
        </w:tc>
        <w:tc>
          <w:tcPr>
            <w:tcW w:w="1509" w:type="dxa"/>
            <w:gridSpan w:val="2"/>
          </w:tcPr>
          <w:p w14:paraId="6836F2DC" w14:textId="77777777" w:rsidR="007F3860" w:rsidRPr="009832D0" w:rsidRDefault="00A84816" w:rsidP="007F3860">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2.0wte</w:t>
            </w:r>
          </w:p>
        </w:tc>
        <w:tc>
          <w:tcPr>
            <w:tcW w:w="1509" w:type="dxa"/>
          </w:tcPr>
          <w:p w14:paraId="1F0FC461" w14:textId="77777777" w:rsidR="007F3860" w:rsidRPr="009832D0" w:rsidRDefault="00A84816" w:rsidP="007F3860">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Vacant</w:t>
            </w:r>
          </w:p>
        </w:tc>
      </w:tr>
      <w:tr w:rsidR="00A84816" w:rsidRPr="009832D0" w14:paraId="012906B5" w14:textId="77777777" w:rsidTr="00483773">
        <w:tc>
          <w:tcPr>
            <w:tcW w:w="1549" w:type="dxa"/>
          </w:tcPr>
          <w:p w14:paraId="45EC8168" w14:textId="77777777" w:rsidR="00A84816" w:rsidRPr="009832D0" w:rsidRDefault="00A84816" w:rsidP="007F3860">
            <w:pPr>
              <w:pStyle w:val="ListParagraph"/>
              <w:autoSpaceDE w:val="0"/>
              <w:autoSpaceDN w:val="0"/>
              <w:adjustRightInd w:val="0"/>
              <w:spacing w:after="0" w:line="240" w:lineRule="auto"/>
              <w:ind w:left="0"/>
              <w:jc w:val="both"/>
              <w:rPr>
                <w:rFonts w:ascii="Arial" w:hAnsi="Arial" w:cs="Arial"/>
                <w:iCs/>
              </w:rPr>
            </w:pPr>
          </w:p>
        </w:tc>
        <w:tc>
          <w:tcPr>
            <w:tcW w:w="1550" w:type="dxa"/>
            <w:gridSpan w:val="2"/>
          </w:tcPr>
          <w:p w14:paraId="1D2D45BB" w14:textId="77777777" w:rsidR="00A84816" w:rsidRPr="009832D0" w:rsidRDefault="00A84816" w:rsidP="007F3860">
            <w:pPr>
              <w:pStyle w:val="ListParagraph"/>
              <w:autoSpaceDE w:val="0"/>
              <w:autoSpaceDN w:val="0"/>
              <w:adjustRightInd w:val="0"/>
              <w:spacing w:after="0" w:line="240" w:lineRule="auto"/>
              <w:ind w:left="0"/>
              <w:jc w:val="both"/>
              <w:rPr>
                <w:rFonts w:ascii="Arial" w:hAnsi="Arial" w:cs="Arial"/>
                <w:iCs/>
              </w:rPr>
            </w:pPr>
          </w:p>
        </w:tc>
        <w:tc>
          <w:tcPr>
            <w:tcW w:w="1604" w:type="dxa"/>
            <w:gridSpan w:val="2"/>
          </w:tcPr>
          <w:p w14:paraId="6CD8CD54" w14:textId="77777777" w:rsidR="00A84816" w:rsidRPr="009832D0" w:rsidRDefault="00A84816" w:rsidP="007F3860">
            <w:pPr>
              <w:pStyle w:val="ListParagraph"/>
              <w:autoSpaceDE w:val="0"/>
              <w:autoSpaceDN w:val="0"/>
              <w:adjustRightInd w:val="0"/>
              <w:spacing w:after="0" w:line="240" w:lineRule="auto"/>
              <w:ind w:left="0"/>
              <w:jc w:val="both"/>
              <w:rPr>
                <w:rFonts w:ascii="Arial" w:hAnsi="Arial" w:cs="Arial"/>
                <w:iCs/>
              </w:rPr>
            </w:pPr>
          </w:p>
        </w:tc>
        <w:tc>
          <w:tcPr>
            <w:tcW w:w="1605" w:type="dxa"/>
          </w:tcPr>
          <w:p w14:paraId="544A0AC6" w14:textId="77777777" w:rsidR="00A84816" w:rsidRPr="009832D0" w:rsidRDefault="00A84816" w:rsidP="007F3860">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6 Care coordinator OT</w:t>
            </w:r>
          </w:p>
        </w:tc>
        <w:tc>
          <w:tcPr>
            <w:tcW w:w="1509" w:type="dxa"/>
            <w:gridSpan w:val="2"/>
          </w:tcPr>
          <w:p w14:paraId="378C2020" w14:textId="77777777" w:rsidR="00A84816" w:rsidRPr="009832D0" w:rsidRDefault="00A84816" w:rsidP="007F3860">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1.0wte</w:t>
            </w:r>
          </w:p>
        </w:tc>
        <w:tc>
          <w:tcPr>
            <w:tcW w:w="1509" w:type="dxa"/>
          </w:tcPr>
          <w:p w14:paraId="15B94F6F" w14:textId="77777777" w:rsidR="00A84816" w:rsidRPr="009832D0" w:rsidRDefault="00A84816" w:rsidP="007F3860">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Vacant</w:t>
            </w:r>
          </w:p>
        </w:tc>
      </w:tr>
      <w:tr w:rsidR="00A84816" w:rsidRPr="009832D0" w14:paraId="40A9015A" w14:textId="77777777" w:rsidTr="00483773">
        <w:tc>
          <w:tcPr>
            <w:tcW w:w="1549" w:type="dxa"/>
          </w:tcPr>
          <w:p w14:paraId="1DF2F5C5"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5 SW</w:t>
            </w:r>
          </w:p>
        </w:tc>
        <w:tc>
          <w:tcPr>
            <w:tcW w:w="1550" w:type="dxa"/>
            <w:gridSpan w:val="2"/>
          </w:tcPr>
          <w:p w14:paraId="0CCB39E6"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1.0wte</w:t>
            </w:r>
          </w:p>
        </w:tc>
        <w:tc>
          <w:tcPr>
            <w:tcW w:w="1604" w:type="dxa"/>
            <w:gridSpan w:val="2"/>
          </w:tcPr>
          <w:p w14:paraId="6B78D56D"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c>
          <w:tcPr>
            <w:tcW w:w="1605" w:type="dxa"/>
          </w:tcPr>
          <w:p w14:paraId="15A0A6E1"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5 SW</w:t>
            </w:r>
          </w:p>
        </w:tc>
        <w:tc>
          <w:tcPr>
            <w:tcW w:w="1509" w:type="dxa"/>
            <w:gridSpan w:val="2"/>
          </w:tcPr>
          <w:p w14:paraId="4F2ED3BD"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1.0wte</w:t>
            </w:r>
          </w:p>
        </w:tc>
        <w:tc>
          <w:tcPr>
            <w:tcW w:w="1509" w:type="dxa"/>
          </w:tcPr>
          <w:p w14:paraId="527DD6DF"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r>
      <w:tr w:rsidR="00A84816" w:rsidRPr="009832D0" w14:paraId="37BB96DE" w14:textId="77777777" w:rsidTr="00483773">
        <w:tc>
          <w:tcPr>
            <w:tcW w:w="1549" w:type="dxa"/>
          </w:tcPr>
          <w:p w14:paraId="2EA5B974"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5 Nurse</w:t>
            </w:r>
          </w:p>
        </w:tc>
        <w:tc>
          <w:tcPr>
            <w:tcW w:w="1550" w:type="dxa"/>
            <w:gridSpan w:val="2"/>
          </w:tcPr>
          <w:p w14:paraId="26C8763A"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1.0wte</w:t>
            </w:r>
          </w:p>
        </w:tc>
        <w:tc>
          <w:tcPr>
            <w:tcW w:w="1604" w:type="dxa"/>
            <w:gridSpan w:val="2"/>
          </w:tcPr>
          <w:p w14:paraId="736C55CD"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c>
          <w:tcPr>
            <w:tcW w:w="1605" w:type="dxa"/>
          </w:tcPr>
          <w:p w14:paraId="1E24854C"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5 Nurse</w:t>
            </w:r>
          </w:p>
        </w:tc>
        <w:tc>
          <w:tcPr>
            <w:tcW w:w="1509" w:type="dxa"/>
            <w:gridSpan w:val="2"/>
          </w:tcPr>
          <w:p w14:paraId="7A1A76C5"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2.0wte</w:t>
            </w:r>
          </w:p>
        </w:tc>
        <w:tc>
          <w:tcPr>
            <w:tcW w:w="1509" w:type="dxa"/>
          </w:tcPr>
          <w:p w14:paraId="644B4C50"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r>
      <w:tr w:rsidR="00A84816" w:rsidRPr="009832D0" w14:paraId="74AFDE2F" w14:textId="77777777" w:rsidTr="00483773">
        <w:tc>
          <w:tcPr>
            <w:tcW w:w="1549" w:type="dxa"/>
          </w:tcPr>
          <w:p w14:paraId="32979B84"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4 support worker</w:t>
            </w:r>
          </w:p>
        </w:tc>
        <w:tc>
          <w:tcPr>
            <w:tcW w:w="1550" w:type="dxa"/>
            <w:gridSpan w:val="2"/>
          </w:tcPr>
          <w:p w14:paraId="7D35DAC3"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1.0wte</w:t>
            </w:r>
          </w:p>
        </w:tc>
        <w:tc>
          <w:tcPr>
            <w:tcW w:w="1604" w:type="dxa"/>
            <w:gridSpan w:val="2"/>
          </w:tcPr>
          <w:p w14:paraId="16165371"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c>
          <w:tcPr>
            <w:tcW w:w="1605" w:type="dxa"/>
          </w:tcPr>
          <w:p w14:paraId="718BDF67"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4 support worker</w:t>
            </w:r>
          </w:p>
        </w:tc>
        <w:tc>
          <w:tcPr>
            <w:tcW w:w="1509" w:type="dxa"/>
            <w:gridSpan w:val="2"/>
          </w:tcPr>
          <w:p w14:paraId="1E066BF4"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1.0wte</w:t>
            </w:r>
          </w:p>
        </w:tc>
        <w:tc>
          <w:tcPr>
            <w:tcW w:w="1509" w:type="dxa"/>
          </w:tcPr>
          <w:p w14:paraId="77683B17"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r>
      <w:tr w:rsidR="00A84816" w:rsidRPr="009832D0" w14:paraId="6326371C" w14:textId="77777777" w:rsidTr="00483773">
        <w:tc>
          <w:tcPr>
            <w:tcW w:w="1549" w:type="dxa"/>
          </w:tcPr>
          <w:p w14:paraId="19EBA298"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4 physical health worker</w:t>
            </w:r>
          </w:p>
        </w:tc>
        <w:tc>
          <w:tcPr>
            <w:tcW w:w="1550" w:type="dxa"/>
            <w:gridSpan w:val="2"/>
          </w:tcPr>
          <w:p w14:paraId="7FC95BE2"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1.0wte</w:t>
            </w:r>
          </w:p>
        </w:tc>
        <w:tc>
          <w:tcPr>
            <w:tcW w:w="1604" w:type="dxa"/>
            <w:gridSpan w:val="2"/>
          </w:tcPr>
          <w:p w14:paraId="6AD6F5EB"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c>
          <w:tcPr>
            <w:tcW w:w="1605" w:type="dxa"/>
          </w:tcPr>
          <w:p w14:paraId="53A52C49"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4 physical health worker</w:t>
            </w:r>
          </w:p>
        </w:tc>
        <w:tc>
          <w:tcPr>
            <w:tcW w:w="1509" w:type="dxa"/>
            <w:gridSpan w:val="2"/>
          </w:tcPr>
          <w:p w14:paraId="02A0C65D"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1.0wte</w:t>
            </w:r>
          </w:p>
        </w:tc>
        <w:tc>
          <w:tcPr>
            <w:tcW w:w="1509" w:type="dxa"/>
          </w:tcPr>
          <w:p w14:paraId="6CE68917" w14:textId="77777777" w:rsidR="00A84816" w:rsidRPr="009832D0" w:rsidRDefault="00A84816" w:rsidP="00A84816">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r>
    </w:tbl>
    <w:p w14:paraId="4C1D1266" w14:textId="77777777" w:rsidR="00076465" w:rsidRPr="009832D0" w:rsidRDefault="00076465" w:rsidP="007F3860">
      <w:pPr>
        <w:autoSpaceDE w:val="0"/>
        <w:autoSpaceDN w:val="0"/>
        <w:adjustRightInd w:val="0"/>
        <w:spacing w:after="0" w:line="240" w:lineRule="auto"/>
        <w:jc w:val="both"/>
        <w:rPr>
          <w:rFonts w:ascii="Arial" w:hAnsi="Arial" w:cs="Arial"/>
          <w:iCs/>
        </w:rPr>
      </w:pPr>
    </w:p>
    <w:p w14:paraId="1257BC1B" w14:textId="77777777" w:rsidR="009F3BE7" w:rsidRPr="009832D0"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9832D0">
        <w:rPr>
          <w:rFonts w:ascii="Arial" w:hAnsi="Arial" w:cs="Arial"/>
          <w:b/>
          <w:bCs/>
          <w:iCs/>
        </w:rPr>
        <w:t>Proposal</w:t>
      </w:r>
      <w:r w:rsidR="00EC40BA" w:rsidRPr="009832D0">
        <w:rPr>
          <w:rFonts w:ascii="Arial" w:hAnsi="Arial" w:cs="Arial"/>
          <w:b/>
          <w:bCs/>
          <w:iCs/>
        </w:rPr>
        <w:t xml:space="preserve"> –minor change to wording</w:t>
      </w:r>
    </w:p>
    <w:p w14:paraId="4AD8249C" w14:textId="77777777" w:rsidR="009F3BE7" w:rsidRPr="0034748F" w:rsidRDefault="009F3BE7" w:rsidP="009F3BE7">
      <w:pPr>
        <w:pStyle w:val="ListParagraph"/>
        <w:autoSpaceDE w:val="0"/>
        <w:autoSpaceDN w:val="0"/>
        <w:adjustRightInd w:val="0"/>
        <w:spacing w:after="0" w:line="240" w:lineRule="auto"/>
        <w:jc w:val="both"/>
        <w:rPr>
          <w:rFonts w:ascii="Arial" w:hAnsi="Arial" w:cs="Arial"/>
          <w:b/>
          <w:bCs/>
          <w:iCs/>
        </w:rPr>
      </w:pPr>
    </w:p>
    <w:p w14:paraId="6101557A" w14:textId="77777777" w:rsidR="002C6882" w:rsidRPr="000953F5" w:rsidRDefault="002C6882" w:rsidP="000953F5">
      <w:pPr>
        <w:pStyle w:val="ListParagraph"/>
        <w:autoSpaceDE w:val="0"/>
        <w:autoSpaceDN w:val="0"/>
        <w:adjustRightInd w:val="0"/>
        <w:spacing w:after="0" w:line="240" w:lineRule="auto"/>
        <w:ind w:left="360"/>
        <w:jc w:val="both"/>
        <w:rPr>
          <w:rFonts w:ascii="Arial" w:hAnsi="Arial" w:cs="Arial"/>
          <w:bCs/>
          <w:iCs/>
        </w:rPr>
      </w:pPr>
    </w:p>
    <w:p w14:paraId="0B391D3D" w14:textId="77777777" w:rsidR="002C6882" w:rsidRPr="00901C3D" w:rsidRDefault="002C6882" w:rsidP="009F508D">
      <w:pPr>
        <w:pStyle w:val="ListParagraph"/>
        <w:numPr>
          <w:ilvl w:val="1"/>
          <w:numId w:val="1"/>
        </w:numPr>
        <w:autoSpaceDE w:val="0"/>
        <w:autoSpaceDN w:val="0"/>
        <w:adjustRightInd w:val="0"/>
        <w:spacing w:after="0" w:line="240" w:lineRule="auto"/>
        <w:ind w:left="851"/>
        <w:jc w:val="both"/>
        <w:rPr>
          <w:rFonts w:ascii="Arial" w:hAnsi="Arial" w:cs="Arial"/>
          <w:bCs/>
          <w:iCs/>
        </w:rPr>
      </w:pPr>
      <w:r w:rsidRPr="00901C3D">
        <w:rPr>
          <w:rFonts w:ascii="Arial" w:hAnsi="Arial" w:cs="Arial"/>
        </w:rPr>
        <w:t>It is proposed that the band 7 clinical youth lead posts are removed</w:t>
      </w:r>
      <w:r w:rsidR="00901C3D" w:rsidRPr="00901C3D">
        <w:rPr>
          <w:rFonts w:ascii="Arial" w:hAnsi="Arial" w:cs="Arial"/>
        </w:rPr>
        <w:t>.</w:t>
      </w:r>
      <w:r w:rsidRPr="00901C3D">
        <w:rPr>
          <w:rFonts w:ascii="Arial" w:hAnsi="Arial" w:cs="Arial"/>
        </w:rPr>
        <w:t xml:space="preserve"> </w:t>
      </w:r>
    </w:p>
    <w:p w14:paraId="29236090" w14:textId="77777777" w:rsidR="00901C3D" w:rsidRPr="00901C3D" w:rsidRDefault="00901C3D" w:rsidP="00901C3D">
      <w:pPr>
        <w:pStyle w:val="ListParagraph"/>
        <w:autoSpaceDE w:val="0"/>
        <w:autoSpaceDN w:val="0"/>
        <w:adjustRightInd w:val="0"/>
        <w:spacing w:after="0" w:line="240" w:lineRule="auto"/>
        <w:ind w:left="851"/>
        <w:jc w:val="both"/>
        <w:rPr>
          <w:rFonts w:ascii="Arial" w:hAnsi="Arial" w:cs="Arial"/>
          <w:bCs/>
          <w:iCs/>
        </w:rPr>
      </w:pPr>
    </w:p>
    <w:p w14:paraId="4D3C3F04" w14:textId="77777777" w:rsidR="002C6882" w:rsidRDefault="002C6882" w:rsidP="002C6882">
      <w:pPr>
        <w:pStyle w:val="ListParagraph"/>
        <w:autoSpaceDE w:val="0"/>
        <w:autoSpaceDN w:val="0"/>
        <w:adjustRightInd w:val="0"/>
        <w:spacing w:after="0" w:line="240" w:lineRule="auto"/>
        <w:ind w:left="851"/>
        <w:jc w:val="both"/>
        <w:rPr>
          <w:rFonts w:ascii="Arial" w:hAnsi="Arial" w:cs="Arial"/>
          <w:bCs/>
          <w:iCs/>
        </w:rPr>
      </w:pPr>
      <w:r>
        <w:rPr>
          <w:rFonts w:ascii="Arial" w:hAnsi="Arial" w:cs="Arial"/>
          <w:bCs/>
          <w:iCs/>
        </w:rPr>
        <w:t>The current clinical youth lead workers hold a small caseload of service users and provide guidance and supervision for care coordinators in the team that are supporting service users under the age of 18.</w:t>
      </w:r>
      <w:r w:rsidR="00FC3BB7">
        <w:rPr>
          <w:rFonts w:ascii="Arial" w:hAnsi="Arial" w:cs="Arial"/>
          <w:bCs/>
          <w:iCs/>
        </w:rPr>
        <w:t xml:space="preserve">  </w:t>
      </w:r>
      <w:r w:rsidR="00901C3D">
        <w:rPr>
          <w:rFonts w:ascii="Arial" w:hAnsi="Arial" w:cs="Arial"/>
          <w:bCs/>
          <w:iCs/>
        </w:rPr>
        <w:t>It is proposed that a care coordinator in each area for the existing staff is nominated to focus on this age group rather than distributing across all care coordinators.</w:t>
      </w:r>
    </w:p>
    <w:p w14:paraId="1B4A59F7" w14:textId="77777777" w:rsidR="002C6882" w:rsidRDefault="002C6882" w:rsidP="002C6882">
      <w:pPr>
        <w:pStyle w:val="ListParagraph"/>
        <w:autoSpaceDE w:val="0"/>
        <w:autoSpaceDN w:val="0"/>
        <w:adjustRightInd w:val="0"/>
        <w:spacing w:after="0" w:line="240" w:lineRule="auto"/>
        <w:ind w:left="851"/>
        <w:jc w:val="both"/>
        <w:rPr>
          <w:rFonts w:ascii="Arial" w:hAnsi="Arial" w:cs="Arial"/>
          <w:bCs/>
          <w:iCs/>
        </w:rPr>
      </w:pPr>
    </w:p>
    <w:p w14:paraId="0E6A2696" w14:textId="77777777" w:rsidR="009F3BE7" w:rsidRDefault="002C6882" w:rsidP="002C6882">
      <w:pPr>
        <w:pStyle w:val="ListParagraph"/>
        <w:autoSpaceDE w:val="0"/>
        <w:autoSpaceDN w:val="0"/>
        <w:adjustRightInd w:val="0"/>
        <w:spacing w:after="0" w:line="240" w:lineRule="auto"/>
        <w:ind w:left="851"/>
        <w:jc w:val="both"/>
        <w:rPr>
          <w:rFonts w:ascii="Arial" w:hAnsi="Arial" w:cs="Arial"/>
          <w:bCs/>
          <w:iCs/>
        </w:rPr>
      </w:pPr>
      <w:r>
        <w:rPr>
          <w:rFonts w:ascii="Arial" w:hAnsi="Arial" w:cs="Arial"/>
          <w:bCs/>
          <w:iCs/>
        </w:rPr>
        <w:t>By identifying band 6 care coordinators that focus their work with under 18</w:t>
      </w:r>
      <w:r w:rsidR="00901C3D">
        <w:rPr>
          <w:rFonts w:ascii="Arial" w:hAnsi="Arial" w:cs="Arial"/>
          <w:bCs/>
          <w:iCs/>
        </w:rPr>
        <w:t>’s</w:t>
      </w:r>
      <w:r>
        <w:rPr>
          <w:rFonts w:ascii="Arial" w:hAnsi="Arial" w:cs="Arial"/>
          <w:bCs/>
          <w:iCs/>
        </w:rPr>
        <w:t xml:space="preserve"> it allows the service to continue to offer </w:t>
      </w:r>
      <w:r w:rsidR="00901C3D">
        <w:rPr>
          <w:rFonts w:ascii="Arial" w:hAnsi="Arial" w:cs="Arial"/>
          <w:bCs/>
          <w:iCs/>
        </w:rPr>
        <w:t xml:space="preserve">a </w:t>
      </w:r>
      <w:r>
        <w:rPr>
          <w:rFonts w:ascii="Arial" w:hAnsi="Arial" w:cs="Arial"/>
          <w:bCs/>
          <w:iCs/>
        </w:rPr>
        <w:t>dedicat</w:t>
      </w:r>
      <w:r w:rsidR="00901C3D">
        <w:rPr>
          <w:rFonts w:ascii="Arial" w:hAnsi="Arial" w:cs="Arial"/>
          <w:bCs/>
          <w:iCs/>
        </w:rPr>
        <w:t>ed</w:t>
      </w:r>
      <w:r>
        <w:rPr>
          <w:rFonts w:ascii="Arial" w:hAnsi="Arial" w:cs="Arial"/>
          <w:bCs/>
          <w:iCs/>
        </w:rPr>
        <w:t xml:space="preserve"> provision for this cohort as per national guidance. </w:t>
      </w:r>
    </w:p>
    <w:p w14:paraId="1956F168" w14:textId="77777777" w:rsidR="00FC3BB7" w:rsidRDefault="00FC3BB7" w:rsidP="002C6882">
      <w:pPr>
        <w:pStyle w:val="ListParagraph"/>
        <w:autoSpaceDE w:val="0"/>
        <w:autoSpaceDN w:val="0"/>
        <w:adjustRightInd w:val="0"/>
        <w:spacing w:after="0" w:line="240" w:lineRule="auto"/>
        <w:ind w:left="851"/>
        <w:jc w:val="both"/>
        <w:rPr>
          <w:rFonts w:ascii="Arial" w:hAnsi="Arial" w:cs="Arial"/>
        </w:rPr>
      </w:pPr>
    </w:p>
    <w:p w14:paraId="3777DD00" w14:textId="77777777" w:rsidR="00FC3BB7" w:rsidRDefault="00901C3D" w:rsidP="009F3BE7">
      <w:pPr>
        <w:pStyle w:val="ListParagraph"/>
        <w:autoSpaceDE w:val="0"/>
        <w:autoSpaceDN w:val="0"/>
        <w:adjustRightInd w:val="0"/>
        <w:spacing w:after="0" w:line="240" w:lineRule="auto"/>
        <w:ind w:left="851"/>
        <w:jc w:val="both"/>
        <w:rPr>
          <w:rFonts w:ascii="Arial" w:hAnsi="Arial" w:cs="Arial"/>
          <w:bCs/>
          <w:iCs/>
        </w:rPr>
      </w:pPr>
      <w:r>
        <w:rPr>
          <w:rFonts w:ascii="Arial" w:hAnsi="Arial" w:cs="Arial"/>
          <w:bCs/>
          <w:iCs/>
        </w:rPr>
        <w:t>Supervision, s</w:t>
      </w:r>
      <w:r w:rsidR="00FC3BB7">
        <w:rPr>
          <w:rFonts w:ascii="Arial" w:hAnsi="Arial" w:cs="Arial"/>
          <w:bCs/>
          <w:iCs/>
        </w:rPr>
        <w:t xml:space="preserve">trategy and development of the offer for this age group will </w:t>
      </w:r>
      <w:proofErr w:type="gramStart"/>
      <w:r w:rsidR="00FC3BB7">
        <w:rPr>
          <w:rFonts w:ascii="Arial" w:hAnsi="Arial" w:cs="Arial"/>
          <w:bCs/>
          <w:iCs/>
        </w:rPr>
        <w:t>revert back</w:t>
      </w:r>
      <w:proofErr w:type="gramEnd"/>
      <w:r w:rsidR="00FC3BB7">
        <w:rPr>
          <w:rFonts w:ascii="Arial" w:hAnsi="Arial" w:cs="Arial"/>
          <w:bCs/>
          <w:iCs/>
        </w:rPr>
        <w:t xml:space="preserve"> to the existing band 7 deputy managers and band 8a operational managers within the team.</w:t>
      </w:r>
    </w:p>
    <w:p w14:paraId="0C662803" w14:textId="77777777" w:rsidR="00FC3BB7" w:rsidRDefault="00FC3BB7" w:rsidP="009F3BE7">
      <w:pPr>
        <w:pStyle w:val="ListParagraph"/>
        <w:autoSpaceDE w:val="0"/>
        <w:autoSpaceDN w:val="0"/>
        <w:adjustRightInd w:val="0"/>
        <w:spacing w:after="0" w:line="240" w:lineRule="auto"/>
        <w:ind w:left="851"/>
        <w:jc w:val="both"/>
        <w:rPr>
          <w:rFonts w:ascii="Arial" w:hAnsi="Arial" w:cs="Arial"/>
          <w:bCs/>
          <w:iCs/>
        </w:rPr>
      </w:pPr>
    </w:p>
    <w:p w14:paraId="4619BADB" w14:textId="77777777" w:rsidR="009F3BE7" w:rsidRPr="0034748F" w:rsidRDefault="00FC3BB7" w:rsidP="009F3BE7">
      <w:pPr>
        <w:pStyle w:val="ListParagraph"/>
        <w:autoSpaceDE w:val="0"/>
        <w:autoSpaceDN w:val="0"/>
        <w:adjustRightInd w:val="0"/>
        <w:spacing w:after="0" w:line="240" w:lineRule="auto"/>
        <w:ind w:left="851"/>
        <w:jc w:val="both"/>
        <w:rPr>
          <w:rFonts w:ascii="Arial" w:hAnsi="Arial" w:cs="Arial"/>
        </w:rPr>
      </w:pPr>
      <w:r>
        <w:rPr>
          <w:rFonts w:ascii="Arial" w:hAnsi="Arial" w:cs="Arial"/>
          <w:bCs/>
          <w:iCs/>
        </w:rPr>
        <w:t xml:space="preserve"> </w:t>
      </w:r>
    </w:p>
    <w:p w14:paraId="64222D23" w14:textId="77777777" w:rsidR="009F3BE7" w:rsidRPr="00BE6760" w:rsidRDefault="00EA27AC" w:rsidP="009F3BE7">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 xml:space="preserve">The rationale for this proposal is that it will provide the necessary financial savings whilst </w:t>
      </w:r>
      <w:r w:rsidR="005E5B7D">
        <w:rPr>
          <w:rFonts w:ascii="Arial" w:hAnsi="Arial" w:cs="Arial"/>
        </w:rPr>
        <w:t xml:space="preserve">maintaining a dedicated offer for </w:t>
      </w:r>
      <w:proofErr w:type="gramStart"/>
      <w:r w:rsidR="005E5B7D">
        <w:rPr>
          <w:rFonts w:ascii="Arial" w:hAnsi="Arial" w:cs="Arial"/>
        </w:rPr>
        <w:t>our</w:t>
      </w:r>
      <w:proofErr w:type="gramEnd"/>
      <w:r w:rsidR="005E5B7D">
        <w:rPr>
          <w:rFonts w:ascii="Arial" w:hAnsi="Arial" w:cs="Arial"/>
        </w:rPr>
        <w:t xml:space="preserve"> under 18 service users with minimal impact on caseload capacity and service delivery. </w:t>
      </w:r>
    </w:p>
    <w:p w14:paraId="0E2A7FCB" w14:textId="77777777" w:rsidR="009F3BE7" w:rsidRPr="00D85A55" w:rsidRDefault="009F3BE7" w:rsidP="009F3BE7">
      <w:pPr>
        <w:pStyle w:val="ListParagraph"/>
        <w:autoSpaceDE w:val="0"/>
        <w:autoSpaceDN w:val="0"/>
        <w:adjustRightInd w:val="0"/>
        <w:spacing w:after="0" w:line="240" w:lineRule="auto"/>
        <w:ind w:left="0"/>
        <w:jc w:val="both"/>
        <w:rPr>
          <w:rFonts w:ascii="Arial" w:hAnsi="Arial" w:cs="Arial"/>
        </w:rPr>
      </w:pPr>
    </w:p>
    <w:p w14:paraId="0F754DB0" w14:textId="77777777" w:rsidR="009F3BE7" w:rsidRDefault="009F3BE7" w:rsidP="009F3BE7">
      <w:pPr>
        <w:pStyle w:val="ListParagraph"/>
        <w:autoSpaceDE w:val="0"/>
        <w:autoSpaceDN w:val="0"/>
        <w:adjustRightInd w:val="0"/>
        <w:spacing w:after="0" w:line="240" w:lineRule="auto"/>
        <w:ind w:left="792"/>
        <w:jc w:val="both"/>
        <w:rPr>
          <w:rFonts w:ascii="Arial" w:hAnsi="Arial" w:cs="Arial"/>
        </w:rPr>
      </w:pPr>
    </w:p>
    <w:p w14:paraId="22322298" w14:textId="77777777" w:rsidR="002C5565" w:rsidRDefault="002C5565" w:rsidP="009F3BE7">
      <w:pPr>
        <w:pStyle w:val="ListParagraph"/>
        <w:numPr>
          <w:ilvl w:val="0"/>
          <w:numId w:val="1"/>
        </w:numPr>
        <w:autoSpaceDE w:val="0"/>
        <w:autoSpaceDN w:val="0"/>
        <w:adjustRightInd w:val="0"/>
        <w:spacing w:after="0" w:line="240" w:lineRule="auto"/>
        <w:jc w:val="both"/>
        <w:rPr>
          <w:rFonts w:ascii="Arial" w:hAnsi="Arial" w:cs="Arial"/>
          <w:b/>
          <w:bCs/>
          <w:iCs/>
        </w:rPr>
      </w:pPr>
      <w:r>
        <w:rPr>
          <w:rFonts w:ascii="Arial" w:hAnsi="Arial" w:cs="Arial"/>
          <w:b/>
          <w:bCs/>
          <w:iCs/>
        </w:rPr>
        <w:t>Proposed Structure</w:t>
      </w:r>
    </w:p>
    <w:p w14:paraId="7865E9E5" w14:textId="77777777" w:rsidR="002C5565" w:rsidRDefault="002C5565" w:rsidP="002C5565">
      <w:pPr>
        <w:pStyle w:val="ListParagraph"/>
        <w:autoSpaceDE w:val="0"/>
        <w:autoSpaceDN w:val="0"/>
        <w:adjustRightInd w:val="0"/>
        <w:spacing w:after="0" w:line="240" w:lineRule="auto"/>
        <w:ind w:left="360"/>
        <w:jc w:val="both"/>
        <w:rPr>
          <w:rFonts w:ascii="Arial" w:hAnsi="Arial" w:cs="Arial"/>
          <w:b/>
          <w:bCs/>
          <w:iCs/>
        </w:rPr>
      </w:pPr>
    </w:p>
    <w:p w14:paraId="78CAFDBC" w14:textId="77777777" w:rsidR="00EA27AC" w:rsidRDefault="002C5565" w:rsidP="00AB1E5A">
      <w:pPr>
        <w:pStyle w:val="ListParagraph"/>
        <w:numPr>
          <w:ilvl w:val="0"/>
          <w:numId w:val="8"/>
        </w:numPr>
        <w:spacing w:after="0" w:line="240" w:lineRule="auto"/>
        <w:jc w:val="both"/>
        <w:rPr>
          <w:rFonts w:ascii="Arial" w:hAnsi="Arial" w:cs="Arial"/>
          <w:iCs/>
        </w:rPr>
      </w:pPr>
      <w:r w:rsidRPr="00AB1E5A">
        <w:rPr>
          <w:rFonts w:ascii="Arial" w:hAnsi="Arial" w:cs="Arial"/>
          <w:iCs/>
        </w:rPr>
        <w:t>Proposed structure</w:t>
      </w:r>
    </w:p>
    <w:p w14:paraId="1E7505C4" w14:textId="77777777" w:rsidR="00EA27AC" w:rsidRDefault="00EA27AC" w:rsidP="00EA27AC">
      <w:pPr>
        <w:pStyle w:val="ListParagraph"/>
        <w:spacing w:after="0" w:line="240" w:lineRule="auto"/>
        <w:jc w:val="both"/>
        <w:rPr>
          <w:rFonts w:ascii="Arial" w:hAnsi="Arial" w:cs="Arial"/>
          <w:iCs/>
        </w:rPr>
      </w:pPr>
    </w:p>
    <w:tbl>
      <w:tblPr>
        <w:tblStyle w:val="TableGrid"/>
        <w:tblW w:w="0" w:type="auto"/>
        <w:tblInd w:w="360" w:type="dxa"/>
        <w:tblLook w:val="04A0" w:firstRow="1" w:lastRow="0" w:firstColumn="1" w:lastColumn="0" w:noHBand="0" w:noVBand="1"/>
      </w:tblPr>
      <w:tblGrid>
        <w:gridCol w:w="1549"/>
        <w:gridCol w:w="93"/>
        <w:gridCol w:w="1457"/>
        <w:gridCol w:w="1558"/>
        <w:gridCol w:w="46"/>
        <w:gridCol w:w="1605"/>
        <w:gridCol w:w="1459"/>
        <w:gridCol w:w="50"/>
        <w:gridCol w:w="1509"/>
      </w:tblGrid>
      <w:tr w:rsidR="008B3362" w:rsidRPr="00EC40BA" w14:paraId="596F4669" w14:textId="77777777" w:rsidTr="009602DD">
        <w:tc>
          <w:tcPr>
            <w:tcW w:w="4657" w:type="dxa"/>
            <w:gridSpan w:val="4"/>
            <w:shd w:val="clear" w:color="auto" w:fill="D0CECE" w:themeFill="background2" w:themeFillShade="E6"/>
          </w:tcPr>
          <w:p w14:paraId="0A6AFC69" w14:textId="77777777" w:rsidR="008B3362" w:rsidRPr="009832D0" w:rsidRDefault="008B3362" w:rsidP="009602DD">
            <w:pPr>
              <w:pStyle w:val="ListParagraph"/>
              <w:autoSpaceDE w:val="0"/>
              <w:autoSpaceDN w:val="0"/>
              <w:adjustRightInd w:val="0"/>
              <w:spacing w:after="0" w:line="240" w:lineRule="auto"/>
              <w:ind w:left="0"/>
              <w:jc w:val="center"/>
              <w:rPr>
                <w:rFonts w:ascii="Arial" w:hAnsi="Arial" w:cs="Arial"/>
                <w:iCs/>
              </w:rPr>
            </w:pPr>
            <w:r w:rsidRPr="009832D0">
              <w:rPr>
                <w:rFonts w:ascii="Arial" w:hAnsi="Arial" w:cs="Arial"/>
                <w:iCs/>
              </w:rPr>
              <w:t>EIPS North</w:t>
            </w:r>
          </w:p>
        </w:tc>
        <w:tc>
          <w:tcPr>
            <w:tcW w:w="4669" w:type="dxa"/>
            <w:gridSpan w:val="5"/>
            <w:shd w:val="clear" w:color="auto" w:fill="D0CECE" w:themeFill="background2" w:themeFillShade="E6"/>
          </w:tcPr>
          <w:p w14:paraId="4561F135" w14:textId="77777777" w:rsidR="008B3362" w:rsidRPr="009832D0" w:rsidRDefault="008B3362" w:rsidP="009602DD">
            <w:pPr>
              <w:pStyle w:val="ListParagraph"/>
              <w:autoSpaceDE w:val="0"/>
              <w:autoSpaceDN w:val="0"/>
              <w:adjustRightInd w:val="0"/>
              <w:spacing w:after="0" w:line="240" w:lineRule="auto"/>
              <w:ind w:left="0"/>
              <w:jc w:val="center"/>
              <w:rPr>
                <w:rFonts w:ascii="Arial" w:hAnsi="Arial" w:cs="Arial"/>
                <w:iCs/>
              </w:rPr>
            </w:pPr>
            <w:r w:rsidRPr="009832D0">
              <w:rPr>
                <w:rFonts w:ascii="Arial" w:hAnsi="Arial" w:cs="Arial"/>
                <w:iCs/>
              </w:rPr>
              <w:t>EIPS South</w:t>
            </w:r>
          </w:p>
        </w:tc>
      </w:tr>
      <w:tr w:rsidR="008B3362" w:rsidRPr="00EC40BA" w14:paraId="3DCE6586" w14:textId="77777777" w:rsidTr="009602DD">
        <w:tc>
          <w:tcPr>
            <w:tcW w:w="1642" w:type="dxa"/>
            <w:gridSpan w:val="2"/>
          </w:tcPr>
          <w:p w14:paraId="1CED00EA"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8a Operational manager</w:t>
            </w:r>
          </w:p>
        </w:tc>
        <w:tc>
          <w:tcPr>
            <w:tcW w:w="1457" w:type="dxa"/>
          </w:tcPr>
          <w:p w14:paraId="4B48D185"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 xml:space="preserve">1.0 </w:t>
            </w:r>
            <w:proofErr w:type="spellStart"/>
            <w:r w:rsidRPr="009832D0">
              <w:rPr>
                <w:rFonts w:ascii="Arial" w:hAnsi="Arial" w:cs="Arial"/>
                <w:iCs/>
              </w:rPr>
              <w:t>wte</w:t>
            </w:r>
            <w:proofErr w:type="spellEnd"/>
          </w:p>
        </w:tc>
        <w:tc>
          <w:tcPr>
            <w:tcW w:w="1558" w:type="dxa"/>
          </w:tcPr>
          <w:p w14:paraId="439AC437"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c>
          <w:tcPr>
            <w:tcW w:w="1651" w:type="dxa"/>
            <w:gridSpan w:val="2"/>
          </w:tcPr>
          <w:p w14:paraId="23665736"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8a Operational manager</w:t>
            </w:r>
          </w:p>
        </w:tc>
        <w:tc>
          <w:tcPr>
            <w:tcW w:w="1459" w:type="dxa"/>
          </w:tcPr>
          <w:p w14:paraId="282C754E"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 xml:space="preserve">1.0 </w:t>
            </w:r>
            <w:proofErr w:type="spellStart"/>
            <w:r w:rsidRPr="009832D0">
              <w:rPr>
                <w:rFonts w:ascii="Arial" w:hAnsi="Arial" w:cs="Arial"/>
                <w:iCs/>
              </w:rPr>
              <w:t>wte</w:t>
            </w:r>
            <w:proofErr w:type="spellEnd"/>
          </w:p>
        </w:tc>
        <w:tc>
          <w:tcPr>
            <w:tcW w:w="1559" w:type="dxa"/>
            <w:gridSpan w:val="2"/>
          </w:tcPr>
          <w:p w14:paraId="4C9CFE23"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r>
      <w:tr w:rsidR="008B3362" w:rsidRPr="00EC40BA" w14:paraId="06C6686E" w14:textId="77777777" w:rsidTr="009602DD">
        <w:tc>
          <w:tcPr>
            <w:tcW w:w="1642" w:type="dxa"/>
            <w:gridSpan w:val="2"/>
          </w:tcPr>
          <w:p w14:paraId="3219933B"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7</w:t>
            </w:r>
          </w:p>
          <w:p w14:paraId="1A321833"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Deputy Manager</w:t>
            </w:r>
          </w:p>
        </w:tc>
        <w:tc>
          <w:tcPr>
            <w:tcW w:w="1457" w:type="dxa"/>
          </w:tcPr>
          <w:p w14:paraId="0ED7273C"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 xml:space="preserve">1.0 </w:t>
            </w:r>
            <w:proofErr w:type="spellStart"/>
            <w:r w:rsidRPr="009832D0">
              <w:rPr>
                <w:rFonts w:ascii="Arial" w:hAnsi="Arial" w:cs="Arial"/>
                <w:iCs/>
              </w:rPr>
              <w:t>wte</w:t>
            </w:r>
            <w:proofErr w:type="spellEnd"/>
          </w:p>
        </w:tc>
        <w:tc>
          <w:tcPr>
            <w:tcW w:w="1558" w:type="dxa"/>
          </w:tcPr>
          <w:p w14:paraId="6F08DFF1"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 xml:space="preserve">In post </w:t>
            </w:r>
          </w:p>
        </w:tc>
        <w:tc>
          <w:tcPr>
            <w:tcW w:w="1651" w:type="dxa"/>
            <w:gridSpan w:val="2"/>
          </w:tcPr>
          <w:p w14:paraId="428414C4"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7</w:t>
            </w:r>
          </w:p>
          <w:p w14:paraId="601D728D"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Deputy Manager</w:t>
            </w:r>
          </w:p>
        </w:tc>
        <w:tc>
          <w:tcPr>
            <w:tcW w:w="1459" w:type="dxa"/>
          </w:tcPr>
          <w:p w14:paraId="64C072C6"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 xml:space="preserve">1.0 </w:t>
            </w:r>
            <w:proofErr w:type="spellStart"/>
            <w:r w:rsidRPr="009832D0">
              <w:rPr>
                <w:rFonts w:ascii="Arial" w:hAnsi="Arial" w:cs="Arial"/>
                <w:iCs/>
              </w:rPr>
              <w:t>wte</w:t>
            </w:r>
            <w:proofErr w:type="spellEnd"/>
          </w:p>
        </w:tc>
        <w:tc>
          <w:tcPr>
            <w:tcW w:w="1559" w:type="dxa"/>
            <w:gridSpan w:val="2"/>
          </w:tcPr>
          <w:p w14:paraId="45FFF0D1"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 xml:space="preserve">In post </w:t>
            </w:r>
          </w:p>
        </w:tc>
      </w:tr>
      <w:tr w:rsidR="008B3362" w:rsidRPr="00EC40BA" w14:paraId="11DF4314" w14:textId="77777777" w:rsidTr="009602DD">
        <w:tc>
          <w:tcPr>
            <w:tcW w:w="3099" w:type="dxa"/>
            <w:gridSpan w:val="3"/>
          </w:tcPr>
          <w:p w14:paraId="04A10A06"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7 SW lead</w:t>
            </w:r>
          </w:p>
        </w:tc>
        <w:tc>
          <w:tcPr>
            <w:tcW w:w="3209" w:type="dxa"/>
            <w:gridSpan w:val="3"/>
          </w:tcPr>
          <w:p w14:paraId="310A354A"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1.0wte</w:t>
            </w:r>
          </w:p>
        </w:tc>
        <w:tc>
          <w:tcPr>
            <w:tcW w:w="3018" w:type="dxa"/>
            <w:gridSpan w:val="3"/>
          </w:tcPr>
          <w:p w14:paraId="6FAB18B1"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r>
      <w:tr w:rsidR="008B3362" w:rsidRPr="00EC40BA" w14:paraId="01C6514D" w14:textId="77777777" w:rsidTr="009602DD">
        <w:tc>
          <w:tcPr>
            <w:tcW w:w="1549" w:type="dxa"/>
          </w:tcPr>
          <w:p w14:paraId="3D1D04A6"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lastRenderedPageBreak/>
              <w:t>Band 6 care coordinator Nurse to include 1 with focus on CYP</w:t>
            </w:r>
          </w:p>
        </w:tc>
        <w:tc>
          <w:tcPr>
            <w:tcW w:w="1550" w:type="dxa"/>
            <w:gridSpan w:val="2"/>
          </w:tcPr>
          <w:p w14:paraId="1D48187E"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4.0wte</w:t>
            </w:r>
          </w:p>
        </w:tc>
        <w:tc>
          <w:tcPr>
            <w:tcW w:w="1604" w:type="dxa"/>
            <w:gridSpan w:val="2"/>
          </w:tcPr>
          <w:p w14:paraId="71E0587C"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c>
          <w:tcPr>
            <w:tcW w:w="1605" w:type="dxa"/>
          </w:tcPr>
          <w:p w14:paraId="46AF8E86"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6 Care coordinator Nurse to include 1 with focus on CYP</w:t>
            </w:r>
          </w:p>
        </w:tc>
        <w:tc>
          <w:tcPr>
            <w:tcW w:w="1509" w:type="dxa"/>
            <w:gridSpan w:val="2"/>
          </w:tcPr>
          <w:p w14:paraId="57FB7FB9"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5.0wte</w:t>
            </w:r>
          </w:p>
        </w:tc>
        <w:tc>
          <w:tcPr>
            <w:tcW w:w="1509" w:type="dxa"/>
          </w:tcPr>
          <w:p w14:paraId="665FBC43"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r>
      <w:tr w:rsidR="008B3362" w:rsidRPr="00EC40BA" w14:paraId="29032979" w14:textId="77777777" w:rsidTr="009602DD">
        <w:tc>
          <w:tcPr>
            <w:tcW w:w="1549" w:type="dxa"/>
          </w:tcPr>
          <w:p w14:paraId="3029AD39"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6 Care coordinator SW</w:t>
            </w:r>
          </w:p>
        </w:tc>
        <w:tc>
          <w:tcPr>
            <w:tcW w:w="1550" w:type="dxa"/>
            <w:gridSpan w:val="2"/>
          </w:tcPr>
          <w:p w14:paraId="49E72AAB"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2.0wte</w:t>
            </w:r>
          </w:p>
        </w:tc>
        <w:tc>
          <w:tcPr>
            <w:tcW w:w="1604" w:type="dxa"/>
            <w:gridSpan w:val="2"/>
          </w:tcPr>
          <w:p w14:paraId="445CAD20"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c>
          <w:tcPr>
            <w:tcW w:w="1605" w:type="dxa"/>
          </w:tcPr>
          <w:p w14:paraId="326A77A6"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6 Care coordinator SW</w:t>
            </w:r>
          </w:p>
        </w:tc>
        <w:tc>
          <w:tcPr>
            <w:tcW w:w="1509" w:type="dxa"/>
            <w:gridSpan w:val="2"/>
          </w:tcPr>
          <w:p w14:paraId="397CD8AC"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2.0wte</w:t>
            </w:r>
          </w:p>
        </w:tc>
        <w:tc>
          <w:tcPr>
            <w:tcW w:w="1509" w:type="dxa"/>
          </w:tcPr>
          <w:p w14:paraId="05910F43"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Vacant</w:t>
            </w:r>
          </w:p>
        </w:tc>
      </w:tr>
      <w:tr w:rsidR="008B3362" w:rsidRPr="00EC40BA" w14:paraId="5F673253" w14:textId="77777777" w:rsidTr="009602DD">
        <w:tc>
          <w:tcPr>
            <w:tcW w:w="1549" w:type="dxa"/>
          </w:tcPr>
          <w:p w14:paraId="795AE045"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p>
        </w:tc>
        <w:tc>
          <w:tcPr>
            <w:tcW w:w="1550" w:type="dxa"/>
            <w:gridSpan w:val="2"/>
          </w:tcPr>
          <w:p w14:paraId="2E5AA4B0"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p>
        </w:tc>
        <w:tc>
          <w:tcPr>
            <w:tcW w:w="1604" w:type="dxa"/>
            <w:gridSpan w:val="2"/>
          </w:tcPr>
          <w:p w14:paraId="666CC3E2"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p>
        </w:tc>
        <w:tc>
          <w:tcPr>
            <w:tcW w:w="1605" w:type="dxa"/>
          </w:tcPr>
          <w:p w14:paraId="75A3AE08"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6 Care coordinator OT</w:t>
            </w:r>
          </w:p>
        </w:tc>
        <w:tc>
          <w:tcPr>
            <w:tcW w:w="1509" w:type="dxa"/>
            <w:gridSpan w:val="2"/>
          </w:tcPr>
          <w:p w14:paraId="23586F8E"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1.0wte</w:t>
            </w:r>
          </w:p>
        </w:tc>
        <w:tc>
          <w:tcPr>
            <w:tcW w:w="1509" w:type="dxa"/>
          </w:tcPr>
          <w:p w14:paraId="12BC5DCD"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Vacant</w:t>
            </w:r>
          </w:p>
        </w:tc>
      </w:tr>
      <w:tr w:rsidR="008B3362" w:rsidRPr="00EC40BA" w14:paraId="2819F509" w14:textId="77777777" w:rsidTr="009602DD">
        <w:tc>
          <w:tcPr>
            <w:tcW w:w="1549" w:type="dxa"/>
          </w:tcPr>
          <w:p w14:paraId="1502847B"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5 SW</w:t>
            </w:r>
          </w:p>
        </w:tc>
        <w:tc>
          <w:tcPr>
            <w:tcW w:w="1550" w:type="dxa"/>
            <w:gridSpan w:val="2"/>
          </w:tcPr>
          <w:p w14:paraId="1CA10C7F"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1.0wte</w:t>
            </w:r>
          </w:p>
        </w:tc>
        <w:tc>
          <w:tcPr>
            <w:tcW w:w="1604" w:type="dxa"/>
            <w:gridSpan w:val="2"/>
          </w:tcPr>
          <w:p w14:paraId="6969253F"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c>
          <w:tcPr>
            <w:tcW w:w="1605" w:type="dxa"/>
          </w:tcPr>
          <w:p w14:paraId="01C6DC2C"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5 SW</w:t>
            </w:r>
          </w:p>
        </w:tc>
        <w:tc>
          <w:tcPr>
            <w:tcW w:w="1509" w:type="dxa"/>
            <w:gridSpan w:val="2"/>
          </w:tcPr>
          <w:p w14:paraId="44F9483E"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1.0wte</w:t>
            </w:r>
          </w:p>
        </w:tc>
        <w:tc>
          <w:tcPr>
            <w:tcW w:w="1509" w:type="dxa"/>
          </w:tcPr>
          <w:p w14:paraId="2A555E93"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r>
      <w:tr w:rsidR="008B3362" w:rsidRPr="00EC40BA" w14:paraId="7CBA1361" w14:textId="77777777" w:rsidTr="009602DD">
        <w:tc>
          <w:tcPr>
            <w:tcW w:w="1549" w:type="dxa"/>
          </w:tcPr>
          <w:p w14:paraId="06DA26A0"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5 Nurse</w:t>
            </w:r>
          </w:p>
        </w:tc>
        <w:tc>
          <w:tcPr>
            <w:tcW w:w="1550" w:type="dxa"/>
            <w:gridSpan w:val="2"/>
          </w:tcPr>
          <w:p w14:paraId="7A087F1F"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1.0wte</w:t>
            </w:r>
          </w:p>
        </w:tc>
        <w:tc>
          <w:tcPr>
            <w:tcW w:w="1604" w:type="dxa"/>
            <w:gridSpan w:val="2"/>
          </w:tcPr>
          <w:p w14:paraId="3301AE8A"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c>
          <w:tcPr>
            <w:tcW w:w="1605" w:type="dxa"/>
          </w:tcPr>
          <w:p w14:paraId="6291BBB9"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5 Nurse</w:t>
            </w:r>
          </w:p>
        </w:tc>
        <w:tc>
          <w:tcPr>
            <w:tcW w:w="1509" w:type="dxa"/>
            <w:gridSpan w:val="2"/>
          </w:tcPr>
          <w:p w14:paraId="0BDB8F03"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2.0wte</w:t>
            </w:r>
          </w:p>
        </w:tc>
        <w:tc>
          <w:tcPr>
            <w:tcW w:w="1509" w:type="dxa"/>
          </w:tcPr>
          <w:p w14:paraId="010A21A9"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r>
      <w:tr w:rsidR="008B3362" w:rsidRPr="00EC40BA" w14:paraId="68ECA1B6" w14:textId="77777777" w:rsidTr="009602DD">
        <w:tc>
          <w:tcPr>
            <w:tcW w:w="1549" w:type="dxa"/>
          </w:tcPr>
          <w:p w14:paraId="098658EB"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4 support worker</w:t>
            </w:r>
          </w:p>
        </w:tc>
        <w:tc>
          <w:tcPr>
            <w:tcW w:w="1550" w:type="dxa"/>
            <w:gridSpan w:val="2"/>
          </w:tcPr>
          <w:p w14:paraId="020DE4F3"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1.0wte</w:t>
            </w:r>
          </w:p>
        </w:tc>
        <w:tc>
          <w:tcPr>
            <w:tcW w:w="1604" w:type="dxa"/>
            <w:gridSpan w:val="2"/>
          </w:tcPr>
          <w:p w14:paraId="6A14ECE1"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c>
          <w:tcPr>
            <w:tcW w:w="1605" w:type="dxa"/>
          </w:tcPr>
          <w:p w14:paraId="3FD07332"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4 support worker</w:t>
            </w:r>
          </w:p>
        </w:tc>
        <w:tc>
          <w:tcPr>
            <w:tcW w:w="1509" w:type="dxa"/>
            <w:gridSpan w:val="2"/>
          </w:tcPr>
          <w:p w14:paraId="3AE00E85"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1.0wte</w:t>
            </w:r>
          </w:p>
        </w:tc>
        <w:tc>
          <w:tcPr>
            <w:tcW w:w="1509" w:type="dxa"/>
          </w:tcPr>
          <w:p w14:paraId="4099D77D"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r>
      <w:tr w:rsidR="008B3362" w14:paraId="7DDD57A5" w14:textId="77777777" w:rsidTr="009602DD">
        <w:tc>
          <w:tcPr>
            <w:tcW w:w="1549" w:type="dxa"/>
          </w:tcPr>
          <w:p w14:paraId="5904B203"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4 physical health worker</w:t>
            </w:r>
          </w:p>
        </w:tc>
        <w:tc>
          <w:tcPr>
            <w:tcW w:w="1550" w:type="dxa"/>
            <w:gridSpan w:val="2"/>
          </w:tcPr>
          <w:p w14:paraId="242DF056"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1.0wte</w:t>
            </w:r>
          </w:p>
        </w:tc>
        <w:tc>
          <w:tcPr>
            <w:tcW w:w="1604" w:type="dxa"/>
            <w:gridSpan w:val="2"/>
          </w:tcPr>
          <w:p w14:paraId="1169E584"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c>
          <w:tcPr>
            <w:tcW w:w="1605" w:type="dxa"/>
          </w:tcPr>
          <w:p w14:paraId="2696BD5D"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Band 4 physical health worker</w:t>
            </w:r>
          </w:p>
        </w:tc>
        <w:tc>
          <w:tcPr>
            <w:tcW w:w="1509" w:type="dxa"/>
            <w:gridSpan w:val="2"/>
          </w:tcPr>
          <w:p w14:paraId="7FEB6C67"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1.0wte</w:t>
            </w:r>
          </w:p>
        </w:tc>
        <w:tc>
          <w:tcPr>
            <w:tcW w:w="1509" w:type="dxa"/>
          </w:tcPr>
          <w:p w14:paraId="05AAA089" w14:textId="77777777" w:rsidR="008B3362" w:rsidRPr="009832D0" w:rsidRDefault="008B3362" w:rsidP="009602DD">
            <w:pPr>
              <w:pStyle w:val="ListParagraph"/>
              <w:autoSpaceDE w:val="0"/>
              <w:autoSpaceDN w:val="0"/>
              <w:adjustRightInd w:val="0"/>
              <w:spacing w:after="0" w:line="240" w:lineRule="auto"/>
              <w:ind w:left="0"/>
              <w:jc w:val="both"/>
              <w:rPr>
                <w:rFonts w:ascii="Arial" w:hAnsi="Arial" w:cs="Arial"/>
                <w:iCs/>
              </w:rPr>
            </w:pPr>
            <w:r w:rsidRPr="009832D0">
              <w:rPr>
                <w:rFonts w:ascii="Arial" w:hAnsi="Arial" w:cs="Arial"/>
                <w:iCs/>
              </w:rPr>
              <w:t>In post</w:t>
            </w:r>
          </w:p>
        </w:tc>
      </w:tr>
    </w:tbl>
    <w:p w14:paraId="2F7857C4" w14:textId="77777777" w:rsidR="008B3362" w:rsidRDefault="008B3362" w:rsidP="00EA27AC">
      <w:pPr>
        <w:pStyle w:val="ListParagraph"/>
        <w:spacing w:after="0" w:line="240" w:lineRule="auto"/>
        <w:jc w:val="both"/>
        <w:rPr>
          <w:rFonts w:ascii="Arial" w:hAnsi="Arial" w:cs="Arial"/>
          <w:iCs/>
        </w:rPr>
      </w:pPr>
    </w:p>
    <w:p w14:paraId="36CBD9BD" w14:textId="77777777" w:rsidR="008B3362" w:rsidRDefault="008B3362" w:rsidP="00EA27AC">
      <w:pPr>
        <w:pStyle w:val="ListParagraph"/>
        <w:spacing w:after="0" w:line="240" w:lineRule="auto"/>
        <w:jc w:val="both"/>
        <w:rPr>
          <w:rFonts w:ascii="Arial" w:hAnsi="Arial" w:cs="Arial"/>
          <w:iCs/>
        </w:rPr>
      </w:pPr>
    </w:p>
    <w:p w14:paraId="456CF1D7" w14:textId="77777777" w:rsidR="008B3362" w:rsidRDefault="008B3362" w:rsidP="00EA27AC">
      <w:pPr>
        <w:pStyle w:val="ListParagraph"/>
        <w:spacing w:after="0" w:line="240" w:lineRule="auto"/>
        <w:jc w:val="both"/>
        <w:rPr>
          <w:rFonts w:ascii="Arial" w:hAnsi="Arial" w:cs="Arial"/>
          <w:iCs/>
        </w:rPr>
      </w:pPr>
    </w:p>
    <w:p w14:paraId="7F869833" w14:textId="77777777" w:rsidR="002C5565" w:rsidRDefault="002C5565" w:rsidP="00AB1E5A">
      <w:pPr>
        <w:pStyle w:val="ListParagraph"/>
        <w:numPr>
          <w:ilvl w:val="0"/>
          <w:numId w:val="8"/>
        </w:numPr>
        <w:spacing w:after="0" w:line="240" w:lineRule="auto"/>
        <w:jc w:val="both"/>
        <w:rPr>
          <w:rFonts w:ascii="Arial" w:hAnsi="Arial" w:cs="Arial"/>
          <w:iCs/>
        </w:rPr>
      </w:pPr>
      <w:r w:rsidRPr="00AB1E5A">
        <w:rPr>
          <w:rFonts w:ascii="Arial" w:hAnsi="Arial" w:cs="Arial"/>
          <w:iCs/>
        </w:rPr>
        <w:t>Proposed roles</w:t>
      </w:r>
    </w:p>
    <w:p w14:paraId="6989C739" w14:textId="77777777" w:rsidR="000953F5" w:rsidRPr="00AB1E5A" w:rsidRDefault="000953F5" w:rsidP="000953F5">
      <w:pPr>
        <w:pStyle w:val="ListParagraph"/>
        <w:spacing w:after="0" w:line="240" w:lineRule="auto"/>
        <w:jc w:val="both"/>
        <w:rPr>
          <w:rFonts w:ascii="Arial" w:hAnsi="Arial" w:cs="Arial"/>
          <w:iCs/>
        </w:rPr>
      </w:pPr>
      <w:r>
        <w:rPr>
          <w:rFonts w:ascii="Arial" w:hAnsi="Arial" w:cs="Arial"/>
          <w:iCs/>
        </w:rPr>
        <w:t xml:space="preserve">It is proposed that from the current band 6 care coordinators, one care coordinator from each area would have a caseload focussed </w:t>
      </w:r>
      <w:r w:rsidRPr="009832D0">
        <w:rPr>
          <w:rFonts w:ascii="Arial" w:hAnsi="Arial" w:cs="Arial"/>
          <w:iCs/>
        </w:rPr>
        <w:t>on</w:t>
      </w:r>
      <w:r w:rsidR="00935E8F" w:rsidRPr="009832D0">
        <w:rPr>
          <w:rFonts w:ascii="Arial" w:hAnsi="Arial" w:cs="Arial"/>
          <w:iCs/>
        </w:rPr>
        <w:t xml:space="preserve"> (but not limited to)</w:t>
      </w:r>
      <w:r>
        <w:rPr>
          <w:rFonts w:ascii="Arial" w:hAnsi="Arial" w:cs="Arial"/>
          <w:iCs/>
        </w:rPr>
        <w:t xml:space="preserve"> under 18 service users</w:t>
      </w:r>
    </w:p>
    <w:p w14:paraId="65ACC8B8" w14:textId="77777777" w:rsidR="005E5B7D" w:rsidRDefault="005E5B7D" w:rsidP="00AB1E5A">
      <w:pPr>
        <w:pStyle w:val="ListParagraph"/>
        <w:numPr>
          <w:ilvl w:val="0"/>
          <w:numId w:val="8"/>
        </w:numPr>
        <w:spacing w:after="0" w:line="240" w:lineRule="auto"/>
        <w:jc w:val="both"/>
        <w:rPr>
          <w:rFonts w:ascii="Arial" w:hAnsi="Arial" w:cs="Arial"/>
          <w:iCs/>
        </w:rPr>
      </w:pPr>
      <w:r>
        <w:rPr>
          <w:rFonts w:ascii="Arial" w:hAnsi="Arial" w:cs="Arial"/>
          <w:iCs/>
        </w:rPr>
        <w:t>Existing care coordinators would be offered to express an interest to undertake this role.  Shadowing opportunities will be arranged with CAMHs and additional training supported as need is identified.</w:t>
      </w:r>
    </w:p>
    <w:p w14:paraId="309D3414" w14:textId="77777777" w:rsidR="002C5565" w:rsidRDefault="002C5565" w:rsidP="005E5B7D">
      <w:pPr>
        <w:pStyle w:val="ListParagraph"/>
        <w:numPr>
          <w:ilvl w:val="0"/>
          <w:numId w:val="8"/>
        </w:numPr>
        <w:spacing w:after="0" w:line="240" w:lineRule="auto"/>
        <w:jc w:val="both"/>
        <w:rPr>
          <w:rFonts w:ascii="Arial" w:hAnsi="Arial" w:cs="Arial"/>
          <w:b/>
          <w:bCs/>
          <w:iCs/>
        </w:rPr>
      </w:pPr>
      <w:r w:rsidRPr="00AB1E5A">
        <w:rPr>
          <w:rFonts w:ascii="Arial" w:hAnsi="Arial" w:cs="Arial"/>
          <w:iCs/>
        </w:rPr>
        <w:t>A</w:t>
      </w:r>
      <w:r w:rsidR="005E5B7D">
        <w:rPr>
          <w:rFonts w:ascii="Arial" w:hAnsi="Arial" w:cs="Arial"/>
          <w:iCs/>
        </w:rPr>
        <w:t xml:space="preserve"> period of transition would be required to safely re-allocate current caseloads. </w:t>
      </w:r>
    </w:p>
    <w:p w14:paraId="19E3B910" w14:textId="77777777" w:rsidR="002C5565" w:rsidRDefault="002C5565" w:rsidP="002C5565">
      <w:pPr>
        <w:pStyle w:val="ListParagraph"/>
        <w:autoSpaceDE w:val="0"/>
        <w:autoSpaceDN w:val="0"/>
        <w:adjustRightInd w:val="0"/>
        <w:spacing w:after="0" w:line="240" w:lineRule="auto"/>
        <w:ind w:left="360"/>
        <w:jc w:val="both"/>
        <w:rPr>
          <w:rFonts w:ascii="Arial" w:hAnsi="Arial" w:cs="Arial"/>
          <w:b/>
          <w:bCs/>
          <w:iCs/>
        </w:rPr>
      </w:pPr>
    </w:p>
    <w:p w14:paraId="503F4D77" w14:textId="77777777" w:rsidR="009F3BE7"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Pr>
          <w:rFonts w:ascii="Arial" w:hAnsi="Arial" w:cs="Arial"/>
          <w:b/>
          <w:bCs/>
          <w:iCs/>
        </w:rPr>
        <w:t xml:space="preserve">Impact on Staff </w:t>
      </w:r>
    </w:p>
    <w:p w14:paraId="278B9FFB" w14:textId="77777777" w:rsidR="009F3BE7" w:rsidRPr="00997290" w:rsidRDefault="009F3BE7" w:rsidP="009F3BE7">
      <w:pPr>
        <w:pStyle w:val="ListParagraph"/>
        <w:autoSpaceDE w:val="0"/>
        <w:autoSpaceDN w:val="0"/>
        <w:adjustRightInd w:val="0"/>
        <w:spacing w:after="0" w:line="240" w:lineRule="auto"/>
        <w:ind w:left="0"/>
        <w:jc w:val="both"/>
        <w:rPr>
          <w:rFonts w:ascii="Arial" w:hAnsi="Arial" w:cs="Arial"/>
          <w:b/>
          <w:bCs/>
          <w:iCs/>
        </w:rPr>
      </w:pPr>
    </w:p>
    <w:p w14:paraId="32851A2E" w14:textId="77777777" w:rsidR="005E5B7D" w:rsidRDefault="005E5B7D" w:rsidP="009F3BE7">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Two members of staff would be at risk of redundancy if suitable redeployment opportunities are not identified.</w:t>
      </w:r>
    </w:p>
    <w:p w14:paraId="374A20D1" w14:textId="77777777" w:rsidR="004F13D0" w:rsidRDefault="004F13D0" w:rsidP="009F3BE7">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Caseloads will be increased across the band 6 the workforce to account for the loss of 2 workers.</w:t>
      </w:r>
    </w:p>
    <w:p w14:paraId="31D9BE0E" w14:textId="77777777" w:rsidR="004F13D0" w:rsidRDefault="004F13D0" w:rsidP="009F3BE7">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Strategic development of the CYP offer, awareness raising and development of pathways/relationships will be absorbed by existing band 7 ARMs workers and deputy managers thereby increasing workload</w:t>
      </w:r>
    </w:p>
    <w:p w14:paraId="095CE78C" w14:textId="77777777" w:rsidR="004F13D0" w:rsidRDefault="004F13D0" w:rsidP="009F3BE7">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Current band 7 staff will be required to pick up additional supervision responsibilities thereby increasing workload</w:t>
      </w:r>
    </w:p>
    <w:p w14:paraId="4C2B8BC6" w14:textId="77777777" w:rsidR="009F3BE7" w:rsidRPr="004F13D0" w:rsidRDefault="004F13D0" w:rsidP="00B05AD8">
      <w:pPr>
        <w:pStyle w:val="ListParagraph"/>
        <w:numPr>
          <w:ilvl w:val="1"/>
          <w:numId w:val="1"/>
        </w:numPr>
        <w:autoSpaceDE w:val="0"/>
        <w:autoSpaceDN w:val="0"/>
        <w:adjustRightInd w:val="0"/>
        <w:spacing w:after="0" w:line="240" w:lineRule="auto"/>
        <w:ind w:left="792"/>
        <w:jc w:val="both"/>
        <w:rPr>
          <w:rFonts w:ascii="Arial" w:hAnsi="Arial" w:cs="Arial"/>
        </w:rPr>
      </w:pPr>
      <w:r w:rsidRPr="004F13D0">
        <w:rPr>
          <w:rFonts w:ascii="Arial" w:hAnsi="Arial" w:cs="Arial"/>
        </w:rPr>
        <w:t xml:space="preserve">Morale of staff will be significantly impacted. The caseload is already over capacity and requires additional care coordinators to meet to national caseload sizes.  Losing staff will compound this.  </w:t>
      </w:r>
    </w:p>
    <w:p w14:paraId="3D9E0153" w14:textId="77777777" w:rsidR="009F3BE7" w:rsidRPr="0034748F" w:rsidRDefault="009F3BE7" w:rsidP="009F3BE7">
      <w:pPr>
        <w:autoSpaceDE w:val="0"/>
        <w:autoSpaceDN w:val="0"/>
        <w:adjustRightInd w:val="0"/>
        <w:spacing w:after="0" w:line="240" w:lineRule="auto"/>
        <w:jc w:val="both"/>
        <w:rPr>
          <w:rFonts w:ascii="Arial" w:hAnsi="Arial" w:cs="Arial"/>
        </w:rPr>
      </w:pPr>
    </w:p>
    <w:p w14:paraId="71A5912F" w14:textId="77777777" w:rsidR="009F3BE7" w:rsidRPr="007B605A"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A11970">
        <w:rPr>
          <w:rFonts w:ascii="Arial" w:hAnsi="Arial" w:cs="Arial"/>
          <w:b/>
          <w:snapToGrid w:val="0"/>
        </w:rPr>
        <w:t xml:space="preserve">Financial, staffing and workload implications </w:t>
      </w:r>
    </w:p>
    <w:p w14:paraId="77BFB593" w14:textId="77777777" w:rsidR="009F3BE7" w:rsidRPr="0012183B"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
          <w:bCs/>
          <w:iCs/>
        </w:rPr>
      </w:pPr>
      <w:r w:rsidRPr="0012183B">
        <w:rPr>
          <w:rFonts w:ascii="Arial" w:hAnsi="Arial" w:cs="Arial"/>
        </w:rPr>
        <w:t xml:space="preserve">The cost savings expected </w:t>
      </w:r>
      <w:proofErr w:type="gramStart"/>
      <w:r w:rsidRPr="0012183B">
        <w:rPr>
          <w:rFonts w:ascii="Arial" w:hAnsi="Arial" w:cs="Arial"/>
        </w:rPr>
        <w:t>as a result of</w:t>
      </w:r>
      <w:proofErr w:type="gramEnd"/>
      <w:r w:rsidRPr="0012183B">
        <w:rPr>
          <w:rFonts w:ascii="Arial" w:hAnsi="Arial" w:cs="Arial"/>
        </w:rPr>
        <w:t xml:space="preserve"> these changes are £</w:t>
      </w:r>
      <w:r w:rsidR="0012183B" w:rsidRPr="0012183B">
        <w:rPr>
          <w:rFonts w:ascii="Arial" w:hAnsi="Arial" w:cs="Arial"/>
        </w:rPr>
        <w:t>114,</w:t>
      </w:r>
      <w:r w:rsidR="0012183B">
        <w:rPr>
          <w:rFonts w:ascii="Arial" w:hAnsi="Arial" w:cs="Arial"/>
        </w:rPr>
        <w:t>050</w:t>
      </w:r>
      <w:r w:rsidRPr="00F45EA6">
        <w:rPr>
          <w:rFonts w:ascii="Arial" w:hAnsi="Arial" w:cs="Arial"/>
        </w:rPr>
        <w:t xml:space="preserve">. If there are any changes </w:t>
      </w:r>
      <w:proofErr w:type="gramStart"/>
      <w:r w:rsidRPr="00F45EA6">
        <w:rPr>
          <w:rFonts w:ascii="Arial" w:hAnsi="Arial" w:cs="Arial"/>
        </w:rPr>
        <w:t>as a result of</w:t>
      </w:r>
      <w:proofErr w:type="gramEnd"/>
      <w:r w:rsidRPr="00F45EA6">
        <w:rPr>
          <w:rFonts w:ascii="Arial" w:hAnsi="Arial" w:cs="Arial"/>
        </w:rPr>
        <w:t xml:space="preserve"> the feedback from the consultations or other unforeseen circumstances the revised figures will form part of the consultation feedback process </w:t>
      </w:r>
    </w:p>
    <w:p w14:paraId="10A5D233" w14:textId="77777777" w:rsidR="0012183B" w:rsidRPr="00F45EA6" w:rsidRDefault="0012183B" w:rsidP="009F3BE7">
      <w:pPr>
        <w:pStyle w:val="ListParagraph"/>
        <w:numPr>
          <w:ilvl w:val="1"/>
          <w:numId w:val="1"/>
        </w:numPr>
        <w:autoSpaceDE w:val="0"/>
        <w:autoSpaceDN w:val="0"/>
        <w:adjustRightInd w:val="0"/>
        <w:spacing w:after="0" w:line="240" w:lineRule="auto"/>
        <w:ind w:left="851"/>
        <w:jc w:val="both"/>
        <w:rPr>
          <w:rFonts w:ascii="Arial" w:hAnsi="Arial" w:cs="Arial"/>
          <w:b/>
          <w:bCs/>
          <w:iCs/>
        </w:rPr>
      </w:pPr>
      <w:r>
        <w:rPr>
          <w:rFonts w:ascii="Arial" w:hAnsi="Arial" w:cs="Arial"/>
        </w:rPr>
        <w:t xml:space="preserve">There will be an impact on the workload of band 6 care coordinators and band 7 managers. </w:t>
      </w:r>
      <w:r w:rsidR="00C921BF">
        <w:rPr>
          <w:rFonts w:ascii="Arial" w:hAnsi="Arial" w:cs="Arial"/>
        </w:rPr>
        <w:t>There will be less flexibility to cover rotas, annual leave and sickness.</w:t>
      </w:r>
      <w:r>
        <w:rPr>
          <w:rFonts w:ascii="Arial" w:hAnsi="Arial" w:cs="Arial"/>
        </w:rPr>
        <w:t xml:space="preserve"> </w:t>
      </w:r>
    </w:p>
    <w:p w14:paraId="447DA380" w14:textId="77777777" w:rsidR="009F3BE7" w:rsidRPr="0034748F" w:rsidRDefault="009F3BE7" w:rsidP="009F3BE7">
      <w:pPr>
        <w:pStyle w:val="ListParagraph"/>
        <w:ind w:left="0"/>
        <w:jc w:val="both"/>
        <w:rPr>
          <w:rFonts w:ascii="Arial" w:hAnsi="Arial" w:cs="Arial"/>
          <w:b/>
        </w:rPr>
      </w:pPr>
    </w:p>
    <w:p w14:paraId="22F64F73" w14:textId="77777777" w:rsidR="009F3BE7" w:rsidRPr="007B605A"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2B413A">
        <w:rPr>
          <w:rFonts w:ascii="Arial" w:hAnsi="Arial" w:cs="Arial"/>
          <w:b/>
          <w:bCs/>
          <w:iCs/>
        </w:rPr>
        <w:lastRenderedPageBreak/>
        <w:t xml:space="preserve">Service User Impact Assessment </w:t>
      </w:r>
    </w:p>
    <w:p w14:paraId="5E52C279" w14:textId="77777777" w:rsidR="00C921BF" w:rsidRPr="00C921BF" w:rsidRDefault="00C921BF" w:rsidP="009F3BE7">
      <w:pPr>
        <w:pStyle w:val="ListParagraph"/>
        <w:numPr>
          <w:ilvl w:val="1"/>
          <w:numId w:val="1"/>
        </w:numPr>
        <w:autoSpaceDE w:val="0"/>
        <w:autoSpaceDN w:val="0"/>
        <w:adjustRightInd w:val="0"/>
        <w:spacing w:after="0" w:line="240" w:lineRule="auto"/>
        <w:ind w:left="851"/>
        <w:jc w:val="both"/>
        <w:rPr>
          <w:rFonts w:ascii="Arial" w:hAnsi="Arial" w:cs="Arial"/>
          <w:b/>
          <w:bCs/>
          <w:iCs/>
        </w:rPr>
      </w:pPr>
      <w:r>
        <w:rPr>
          <w:rFonts w:ascii="Arial" w:hAnsi="Arial" w:cs="Arial"/>
        </w:rPr>
        <w:t>The capacity to develop youth focussed offers will be reduced.</w:t>
      </w:r>
    </w:p>
    <w:p w14:paraId="27FB71AD" w14:textId="77777777" w:rsidR="00C921BF" w:rsidRPr="00C921BF" w:rsidRDefault="00C921BF" w:rsidP="00C921BF">
      <w:pPr>
        <w:pStyle w:val="ListParagraph"/>
        <w:autoSpaceDE w:val="0"/>
        <w:autoSpaceDN w:val="0"/>
        <w:adjustRightInd w:val="0"/>
        <w:spacing w:after="0" w:line="240" w:lineRule="auto"/>
        <w:ind w:left="851"/>
        <w:jc w:val="both"/>
        <w:rPr>
          <w:rFonts w:ascii="Arial" w:hAnsi="Arial" w:cs="Arial"/>
          <w:b/>
          <w:bCs/>
          <w:iCs/>
        </w:rPr>
      </w:pPr>
    </w:p>
    <w:p w14:paraId="7444CBE4" w14:textId="77777777" w:rsidR="009F3BE7" w:rsidRPr="009159E7" w:rsidRDefault="00C921BF" w:rsidP="009F3BE7">
      <w:pPr>
        <w:pStyle w:val="ListParagraph"/>
        <w:numPr>
          <w:ilvl w:val="1"/>
          <w:numId w:val="1"/>
        </w:numPr>
        <w:autoSpaceDE w:val="0"/>
        <w:autoSpaceDN w:val="0"/>
        <w:adjustRightInd w:val="0"/>
        <w:spacing w:after="0" w:line="240" w:lineRule="auto"/>
        <w:ind w:left="851"/>
        <w:jc w:val="both"/>
        <w:rPr>
          <w:rFonts w:ascii="Arial" w:hAnsi="Arial" w:cs="Arial"/>
          <w:b/>
          <w:bCs/>
          <w:iCs/>
        </w:rPr>
      </w:pPr>
      <w:r>
        <w:rPr>
          <w:rFonts w:ascii="Arial" w:hAnsi="Arial" w:cs="Arial"/>
        </w:rPr>
        <w:t xml:space="preserve">Increased workloads may impact on the service being offered across the whole caseload. </w:t>
      </w:r>
    </w:p>
    <w:p w14:paraId="0E4EE610" w14:textId="77777777" w:rsidR="009F3BE7" w:rsidRDefault="009F3BE7" w:rsidP="009F3BE7">
      <w:pPr>
        <w:pStyle w:val="ListParagraph"/>
        <w:autoSpaceDE w:val="0"/>
        <w:autoSpaceDN w:val="0"/>
        <w:adjustRightInd w:val="0"/>
        <w:spacing w:after="0" w:line="240" w:lineRule="auto"/>
        <w:ind w:left="0"/>
        <w:jc w:val="both"/>
        <w:rPr>
          <w:rFonts w:ascii="Arial" w:hAnsi="Arial" w:cs="Arial"/>
          <w:b/>
          <w:bCs/>
          <w:iCs/>
        </w:rPr>
      </w:pPr>
    </w:p>
    <w:p w14:paraId="03DCAD96" w14:textId="77777777" w:rsidR="009F3BE7" w:rsidRPr="007B605A"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9159E7">
        <w:rPr>
          <w:rFonts w:ascii="Arial" w:hAnsi="Arial" w:cs="Arial"/>
          <w:b/>
          <w:bCs/>
          <w:iCs/>
        </w:rPr>
        <w:t>Timetable &amp; Proposed Implementation</w:t>
      </w:r>
    </w:p>
    <w:p w14:paraId="43FC08B1" w14:textId="77777777" w:rsidR="009F3BE7" w:rsidRPr="00F45EA6"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
          <w:bCs/>
          <w:iCs/>
        </w:rPr>
      </w:pPr>
      <w:r w:rsidRPr="00F45EA6">
        <w:rPr>
          <w:rFonts w:ascii="Arial" w:hAnsi="Arial" w:cs="Arial"/>
          <w:bCs/>
          <w:iCs/>
        </w:rPr>
        <w:t xml:space="preserve">The Proposals for organisational change to </w:t>
      </w:r>
      <w:r>
        <w:rPr>
          <w:rFonts w:ascii="Arial" w:hAnsi="Arial" w:cs="Arial"/>
          <w:bCs/>
          <w:iCs/>
        </w:rPr>
        <w:t xml:space="preserve">(Service) </w:t>
      </w:r>
      <w:r w:rsidRPr="00F45EA6">
        <w:rPr>
          <w:rFonts w:ascii="Arial" w:hAnsi="Arial" w:cs="Arial"/>
          <w:bCs/>
          <w:iCs/>
        </w:rPr>
        <w:t>will be managed in line with the Trusts ‘’Management of Staff Affected by Change Policy and Procedure’’</w:t>
      </w:r>
      <w:r>
        <w:rPr>
          <w:rFonts w:ascii="Arial" w:hAnsi="Arial" w:cs="Arial"/>
          <w:bCs/>
          <w:iCs/>
        </w:rPr>
        <w:t xml:space="preserve"> (Appendix </w:t>
      </w:r>
      <w:proofErr w:type="spellStart"/>
      <w:r w:rsidR="007C4E5B" w:rsidRPr="007C4E5B">
        <w:rPr>
          <w:rFonts w:ascii="Arial" w:hAnsi="Arial" w:cs="Arial"/>
          <w:bCs/>
          <w:iCs/>
        </w:rPr>
        <w:t>i</w:t>
      </w:r>
      <w:proofErr w:type="spellEnd"/>
      <w:r w:rsidRPr="007C4E5B">
        <w:rPr>
          <w:rFonts w:ascii="Arial" w:hAnsi="Arial" w:cs="Arial"/>
          <w:bCs/>
          <w:iCs/>
        </w:rPr>
        <w:t>).</w:t>
      </w:r>
      <w:r w:rsidRPr="00F45EA6">
        <w:rPr>
          <w:rFonts w:ascii="Arial" w:hAnsi="Arial" w:cs="Arial"/>
          <w:bCs/>
          <w:iCs/>
        </w:rPr>
        <w:t xml:space="preserve"> </w:t>
      </w:r>
    </w:p>
    <w:p w14:paraId="36E646CB" w14:textId="77777777" w:rsidR="009F3BE7" w:rsidRDefault="009F3BE7" w:rsidP="009F3BE7">
      <w:pPr>
        <w:pStyle w:val="ListParagraph"/>
        <w:autoSpaceDE w:val="0"/>
        <w:autoSpaceDN w:val="0"/>
        <w:adjustRightInd w:val="0"/>
        <w:spacing w:after="0" w:line="240" w:lineRule="auto"/>
        <w:ind w:left="851"/>
        <w:jc w:val="both"/>
        <w:rPr>
          <w:rFonts w:ascii="Arial" w:hAnsi="Arial" w:cs="Arial"/>
          <w:b/>
          <w:bCs/>
          <w:iCs/>
        </w:rPr>
      </w:pPr>
    </w:p>
    <w:p w14:paraId="3B36A114" w14:textId="77777777" w:rsidR="009F3BE7"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Cs/>
          <w:iCs/>
        </w:rPr>
      </w:pPr>
      <w:r w:rsidRPr="00F45EA6">
        <w:rPr>
          <w:rFonts w:ascii="Arial" w:hAnsi="Arial" w:cs="Arial"/>
          <w:bCs/>
          <w:iCs/>
        </w:rPr>
        <w:t xml:space="preserve">There will be a formal consultation period of </w:t>
      </w:r>
      <w:r w:rsidR="00FC3BB7">
        <w:rPr>
          <w:rFonts w:ascii="Arial" w:hAnsi="Arial" w:cs="Arial"/>
          <w:b/>
          <w:bCs/>
          <w:iCs/>
        </w:rPr>
        <w:t xml:space="preserve">30 </w:t>
      </w:r>
      <w:r w:rsidRPr="00F45EA6">
        <w:rPr>
          <w:rFonts w:ascii="Arial" w:hAnsi="Arial" w:cs="Arial"/>
          <w:bCs/>
          <w:iCs/>
        </w:rPr>
        <w:t>days commencing on (</w:t>
      </w:r>
      <w:r w:rsidRPr="00F45EA6">
        <w:rPr>
          <w:rFonts w:ascii="Arial" w:hAnsi="Arial" w:cs="Arial"/>
          <w:b/>
          <w:bCs/>
          <w:iCs/>
        </w:rPr>
        <w:t>date</w:t>
      </w:r>
      <w:r>
        <w:rPr>
          <w:rFonts w:ascii="Arial" w:hAnsi="Arial" w:cs="Arial"/>
          <w:bCs/>
          <w:iCs/>
        </w:rPr>
        <w:t xml:space="preserve">). </w:t>
      </w:r>
      <w:r w:rsidRPr="00F45EA6">
        <w:rPr>
          <w:rFonts w:ascii="Arial" w:hAnsi="Arial" w:cs="Arial"/>
          <w:bCs/>
          <w:iCs/>
        </w:rPr>
        <w:t xml:space="preserve"> </w:t>
      </w:r>
    </w:p>
    <w:p w14:paraId="39CE531C" w14:textId="77777777" w:rsidR="009F3BE7" w:rsidRDefault="009F3BE7" w:rsidP="009F3BE7">
      <w:pPr>
        <w:pStyle w:val="ListParagraph"/>
        <w:autoSpaceDE w:val="0"/>
        <w:autoSpaceDN w:val="0"/>
        <w:adjustRightInd w:val="0"/>
        <w:spacing w:after="0" w:line="240" w:lineRule="auto"/>
        <w:ind w:left="851"/>
        <w:jc w:val="both"/>
        <w:rPr>
          <w:rFonts w:ascii="Arial" w:hAnsi="Arial" w:cs="Arial"/>
          <w:bCs/>
          <w:iCs/>
        </w:rPr>
      </w:pPr>
    </w:p>
    <w:p w14:paraId="3B5720A7" w14:textId="77777777" w:rsidR="009F3BE7"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Cs/>
          <w:iCs/>
        </w:rPr>
      </w:pPr>
      <w:r w:rsidRPr="00F45EA6">
        <w:rPr>
          <w:rFonts w:ascii="Arial" w:hAnsi="Arial" w:cs="Arial"/>
          <w:bCs/>
          <w:iCs/>
        </w:rPr>
        <w:t xml:space="preserve">The Trust is committed to achieving meaningful consultation and therefore welcomes feedback and comments on the proposed organisation change proposals.  Any comments should </w:t>
      </w:r>
      <w:r w:rsidR="007C4E5B">
        <w:rPr>
          <w:rFonts w:ascii="Arial" w:hAnsi="Arial" w:cs="Arial"/>
          <w:bCs/>
          <w:iCs/>
        </w:rPr>
        <w:t>be made in writing via e</w:t>
      </w:r>
      <w:r w:rsidRPr="00F45EA6">
        <w:rPr>
          <w:rFonts w:ascii="Arial" w:hAnsi="Arial" w:cs="Arial"/>
          <w:bCs/>
          <w:iCs/>
        </w:rPr>
        <w:t xml:space="preserve">mail directed to </w:t>
      </w:r>
      <w:r w:rsidR="00FC3BB7">
        <w:rPr>
          <w:rFonts w:ascii="Arial" w:hAnsi="Arial" w:cs="Arial"/>
          <w:bCs/>
          <w:iCs/>
        </w:rPr>
        <w:t xml:space="preserve">Tasha Newman </w:t>
      </w:r>
      <w:r w:rsidR="007C4E5B">
        <w:rPr>
          <w:rFonts w:ascii="Arial" w:hAnsi="Arial" w:cs="Arial"/>
          <w:bCs/>
          <w:iCs/>
        </w:rPr>
        <w:t>(</w:t>
      </w:r>
      <w:hyperlink r:id="rId8" w:history="1">
        <w:r w:rsidR="007C4E5B" w:rsidRPr="00ED49B0">
          <w:rPr>
            <w:rStyle w:val="Hyperlink"/>
            <w:rFonts w:ascii="Arial" w:hAnsi="Arial" w:cs="Arial"/>
            <w:bCs/>
            <w:iCs/>
          </w:rPr>
          <w:t>tasha.newman@nhs.net</w:t>
        </w:r>
      </w:hyperlink>
      <w:proofErr w:type="gramStart"/>
      <w:r w:rsidR="007C4E5B">
        <w:rPr>
          <w:rFonts w:ascii="Arial" w:hAnsi="Arial" w:cs="Arial"/>
          <w:bCs/>
          <w:iCs/>
        </w:rPr>
        <w:t xml:space="preserve">) </w:t>
      </w:r>
      <w:r w:rsidR="00FC3BB7">
        <w:rPr>
          <w:rFonts w:ascii="Arial" w:hAnsi="Arial" w:cs="Arial"/>
          <w:bCs/>
          <w:iCs/>
        </w:rPr>
        <w:t>.</w:t>
      </w:r>
      <w:proofErr w:type="gramEnd"/>
      <w:r>
        <w:rPr>
          <w:rFonts w:ascii="Arial" w:hAnsi="Arial" w:cs="Arial"/>
          <w:bCs/>
          <w:iCs/>
        </w:rPr>
        <w:t xml:space="preserve"> </w:t>
      </w:r>
    </w:p>
    <w:p w14:paraId="188C8B73" w14:textId="77777777" w:rsidR="009F3BE7" w:rsidRDefault="009F3BE7" w:rsidP="009F3BE7">
      <w:pPr>
        <w:pStyle w:val="ListParagraph"/>
        <w:autoSpaceDE w:val="0"/>
        <w:autoSpaceDN w:val="0"/>
        <w:adjustRightInd w:val="0"/>
        <w:spacing w:after="0" w:line="240" w:lineRule="auto"/>
        <w:ind w:left="851"/>
        <w:jc w:val="both"/>
        <w:rPr>
          <w:rFonts w:ascii="Arial" w:hAnsi="Arial" w:cs="Arial"/>
          <w:bCs/>
          <w:iCs/>
        </w:rPr>
      </w:pPr>
    </w:p>
    <w:p w14:paraId="62CE7A04" w14:textId="55A8DE12" w:rsidR="009F3BE7"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Cs/>
          <w:iCs/>
        </w:rPr>
      </w:pPr>
      <w:r w:rsidRPr="00550680">
        <w:rPr>
          <w:rFonts w:ascii="Arial" w:hAnsi="Arial" w:cs="Arial"/>
          <w:bCs/>
          <w:iCs/>
        </w:rPr>
        <w:t xml:space="preserve">On completion of the </w:t>
      </w:r>
      <w:r w:rsidR="009832D0" w:rsidRPr="00550680">
        <w:rPr>
          <w:rFonts w:ascii="Arial" w:hAnsi="Arial" w:cs="Arial"/>
          <w:bCs/>
          <w:iCs/>
        </w:rPr>
        <w:t>30</w:t>
      </w:r>
      <w:r w:rsidR="009832D0">
        <w:rPr>
          <w:rFonts w:ascii="Arial" w:hAnsi="Arial" w:cs="Arial"/>
          <w:bCs/>
          <w:iCs/>
        </w:rPr>
        <w:t>-day</w:t>
      </w:r>
      <w:r w:rsidRPr="00550680">
        <w:rPr>
          <w:rFonts w:ascii="Arial" w:hAnsi="Arial" w:cs="Arial"/>
          <w:bCs/>
          <w:iCs/>
        </w:rPr>
        <w:t xml:space="preserve"> consultation timeframe all comments received will be considered and a final decision will be made and communicated to affected staff.  </w:t>
      </w:r>
    </w:p>
    <w:p w14:paraId="262BD0FC" w14:textId="77777777" w:rsidR="009F3BE7" w:rsidRPr="00550680" w:rsidRDefault="009F3BE7" w:rsidP="009F3BE7">
      <w:pPr>
        <w:pStyle w:val="ListParagraph"/>
        <w:autoSpaceDE w:val="0"/>
        <w:autoSpaceDN w:val="0"/>
        <w:adjustRightInd w:val="0"/>
        <w:spacing w:after="0" w:line="240" w:lineRule="auto"/>
        <w:ind w:left="0"/>
        <w:jc w:val="both"/>
        <w:rPr>
          <w:rFonts w:ascii="Arial" w:hAnsi="Arial" w:cs="Arial"/>
          <w:bCs/>
          <w:iCs/>
        </w:rPr>
      </w:pPr>
    </w:p>
    <w:p w14:paraId="79FD0BBD" w14:textId="77777777" w:rsidR="009F3BE7"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Cs/>
          <w:iCs/>
        </w:rPr>
      </w:pPr>
      <w:r w:rsidRPr="00F45EA6">
        <w:rPr>
          <w:rFonts w:ascii="Arial" w:hAnsi="Arial" w:cs="Arial"/>
          <w:bCs/>
          <w:iCs/>
        </w:rPr>
        <w:t xml:space="preserve">The timetable summarises the full implementation plan and is attached as </w:t>
      </w:r>
      <w:r w:rsidRPr="00F45EA6">
        <w:rPr>
          <w:rFonts w:ascii="Arial" w:hAnsi="Arial" w:cs="Arial"/>
          <w:b/>
          <w:bCs/>
          <w:iCs/>
        </w:rPr>
        <w:t xml:space="preserve">Appendix </w:t>
      </w:r>
      <w:r w:rsidR="007C4E5B" w:rsidRPr="007C4E5B">
        <w:rPr>
          <w:rFonts w:ascii="Arial" w:hAnsi="Arial" w:cs="Arial"/>
          <w:b/>
          <w:bCs/>
          <w:iCs/>
        </w:rPr>
        <w:t>ii</w:t>
      </w:r>
      <w:r w:rsidRPr="007C4E5B">
        <w:rPr>
          <w:rFonts w:ascii="Arial" w:hAnsi="Arial" w:cs="Arial"/>
          <w:bCs/>
          <w:iCs/>
        </w:rPr>
        <w:t>.</w:t>
      </w:r>
    </w:p>
    <w:p w14:paraId="7BB85AB3" w14:textId="77777777" w:rsidR="009F3BE7" w:rsidRDefault="009F3BE7" w:rsidP="009F3BE7">
      <w:pPr>
        <w:pStyle w:val="ListParagraph"/>
        <w:autoSpaceDE w:val="0"/>
        <w:autoSpaceDN w:val="0"/>
        <w:adjustRightInd w:val="0"/>
        <w:spacing w:line="240" w:lineRule="auto"/>
        <w:ind w:left="360"/>
        <w:jc w:val="both"/>
        <w:rPr>
          <w:rFonts w:ascii="Arial" w:hAnsi="Arial" w:cs="Arial"/>
          <w:bCs/>
          <w:iCs/>
        </w:rPr>
      </w:pPr>
    </w:p>
    <w:p w14:paraId="6A7C8DC5" w14:textId="77777777" w:rsidR="009F3BE7" w:rsidRPr="007B605A"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6A4894">
        <w:rPr>
          <w:rFonts w:ascii="Arial" w:hAnsi="Arial" w:cs="Arial"/>
          <w:b/>
          <w:bCs/>
          <w:iCs/>
        </w:rPr>
        <w:t xml:space="preserve">Equality Analysis </w:t>
      </w:r>
    </w:p>
    <w:p w14:paraId="4757AB70" w14:textId="77777777" w:rsidR="009F3BE7" w:rsidRPr="002B413A"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
          <w:bCs/>
          <w:iCs/>
        </w:rPr>
      </w:pPr>
      <w:r w:rsidRPr="002B413A">
        <w:rPr>
          <w:rFonts w:ascii="Arial" w:hAnsi="Arial" w:cs="Arial"/>
        </w:rPr>
        <w:t xml:space="preserve">Under equality legislation, public authorities have legal duties to pay ‘due regard’ to the need to eliminate discrimination and promote equality </w:t>
      </w:r>
      <w:proofErr w:type="gramStart"/>
      <w:r w:rsidRPr="002B413A">
        <w:rPr>
          <w:rFonts w:ascii="Arial" w:hAnsi="Arial" w:cs="Arial"/>
        </w:rPr>
        <w:t>with regard to</w:t>
      </w:r>
      <w:proofErr w:type="gramEnd"/>
      <w:r w:rsidRPr="002B413A">
        <w:rPr>
          <w:rFonts w:ascii="Arial" w:hAnsi="Arial" w:cs="Arial"/>
        </w:rPr>
        <w:t xml:space="preserve"> race, disability and gender, including gender reassignment, religion age as well as to promote good race relations. </w:t>
      </w:r>
    </w:p>
    <w:p w14:paraId="0958BE9C" w14:textId="77777777" w:rsidR="009F3BE7" w:rsidRPr="002B413A" w:rsidRDefault="009F3BE7" w:rsidP="009F3BE7">
      <w:pPr>
        <w:pStyle w:val="ListParagraph"/>
        <w:autoSpaceDE w:val="0"/>
        <w:autoSpaceDN w:val="0"/>
        <w:adjustRightInd w:val="0"/>
        <w:spacing w:after="0" w:line="240" w:lineRule="auto"/>
        <w:ind w:left="792"/>
        <w:jc w:val="both"/>
        <w:rPr>
          <w:rFonts w:ascii="Arial" w:hAnsi="Arial" w:cs="Arial"/>
          <w:b/>
          <w:bCs/>
          <w:iCs/>
        </w:rPr>
      </w:pPr>
    </w:p>
    <w:p w14:paraId="2C950EC3" w14:textId="62088FAD" w:rsidR="009F3BE7" w:rsidRPr="002B413A"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
          <w:bCs/>
          <w:iCs/>
        </w:rPr>
      </w:pPr>
      <w:r w:rsidRPr="002B413A">
        <w:rPr>
          <w:rFonts w:ascii="Arial" w:hAnsi="Arial" w:cs="Arial"/>
        </w:rPr>
        <w:t xml:space="preserve">The law requires that this duty to pay ‘due regard’ be demonstrated in the </w:t>
      </w:r>
      <w:r w:rsidR="009832D0" w:rsidRPr="002B413A">
        <w:rPr>
          <w:rFonts w:ascii="Arial" w:hAnsi="Arial" w:cs="Arial"/>
        </w:rPr>
        <w:t>decision-making</w:t>
      </w:r>
      <w:r w:rsidRPr="002B413A">
        <w:rPr>
          <w:rFonts w:ascii="Arial" w:hAnsi="Arial" w:cs="Arial"/>
        </w:rPr>
        <w:t xml:space="preserve"> process. Assessing the potential equality impact of proposed changes to policies, procedures and practices is one of the </w:t>
      </w:r>
      <w:r w:rsidR="009832D0" w:rsidRPr="002B413A">
        <w:rPr>
          <w:rFonts w:ascii="Arial" w:hAnsi="Arial" w:cs="Arial"/>
        </w:rPr>
        <w:t>keyways</w:t>
      </w:r>
      <w:r w:rsidRPr="002B413A">
        <w:rPr>
          <w:rFonts w:ascii="Arial" w:hAnsi="Arial" w:cs="Arial"/>
        </w:rPr>
        <w:t xml:space="preserve"> in which public authorities can show ‘due regard’. The Template is attached as </w:t>
      </w:r>
      <w:r w:rsidRPr="002B413A">
        <w:rPr>
          <w:rFonts w:ascii="Arial" w:hAnsi="Arial" w:cs="Arial"/>
          <w:b/>
        </w:rPr>
        <w:t xml:space="preserve">Appendix </w:t>
      </w:r>
      <w:r w:rsidR="007C4E5B">
        <w:rPr>
          <w:rFonts w:ascii="Arial" w:hAnsi="Arial" w:cs="Arial"/>
          <w:b/>
        </w:rPr>
        <w:t>iii.</w:t>
      </w:r>
    </w:p>
    <w:p w14:paraId="6D640922" w14:textId="77777777" w:rsidR="009F3BE7" w:rsidRPr="0024229D" w:rsidRDefault="009F3BE7" w:rsidP="009F3BE7">
      <w:pPr>
        <w:pStyle w:val="ListParagraph"/>
        <w:autoSpaceDE w:val="0"/>
        <w:autoSpaceDN w:val="0"/>
        <w:adjustRightInd w:val="0"/>
        <w:spacing w:line="240" w:lineRule="auto"/>
        <w:ind w:left="360"/>
        <w:jc w:val="center"/>
        <w:rPr>
          <w:rFonts w:ascii="Arial" w:hAnsi="Arial" w:cs="Arial"/>
          <w:bCs/>
          <w:iCs/>
          <w:sz w:val="21"/>
          <w:szCs w:val="21"/>
        </w:rPr>
      </w:pPr>
      <w:r>
        <w:rPr>
          <w:rFonts w:ascii="Arial" w:hAnsi="Arial" w:cs="Arial"/>
          <w:bCs/>
          <w:iCs/>
        </w:rPr>
        <w:br w:type="page"/>
      </w:r>
    </w:p>
    <w:p w14:paraId="791E0275" w14:textId="77777777" w:rsidR="009F3BE7" w:rsidRPr="0024229D" w:rsidRDefault="009F3BE7" w:rsidP="009F3BE7">
      <w:pPr>
        <w:pStyle w:val="ListParagraph"/>
        <w:jc w:val="both"/>
        <w:rPr>
          <w:rFonts w:ascii="Arial" w:hAnsi="Arial" w:cs="Arial"/>
          <w:bCs/>
          <w:iCs/>
          <w:sz w:val="21"/>
          <w:szCs w:val="21"/>
        </w:rPr>
        <w:sectPr w:rsidR="009F3BE7" w:rsidRPr="0024229D" w:rsidSect="007B605A">
          <w:headerReference w:type="default" r:id="rId9"/>
          <w:footerReference w:type="default" r:id="rId10"/>
          <w:pgSz w:w="11907" w:h="16840" w:code="9"/>
          <w:pgMar w:top="1247" w:right="1077" w:bottom="1191" w:left="1134" w:header="720" w:footer="720" w:gutter="0"/>
          <w:cols w:space="720"/>
          <w:noEndnote/>
        </w:sectPr>
      </w:pPr>
    </w:p>
    <w:p w14:paraId="0F51487B" w14:textId="77777777" w:rsidR="009F3BE7" w:rsidRPr="007F2578" w:rsidRDefault="007C4E5B" w:rsidP="009F3BE7">
      <w:pPr>
        <w:pStyle w:val="ListParagraph"/>
        <w:autoSpaceDE w:val="0"/>
        <w:autoSpaceDN w:val="0"/>
        <w:adjustRightInd w:val="0"/>
        <w:spacing w:after="0" w:line="240" w:lineRule="auto"/>
        <w:ind w:left="360"/>
        <w:jc w:val="both"/>
        <w:rPr>
          <w:rFonts w:ascii="Arial" w:hAnsi="Arial" w:cs="Arial"/>
          <w:b/>
          <w:bCs/>
          <w:iCs/>
          <w:sz w:val="24"/>
        </w:rPr>
      </w:pPr>
      <w:r>
        <w:rPr>
          <w:rFonts w:ascii="Arial" w:hAnsi="Arial" w:cs="Arial"/>
          <w:b/>
          <w:bCs/>
          <w:iCs/>
        </w:rPr>
        <w:lastRenderedPageBreak/>
        <w:t>Appendix ii</w:t>
      </w:r>
    </w:p>
    <w:p w14:paraId="3C564178" w14:textId="77777777" w:rsidR="009F3BE7" w:rsidRDefault="009F3BE7" w:rsidP="009F3BE7">
      <w:pPr>
        <w:pStyle w:val="ListParagraph"/>
        <w:autoSpaceDE w:val="0"/>
        <w:autoSpaceDN w:val="0"/>
        <w:adjustRightInd w:val="0"/>
        <w:spacing w:after="0" w:line="240" w:lineRule="auto"/>
        <w:ind w:left="360"/>
        <w:jc w:val="both"/>
        <w:rPr>
          <w:rFonts w:ascii="Arial" w:hAnsi="Arial" w:cs="Arial"/>
          <w:b/>
          <w:bCs/>
          <w:iCs/>
          <w:sz w:val="24"/>
        </w:rPr>
      </w:pPr>
      <w:r>
        <w:rPr>
          <w:rFonts w:ascii="Arial" w:hAnsi="Arial" w:cs="Arial"/>
          <w:b/>
          <w:bCs/>
          <w:iCs/>
          <w:sz w:val="24"/>
        </w:rPr>
        <w:t xml:space="preserve">Implementation Timetable </w:t>
      </w:r>
    </w:p>
    <w:p w14:paraId="541A6791" w14:textId="77777777" w:rsidR="009F3BE7" w:rsidRDefault="009F3BE7" w:rsidP="009F3BE7">
      <w:pPr>
        <w:pStyle w:val="ListParagraph"/>
        <w:autoSpaceDE w:val="0"/>
        <w:autoSpaceDN w:val="0"/>
        <w:adjustRightInd w:val="0"/>
        <w:spacing w:after="0" w:line="240" w:lineRule="auto"/>
        <w:ind w:left="360"/>
        <w:jc w:val="both"/>
        <w:rPr>
          <w:rFonts w:ascii="Arial" w:hAnsi="Arial" w:cs="Arial"/>
          <w:b/>
          <w:bCs/>
          <w:iCs/>
          <w:sz w:val="24"/>
        </w:rPr>
      </w:pPr>
    </w:p>
    <w:tbl>
      <w:tblPr>
        <w:tblW w:w="1389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1907"/>
      </w:tblGrid>
      <w:tr w:rsidR="000F5291" w:rsidRPr="00590D12" w14:paraId="4B5BC25E" w14:textId="77777777" w:rsidTr="000F5291">
        <w:tc>
          <w:tcPr>
            <w:tcW w:w="1984" w:type="dxa"/>
          </w:tcPr>
          <w:p w14:paraId="140410C0" w14:textId="77777777" w:rsidR="000F5291" w:rsidRPr="00590D12" w:rsidRDefault="000F5291" w:rsidP="0034032B">
            <w:pPr>
              <w:jc w:val="both"/>
              <w:rPr>
                <w:rFonts w:ascii="Arial" w:hAnsi="Arial" w:cs="Arial"/>
                <w:b/>
              </w:rPr>
            </w:pPr>
            <w:r w:rsidRPr="00590D12">
              <w:rPr>
                <w:rFonts w:ascii="Arial" w:hAnsi="Arial" w:cs="Arial"/>
                <w:b/>
              </w:rPr>
              <w:t>Date</w:t>
            </w:r>
          </w:p>
        </w:tc>
        <w:tc>
          <w:tcPr>
            <w:tcW w:w="11907" w:type="dxa"/>
          </w:tcPr>
          <w:p w14:paraId="7B035EE0" w14:textId="77777777" w:rsidR="000F5291" w:rsidRPr="00590D12" w:rsidRDefault="000F5291" w:rsidP="0034032B">
            <w:pPr>
              <w:jc w:val="both"/>
              <w:rPr>
                <w:rFonts w:ascii="Arial" w:hAnsi="Arial" w:cs="Arial"/>
                <w:b/>
                <w:bCs/>
              </w:rPr>
            </w:pPr>
            <w:r w:rsidRPr="00590D12">
              <w:rPr>
                <w:rFonts w:ascii="Arial" w:hAnsi="Arial" w:cs="Arial"/>
                <w:b/>
                <w:bCs/>
              </w:rPr>
              <w:t>Action</w:t>
            </w:r>
          </w:p>
        </w:tc>
      </w:tr>
      <w:tr w:rsidR="000F5291" w:rsidRPr="00590D12" w14:paraId="7E92F894" w14:textId="77777777" w:rsidTr="000F5291">
        <w:tc>
          <w:tcPr>
            <w:tcW w:w="1984" w:type="dxa"/>
          </w:tcPr>
          <w:p w14:paraId="1A3C67E4" w14:textId="47237594" w:rsidR="000F5291" w:rsidRPr="00590D12" w:rsidRDefault="009B6120" w:rsidP="0034032B">
            <w:pPr>
              <w:jc w:val="both"/>
              <w:rPr>
                <w:rFonts w:ascii="Arial" w:hAnsi="Arial" w:cs="Arial"/>
              </w:rPr>
            </w:pPr>
            <w:r>
              <w:rPr>
                <w:rFonts w:ascii="Arial" w:hAnsi="Arial" w:cs="Arial"/>
              </w:rPr>
              <w:t>23</w:t>
            </w:r>
            <w:r w:rsidRPr="009B6120">
              <w:rPr>
                <w:rFonts w:ascii="Arial" w:hAnsi="Arial" w:cs="Arial"/>
                <w:vertAlign w:val="superscript"/>
              </w:rPr>
              <w:t>rd</w:t>
            </w:r>
            <w:r>
              <w:rPr>
                <w:rFonts w:ascii="Arial" w:hAnsi="Arial" w:cs="Arial"/>
              </w:rPr>
              <w:t xml:space="preserve"> October</w:t>
            </w:r>
          </w:p>
        </w:tc>
        <w:tc>
          <w:tcPr>
            <w:tcW w:w="11907" w:type="dxa"/>
          </w:tcPr>
          <w:p w14:paraId="1A6A6435" w14:textId="77777777" w:rsidR="000F5291" w:rsidRPr="00590D12" w:rsidRDefault="000F5291" w:rsidP="0034032B">
            <w:pPr>
              <w:jc w:val="both"/>
              <w:rPr>
                <w:rFonts w:ascii="Arial" w:hAnsi="Arial" w:cs="Arial"/>
              </w:rPr>
            </w:pPr>
            <w:r w:rsidRPr="00590D12">
              <w:rPr>
                <w:rFonts w:ascii="Arial" w:hAnsi="Arial" w:cs="Arial"/>
              </w:rPr>
              <w:t xml:space="preserve">Consultation document shared with Staff Side and TU reps </w:t>
            </w:r>
          </w:p>
        </w:tc>
      </w:tr>
      <w:tr w:rsidR="000F5291" w:rsidRPr="00590D12" w14:paraId="60E68ED8" w14:textId="77777777" w:rsidTr="000F5291">
        <w:tc>
          <w:tcPr>
            <w:tcW w:w="1984" w:type="dxa"/>
          </w:tcPr>
          <w:p w14:paraId="67572FDD" w14:textId="1C9C9094" w:rsidR="000F5291" w:rsidRPr="00590D12" w:rsidRDefault="00FB751F" w:rsidP="0034032B">
            <w:pPr>
              <w:jc w:val="both"/>
              <w:rPr>
                <w:rFonts w:ascii="Arial" w:hAnsi="Arial" w:cs="Arial"/>
              </w:rPr>
            </w:pPr>
            <w:r>
              <w:rPr>
                <w:rFonts w:ascii="Arial" w:hAnsi="Arial" w:cs="Arial"/>
              </w:rPr>
              <w:t>20</w:t>
            </w:r>
            <w:r w:rsidRPr="00FB751F">
              <w:rPr>
                <w:rFonts w:ascii="Arial" w:hAnsi="Arial" w:cs="Arial"/>
                <w:vertAlign w:val="superscript"/>
              </w:rPr>
              <w:t>th</w:t>
            </w:r>
            <w:r>
              <w:rPr>
                <w:rFonts w:ascii="Arial" w:hAnsi="Arial" w:cs="Arial"/>
              </w:rPr>
              <w:t xml:space="preserve"> November</w:t>
            </w:r>
          </w:p>
        </w:tc>
        <w:tc>
          <w:tcPr>
            <w:tcW w:w="11907" w:type="dxa"/>
          </w:tcPr>
          <w:p w14:paraId="16D412EB" w14:textId="77777777" w:rsidR="000F5291" w:rsidRPr="00590D12" w:rsidRDefault="000F5291" w:rsidP="0034032B">
            <w:pPr>
              <w:jc w:val="both"/>
              <w:rPr>
                <w:rFonts w:ascii="Arial" w:hAnsi="Arial" w:cs="Arial"/>
              </w:rPr>
            </w:pPr>
            <w:r w:rsidRPr="00590D12">
              <w:rPr>
                <w:rFonts w:ascii="Arial" w:hAnsi="Arial" w:cs="Arial"/>
              </w:rPr>
              <w:t>Start of consultation. Consultation document given to affected staff</w:t>
            </w:r>
          </w:p>
        </w:tc>
      </w:tr>
      <w:tr w:rsidR="000F5291" w:rsidRPr="00590D12" w14:paraId="3942C233" w14:textId="77777777" w:rsidTr="000F5291">
        <w:tc>
          <w:tcPr>
            <w:tcW w:w="1984" w:type="dxa"/>
          </w:tcPr>
          <w:p w14:paraId="0802EDA2" w14:textId="2DBC1BD9" w:rsidR="000F5291" w:rsidRPr="00590D12" w:rsidRDefault="00E4372B" w:rsidP="0034032B">
            <w:pPr>
              <w:jc w:val="both"/>
              <w:rPr>
                <w:rFonts w:ascii="Arial" w:hAnsi="Arial" w:cs="Arial"/>
              </w:rPr>
            </w:pPr>
            <w:r>
              <w:rPr>
                <w:rFonts w:ascii="Arial" w:hAnsi="Arial" w:cs="Arial"/>
              </w:rPr>
              <w:t>20</w:t>
            </w:r>
            <w:r w:rsidRPr="00E4372B">
              <w:rPr>
                <w:rFonts w:ascii="Arial" w:hAnsi="Arial" w:cs="Arial"/>
                <w:vertAlign w:val="superscript"/>
              </w:rPr>
              <w:t>th</w:t>
            </w:r>
            <w:r>
              <w:rPr>
                <w:rFonts w:ascii="Arial" w:hAnsi="Arial" w:cs="Arial"/>
              </w:rPr>
              <w:t xml:space="preserve"> November 2024</w:t>
            </w:r>
          </w:p>
        </w:tc>
        <w:tc>
          <w:tcPr>
            <w:tcW w:w="11907" w:type="dxa"/>
          </w:tcPr>
          <w:p w14:paraId="7363084F" w14:textId="77777777" w:rsidR="000F5291" w:rsidRPr="00590D12" w:rsidRDefault="000F5291" w:rsidP="0034032B">
            <w:pPr>
              <w:jc w:val="both"/>
              <w:rPr>
                <w:rFonts w:ascii="Arial" w:hAnsi="Arial" w:cs="Arial"/>
                <w:b/>
                <w:bCs/>
              </w:rPr>
            </w:pPr>
            <w:r w:rsidRPr="00590D12">
              <w:rPr>
                <w:rFonts w:ascii="Arial" w:hAnsi="Arial" w:cs="Arial"/>
              </w:rPr>
              <w:t>Group meeting to discuss proposals.</w:t>
            </w:r>
          </w:p>
        </w:tc>
      </w:tr>
      <w:tr w:rsidR="000F5291" w:rsidRPr="00590D12" w14:paraId="4568A0ED" w14:textId="77777777" w:rsidTr="000F5291">
        <w:trPr>
          <w:trHeight w:val="231"/>
        </w:trPr>
        <w:tc>
          <w:tcPr>
            <w:tcW w:w="1984" w:type="dxa"/>
          </w:tcPr>
          <w:p w14:paraId="5120EFF9" w14:textId="4F2094D9" w:rsidR="000F5291" w:rsidRPr="00590D12" w:rsidRDefault="00E4372B" w:rsidP="0034032B">
            <w:pPr>
              <w:jc w:val="both"/>
              <w:rPr>
                <w:rFonts w:ascii="Arial" w:hAnsi="Arial" w:cs="Arial"/>
              </w:rPr>
            </w:pPr>
            <w:r>
              <w:rPr>
                <w:rFonts w:ascii="Arial" w:hAnsi="Arial" w:cs="Arial"/>
              </w:rPr>
              <w:t>2</w:t>
            </w:r>
            <w:r w:rsidR="009B2A61">
              <w:rPr>
                <w:rFonts w:ascii="Arial" w:hAnsi="Arial" w:cs="Arial"/>
              </w:rPr>
              <w:t>7</w:t>
            </w:r>
            <w:r w:rsidRPr="00E4372B">
              <w:rPr>
                <w:rFonts w:ascii="Arial" w:hAnsi="Arial" w:cs="Arial"/>
                <w:vertAlign w:val="superscript"/>
              </w:rPr>
              <w:t>th</w:t>
            </w:r>
            <w:r>
              <w:rPr>
                <w:rFonts w:ascii="Arial" w:hAnsi="Arial" w:cs="Arial"/>
              </w:rPr>
              <w:t xml:space="preserve"> November 2024</w:t>
            </w:r>
          </w:p>
        </w:tc>
        <w:tc>
          <w:tcPr>
            <w:tcW w:w="11907" w:type="dxa"/>
          </w:tcPr>
          <w:p w14:paraId="77A30E4D" w14:textId="77777777" w:rsidR="000F5291" w:rsidRPr="00590D12" w:rsidRDefault="000F5291" w:rsidP="0034032B">
            <w:pPr>
              <w:jc w:val="both"/>
              <w:rPr>
                <w:rFonts w:ascii="Arial" w:hAnsi="Arial" w:cs="Arial"/>
              </w:rPr>
            </w:pPr>
            <w:r w:rsidRPr="00590D12">
              <w:rPr>
                <w:rFonts w:ascii="Arial" w:hAnsi="Arial" w:cs="Arial"/>
              </w:rPr>
              <w:t>Consultation meetings with individuals, as required</w:t>
            </w:r>
          </w:p>
        </w:tc>
      </w:tr>
      <w:tr w:rsidR="000F5291" w:rsidRPr="00590D12" w14:paraId="1EB41066" w14:textId="77777777" w:rsidTr="000F5291">
        <w:tc>
          <w:tcPr>
            <w:tcW w:w="1984" w:type="dxa"/>
          </w:tcPr>
          <w:p w14:paraId="59F26ECD" w14:textId="414571C1" w:rsidR="000F5291" w:rsidRPr="00590D12" w:rsidRDefault="001F037E" w:rsidP="0034032B">
            <w:pPr>
              <w:jc w:val="both"/>
              <w:rPr>
                <w:rFonts w:ascii="Arial" w:hAnsi="Arial" w:cs="Arial"/>
              </w:rPr>
            </w:pPr>
            <w:r>
              <w:rPr>
                <w:rFonts w:ascii="Arial" w:hAnsi="Arial" w:cs="Arial"/>
              </w:rPr>
              <w:t>w/c/9</w:t>
            </w:r>
            <w:r w:rsidRPr="001F037E">
              <w:rPr>
                <w:rFonts w:ascii="Arial" w:hAnsi="Arial" w:cs="Arial"/>
                <w:vertAlign w:val="superscript"/>
              </w:rPr>
              <w:t>th</w:t>
            </w:r>
            <w:r>
              <w:rPr>
                <w:rFonts w:ascii="Arial" w:hAnsi="Arial" w:cs="Arial"/>
              </w:rPr>
              <w:t xml:space="preserve"> December</w:t>
            </w:r>
          </w:p>
        </w:tc>
        <w:tc>
          <w:tcPr>
            <w:tcW w:w="11907" w:type="dxa"/>
          </w:tcPr>
          <w:p w14:paraId="44918BFC" w14:textId="77777777" w:rsidR="000F5291" w:rsidRPr="00590D12" w:rsidRDefault="000F5291" w:rsidP="0034032B">
            <w:pPr>
              <w:jc w:val="both"/>
              <w:rPr>
                <w:rFonts w:ascii="Arial" w:hAnsi="Arial" w:cs="Arial"/>
              </w:rPr>
            </w:pPr>
            <w:r w:rsidRPr="00590D12">
              <w:rPr>
                <w:rFonts w:ascii="Arial" w:hAnsi="Arial" w:cs="Arial"/>
              </w:rPr>
              <w:t xml:space="preserve">Responses to consultation from </w:t>
            </w:r>
            <w:proofErr w:type="spellStart"/>
            <w:r w:rsidRPr="00590D12">
              <w:rPr>
                <w:rFonts w:ascii="Arial" w:hAnsi="Arial" w:cs="Arial"/>
              </w:rPr>
              <w:t>Staffside</w:t>
            </w:r>
            <w:proofErr w:type="spellEnd"/>
            <w:r w:rsidRPr="00590D12">
              <w:rPr>
                <w:rFonts w:ascii="Arial" w:hAnsi="Arial" w:cs="Arial"/>
              </w:rPr>
              <w:t>, individual TUs or staff submitted to management (it is a matter for those responding to decide who should be copied into their response)</w:t>
            </w:r>
          </w:p>
        </w:tc>
      </w:tr>
      <w:tr w:rsidR="000F5291" w:rsidRPr="00590D12" w14:paraId="1FC6012B" w14:textId="77777777" w:rsidTr="000F5291">
        <w:tc>
          <w:tcPr>
            <w:tcW w:w="1984" w:type="dxa"/>
          </w:tcPr>
          <w:p w14:paraId="7CE5E853" w14:textId="59D9455A" w:rsidR="000F5291" w:rsidRPr="00590D12" w:rsidRDefault="00E4372B" w:rsidP="0034032B">
            <w:pPr>
              <w:jc w:val="both"/>
              <w:rPr>
                <w:rFonts w:ascii="Arial" w:hAnsi="Arial" w:cs="Arial"/>
              </w:rPr>
            </w:pPr>
            <w:r>
              <w:rPr>
                <w:rFonts w:ascii="Arial" w:hAnsi="Arial" w:cs="Arial"/>
              </w:rPr>
              <w:t>20</w:t>
            </w:r>
            <w:r w:rsidRPr="009B2A61">
              <w:rPr>
                <w:rFonts w:ascii="Arial" w:hAnsi="Arial" w:cs="Arial"/>
                <w:vertAlign w:val="superscript"/>
              </w:rPr>
              <w:t>th</w:t>
            </w:r>
            <w:r w:rsidR="009B2A61">
              <w:rPr>
                <w:rFonts w:ascii="Arial" w:hAnsi="Arial" w:cs="Arial"/>
              </w:rPr>
              <w:t xml:space="preserve"> December</w:t>
            </w:r>
          </w:p>
        </w:tc>
        <w:tc>
          <w:tcPr>
            <w:tcW w:w="11907" w:type="dxa"/>
          </w:tcPr>
          <w:p w14:paraId="1B0EBF1A" w14:textId="77777777" w:rsidR="000F5291" w:rsidRPr="00590D12" w:rsidRDefault="000F5291" w:rsidP="0034032B">
            <w:pPr>
              <w:jc w:val="both"/>
              <w:rPr>
                <w:rFonts w:ascii="Arial" w:hAnsi="Arial" w:cs="Arial"/>
              </w:rPr>
            </w:pPr>
            <w:r w:rsidRPr="00590D12">
              <w:rPr>
                <w:rFonts w:ascii="Arial" w:hAnsi="Arial" w:cs="Arial"/>
              </w:rPr>
              <w:t>End of consultation period</w:t>
            </w:r>
          </w:p>
        </w:tc>
      </w:tr>
      <w:tr w:rsidR="000F5291" w:rsidRPr="00590D12" w14:paraId="3C3D7567" w14:textId="77777777" w:rsidTr="000F5291">
        <w:tc>
          <w:tcPr>
            <w:tcW w:w="1984" w:type="dxa"/>
          </w:tcPr>
          <w:p w14:paraId="0A27955B" w14:textId="1A4D4186" w:rsidR="000F5291" w:rsidRPr="00590D12" w:rsidRDefault="00B8370A" w:rsidP="0034032B">
            <w:pPr>
              <w:jc w:val="both"/>
              <w:rPr>
                <w:rFonts w:ascii="Arial" w:hAnsi="Arial" w:cs="Arial"/>
              </w:rPr>
            </w:pPr>
            <w:r>
              <w:rPr>
                <w:rFonts w:ascii="Arial" w:hAnsi="Arial" w:cs="Arial"/>
              </w:rPr>
              <w:t>w/c 23</w:t>
            </w:r>
            <w:r w:rsidRPr="00B8370A">
              <w:rPr>
                <w:rFonts w:ascii="Arial" w:hAnsi="Arial" w:cs="Arial"/>
                <w:vertAlign w:val="superscript"/>
              </w:rPr>
              <w:t>rd</w:t>
            </w:r>
            <w:r>
              <w:rPr>
                <w:rFonts w:ascii="Arial" w:hAnsi="Arial" w:cs="Arial"/>
              </w:rPr>
              <w:t xml:space="preserve"> December 24</w:t>
            </w:r>
          </w:p>
        </w:tc>
        <w:tc>
          <w:tcPr>
            <w:tcW w:w="11907" w:type="dxa"/>
          </w:tcPr>
          <w:p w14:paraId="2B998985" w14:textId="77777777" w:rsidR="000F5291" w:rsidRPr="00590D12" w:rsidRDefault="000F5291" w:rsidP="0034032B">
            <w:pPr>
              <w:jc w:val="both"/>
              <w:rPr>
                <w:rFonts w:ascii="Arial" w:hAnsi="Arial" w:cs="Arial"/>
              </w:rPr>
            </w:pPr>
            <w:r w:rsidRPr="00590D12">
              <w:rPr>
                <w:rFonts w:ascii="Arial" w:hAnsi="Arial" w:cs="Arial"/>
              </w:rPr>
              <w:t xml:space="preserve">Management </w:t>
            </w:r>
            <w:proofErr w:type="gramStart"/>
            <w:r w:rsidRPr="00590D12">
              <w:rPr>
                <w:rFonts w:ascii="Arial" w:hAnsi="Arial" w:cs="Arial"/>
              </w:rPr>
              <w:t>consider</w:t>
            </w:r>
            <w:proofErr w:type="gramEnd"/>
            <w:r w:rsidRPr="00590D12">
              <w:rPr>
                <w:rFonts w:ascii="Arial" w:hAnsi="Arial" w:cs="Arial"/>
              </w:rPr>
              <w:t xml:space="preserve"> all responses and discuss their response with </w:t>
            </w:r>
            <w:proofErr w:type="spellStart"/>
            <w:r w:rsidRPr="00590D12">
              <w:rPr>
                <w:rFonts w:ascii="Arial" w:hAnsi="Arial" w:cs="Arial"/>
              </w:rPr>
              <w:t>Staffside</w:t>
            </w:r>
            <w:proofErr w:type="spellEnd"/>
            <w:r w:rsidRPr="00590D12">
              <w:rPr>
                <w:rFonts w:ascii="Arial" w:hAnsi="Arial" w:cs="Arial"/>
              </w:rPr>
              <w:t xml:space="preserve"> and try to reach agreement when views are conflicting.  At this stage any need for further consultation or an extension can be considered</w:t>
            </w:r>
          </w:p>
        </w:tc>
      </w:tr>
      <w:tr w:rsidR="000F5291" w:rsidRPr="00590D12" w14:paraId="3C20ED1B" w14:textId="77777777" w:rsidTr="000F5291">
        <w:tc>
          <w:tcPr>
            <w:tcW w:w="1984" w:type="dxa"/>
          </w:tcPr>
          <w:p w14:paraId="1CCDD234" w14:textId="0B15C0AF" w:rsidR="000F5291" w:rsidRPr="00590D12" w:rsidRDefault="00E4341F" w:rsidP="0034032B">
            <w:pPr>
              <w:jc w:val="both"/>
              <w:rPr>
                <w:rFonts w:ascii="Arial" w:hAnsi="Arial" w:cs="Arial"/>
              </w:rPr>
            </w:pPr>
            <w:r>
              <w:rPr>
                <w:rFonts w:ascii="Arial" w:hAnsi="Arial" w:cs="Arial"/>
              </w:rPr>
              <w:t>6</w:t>
            </w:r>
            <w:r w:rsidRPr="00E4341F">
              <w:rPr>
                <w:rFonts w:ascii="Arial" w:hAnsi="Arial" w:cs="Arial"/>
                <w:vertAlign w:val="superscript"/>
              </w:rPr>
              <w:t>th</w:t>
            </w:r>
            <w:r>
              <w:rPr>
                <w:rFonts w:ascii="Arial" w:hAnsi="Arial" w:cs="Arial"/>
              </w:rPr>
              <w:t xml:space="preserve"> January 2025</w:t>
            </w:r>
          </w:p>
        </w:tc>
        <w:tc>
          <w:tcPr>
            <w:tcW w:w="11907" w:type="dxa"/>
          </w:tcPr>
          <w:p w14:paraId="1F05C9F1" w14:textId="77777777" w:rsidR="000F5291" w:rsidRPr="00590D12" w:rsidRDefault="000F5291" w:rsidP="0034032B">
            <w:pPr>
              <w:jc w:val="both"/>
              <w:rPr>
                <w:rFonts w:ascii="Arial" w:hAnsi="Arial" w:cs="Arial"/>
              </w:rPr>
            </w:pPr>
            <w:r w:rsidRPr="00590D12">
              <w:rPr>
                <w:rFonts w:ascii="Arial" w:hAnsi="Arial" w:cs="Arial"/>
              </w:rPr>
              <w:t>Written notification of decision following consultation, including timetable for implementation of changes</w:t>
            </w:r>
          </w:p>
        </w:tc>
      </w:tr>
      <w:tr w:rsidR="000F5291" w:rsidRPr="00590D12" w14:paraId="5D9C6030" w14:textId="77777777" w:rsidTr="000F5291">
        <w:tc>
          <w:tcPr>
            <w:tcW w:w="1984" w:type="dxa"/>
          </w:tcPr>
          <w:p w14:paraId="5634F462" w14:textId="48B43610" w:rsidR="000F5291" w:rsidRPr="00590D12" w:rsidRDefault="002A791B" w:rsidP="0034032B">
            <w:pPr>
              <w:jc w:val="both"/>
              <w:rPr>
                <w:rFonts w:ascii="Arial" w:hAnsi="Arial" w:cs="Arial"/>
              </w:rPr>
            </w:pPr>
            <w:r>
              <w:rPr>
                <w:rFonts w:ascii="Arial" w:hAnsi="Arial" w:cs="Arial"/>
              </w:rPr>
              <w:t>n/a</w:t>
            </w:r>
          </w:p>
        </w:tc>
        <w:tc>
          <w:tcPr>
            <w:tcW w:w="11907" w:type="dxa"/>
          </w:tcPr>
          <w:p w14:paraId="489029B2" w14:textId="77777777" w:rsidR="000F5291" w:rsidRPr="00590D12" w:rsidRDefault="000F5291" w:rsidP="0034032B">
            <w:pPr>
              <w:jc w:val="both"/>
              <w:rPr>
                <w:rFonts w:ascii="Arial" w:hAnsi="Arial" w:cs="Arial"/>
              </w:rPr>
            </w:pPr>
            <w:proofErr w:type="gramStart"/>
            <w:r w:rsidRPr="00590D12">
              <w:rPr>
                <w:rFonts w:ascii="Arial" w:hAnsi="Arial" w:cs="Arial"/>
              </w:rPr>
              <w:t>Selection  activities</w:t>
            </w:r>
            <w:proofErr w:type="gramEnd"/>
            <w:r w:rsidRPr="00590D12">
              <w:rPr>
                <w:rFonts w:ascii="Arial" w:hAnsi="Arial" w:cs="Arial"/>
              </w:rPr>
              <w:t xml:space="preserve"> – e.g. interviews</w:t>
            </w:r>
          </w:p>
        </w:tc>
      </w:tr>
      <w:tr w:rsidR="000F5291" w:rsidRPr="00590D12" w14:paraId="1387CE81" w14:textId="77777777" w:rsidTr="000F5291">
        <w:tc>
          <w:tcPr>
            <w:tcW w:w="1984" w:type="dxa"/>
          </w:tcPr>
          <w:p w14:paraId="5322F910" w14:textId="4BC5951C" w:rsidR="000F5291" w:rsidRPr="00590D12" w:rsidRDefault="002A791B" w:rsidP="0034032B">
            <w:pPr>
              <w:jc w:val="both"/>
              <w:rPr>
                <w:rFonts w:ascii="Arial" w:hAnsi="Arial" w:cs="Arial"/>
              </w:rPr>
            </w:pPr>
            <w:r>
              <w:rPr>
                <w:rFonts w:ascii="Arial" w:hAnsi="Arial" w:cs="Arial"/>
              </w:rPr>
              <w:t>w/c 6</w:t>
            </w:r>
            <w:r w:rsidRPr="002A791B">
              <w:rPr>
                <w:rFonts w:ascii="Arial" w:hAnsi="Arial" w:cs="Arial"/>
                <w:vertAlign w:val="superscript"/>
              </w:rPr>
              <w:t>th</w:t>
            </w:r>
            <w:r>
              <w:rPr>
                <w:rFonts w:ascii="Arial" w:hAnsi="Arial" w:cs="Arial"/>
              </w:rPr>
              <w:t xml:space="preserve"> January 2025</w:t>
            </w:r>
          </w:p>
        </w:tc>
        <w:tc>
          <w:tcPr>
            <w:tcW w:w="11907" w:type="dxa"/>
          </w:tcPr>
          <w:p w14:paraId="7FB9BCAA" w14:textId="77777777" w:rsidR="000F5291" w:rsidRPr="00590D12" w:rsidRDefault="000F5291" w:rsidP="0034032B">
            <w:pPr>
              <w:jc w:val="both"/>
              <w:rPr>
                <w:rFonts w:ascii="Arial" w:hAnsi="Arial" w:cs="Arial"/>
              </w:rPr>
            </w:pPr>
            <w:r w:rsidRPr="00590D12">
              <w:rPr>
                <w:rFonts w:ascii="Arial" w:hAnsi="Arial" w:cs="Arial"/>
              </w:rPr>
              <w:t>Meeting to confirm impact on affected people</w:t>
            </w:r>
          </w:p>
        </w:tc>
      </w:tr>
      <w:tr w:rsidR="000F5291" w:rsidRPr="00590D12" w14:paraId="62806A69" w14:textId="77777777" w:rsidTr="000F5291">
        <w:tc>
          <w:tcPr>
            <w:tcW w:w="1984" w:type="dxa"/>
          </w:tcPr>
          <w:p w14:paraId="5C09F15F" w14:textId="6212701D" w:rsidR="000F5291" w:rsidRPr="00590D12" w:rsidRDefault="002A791B" w:rsidP="0034032B">
            <w:pPr>
              <w:jc w:val="both"/>
              <w:rPr>
                <w:rFonts w:ascii="Arial" w:hAnsi="Arial" w:cs="Arial"/>
              </w:rPr>
            </w:pPr>
            <w:r>
              <w:rPr>
                <w:rFonts w:ascii="Arial" w:hAnsi="Arial" w:cs="Arial"/>
              </w:rPr>
              <w:t>June 2025</w:t>
            </w:r>
          </w:p>
        </w:tc>
        <w:tc>
          <w:tcPr>
            <w:tcW w:w="11907" w:type="dxa"/>
          </w:tcPr>
          <w:p w14:paraId="047DA06F" w14:textId="77777777" w:rsidR="000F5291" w:rsidRPr="00590D12" w:rsidRDefault="000F5291" w:rsidP="0034032B">
            <w:pPr>
              <w:jc w:val="both"/>
              <w:rPr>
                <w:rFonts w:ascii="Arial" w:hAnsi="Arial" w:cs="Arial"/>
              </w:rPr>
            </w:pPr>
            <w:r w:rsidRPr="00590D12">
              <w:rPr>
                <w:rFonts w:ascii="Arial" w:hAnsi="Arial" w:cs="Arial"/>
              </w:rPr>
              <w:t>Impact assessment of major change to be undertaken 6 months after implementation</w:t>
            </w:r>
          </w:p>
        </w:tc>
      </w:tr>
    </w:tbl>
    <w:p w14:paraId="737F1ECD" w14:textId="77777777" w:rsidR="007C4E5B" w:rsidRDefault="007C4E5B" w:rsidP="000F5291"/>
    <w:p w14:paraId="6ECD8473" w14:textId="77777777" w:rsidR="007C4E5B" w:rsidRDefault="007C4E5B" w:rsidP="000F5291"/>
    <w:p w14:paraId="5D5F11DB" w14:textId="77777777" w:rsidR="007C4E5B" w:rsidRDefault="00FC3BB7" w:rsidP="000F5291">
      <w:pPr>
        <w:rPr>
          <w:noProof/>
          <w:lang w:eastAsia="en-GB"/>
          <w14:ligatures w14:val="standardContextual"/>
        </w:rPr>
      </w:pPr>
      <w:r>
        <w:rPr>
          <w:noProof/>
          <w:lang w:eastAsia="en-GB"/>
          <w14:ligatures w14:val="standardContextual"/>
        </w:rPr>
        <w:t>Appendix</w:t>
      </w:r>
      <w:r w:rsidR="007C4E5B">
        <w:rPr>
          <w:noProof/>
          <w:lang w:eastAsia="en-GB"/>
          <w14:ligatures w14:val="standardContextual"/>
        </w:rPr>
        <w:t xml:space="preserve"> iii</w:t>
      </w:r>
    </w:p>
    <w:p w14:paraId="233CF5EC" w14:textId="77777777" w:rsidR="00FC3BB7" w:rsidRDefault="007C4E5B" w:rsidP="000F5291">
      <w:r>
        <w:rPr>
          <w:noProof/>
          <w:lang w:eastAsia="en-GB"/>
          <w14:ligatures w14:val="standardContextual"/>
        </w:rPr>
        <w:lastRenderedPageBreak/>
        <w:t>Equality Analysis</w:t>
      </w:r>
      <w:r w:rsidR="00FC3BB7">
        <w:rPr>
          <w:noProof/>
          <w:lang w:eastAsia="en-GB"/>
          <w14:ligatures w14:val="standardContextual"/>
        </w:rPr>
        <w:drawing>
          <wp:inline distT="0" distB="0" distL="0" distR="0" wp14:anchorId="18EB7F2B" wp14:editId="13D796B7">
            <wp:extent cx="8972550" cy="47292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983447" cy="4735036"/>
                    </a:xfrm>
                    <a:prstGeom prst="rect">
                      <a:avLst/>
                    </a:prstGeom>
                  </pic:spPr>
                </pic:pic>
              </a:graphicData>
            </a:graphic>
          </wp:inline>
        </w:drawing>
      </w:r>
    </w:p>
    <w:sectPr w:rsidR="00FC3BB7" w:rsidSect="002F0BDA">
      <w:pgSz w:w="16840" w:h="11907" w:orient="landscape" w:code="9"/>
      <w:pgMar w:top="1247" w:right="1247" w:bottom="1247"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2958F" w14:textId="77777777" w:rsidR="009E6FEF" w:rsidRDefault="009E6FEF">
      <w:pPr>
        <w:spacing w:after="0" w:line="240" w:lineRule="auto"/>
      </w:pPr>
      <w:r>
        <w:separator/>
      </w:r>
    </w:p>
  </w:endnote>
  <w:endnote w:type="continuationSeparator" w:id="0">
    <w:p w14:paraId="63605B39" w14:textId="77777777" w:rsidR="009E6FEF" w:rsidRDefault="009E6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30F0E" w14:textId="77777777" w:rsidR="00477D89" w:rsidRPr="0034748F" w:rsidRDefault="00477D89">
    <w:pPr>
      <w:pStyle w:val="Footer"/>
      <w:jc w:val="center"/>
      <w:rPr>
        <w:sz w:val="18"/>
      </w:rPr>
    </w:pPr>
    <w:r w:rsidRPr="0034748F">
      <w:rPr>
        <w:sz w:val="18"/>
      </w:rPr>
      <w:fldChar w:fldCharType="begin"/>
    </w:r>
    <w:r w:rsidRPr="0034748F">
      <w:rPr>
        <w:sz w:val="18"/>
      </w:rPr>
      <w:instrText xml:space="preserve"> PAGE   \* MERGEFORMAT </w:instrText>
    </w:r>
    <w:r w:rsidRPr="0034748F">
      <w:rPr>
        <w:sz w:val="18"/>
      </w:rPr>
      <w:fldChar w:fldCharType="separate"/>
    </w:r>
    <w:r w:rsidR="004949E2">
      <w:rPr>
        <w:noProof/>
        <w:sz w:val="18"/>
      </w:rPr>
      <w:t>3</w:t>
    </w:r>
    <w:r w:rsidRPr="0034748F">
      <w:rPr>
        <w:sz w:val="18"/>
      </w:rPr>
      <w:fldChar w:fldCharType="end"/>
    </w:r>
  </w:p>
  <w:p w14:paraId="23B530CE" w14:textId="77777777" w:rsidR="00477D89" w:rsidRDefault="00477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31FC5" w14:textId="77777777" w:rsidR="009E6FEF" w:rsidRDefault="009E6FEF">
      <w:pPr>
        <w:spacing w:after="0" w:line="240" w:lineRule="auto"/>
      </w:pPr>
      <w:r>
        <w:separator/>
      </w:r>
    </w:p>
  </w:footnote>
  <w:footnote w:type="continuationSeparator" w:id="0">
    <w:p w14:paraId="16D6BBE2" w14:textId="77777777" w:rsidR="009E6FEF" w:rsidRDefault="009E6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9CDDF" w14:textId="77777777" w:rsidR="00477D89" w:rsidRDefault="009F3BE7" w:rsidP="005D3779">
    <w:pPr>
      <w:pStyle w:val="Header"/>
      <w:jc w:val="right"/>
    </w:pPr>
    <w:r w:rsidRPr="005D3779">
      <w:rPr>
        <w:rFonts w:ascii="Arial" w:hAnsi="Arial" w:cs="Arial"/>
        <w:noProof/>
        <w:lang w:eastAsia="en-GB"/>
      </w:rPr>
      <w:drawing>
        <wp:inline distT="0" distB="0" distL="0" distR="0" wp14:anchorId="5DC834D3" wp14:editId="649F58AB">
          <wp:extent cx="219075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52697"/>
    <w:multiLevelType w:val="hybridMultilevel"/>
    <w:tmpl w:val="52641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5A0CB6"/>
    <w:multiLevelType w:val="hybridMultilevel"/>
    <w:tmpl w:val="88301B22"/>
    <w:lvl w:ilvl="0" w:tplc="2D882B1E">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9812A6F"/>
    <w:multiLevelType w:val="multilevel"/>
    <w:tmpl w:val="1B9CA78E"/>
    <w:lvl w:ilvl="0">
      <w:start w:val="1"/>
      <w:numFmt w:val="decimal"/>
      <w:lvlText w:val="%1"/>
      <w:lvlJc w:val="left"/>
      <w:pPr>
        <w:tabs>
          <w:tab w:val="num" w:pos="720"/>
        </w:tabs>
        <w:ind w:left="720" w:hanging="720"/>
      </w:pPr>
      <w:rPr>
        <w:rFonts w:hint="default"/>
        <w:b/>
        <w:color w:val="auto"/>
      </w:rPr>
    </w:lvl>
    <w:lvl w:ilvl="1">
      <w:start w:val="1"/>
      <w:numFmt w:val="decimal"/>
      <w:lvlText w:val="%1.%2"/>
      <w:lvlJc w:val="left"/>
      <w:pPr>
        <w:tabs>
          <w:tab w:val="num" w:pos="720"/>
        </w:tabs>
        <w:ind w:left="720" w:hanging="720"/>
      </w:pPr>
      <w:rPr>
        <w:rFonts w:hint="default"/>
        <w:b/>
        <w:i w:val="0"/>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2D560329"/>
    <w:multiLevelType w:val="multilevel"/>
    <w:tmpl w:val="34F03BA8"/>
    <w:lvl w:ilvl="0">
      <w:start w:val="1"/>
      <w:numFmt w:val="decimal"/>
      <w:lvlText w:val="%1."/>
      <w:lvlJc w:val="left"/>
      <w:pPr>
        <w:ind w:left="360" w:hanging="360"/>
      </w:pPr>
      <w:rPr>
        <w:rFonts w:hint="default"/>
      </w:rPr>
    </w:lvl>
    <w:lvl w:ilvl="1">
      <w:start w:val="1"/>
      <w:numFmt w:val="decimal"/>
      <w:lvlText w:val="%1.%2."/>
      <w:lvlJc w:val="left"/>
      <w:pPr>
        <w:ind w:left="3410" w:hanging="432"/>
      </w:pPr>
      <w:rPr>
        <w:rFonts w:hint="default"/>
        <w:b w:val="0"/>
        <w:i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1611AE"/>
    <w:multiLevelType w:val="multilevel"/>
    <w:tmpl w:val="F8266048"/>
    <w:lvl w:ilvl="0">
      <w:start w:val="1"/>
      <w:numFmt w:val="decimal"/>
      <w:lvlText w:val="%1.0"/>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5F215FE"/>
    <w:multiLevelType w:val="hybridMultilevel"/>
    <w:tmpl w:val="AAA2A04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4724734"/>
    <w:multiLevelType w:val="hybridMultilevel"/>
    <w:tmpl w:val="C64CD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0A022E"/>
    <w:multiLevelType w:val="hybridMultilevel"/>
    <w:tmpl w:val="B1580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FFC3A34"/>
    <w:multiLevelType w:val="hybridMultilevel"/>
    <w:tmpl w:val="28C80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4486739">
    <w:abstractNumId w:val="3"/>
  </w:num>
  <w:num w:numId="2" w16cid:durableId="478308495">
    <w:abstractNumId w:val="2"/>
  </w:num>
  <w:num w:numId="3" w16cid:durableId="1217812038">
    <w:abstractNumId w:val="1"/>
  </w:num>
  <w:num w:numId="4" w16cid:durableId="1488859717">
    <w:abstractNumId w:val="0"/>
  </w:num>
  <w:num w:numId="5" w16cid:durableId="929042708">
    <w:abstractNumId w:val="7"/>
  </w:num>
  <w:num w:numId="6" w16cid:durableId="549614048">
    <w:abstractNumId w:val="5"/>
  </w:num>
  <w:num w:numId="7" w16cid:durableId="227614060">
    <w:abstractNumId w:val="8"/>
  </w:num>
  <w:num w:numId="8" w16cid:durableId="762651955">
    <w:abstractNumId w:val="6"/>
  </w:num>
  <w:num w:numId="9" w16cid:durableId="925531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BE7"/>
    <w:rsid w:val="00076465"/>
    <w:rsid w:val="000953F5"/>
    <w:rsid w:val="000F5291"/>
    <w:rsid w:val="0012183B"/>
    <w:rsid w:val="001F037E"/>
    <w:rsid w:val="002A039E"/>
    <w:rsid w:val="002A791B"/>
    <w:rsid w:val="002C5565"/>
    <w:rsid w:val="002C6882"/>
    <w:rsid w:val="00397E3D"/>
    <w:rsid w:val="00477D89"/>
    <w:rsid w:val="004949E2"/>
    <w:rsid w:val="004F13D0"/>
    <w:rsid w:val="00504937"/>
    <w:rsid w:val="005E5B7D"/>
    <w:rsid w:val="006B7DE2"/>
    <w:rsid w:val="006C5D93"/>
    <w:rsid w:val="006D129D"/>
    <w:rsid w:val="0072542F"/>
    <w:rsid w:val="007C4E5B"/>
    <w:rsid w:val="007D4612"/>
    <w:rsid w:val="007F3860"/>
    <w:rsid w:val="00866F3D"/>
    <w:rsid w:val="008B3362"/>
    <w:rsid w:val="008B4B82"/>
    <w:rsid w:val="00901C3D"/>
    <w:rsid w:val="00935E8F"/>
    <w:rsid w:val="009832D0"/>
    <w:rsid w:val="009B13E2"/>
    <w:rsid w:val="009B2A61"/>
    <w:rsid w:val="009B6120"/>
    <w:rsid w:val="009C77AB"/>
    <w:rsid w:val="009E1404"/>
    <w:rsid w:val="009E6FEF"/>
    <w:rsid w:val="009F1080"/>
    <w:rsid w:val="009F3BE7"/>
    <w:rsid w:val="00A77FEA"/>
    <w:rsid w:val="00A84816"/>
    <w:rsid w:val="00AB1E5A"/>
    <w:rsid w:val="00B41E82"/>
    <w:rsid w:val="00B76F5B"/>
    <w:rsid w:val="00B8370A"/>
    <w:rsid w:val="00BD7823"/>
    <w:rsid w:val="00C413C8"/>
    <w:rsid w:val="00C921BF"/>
    <w:rsid w:val="00D87FF6"/>
    <w:rsid w:val="00E1223E"/>
    <w:rsid w:val="00E4341F"/>
    <w:rsid w:val="00E4372B"/>
    <w:rsid w:val="00E84164"/>
    <w:rsid w:val="00EA27AC"/>
    <w:rsid w:val="00EC40BA"/>
    <w:rsid w:val="00FB751F"/>
    <w:rsid w:val="00FC3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3EC7"/>
  <w15:chartTrackingRefBased/>
  <w15:docId w15:val="{3F30A852-52B2-43B7-8E92-F2B6EDE6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BE7"/>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BE7"/>
    <w:pPr>
      <w:ind w:left="720"/>
      <w:contextualSpacing/>
    </w:pPr>
  </w:style>
  <w:style w:type="paragraph" w:styleId="Header">
    <w:name w:val="header"/>
    <w:basedOn w:val="Normal"/>
    <w:link w:val="HeaderChar"/>
    <w:uiPriority w:val="99"/>
    <w:unhideWhenUsed/>
    <w:rsid w:val="009F3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BE7"/>
    <w:rPr>
      <w:rFonts w:ascii="Calibri" w:eastAsia="Calibri" w:hAnsi="Calibri" w:cs="Times New Roman"/>
      <w:kern w:val="0"/>
      <w14:ligatures w14:val="none"/>
    </w:rPr>
  </w:style>
  <w:style w:type="paragraph" w:styleId="Footer">
    <w:name w:val="footer"/>
    <w:basedOn w:val="Normal"/>
    <w:link w:val="FooterChar"/>
    <w:uiPriority w:val="99"/>
    <w:unhideWhenUsed/>
    <w:rsid w:val="009F3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BE7"/>
    <w:rPr>
      <w:rFonts w:ascii="Calibri" w:eastAsia="Calibri" w:hAnsi="Calibri" w:cs="Times New Roman"/>
      <w:kern w:val="0"/>
      <w14:ligatures w14:val="none"/>
    </w:rPr>
  </w:style>
  <w:style w:type="table" w:styleId="TableGrid">
    <w:name w:val="Table Grid"/>
    <w:basedOn w:val="TableNormal"/>
    <w:uiPriority w:val="39"/>
    <w:rsid w:val="00076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4E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34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sha.newman@nhs.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4AFBE-43D1-49CB-BA66-BC145E87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7</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BEGOM, Shefa (EAST LONDON NHS FOUNDATION TRUST)</dc:creator>
  <cp:keywords/>
  <dc:description/>
  <cp:lastModifiedBy>FITZGERALD, Laura (EAST LONDON NHS FOUNDATION TRUST)</cp:lastModifiedBy>
  <cp:revision>15</cp:revision>
  <dcterms:created xsi:type="dcterms:W3CDTF">2024-08-07T13:37:00Z</dcterms:created>
  <dcterms:modified xsi:type="dcterms:W3CDTF">2024-11-29T13:18:00Z</dcterms:modified>
</cp:coreProperties>
</file>