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8E2810" w14:textId="119D5C19" w:rsidR="004B109A" w:rsidRDefault="009D4A25" w:rsidP="009D4A25">
      <w:pPr>
        <w:jc w:val="right"/>
        <w:rPr>
          <w:sz w:val="40"/>
          <w:szCs w:val="40"/>
        </w:rPr>
      </w:pPr>
      <w:bookmarkStart w:id="0" w:name="_GoBack"/>
      <w:bookmarkEnd w:id="0"/>
      <w:r w:rsidRPr="009D4A25">
        <w:rPr>
          <w:noProof/>
        </w:rPr>
        <w:drawing>
          <wp:anchor distT="0" distB="0" distL="114300" distR="114300" simplePos="0" relativeHeight="251659264" behindDoc="0" locked="0" layoutInCell="1" allowOverlap="1" wp14:anchorId="5CE2D5DD" wp14:editId="40D5B60B">
            <wp:simplePos x="0" y="0"/>
            <wp:positionH relativeFrom="column">
              <wp:posOffset>4619625</wp:posOffset>
            </wp:positionH>
            <wp:positionV relativeFrom="paragraph">
              <wp:posOffset>0</wp:posOffset>
            </wp:positionV>
            <wp:extent cx="1638300" cy="929640"/>
            <wp:effectExtent l="0" t="0" r="0" b="3810"/>
            <wp:wrapSquare wrapText="bothSides"/>
            <wp:docPr id="5" name="Picture 5"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83130C" w14:textId="13BEB1FE" w:rsidR="004B109A" w:rsidRDefault="004B109A" w:rsidP="00E55C59">
      <w:pPr>
        <w:rPr>
          <w:sz w:val="40"/>
          <w:szCs w:val="40"/>
        </w:rPr>
      </w:pPr>
    </w:p>
    <w:p w14:paraId="347EBA4E" w14:textId="55816CB6" w:rsidR="004B109A" w:rsidRPr="00E55C59" w:rsidRDefault="00E55C59" w:rsidP="007F5034">
      <w:pPr>
        <w:jc w:val="center"/>
      </w:pPr>
      <w:r w:rsidRPr="00E55C59">
        <w:rPr>
          <w:rFonts w:cs="Arial"/>
          <w:sz w:val="40"/>
          <w:szCs w:val="40"/>
        </w:rPr>
        <w:t>Audio Visual Recording Policy</w:t>
      </w:r>
      <w:r w:rsidRPr="00E55C59">
        <w:t xml:space="preserve"> </w:t>
      </w:r>
    </w:p>
    <w:p w14:paraId="7CBE216B" w14:textId="77777777" w:rsidR="004B109A" w:rsidRDefault="004B109A" w:rsidP="006F3719"/>
    <w:p w14:paraId="1D812BFA" w14:textId="77777777" w:rsidR="009D4A25" w:rsidRPr="009D4A25" w:rsidRDefault="009D4A25" w:rsidP="009D4A25"/>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9D4A25" w:rsidRPr="009D4A25" w14:paraId="61011D1D" w14:textId="77777777" w:rsidTr="00E16B93">
        <w:tc>
          <w:tcPr>
            <w:tcW w:w="4513" w:type="dxa"/>
          </w:tcPr>
          <w:p w14:paraId="7F80DE33" w14:textId="77777777" w:rsidR="009D4A25" w:rsidRPr="009D4A25" w:rsidRDefault="009D4A25" w:rsidP="009D4A25">
            <w:pPr>
              <w:spacing w:before="40" w:after="40"/>
            </w:pPr>
            <w:r w:rsidRPr="009D4A25">
              <w:t>Version number :</w:t>
            </w:r>
          </w:p>
        </w:tc>
        <w:tc>
          <w:tcPr>
            <w:tcW w:w="4487" w:type="dxa"/>
          </w:tcPr>
          <w:p w14:paraId="0DD93634" w14:textId="0018CD50" w:rsidR="009D4A25" w:rsidRPr="009D4A25" w:rsidRDefault="009D4A25" w:rsidP="009D4A25">
            <w:pPr>
              <w:spacing w:before="40" w:after="40"/>
            </w:pPr>
            <w:r>
              <w:t>1.</w:t>
            </w:r>
            <w:r w:rsidR="00AB268D">
              <w:t>5</w:t>
            </w:r>
          </w:p>
        </w:tc>
      </w:tr>
      <w:tr w:rsidR="009D4A25" w:rsidRPr="009D4A25" w14:paraId="11AECA23" w14:textId="77777777" w:rsidTr="00E16B93">
        <w:tc>
          <w:tcPr>
            <w:tcW w:w="4513" w:type="dxa"/>
          </w:tcPr>
          <w:p w14:paraId="02C6D288" w14:textId="77777777" w:rsidR="009D4A25" w:rsidRPr="009D4A25" w:rsidRDefault="009D4A25" w:rsidP="009D4A25">
            <w:pPr>
              <w:spacing w:before="40" w:after="40"/>
            </w:pPr>
            <w:r w:rsidRPr="009D4A25">
              <w:t xml:space="preserve">Consultation Groups </w:t>
            </w:r>
          </w:p>
        </w:tc>
        <w:tc>
          <w:tcPr>
            <w:tcW w:w="4487" w:type="dxa"/>
          </w:tcPr>
          <w:p w14:paraId="03D15B78" w14:textId="63CE1962" w:rsidR="009D4A25" w:rsidRPr="009D4A25" w:rsidRDefault="009D4A25" w:rsidP="009D4A25">
            <w:pPr>
              <w:spacing w:before="40" w:after="40"/>
            </w:pPr>
            <w:r w:rsidRPr="009D4A25">
              <w:t>Members of IGSG</w:t>
            </w:r>
          </w:p>
        </w:tc>
      </w:tr>
      <w:tr w:rsidR="009D4A25" w:rsidRPr="009D4A25" w14:paraId="04E3EB8C" w14:textId="77777777" w:rsidTr="00E16B93">
        <w:tc>
          <w:tcPr>
            <w:tcW w:w="4513" w:type="dxa"/>
          </w:tcPr>
          <w:p w14:paraId="798D5563" w14:textId="77777777" w:rsidR="009D4A25" w:rsidRPr="009D4A25" w:rsidRDefault="009D4A25" w:rsidP="009D4A25">
            <w:pPr>
              <w:spacing w:before="40" w:after="40"/>
            </w:pPr>
            <w:r w:rsidRPr="009D4A25">
              <w:t>Approved by (Sponsor Group)</w:t>
            </w:r>
          </w:p>
        </w:tc>
        <w:tc>
          <w:tcPr>
            <w:tcW w:w="4487" w:type="dxa"/>
          </w:tcPr>
          <w:p w14:paraId="46E972BF" w14:textId="0FFA173D" w:rsidR="009D4A25" w:rsidRPr="009D4A25" w:rsidRDefault="009D4A25" w:rsidP="009D4A25">
            <w:pPr>
              <w:spacing w:before="40" w:after="40"/>
            </w:pPr>
            <w:r w:rsidRPr="009D4A25">
              <w:rPr>
                <w:rFonts w:cs="Arial"/>
                <w:szCs w:val="22"/>
              </w:rPr>
              <w:t>Information Governance Steering Group</w:t>
            </w:r>
          </w:p>
        </w:tc>
      </w:tr>
      <w:tr w:rsidR="00861DEC" w:rsidRPr="009D4A25" w14:paraId="799D86F0" w14:textId="77777777" w:rsidTr="00E16B93">
        <w:tc>
          <w:tcPr>
            <w:tcW w:w="4513" w:type="dxa"/>
          </w:tcPr>
          <w:p w14:paraId="215CC4E9" w14:textId="1D37754F" w:rsidR="00861DEC" w:rsidRPr="009D4A25" w:rsidRDefault="00861DEC" w:rsidP="009D4A25">
            <w:pPr>
              <w:spacing w:before="40" w:after="40"/>
            </w:pPr>
            <w:r>
              <w:t>Date approved</w:t>
            </w:r>
          </w:p>
        </w:tc>
        <w:tc>
          <w:tcPr>
            <w:tcW w:w="4487" w:type="dxa"/>
          </w:tcPr>
          <w:p w14:paraId="7EFAE12D" w14:textId="1E008C7E" w:rsidR="00861DEC" w:rsidRPr="009D4A25" w:rsidRDefault="00861DEC" w:rsidP="009D4A25">
            <w:pPr>
              <w:spacing w:before="40" w:after="40"/>
              <w:rPr>
                <w:rFonts w:cs="Arial"/>
                <w:szCs w:val="22"/>
              </w:rPr>
            </w:pPr>
            <w:r>
              <w:rPr>
                <w:rFonts w:cs="Arial"/>
                <w:szCs w:val="22"/>
              </w:rPr>
              <w:t>16</w:t>
            </w:r>
            <w:r w:rsidRPr="00861DEC">
              <w:rPr>
                <w:rFonts w:cs="Arial"/>
                <w:szCs w:val="22"/>
                <w:vertAlign w:val="superscript"/>
              </w:rPr>
              <w:t>th</w:t>
            </w:r>
            <w:r>
              <w:rPr>
                <w:rFonts w:cs="Arial"/>
                <w:szCs w:val="22"/>
              </w:rPr>
              <w:t xml:space="preserve"> December 2024</w:t>
            </w:r>
          </w:p>
        </w:tc>
      </w:tr>
      <w:tr w:rsidR="009D4A25" w:rsidRPr="009D4A25" w14:paraId="670AC23D" w14:textId="77777777" w:rsidTr="00E16B93">
        <w:tc>
          <w:tcPr>
            <w:tcW w:w="4513" w:type="dxa"/>
          </w:tcPr>
          <w:p w14:paraId="36D00B63" w14:textId="77777777" w:rsidR="009D4A25" w:rsidRPr="009D4A25" w:rsidRDefault="009D4A25" w:rsidP="009D4A25">
            <w:pPr>
              <w:spacing w:before="40" w:after="40"/>
            </w:pPr>
            <w:r w:rsidRPr="009D4A25">
              <w:t>Ratified by:</w:t>
            </w:r>
          </w:p>
        </w:tc>
        <w:tc>
          <w:tcPr>
            <w:tcW w:w="4487" w:type="dxa"/>
          </w:tcPr>
          <w:p w14:paraId="6651B146" w14:textId="59CED8FC" w:rsidR="009D4A25" w:rsidRPr="009D4A25" w:rsidRDefault="00861DEC" w:rsidP="009D4A25">
            <w:pPr>
              <w:spacing w:before="40" w:after="40"/>
            </w:pPr>
            <w:r>
              <w:t>Quality Committee</w:t>
            </w:r>
          </w:p>
        </w:tc>
      </w:tr>
      <w:tr w:rsidR="009D4A25" w:rsidRPr="009D4A25" w14:paraId="71D4AA0D" w14:textId="77777777" w:rsidTr="00E16B93">
        <w:tc>
          <w:tcPr>
            <w:tcW w:w="4513" w:type="dxa"/>
          </w:tcPr>
          <w:p w14:paraId="22CA8903" w14:textId="77777777" w:rsidR="009D4A25" w:rsidRPr="009D4A25" w:rsidRDefault="009D4A25" w:rsidP="009D4A25">
            <w:pPr>
              <w:spacing w:before="40" w:after="40"/>
            </w:pPr>
            <w:r w:rsidRPr="009D4A25">
              <w:t>Date ratified:</w:t>
            </w:r>
          </w:p>
        </w:tc>
        <w:tc>
          <w:tcPr>
            <w:tcW w:w="4487" w:type="dxa"/>
          </w:tcPr>
          <w:p w14:paraId="4EF6EC50" w14:textId="12607998" w:rsidR="009D4A25" w:rsidRPr="009D4A25" w:rsidRDefault="00861DEC" w:rsidP="009D4A25">
            <w:pPr>
              <w:spacing w:before="40" w:after="40"/>
            </w:pPr>
            <w:r>
              <w:t>January 2025</w:t>
            </w:r>
          </w:p>
        </w:tc>
      </w:tr>
      <w:tr w:rsidR="009D4A25" w:rsidRPr="009D4A25" w14:paraId="7CC58D32" w14:textId="77777777" w:rsidTr="00E16B93">
        <w:tc>
          <w:tcPr>
            <w:tcW w:w="4513" w:type="dxa"/>
          </w:tcPr>
          <w:p w14:paraId="068CB1A2" w14:textId="77777777" w:rsidR="009D4A25" w:rsidRPr="009D4A25" w:rsidRDefault="009D4A25" w:rsidP="009D4A25">
            <w:pPr>
              <w:spacing w:before="40" w:after="40"/>
            </w:pPr>
            <w:r w:rsidRPr="009D4A25">
              <w:t>Name of originator/author:</w:t>
            </w:r>
          </w:p>
        </w:tc>
        <w:tc>
          <w:tcPr>
            <w:tcW w:w="4487" w:type="dxa"/>
          </w:tcPr>
          <w:p w14:paraId="059D40A4" w14:textId="71DEEFDF" w:rsidR="009D4A25" w:rsidRPr="009D4A25" w:rsidRDefault="009D4A25" w:rsidP="009D4A25">
            <w:pPr>
              <w:spacing w:before="40" w:after="40"/>
              <w:jc w:val="left"/>
            </w:pPr>
            <w:r w:rsidRPr="009D4A25">
              <w:rPr>
                <w:rFonts w:cs="Arial"/>
                <w:szCs w:val="22"/>
              </w:rPr>
              <w:t>Associate Director of Information Governance</w:t>
            </w:r>
          </w:p>
        </w:tc>
      </w:tr>
      <w:tr w:rsidR="009D4A25" w:rsidRPr="009D4A25" w14:paraId="1E877F81" w14:textId="77777777" w:rsidTr="00E16B93">
        <w:tc>
          <w:tcPr>
            <w:tcW w:w="4513" w:type="dxa"/>
          </w:tcPr>
          <w:p w14:paraId="41C6AB27" w14:textId="77777777" w:rsidR="009D4A25" w:rsidRPr="009D4A25" w:rsidRDefault="009D4A25" w:rsidP="009D4A25">
            <w:pPr>
              <w:spacing w:before="40" w:after="40"/>
            </w:pPr>
            <w:r w:rsidRPr="009D4A25">
              <w:t>Executive Director lead :</w:t>
            </w:r>
          </w:p>
        </w:tc>
        <w:tc>
          <w:tcPr>
            <w:tcW w:w="4487" w:type="dxa"/>
          </w:tcPr>
          <w:p w14:paraId="7DA0D7E6" w14:textId="4C8578AE" w:rsidR="009D4A25" w:rsidRPr="009D4A25" w:rsidRDefault="004E0D78" w:rsidP="009D4A25">
            <w:pPr>
              <w:spacing w:before="40" w:after="40"/>
            </w:pPr>
            <w:r w:rsidRPr="004E0D78">
              <w:t>Chief Quality Officer</w:t>
            </w:r>
          </w:p>
        </w:tc>
      </w:tr>
      <w:tr w:rsidR="009D4A25" w:rsidRPr="009D4A25" w14:paraId="7450F90F" w14:textId="77777777" w:rsidTr="00E16B93">
        <w:tc>
          <w:tcPr>
            <w:tcW w:w="4513" w:type="dxa"/>
          </w:tcPr>
          <w:p w14:paraId="4F332F89" w14:textId="77777777" w:rsidR="009D4A25" w:rsidRPr="009D4A25" w:rsidRDefault="009D4A25" w:rsidP="009D4A25">
            <w:pPr>
              <w:spacing w:before="40" w:after="40"/>
            </w:pPr>
            <w:r w:rsidRPr="009D4A25">
              <w:t>Implementation Date :</w:t>
            </w:r>
          </w:p>
        </w:tc>
        <w:tc>
          <w:tcPr>
            <w:tcW w:w="4487" w:type="dxa"/>
          </w:tcPr>
          <w:p w14:paraId="79B37308" w14:textId="5018A07C" w:rsidR="009D4A25" w:rsidRPr="009D4A25" w:rsidRDefault="00861DEC" w:rsidP="009D4A25">
            <w:pPr>
              <w:spacing w:before="40" w:after="40"/>
            </w:pPr>
            <w:r w:rsidRPr="00861DEC">
              <w:t>January 2025</w:t>
            </w:r>
          </w:p>
        </w:tc>
      </w:tr>
      <w:tr w:rsidR="009D4A25" w:rsidRPr="009D4A25" w14:paraId="1458E513" w14:textId="77777777" w:rsidTr="00E16B93">
        <w:tc>
          <w:tcPr>
            <w:tcW w:w="4513" w:type="dxa"/>
          </w:tcPr>
          <w:p w14:paraId="616F97BA" w14:textId="77777777" w:rsidR="009D4A25" w:rsidRPr="009D4A25" w:rsidRDefault="009D4A25" w:rsidP="009D4A25">
            <w:pPr>
              <w:spacing w:before="40" w:after="40"/>
            </w:pPr>
            <w:r w:rsidRPr="009D4A25">
              <w:t xml:space="preserve">Last Review Date </w:t>
            </w:r>
          </w:p>
        </w:tc>
        <w:tc>
          <w:tcPr>
            <w:tcW w:w="4487" w:type="dxa"/>
          </w:tcPr>
          <w:p w14:paraId="111CAE56" w14:textId="372627B9" w:rsidR="009D4A25" w:rsidRPr="009D4A25" w:rsidRDefault="00861DEC" w:rsidP="009D4A25">
            <w:pPr>
              <w:spacing w:before="40" w:after="40"/>
            </w:pPr>
            <w:r w:rsidRPr="00861DEC">
              <w:t>December 2024</w:t>
            </w:r>
          </w:p>
        </w:tc>
      </w:tr>
      <w:tr w:rsidR="009D4A25" w:rsidRPr="009D4A25" w14:paraId="2762CD18" w14:textId="77777777" w:rsidTr="00E16B93">
        <w:tc>
          <w:tcPr>
            <w:tcW w:w="4513" w:type="dxa"/>
          </w:tcPr>
          <w:p w14:paraId="3158B67C" w14:textId="77777777" w:rsidR="009D4A25" w:rsidRPr="009D4A25" w:rsidRDefault="009D4A25" w:rsidP="009D4A25">
            <w:pPr>
              <w:spacing w:before="40" w:after="40"/>
            </w:pPr>
            <w:r w:rsidRPr="009D4A25">
              <w:t>Next Review date:</w:t>
            </w:r>
          </w:p>
        </w:tc>
        <w:tc>
          <w:tcPr>
            <w:tcW w:w="4487" w:type="dxa"/>
          </w:tcPr>
          <w:p w14:paraId="335D8FCF" w14:textId="715F8B0E" w:rsidR="009D4A25" w:rsidRPr="009D4A25" w:rsidRDefault="00861DEC" w:rsidP="009D4A25">
            <w:pPr>
              <w:spacing w:before="40" w:after="40"/>
            </w:pPr>
            <w:r w:rsidRPr="00861DEC">
              <w:t>December 202</w:t>
            </w:r>
            <w:r>
              <w:t>7</w:t>
            </w:r>
          </w:p>
        </w:tc>
      </w:tr>
    </w:tbl>
    <w:p w14:paraId="2514F2F8" w14:textId="77777777" w:rsidR="004B109A" w:rsidRDefault="004B109A" w:rsidP="006F3719"/>
    <w:p w14:paraId="2FB9D98E" w14:textId="77777777" w:rsidR="004B109A" w:rsidRDefault="004B109A" w:rsidP="006F3719"/>
    <w:p w14:paraId="26B315D2" w14:textId="77777777" w:rsidR="009D4A25" w:rsidRPr="009D4A25" w:rsidRDefault="009D4A25" w:rsidP="009D4A25"/>
    <w:tbl>
      <w:tblPr>
        <w:tblStyle w:val="TableGrid1"/>
        <w:tblW w:w="0" w:type="auto"/>
        <w:tblLook w:val="04A0" w:firstRow="1" w:lastRow="0" w:firstColumn="1" w:lastColumn="0" w:noHBand="0" w:noVBand="1"/>
      </w:tblPr>
      <w:tblGrid>
        <w:gridCol w:w="4510"/>
        <w:gridCol w:w="4506"/>
      </w:tblGrid>
      <w:tr w:rsidR="009D4A25" w:rsidRPr="009D4A25" w14:paraId="11B62865" w14:textId="77777777" w:rsidTr="00E16B93">
        <w:tc>
          <w:tcPr>
            <w:tcW w:w="4621" w:type="dxa"/>
          </w:tcPr>
          <w:p w14:paraId="3F58F0A8" w14:textId="77777777" w:rsidR="009D4A25" w:rsidRPr="009D4A25" w:rsidRDefault="009D4A25" w:rsidP="009D4A25">
            <w:pPr>
              <w:spacing w:after="0"/>
            </w:pPr>
            <w:r w:rsidRPr="009D4A25">
              <w:t xml:space="preserve">Services </w:t>
            </w:r>
          </w:p>
        </w:tc>
        <w:tc>
          <w:tcPr>
            <w:tcW w:w="4621" w:type="dxa"/>
          </w:tcPr>
          <w:p w14:paraId="52152EED" w14:textId="77777777" w:rsidR="009D4A25" w:rsidRPr="009D4A25" w:rsidRDefault="009D4A25" w:rsidP="009D4A25">
            <w:pPr>
              <w:spacing w:after="0"/>
            </w:pPr>
            <w:r w:rsidRPr="009D4A25">
              <w:t xml:space="preserve">Applicable </w:t>
            </w:r>
          </w:p>
        </w:tc>
      </w:tr>
      <w:tr w:rsidR="009D4A25" w:rsidRPr="009D4A25" w14:paraId="2180A6A5" w14:textId="77777777" w:rsidTr="00E16B93">
        <w:tc>
          <w:tcPr>
            <w:tcW w:w="4621" w:type="dxa"/>
          </w:tcPr>
          <w:p w14:paraId="14386C8E" w14:textId="77777777" w:rsidR="009D4A25" w:rsidRPr="009D4A25" w:rsidRDefault="009D4A25" w:rsidP="009D4A25">
            <w:pPr>
              <w:spacing w:after="0"/>
            </w:pPr>
            <w:r w:rsidRPr="009D4A25">
              <w:t>Trust wide</w:t>
            </w:r>
          </w:p>
        </w:tc>
        <w:tc>
          <w:tcPr>
            <w:tcW w:w="4621" w:type="dxa"/>
          </w:tcPr>
          <w:p w14:paraId="53A95076" w14:textId="77777777" w:rsidR="009D4A25" w:rsidRPr="009D4A25" w:rsidRDefault="009D4A25" w:rsidP="009D4A25">
            <w:pPr>
              <w:spacing w:after="0"/>
            </w:pPr>
            <w:r w:rsidRPr="009D4A25">
              <w:t>X</w:t>
            </w:r>
          </w:p>
        </w:tc>
      </w:tr>
      <w:tr w:rsidR="009D4A25" w:rsidRPr="009D4A25" w14:paraId="339EE4DA" w14:textId="77777777" w:rsidTr="00E16B93">
        <w:tc>
          <w:tcPr>
            <w:tcW w:w="4621" w:type="dxa"/>
          </w:tcPr>
          <w:p w14:paraId="5F85D15F" w14:textId="77777777" w:rsidR="009D4A25" w:rsidRPr="009D4A25" w:rsidRDefault="009D4A25" w:rsidP="009D4A25">
            <w:pPr>
              <w:spacing w:after="0"/>
            </w:pPr>
            <w:r w:rsidRPr="009D4A25">
              <w:t xml:space="preserve">Mental Health and LD </w:t>
            </w:r>
          </w:p>
        </w:tc>
        <w:tc>
          <w:tcPr>
            <w:tcW w:w="4621" w:type="dxa"/>
          </w:tcPr>
          <w:p w14:paraId="2BBE03A7" w14:textId="77777777" w:rsidR="009D4A25" w:rsidRPr="009D4A25" w:rsidRDefault="009D4A25" w:rsidP="009D4A25">
            <w:pPr>
              <w:spacing w:after="0"/>
            </w:pPr>
          </w:p>
        </w:tc>
      </w:tr>
      <w:tr w:rsidR="009D4A25" w:rsidRPr="009D4A25" w14:paraId="6C919EA6" w14:textId="77777777" w:rsidTr="00E16B93">
        <w:tc>
          <w:tcPr>
            <w:tcW w:w="4621" w:type="dxa"/>
          </w:tcPr>
          <w:p w14:paraId="71BE4819" w14:textId="77777777" w:rsidR="009D4A25" w:rsidRPr="009D4A25" w:rsidRDefault="009D4A25" w:rsidP="009D4A25">
            <w:pPr>
              <w:spacing w:after="0"/>
            </w:pPr>
            <w:r w:rsidRPr="009D4A25">
              <w:t xml:space="preserve">Community Health Services </w:t>
            </w:r>
          </w:p>
        </w:tc>
        <w:tc>
          <w:tcPr>
            <w:tcW w:w="4621" w:type="dxa"/>
          </w:tcPr>
          <w:p w14:paraId="2BE0DD2C" w14:textId="77777777" w:rsidR="009D4A25" w:rsidRPr="009D4A25" w:rsidRDefault="009D4A25" w:rsidP="009D4A25">
            <w:pPr>
              <w:spacing w:after="0"/>
            </w:pPr>
          </w:p>
        </w:tc>
      </w:tr>
    </w:tbl>
    <w:p w14:paraId="07DBDEAD" w14:textId="77777777" w:rsidR="004B109A" w:rsidRDefault="004B109A" w:rsidP="006F3719"/>
    <w:p w14:paraId="18FA4E45" w14:textId="77777777" w:rsidR="004B109A" w:rsidRDefault="004B109A" w:rsidP="006F3719"/>
    <w:p w14:paraId="7638DBFE" w14:textId="77777777" w:rsidR="004B109A" w:rsidRDefault="004B109A" w:rsidP="006F3719"/>
    <w:p w14:paraId="7E5C9788" w14:textId="77777777" w:rsidR="004B109A" w:rsidRDefault="004B109A" w:rsidP="006F3719"/>
    <w:p w14:paraId="036759A7" w14:textId="77777777" w:rsidR="0069546B" w:rsidRDefault="0069546B" w:rsidP="006F3719">
      <w:pPr>
        <w:sectPr w:rsidR="0069546B" w:rsidSect="00266359">
          <w:footerReference w:type="even" r:id="rId8"/>
          <w:footerReference w:type="default" r:id="rId9"/>
          <w:footerReference w:type="first" r:id="rId10"/>
          <w:pgSz w:w="11906" w:h="16838" w:code="9"/>
          <w:pgMar w:top="1440" w:right="1440" w:bottom="1440" w:left="1440" w:header="706" w:footer="706" w:gutter="0"/>
          <w:cols w:space="708"/>
          <w:titlePg/>
          <w:docGrid w:linePitch="360"/>
        </w:sectPr>
      </w:pPr>
    </w:p>
    <w:p w14:paraId="2EE70794" w14:textId="77777777" w:rsidR="004B109A" w:rsidRPr="00EB76F2" w:rsidRDefault="004B109A" w:rsidP="006F3719">
      <w:pPr>
        <w:jc w:val="center"/>
        <w:rPr>
          <w:sz w:val="28"/>
          <w:szCs w:val="28"/>
        </w:rPr>
      </w:pPr>
      <w:bookmarkStart w:id="1" w:name="OLE_LINK3"/>
      <w:bookmarkStart w:id="2" w:name="OLE_LINK4"/>
      <w:r>
        <w:rPr>
          <w:sz w:val="28"/>
          <w:szCs w:val="28"/>
        </w:rPr>
        <w:lastRenderedPageBreak/>
        <w:t>Version Control Summary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7"/>
        <w:gridCol w:w="1231"/>
        <w:gridCol w:w="1520"/>
        <w:gridCol w:w="1276"/>
        <w:gridCol w:w="2642"/>
      </w:tblGrid>
      <w:tr w:rsidR="004B109A" w:rsidRPr="00C84CA8" w14:paraId="62E19D35" w14:textId="77777777" w:rsidTr="00D17C70">
        <w:tc>
          <w:tcPr>
            <w:tcW w:w="1627" w:type="dxa"/>
          </w:tcPr>
          <w:p w14:paraId="4340FAF8" w14:textId="77777777" w:rsidR="004B109A" w:rsidRPr="00C84CA8" w:rsidRDefault="004B109A" w:rsidP="00C96291">
            <w:pPr>
              <w:rPr>
                <w:b/>
              </w:rPr>
            </w:pPr>
            <w:r w:rsidRPr="00C84CA8">
              <w:rPr>
                <w:b/>
              </w:rPr>
              <w:t>Version</w:t>
            </w:r>
          </w:p>
        </w:tc>
        <w:tc>
          <w:tcPr>
            <w:tcW w:w="1231" w:type="dxa"/>
          </w:tcPr>
          <w:p w14:paraId="2EE8CAD8" w14:textId="77777777" w:rsidR="004B109A" w:rsidRPr="00C84CA8" w:rsidRDefault="004B109A" w:rsidP="00C96291">
            <w:pPr>
              <w:rPr>
                <w:b/>
              </w:rPr>
            </w:pPr>
            <w:r w:rsidRPr="00C84CA8">
              <w:rPr>
                <w:b/>
              </w:rPr>
              <w:t>Date</w:t>
            </w:r>
          </w:p>
        </w:tc>
        <w:tc>
          <w:tcPr>
            <w:tcW w:w="1520" w:type="dxa"/>
          </w:tcPr>
          <w:p w14:paraId="33BA96A3" w14:textId="77777777" w:rsidR="004B109A" w:rsidRPr="00C84CA8" w:rsidRDefault="004B109A" w:rsidP="00C96291">
            <w:pPr>
              <w:rPr>
                <w:b/>
              </w:rPr>
            </w:pPr>
            <w:r w:rsidRPr="00C84CA8">
              <w:rPr>
                <w:b/>
              </w:rPr>
              <w:t>Author</w:t>
            </w:r>
          </w:p>
        </w:tc>
        <w:tc>
          <w:tcPr>
            <w:tcW w:w="1276" w:type="dxa"/>
          </w:tcPr>
          <w:p w14:paraId="1831C0B6" w14:textId="77777777" w:rsidR="004B109A" w:rsidRPr="00C84CA8" w:rsidRDefault="004B109A" w:rsidP="00C96291">
            <w:pPr>
              <w:rPr>
                <w:b/>
              </w:rPr>
            </w:pPr>
            <w:r w:rsidRPr="00C84CA8">
              <w:rPr>
                <w:b/>
              </w:rPr>
              <w:t>Status</w:t>
            </w:r>
          </w:p>
        </w:tc>
        <w:tc>
          <w:tcPr>
            <w:tcW w:w="2642" w:type="dxa"/>
          </w:tcPr>
          <w:p w14:paraId="47BAC342" w14:textId="77777777" w:rsidR="004B109A" w:rsidRPr="00C84CA8" w:rsidRDefault="004B109A" w:rsidP="00C96291">
            <w:pPr>
              <w:rPr>
                <w:b/>
              </w:rPr>
            </w:pPr>
            <w:r w:rsidRPr="00C84CA8">
              <w:rPr>
                <w:b/>
              </w:rPr>
              <w:t>Comment</w:t>
            </w:r>
          </w:p>
        </w:tc>
      </w:tr>
      <w:tr w:rsidR="004B109A" w14:paraId="526D71F4" w14:textId="77777777" w:rsidTr="00D17C70">
        <w:tc>
          <w:tcPr>
            <w:tcW w:w="1627" w:type="dxa"/>
          </w:tcPr>
          <w:p w14:paraId="0458D91E" w14:textId="77777777" w:rsidR="004B109A" w:rsidRDefault="004B109A" w:rsidP="00C96291">
            <w:r>
              <w:t>1.0 Final</w:t>
            </w:r>
          </w:p>
        </w:tc>
        <w:tc>
          <w:tcPr>
            <w:tcW w:w="1231" w:type="dxa"/>
          </w:tcPr>
          <w:p w14:paraId="5F8E05B9" w14:textId="77777777" w:rsidR="004B109A" w:rsidRDefault="004B109A" w:rsidP="00C96291">
            <w:r>
              <w:t>July 2012</w:t>
            </w:r>
          </w:p>
        </w:tc>
        <w:tc>
          <w:tcPr>
            <w:tcW w:w="1520" w:type="dxa"/>
          </w:tcPr>
          <w:p w14:paraId="667E8264" w14:textId="77777777" w:rsidR="004B109A" w:rsidRDefault="004B109A" w:rsidP="00804969">
            <w:pPr>
              <w:jc w:val="left"/>
            </w:pPr>
            <w:r>
              <w:t>Head of information Governance</w:t>
            </w:r>
          </w:p>
        </w:tc>
        <w:tc>
          <w:tcPr>
            <w:tcW w:w="1276" w:type="dxa"/>
          </w:tcPr>
          <w:p w14:paraId="1E5D1DA8" w14:textId="77777777" w:rsidR="004B109A" w:rsidRDefault="004B109A" w:rsidP="00C96291">
            <w:r>
              <w:t>Final</w:t>
            </w:r>
          </w:p>
        </w:tc>
        <w:tc>
          <w:tcPr>
            <w:tcW w:w="2642" w:type="dxa"/>
          </w:tcPr>
          <w:p w14:paraId="75477C03" w14:textId="77777777" w:rsidR="004B109A" w:rsidRDefault="004B109A" w:rsidP="001060D3">
            <w:pPr>
              <w:jc w:val="left"/>
            </w:pPr>
            <w:r>
              <w:t xml:space="preserve">New policy incorporating therapy &amp; family services procedures </w:t>
            </w:r>
          </w:p>
        </w:tc>
      </w:tr>
      <w:tr w:rsidR="00787314" w14:paraId="49E10E0F" w14:textId="77777777" w:rsidTr="00D17C70">
        <w:tc>
          <w:tcPr>
            <w:tcW w:w="1627" w:type="dxa"/>
          </w:tcPr>
          <w:p w14:paraId="4BB98903" w14:textId="77777777" w:rsidR="00787314" w:rsidRDefault="00787314" w:rsidP="00787314">
            <w:r>
              <w:t xml:space="preserve">1.1 </w:t>
            </w:r>
          </w:p>
        </w:tc>
        <w:tc>
          <w:tcPr>
            <w:tcW w:w="1231" w:type="dxa"/>
          </w:tcPr>
          <w:p w14:paraId="27CA1D18" w14:textId="77777777" w:rsidR="00787314" w:rsidRDefault="00787314" w:rsidP="00070489">
            <w:r>
              <w:t>October 2015</w:t>
            </w:r>
          </w:p>
        </w:tc>
        <w:tc>
          <w:tcPr>
            <w:tcW w:w="1520" w:type="dxa"/>
          </w:tcPr>
          <w:p w14:paraId="0FCAF5DE" w14:textId="77777777" w:rsidR="00787314" w:rsidRDefault="00787314" w:rsidP="00804969">
            <w:pPr>
              <w:jc w:val="left"/>
            </w:pPr>
            <w:r>
              <w:t>Head of information Governance</w:t>
            </w:r>
          </w:p>
        </w:tc>
        <w:tc>
          <w:tcPr>
            <w:tcW w:w="1276" w:type="dxa"/>
          </w:tcPr>
          <w:p w14:paraId="7846F872" w14:textId="77777777" w:rsidR="00787314" w:rsidRDefault="00B03808" w:rsidP="00070489">
            <w:r>
              <w:t>Final</w:t>
            </w:r>
          </w:p>
        </w:tc>
        <w:tc>
          <w:tcPr>
            <w:tcW w:w="2642" w:type="dxa"/>
          </w:tcPr>
          <w:p w14:paraId="55B63376" w14:textId="77777777" w:rsidR="00787314" w:rsidRDefault="00787314" w:rsidP="00787314">
            <w:pPr>
              <w:jc w:val="left"/>
            </w:pPr>
            <w:r>
              <w:t xml:space="preserve">Annual review ensuring continued compliance </w:t>
            </w:r>
          </w:p>
        </w:tc>
      </w:tr>
      <w:tr w:rsidR="00B03808" w14:paraId="10D11D87" w14:textId="77777777" w:rsidTr="00D17C70">
        <w:tc>
          <w:tcPr>
            <w:tcW w:w="1627" w:type="dxa"/>
          </w:tcPr>
          <w:p w14:paraId="59E52745" w14:textId="77777777" w:rsidR="00B03808" w:rsidRDefault="00B03808" w:rsidP="00787314">
            <w:r>
              <w:t>1.2</w:t>
            </w:r>
          </w:p>
        </w:tc>
        <w:tc>
          <w:tcPr>
            <w:tcW w:w="1231" w:type="dxa"/>
          </w:tcPr>
          <w:p w14:paraId="47206964" w14:textId="77777777" w:rsidR="00B03808" w:rsidRDefault="00B03808" w:rsidP="00070489">
            <w:r>
              <w:t>July 2019</w:t>
            </w:r>
          </w:p>
        </w:tc>
        <w:tc>
          <w:tcPr>
            <w:tcW w:w="1520" w:type="dxa"/>
          </w:tcPr>
          <w:p w14:paraId="41780DAD" w14:textId="77777777" w:rsidR="00B03808" w:rsidRDefault="00B03808" w:rsidP="00804969">
            <w:pPr>
              <w:jc w:val="left"/>
            </w:pPr>
            <w:r>
              <w:t>Associate Director of Information Governance</w:t>
            </w:r>
          </w:p>
        </w:tc>
        <w:tc>
          <w:tcPr>
            <w:tcW w:w="1276" w:type="dxa"/>
          </w:tcPr>
          <w:p w14:paraId="35B1725A" w14:textId="77777777" w:rsidR="00B03808" w:rsidRDefault="00B03808" w:rsidP="00070489">
            <w:r>
              <w:t>Final</w:t>
            </w:r>
          </w:p>
        </w:tc>
        <w:tc>
          <w:tcPr>
            <w:tcW w:w="2642" w:type="dxa"/>
          </w:tcPr>
          <w:p w14:paraId="737CABA0" w14:textId="77777777" w:rsidR="00B03808" w:rsidRDefault="004A4496" w:rsidP="00787314">
            <w:pPr>
              <w:jc w:val="left"/>
            </w:pPr>
            <w:r>
              <w:t>Changes to</w:t>
            </w:r>
            <w:r w:rsidR="00B03808">
              <w:t xml:space="preserve"> comply with CQC </w:t>
            </w:r>
            <w:r>
              <w:t xml:space="preserve">hidden </w:t>
            </w:r>
            <w:r w:rsidR="00B03808">
              <w:t>recording advice</w:t>
            </w:r>
          </w:p>
        </w:tc>
      </w:tr>
      <w:tr w:rsidR="005E3F47" w14:paraId="02670D02" w14:textId="77777777" w:rsidTr="00D17C70">
        <w:tc>
          <w:tcPr>
            <w:tcW w:w="1627" w:type="dxa"/>
          </w:tcPr>
          <w:p w14:paraId="41667605" w14:textId="77777777" w:rsidR="005E3F47" w:rsidRDefault="005E3F47" w:rsidP="00787314">
            <w:r>
              <w:t>1.3</w:t>
            </w:r>
          </w:p>
        </w:tc>
        <w:tc>
          <w:tcPr>
            <w:tcW w:w="1231" w:type="dxa"/>
          </w:tcPr>
          <w:p w14:paraId="12CA7D94" w14:textId="77777777" w:rsidR="005E3F47" w:rsidRDefault="005E3F47" w:rsidP="00070489">
            <w:r>
              <w:t>November 2020</w:t>
            </w:r>
          </w:p>
        </w:tc>
        <w:tc>
          <w:tcPr>
            <w:tcW w:w="1520" w:type="dxa"/>
          </w:tcPr>
          <w:p w14:paraId="7D404F7C" w14:textId="77777777" w:rsidR="005E3F47" w:rsidRDefault="005E3F47" w:rsidP="00804969">
            <w:pPr>
              <w:jc w:val="left"/>
            </w:pPr>
            <w:r>
              <w:t>Associate Director of Information Governance</w:t>
            </w:r>
          </w:p>
        </w:tc>
        <w:tc>
          <w:tcPr>
            <w:tcW w:w="1276" w:type="dxa"/>
          </w:tcPr>
          <w:p w14:paraId="27363525" w14:textId="77777777" w:rsidR="005E3F47" w:rsidRDefault="005E3F47" w:rsidP="00233B49">
            <w:r>
              <w:t>Final</w:t>
            </w:r>
          </w:p>
        </w:tc>
        <w:tc>
          <w:tcPr>
            <w:tcW w:w="2642" w:type="dxa"/>
          </w:tcPr>
          <w:p w14:paraId="65A191E6" w14:textId="77777777" w:rsidR="005E3F47" w:rsidRDefault="005E3F47" w:rsidP="00787314">
            <w:pPr>
              <w:jc w:val="left"/>
            </w:pPr>
            <w:r>
              <w:t>Additional wording on images during clinical consultation</w:t>
            </w:r>
          </w:p>
        </w:tc>
      </w:tr>
      <w:tr w:rsidR="00C04F5B" w14:paraId="29712697" w14:textId="77777777" w:rsidTr="00D17C70">
        <w:tc>
          <w:tcPr>
            <w:tcW w:w="1627" w:type="dxa"/>
          </w:tcPr>
          <w:p w14:paraId="7C9299F6" w14:textId="02A6647F" w:rsidR="00C04F5B" w:rsidRDefault="00C04F5B" w:rsidP="00C04F5B">
            <w:r>
              <w:t>1.4</w:t>
            </w:r>
          </w:p>
        </w:tc>
        <w:tc>
          <w:tcPr>
            <w:tcW w:w="1231" w:type="dxa"/>
          </w:tcPr>
          <w:p w14:paraId="1F297CFD" w14:textId="3CF89B87" w:rsidR="00C04F5B" w:rsidRDefault="00C04F5B" w:rsidP="00C04F5B">
            <w:r>
              <w:t>November 2023</w:t>
            </w:r>
          </w:p>
        </w:tc>
        <w:tc>
          <w:tcPr>
            <w:tcW w:w="1520" w:type="dxa"/>
          </w:tcPr>
          <w:p w14:paraId="15ACAAE3" w14:textId="581F62FC" w:rsidR="00C04F5B" w:rsidRDefault="00C04F5B" w:rsidP="00804969">
            <w:pPr>
              <w:jc w:val="left"/>
            </w:pPr>
            <w:r>
              <w:t>Associate Director of Information Governance</w:t>
            </w:r>
          </w:p>
        </w:tc>
        <w:tc>
          <w:tcPr>
            <w:tcW w:w="1276" w:type="dxa"/>
          </w:tcPr>
          <w:p w14:paraId="1C248A0D" w14:textId="47253151" w:rsidR="00C04F5B" w:rsidRDefault="00C04F5B" w:rsidP="00C04F5B">
            <w:r>
              <w:t>Final</w:t>
            </w:r>
          </w:p>
        </w:tc>
        <w:tc>
          <w:tcPr>
            <w:tcW w:w="2642" w:type="dxa"/>
          </w:tcPr>
          <w:p w14:paraId="67182DED" w14:textId="7AD64677" w:rsidR="00C04F5B" w:rsidRDefault="000B5BBB" w:rsidP="00C04F5B">
            <w:pPr>
              <w:jc w:val="left"/>
            </w:pPr>
            <w:r>
              <w:t>Advice on patients / families recording sessions strengthened in 7.0</w:t>
            </w:r>
          </w:p>
          <w:p w14:paraId="588E5A81" w14:textId="0B065402" w:rsidR="0054553B" w:rsidRDefault="0054553B" w:rsidP="00C04F5B">
            <w:pPr>
              <w:jc w:val="left"/>
            </w:pPr>
            <w:r>
              <w:t>Staff meetings recordings strengthened in 8.0</w:t>
            </w:r>
          </w:p>
          <w:p w14:paraId="40D0E86B" w14:textId="3579B5D1" w:rsidR="000B5BBB" w:rsidRDefault="00B4758C" w:rsidP="00C04F5B">
            <w:pPr>
              <w:jc w:val="left"/>
            </w:pPr>
            <w:r>
              <w:t>Removal of wording on unencrypted devices</w:t>
            </w:r>
            <w:r w:rsidR="002A29D4">
              <w:t xml:space="preserve"> in 6.2</w:t>
            </w:r>
          </w:p>
        </w:tc>
      </w:tr>
      <w:tr w:rsidR="00AB268D" w14:paraId="43D2B981" w14:textId="77777777" w:rsidTr="00D17C70">
        <w:tc>
          <w:tcPr>
            <w:tcW w:w="1627" w:type="dxa"/>
          </w:tcPr>
          <w:p w14:paraId="5B082144" w14:textId="278CD1A1" w:rsidR="00AB268D" w:rsidRDefault="00AB268D" w:rsidP="00AB268D">
            <w:r>
              <w:t>1.5</w:t>
            </w:r>
          </w:p>
        </w:tc>
        <w:tc>
          <w:tcPr>
            <w:tcW w:w="1231" w:type="dxa"/>
          </w:tcPr>
          <w:p w14:paraId="61F105F8" w14:textId="6BB44369" w:rsidR="00AB268D" w:rsidRDefault="00AB268D" w:rsidP="00AB268D">
            <w:r>
              <w:t>December 2024</w:t>
            </w:r>
          </w:p>
        </w:tc>
        <w:tc>
          <w:tcPr>
            <w:tcW w:w="1520" w:type="dxa"/>
          </w:tcPr>
          <w:p w14:paraId="767ED3E1" w14:textId="4F8BBBDE" w:rsidR="00AB268D" w:rsidRDefault="00AB268D" w:rsidP="00AB268D">
            <w:pPr>
              <w:jc w:val="left"/>
            </w:pPr>
            <w:r>
              <w:t>Associate Director of Information Governance</w:t>
            </w:r>
          </w:p>
        </w:tc>
        <w:tc>
          <w:tcPr>
            <w:tcW w:w="1276" w:type="dxa"/>
          </w:tcPr>
          <w:p w14:paraId="7A93684E" w14:textId="76457B1B" w:rsidR="00AB268D" w:rsidRDefault="00AB268D" w:rsidP="00AB268D">
            <w:r>
              <w:t>Final</w:t>
            </w:r>
          </w:p>
        </w:tc>
        <w:tc>
          <w:tcPr>
            <w:tcW w:w="2642" w:type="dxa"/>
          </w:tcPr>
          <w:p w14:paraId="04156510" w14:textId="4294E4E2" w:rsidR="00AB268D" w:rsidRDefault="008B0FB0" w:rsidP="00AB268D">
            <w:pPr>
              <w:jc w:val="left"/>
            </w:pPr>
            <w:r>
              <w:t xml:space="preserve">Amendments made to patients / families recording sessions amended to align to </w:t>
            </w:r>
            <w:r w:rsidR="00D17C70">
              <w:t>MDU guidance (clinician approval no longer required)</w:t>
            </w:r>
          </w:p>
        </w:tc>
      </w:tr>
      <w:bookmarkEnd w:id="1"/>
      <w:bookmarkEnd w:id="2"/>
    </w:tbl>
    <w:p w14:paraId="466AC125" w14:textId="77777777" w:rsidR="004B109A" w:rsidRDefault="004B109A" w:rsidP="006F3719">
      <w:pPr>
        <w:rPr>
          <w:b/>
          <w:sz w:val="28"/>
          <w:szCs w:val="28"/>
        </w:rPr>
      </w:pPr>
    </w:p>
    <w:p w14:paraId="27C9EE28" w14:textId="77777777" w:rsidR="00861DEC" w:rsidRDefault="00861DEC" w:rsidP="004D28FB">
      <w:pPr>
        <w:jc w:val="center"/>
        <w:rPr>
          <w:b/>
          <w:bCs/>
        </w:rPr>
      </w:pPr>
    </w:p>
    <w:p w14:paraId="1F1D7D04" w14:textId="77777777" w:rsidR="00861DEC" w:rsidRDefault="00861DEC" w:rsidP="004D28FB">
      <w:pPr>
        <w:jc w:val="center"/>
        <w:rPr>
          <w:b/>
          <w:bCs/>
        </w:rPr>
      </w:pPr>
    </w:p>
    <w:p w14:paraId="22CE3AF7" w14:textId="77777777" w:rsidR="00861DEC" w:rsidRDefault="00861DEC" w:rsidP="00861DEC">
      <w:pPr>
        <w:rPr>
          <w:b/>
          <w:bCs/>
        </w:rPr>
      </w:pPr>
    </w:p>
    <w:p w14:paraId="3B02BCCA" w14:textId="77777777" w:rsidR="00861DEC" w:rsidRDefault="00861DEC" w:rsidP="004D28FB">
      <w:pPr>
        <w:jc w:val="center"/>
        <w:rPr>
          <w:b/>
          <w:bCs/>
        </w:rPr>
      </w:pPr>
    </w:p>
    <w:p w14:paraId="3B914C99" w14:textId="56E82335" w:rsidR="00861DEC" w:rsidRDefault="00861DEC" w:rsidP="004D28FB">
      <w:pPr>
        <w:jc w:val="center"/>
        <w:rPr>
          <w:b/>
          <w:bCs/>
        </w:rPr>
      </w:pPr>
    </w:p>
    <w:p w14:paraId="06F09747" w14:textId="0D7B4CD0" w:rsidR="00861DEC" w:rsidRDefault="00861DEC" w:rsidP="004D28FB">
      <w:pPr>
        <w:jc w:val="center"/>
        <w:rPr>
          <w:b/>
          <w:bCs/>
        </w:rPr>
      </w:pPr>
      <w:r>
        <w:rPr>
          <w:b/>
          <w:bCs/>
        </w:rPr>
        <w:lastRenderedPageBreak/>
        <w:t>Contents</w:t>
      </w:r>
    </w:p>
    <w:tbl>
      <w:tblPr>
        <w:tblStyle w:val="TableGrid2"/>
        <w:tblW w:w="0" w:type="auto"/>
        <w:tblLook w:val="04A0" w:firstRow="1" w:lastRow="0" w:firstColumn="1" w:lastColumn="0" w:noHBand="0" w:noVBand="1"/>
      </w:tblPr>
      <w:tblGrid>
        <w:gridCol w:w="1555"/>
        <w:gridCol w:w="6668"/>
        <w:gridCol w:w="793"/>
      </w:tblGrid>
      <w:tr w:rsidR="00861DEC" w:rsidRPr="00861DEC" w14:paraId="665E850B" w14:textId="77777777" w:rsidTr="00812E08">
        <w:tc>
          <w:tcPr>
            <w:tcW w:w="1555" w:type="dxa"/>
          </w:tcPr>
          <w:p w14:paraId="40264633" w14:textId="77777777" w:rsidR="00861DEC" w:rsidRPr="00861DEC" w:rsidRDefault="00861DEC" w:rsidP="00861DEC">
            <w:pPr>
              <w:spacing w:before="0" w:after="0"/>
              <w:jc w:val="left"/>
              <w:rPr>
                <w:rFonts w:eastAsia="Aptos" w:cs="Arial"/>
                <w:szCs w:val="22"/>
              </w:rPr>
            </w:pPr>
          </w:p>
        </w:tc>
        <w:tc>
          <w:tcPr>
            <w:tcW w:w="6668" w:type="dxa"/>
          </w:tcPr>
          <w:p w14:paraId="175FD9F0" w14:textId="77777777" w:rsidR="00861DEC" w:rsidRPr="00861DEC" w:rsidRDefault="00861DEC" w:rsidP="00861DEC">
            <w:pPr>
              <w:spacing w:before="0" w:after="0"/>
              <w:jc w:val="left"/>
              <w:rPr>
                <w:rFonts w:eastAsia="Aptos" w:cs="Arial"/>
                <w:szCs w:val="22"/>
              </w:rPr>
            </w:pPr>
          </w:p>
          <w:p w14:paraId="533883A2" w14:textId="77777777" w:rsidR="00861DEC" w:rsidRPr="00861DEC" w:rsidRDefault="00861DEC" w:rsidP="00861DEC">
            <w:pPr>
              <w:spacing w:before="0" w:after="0"/>
              <w:jc w:val="left"/>
              <w:rPr>
                <w:rFonts w:eastAsia="Aptos" w:cs="Arial"/>
                <w:szCs w:val="22"/>
              </w:rPr>
            </w:pPr>
            <w:r w:rsidRPr="00861DEC">
              <w:rPr>
                <w:rFonts w:eastAsia="Aptos" w:cs="Arial"/>
                <w:szCs w:val="22"/>
              </w:rPr>
              <w:t>Contents</w:t>
            </w:r>
          </w:p>
          <w:p w14:paraId="3A1EC793" w14:textId="77777777" w:rsidR="00861DEC" w:rsidRPr="00861DEC" w:rsidRDefault="00861DEC" w:rsidP="00861DEC">
            <w:pPr>
              <w:spacing w:before="0" w:after="0"/>
              <w:jc w:val="left"/>
              <w:rPr>
                <w:rFonts w:eastAsia="Aptos" w:cs="Arial"/>
                <w:szCs w:val="22"/>
              </w:rPr>
            </w:pPr>
          </w:p>
        </w:tc>
        <w:tc>
          <w:tcPr>
            <w:tcW w:w="793" w:type="dxa"/>
          </w:tcPr>
          <w:p w14:paraId="49DB378E" w14:textId="77777777" w:rsidR="00861DEC" w:rsidRPr="00861DEC" w:rsidRDefault="00861DEC" w:rsidP="00861DEC">
            <w:pPr>
              <w:spacing w:before="0" w:after="0"/>
              <w:jc w:val="left"/>
              <w:rPr>
                <w:rFonts w:eastAsia="Aptos" w:cs="Arial"/>
                <w:szCs w:val="22"/>
              </w:rPr>
            </w:pPr>
          </w:p>
          <w:p w14:paraId="79EF24AA" w14:textId="77777777" w:rsidR="00861DEC" w:rsidRPr="00861DEC" w:rsidRDefault="00861DEC" w:rsidP="00861DEC">
            <w:pPr>
              <w:spacing w:before="0" w:after="0"/>
              <w:jc w:val="left"/>
              <w:rPr>
                <w:rFonts w:eastAsia="Aptos" w:cs="Arial"/>
                <w:szCs w:val="22"/>
              </w:rPr>
            </w:pPr>
            <w:r w:rsidRPr="00861DEC">
              <w:rPr>
                <w:rFonts w:eastAsia="Aptos" w:cs="Arial"/>
                <w:szCs w:val="22"/>
              </w:rPr>
              <w:t xml:space="preserve">Page </w:t>
            </w:r>
          </w:p>
        </w:tc>
      </w:tr>
      <w:tr w:rsidR="00861DEC" w:rsidRPr="00861DEC" w14:paraId="5ED3CFC0" w14:textId="77777777" w:rsidTr="00812E08">
        <w:tc>
          <w:tcPr>
            <w:tcW w:w="1555" w:type="dxa"/>
          </w:tcPr>
          <w:p w14:paraId="5322D76E" w14:textId="77777777" w:rsidR="00861DEC" w:rsidRPr="00861DEC" w:rsidRDefault="00861DEC" w:rsidP="00861DEC">
            <w:pPr>
              <w:spacing w:before="0" w:after="0"/>
              <w:jc w:val="left"/>
              <w:rPr>
                <w:rFonts w:eastAsia="Aptos" w:cs="Arial"/>
                <w:szCs w:val="22"/>
              </w:rPr>
            </w:pPr>
          </w:p>
        </w:tc>
        <w:tc>
          <w:tcPr>
            <w:tcW w:w="6668" w:type="dxa"/>
          </w:tcPr>
          <w:p w14:paraId="7AAF6808" w14:textId="77777777" w:rsidR="00861DEC" w:rsidRPr="00861DEC" w:rsidRDefault="00861DEC" w:rsidP="00861DEC">
            <w:pPr>
              <w:spacing w:before="0" w:after="0"/>
              <w:jc w:val="left"/>
              <w:rPr>
                <w:rFonts w:eastAsia="Aptos" w:cs="Arial"/>
                <w:szCs w:val="22"/>
              </w:rPr>
            </w:pPr>
            <w:r w:rsidRPr="00861DEC">
              <w:rPr>
                <w:rFonts w:eastAsia="Aptos" w:cs="Arial"/>
                <w:szCs w:val="22"/>
              </w:rPr>
              <w:t>Executive Summary</w:t>
            </w:r>
          </w:p>
          <w:p w14:paraId="3636E947" w14:textId="77777777" w:rsidR="00861DEC" w:rsidRPr="00861DEC" w:rsidRDefault="00861DEC" w:rsidP="00861DEC">
            <w:pPr>
              <w:spacing w:before="0" w:after="0"/>
              <w:jc w:val="left"/>
              <w:rPr>
                <w:rFonts w:eastAsia="Aptos" w:cs="Arial"/>
                <w:szCs w:val="22"/>
              </w:rPr>
            </w:pPr>
          </w:p>
        </w:tc>
        <w:tc>
          <w:tcPr>
            <w:tcW w:w="793" w:type="dxa"/>
          </w:tcPr>
          <w:p w14:paraId="73A011B2" w14:textId="4375E2BE" w:rsidR="00861DEC" w:rsidRPr="00861DEC" w:rsidRDefault="00861DEC" w:rsidP="00861DEC">
            <w:pPr>
              <w:spacing w:before="0" w:after="0"/>
              <w:jc w:val="left"/>
              <w:rPr>
                <w:rFonts w:eastAsia="Aptos" w:cs="Arial"/>
                <w:szCs w:val="22"/>
              </w:rPr>
            </w:pPr>
            <w:r>
              <w:rPr>
                <w:rFonts w:eastAsia="Aptos" w:cs="Arial"/>
                <w:szCs w:val="22"/>
              </w:rPr>
              <w:t>4</w:t>
            </w:r>
          </w:p>
        </w:tc>
      </w:tr>
      <w:tr w:rsidR="00861DEC" w:rsidRPr="00861DEC" w14:paraId="5D021AE2" w14:textId="77777777" w:rsidTr="00812E08">
        <w:tc>
          <w:tcPr>
            <w:tcW w:w="1555" w:type="dxa"/>
          </w:tcPr>
          <w:p w14:paraId="7ED5DCC7" w14:textId="77777777" w:rsidR="00861DEC" w:rsidRPr="00861DEC" w:rsidRDefault="00861DEC" w:rsidP="00861DEC">
            <w:pPr>
              <w:spacing w:before="0" w:after="0"/>
              <w:jc w:val="left"/>
              <w:rPr>
                <w:rFonts w:eastAsia="Aptos" w:cs="Arial"/>
                <w:szCs w:val="22"/>
              </w:rPr>
            </w:pPr>
            <w:r w:rsidRPr="00861DEC">
              <w:rPr>
                <w:rFonts w:eastAsia="Aptos" w:cs="Arial"/>
                <w:szCs w:val="22"/>
              </w:rPr>
              <w:t>1.0</w:t>
            </w:r>
          </w:p>
        </w:tc>
        <w:tc>
          <w:tcPr>
            <w:tcW w:w="6668" w:type="dxa"/>
          </w:tcPr>
          <w:p w14:paraId="6D83AAF0" w14:textId="77777777" w:rsidR="00861DEC" w:rsidRPr="00861DEC" w:rsidRDefault="00861DEC" w:rsidP="00861DEC">
            <w:pPr>
              <w:spacing w:before="0" w:after="0"/>
              <w:jc w:val="left"/>
              <w:rPr>
                <w:rFonts w:eastAsia="Aptos" w:cs="Arial"/>
                <w:szCs w:val="22"/>
              </w:rPr>
            </w:pPr>
            <w:r w:rsidRPr="00861DEC">
              <w:rPr>
                <w:rFonts w:eastAsia="Aptos" w:cs="Arial"/>
                <w:szCs w:val="22"/>
              </w:rPr>
              <w:t>Introduction</w:t>
            </w:r>
          </w:p>
          <w:p w14:paraId="6F41A1B6" w14:textId="77777777" w:rsidR="00861DEC" w:rsidRPr="00861DEC" w:rsidRDefault="00861DEC" w:rsidP="00861DEC">
            <w:pPr>
              <w:spacing w:before="0" w:after="0"/>
              <w:jc w:val="left"/>
              <w:rPr>
                <w:rFonts w:eastAsia="Aptos" w:cs="Arial"/>
                <w:szCs w:val="22"/>
              </w:rPr>
            </w:pPr>
          </w:p>
        </w:tc>
        <w:tc>
          <w:tcPr>
            <w:tcW w:w="793" w:type="dxa"/>
          </w:tcPr>
          <w:p w14:paraId="43E5ABF1" w14:textId="1C88678C" w:rsidR="00861DEC" w:rsidRPr="00861DEC" w:rsidRDefault="00861DEC" w:rsidP="00861DEC">
            <w:pPr>
              <w:spacing w:before="0" w:after="0"/>
              <w:jc w:val="left"/>
              <w:rPr>
                <w:rFonts w:eastAsia="Aptos" w:cs="Arial"/>
                <w:szCs w:val="22"/>
              </w:rPr>
            </w:pPr>
            <w:r>
              <w:rPr>
                <w:rFonts w:eastAsia="Aptos" w:cs="Arial"/>
                <w:szCs w:val="22"/>
              </w:rPr>
              <w:t>4</w:t>
            </w:r>
          </w:p>
        </w:tc>
      </w:tr>
      <w:tr w:rsidR="00861DEC" w:rsidRPr="00861DEC" w14:paraId="14ABCDF9" w14:textId="77777777" w:rsidTr="00812E08">
        <w:tc>
          <w:tcPr>
            <w:tcW w:w="1555" w:type="dxa"/>
          </w:tcPr>
          <w:p w14:paraId="34CE443E" w14:textId="77777777" w:rsidR="00861DEC" w:rsidRPr="00861DEC" w:rsidRDefault="00861DEC" w:rsidP="00861DEC">
            <w:pPr>
              <w:spacing w:before="0" w:after="0"/>
              <w:jc w:val="left"/>
              <w:rPr>
                <w:rFonts w:eastAsia="Aptos" w:cs="Arial"/>
                <w:szCs w:val="22"/>
              </w:rPr>
            </w:pPr>
            <w:r w:rsidRPr="00861DEC">
              <w:rPr>
                <w:rFonts w:eastAsia="Aptos" w:cs="Arial"/>
                <w:szCs w:val="22"/>
              </w:rPr>
              <w:t>2.0</w:t>
            </w:r>
          </w:p>
        </w:tc>
        <w:tc>
          <w:tcPr>
            <w:tcW w:w="6668" w:type="dxa"/>
          </w:tcPr>
          <w:p w14:paraId="681CC6D4" w14:textId="77777777" w:rsidR="00861DEC" w:rsidRPr="00861DEC" w:rsidRDefault="00861DEC" w:rsidP="00861DEC">
            <w:pPr>
              <w:spacing w:before="0" w:after="0"/>
              <w:jc w:val="left"/>
              <w:rPr>
                <w:rFonts w:eastAsia="Aptos" w:cs="Arial"/>
                <w:szCs w:val="22"/>
              </w:rPr>
            </w:pPr>
            <w:r w:rsidRPr="00861DEC">
              <w:rPr>
                <w:rFonts w:eastAsia="Aptos" w:cs="Arial"/>
                <w:szCs w:val="22"/>
              </w:rPr>
              <w:t>Purpose</w:t>
            </w:r>
          </w:p>
          <w:p w14:paraId="330497B8" w14:textId="77777777" w:rsidR="00861DEC" w:rsidRPr="00861DEC" w:rsidRDefault="00861DEC" w:rsidP="00861DEC">
            <w:pPr>
              <w:spacing w:before="0" w:after="0"/>
              <w:jc w:val="left"/>
              <w:rPr>
                <w:rFonts w:eastAsia="Aptos" w:cs="Arial"/>
                <w:szCs w:val="22"/>
              </w:rPr>
            </w:pPr>
          </w:p>
        </w:tc>
        <w:tc>
          <w:tcPr>
            <w:tcW w:w="793" w:type="dxa"/>
          </w:tcPr>
          <w:p w14:paraId="523D4C7A" w14:textId="37F91524" w:rsidR="00861DEC" w:rsidRPr="00861DEC" w:rsidRDefault="00861DEC" w:rsidP="00861DEC">
            <w:pPr>
              <w:spacing w:before="0" w:after="0"/>
              <w:jc w:val="left"/>
              <w:rPr>
                <w:rFonts w:eastAsia="Aptos" w:cs="Arial"/>
                <w:szCs w:val="22"/>
              </w:rPr>
            </w:pPr>
            <w:r>
              <w:rPr>
                <w:rFonts w:eastAsia="Aptos" w:cs="Arial"/>
                <w:szCs w:val="22"/>
              </w:rPr>
              <w:t>4</w:t>
            </w:r>
          </w:p>
        </w:tc>
      </w:tr>
      <w:tr w:rsidR="00861DEC" w:rsidRPr="00861DEC" w14:paraId="752B2217" w14:textId="77777777" w:rsidTr="00812E08">
        <w:tc>
          <w:tcPr>
            <w:tcW w:w="1555" w:type="dxa"/>
          </w:tcPr>
          <w:p w14:paraId="1E098148" w14:textId="77777777" w:rsidR="00861DEC" w:rsidRPr="00861DEC" w:rsidRDefault="00861DEC" w:rsidP="00861DEC">
            <w:pPr>
              <w:spacing w:before="0" w:after="0"/>
              <w:jc w:val="left"/>
              <w:rPr>
                <w:rFonts w:eastAsia="Aptos" w:cs="Arial"/>
                <w:szCs w:val="22"/>
              </w:rPr>
            </w:pPr>
            <w:r w:rsidRPr="00861DEC">
              <w:rPr>
                <w:rFonts w:eastAsia="Aptos" w:cs="Arial"/>
                <w:szCs w:val="22"/>
              </w:rPr>
              <w:t>3.0</w:t>
            </w:r>
          </w:p>
        </w:tc>
        <w:tc>
          <w:tcPr>
            <w:tcW w:w="6668" w:type="dxa"/>
          </w:tcPr>
          <w:p w14:paraId="6DB166FE" w14:textId="77777777" w:rsidR="00861DEC" w:rsidRPr="00861DEC" w:rsidRDefault="00861DEC" w:rsidP="00861DEC">
            <w:pPr>
              <w:spacing w:before="0" w:after="0"/>
              <w:jc w:val="left"/>
              <w:rPr>
                <w:rFonts w:eastAsia="Aptos" w:cs="Arial"/>
                <w:szCs w:val="22"/>
              </w:rPr>
            </w:pPr>
            <w:r w:rsidRPr="00861DEC">
              <w:rPr>
                <w:rFonts w:eastAsia="Aptos" w:cs="Arial"/>
                <w:szCs w:val="22"/>
              </w:rPr>
              <w:t>Duties</w:t>
            </w:r>
          </w:p>
          <w:p w14:paraId="49C9152F" w14:textId="77777777" w:rsidR="00861DEC" w:rsidRPr="00861DEC" w:rsidRDefault="00861DEC" w:rsidP="00861DEC">
            <w:pPr>
              <w:spacing w:before="0" w:after="0"/>
              <w:jc w:val="left"/>
              <w:rPr>
                <w:rFonts w:eastAsia="Aptos" w:cs="Arial"/>
                <w:szCs w:val="22"/>
              </w:rPr>
            </w:pPr>
          </w:p>
        </w:tc>
        <w:tc>
          <w:tcPr>
            <w:tcW w:w="793" w:type="dxa"/>
          </w:tcPr>
          <w:p w14:paraId="423E901B" w14:textId="69ACD127" w:rsidR="00861DEC" w:rsidRPr="00861DEC" w:rsidRDefault="00861DEC" w:rsidP="00861DEC">
            <w:pPr>
              <w:spacing w:before="0" w:after="0"/>
              <w:jc w:val="left"/>
              <w:rPr>
                <w:rFonts w:eastAsia="Aptos" w:cs="Arial"/>
                <w:szCs w:val="22"/>
              </w:rPr>
            </w:pPr>
            <w:r>
              <w:rPr>
                <w:rFonts w:eastAsia="Aptos" w:cs="Arial"/>
                <w:szCs w:val="22"/>
              </w:rPr>
              <w:t>4</w:t>
            </w:r>
          </w:p>
        </w:tc>
      </w:tr>
      <w:tr w:rsidR="00861DEC" w:rsidRPr="00861DEC" w14:paraId="61A0A14E" w14:textId="77777777" w:rsidTr="00812E08">
        <w:tc>
          <w:tcPr>
            <w:tcW w:w="1555" w:type="dxa"/>
          </w:tcPr>
          <w:p w14:paraId="12C7B4BC" w14:textId="77777777" w:rsidR="00861DEC" w:rsidRPr="00861DEC" w:rsidRDefault="00861DEC" w:rsidP="00861DEC">
            <w:pPr>
              <w:spacing w:before="0" w:after="0"/>
              <w:jc w:val="left"/>
              <w:rPr>
                <w:rFonts w:eastAsia="Aptos" w:cs="Arial"/>
                <w:szCs w:val="22"/>
              </w:rPr>
            </w:pPr>
            <w:r w:rsidRPr="00861DEC">
              <w:rPr>
                <w:rFonts w:eastAsia="Aptos" w:cs="Arial"/>
                <w:szCs w:val="22"/>
              </w:rPr>
              <w:t>4.0</w:t>
            </w:r>
          </w:p>
        </w:tc>
        <w:tc>
          <w:tcPr>
            <w:tcW w:w="6668" w:type="dxa"/>
          </w:tcPr>
          <w:p w14:paraId="126D44D3" w14:textId="77777777" w:rsidR="00861DEC" w:rsidRPr="00861DEC" w:rsidRDefault="00861DEC" w:rsidP="00861DEC">
            <w:pPr>
              <w:spacing w:before="0" w:after="0"/>
              <w:jc w:val="left"/>
              <w:rPr>
                <w:rFonts w:eastAsia="Aptos" w:cs="Arial"/>
                <w:szCs w:val="22"/>
              </w:rPr>
            </w:pPr>
            <w:r w:rsidRPr="00861DEC">
              <w:rPr>
                <w:rFonts w:eastAsia="Aptos" w:cs="Arial"/>
                <w:szCs w:val="22"/>
              </w:rPr>
              <w:t>Acceptable Users</w:t>
            </w:r>
          </w:p>
          <w:p w14:paraId="04F612CB" w14:textId="77777777" w:rsidR="00861DEC" w:rsidRPr="00861DEC" w:rsidRDefault="00861DEC" w:rsidP="00861DEC">
            <w:pPr>
              <w:spacing w:before="0" w:after="0"/>
              <w:jc w:val="left"/>
              <w:rPr>
                <w:rFonts w:eastAsia="Aptos" w:cs="Arial"/>
                <w:szCs w:val="22"/>
              </w:rPr>
            </w:pPr>
          </w:p>
        </w:tc>
        <w:tc>
          <w:tcPr>
            <w:tcW w:w="793" w:type="dxa"/>
          </w:tcPr>
          <w:p w14:paraId="6F3BBBCD" w14:textId="25E0C586" w:rsidR="00861DEC" w:rsidRPr="00861DEC" w:rsidRDefault="00861DEC" w:rsidP="00861DEC">
            <w:pPr>
              <w:spacing w:before="0" w:after="0"/>
              <w:jc w:val="left"/>
              <w:rPr>
                <w:rFonts w:eastAsia="Aptos" w:cs="Arial"/>
                <w:szCs w:val="22"/>
              </w:rPr>
            </w:pPr>
            <w:r>
              <w:rPr>
                <w:rFonts w:eastAsia="Aptos" w:cs="Arial"/>
                <w:szCs w:val="22"/>
              </w:rPr>
              <w:t>4</w:t>
            </w:r>
          </w:p>
        </w:tc>
      </w:tr>
      <w:tr w:rsidR="00861DEC" w:rsidRPr="00861DEC" w14:paraId="222093BA" w14:textId="77777777" w:rsidTr="00812E08">
        <w:tc>
          <w:tcPr>
            <w:tcW w:w="1555" w:type="dxa"/>
          </w:tcPr>
          <w:p w14:paraId="6A5914A9" w14:textId="77777777" w:rsidR="00861DEC" w:rsidRPr="00861DEC" w:rsidRDefault="00861DEC" w:rsidP="00861DEC">
            <w:pPr>
              <w:spacing w:before="0" w:after="0"/>
              <w:jc w:val="left"/>
              <w:rPr>
                <w:rFonts w:eastAsia="Aptos" w:cs="Arial"/>
                <w:szCs w:val="22"/>
              </w:rPr>
            </w:pPr>
            <w:r w:rsidRPr="00861DEC">
              <w:rPr>
                <w:rFonts w:eastAsia="Aptos" w:cs="Arial"/>
                <w:szCs w:val="22"/>
              </w:rPr>
              <w:t>5.0</w:t>
            </w:r>
          </w:p>
        </w:tc>
        <w:tc>
          <w:tcPr>
            <w:tcW w:w="6668" w:type="dxa"/>
          </w:tcPr>
          <w:p w14:paraId="767A83BD" w14:textId="77777777" w:rsidR="00861DEC" w:rsidRPr="00861DEC" w:rsidRDefault="00861DEC" w:rsidP="00861DEC">
            <w:pPr>
              <w:spacing w:before="0" w:after="0"/>
              <w:jc w:val="left"/>
              <w:rPr>
                <w:rFonts w:eastAsia="Aptos" w:cs="Arial"/>
                <w:szCs w:val="22"/>
              </w:rPr>
            </w:pPr>
            <w:r w:rsidRPr="00861DEC">
              <w:rPr>
                <w:rFonts w:eastAsia="Aptos" w:cs="Arial"/>
                <w:szCs w:val="22"/>
              </w:rPr>
              <w:t>Consent</w:t>
            </w:r>
          </w:p>
          <w:p w14:paraId="551CDC86" w14:textId="77777777" w:rsidR="00861DEC" w:rsidRPr="00861DEC" w:rsidRDefault="00861DEC" w:rsidP="00861DEC">
            <w:pPr>
              <w:spacing w:before="0" w:after="0"/>
              <w:jc w:val="left"/>
              <w:rPr>
                <w:rFonts w:eastAsia="Aptos" w:cs="Arial"/>
                <w:szCs w:val="22"/>
              </w:rPr>
            </w:pPr>
          </w:p>
        </w:tc>
        <w:tc>
          <w:tcPr>
            <w:tcW w:w="793" w:type="dxa"/>
          </w:tcPr>
          <w:p w14:paraId="4F44EC0D" w14:textId="6B1C0748" w:rsidR="00861DEC" w:rsidRPr="00861DEC" w:rsidRDefault="007537E8" w:rsidP="00861DEC">
            <w:pPr>
              <w:spacing w:before="0" w:after="0"/>
              <w:jc w:val="left"/>
              <w:rPr>
                <w:rFonts w:eastAsia="Aptos" w:cs="Arial"/>
                <w:szCs w:val="22"/>
              </w:rPr>
            </w:pPr>
            <w:r>
              <w:rPr>
                <w:rFonts w:eastAsia="Aptos" w:cs="Arial"/>
                <w:szCs w:val="22"/>
              </w:rPr>
              <w:t>5</w:t>
            </w:r>
          </w:p>
        </w:tc>
      </w:tr>
      <w:tr w:rsidR="00861DEC" w:rsidRPr="00861DEC" w14:paraId="5F291360" w14:textId="77777777" w:rsidTr="00812E08">
        <w:tc>
          <w:tcPr>
            <w:tcW w:w="1555" w:type="dxa"/>
          </w:tcPr>
          <w:p w14:paraId="56D01AB7" w14:textId="77777777" w:rsidR="00861DEC" w:rsidRPr="00861DEC" w:rsidRDefault="00861DEC" w:rsidP="00861DEC">
            <w:pPr>
              <w:spacing w:before="0" w:after="0"/>
              <w:jc w:val="left"/>
              <w:rPr>
                <w:rFonts w:eastAsia="Aptos" w:cs="Arial"/>
                <w:szCs w:val="22"/>
              </w:rPr>
            </w:pPr>
            <w:r w:rsidRPr="00861DEC">
              <w:rPr>
                <w:rFonts w:eastAsia="Aptos" w:cs="Arial"/>
                <w:szCs w:val="22"/>
              </w:rPr>
              <w:t>5.1</w:t>
            </w:r>
          </w:p>
        </w:tc>
        <w:tc>
          <w:tcPr>
            <w:tcW w:w="6668" w:type="dxa"/>
          </w:tcPr>
          <w:p w14:paraId="089DB7A6" w14:textId="77777777" w:rsidR="00861DEC" w:rsidRPr="00861DEC" w:rsidRDefault="00861DEC" w:rsidP="00861DEC">
            <w:pPr>
              <w:spacing w:before="0" w:after="0"/>
              <w:jc w:val="left"/>
              <w:rPr>
                <w:rFonts w:eastAsia="Aptos" w:cs="Arial"/>
                <w:szCs w:val="22"/>
              </w:rPr>
            </w:pPr>
            <w:r w:rsidRPr="00861DEC">
              <w:rPr>
                <w:rFonts w:eastAsia="Aptos" w:cs="Arial"/>
                <w:szCs w:val="22"/>
              </w:rPr>
              <w:t>Seeking Consent</w:t>
            </w:r>
          </w:p>
          <w:p w14:paraId="259B14A0" w14:textId="77777777" w:rsidR="00861DEC" w:rsidRPr="00861DEC" w:rsidRDefault="00861DEC" w:rsidP="00861DEC">
            <w:pPr>
              <w:spacing w:before="0" w:after="0"/>
              <w:jc w:val="left"/>
              <w:rPr>
                <w:rFonts w:eastAsia="Aptos" w:cs="Arial"/>
                <w:szCs w:val="22"/>
              </w:rPr>
            </w:pPr>
          </w:p>
        </w:tc>
        <w:tc>
          <w:tcPr>
            <w:tcW w:w="793" w:type="dxa"/>
          </w:tcPr>
          <w:p w14:paraId="4973163E" w14:textId="2D5049F9" w:rsidR="00861DEC" w:rsidRPr="00861DEC" w:rsidRDefault="007537E8" w:rsidP="00861DEC">
            <w:pPr>
              <w:spacing w:before="0" w:after="0"/>
              <w:jc w:val="left"/>
              <w:rPr>
                <w:rFonts w:eastAsia="Aptos" w:cs="Arial"/>
                <w:szCs w:val="22"/>
              </w:rPr>
            </w:pPr>
            <w:r>
              <w:rPr>
                <w:rFonts w:eastAsia="Aptos" w:cs="Arial"/>
                <w:szCs w:val="22"/>
              </w:rPr>
              <w:t>5</w:t>
            </w:r>
          </w:p>
        </w:tc>
      </w:tr>
      <w:tr w:rsidR="00861DEC" w:rsidRPr="00861DEC" w14:paraId="13FECBE4" w14:textId="77777777" w:rsidTr="00812E08">
        <w:tc>
          <w:tcPr>
            <w:tcW w:w="1555" w:type="dxa"/>
          </w:tcPr>
          <w:p w14:paraId="45D93552" w14:textId="77777777" w:rsidR="00861DEC" w:rsidRPr="00861DEC" w:rsidRDefault="00861DEC" w:rsidP="00861DEC">
            <w:pPr>
              <w:spacing w:before="0" w:after="0"/>
              <w:jc w:val="left"/>
              <w:rPr>
                <w:rFonts w:eastAsia="Aptos" w:cs="Arial"/>
                <w:szCs w:val="22"/>
              </w:rPr>
            </w:pPr>
            <w:r w:rsidRPr="00861DEC">
              <w:rPr>
                <w:rFonts w:eastAsia="Aptos" w:cs="Arial"/>
                <w:szCs w:val="22"/>
              </w:rPr>
              <w:t>5.2</w:t>
            </w:r>
          </w:p>
        </w:tc>
        <w:tc>
          <w:tcPr>
            <w:tcW w:w="6668" w:type="dxa"/>
          </w:tcPr>
          <w:p w14:paraId="38DF76C3" w14:textId="77777777" w:rsidR="00861DEC" w:rsidRPr="00861DEC" w:rsidRDefault="00861DEC" w:rsidP="00861DEC">
            <w:pPr>
              <w:spacing w:before="0" w:after="0"/>
              <w:jc w:val="left"/>
              <w:rPr>
                <w:rFonts w:eastAsia="Aptos" w:cs="Arial"/>
                <w:szCs w:val="22"/>
              </w:rPr>
            </w:pPr>
            <w:r w:rsidRPr="00861DEC">
              <w:rPr>
                <w:rFonts w:eastAsia="Aptos" w:cs="Arial"/>
                <w:szCs w:val="22"/>
              </w:rPr>
              <w:t>Family / group consent</w:t>
            </w:r>
          </w:p>
          <w:p w14:paraId="6FDBE6DC" w14:textId="77777777" w:rsidR="00861DEC" w:rsidRPr="00861DEC" w:rsidRDefault="00861DEC" w:rsidP="00861DEC">
            <w:pPr>
              <w:spacing w:before="0" w:after="0"/>
              <w:jc w:val="left"/>
              <w:rPr>
                <w:rFonts w:eastAsia="Aptos" w:cs="Arial"/>
                <w:szCs w:val="22"/>
              </w:rPr>
            </w:pPr>
          </w:p>
        </w:tc>
        <w:tc>
          <w:tcPr>
            <w:tcW w:w="793" w:type="dxa"/>
          </w:tcPr>
          <w:p w14:paraId="623485D3" w14:textId="7C328FD3" w:rsidR="00861DEC" w:rsidRPr="00861DEC" w:rsidRDefault="007537E8" w:rsidP="00861DEC">
            <w:pPr>
              <w:spacing w:before="0" w:after="0"/>
              <w:jc w:val="left"/>
              <w:rPr>
                <w:rFonts w:eastAsia="Aptos" w:cs="Arial"/>
                <w:szCs w:val="22"/>
              </w:rPr>
            </w:pPr>
            <w:r>
              <w:rPr>
                <w:rFonts w:eastAsia="Aptos" w:cs="Arial"/>
                <w:szCs w:val="22"/>
              </w:rPr>
              <w:t>6</w:t>
            </w:r>
          </w:p>
        </w:tc>
      </w:tr>
      <w:tr w:rsidR="00861DEC" w:rsidRPr="00861DEC" w14:paraId="7AA163A8" w14:textId="77777777" w:rsidTr="00812E08">
        <w:tc>
          <w:tcPr>
            <w:tcW w:w="1555" w:type="dxa"/>
          </w:tcPr>
          <w:p w14:paraId="30E0B44F" w14:textId="77777777" w:rsidR="00861DEC" w:rsidRPr="00861DEC" w:rsidRDefault="00861DEC" w:rsidP="00861DEC">
            <w:pPr>
              <w:spacing w:before="0" w:after="0"/>
              <w:jc w:val="left"/>
              <w:rPr>
                <w:rFonts w:eastAsia="Aptos" w:cs="Arial"/>
                <w:szCs w:val="22"/>
              </w:rPr>
            </w:pPr>
            <w:r w:rsidRPr="00861DEC">
              <w:rPr>
                <w:rFonts w:eastAsia="Aptos" w:cs="Arial"/>
                <w:szCs w:val="22"/>
              </w:rPr>
              <w:t>5.3</w:t>
            </w:r>
          </w:p>
        </w:tc>
        <w:tc>
          <w:tcPr>
            <w:tcW w:w="6668" w:type="dxa"/>
          </w:tcPr>
          <w:p w14:paraId="3772034E" w14:textId="77777777" w:rsidR="00861DEC" w:rsidRPr="00861DEC" w:rsidRDefault="00861DEC" w:rsidP="00861DEC">
            <w:pPr>
              <w:spacing w:before="0" w:after="0"/>
              <w:jc w:val="left"/>
              <w:rPr>
                <w:rFonts w:eastAsia="Aptos" w:cs="Arial"/>
                <w:szCs w:val="22"/>
              </w:rPr>
            </w:pPr>
            <w:r w:rsidRPr="00861DEC">
              <w:rPr>
                <w:rFonts w:eastAsia="Aptos" w:cs="Arial"/>
                <w:szCs w:val="22"/>
              </w:rPr>
              <w:t>Retention of consent forms</w:t>
            </w:r>
          </w:p>
          <w:p w14:paraId="2BF5A18D" w14:textId="77777777" w:rsidR="00861DEC" w:rsidRPr="00861DEC" w:rsidRDefault="00861DEC" w:rsidP="00861DEC">
            <w:pPr>
              <w:spacing w:before="0" w:after="0"/>
              <w:jc w:val="left"/>
              <w:rPr>
                <w:rFonts w:eastAsia="Aptos" w:cs="Arial"/>
                <w:szCs w:val="22"/>
              </w:rPr>
            </w:pPr>
          </w:p>
        </w:tc>
        <w:tc>
          <w:tcPr>
            <w:tcW w:w="793" w:type="dxa"/>
          </w:tcPr>
          <w:p w14:paraId="09436C60" w14:textId="3AC47E99" w:rsidR="00861DEC" w:rsidRPr="00861DEC" w:rsidRDefault="007537E8" w:rsidP="00861DEC">
            <w:pPr>
              <w:spacing w:before="0" w:after="0"/>
              <w:jc w:val="left"/>
              <w:rPr>
                <w:rFonts w:eastAsia="Aptos" w:cs="Arial"/>
                <w:szCs w:val="22"/>
              </w:rPr>
            </w:pPr>
            <w:r>
              <w:rPr>
                <w:rFonts w:eastAsia="Aptos" w:cs="Arial"/>
                <w:szCs w:val="22"/>
              </w:rPr>
              <w:t>6</w:t>
            </w:r>
          </w:p>
        </w:tc>
      </w:tr>
      <w:tr w:rsidR="00861DEC" w:rsidRPr="00861DEC" w14:paraId="07EDF9EB" w14:textId="77777777" w:rsidTr="00812E08">
        <w:tc>
          <w:tcPr>
            <w:tcW w:w="1555" w:type="dxa"/>
          </w:tcPr>
          <w:p w14:paraId="1C791A7F" w14:textId="77777777" w:rsidR="00861DEC" w:rsidRPr="00861DEC" w:rsidRDefault="00861DEC" w:rsidP="00861DEC">
            <w:pPr>
              <w:spacing w:before="0" w:after="0"/>
              <w:jc w:val="left"/>
              <w:rPr>
                <w:rFonts w:eastAsia="Aptos" w:cs="Arial"/>
                <w:szCs w:val="22"/>
              </w:rPr>
            </w:pPr>
            <w:r w:rsidRPr="00861DEC">
              <w:rPr>
                <w:rFonts w:eastAsia="Aptos" w:cs="Arial"/>
                <w:szCs w:val="22"/>
              </w:rPr>
              <w:t>5.4</w:t>
            </w:r>
          </w:p>
        </w:tc>
        <w:tc>
          <w:tcPr>
            <w:tcW w:w="6668" w:type="dxa"/>
          </w:tcPr>
          <w:p w14:paraId="6CFA345B" w14:textId="77777777" w:rsidR="00861DEC" w:rsidRPr="00861DEC" w:rsidRDefault="00861DEC" w:rsidP="00861DEC">
            <w:pPr>
              <w:spacing w:before="0" w:after="0"/>
              <w:jc w:val="left"/>
              <w:rPr>
                <w:rFonts w:eastAsia="Aptos" w:cs="Arial"/>
                <w:szCs w:val="22"/>
              </w:rPr>
            </w:pPr>
            <w:r w:rsidRPr="00861DEC">
              <w:rPr>
                <w:rFonts w:eastAsia="Aptos" w:cs="Arial"/>
                <w:szCs w:val="22"/>
              </w:rPr>
              <w:t>Consent for teaching or training purposes</w:t>
            </w:r>
          </w:p>
          <w:p w14:paraId="55B76611" w14:textId="77777777" w:rsidR="00861DEC" w:rsidRPr="00861DEC" w:rsidRDefault="00861DEC" w:rsidP="00861DEC">
            <w:pPr>
              <w:spacing w:before="0" w:after="0"/>
              <w:jc w:val="left"/>
              <w:rPr>
                <w:rFonts w:eastAsia="Aptos" w:cs="Arial"/>
                <w:szCs w:val="22"/>
              </w:rPr>
            </w:pPr>
          </w:p>
        </w:tc>
        <w:tc>
          <w:tcPr>
            <w:tcW w:w="793" w:type="dxa"/>
          </w:tcPr>
          <w:p w14:paraId="77D3804D" w14:textId="1F39919F" w:rsidR="00861DEC" w:rsidRPr="00861DEC" w:rsidRDefault="007537E8" w:rsidP="00861DEC">
            <w:pPr>
              <w:spacing w:before="0" w:after="0"/>
              <w:jc w:val="left"/>
              <w:rPr>
                <w:rFonts w:eastAsia="Aptos" w:cs="Arial"/>
                <w:szCs w:val="22"/>
              </w:rPr>
            </w:pPr>
            <w:r>
              <w:rPr>
                <w:rFonts w:eastAsia="Aptos" w:cs="Arial"/>
                <w:szCs w:val="22"/>
              </w:rPr>
              <w:t>6</w:t>
            </w:r>
          </w:p>
        </w:tc>
      </w:tr>
      <w:tr w:rsidR="00861DEC" w:rsidRPr="00861DEC" w14:paraId="53D754E9" w14:textId="77777777" w:rsidTr="00812E08">
        <w:tc>
          <w:tcPr>
            <w:tcW w:w="1555" w:type="dxa"/>
          </w:tcPr>
          <w:p w14:paraId="3BED3AF0" w14:textId="77777777" w:rsidR="00861DEC" w:rsidRPr="00861DEC" w:rsidRDefault="00861DEC" w:rsidP="00861DEC">
            <w:pPr>
              <w:spacing w:before="0" w:after="0"/>
              <w:jc w:val="left"/>
              <w:rPr>
                <w:rFonts w:eastAsia="Aptos" w:cs="Arial"/>
                <w:szCs w:val="22"/>
              </w:rPr>
            </w:pPr>
            <w:r w:rsidRPr="00861DEC">
              <w:rPr>
                <w:rFonts w:eastAsia="Aptos" w:cs="Arial"/>
                <w:szCs w:val="22"/>
              </w:rPr>
              <w:t>6.0</w:t>
            </w:r>
          </w:p>
        </w:tc>
        <w:tc>
          <w:tcPr>
            <w:tcW w:w="6668" w:type="dxa"/>
          </w:tcPr>
          <w:p w14:paraId="16FAD218" w14:textId="77777777" w:rsidR="00861DEC" w:rsidRPr="00861DEC" w:rsidRDefault="00861DEC" w:rsidP="00861DEC">
            <w:pPr>
              <w:spacing w:before="0" w:after="0"/>
              <w:jc w:val="left"/>
              <w:rPr>
                <w:rFonts w:eastAsia="Aptos" w:cs="Arial"/>
                <w:szCs w:val="22"/>
              </w:rPr>
            </w:pPr>
            <w:r w:rsidRPr="00861DEC">
              <w:rPr>
                <w:rFonts w:eastAsia="Aptos" w:cs="Arial"/>
                <w:szCs w:val="22"/>
              </w:rPr>
              <w:t>Recording process and storage</w:t>
            </w:r>
          </w:p>
          <w:p w14:paraId="2F5AB272" w14:textId="77777777" w:rsidR="00861DEC" w:rsidRPr="00861DEC" w:rsidRDefault="00861DEC" w:rsidP="00861DEC">
            <w:pPr>
              <w:spacing w:before="0" w:after="0"/>
              <w:jc w:val="left"/>
              <w:rPr>
                <w:rFonts w:eastAsia="Aptos" w:cs="Arial"/>
                <w:szCs w:val="22"/>
              </w:rPr>
            </w:pPr>
          </w:p>
        </w:tc>
        <w:tc>
          <w:tcPr>
            <w:tcW w:w="793" w:type="dxa"/>
          </w:tcPr>
          <w:p w14:paraId="457C7D14" w14:textId="7E9432A9" w:rsidR="00861DEC" w:rsidRPr="00861DEC" w:rsidRDefault="007537E8" w:rsidP="00861DEC">
            <w:pPr>
              <w:spacing w:before="0" w:after="0"/>
              <w:jc w:val="left"/>
              <w:rPr>
                <w:rFonts w:eastAsia="Aptos" w:cs="Arial"/>
                <w:szCs w:val="22"/>
              </w:rPr>
            </w:pPr>
            <w:r>
              <w:rPr>
                <w:rFonts w:eastAsia="Aptos" w:cs="Arial"/>
                <w:szCs w:val="22"/>
              </w:rPr>
              <w:t>6</w:t>
            </w:r>
          </w:p>
        </w:tc>
      </w:tr>
      <w:tr w:rsidR="00861DEC" w:rsidRPr="00861DEC" w14:paraId="55CD9584" w14:textId="77777777" w:rsidTr="00812E08">
        <w:tc>
          <w:tcPr>
            <w:tcW w:w="1555" w:type="dxa"/>
          </w:tcPr>
          <w:p w14:paraId="06E15706" w14:textId="77777777" w:rsidR="00861DEC" w:rsidRPr="00861DEC" w:rsidRDefault="00861DEC" w:rsidP="00861DEC">
            <w:pPr>
              <w:spacing w:before="0" w:after="0"/>
              <w:jc w:val="left"/>
              <w:rPr>
                <w:rFonts w:eastAsia="Aptos" w:cs="Arial"/>
                <w:szCs w:val="22"/>
              </w:rPr>
            </w:pPr>
            <w:r w:rsidRPr="00861DEC">
              <w:rPr>
                <w:rFonts w:eastAsia="Aptos" w:cs="Arial"/>
                <w:szCs w:val="22"/>
              </w:rPr>
              <w:t>6.1</w:t>
            </w:r>
          </w:p>
        </w:tc>
        <w:tc>
          <w:tcPr>
            <w:tcW w:w="6668" w:type="dxa"/>
          </w:tcPr>
          <w:p w14:paraId="0DD435A2" w14:textId="77777777" w:rsidR="00861DEC" w:rsidRPr="00861DEC" w:rsidRDefault="00861DEC" w:rsidP="00861DEC">
            <w:pPr>
              <w:spacing w:before="0" w:after="0"/>
              <w:jc w:val="left"/>
              <w:rPr>
                <w:rFonts w:eastAsia="Aptos" w:cs="Arial"/>
                <w:szCs w:val="22"/>
              </w:rPr>
            </w:pPr>
            <w:r w:rsidRPr="00861DEC">
              <w:rPr>
                <w:rFonts w:eastAsia="Aptos" w:cs="Arial"/>
                <w:szCs w:val="22"/>
              </w:rPr>
              <w:t>Recording process</w:t>
            </w:r>
          </w:p>
          <w:p w14:paraId="211A4106" w14:textId="77777777" w:rsidR="00861DEC" w:rsidRPr="00861DEC" w:rsidRDefault="00861DEC" w:rsidP="00861DEC">
            <w:pPr>
              <w:spacing w:before="0" w:after="0"/>
              <w:jc w:val="left"/>
              <w:rPr>
                <w:rFonts w:eastAsia="Aptos" w:cs="Arial"/>
                <w:szCs w:val="22"/>
              </w:rPr>
            </w:pPr>
          </w:p>
        </w:tc>
        <w:tc>
          <w:tcPr>
            <w:tcW w:w="793" w:type="dxa"/>
          </w:tcPr>
          <w:p w14:paraId="073D4D5D" w14:textId="16687C8D" w:rsidR="00861DEC" w:rsidRPr="00861DEC" w:rsidRDefault="007537E8" w:rsidP="00861DEC">
            <w:pPr>
              <w:spacing w:before="0" w:after="0"/>
              <w:jc w:val="left"/>
              <w:rPr>
                <w:rFonts w:eastAsia="Aptos" w:cs="Arial"/>
                <w:szCs w:val="22"/>
              </w:rPr>
            </w:pPr>
            <w:r>
              <w:rPr>
                <w:rFonts w:eastAsia="Aptos" w:cs="Arial"/>
                <w:szCs w:val="22"/>
              </w:rPr>
              <w:t>6</w:t>
            </w:r>
          </w:p>
        </w:tc>
      </w:tr>
      <w:tr w:rsidR="00861DEC" w:rsidRPr="00861DEC" w14:paraId="100D4D88" w14:textId="77777777" w:rsidTr="00812E08">
        <w:tc>
          <w:tcPr>
            <w:tcW w:w="1555" w:type="dxa"/>
          </w:tcPr>
          <w:p w14:paraId="4AEDD3A7" w14:textId="77777777" w:rsidR="00861DEC" w:rsidRPr="00861DEC" w:rsidRDefault="00861DEC" w:rsidP="00861DEC">
            <w:pPr>
              <w:spacing w:before="0" w:after="0"/>
              <w:jc w:val="left"/>
              <w:rPr>
                <w:rFonts w:eastAsia="Aptos" w:cs="Arial"/>
                <w:szCs w:val="22"/>
              </w:rPr>
            </w:pPr>
            <w:r w:rsidRPr="00861DEC">
              <w:rPr>
                <w:rFonts w:eastAsia="Aptos" w:cs="Arial"/>
                <w:szCs w:val="22"/>
              </w:rPr>
              <w:t>6.2</w:t>
            </w:r>
          </w:p>
        </w:tc>
        <w:tc>
          <w:tcPr>
            <w:tcW w:w="6668" w:type="dxa"/>
          </w:tcPr>
          <w:p w14:paraId="20DD7A52" w14:textId="77777777" w:rsidR="00861DEC" w:rsidRPr="00861DEC" w:rsidRDefault="00861DEC" w:rsidP="00861DEC">
            <w:pPr>
              <w:spacing w:before="0" w:after="0"/>
              <w:jc w:val="left"/>
              <w:rPr>
                <w:rFonts w:eastAsia="Aptos" w:cs="Arial"/>
                <w:szCs w:val="22"/>
              </w:rPr>
            </w:pPr>
            <w:r w:rsidRPr="00861DEC">
              <w:rPr>
                <w:rFonts w:eastAsia="Aptos" w:cs="Arial"/>
                <w:szCs w:val="22"/>
              </w:rPr>
              <w:t>Storage and retention</w:t>
            </w:r>
          </w:p>
          <w:p w14:paraId="6BAA6EA8" w14:textId="77777777" w:rsidR="00861DEC" w:rsidRPr="00861DEC" w:rsidRDefault="00861DEC" w:rsidP="00861DEC">
            <w:pPr>
              <w:spacing w:before="0" w:after="0"/>
              <w:jc w:val="left"/>
              <w:rPr>
                <w:rFonts w:eastAsia="Aptos" w:cs="Arial"/>
                <w:szCs w:val="22"/>
              </w:rPr>
            </w:pPr>
          </w:p>
        </w:tc>
        <w:tc>
          <w:tcPr>
            <w:tcW w:w="793" w:type="dxa"/>
          </w:tcPr>
          <w:p w14:paraId="04641F31" w14:textId="417EEA24" w:rsidR="00861DEC" w:rsidRPr="00861DEC" w:rsidRDefault="007537E8" w:rsidP="00861DEC">
            <w:pPr>
              <w:spacing w:before="0" w:after="0"/>
              <w:jc w:val="left"/>
              <w:rPr>
                <w:rFonts w:eastAsia="Aptos" w:cs="Arial"/>
                <w:szCs w:val="22"/>
              </w:rPr>
            </w:pPr>
            <w:r>
              <w:rPr>
                <w:rFonts w:eastAsia="Aptos" w:cs="Arial"/>
                <w:szCs w:val="22"/>
              </w:rPr>
              <w:t>7</w:t>
            </w:r>
          </w:p>
        </w:tc>
      </w:tr>
      <w:tr w:rsidR="00861DEC" w:rsidRPr="00861DEC" w14:paraId="666CF3AB" w14:textId="77777777" w:rsidTr="00812E08">
        <w:tc>
          <w:tcPr>
            <w:tcW w:w="1555" w:type="dxa"/>
          </w:tcPr>
          <w:p w14:paraId="69640CC2" w14:textId="77777777" w:rsidR="00861DEC" w:rsidRPr="00861DEC" w:rsidRDefault="00861DEC" w:rsidP="00861DEC">
            <w:pPr>
              <w:spacing w:before="0" w:after="0"/>
              <w:jc w:val="left"/>
              <w:rPr>
                <w:rFonts w:eastAsia="Aptos" w:cs="Arial"/>
                <w:szCs w:val="22"/>
              </w:rPr>
            </w:pPr>
            <w:r w:rsidRPr="00861DEC">
              <w:rPr>
                <w:rFonts w:eastAsia="Aptos" w:cs="Arial"/>
                <w:szCs w:val="22"/>
              </w:rPr>
              <w:t>6.3</w:t>
            </w:r>
          </w:p>
        </w:tc>
        <w:tc>
          <w:tcPr>
            <w:tcW w:w="6668" w:type="dxa"/>
          </w:tcPr>
          <w:p w14:paraId="3E4A4AB7" w14:textId="77777777" w:rsidR="00861DEC" w:rsidRPr="00861DEC" w:rsidRDefault="00861DEC" w:rsidP="00861DEC">
            <w:pPr>
              <w:spacing w:before="0" w:after="0"/>
              <w:jc w:val="left"/>
              <w:rPr>
                <w:rFonts w:eastAsia="Aptos" w:cs="Arial"/>
                <w:szCs w:val="22"/>
              </w:rPr>
            </w:pPr>
            <w:r w:rsidRPr="00861DEC">
              <w:rPr>
                <w:rFonts w:eastAsia="Aptos" w:cs="Arial"/>
                <w:szCs w:val="22"/>
              </w:rPr>
              <w:t>Deletion</w:t>
            </w:r>
          </w:p>
          <w:p w14:paraId="432118F6" w14:textId="77777777" w:rsidR="00861DEC" w:rsidRPr="00861DEC" w:rsidRDefault="00861DEC" w:rsidP="00861DEC">
            <w:pPr>
              <w:spacing w:before="0" w:after="0"/>
              <w:jc w:val="left"/>
              <w:rPr>
                <w:rFonts w:eastAsia="Aptos" w:cs="Arial"/>
                <w:szCs w:val="22"/>
              </w:rPr>
            </w:pPr>
          </w:p>
        </w:tc>
        <w:tc>
          <w:tcPr>
            <w:tcW w:w="793" w:type="dxa"/>
          </w:tcPr>
          <w:p w14:paraId="67C75DF8" w14:textId="3CE93468" w:rsidR="00861DEC" w:rsidRPr="00861DEC" w:rsidRDefault="007537E8" w:rsidP="00861DEC">
            <w:pPr>
              <w:spacing w:before="0" w:after="0"/>
              <w:jc w:val="left"/>
              <w:rPr>
                <w:rFonts w:eastAsia="Aptos" w:cs="Arial"/>
                <w:szCs w:val="22"/>
              </w:rPr>
            </w:pPr>
            <w:r>
              <w:rPr>
                <w:rFonts w:eastAsia="Aptos" w:cs="Arial"/>
                <w:szCs w:val="22"/>
              </w:rPr>
              <w:t>7</w:t>
            </w:r>
          </w:p>
        </w:tc>
      </w:tr>
      <w:tr w:rsidR="00861DEC" w:rsidRPr="00861DEC" w14:paraId="231924AE" w14:textId="77777777" w:rsidTr="00812E08">
        <w:tc>
          <w:tcPr>
            <w:tcW w:w="1555" w:type="dxa"/>
          </w:tcPr>
          <w:p w14:paraId="7CCCDBA2" w14:textId="77777777" w:rsidR="00861DEC" w:rsidRPr="00861DEC" w:rsidRDefault="00861DEC" w:rsidP="00861DEC">
            <w:pPr>
              <w:spacing w:before="0" w:after="0"/>
              <w:jc w:val="left"/>
              <w:rPr>
                <w:rFonts w:eastAsia="Aptos" w:cs="Arial"/>
                <w:szCs w:val="22"/>
              </w:rPr>
            </w:pPr>
            <w:r w:rsidRPr="00861DEC">
              <w:rPr>
                <w:rFonts w:eastAsia="Aptos" w:cs="Arial"/>
                <w:szCs w:val="22"/>
              </w:rPr>
              <w:t>6.4</w:t>
            </w:r>
          </w:p>
        </w:tc>
        <w:tc>
          <w:tcPr>
            <w:tcW w:w="6668" w:type="dxa"/>
          </w:tcPr>
          <w:p w14:paraId="5A12C0FF" w14:textId="77777777" w:rsidR="00861DEC" w:rsidRPr="00861DEC" w:rsidRDefault="00861DEC" w:rsidP="00861DEC">
            <w:pPr>
              <w:spacing w:before="0" w:after="0"/>
              <w:jc w:val="left"/>
              <w:rPr>
                <w:rFonts w:eastAsia="Aptos" w:cs="Arial"/>
                <w:szCs w:val="22"/>
              </w:rPr>
            </w:pPr>
            <w:r w:rsidRPr="00861DEC">
              <w:rPr>
                <w:rFonts w:eastAsia="Aptos" w:cs="Arial"/>
                <w:szCs w:val="22"/>
              </w:rPr>
              <w:t>Requests for access</w:t>
            </w:r>
          </w:p>
          <w:p w14:paraId="1C82ED40" w14:textId="77777777" w:rsidR="00861DEC" w:rsidRPr="00861DEC" w:rsidRDefault="00861DEC" w:rsidP="00861DEC">
            <w:pPr>
              <w:spacing w:before="0" w:after="0"/>
              <w:jc w:val="left"/>
              <w:rPr>
                <w:rFonts w:eastAsia="Aptos" w:cs="Arial"/>
                <w:szCs w:val="22"/>
              </w:rPr>
            </w:pPr>
          </w:p>
        </w:tc>
        <w:tc>
          <w:tcPr>
            <w:tcW w:w="793" w:type="dxa"/>
          </w:tcPr>
          <w:p w14:paraId="65D47854" w14:textId="598C3EA4" w:rsidR="00861DEC" w:rsidRPr="00861DEC" w:rsidRDefault="007537E8" w:rsidP="00861DEC">
            <w:pPr>
              <w:spacing w:before="0" w:after="0"/>
              <w:jc w:val="left"/>
              <w:rPr>
                <w:rFonts w:eastAsia="Aptos" w:cs="Arial"/>
                <w:szCs w:val="22"/>
              </w:rPr>
            </w:pPr>
            <w:r>
              <w:rPr>
                <w:rFonts w:eastAsia="Aptos" w:cs="Arial"/>
                <w:szCs w:val="22"/>
              </w:rPr>
              <w:t>8</w:t>
            </w:r>
          </w:p>
        </w:tc>
      </w:tr>
      <w:tr w:rsidR="00861DEC" w:rsidRPr="00861DEC" w14:paraId="6D844FE2" w14:textId="77777777" w:rsidTr="00812E08">
        <w:tc>
          <w:tcPr>
            <w:tcW w:w="1555" w:type="dxa"/>
          </w:tcPr>
          <w:p w14:paraId="16A0EBD9" w14:textId="77777777" w:rsidR="00861DEC" w:rsidRPr="00861DEC" w:rsidRDefault="00861DEC" w:rsidP="00861DEC">
            <w:pPr>
              <w:spacing w:before="0" w:after="0"/>
              <w:jc w:val="left"/>
              <w:rPr>
                <w:rFonts w:eastAsia="Aptos" w:cs="Arial"/>
                <w:szCs w:val="22"/>
              </w:rPr>
            </w:pPr>
            <w:r w:rsidRPr="00861DEC">
              <w:rPr>
                <w:rFonts w:eastAsia="Aptos" w:cs="Arial"/>
                <w:szCs w:val="22"/>
              </w:rPr>
              <w:t>7.0</w:t>
            </w:r>
          </w:p>
        </w:tc>
        <w:tc>
          <w:tcPr>
            <w:tcW w:w="6668" w:type="dxa"/>
          </w:tcPr>
          <w:p w14:paraId="3684A5FF" w14:textId="77777777" w:rsidR="00861DEC" w:rsidRPr="00861DEC" w:rsidRDefault="00861DEC" w:rsidP="00861DEC">
            <w:pPr>
              <w:spacing w:before="0" w:after="0"/>
              <w:jc w:val="left"/>
              <w:rPr>
                <w:rFonts w:eastAsia="Aptos" w:cs="Arial"/>
                <w:szCs w:val="22"/>
              </w:rPr>
            </w:pPr>
            <w:r w:rsidRPr="00861DEC">
              <w:rPr>
                <w:rFonts w:eastAsia="Aptos" w:cs="Arial"/>
                <w:szCs w:val="22"/>
              </w:rPr>
              <w:t>Recording by service users and members of the public</w:t>
            </w:r>
          </w:p>
          <w:p w14:paraId="19E0EA07" w14:textId="77777777" w:rsidR="00861DEC" w:rsidRPr="00861DEC" w:rsidRDefault="00861DEC" w:rsidP="00861DEC">
            <w:pPr>
              <w:spacing w:before="0" w:after="0"/>
              <w:jc w:val="left"/>
              <w:rPr>
                <w:rFonts w:eastAsia="Aptos" w:cs="Arial"/>
                <w:szCs w:val="22"/>
              </w:rPr>
            </w:pPr>
          </w:p>
        </w:tc>
        <w:tc>
          <w:tcPr>
            <w:tcW w:w="793" w:type="dxa"/>
          </w:tcPr>
          <w:p w14:paraId="647EBF78" w14:textId="744BF0A4" w:rsidR="00861DEC" w:rsidRPr="00861DEC" w:rsidRDefault="007537E8" w:rsidP="00861DEC">
            <w:pPr>
              <w:spacing w:before="0" w:after="0"/>
              <w:jc w:val="left"/>
              <w:rPr>
                <w:rFonts w:eastAsia="Aptos" w:cs="Arial"/>
                <w:szCs w:val="22"/>
              </w:rPr>
            </w:pPr>
            <w:r>
              <w:rPr>
                <w:rFonts w:eastAsia="Aptos" w:cs="Arial"/>
                <w:szCs w:val="22"/>
              </w:rPr>
              <w:t>8</w:t>
            </w:r>
          </w:p>
        </w:tc>
      </w:tr>
      <w:tr w:rsidR="00861DEC" w:rsidRPr="00861DEC" w14:paraId="6CFBD5AF" w14:textId="77777777" w:rsidTr="00812E08">
        <w:tc>
          <w:tcPr>
            <w:tcW w:w="1555" w:type="dxa"/>
          </w:tcPr>
          <w:p w14:paraId="07F98385" w14:textId="77777777" w:rsidR="00861DEC" w:rsidRPr="00861DEC" w:rsidRDefault="00861DEC" w:rsidP="00861DEC">
            <w:pPr>
              <w:spacing w:before="0" w:after="0"/>
              <w:jc w:val="left"/>
              <w:rPr>
                <w:rFonts w:eastAsia="Aptos" w:cs="Arial"/>
                <w:szCs w:val="22"/>
              </w:rPr>
            </w:pPr>
            <w:r w:rsidRPr="00861DEC">
              <w:rPr>
                <w:rFonts w:eastAsia="Aptos" w:cs="Arial"/>
                <w:szCs w:val="22"/>
              </w:rPr>
              <w:t>7.1</w:t>
            </w:r>
          </w:p>
        </w:tc>
        <w:tc>
          <w:tcPr>
            <w:tcW w:w="6668" w:type="dxa"/>
          </w:tcPr>
          <w:p w14:paraId="0A3746E2" w14:textId="77777777" w:rsidR="00861DEC" w:rsidRPr="00861DEC" w:rsidRDefault="00861DEC" w:rsidP="00861DEC">
            <w:pPr>
              <w:spacing w:before="0" w:after="0"/>
              <w:jc w:val="left"/>
              <w:rPr>
                <w:rFonts w:eastAsia="Aptos" w:cs="Arial"/>
                <w:szCs w:val="22"/>
              </w:rPr>
            </w:pPr>
            <w:r w:rsidRPr="00861DEC">
              <w:rPr>
                <w:rFonts w:eastAsia="Aptos" w:cs="Arial"/>
                <w:szCs w:val="22"/>
              </w:rPr>
              <w:t>Requests to record meetings or clinical sessions</w:t>
            </w:r>
          </w:p>
          <w:p w14:paraId="05A6FD1C" w14:textId="77777777" w:rsidR="00861DEC" w:rsidRPr="00861DEC" w:rsidRDefault="00861DEC" w:rsidP="00861DEC">
            <w:pPr>
              <w:spacing w:before="0" w:after="0"/>
              <w:jc w:val="left"/>
              <w:rPr>
                <w:rFonts w:eastAsia="Aptos" w:cs="Arial"/>
                <w:szCs w:val="22"/>
              </w:rPr>
            </w:pPr>
          </w:p>
        </w:tc>
        <w:tc>
          <w:tcPr>
            <w:tcW w:w="793" w:type="dxa"/>
          </w:tcPr>
          <w:p w14:paraId="7248C6B4" w14:textId="205BC655" w:rsidR="00861DEC" w:rsidRPr="00861DEC" w:rsidRDefault="007537E8" w:rsidP="00861DEC">
            <w:pPr>
              <w:spacing w:before="0" w:after="0"/>
              <w:jc w:val="left"/>
              <w:rPr>
                <w:rFonts w:eastAsia="Aptos" w:cs="Arial"/>
                <w:szCs w:val="22"/>
              </w:rPr>
            </w:pPr>
            <w:r>
              <w:rPr>
                <w:rFonts w:eastAsia="Aptos" w:cs="Arial"/>
                <w:szCs w:val="22"/>
              </w:rPr>
              <w:t>8</w:t>
            </w:r>
          </w:p>
        </w:tc>
      </w:tr>
      <w:tr w:rsidR="00861DEC" w:rsidRPr="00861DEC" w14:paraId="2DC8D64A" w14:textId="77777777" w:rsidTr="00812E08">
        <w:tc>
          <w:tcPr>
            <w:tcW w:w="1555" w:type="dxa"/>
          </w:tcPr>
          <w:p w14:paraId="144182CD" w14:textId="77777777" w:rsidR="00861DEC" w:rsidRPr="00861DEC" w:rsidRDefault="00861DEC" w:rsidP="00861DEC">
            <w:pPr>
              <w:spacing w:before="0" w:after="0"/>
              <w:jc w:val="left"/>
              <w:rPr>
                <w:rFonts w:eastAsia="Aptos" w:cs="Arial"/>
                <w:szCs w:val="22"/>
              </w:rPr>
            </w:pPr>
            <w:r w:rsidRPr="00861DEC">
              <w:rPr>
                <w:rFonts w:eastAsia="Aptos" w:cs="Arial"/>
                <w:szCs w:val="22"/>
              </w:rPr>
              <w:t>7.2</w:t>
            </w:r>
          </w:p>
        </w:tc>
        <w:tc>
          <w:tcPr>
            <w:tcW w:w="6668" w:type="dxa"/>
          </w:tcPr>
          <w:p w14:paraId="3043BF6D" w14:textId="77777777" w:rsidR="00861DEC" w:rsidRPr="00861DEC" w:rsidRDefault="00861DEC" w:rsidP="00861DEC">
            <w:pPr>
              <w:spacing w:before="0" w:after="0"/>
              <w:jc w:val="left"/>
              <w:rPr>
                <w:rFonts w:eastAsia="Aptos" w:cs="Arial"/>
                <w:szCs w:val="22"/>
              </w:rPr>
            </w:pPr>
            <w:r w:rsidRPr="00861DEC">
              <w:rPr>
                <w:rFonts w:eastAsia="Aptos" w:cs="Arial"/>
                <w:szCs w:val="22"/>
              </w:rPr>
              <w:t>Hidden recording</w:t>
            </w:r>
          </w:p>
          <w:p w14:paraId="321380FB" w14:textId="77777777" w:rsidR="00861DEC" w:rsidRPr="00861DEC" w:rsidRDefault="00861DEC" w:rsidP="00861DEC">
            <w:pPr>
              <w:spacing w:before="0" w:after="0"/>
              <w:jc w:val="left"/>
              <w:rPr>
                <w:rFonts w:eastAsia="Aptos" w:cs="Arial"/>
                <w:szCs w:val="22"/>
              </w:rPr>
            </w:pPr>
          </w:p>
        </w:tc>
        <w:tc>
          <w:tcPr>
            <w:tcW w:w="793" w:type="dxa"/>
          </w:tcPr>
          <w:p w14:paraId="3147E27E" w14:textId="7BD45D01" w:rsidR="00861DEC" w:rsidRPr="00861DEC" w:rsidRDefault="007537E8" w:rsidP="00861DEC">
            <w:pPr>
              <w:spacing w:before="0" w:after="0"/>
              <w:jc w:val="left"/>
              <w:rPr>
                <w:rFonts w:eastAsia="Aptos" w:cs="Arial"/>
                <w:szCs w:val="22"/>
              </w:rPr>
            </w:pPr>
            <w:r>
              <w:rPr>
                <w:rFonts w:eastAsia="Aptos" w:cs="Arial"/>
                <w:szCs w:val="22"/>
              </w:rPr>
              <w:t>8</w:t>
            </w:r>
          </w:p>
        </w:tc>
      </w:tr>
      <w:tr w:rsidR="00861DEC" w:rsidRPr="00861DEC" w14:paraId="56775D82" w14:textId="77777777" w:rsidTr="00812E08">
        <w:tc>
          <w:tcPr>
            <w:tcW w:w="1555" w:type="dxa"/>
          </w:tcPr>
          <w:p w14:paraId="0CD1988C" w14:textId="77777777" w:rsidR="00861DEC" w:rsidRPr="00861DEC" w:rsidRDefault="00861DEC" w:rsidP="00861DEC">
            <w:pPr>
              <w:spacing w:before="0" w:after="0"/>
              <w:jc w:val="left"/>
              <w:rPr>
                <w:rFonts w:eastAsia="Aptos" w:cs="Arial"/>
                <w:szCs w:val="22"/>
              </w:rPr>
            </w:pPr>
            <w:r w:rsidRPr="00861DEC">
              <w:rPr>
                <w:rFonts w:eastAsia="Aptos" w:cs="Arial"/>
                <w:szCs w:val="22"/>
              </w:rPr>
              <w:t>7.3</w:t>
            </w:r>
          </w:p>
        </w:tc>
        <w:tc>
          <w:tcPr>
            <w:tcW w:w="6668" w:type="dxa"/>
          </w:tcPr>
          <w:p w14:paraId="5FD5E728" w14:textId="77777777" w:rsidR="00861DEC" w:rsidRPr="00861DEC" w:rsidRDefault="00861DEC" w:rsidP="00861DEC">
            <w:pPr>
              <w:spacing w:before="0" w:after="0"/>
              <w:jc w:val="left"/>
              <w:rPr>
                <w:rFonts w:eastAsia="Aptos" w:cs="Arial"/>
                <w:szCs w:val="22"/>
              </w:rPr>
            </w:pPr>
            <w:r w:rsidRPr="00861DEC">
              <w:rPr>
                <w:rFonts w:eastAsia="Aptos" w:cs="Arial"/>
                <w:szCs w:val="22"/>
              </w:rPr>
              <w:t>Clinical consultation images</w:t>
            </w:r>
          </w:p>
          <w:p w14:paraId="2C11E17E" w14:textId="77777777" w:rsidR="00861DEC" w:rsidRPr="00861DEC" w:rsidRDefault="00861DEC" w:rsidP="00861DEC">
            <w:pPr>
              <w:spacing w:before="0" w:after="0"/>
              <w:jc w:val="left"/>
              <w:rPr>
                <w:rFonts w:eastAsia="Aptos" w:cs="Arial"/>
                <w:szCs w:val="22"/>
              </w:rPr>
            </w:pPr>
          </w:p>
        </w:tc>
        <w:tc>
          <w:tcPr>
            <w:tcW w:w="793" w:type="dxa"/>
          </w:tcPr>
          <w:p w14:paraId="45047132" w14:textId="1D00DD10" w:rsidR="00861DEC" w:rsidRPr="00861DEC" w:rsidRDefault="007537E8" w:rsidP="00861DEC">
            <w:pPr>
              <w:spacing w:before="0" w:after="0"/>
              <w:jc w:val="left"/>
              <w:rPr>
                <w:rFonts w:eastAsia="Aptos" w:cs="Arial"/>
                <w:szCs w:val="22"/>
              </w:rPr>
            </w:pPr>
            <w:r>
              <w:rPr>
                <w:rFonts w:eastAsia="Aptos" w:cs="Arial"/>
                <w:szCs w:val="22"/>
              </w:rPr>
              <w:t>9</w:t>
            </w:r>
          </w:p>
        </w:tc>
      </w:tr>
      <w:tr w:rsidR="00861DEC" w:rsidRPr="00861DEC" w14:paraId="37CD104A" w14:textId="77777777" w:rsidTr="00812E08">
        <w:tc>
          <w:tcPr>
            <w:tcW w:w="1555" w:type="dxa"/>
          </w:tcPr>
          <w:p w14:paraId="3C4B35F8" w14:textId="77777777" w:rsidR="00861DEC" w:rsidRPr="00861DEC" w:rsidRDefault="00861DEC" w:rsidP="00861DEC">
            <w:pPr>
              <w:spacing w:before="0" w:after="0"/>
              <w:jc w:val="left"/>
              <w:rPr>
                <w:rFonts w:eastAsia="Aptos" w:cs="Arial"/>
                <w:szCs w:val="22"/>
              </w:rPr>
            </w:pPr>
            <w:r w:rsidRPr="00861DEC">
              <w:rPr>
                <w:rFonts w:eastAsia="Aptos" w:cs="Arial"/>
                <w:szCs w:val="22"/>
              </w:rPr>
              <w:t>8</w:t>
            </w:r>
          </w:p>
        </w:tc>
        <w:tc>
          <w:tcPr>
            <w:tcW w:w="6668" w:type="dxa"/>
          </w:tcPr>
          <w:p w14:paraId="2C623A98" w14:textId="77777777" w:rsidR="00861DEC" w:rsidRPr="00861DEC" w:rsidRDefault="00861DEC" w:rsidP="00861DEC">
            <w:pPr>
              <w:spacing w:before="0" w:after="0"/>
              <w:jc w:val="left"/>
              <w:rPr>
                <w:rFonts w:eastAsia="Aptos" w:cs="Arial"/>
                <w:szCs w:val="22"/>
              </w:rPr>
            </w:pPr>
            <w:r w:rsidRPr="00861DEC">
              <w:rPr>
                <w:rFonts w:eastAsia="Aptos" w:cs="Arial"/>
                <w:szCs w:val="22"/>
              </w:rPr>
              <w:t>Staff Meetings</w:t>
            </w:r>
          </w:p>
          <w:p w14:paraId="4F6EA858" w14:textId="77777777" w:rsidR="00861DEC" w:rsidRPr="00861DEC" w:rsidRDefault="00861DEC" w:rsidP="00861DEC">
            <w:pPr>
              <w:spacing w:before="0" w:after="0"/>
              <w:jc w:val="left"/>
              <w:rPr>
                <w:rFonts w:eastAsia="Aptos" w:cs="Arial"/>
                <w:szCs w:val="22"/>
              </w:rPr>
            </w:pPr>
          </w:p>
        </w:tc>
        <w:tc>
          <w:tcPr>
            <w:tcW w:w="793" w:type="dxa"/>
          </w:tcPr>
          <w:p w14:paraId="633D0A9D" w14:textId="452D5F4B" w:rsidR="00861DEC" w:rsidRPr="00861DEC" w:rsidRDefault="007537E8" w:rsidP="00861DEC">
            <w:pPr>
              <w:spacing w:before="0" w:after="0"/>
              <w:jc w:val="left"/>
              <w:rPr>
                <w:rFonts w:eastAsia="Aptos" w:cs="Arial"/>
                <w:szCs w:val="22"/>
              </w:rPr>
            </w:pPr>
            <w:r>
              <w:rPr>
                <w:rFonts w:eastAsia="Aptos" w:cs="Arial"/>
                <w:szCs w:val="22"/>
              </w:rPr>
              <w:t>9</w:t>
            </w:r>
          </w:p>
        </w:tc>
      </w:tr>
      <w:tr w:rsidR="00861DEC" w:rsidRPr="00861DEC" w14:paraId="0804E6A3" w14:textId="77777777" w:rsidTr="00812E08">
        <w:tc>
          <w:tcPr>
            <w:tcW w:w="1555" w:type="dxa"/>
          </w:tcPr>
          <w:p w14:paraId="50F6A5E6" w14:textId="77777777" w:rsidR="00861DEC" w:rsidRPr="00861DEC" w:rsidRDefault="00861DEC" w:rsidP="00861DEC">
            <w:pPr>
              <w:spacing w:before="0" w:after="0"/>
              <w:jc w:val="left"/>
              <w:rPr>
                <w:rFonts w:eastAsia="Aptos" w:cs="Arial"/>
                <w:szCs w:val="22"/>
              </w:rPr>
            </w:pPr>
            <w:r w:rsidRPr="00861DEC">
              <w:rPr>
                <w:rFonts w:eastAsia="Aptos" w:cs="Arial"/>
                <w:szCs w:val="22"/>
              </w:rPr>
              <w:t>Appendix A</w:t>
            </w:r>
          </w:p>
        </w:tc>
        <w:tc>
          <w:tcPr>
            <w:tcW w:w="6668" w:type="dxa"/>
          </w:tcPr>
          <w:p w14:paraId="2147392E" w14:textId="77777777" w:rsidR="00861DEC" w:rsidRPr="00861DEC" w:rsidRDefault="00861DEC" w:rsidP="00861DEC">
            <w:pPr>
              <w:spacing w:before="0" w:after="0"/>
              <w:jc w:val="left"/>
              <w:rPr>
                <w:rFonts w:eastAsia="Aptos" w:cs="Arial"/>
                <w:szCs w:val="22"/>
              </w:rPr>
            </w:pPr>
            <w:r w:rsidRPr="00861DEC">
              <w:rPr>
                <w:rFonts w:eastAsia="Aptos" w:cs="Arial"/>
                <w:szCs w:val="22"/>
              </w:rPr>
              <w:t>Model consent form for recording therapy sessions</w:t>
            </w:r>
          </w:p>
          <w:p w14:paraId="44695E45" w14:textId="77777777" w:rsidR="00861DEC" w:rsidRPr="00861DEC" w:rsidRDefault="00861DEC" w:rsidP="00861DEC">
            <w:pPr>
              <w:spacing w:before="0" w:after="0"/>
              <w:jc w:val="left"/>
              <w:rPr>
                <w:rFonts w:eastAsia="Aptos" w:cs="Arial"/>
                <w:szCs w:val="22"/>
              </w:rPr>
            </w:pPr>
          </w:p>
        </w:tc>
        <w:tc>
          <w:tcPr>
            <w:tcW w:w="793" w:type="dxa"/>
          </w:tcPr>
          <w:p w14:paraId="19525EA0" w14:textId="343CCF5A" w:rsidR="00861DEC" w:rsidRPr="00861DEC" w:rsidRDefault="007537E8" w:rsidP="00861DEC">
            <w:pPr>
              <w:spacing w:before="0" w:after="0"/>
              <w:jc w:val="left"/>
              <w:rPr>
                <w:rFonts w:eastAsia="Aptos" w:cs="Arial"/>
                <w:szCs w:val="22"/>
              </w:rPr>
            </w:pPr>
            <w:r>
              <w:rPr>
                <w:rFonts w:eastAsia="Aptos" w:cs="Arial"/>
                <w:szCs w:val="22"/>
              </w:rPr>
              <w:t>10</w:t>
            </w:r>
          </w:p>
        </w:tc>
      </w:tr>
      <w:tr w:rsidR="00861DEC" w:rsidRPr="00861DEC" w14:paraId="1761148E" w14:textId="77777777" w:rsidTr="00812E08">
        <w:tc>
          <w:tcPr>
            <w:tcW w:w="1555" w:type="dxa"/>
          </w:tcPr>
          <w:p w14:paraId="3F10ABC5" w14:textId="77777777" w:rsidR="00861DEC" w:rsidRPr="00861DEC" w:rsidRDefault="00861DEC" w:rsidP="00861DEC">
            <w:pPr>
              <w:spacing w:before="0" w:after="0"/>
              <w:jc w:val="left"/>
              <w:rPr>
                <w:rFonts w:eastAsia="Aptos" w:cs="Arial"/>
                <w:szCs w:val="22"/>
              </w:rPr>
            </w:pPr>
            <w:r w:rsidRPr="00861DEC">
              <w:rPr>
                <w:rFonts w:eastAsia="Aptos" w:cs="Arial"/>
                <w:szCs w:val="22"/>
              </w:rPr>
              <w:t>Appendix B</w:t>
            </w:r>
          </w:p>
        </w:tc>
        <w:tc>
          <w:tcPr>
            <w:tcW w:w="6668" w:type="dxa"/>
          </w:tcPr>
          <w:p w14:paraId="7D9A7303" w14:textId="77777777" w:rsidR="00861DEC" w:rsidRPr="00861DEC" w:rsidRDefault="00861DEC" w:rsidP="00861DEC">
            <w:pPr>
              <w:spacing w:before="0" w:after="0"/>
              <w:jc w:val="left"/>
              <w:rPr>
                <w:rFonts w:eastAsia="Aptos" w:cs="Arial"/>
                <w:szCs w:val="22"/>
              </w:rPr>
            </w:pPr>
            <w:r w:rsidRPr="00861DEC">
              <w:rPr>
                <w:rFonts w:eastAsia="Aptos" w:cs="Arial"/>
                <w:szCs w:val="22"/>
              </w:rPr>
              <w:t>Receipt of MP3 player</w:t>
            </w:r>
          </w:p>
          <w:p w14:paraId="293B411D" w14:textId="77777777" w:rsidR="00861DEC" w:rsidRPr="00861DEC" w:rsidRDefault="00861DEC" w:rsidP="00861DEC">
            <w:pPr>
              <w:spacing w:before="0" w:after="0"/>
              <w:jc w:val="left"/>
              <w:rPr>
                <w:rFonts w:eastAsia="Aptos" w:cs="Arial"/>
                <w:szCs w:val="22"/>
              </w:rPr>
            </w:pPr>
          </w:p>
        </w:tc>
        <w:tc>
          <w:tcPr>
            <w:tcW w:w="793" w:type="dxa"/>
          </w:tcPr>
          <w:p w14:paraId="613DB54C" w14:textId="320E8C39" w:rsidR="00861DEC" w:rsidRPr="00861DEC" w:rsidRDefault="007537E8" w:rsidP="00861DEC">
            <w:pPr>
              <w:spacing w:before="0" w:after="0"/>
              <w:jc w:val="left"/>
              <w:rPr>
                <w:rFonts w:eastAsia="Aptos" w:cs="Arial"/>
                <w:szCs w:val="22"/>
              </w:rPr>
            </w:pPr>
            <w:r>
              <w:rPr>
                <w:rFonts w:eastAsia="Aptos" w:cs="Arial"/>
                <w:szCs w:val="22"/>
              </w:rPr>
              <w:t>12</w:t>
            </w:r>
          </w:p>
        </w:tc>
      </w:tr>
    </w:tbl>
    <w:p w14:paraId="025E4D4D" w14:textId="77777777" w:rsidR="00861DEC" w:rsidRPr="00861DEC" w:rsidRDefault="00861DEC" w:rsidP="00861DEC">
      <w:pPr>
        <w:spacing w:before="0" w:after="160" w:line="259" w:lineRule="auto"/>
        <w:jc w:val="left"/>
        <w:rPr>
          <w:rFonts w:ascii="Aptos" w:eastAsia="Aptos" w:hAnsi="Aptos"/>
          <w:kern w:val="2"/>
          <w:szCs w:val="22"/>
          <w:lang w:eastAsia="en-US"/>
          <w14:ligatures w14:val="standardContextual"/>
        </w:rPr>
      </w:pPr>
    </w:p>
    <w:p w14:paraId="6CFCE032" w14:textId="77777777" w:rsidR="00861DEC" w:rsidRDefault="00861DEC" w:rsidP="004D28FB">
      <w:pPr>
        <w:jc w:val="center"/>
        <w:rPr>
          <w:b/>
          <w:bCs/>
        </w:rPr>
      </w:pPr>
    </w:p>
    <w:p w14:paraId="111E6F4D" w14:textId="77777777" w:rsidR="00861DEC" w:rsidRDefault="00861DEC" w:rsidP="004D28FB">
      <w:pPr>
        <w:jc w:val="center"/>
        <w:rPr>
          <w:b/>
          <w:bCs/>
        </w:rPr>
      </w:pPr>
    </w:p>
    <w:p w14:paraId="172AA1E6" w14:textId="77777777" w:rsidR="00250F9A" w:rsidRDefault="00250F9A" w:rsidP="004D28FB">
      <w:pPr>
        <w:jc w:val="center"/>
        <w:rPr>
          <w:b/>
          <w:bCs/>
        </w:rPr>
      </w:pPr>
    </w:p>
    <w:p w14:paraId="4975B38C" w14:textId="77777777" w:rsidR="00861DEC" w:rsidRDefault="00861DEC" w:rsidP="004D28FB">
      <w:pPr>
        <w:jc w:val="center"/>
        <w:rPr>
          <w:b/>
          <w:bCs/>
        </w:rPr>
      </w:pPr>
    </w:p>
    <w:p w14:paraId="463DA510" w14:textId="50346D3C" w:rsidR="004B109A" w:rsidRDefault="004F40D2" w:rsidP="004D28FB">
      <w:pPr>
        <w:jc w:val="center"/>
        <w:rPr>
          <w:b/>
          <w:bCs/>
        </w:rPr>
      </w:pPr>
      <w:r w:rsidRPr="004F40D2">
        <w:rPr>
          <w:b/>
          <w:bCs/>
        </w:rPr>
        <w:lastRenderedPageBreak/>
        <w:t>Executive summary</w:t>
      </w:r>
    </w:p>
    <w:p w14:paraId="07328E6E" w14:textId="4DAB7CDB" w:rsidR="004F40D2" w:rsidRPr="004F40D2" w:rsidRDefault="004F40D2" w:rsidP="004F40D2">
      <w:pPr>
        <w:jc w:val="left"/>
      </w:pPr>
      <w:r>
        <w:t xml:space="preserve">This policy </w:t>
      </w:r>
      <w:r w:rsidR="00B63833">
        <w:t xml:space="preserve">sets out Trust standards </w:t>
      </w:r>
      <w:r w:rsidR="005E6F4D">
        <w:t xml:space="preserve">and approach to audio visual recording. </w:t>
      </w:r>
    </w:p>
    <w:p w14:paraId="45F220C4" w14:textId="77777777" w:rsidR="004B109A" w:rsidRDefault="004B109A" w:rsidP="00416FA5">
      <w:pPr>
        <w:rPr>
          <w:b/>
        </w:rPr>
      </w:pPr>
      <w:r>
        <w:rPr>
          <w:b/>
        </w:rPr>
        <w:t xml:space="preserve">1.0 </w:t>
      </w:r>
      <w:r>
        <w:rPr>
          <w:b/>
        </w:rPr>
        <w:tab/>
        <w:t>Introduction</w:t>
      </w:r>
    </w:p>
    <w:p w14:paraId="74DFE3C1" w14:textId="437AD17E" w:rsidR="004B109A" w:rsidRPr="00F862A9" w:rsidRDefault="004B109A" w:rsidP="0025576C">
      <w:pPr>
        <w:autoSpaceDE w:val="0"/>
        <w:autoSpaceDN w:val="0"/>
        <w:adjustRightInd w:val="0"/>
        <w:spacing w:before="0" w:after="0"/>
        <w:jc w:val="left"/>
        <w:rPr>
          <w:rFonts w:cs="Arial"/>
          <w:bCs/>
          <w:szCs w:val="22"/>
        </w:rPr>
      </w:pPr>
      <w:r w:rsidRPr="00F862A9">
        <w:rPr>
          <w:rFonts w:cs="Arial"/>
          <w:bCs/>
          <w:szCs w:val="22"/>
        </w:rPr>
        <w:t>The policy sets out the framework in which audio visual recordings may be used and stored, outlines standards for gaining consent and provides limited advice on the use of audio visual recordings by patients or other third parties</w:t>
      </w:r>
      <w:r w:rsidR="00250F9A">
        <w:rPr>
          <w:rFonts w:cs="Arial"/>
          <w:bCs/>
          <w:szCs w:val="22"/>
        </w:rPr>
        <w:t>.</w:t>
      </w:r>
      <w:r w:rsidRPr="00F862A9">
        <w:rPr>
          <w:rFonts w:cs="Arial"/>
          <w:bCs/>
          <w:szCs w:val="22"/>
        </w:rPr>
        <w:t xml:space="preserve"> </w:t>
      </w:r>
    </w:p>
    <w:p w14:paraId="1C5D3BF4" w14:textId="77777777" w:rsidR="004B109A" w:rsidRDefault="004B109A" w:rsidP="00416FA5">
      <w:pPr>
        <w:rPr>
          <w:b/>
        </w:rPr>
      </w:pPr>
      <w:r>
        <w:rPr>
          <w:b/>
        </w:rPr>
        <w:t xml:space="preserve">2.0 </w:t>
      </w:r>
      <w:r>
        <w:rPr>
          <w:b/>
        </w:rPr>
        <w:tab/>
        <w:t>Purpose</w:t>
      </w:r>
    </w:p>
    <w:p w14:paraId="3FD1BDAE" w14:textId="77777777" w:rsidR="004B109A" w:rsidRPr="0025576C" w:rsidRDefault="004B109A" w:rsidP="0025576C">
      <w:pPr>
        <w:autoSpaceDE w:val="0"/>
        <w:autoSpaceDN w:val="0"/>
        <w:adjustRightInd w:val="0"/>
        <w:spacing w:before="0" w:after="0"/>
        <w:jc w:val="left"/>
        <w:rPr>
          <w:rFonts w:cs="Arial"/>
          <w:szCs w:val="22"/>
        </w:rPr>
      </w:pPr>
      <w:r w:rsidRPr="0025576C">
        <w:rPr>
          <w:rFonts w:cs="Arial"/>
          <w:szCs w:val="22"/>
        </w:rPr>
        <w:t>Its purpose is to ensure the safe and effective use, storage and</w:t>
      </w:r>
      <w:r>
        <w:rPr>
          <w:rFonts w:cs="Arial"/>
          <w:szCs w:val="22"/>
        </w:rPr>
        <w:t xml:space="preserve"> disposal visual and audio recordings. </w:t>
      </w:r>
    </w:p>
    <w:p w14:paraId="6C66A555" w14:textId="77777777" w:rsidR="004B109A" w:rsidRDefault="004B109A" w:rsidP="0059198B">
      <w:pPr>
        <w:autoSpaceDE w:val="0"/>
        <w:autoSpaceDN w:val="0"/>
        <w:adjustRightInd w:val="0"/>
        <w:spacing w:before="0" w:after="0"/>
        <w:jc w:val="left"/>
        <w:rPr>
          <w:rFonts w:cs="Arial"/>
          <w:bCs/>
          <w:sz w:val="24"/>
        </w:rPr>
      </w:pPr>
    </w:p>
    <w:p w14:paraId="38E1A803" w14:textId="773C8EEC" w:rsidR="004B109A" w:rsidRDefault="004B109A" w:rsidP="00823FDE">
      <w:pPr>
        <w:autoSpaceDE w:val="0"/>
        <w:autoSpaceDN w:val="0"/>
        <w:adjustRightInd w:val="0"/>
        <w:spacing w:before="0" w:after="0"/>
        <w:jc w:val="left"/>
        <w:rPr>
          <w:rFonts w:cs="Arial"/>
          <w:szCs w:val="22"/>
        </w:rPr>
      </w:pPr>
      <w:r>
        <w:rPr>
          <w:rFonts w:cs="Arial"/>
          <w:szCs w:val="22"/>
        </w:rPr>
        <w:t>It covers all forms of digital and conventional audio visual recordings including audio recordings, video recordings, photography and any other media. The policy excludes CCTV which is covered in the Closed Circuit Television Policy</w:t>
      </w:r>
      <w:r w:rsidR="00100F3C">
        <w:rPr>
          <w:rFonts w:cs="Arial"/>
          <w:szCs w:val="22"/>
        </w:rPr>
        <w:t>, The policy also excludes</w:t>
      </w:r>
      <w:r w:rsidR="007B5CA3">
        <w:rPr>
          <w:rFonts w:cs="Arial"/>
          <w:szCs w:val="22"/>
        </w:rPr>
        <w:t xml:space="preserve"> mobile phones which are covered in the Mobile Phones Policy for Service Users and Visitors</w:t>
      </w:r>
      <w:r w:rsidR="00FA0D43">
        <w:rPr>
          <w:rFonts w:cs="Arial"/>
          <w:szCs w:val="22"/>
        </w:rPr>
        <w:t>.</w:t>
      </w:r>
    </w:p>
    <w:p w14:paraId="43F757ED" w14:textId="77777777" w:rsidR="004B109A" w:rsidRDefault="004B109A" w:rsidP="00416FA5">
      <w:pPr>
        <w:rPr>
          <w:b/>
        </w:rPr>
      </w:pPr>
      <w:r>
        <w:rPr>
          <w:b/>
        </w:rPr>
        <w:t xml:space="preserve">3.0 </w:t>
      </w:r>
      <w:r>
        <w:rPr>
          <w:b/>
        </w:rPr>
        <w:tab/>
        <w:t>Duties</w:t>
      </w:r>
    </w:p>
    <w:p w14:paraId="02F4FAF7" w14:textId="77777777" w:rsidR="004B109A" w:rsidRDefault="004B109A" w:rsidP="0057772A">
      <w:r>
        <w:t xml:space="preserve">All individuals including temporary and permanent staff, contractors, students, volunteers and non-executive directors must adhere to this policy. Failure to do so may result in disciplinary action. </w:t>
      </w:r>
    </w:p>
    <w:p w14:paraId="0B4C7D5F" w14:textId="77777777" w:rsidR="004B109A" w:rsidRDefault="004B109A" w:rsidP="0057772A">
      <w:r>
        <w:t>Managers at all levels are responsible for ensuring individuals they are responsible for are aware of and adhere to this policy.</w:t>
      </w:r>
    </w:p>
    <w:p w14:paraId="10725C5D" w14:textId="77777777" w:rsidR="004B109A" w:rsidRDefault="004B109A" w:rsidP="0057772A">
      <w:r>
        <w:t>All individuals having access to audio visual recordings must understand and comply with data protection and human rights law, Confidentiality Code of Conduct and all Trust information governance policies.</w:t>
      </w:r>
    </w:p>
    <w:p w14:paraId="0E4E24C2" w14:textId="77777777" w:rsidR="004B109A" w:rsidRDefault="004B109A" w:rsidP="0057772A">
      <w:r>
        <w:t>Individuals using audio visual recordings in the course of their work must ensure the recording is appropriate, must seek the explicit consent of the data subject(s) prior to commencement of the recording and must follow the Trust standards in Section 6.0 of this Policy for the processing (storage, use and sharing) of the information</w:t>
      </w:r>
    </w:p>
    <w:p w14:paraId="66E4EDEB" w14:textId="77777777" w:rsidR="004B109A" w:rsidRDefault="004B109A" w:rsidP="0057772A">
      <w:r>
        <w:t>Service users and other individuals must give explicit consent for audio visual recordings to take place.</w:t>
      </w:r>
    </w:p>
    <w:p w14:paraId="778844D8" w14:textId="77777777" w:rsidR="004B109A" w:rsidRDefault="004B109A" w:rsidP="0057772A">
      <w:r>
        <w:t xml:space="preserve">Service users and other individuals wishing to undertake their own audio visual recordings must seek the explicit consent of the Trust. In some circumstances consent may not be given. </w:t>
      </w:r>
    </w:p>
    <w:p w14:paraId="41C60D5A" w14:textId="77777777" w:rsidR="004B109A" w:rsidRDefault="004B109A" w:rsidP="0057772A">
      <w:r>
        <w:t>On request, the Information Governance</w:t>
      </w:r>
      <w:r w:rsidR="00726AAB">
        <w:t xml:space="preserve"> Manager</w:t>
      </w:r>
      <w:r>
        <w:t xml:space="preserve"> will provide advice on when it is acceptable to use audio visual recording, advice on consent, processing and retention and deletion of recordings. The </w:t>
      </w:r>
      <w:r w:rsidR="00726AAB">
        <w:t>Assistant</w:t>
      </w:r>
      <w:r>
        <w:t xml:space="preserve"> Director for ICT will provide technical advice when required.</w:t>
      </w:r>
    </w:p>
    <w:p w14:paraId="65FB0B56" w14:textId="77777777" w:rsidR="004B109A" w:rsidRDefault="004B109A" w:rsidP="00A02FB2">
      <w:pPr>
        <w:rPr>
          <w:b/>
        </w:rPr>
      </w:pPr>
      <w:r>
        <w:rPr>
          <w:b/>
        </w:rPr>
        <w:t xml:space="preserve">4.0 </w:t>
      </w:r>
      <w:r>
        <w:rPr>
          <w:b/>
        </w:rPr>
        <w:tab/>
        <w:t>Acceptable uses</w:t>
      </w:r>
    </w:p>
    <w:p w14:paraId="6AEED3AE" w14:textId="77777777" w:rsidR="004B109A" w:rsidRDefault="004B109A" w:rsidP="00A02FB2">
      <w:r>
        <w:t>Recordings may sometimes be used for more than one purpose. The following are acceptable uses:</w:t>
      </w:r>
    </w:p>
    <w:p w14:paraId="673BBA90" w14:textId="77777777" w:rsidR="004B109A" w:rsidRDefault="004B109A" w:rsidP="00A02FB2">
      <w:pPr>
        <w:numPr>
          <w:ilvl w:val="0"/>
          <w:numId w:val="17"/>
        </w:numPr>
      </w:pPr>
      <w:r>
        <w:t>Clinical – to monitor therapeutic change over time, give feedback, enable patients and their carers / families to observe and learn from their actions / interactions, support training (such as parenting skills) and facilitate clinical involvement of the wider team</w:t>
      </w:r>
    </w:p>
    <w:p w14:paraId="797105FE" w14:textId="77777777" w:rsidR="004B109A" w:rsidRDefault="004B109A" w:rsidP="00D10A65">
      <w:pPr>
        <w:numPr>
          <w:ilvl w:val="0"/>
          <w:numId w:val="17"/>
        </w:numPr>
      </w:pPr>
      <w:r>
        <w:t>Teaching – to illustrate clinical signs and demonstrate interviewing / counselling techniques</w:t>
      </w:r>
    </w:p>
    <w:p w14:paraId="7FFFDFC0" w14:textId="77777777" w:rsidR="004B109A" w:rsidRDefault="004B109A" w:rsidP="00D10A65">
      <w:pPr>
        <w:numPr>
          <w:ilvl w:val="0"/>
          <w:numId w:val="17"/>
        </w:numPr>
      </w:pPr>
      <w:r>
        <w:t>Training – to provide ongoing training for the clinical team and for clinical supervision purposes</w:t>
      </w:r>
    </w:p>
    <w:p w14:paraId="1637B9F8" w14:textId="77777777" w:rsidR="004B109A" w:rsidRDefault="004B109A" w:rsidP="00D10A65">
      <w:pPr>
        <w:numPr>
          <w:ilvl w:val="0"/>
          <w:numId w:val="17"/>
        </w:numPr>
      </w:pPr>
      <w:r>
        <w:lastRenderedPageBreak/>
        <w:t>Research – as a defined aspect of an approved research project or study</w:t>
      </w:r>
    </w:p>
    <w:p w14:paraId="72E62440" w14:textId="77777777" w:rsidR="004B109A" w:rsidRDefault="004B109A" w:rsidP="00D10A65">
      <w:pPr>
        <w:numPr>
          <w:ilvl w:val="0"/>
          <w:numId w:val="17"/>
        </w:numPr>
      </w:pPr>
      <w:r>
        <w:t>Incident investigation and feedback – to ensure the correct recording of information in circumstances where there is a requirement to ensure absolute accuracy or in feedback meetings where the presence of a minute taker may be insensitive and intrusive</w:t>
      </w:r>
    </w:p>
    <w:p w14:paraId="02099E32" w14:textId="77777777" w:rsidR="004B109A" w:rsidRDefault="004B109A" w:rsidP="00D10A65">
      <w:pPr>
        <w:numPr>
          <w:ilvl w:val="0"/>
          <w:numId w:val="17"/>
        </w:numPr>
      </w:pPr>
      <w:r>
        <w:t>Administrative support – to allow recording of a meeting without the need for attendance by a minute taker</w:t>
      </w:r>
    </w:p>
    <w:p w14:paraId="460689DA" w14:textId="77777777" w:rsidR="004B109A" w:rsidRDefault="004B109A" w:rsidP="004465BF">
      <w:pPr>
        <w:rPr>
          <w:b/>
        </w:rPr>
      </w:pPr>
      <w:r>
        <w:rPr>
          <w:b/>
        </w:rPr>
        <w:t xml:space="preserve">5.0 </w:t>
      </w:r>
      <w:r>
        <w:rPr>
          <w:b/>
        </w:rPr>
        <w:tab/>
        <w:t>Consent</w:t>
      </w:r>
    </w:p>
    <w:p w14:paraId="03E3580D" w14:textId="77777777" w:rsidR="004B109A" w:rsidRPr="003359CE" w:rsidRDefault="004B109A" w:rsidP="004465BF">
      <w:pPr>
        <w:rPr>
          <w:u w:val="single"/>
        </w:rPr>
      </w:pPr>
      <w:r w:rsidRPr="003359CE">
        <w:rPr>
          <w:u w:val="single"/>
        </w:rPr>
        <w:t xml:space="preserve">5.1 </w:t>
      </w:r>
      <w:r w:rsidRPr="003359CE">
        <w:rPr>
          <w:u w:val="single"/>
        </w:rPr>
        <w:tab/>
        <w:t>Seeking consent</w:t>
      </w:r>
    </w:p>
    <w:p w14:paraId="43B5ABC3" w14:textId="77777777" w:rsidR="004B109A" w:rsidRDefault="004B109A" w:rsidP="004465BF">
      <w:r>
        <w:t xml:space="preserve">Consent must always be sought prior to recording taking place. A model consent form for use in recording therapy sessions is attached at Appendix A. Seek the advice of the Information Governance </w:t>
      </w:r>
      <w:r w:rsidR="005D642D">
        <w:t xml:space="preserve">Manager </w:t>
      </w:r>
      <w:r>
        <w:t xml:space="preserve">where other types of consent forms are required. </w:t>
      </w:r>
    </w:p>
    <w:p w14:paraId="2B8B24CB" w14:textId="77777777" w:rsidR="004B109A" w:rsidRDefault="004B109A" w:rsidP="005821FE">
      <w:r>
        <w:t>Where possible the individual / family should be given an explanatory letter in advance explicitly stating the request can be declined without any detriment to their treatment. This allows time for the individual / family to consider how they wish to respond and if they give consent, what will be happening and what is expected of them</w:t>
      </w:r>
    </w:p>
    <w:p w14:paraId="140F4821" w14:textId="77777777" w:rsidR="004B109A" w:rsidRDefault="004B109A" w:rsidP="005821FE">
      <w:r>
        <w:t>At the session the reasons for making a recording, the right to confidentiality and how confidentiality is protected should be explained. The individual should be told why the recording is taking place and what will be done with the information, how the session will be recorded and how the information will be given to the individual</w:t>
      </w:r>
    </w:p>
    <w:p w14:paraId="294EDF4C" w14:textId="77777777" w:rsidR="004B109A" w:rsidRDefault="004B109A" w:rsidP="005821FE">
      <w:r>
        <w:t>Where an individual is receiving a course of sessions it is acceptable to use one consent form for the course of treatment provided the individual is asked at each session if they are willing for each new session to be recorded. This must be noted on the consent form.</w:t>
      </w:r>
    </w:p>
    <w:p w14:paraId="51D9411F" w14:textId="77777777" w:rsidR="004B109A" w:rsidRDefault="004B109A" w:rsidP="005821FE">
      <w:r>
        <w:t>Explicit consent must always be obtained. In instances where the recording is to be used for more than one purpose (as outlined above in Section 4.0) explicit consent must be obtained for each purpose. It must be explained that further consent will be sought if at a later stage there is an intention to use the recording for a different purpose</w:t>
      </w:r>
    </w:p>
    <w:p w14:paraId="16A42C4A" w14:textId="77777777" w:rsidR="004B109A" w:rsidRDefault="004B109A" w:rsidP="005821FE">
      <w:r>
        <w:t>If explicit consent is not given or there is ambivalence or uncertainty the session must proceed without the use of audio visual recording to allow time to address and resolve any concerns</w:t>
      </w:r>
    </w:p>
    <w:p w14:paraId="3343C72F" w14:textId="77777777" w:rsidR="004B109A" w:rsidRDefault="004B109A" w:rsidP="005821FE">
      <w:r>
        <w:t xml:space="preserve">If the individual does not wish to have a session recorded they should be advised this will not prevent them receiving care and will not alter their level of care although they may receive less benefit if they are unable to recall their sessions. In such cases it may be appropriate to offer written summaries </w:t>
      </w:r>
    </w:p>
    <w:p w14:paraId="4A3D27AC" w14:textId="77777777" w:rsidR="004B109A" w:rsidRPr="00E30211" w:rsidRDefault="004B109A" w:rsidP="005821FE">
      <w:pPr>
        <w:spacing w:before="0" w:after="0"/>
        <w:rPr>
          <w:rFonts w:cs="Arial"/>
        </w:rPr>
      </w:pPr>
      <w:r w:rsidRPr="00E30211">
        <w:rPr>
          <w:rFonts w:cs="Arial"/>
        </w:rPr>
        <w:t>Even if a</w:t>
      </w:r>
      <w:r>
        <w:rPr>
          <w:rFonts w:cs="Arial"/>
        </w:rPr>
        <w:t>n individual</w:t>
      </w:r>
      <w:r w:rsidRPr="00E30211">
        <w:rPr>
          <w:rFonts w:cs="Arial"/>
        </w:rPr>
        <w:t xml:space="preserve"> consents to a recording, the </w:t>
      </w:r>
      <w:r>
        <w:rPr>
          <w:rFonts w:cs="Arial"/>
        </w:rPr>
        <w:t>person recording the session</w:t>
      </w:r>
      <w:r w:rsidRPr="00E30211">
        <w:rPr>
          <w:rFonts w:cs="Arial"/>
        </w:rPr>
        <w:t xml:space="preserve"> may use their discretion to pause or discontinue </w:t>
      </w:r>
      <w:r>
        <w:rPr>
          <w:rFonts w:cs="Arial"/>
        </w:rPr>
        <w:t>the</w:t>
      </w:r>
      <w:r w:rsidRPr="00E30211">
        <w:rPr>
          <w:rFonts w:cs="Arial"/>
        </w:rPr>
        <w:t xml:space="preserve"> recording if </w:t>
      </w:r>
      <w:r>
        <w:rPr>
          <w:rFonts w:cs="Arial"/>
        </w:rPr>
        <w:t>they believe</w:t>
      </w:r>
      <w:r w:rsidRPr="00E30211">
        <w:rPr>
          <w:rFonts w:cs="Arial"/>
        </w:rPr>
        <w:t xml:space="preserve"> this is in </w:t>
      </w:r>
      <w:r>
        <w:rPr>
          <w:rFonts w:cs="Arial"/>
        </w:rPr>
        <w:t>the individual’s</w:t>
      </w:r>
      <w:r w:rsidRPr="00E30211">
        <w:rPr>
          <w:rFonts w:cs="Arial"/>
        </w:rPr>
        <w:t xml:space="preserve"> best interests and </w:t>
      </w:r>
      <w:r>
        <w:rPr>
          <w:rFonts w:cs="Arial"/>
        </w:rPr>
        <w:t xml:space="preserve">will </w:t>
      </w:r>
      <w:r w:rsidRPr="00E30211">
        <w:rPr>
          <w:rFonts w:cs="Arial"/>
        </w:rPr>
        <w:t>explain why this is the case.</w:t>
      </w:r>
    </w:p>
    <w:p w14:paraId="2727C3E8" w14:textId="77777777" w:rsidR="004B109A" w:rsidRDefault="004B109A" w:rsidP="005821FE">
      <w:r>
        <w:t>Where explicit consent is given and the individual during the session expresses concern or appears discomforted at the recording taking place, the recording should be stopped to allow discussion about the recording to take place. It is never acceptable to place individuals under pressure to consent. Should the individual wish, the recording can be stopped at any time. For example if they wish to discuss a sensitive area of their care and do not want the discussion recorded.  Depending on the individual’s preferences:</w:t>
      </w:r>
    </w:p>
    <w:p w14:paraId="3B936DA1" w14:textId="77777777" w:rsidR="004B109A" w:rsidRDefault="004B109A" w:rsidP="004465BF">
      <w:pPr>
        <w:numPr>
          <w:ilvl w:val="0"/>
          <w:numId w:val="18"/>
        </w:numPr>
      </w:pPr>
      <w:r>
        <w:t>The recording is discontinued and the recording deleted</w:t>
      </w:r>
    </w:p>
    <w:p w14:paraId="21E184DE" w14:textId="77777777" w:rsidR="004B109A" w:rsidRDefault="004B109A" w:rsidP="004465BF">
      <w:pPr>
        <w:numPr>
          <w:ilvl w:val="0"/>
          <w:numId w:val="18"/>
        </w:numPr>
      </w:pPr>
      <w:r>
        <w:t>The recording made so far is deleted but the remainder of the session continues to be recorded</w:t>
      </w:r>
    </w:p>
    <w:p w14:paraId="63B30825" w14:textId="77777777" w:rsidR="004B109A" w:rsidRDefault="004B109A" w:rsidP="004465BF">
      <w:pPr>
        <w:numPr>
          <w:ilvl w:val="0"/>
          <w:numId w:val="18"/>
        </w:numPr>
      </w:pPr>
      <w:r>
        <w:lastRenderedPageBreak/>
        <w:t>The recording is paused and continued later in the session when the individual agrees it is appropriate to do so</w:t>
      </w:r>
    </w:p>
    <w:p w14:paraId="664C68ED" w14:textId="77777777" w:rsidR="004B109A" w:rsidRDefault="004B109A" w:rsidP="004465BF">
      <w:pPr>
        <w:numPr>
          <w:ilvl w:val="0"/>
          <w:numId w:val="18"/>
        </w:numPr>
      </w:pPr>
      <w:r>
        <w:t>The recording is discontinued but the recording made so far is kept</w:t>
      </w:r>
    </w:p>
    <w:p w14:paraId="1C62451C" w14:textId="77777777" w:rsidR="004B109A" w:rsidRDefault="004B109A" w:rsidP="004465BF">
      <w:pPr>
        <w:numPr>
          <w:ilvl w:val="0"/>
          <w:numId w:val="18"/>
        </w:numPr>
      </w:pPr>
      <w:r>
        <w:t>The recording is deleted at the end of the session</w:t>
      </w:r>
    </w:p>
    <w:p w14:paraId="01020410" w14:textId="77777777" w:rsidR="004B109A" w:rsidRDefault="004B109A" w:rsidP="005821FE">
      <w:r>
        <w:t>The individual must be made aware that once the recording is handed over to them, the Trust bears no responsibility and it is the individual’s sole responsibility to ensure it is not lost or used by a third party. For avoidance of doubt, the date the recording is handed over should be recorded on the consent form</w:t>
      </w:r>
    </w:p>
    <w:p w14:paraId="456298D4" w14:textId="77777777" w:rsidR="004B109A" w:rsidRPr="003359CE" w:rsidRDefault="004B109A" w:rsidP="00D40184">
      <w:pPr>
        <w:rPr>
          <w:u w:val="single"/>
        </w:rPr>
      </w:pPr>
      <w:r w:rsidRPr="003359CE">
        <w:rPr>
          <w:u w:val="single"/>
        </w:rPr>
        <w:t xml:space="preserve">5.2 </w:t>
      </w:r>
      <w:r w:rsidRPr="003359CE">
        <w:rPr>
          <w:u w:val="single"/>
        </w:rPr>
        <w:tab/>
        <w:t>Family / group consent</w:t>
      </w:r>
    </w:p>
    <w:p w14:paraId="728DCDA3" w14:textId="77777777" w:rsidR="004B109A" w:rsidRDefault="004B109A" w:rsidP="00D40184">
      <w:r>
        <w:t>All members of a family / group must consent to the recording being made. Consent can be revoked at any time during or after a session by family or group members with the capacity to consent. In a family disagreement withdrawal by even one member with capacity will revoke consent for that session. In group sessions the recording may be retained provided all information relating to the person withdrawing consent is securely deleted and there are no remaining references or discussions on the recording that could identify that person by default.</w:t>
      </w:r>
    </w:p>
    <w:p w14:paraId="4516DC9A" w14:textId="77777777" w:rsidR="004B109A" w:rsidRPr="005F20FF" w:rsidRDefault="004B109A" w:rsidP="00D40184">
      <w:pPr>
        <w:rPr>
          <w:u w:val="single"/>
        </w:rPr>
      </w:pPr>
      <w:r w:rsidRPr="005F20FF">
        <w:rPr>
          <w:u w:val="single"/>
        </w:rPr>
        <w:t>5.3</w:t>
      </w:r>
      <w:r w:rsidRPr="005F20FF">
        <w:rPr>
          <w:u w:val="single"/>
        </w:rPr>
        <w:tab/>
        <w:t>Retention of consent forms</w:t>
      </w:r>
    </w:p>
    <w:p w14:paraId="1919D97D" w14:textId="77777777" w:rsidR="004B109A" w:rsidRDefault="004B109A" w:rsidP="00D40184">
      <w:r>
        <w:t xml:space="preserve">Signed consent forms for service users should be kept in the case notes (where the service uses full clinical RiO the consent form should be scanned into </w:t>
      </w:r>
      <w:smartTag w:uri="urn:schemas-microsoft-com:office:smarttags" w:element="place">
        <w:r>
          <w:t>RiO</w:t>
        </w:r>
      </w:smartTag>
      <w:r>
        <w:t xml:space="preserve">). Individuals should also be given a copy of their signed consent form. </w:t>
      </w:r>
    </w:p>
    <w:p w14:paraId="0FB94636" w14:textId="77777777" w:rsidR="004B109A" w:rsidRPr="005F20FF" w:rsidRDefault="004B109A" w:rsidP="00D40184">
      <w:pPr>
        <w:rPr>
          <w:u w:val="single"/>
        </w:rPr>
      </w:pPr>
      <w:r w:rsidRPr="005F20FF">
        <w:rPr>
          <w:u w:val="single"/>
        </w:rPr>
        <w:t>5.4</w:t>
      </w:r>
      <w:r w:rsidRPr="005F20FF">
        <w:rPr>
          <w:u w:val="single"/>
        </w:rPr>
        <w:tab/>
        <w:t>Consent for teaching or training purposes</w:t>
      </w:r>
    </w:p>
    <w:p w14:paraId="51C74920" w14:textId="77777777" w:rsidR="004B109A" w:rsidRDefault="004B109A" w:rsidP="00D40184">
      <w:r>
        <w:t xml:space="preserve">Recordings made exclusively for the purposes of teaching, examination or training are not regarded as medical records. Parts of the recording that identify the individual / family such as last names or addresses should be erased before use. </w:t>
      </w:r>
    </w:p>
    <w:p w14:paraId="654D43B7" w14:textId="77777777" w:rsidR="004B109A" w:rsidRDefault="004B109A" w:rsidP="00D40184">
      <w:r>
        <w:t xml:space="preserve">If it is intended to use a recording that was originally made for clinical purposes then consent must be sought for the change of use. </w:t>
      </w:r>
    </w:p>
    <w:p w14:paraId="602B9D51" w14:textId="77777777" w:rsidR="004B109A" w:rsidRDefault="004B109A" w:rsidP="00D40184">
      <w:r>
        <w:t>Participants in teaching, training or supervision sessions must be reminded of the need for confidentiality and where appropriate sign a confidentiality agreement.</w:t>
      </w:r>
    </w:p>
    <w:p w14:paraId="043F2477" w14:textId="77777777" w:rsidR="004B109A" w:rsidRPr="005F20FF" w:rsidRDefault="004B109A" w:rsidP="00D40184">
      <w:pPr>
        <w:rPr>
          <w:u w:val="single"/>
        </w:rPr>
      </w:pPr>
      <w:r w:rsidRPr="005F20FF">
        <w:rPr>
          <w:u w:val="single"/>
        </w:rPr>
        <w:t>5.5</w:t>
      </w:r>
      <w:r w:rsidRPr="005F20FF">
        <w:rPr>
          <w:u w:val="single"/>
        </w:rPr>
        <w:tab/>
        <w:t>Consent for research purposes</w:t>
      </w:r>
    </w:p>
    <w:p w14:paraId="05669C43" w14:textId="77777777" w:rsidR="004B109A" w:rsidRDefault="004B109A" w:rsidP="00D40184">
      <w:r>
        <w:t>Research ethics committees require that specific consent forms are drawn up and completed where research is involved.</w:t>
      </w:r>
    </w:p>
    <w:p w14:paraId="4C855E34" w14:textId="77777777" w:rsidR="004B109A" w:rsidRDefault="004B109A" w:rsidP="00D40184">
      <w:pPr>
        <w:rPr>
          <w:b/>
        </w:rPr>
      </w:pPr>
      <w:r>
        <w:rPr>
          <w:b/>
        </w:rPr>
        <w:t xml:space="preserve">6.0 </w:t>
      </w:r>
      <w:r>
        <w:rPr>
          <w:b/>
        </w:rPr>
        <w:tab/>
        <w:t>Recording process and storage</w:t>
      </w:r>
    </w:p>
    <w:p w14:paraId="337BBCA5" w14:textId="77777777" w:rsidR="004B109A" w:rsidRPr="005F20FF" w:rsidRDefault="004B109A" w:rsidP="00D40184">
      <w:pPr>
        <w:rPr>
          <w:u w:val="single"/>
        </w:rPr>
      </w:pPr>
      <w:r w:rsidRPr="005F20FF">
        <w:rPr>
          <w:u w:val="single"/>
        </w:rPr>
        <w:t>6.1</w:t>
      </w:r>
      <w:r w:rsidRPr="005F20FF">
        <w:rPr>
          <w:u w:val="single"/>
        </w:rPr>
        <w:tab/>
        <w:t>Recording process</w:t>
      </w:r>
    </w:p>
    <w:p w14:paraId="2D00D1EC" w14:textId="77777777" w:rsidR="004B109A" w:rsidRPr="00A72EB7" w:rsidRDefault="004B109A" w:rsidP="00D40184">
      <w:r>
        <w:t xml:space="preserve">All services must have their own local internal process for audio visual recording based on the points contained in this policy. </w:t>
      </w:r>
    </w:p>
    <w:p w14:paraId="13820542" w14:textId="77777777" w:rsidR="004B109A" w:rsidRDefault="004B109A" w:rsidP="00D40184">
      <w:r>
        <w:t>All recordings should begin with a statement that the session / meeting is being recorded, the date and time, the service user’s initials and date of birth or the meeting name. Never state a service user’s full name or address in case they are given a copy and subsequently lose it. Service users / family members should be asked to confirm they consent to the recording.</w:t>
      </w:r>
    </w:p>
    <w:p w14:paraId="7E106321" w14:textId="77777777" w:rsidR="004B109A" w:rsidRDefault="004B109A" w:rsidP="00D40184">
      <w:r>
        <w:t>At the end of the recording service users / family members should be given the opportunity to confirm they are happy with the recording.</w:t>
      </w:r>
    </w:p>
    <w:p w14:paraId="55B7E4FE" w14:textId="77777777" w:rsidR="004B109A" w:rsidRDefault="004B109A" w:rsidP="00D40184">
      <w:r>
        <w:t xml:space="preserve">Where the recording will include person identifiable information and where a device is technically available, encrypted recording devices should be used. </w:t>
      </w:r>
    </w:p>
    <w:p w14:paraId="0AD8D5CB" w14:textId="77777777" w:rsidR="004B109A" w:rsidRDefault="004B109A" w:rsidP="00A72EB7">
      <w:r>
        <w:lastRenderedPageBreak/>
        <w:t>Recording over video tapes is not permissible. A professional tape wiper must be used between each recording. In exceptional circumstances if a professional tape wiper is unavailable, the tape must be re-winded by pressing play and record together without any connection to the source to allow the tape to record to the end.</w:t>
      </w:r>
    </w:p>
    <w:p w14:paraId="3B8E8757" w14:textId="451608D9" w:rsidR="004B109A" w:rsidRDefault="004B109A" w:rsidP="00A72EB7">
      <w:r>
        <w:t>When a copy of the recording is to be given to a service user, once the recording is complete</w:t>
      </w:r>
      <w:r w:rsidR="00F65CD7">
        <w:t>, staff should seek confirmation from the Digital team regarding the safest way to transfer.</w:t>
      </w:r>
    </w:p>
    <w:p w14:paraId="65EAF017" w14:textId="795E592D" w:rsidR="004B109A" w:rsidRDefault="004B109A" w:rsidP="00A72EB7">
      <w:r>
        <w:t xml:space="preserve">Some services may wish to provide service users with MP3 players specifically for the purpose of listening to copies of recordings. Service users must sign a declaration stating receipt of the MP3 player, that any damage must be paid for and that the MP3 player is the property of the Trust and must be returned on completion of the episode of care. </w:t>
      </w:r>
    </w:p>
    <w:p w14:paraId="01099A3F" w14:textId="77777777" w:rsidR="004B109A" w:rsidRDefault="004B109A" w:rsidP="00A72EB7">
      <w:r>
        <w:t>Copies of audio visual recordings for the use of the service user to support their care can only be given to the service user. They must be collected in person and must be signed for. Copies for adult service users cannot be collected by neighbours / relatives. Copies of family therapy sessions will only be given to a competent child or the person with parental responsibility. Under no circumstances should copies be emailed to service users as the email route is not secure.</w:t>
      </w:r>
    </w:p>
    <w:p w14:paraId="686F07F9" w14:textId="77777777" w:rsidR="004B109A" w:rsidRDefault="004B109A" w:rsidP="00A72EB7">
      <w:r>
        <w:t>Generally multiple copies should not be made.</w:t>
      </w:r>
    </w:p>
    <w:p w14:paraId="0691D84B" w14:textId="77777777" w:rsidR="004B109A" w:rsidRPr="005F20FF" w:rsidRDefault="004B109A" w:rsidP="00D40184">
      <w:pPr>
        <w:rPr>
          <w:u w:val="single"/>
        </w:rPr>
      </w:pPr>
      <w:r w:rsidRPr="005F20FF">
        <w:rPr>
          <w:u w:val="single"/>
        </w:rPr>
        <w:t>6.2</w:t>
      </w:r>
      <w:r w:rsidRPr="005F20FF">
        <w:rPr>
          <w:u w:val="single"/>
        </w:rPr>
        <w:tab/>
        <w:t>Storage and retention</w:t>
      </w:r>
    </w:p>
    <w:p w14:paraId="2423655A" w14:textId="77777777" w:rsidR="004B109A" w:rsidRDefault="004B109A" w:rsidP="00D40184">
      <w:r>
        <w:t xml:space="preserve">Audio visual recordings made for clinical purposes are part of the clinical record and as such should be filed in the clinical record. They should be retained, reviewed and eventually deleted according to the Records Management NHS Code of Practice retention schedules and Trust records policies. </w:t>
      </w:r>
    </w:p>
    <w:p w14:paraId="7CF3F8B2" w14:textId="77777777" w:rsidR="004B109A" w:rsidRDefault="004B109A" w:rsidP="00D40184">
      <w:r>
        <w:t xml:space="preserve">Audio visual recordings cannot currently be uploaded to </w:t>
      </w:r>
      <w:smartTag w:uri="urn:schemas-microsoft-com:office:smarttags" w:element="place">
        <w:r>
          <w:t>RiO</w:t>
        </w:r>
      </w:smartTag>
      <w:r>
        <w:t xml:space="preserve"> and should therefore be kept separately but this is constantly being reviewed. </w:t>
      </w:r>
    </w:p>
    <w:p w14:paraId="3698BE0C" w14:textId="77777777" w:rsidR="004B109A" w:rsidRDefault="004B109A" w:rsidP="00D40184">
      <w:r>
        <w:t xml:space="preserve">When a transcript is made for clinical purposes the recording should be deleted. </w:t>
      </w:r>
    </w:p>
    <w:p w14:paraId="1CBFB617" w14:textId="77777777" w:rsidR="004B109A" w:rsidRDefault="004B109A" w:rsidP="00D40184">
      <w:r>
        <w:t xml:space="preserve">In some circumstances the recording may be deleted after an episode of care provided the service user requests or consents to its deletion. </w:t>
      </w:r>
    </w:p>
    <w:p w14:paraId="01B96122" w14:textId="77777777" w:rsidR="004B109A" w:rsidRDefault="004B109A" w:rsidP="00D40184">
      <w:r>
        <w:t xml:space="preserve">Audio visual recordings which are known to or may have evidential significance in the future may not be erased. </w:t>
      </w:r>
    </w:p>
    <w:p w14:paraId="3FD0017C" w14:textId="77777777" w:rsidR="004B109A" w:rsidRDefault="004B109A" w:rsidP="00D40184">
      <w:r>
        <w:t>Audio visual recordings used for the purposes of teaching, training and supervision may be erased at the discretion of the clinician.</w:t>
      </w:r>
    </w:p>
    <w:p w14:paraId="29D5CB5E" w14:textId="33900637" w:rsidR="004B109A" w:rsidRDefault="004B109A" w:rsidP="00D40184">
      <w:r>
        <w:t xml:space="preserve">Audio visual recordings should be saved on to an appropriate folder on the </w:t>
      </w:r>
      <w:r w:rsidR="005D642D">
        <w:t>relevant network</w:t>
      </w:r>
      <w:r>
        <w:t xml:space="preserve"> drive and the original recording on the recording device deleted. In no circumstances should the recording be stored on a C drive or an unencrypted storage device. </w:t>
      </w:r>
    </w:p>
    <w:p w14:paraId="09E78D0C" w14:textId="77777777" w:rsidR="004B109A" w:rsidRDefault="004B109A" w:rsidP="00D40184">
      <w:r>
        <w:t xml:space="preserve">Where the recording is saved on to the </w:t>
      </w:r>
      <w:r w:rsidR="005D642D">
        <w:t>network</w:t>
      </w:r>
      <w:r>
        <w:t xml:space="preserve"> drive and proves difficult to open due to the size of the recording and the network speed, discussion should take place with the </w:t>
      </w:r>
      <w:r w:rsidR="005D642D">
        <w:t>Assistant</w:t>
      </w:r>
      <w:r>
        <w:t xml:space="preserve"> Director for IT to see if a technical solution is available. </w:t>
      </w:r>
    </w:p>
    <w:p w14:paraId="131ACC2B" w14:textId="77777777" w:rsidR="004B109A" w:rsidRDefault="004B109A" w:rsidP="00D40184">
      <w:r>
        <w:t xml:space="preserve">Where the recording is intended to be used in supervision, it may temporarily be stored on a Trust provided encrypted USB stick to allow for the safe transfer of confidential information. Further copies may not be made. </w:t>
      </w:r>
    </w:p>
    <w:p w14:paraId="4964DC18" w14:textId="77777777" w:rsidR="004B109A" w:rsidRDefault="004B109A" w:rsidP="00D40184">
      <w:r>
        <w:t>Where an audio visual recording is stored on a temporary device it must always be stored securely and locked away when not in use.</w:t>
      </w:r>
    </w:p>
    <w:p w14:paraId="3D5C5C9C" w14:textId="77777777" w:rsidR="004B109A" w:rsidRPr="005F20FF" w:rsidRDefault="004B109A" w:rsidP="00D40184">
      <w:pPr>
        <w:rPr>
          <w:u w:val="single"/>
        </w:rPr>
      </w:pPr>
      <w:r w:rsidRPr="005F20FF">
        <w:rPr>
          <w:u w:val="single"/>
        </w:rPr>
        <w:t>6.3</w:t>
      </w:r>
      <w:r w:rsidRPr="005F20FF">
        <w:rPr>
          <w:u w:val="single"/>
        </w:rPr>
        <w:tab/>
        <w:t>Deletion</w:t>
      </w:r>
    </w:p>
    <w:p w14:paraId="1B59A8FC" w14:textId="77777777" w:rsidR="004B109A" w:rsidRDefault="004B109A" w:rsidP="00D40184">
      <w:r>
        <w:t>Video tapes must be professionally wiped or otherwise erased as in Section 5 above.</w:t>
      </w:r>
    </w:p>
    <w:p w14:paraId="59B49CFE" w14:textId="77777777" w:rsidR="004B109A" w:rsidRDefault="004B109A" w:rsidP="00D40184">
      <w:r>
        <w:lastRenderedPageBreak/>
        <w:t xml:space="preserve">DVDs or CD hard copies that cannot be erased must be physically destroyed. </w:t>
      </w:r>
    </w:p>
    <w:p w14:paraId="00F7A720" w14:textId="77777777" w:rsidR="004B109A" w:rsidRPr="005F20FF" w:rsidRDefault="004B109A" w:rsidP="00D40184">
      <w:pPr>
        <w:rPr>
          <w:u w:val="single"/>
        </w:rPr>
      </w:pPr>
      <w:r w:rsidRPr="005F20FF">
        <w:rPr>
          <w:u w:val="single"/>
        </w:rPr>
        <w:t>6.4</w:t>
      </w:r>
      <w:r w:rsidRPr="005F20FF">
        <w:rPr>
          <w:u w:val="single"/>
        </w:rPr>
        <w:tab/>
        <w:t>Requests for access to audio visual recordings</w:t>
      </w:r>
    </w:p>
    <w:p w14:paraId="37D32ADA" w14:textId="77777777" w:rsidR="004B109A" w:rsidRDefault="004B109A" w:rsidP="00F7321A">
      <w:r>
        <w:t xml:space="preserve">Requests for access to audio visual recordings should be treated in the same way as requests for access to any other personal information and dealt with according to the Data Protection Act </w:t>
      </w:r>
      <w:r w:rsidR="005D642D">
        <w:t>2018</w:t>
      </w:r>
      <w:r>
        <w:t>, Access to Health Records Act 1990 or the Freedom of Information Act 2000. Particular attention must be taken regarding the potential sensitivity of audio visual recordings. This means consent must be sought from the individual(s) prior to disclosing information unless there is a legal basis for sharing (such as a serious crime) or the seeking of consent could put someone at risk (such as a disclosure for child protection purposes).</w:t>
      </w:r>
    </w:p>
    <w:p w14:paraId="3B1FB7D3" w14:textId="77777777" w:rsidR="004B109A" w:rsidRDefault="004B109A" w:rsidP="00D40184">
      <w:r>
        <w:t>In considering requests for access to audio visual recordings the right to confidentiality of third parties must taken into account, particularly for family therapy sessions. Where the third party has not given consent for the viewing / disclosure, the third party information should be redacted. When a viewing takes place, a health professional should be available to provide support and explanation.</w:t>
      </w:r>
    </w:p>
    <w:p w14:paraId="4ADBFBA9" w14:textId="77777777" w:rsidR="004B109A" w:rsidRDefault="004B109A" w:rsidP="00D40184">
      <w:pPr>
        <w:rPr>
          <w:b/>
        </w:rPr>
      </w:pPr>
      <w:r>
        <w:rPr>
          <w:b/>
        </w:rPr>
        <w:t>7.0 Recording by service users and members of the public</w:t>
      </w:r>
    </w:p>
    <w:p w14:paraId="74524C59" w14:textId="4AC9885E" w:rsidR="004B109A" w:rsidRPr="005F20FF" w:rsidRDefault="004B109A" w:rsidP="00D40184">
      <w:pPr>
        <w:rPr>
          <w:u w:val="single"/>
        </w:rPr>
      </w:pPr>
      <w:r w:rsidRPr="005F20FF">
        <w:rPr>
          <w:u w:val="single"/>
        </w:rPr>
        <w:t>7.1</w:t>
      </w:r>
      <w:r w:rsidRPr="005F20FF">
        <w:rPr>
          <w:u w:val="single"/>
        </w:rPr>
        <w:tab/>
        <w:t>Re</w:t>
      </w:r>
      <w:r w:rsidR="007F697A">
        <w:rPr>
          <w:u w:val="single"/>
        </w:rPr>
        <w:t>cording</w:t>
      </w:r>
      <w:r w:rsidRPr="005F20FF">
        <w:rPr>
          <w:u w:val="single"/>
        </w:rPr>
        <w:t xml:space="preserve"> meetings or clinical sessions</w:t>
      </w:r>
    </w:p>
    <w:p w14:paraId="45CF50DE" w14:textId="56E74F7B" w:rsidR="00286FDA" w:rsidRDefault="00FF32EB" w:rsidP="00286FDA">
      <w:r>
        <w:t>S</w:t>
      </w:r>
      <w:r w:rsidR="004B109A">
        <w:t xml:space="preserve">ervice users or other individuals may ask to record a meeting or clinical session to help them retain information or aid their therapy. </w:t>
      </w:r>
      <w:r w:rsidR="00BE16F9">
        <w:t>Equally they may not seek consent</w:t>
      </w:r>
      <w:r w:rsidR="007F697A">
        <w:t xml:space="preserve"> and may just record a session. </w:t>
      </w:r>
      <w:r w:rsidR="00764896">
        <w:t xml:space="preserve">Both are acceptable. </w:t>
      </w:r>
      <w:r w:rsidR="005D642D">
        <w:t>Data Protection law</w:t>
      </w:r>
      <w:r w:rsidR="004B109A">
        <w:t xml:space="preserve"> allows processing of information to take place for domestic purposes. </w:t>
      </w:r>
      <w:r w:rsidR="00644C3A">
        <w:t>A consultation is a pu</w:t>
      </w:r>
      <w:r w:rsidR="007277C9">
        <w:t xml:space="preserve">rely personal event and as such sits outside </w:t>
      </w:r>
      <w:r w:rsidR="00402010">
        <w:t xml:space="preserve">data protection regulations. </w:t>
      </w:r>
      <w:r w:rsidR="004B109A">
        <w:t xml:space="preserve">This means </w:t>
      </w:r>
      <w:r w:rsidR="00CD2484">
        <w:t>consent is not required</w:t>
      </w:r>
      <w:r w:rsidR="00535269">
        <w:t xml:space="preserve"> and recording can take place</w:t>
      </w:r>
      <w:r w:rsidR="00FE6515">
        <w:t xml:space="preserve">. </w:t>
      </w:r>
      <w:r w:rsidR="00CD2484">
        <w:t xml:space="preserve"> </w:t>
      </w:r>
      <w:r w:rsidR="004A0C7D">
        <w:t>Recording</w:t>
      </w:r>
      <w:r w:rsidR="00CA1E3A">
        <w:t xml:space="preserve"> </w:t>
      </w:r>
      <w:r w:rsidR="001F5BCF">
        <w:t>must</w:t>
      </w:r>
      <w:r w:rsidR="00CA1E3A">
        <w:t xml:space="preserve"> not affect the care provided to an individual.</w:t>
      </w:r>
      <w:r w:rsidR="002771C7">
        <w:t xml:space="preserve"> </w:t>
      </w:r>
      <w:r w:rsidR="001F5BCF">
        <w:t>If</w:t>
      </w:r>
      <w:r w:rsidR="00194968">
        <w:t xml:space="preserve"> staff are asked if a meeting or clinical ses</w:t>
      </w:r>
      <w:r w:rsidR="00FB41CD">
        <w:t xml:space="preserve">sion can be recorded it is acceptable to </w:t>
      </w:r>
      <w:r w:rsidR="00C66E27">
        <w:t>ask why</w:t>
      </w:r>
      <w:r w:rsidR="00DB731F">
        <w:t xml:space="preserve"> the individual wants to record and to discuss their concerns. </w:t>
      </w:r>
      <w:r w:rsidR="00E0626A">
        <w:t xml:space="preserve">It is </w:t>
      </w:r>
      <w:r w:rsidR="001F5BCF">
        <w:t xml:space="preserve">also </w:t>
      </w:r>
      <w:r w:rsidR="00E0626A">
        <w:t>acceptable</w:t>
      </w:r>
      <w:r w:rsidR="00ED2F33">
        <w:t xml:space="preserve"> </w:t>
      </w:r>
      <w:r w:rsidR="00C66E27">
        <w:t xml:space="preserve">to suggest </w:t>
      </w:r>
      <w:r w:rsidR="00995507">
        <w:t xml:space="preserve">alternative ways of documenting a session (eg providing a written set of notes, offering to </w:t>
      </w:r>
      <w:r w:rsidR="007B2B05">
        <w:t xml:space="preserve">pause at agreed intervals to give time for an individual to reflect or ask questions </w:t>
      </w:r>
      <w:r w:rsidR="00ED2F33">
        <w:t>etc)</w:t>
      </w:r>
      <w:r w:rsidR="00E0626A">
        <w:t xml:space="preserve"> but if the service user / family does not want this then their wishes should be respected</w:t>
      </w:r>
      <w:r w:rsidR="00ED2F33">
        <w:t>.</w:t>
      </w:r>
      <w:r w:rsidR="00355A89">
        <w:t xml:space="preserve"> Sometimes concerns can be allayed through discussion and may </w:t>
      </w:r>
      <w:r w:rsidR="00384CE2">
        <w:t xml:space="preserve">negate the need for recording. </w:t>
      </w:r>
      <w:r w:rsidR="00286FDA">
        <w:t xml:space="preserve">Service users should be advised that clinical sessions are fully documented and a written copy can be provided to the service user. </w:t>
      </w:r>
    </w:p>
    <w:p w14:paraId="230B9351" w14:textId="47CCDFDF" w:rsidR="004B109A" w:rsidRDefault="004B109A" w:rsidP="00EE111A">
      <w:r>
        <w:t xml:space="preserve">It may </w:t>
      </w:r>
      <w:r w:rsidR="00CA1E3A">
        <w:t xml:space="preserve">sometimes </w:t>
      </w:r>
      <w:r>
        <w:t xml:space="preserve">be considered inappropriate to allow a recording, </w:t>
      </w:r>
      <w:r w:rsidR="00BC4736">
        <w:t>such as</w:t>
      </w:r>
      <w:r>
        <w:t xml:space="preserve"> </w:t>
      </w:r>
      <w:r w:rsidR="005A12DC">
        <w:t xml:space="preserve">during group sessions where the consent of all service users would be required. </w:t>
      </w:r>
    </w:p>
    <w:p w14:paraId="0808A0CC" w14:textId="77777777" w:rsidR="004B109A" w:rsidRPr="005F20FF" w:rsidRDefault="004B109A" w:rsidP="00D40184">
      <w:pPr>
        <w:rPr>
          <w:u w:val="single"/>
        </w:rPr>
      </w:pPr>
      <w:r w:rsidRPr="005F20FF">
        <w:rPr>
          <w:u w:val="single"/>
        </w:rPr>
        <w:t>7.2</w:t>
      </w:r>
      <w:r w:rsidRPr="005F20FF">
        <w:rPr>
          <w:u w:val="single"/>
        </w:rPr>
        <w:tab/>
      </w:r>
      <w:r w:rsidR="00041473">
        <w:rPr>
          <w:u w:val="single"/>
        </w:rPr>
        <w:t xml:space="preserve">Hidden </w:t>
      </w:r>
      <w:r w:rsidRPr="005F20FF">
        <w:rPr>
          <w:u w:val="single"/>
        </w:rPr>
        <w:t>recording</w:t>
      </w:r>
      <w:r w:rsidR="00041473">
        <w:rPr>
          <w:u w:val="single"/>
        </w:rPr>
        <w:t xml:space="preserve"> or recording without consent</w:t>
      </w:r>
    </w:p>
    <w:p w14:paraId="4E0D5819" w14:textId="2E75EC90" w:rsidR="00041473" w:rsidRDefault="00041473" w:rsidP="00363F8C">
      <w:r>
        <w:t>Hidden</w:t>
      </w:r>
      <w:r w:rsidR="004B109A">
        <w:t xml:space="preserve"> recording </w:t>
      </w:r>
      <w:r w:rsidR="00E8371A">
        <w:t xml:space="preserve">or recording without consent </w:t>
      </w:r>
      <w:r>
        <w:t>can affect people’s privacy and dignity and can have legal consequences.</w:t>
      </w:r>
      <w:r w:rsidR="00176652">
        <w:t xml:space="preserve"> Anyone </w:t>
      </w:r>
      <w:r w:rsidR="00CB113D">
        <w:t xml:space="preserve">(including staff) </w:t>
      </w:r>
      <w:r w:rsidR="00176652">
        <w:t xml:space="preserve">who is worried about an individual or group of individuals’ care should first </w:t>
      </w:r>
      <w:r w:rsidR="003C64F1">
        <w:t xml:space="preserve">be encouraged to </w:t>
      </w:r>
      <w:r w:rsidR="00176652">
        <w:t xml:space="preserve">raise it with the service, or if this is not possible, with the Trust’s PALS and Complaints team. </w:t>
      </w:r>
      <w:r w:rsidR="00CB113D">
        <w:t xml:space="preserve">Staff can also raise concerns with the Trust’s Freedom to Speak Up Guardian. </w:t>
      </w:r>
      <w:r w:rsidR="0081300C">
        <w:t xml:space="preserve">The Trust will always investigate any concerns raised with them. </w:t>
      </w:r>
    </w:p>
    <w:p w14:paraId="70F99471" w14:textId="79BA0EF0" w:rsidR="00176652" w:rsidRDefault="00176652" w:rsidP="00363F8C">
      <w:r>
        <w:t>If consent to record is not given and hidden recording takes place</w:t>
      </w:r>
      <w:r w:rsidR="0086710E">
        <w:t xml:space="preserve"> by staff, visitors or patients </w:t>
      </w:r>
      <w:r>
        <w:t xml:space="preserve"> it should be noted that </w:t>
      </w:r>
      <w:r w:rsidR="0086710E">
        <w:t>anyone being recorded</w:t>
      </w:r>
      <w:r>
        <w:t xml:space="preserve"> ha</w:t>
      </w:r>
      <w:r w:rsidR="0086710E">
        <w:t>s</w:t>
      </w:r>
      <w:r>
        <w:t xml:space="preserve"> the right to take legal action as the recording may infringe their right to privacy. The Information Commissioner could also investigate and take enforcement action. </w:t>
      </w:r>
      <w:r w:rsidR="000063D4">
        <w:t>This does not apply to service users who wish to record their own sessions. I</w:t>
      </w:r>
      <w:r w:rsidR="00FD75AA">
        <w:t>t is accepted that staff may be recorded whilst undertaking their work</w:t>
      </w:r>
      <w:r w:rsidR="000063D4">
        <w:t>. This must</w:t>
      </w:r>
      <w:r w:rsidR="00FD75AA">
        <w:t xml:space="preserve"> not affect the level of care provided</w:t>
      </w:r>
      <w:r w:rsidR="00B90524">
        <w:t xml:space="preserve"> and does not </w:t>
      </w:r>
      <w:r w:rsidR="001024A1">
        <w:t>infringe their right to privacy.</w:t>
      </w:r>
    </w:p>
    <w:p w14:paraId="31C09954" w14:textId="4B6E9AFB" w:rsidR="0081300C" w:rsidRDefault="0081300C" w:rsidP="00363F8C">
      <w:r>
        <w:t xml:space="preserve">However, </w:t>
      </w:r>
      <w:r w:rsidR="001B4F2F">
        <w:t xml:space="preserve">when </w:t>
      </w:r>
      <w:r>
        <w:t>recording take</w:t>
      </w:r>
      <w:r w:rsidR="00032223">
        <w:t>s</w:t>
      </w:r>
      <w:r>
        <w:t xml:space="preserve"> place </w:t>
      </w:r>
      <w:r w:rsidR="00032223">
        <w:t>by anyone other than the service user</w:t>
      </w:r>
      <w:r w:rsidR="00590081">
        <w:t xml:space="preserve">, </w:t>
      </w:r>
      <w:r>
        <w:t xml:space="preserve">permission should always be given by the person whose care </w:t>
      </w:r>
      <w:r w:rsidR="000E1635">
        <w:t>is allegedly cause for concern</w:t>
      </w:r>
      <w:r>
        <w:t xml:space="preserve">. They should be told </w:t>
      </w:r>
      <w:r w:rsidR="00A87167">
        <w:t xml:space="preserve">by the individual </w:t>
      </w:r>
      <w:r w:rsidR="005F4D93">
        <w:t xml:space="preserve">doing the recording </w:t>
      </w:r>
      <w:r>
        <w:t xml:space="preserve">who the recording will be shared with and why. It is important they agree. Just because they do not object does not mean they agree to it. If they do not have the capacity to make that decision it is important that the individual who wants to do the recording acts in their best interests. </w:t>
      </w:r>
      <w:r w:rsidR="005F4D93">
        <w:t xml:space="preserve">When </w:t>
      </w:r>
      <w:r w:rsidR="001F0248">
        <w:t xml:space="preserve">staff are aware covert or hidden recording </w:t>
      </w:r>
      <w:r w:rsidR="001F0248">
        <w:lastRenderedPageBreak/>
        <w:t xml:space="preserve">is taking place they should make every effort to </w:t>
      </w:r>
      <w:r w:rsidR="00A54854">
        <w:t xml:space="preserve">advise the individual doing the recording </w:t>
      </w:r>
      <w:r w:rsidR="008A576D">
        <w:t xml:space="preserve">that this requires the consent of the </w:t>
      </w:r>
      <w:r w:rsidR="00AB4C48">
        <w:t>individual being recorded.</w:t>
      </w:r>
      <w:r w:rsidR="001F0248">
        <w:t xml:space="preserve"> </w:t>
      </w:r>
      <w:r w:rsidR="00913DC3">
        <w:t xml:space="preserve">Staff should seek the advice of the Mental Health Law team in cases where it is unclear if an individual has the capacity to consent to being recorded.  </w:t>
      </w:r>
    </w:p>
    <w:p w14:paraId="44C7031B" w14:textId="24351ADB" w:rsidR="00CB113D" w:rsidRDefault="004B109A" w:rsidP="00363F8C">
      <w:r>
        <w:t xml:space="preserve">If anyone is found to be making a recording without permission, the individual </w:t>
      </w:r>
      <w:r w:rsidR="00CB113D">
        <w:t>will</w:t>
      </w:r>
      <w:r>
        <w:t xml:space="preserve"> be advised this contravenes the right to confidentiality of any individuals being recorded</w:t>
      </w:r>
      <w:r w:rsidR="00CB113D">
        <w:t xml:space="preserve">. </w:t>
      </w:r>
      <w:r w:rsidR="003B168D">
        <w:t xml:space="preserve">This includes instances where </w:t>
      </w:r>
      <w:r w:rsidR="002E68B9">
        <w:t xml:space="preserve">wards or other public areas </w:t>
      </w:r>
      <w:r w:rsidR="00405C8B">
        <w:t>are recorded without the permission of the Trust</w:t>
      </w:r>
      <w:r w:rsidR="000540E1">
        <w:t xml:space="preserve"> and may impact more than one individual. </w:t>
      </w:r>
      <w:r w:rsidR="005D32A2">
        <w:t>In such circumstances t</w:t>
      </w:r>
      <w:r>
        <w:t xml:space="preserve">he recording device </w:t>
      </w:r>
      <w:r w:rsidR="00CB113D">
        <w:t>may</w:t>
      </w:r>
      <w:r>
        <w:t xml:space="preserve"> be taken from the individual </w:t>
      </w:r>
      <w:r w:rsidR="001D2CF5">
        <w:t xml:space="preserve">who is recording </w:t>
      </w:r>
      <w:r>
        <w:t xml:space="preserve">and the recording </w:t>
      </w:r>
      <w:r w:rsidR="00121180">
        <w:t>confiscated</w:t>
      </w:r>
      <w:r>
        <w:t xml:space="preserve">. </w:t>
      </w:r>
      <w:r w:rsidR="00CB113D">
        <w:t xml:space="preserve">If the Trust removes a recording device it will be returned without being damaged. </w:t>
      </w:r>
      <w:r w:rsidR="00491AB5">
        <w:t xml:space="preserve">It </w:t>
      </w:r>
      <w:r w:rsidR="00CB113D">
        <w:t xml:space="preserve">will not refuse to care for someone because hidden recording has taken place. </w:t>
      </w:r>
    </w:p>
    <w:p w14:paraId="21CF099D" w14:textId="2453FF94" w:rsidR="004B109A" w:rsidRDefault="004B109A" w:rsidP="00363F8C">
      <w:r>
        <w:t xml:space="preserve">If the making of a </w:t>
      </w:r>
      <w:r w:rsidR="00D11604">
        <w:t>hidden</w:t>
      </w:r>
      <w:r>
        <w:t xml:space="preserve"> recording is discovered after the recording has been made, the individual </w:t>
      </w:r>
      <w:r w:rsidR="00E8371A">
        <w:t>may</w:t>
      </w:r>
      <w:r>
        <w:t xml:space="preserve"> be </w:t>
      </w:r>
      <w:r w:rsidR="00E8371A">
        <w:t>asked</w:t>
      </w:r>
      <w:r>
        <w:t xml:space="preserve"> to </w:t>
      </w:r>
      <w:r w:rsidR="002C16A7">
        <w:t>destroy it</w:t>
      </w:r>
      <w:r>
        <w:t xml:space="preserve">. If it has already been published (for example on Facebook, YouTube), the individual </w:t>
      </w:r>
      <w:r w:rsidR="0002139B">
        <w:t xml:space="preserve">should </w:t>
      </w:r>
      <w:r w:rsidR="00E8371A">
        <w:t xml:space="preserve">be asked to </w:t>
      </w:r>
      <w:r>
        <w:t xml:space="preserve"> immediately remove the recording and notify the Trust when it has been done. </w:t>
      </w:r>
      <w:r w:rsidR="00E8371A">
        <w:t>In some circumstances w</w:t>
      </w:r>
      <w:r>
        <w:t xml:space="preserve">here this is not done the Trust </w:t>
      </w:r>
      <w:r w:rsidR="00CB113D">
        <w:t>may take</w:t>
      </w:r>
      <w:r>
        <w:t xml:space="preserve"> legal action against them.</w:t>
      </w:r>
      <w:r w:rsidR="00D00454">
        <w:t xml:space="preserve"> </w:t>
      </w:r>
      <w:r w:rsidR="003D58E9">
        <w:t xml:space="preserve">Staff should contact the Trust’s Health, Safety &amp; Security Manager </w:t>
      </w:r>
      <w:r w:rsidR="00F73900">
        <w:t>and the Legal Services team</w:t>
      </w:r>
      <w:r w:rsidR="004F782E">
        <w:t xml:space="preserve"> for advice</w:t>
      </w:r>
      <w:r w:rsidR="00085292">
        <w:t xml:space="preserve"> and support</w:t>
      </w:r>
      <w:r w:rsidR="00F73900">
        <w:t xml:space="preserve">. Service users, their families and other members of the public should contact the Trust’s PALS team. </w:t>
      </w:r>
    </w:p>
    <w:p w14:paraId="1EB0879B" w14:textId="77777777" w:rsidR="001119A0" w:rsidRDefault="001119A0" w:rsidP="00363F8C">
      <w:pPr>
        <w:rPr>
          <w:u w:val="single"/>
        </w:rPr>
      </w:pPr>
      <w:r w:rsidRPr="001119A0">
        <w:rPr>
          <w:u w:val="single"/>
        </w:rPr>
        <w:t>7.3</w:t>
      </w:r>
      <w:r w:rsidRPr="001119A0">
        <w:rPr>
          <w:u w:val="single"/>
        </w:rPr>
        <w:tab/>
        <w:t>Images taken during clinical consultation</w:t>
      </w:r>
    </w:p>
    <w:p w14:paraId="754F084B" w14:textId="77777777" w:rsidR="001119A0" w:rsidRPr="001119A0" w:rsidRDefault="001119A0" w:rsidP="00363F8C">
      <w:r>
        <w:t xml:space="preserve">An individual’s dignity and respect must be considered at all times when photographs or other recordings are made. Whilst these are particularly useful for community health patients (for example to record a pressure ulcer) the need for an image must be balanced against </w:t>
      </w:r>
      <w:r w:rsidR="004E5251">
        <w:t>the right to confidentiality. Images should therefore depict the mimimum amount of information possible. No other parts of an individual’s body should be photographed other than that essential for diagnosis and care. Where it is necessary to upload an image to the clinical system the image should be appropriately confined to the absolute minimum necessary.</w:t>
      </w:r>
    </w:p>
    <w:p w14:paraId="73FE0DEB" w14:textId="77777777" w:rsidR="00467AA7" w:rsidRDefault="00467AA7" w:rsidP="005F20FF">
      <w:pPr>
        <w:rPr>
          <w:b/>
        </w:rPr>
      </w:pPr>
      <w:r>
        <w:rPr>
          <w:b/>
        </w:rPr>
        <w:t>8.0</w:t>
      </w:r>
      <w:r>
        <w:rPr>
          <w:b/>
        </w:rPr>
        <w:tab/>
        <w:t>Staff meetings</w:t>
      </w:r>
    </w:p>
    <w:p w14:paraId="7468E721" w14:textId="13675547" w:rsidR="004B109A" w:rsidRDefault="004B109A" w:rsidP="005F20FF">
      <w:r>
        <w:t xml:space="preserve">Note that consent does not have to be sought when recording meetings such as staff meetings / formal meetings as attendees are not attending the meeting in a personal capacity. However as a matter of courtesy and good practice attendees should be made aware that the meeting is being recorded. </w:t>
      </w:r>
      <w:r w:rsidR="00D81095">
        <w:t>V</w:t>
      </w:r>
      <w:r w:rsidR="00E11CB2">
        <w:t xml:space="preserve">irtual meetings </w:t>
      </w:r>
      <w:r w:rsidR="00D81095">
        <w:t>may</w:t>
      </w:r>
      <w:r w:rsidR="00E11CB2">
        <w:t xml:space="preserve"> be recorded in circumstances where for example, a minute taker is unava</w:t>
      </w:r>
      <w:r w:rsidR="002F00F9">
        <w:t xml:space="preserve">ilable or where non attendees </w:t>
      </w:r>
      <w:r w:rsidR="00D81095">
        <w:t xml:space="preserve">may benefit from listening to a recording at a later time. </w:t>
      </w:r>
      <w:r w:rsidR="00393AAF">
        <w:t>Meetings arranged by external partners</w:t>
      </w:r>
      <w:r w:rsidR="000E5555">
        <w:t xml:space="preserve"> may also be recorded. In all circumstances there is an expectation </w:t>
      </w:r>
      <w:r w:rsidR="0024782E">
        <w:t>recording meetings such as these are an acceptable part of work life</w:t>
      </w:r>
      <w:r w:rsidR="00557AC0">
        <w:t xml:space="preserve">. </w:t>
      </w:r>
    </w:p>
    <w:p w14:paraId="7777D971" w14:textId="77777777" w:rsidR="004B109A" w:rsidRDefault="004B109A" w:rsidP="005F20FF">
      <w:r>
        <w:t xml:space="preserve">Consent must be sought to record one to one sessions, appraisals, sickness, capability, disciplinary or similar sessions as these are personal meetings. </w:t>
      </w:r>
    </w:p>
    <w:p w14:paraId="4BDDB903" w14:textId="77777777" w:rsidR="004B109A" w:rsidRDefault="004B109A" w:rsidP="00363F8C">
      <w:pPr>
        <w:jc w:val="left"/>
      </w:pPr>
    </w:p>
    <w:p w14:paraId="140F96C3" w14:textId="7DF51F8C" w:rsidR="009D4A25" w:rsidRDefault="009D4A25">
      <w:pPr>
        <w:spacing w:before="0" w:after="0"/>
        <w:jc w:val="left"/>
      </w:pPr>
      <w:r>
        <w:br w:type="page"/>
      </w:r>
    </w:p>
    <w:p w14:paraId="3FC8470E" w14:textId="77777777" w:rsidR="004B109A" w:rsidRDefault="004B109A" w:rsidP="00D40184"/>
    <w:p w14:paraId="3517752E" w14:textId="77777777" w:rsidR="004B109A" w:rsidRDefault="004B109A" w:rsidP="009E7D2D"/>
    <w:p w14:paraId="5FF74458" w14:textId="77777777" w:rsidR="004B109A" w:rsidRPr="00434FCB" w:rsidRDefault="004B109A" w:rsidP="00434FCB">
      <w:pPr>
        <w:jc w:val="left"/>
        <w:rPr>
          <w:b/>
        </w:rPr>
      </w:pPr>
      <w:r>
        <w:rPr>
          <w:b/>
        </w:rPr>
        <w:t>Appendix A. Model consent form for recording therapy sessions</w:t>
      </w:r>
    </w:p>
    <w:p w14:paraId="2C05CD9F" w14:textId="196CD769" w:rsidR="004B109A" w:rsidRDefault="004B109A" w:rsidP="00434FCB">
      <w:pPr>
        <w:jc w:val="right"/>
        <w:rPr>
          <w:noProof/>
        </w:rPr>
      </w:pPr>
    </w:p>
    <w:p w14:paraId="75AE0495" w14:textId="77777777" w:rsidR="004B109A" w:rsidRDefault="004B109A" w:rsidP="008411A2">
      <w:pPr>
        <w:jc w:val="center"/>
        <w:rPr>
          <w:b/>
          <w:noProof/>
        </w:rPr>
      </w:pPr>
    </w:p>
    <w:p w14:paraId="2FF2AE55" w14:textId="77777777" w:rsidR="004B109A" w:rsidRDefault="004B109A" w:rsidP="008411A2">
      <w:pPr>
        <w:jc w:val="center"/>
        <w:rPr>
          <w:b/>
          <w:noProof/>
        </w:rPr>
      </w:pPr>
      <w:r>
        <w:rPr>
          <w:b/>
          <w:noProof/>
        </w:rPr>
        <w:t>Consent form for recording therapy session</w:t>
      </w:r>
    </w:p>
    <w:p w14:paraId="0C16C36E" w14:textId="77777777" w:rsidR="004B109A" w:rsidRDefault="004B109A" w:rsidP="008411A2">
      <w:pPr>
        <w:jc w:val="cente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3"/>
        <w:gridCol w:w="4503"/>
      </w:tblGrid>
      <w:tr w:rsidR="004B109A" w14:paraId="2867272A" w14:textId="77777777" w:rsidTr="00093EB5">
        <w:tc>
          <w:tcPr>
            <w:tcW w:w="4621" w:type="dxa"/>
          </w:tcPr>
          <w:p w14:paraId="6054108D" w14:textId="77777777" w:rsidR="004B109A" w:rsidRPr="00093EB5" w:rsidRDefault="004B109A" w:rsidP="00093EB5">
            <w:pPr>
              <w:jc w:val="left"/>
              <w:rPr>
                <w:b/>
              </w:rPr>
            </w:pPr>
            <w:r w:rsidRPr="00093EB5">
              <w:rPr>
                <w:b/>
              </w:rPr>
              <w:t>Name:</w:t>
            </w:r>
          </w:p>
          <w:p w14:paraId="140BD6E7" w14:textId="77777777" w:rsidR="004B109A" w:rsidRPr="00093EB5" w:rsidRDefault="004B109A" w:rsidP="00093EB5">
            <w:pPr>
              <w:jc w:val="left"/>
              <w:rPr>
                <w:b/>
              </w:rPr>
            </w:pPr>
          </w:p>
        </w:tc>
        <w:tc>
          <w:tcPr>
            <w:tcW w:w="4621" w:type="dxa"/>
          </w:tcPr>
          <w:p w14:paraId="2540220E" w14:textId="77777777" w:rsidR="004B109A" w:rsidRPr="00093EB5" w:rsidRDefault="004B109A" w:rsidP="00093EB5">
            <w:pPr>
              <w:jc w:val="left"/>
              <w:rPr>
                <w:b/>
              </w:rPr>
            </w:pPr>
            <w:r w:rsidRPr="00093EB5">
              <w:rPr>
                <w:b/>
              </w:rPr>
              <w:t>ID:</w:t>
            </w:r>
          </w:p>
        </w:tc>
      </w:tr>
    </w:tbl>
    <w:p w14:paraId="185632F4" w14:textId="77777777" w:rsidR="004B109A" w:rsidRDefault="004B109A" w:rsidP="008411A2">
      <w:pPr>
        <w:jc w:val="righ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4B109A" w14:paraId="357A323C" w14:textId="77777777" w:rsidTr="00093EB5">
        <w:tc>
          <w:tcPr>
            <w:tcW w:w="9242" w:type="dxa"/>
          </w:tcPr>
          <w:p w14:paraId="3DED7310" w14:textId="77777777" w:rsidR="004B109A" w:rsidRDefault="004B109A" w:rsidP="00093EB5">
            <w:pPr>
              <w:jc w:val="left"/>
            </w:pPr>
            <w:r>
              <w:t xml:space="preserve">The purpose of making an audio visual recording is to assist our work with you and help you get most benefit from your therapy. </w:t>
            </w:r>
          </w:p>
          <w:p w14:paraId="5963FE09" w14:textId="77777777" w:rsidR="004B109A" w:rsidRDefault="004B109A" w:rsidP="00093EB5">
            <w:pPr>
              <w:jc w:val="right"/>
            </w:pPr>
            <w:r>
              <w:t>Tick as appropriate:</w:t>
            </w:r>
          </w:p>
          <w:p w14:paraId="6C157536" w14:textId="77777777" w:rsidR="004B109A" w:rsidRDefault="004B109A" w:rsidP="00093EB5">
            <w:pPr>
              <w:jc w:val="left"/>
            </w:pPr>
            <w:r>
              <w:t>The recording may be used for:</w:t>
            </w:r>
          </w:p>
          <w:p w14:paraId="0E3E7F92" w14:textId="77777777" w:rsidR="004B109A" w:rsidRDefault="004B109A" w:rsidP="00093EB5">
            <w:pPr>
              <w:numPr>
                <w:ilvl w:val="0"/>
                <w:numId w:val="29"/>
              </w:numPr>
              <w:jc w:val="left"/>
            </w:pPr>
            <w:r>
              <w:t xml:space="preserve">Therapeutic / clinical use                                                                    </w:t>
            </w:r>
            <w:r w:rsidR="004E3FF4">
              <w:t xml:space="preserve"> </w:t>
            </w:r>
            <w:r w:rsidRPr="00093EB5">
              <w:rPr>
                <w:rFonts w:cs="Arial"/>
                <w:sz w:val="48"/>
                <w:szCs w:val="48"/>
                <w:u w:val="single"/>
              </w:rPr>
              <w:sym w:font="Webdings" w:char="F063"/>
            </w:r>
          </w:p>
          <w:p w14:paraId="0EB0CDB2" w14:textId="77777777" w:rsidR="004B109A" w:rsidRDefault="004B109A" w:rsidP="00093EB5">
            <w:pPr>
              <w:numPr>
                <w:ilvl w:val="0"/>
                <w:numId w:val="29"/>
              </w:numPr>
              <w:jc w:val="left"/>
            </w:pPr>
            <w:r>
              <w:t xml:space="preserve">Supervision purposes / ongoing training                                             </w:t>
            </w:r>
            <w:r w:rsidRPr="00093EB5">
              <w:rPr>
                <w:rFonts w:cs="Arial"/>
                <w:sz w:val="48"/>
                <w:szCs w:val="48"/>
                <w:u w:val="single"/>
              </w:rPr>
              <w:sym w:font="Webdings" w:char="F063"/>
            </w:r>
          </w:p>
          <w:p w14:paraId="2FCFEE59" w14:textId="77777777" w:rsidR="004B109A" w:rsidRDefault="004B109A" w:rsidP="00093EB5">
            <w:pPr>
              <w:numPr>
                <w:ilvl w:val="0"/>
                <w:numId w:val="29"/>
              </w:numPr>
              <w:jc w:val="left"/>
            </w:pPr>
            <w:r>
              <w:t xml:space="preserve">Teaching                                                                                             </w:t>
            </w:r>
            <w:r w:rsidR="004E3FF4">
              <w:t xml:space="preserve"> </w:t>
            </w:r>
            <w:r w:rsidRPr="00093EB5">
              <w:rPr>
                <w:rFonts w:cs="Arial"/>
                <w:sz w:val="48"/>
                <w:szCs w:val="48"/>
                <w:u w:val="single"/>
              </w:rPr>
              <w:sym w:font="Webdings" w:char="F063"/>
            </w:r>
          </w:p>
          <w:p w14:paraId="56F78726" w14:textId="77777777" w:rsidR="004B109A" w:rsidRPr="008411A2" w:rsidRDefault="004B109A" w:rsidP="00093EB5">
            <w:pPr>
              <w:numPr>
                <w:ilvl w:val="0"/>
                <w:numId w:val="29"/>
              </w:numPr>
              <w:jc w:val="left"/>
            </w:pPr>
            <w:r>
              <w:t xml:space="preserve">Research                                                                                            </w:t>
            </w:r>
            <w:r w:rsidR="004E3FF4">
              <w:t xml:space="preserve"> </w:t>
            </w:r>
            <w:r>
              <w:t xml:space="preserve"> </w:t>
            </w:r>
            <w:r w:rsidRPr="00093EB5">
              <w:rPr>
                <w:rFonts w:cs="Arial"/>
                <w:sz w:val="48"/>
                <w:szCs w:val="48"/>
                <w:u w:val="single"/>
              </w:rPr>
              <w:sym w:font="Webdings" w:char="F063"/>
            </w:r>
          </w:p>
          <w:p w14:paraId="7108AD32" w14:textId="77777777" w:rsidR="004B109A" w:rsidRPr="00093EB5" w:rsidRDefault="004B109A" w:rsidP="00093EB5">
            <w:pPr>
              <w:jc w:val="left"/>
              <w:rPr>
                <w:sz w:val="18"/>
                <w:szCs w:val="18"/>
              </w:rPr>
            </w:pPr>
          </w:p>
          <w:p w14:paraId="74E942AF" w14:textId="77777777" w:rsidR="004B109A" w:rsidRDefault="004B109A" w:rsidP="00093EB5">
            <w:pPr>
              <w:jc w:val="left"/>
            </w:pPr>
            <w:r w:rsidRPr="00093EB5">
              <w:rPr>
                <w:sz w:val="18"/>
                <w:szCs w:val="18"/>
              </w:rPr>
              <w:t xml:space="preserve">We may view the recordings in our sessions with you. </w:t>
            </w:r>
          </w:p>
          <w:p w14:paraId="33B02697" w14:textId="77777777" w:rsidR="004B109A" w:rsidRPr="00093EB5" w:rsidRDefault="004B109A" w:rsidP="00093EB5">
            <w:pPr>
              <w:jc w:val="left"/>
              <w:rPr>
                <w:b/>
              </w:rPr>
            </w:pPr>
            <w:r>
              <w:t>R</w:t>
            </w:r>
            <w:r w:rsidRPr="00093EB5">
              <w:rPr>
                <w:sz w:val="18"/>
                <w:szCs w:val="18"/>
              </w:rPr>
              <w:t xml:space="preserve">ecordings for teaching purposes will be shown in confidence. Anyone seeing them will give an undertaking not to discuss the recording outside the teaching session. In the unlikely event any participant knows you / your family, they will be asked to leave the session                                                                                            </w:t>
            </w:r>
          </w:p>
          <w:p w14:paraId="07C541CE" w14:textId="77777777" w:rsidR="004B109A" w:rsidRPr="00093EB5" w:rsidRDefault="004B109A" w:rsidP="00093EB5">
            <w:pPr>
              <w:jc w:val="left"/>
              <w:rPr>
                <w:b/>
              </w:rPr>
            </w:pPr>
          </w:p>
        </w:tc>
      </w:tr>
    </w:tbl>
    <w:p w14:paraId="2BE5FCB1" w14:textId="77777777" w:rsidR="004B109A" w:rsidRDefault="004B109A" w:rsidP="008411A2">
      <w:pPr>
        <w:jc w:val="right"/>
        <w:rPr>
          <w:b/>
        </w:rPr>
      </w:pPr>
    </w:p>
    <w:p w14:paraId="311BE46C" w14:textId="77777777" w:rsidR="004B109A" w:rsidRDefault="004B109A" w:rsidP="008411A2">
      <w:pPr>
        <w:jc w:val="right"/>
        <w:rPr>
          <w:b/>
        </w:rPr>
      </w:pPr>
    </w:p>
    <w:p w14:paraId="1616E013" w14:textId="77777777" w:rsidR="004B109A" w:rsidRDefault="004B109A" w:rsidP="008411A2">
      <w:pPr>
        <w:jc w:val="right"/>
        <w:rPr>
          <w:b/>
        </w:rPr>
      </w:pPr>
    </w:p>
    <w:p w14:paraId="069EEE68" w14:textId="77777777" w:rsidR="004B109A" w:rsidRDefault="004B109A" w:rsidP="008411A2">
      <w:pPr>
        <w:jc w:val="right"/>
        <w:rPr>
          <w:b/>
        </w:rPr>
      </w:pPr>
    </w:p>
    <w:p w14:paraId="1A2CB36C" w14:textId="77777777" w:rsidR="004B109A" w:rsidRDefault="004B109A" w:rsidP="008411A2">
      <w:pPr>
        <w:jc w:val="right"/>
        <w:rPr>
          <w:b/>
        </w:rPr>
      </w:pPr>
    </w:p>
    <w:tbl>
      <w:tblPr>
        <w:tblpPr w:leftFromText="180" w:rightFromText="180" w:vertAnchor="text" w:tblpX="-856" w:tblpY="304"/>
        <w:tblW w:w="10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97"/>
      </w:tblGrid>
      <w:tr w:rsidR="009D4A25" w14:paraId="02F98FC8" w14:textId="77777777" w:rsidTr="009D4A25">
        <w:trPr>
          <w:trHeight w:val="11400"/>
        </w:trPr>
        <w:tc>
          <w:tcPr>
            <w:tcW w:w="10697" w:type="dxa"/>
          </w:tcPr>
          <w:p w14:paraId="19160AD6" w14:textId="77777777" w:rsidR="009D4A25" w:rsidRPr="00093EB5" w:rsidRDefault="009D4A25" w:rsidP="009D4A25">
            <w:pPr>
              <w:jc w:val="left"/>
              <w:rPr>
                <w:b/>
                <w:sz w:val="20"/>
                <w:szCs w:val="20"/>
              </w:rPr>
            </w:pPr>
            <w:r w:rsidRPr="00093EB5">
              <w:rPr>
                <w:b/>
                <w:sz w:val="20"/>
                <w:szCs w:val="20"/>
              </w:rPr>
              <w:lastRenderedPageBreak/>
              <w:t>Consent to make audio visual recordings of my therapy sessions</w:t>
            </w:r>
          </w:p>
          <w:p w14:paraId="7DAA6BEF" w14:textId="77777777" w:rsidR="009D4A25" w:rsidRPr="00093EB5" w:rsidRDefault="009D4A25" w:rsidP="009D4A25">
            <w:pPr>
              <w:jc w:val="left"/>
              <w:rPr>
                <w:sz w:val="20"/>
                <w:szCs w:val="20"/>
              </w:rPr>
            </w:pPr>
            <w:r w:rsidRPr="00093EB5">
              <w:rPr>
                <w:sz w:val="20"/>
                <w:szCs w:val="20"/>
              </w:rPr>
              <w:t>I / We give permission for my clinician / therapist to make recordings of my therapy sessions for this course of therapy only</w:t>
            </w:r>
          </w:p>
          <w:p w14:paraId="0DFBB8DF" w14:textId="77777777" w:rsidR="009D4A25" w:rsidRPr="00093EB5" w:rsidRDefault="009D4A25" w:rsidP="009D4A25">
            <w:pPr>
              <w:jc w:val="left"/>
              <w:rPr>
                <w:sz w:val="20"/>
                <w:szCs w:val="20"/>
              </w:rPr>
            </w:pPr>
            <w:r w:rsidRPr="00093EB5">
              <w:rPr>
                <w:sz w:val="20"/>
                <w:szCs w:val="20"/>
              </w:rPr>
              <w:t>I / We understand I will be given a copy of these recordings for my personal use as part of my therapy</w:t>
            </w:r>
          </w:p>
          <w:p w14:paraId="0CEFFF08" w14:textId="77777777" w:rsidR="009D4A25" w:rsidRPr="00093EB5" w:rsidRDefault="009D4A25" w:rsidP="009D4A25">
            <w:pPr>
              <w:jc w:val="left"/>
              <w:rPr>
                <w:sz w:val="20"/>
                <w:szCs w:val="20"/>
              </w:rPr>
            </w:pPr>
            <w:r w:rsidRPr="00093EB5">
              <w:rPr>
                <w:sz w:val="20"/>
                <w:szCs w:val="20"/>
              </w:rPr>
              <w:t>I / We accept I am responsible for keeping my recording safe, destroying it when I have no further use for it and that the Trust has no responsibility for it once it is given to me</w:t>
            </w:r>
          </w:p>
          <w:p w14:paraId="6E179C56" w14:textId="77777777" w:rsidR="009D4A25" w:rsidRPr="00093EB5" w:rsidRDefault="009D4A25" w:rsidP="009D4A25">
            <w:pPr>
              <w:jc w:val="left"/>
              <w:rPr>
                <w:sz w:val="20"/>
                <w:szCs w:val="20"/>
              </w:rPr>
            </w:pPr>
            <w:r w:rsidRPr="00093EB5">
              <w:rPr>
                <w:sz w:val="20"/>
                <w:szCs w:val="20"/>
              </w:rPr>
              <w:t>I / We understand my clinician / therapist may use copies of my recordings to improve the quality of my treatment by reviewing the recordings themselves and with other colleagues in the team who will also maintain confidentiality</w:t>
            </w:r>
          </w:p>
          <w:p w14:paraId="1AD5858E" w14:textId="77777777" w:rsidR="009D4A25" w:rsidRPr="00093EB5" w:rsidRDefault="009D4A25" w:rsidP="009D4A25">
            <w:pPr>
              <w:jc w:val="left"/>
              <w:rPr>
                <w:sz w:val="20"/>
                <w:szCs w:val="20"/>
              </w:rPr>
            </w:pPr>
            <w:r w:rsidRPr="00093EB5">
              <w:rPr>
                <w:sz w:val="20"/>
                <w:szCs w:val="20"/>
              </w:rPr>
              <w:t xml:space="preserve"> / We understand if my clinician uses copies of my recordings to improve the quality of my treatment with colleagues outside the team, my consent will be asked for beforehand</w:t>
            </w:r>
          </w:p>
          <w:p w14:paraId="0C716B3C" w14:textId="77777777" w:rsidR="009D4A25" w:rsidRPr="00093EB5" w:rsidRDefault="009D4A25" w:rsidP="009D4A25">
            <w:pPr>
              <w:jc w:val="left"/>
              <w:rPr>
                <w:sz w:val="20"/>
                <w:szCs w:val="20"/>
              </w:rPr>
            </w:pPr>
            <w:r w:rsidRPr="00093EB5">
              <w:rPr>
                <w:sz w:val="20"/>
                <w:szCs w:val="20"/>
              </w:rPr>
              <w:t>I / We understand my therapist / clinician may show a copy of my recording to their supervisor / academic training institute for supervision purposes</w:t>
            </w:r>
          </w:p>
          <w:p w14:paraId="762B9DAF" w14:textId="77777777" w:rsidR="009D4A25" w:rsidRPr="00093EB5" w:rsidRDefault="009D4A25" w:rsidP="009D4A25">
            <w:pPr>
              <w:jc w:val="left"/>
              <w:rPr>
                <w:sz w:val="20"/>
                <w:szCs w:val="20"/>
              </w:rPr>
            </w:pPr>
            <w:r w:rsidRPr="00093EB5">
              <w:rPr>
                <w:sz w:val="20"/>
                <w:szCs w:val="20"/>
              </w:rPr>
              <w:t>I / We understand I have the right to withdraw my permission to make recordings at any time before, during or after the sessions and that I can ask my therapist / clinician to stop the recording at any time</w:t>
            </w:r>
          </w:p>
          <w:p w14:paraId="024D27F5" w14:textId="77777777" w:rsidR="009D4A25" w:rsidRPr="00093EB5" w:rsidRDefault="009D4A25" w:rsidP="009D4A25">
            <w:pPr>
              <w:jc w:val="left"/>
              <w:rPr>
                <w:sz w:val="20"/>
                <w:szCs w:val="20"/>
              </w:rPr>
            </w:pPr>
            <w:r w:rsidRPr="00093EB5">
              <w:rPr>
                <w:sz w:val="20"/>
                <w:szCs w:val="20"/>
              </w:rPr>
              <w:t xml:space="preserve">I / We understand I can ask my clinician / therapist before, during or within a reasonable time after the sessions to destroy the recording </w:t>
            </w:r>
          </w:p>
          <w:p w14:paraId="65028C56" w14:textId="77777777" w:rsidR="009D4A25" w:rsidRPr="00093EB5" w:rsidRDefault="009D4A25" w:rsidP="009D4A25">
            <w:pPr>
              <w:jc w:val="left"/>
              <w:rPr>
                <w:u w:val="single"/>
              </w:rPr>
            </w:pPr>
            <w:r w:rsidRPr="00093EB5">
              <w:rPr>
                <w:b/>
                <w:sz w:val="18"/>
                <w:szCs w:val="18"/>
                <w:u w:val="single"/>
              </w:rPr>
              <w:t>Please note that all family members in a family therapy session must sign and date this form</w:t>
            </w:r>
          </w:p>
          <w:p w14:paraId="2DCEB123" w14:textId="77777777" w:rsidR="009D4A25" w:rsidRPr="00093EB5" w:rsidRDefault="009D4A25" w:rsidP="009D4A25">
            <w:pPr>
              <w:jc w:val="left"/>
              <w:rPr>
                <w:b/>
                <w:sz w:val="20"/>
                <w:szCs w:val="20"/>
              </w:rPr>
            </w:pPr>
            <w:r w:rsidRPr="00093EB5">
              <w:rPr>
                <w:b/>
                <w:sz w:val="20"/>
                <w:szCs w:val="20"/>
              </w:rPr>
              <w:t>Signature:                                                                                                   Date:</w:t>
            </w:r>
          </w:p>
          <w:p w14:paraId="6D6E59CA" w14:textId="77777777" w:rsidR="009D4A25" w:rsidRPr="00093EB5" w:rsidRDefault="009D4A25" w:rsidP="009D4A25">
            <w:pPr>
              <w:jc w:val="left"/>
              <w:rPr>
                <w:b/>
                <w:sz w:val="20"/>
                <w:szCs w:val="20"/>
              </w:rPr>
            </w:pPr>
          </w:p>
          <w:p w14:paraId="3D777E90" w14:textId="77777777" w:rsidR="009D4A25" w:rsidRPr="00093EB5" w:rsidRDefault="009D4A25" w:rsidP="009D4A25">
            <w:pPr>
              <w:jc w:val="left"/>
              <w:rPr>
                <w:b/>
                <w:sz w:val="20"/>
                <w:szCs w:val="20"/>
              </w:rPr>
            </w:pPr>
          </w:p>
          <w:p w14:paraId="2C3F2E9C" w14:textId="77777777" w:rsidR="009D4A25" w:rsidRPr="00093EB5" w:rsidRDefault="009D4A25" w:rsidP="009D4A25">
            <w:pPr>
              <w:jc w:val="left"/>
              <w:rPr>
                <w:b/>
                <w:sz w:val="20"/>
                <w:szCs w:val="20"/>
              </w:rPr>
            </w:pPr>
          </w:p>
          <w:p w14:paraId="0EEBD76A" w14:textId="77777777" w:rsidR="009D4A25" w:rsidRPr="00093EB5" w:rsidRDefault="009D4A25" w:rsidP="009D4A25">
            <w:pPr>
              <w:jc w:val="left"/>
              <w:rPr>
                <w:b/>
                <w:sz w:val="20"/>
                <w:szCs w:val="20"/>
              </w:rPr>
            </w:pPr>
          </w:p>
          <w:p w14:paraId="08B3AE97" w14:textId="77777777" w:rsidR="009D4A25" w:rsidRPr="00093EB5" w:rsidRDefault="009D4A25" w:rsidP="009D4A25">
            <w:pPr>
              <w:jc w:val="left"/>
              <w:rPr>
                <w:b/>
                <w:sz w:val="20"/>
                <w:szCs w:val="20"/>
              </w:rPr>
            </w:pPr>
          </w:p>
          <w:p w14:paraId="703D895B" w14:textId="77777777" w:rsidR="009D4A25" w:rsidRPr="00093EB5" w:rsidRDefault="009D4A25" w:rsidP="009D4A25">
            <w:pPr>
              <w:jc w:val="left"/>
              <w:rPr>
                <w:b/>
                <w:sz w:val="20"/>
                <w:szCs w:val="20"/>
              </w:rPr>
            </w:pPr>
            <w:r w:rsidRPr="00093EB5">
              <w:rPr>
                <w:b/>
                <w:sz w:val="20"/>
                <w:szCs w:val="20"/>
              </w:rPr>
              <w:t>Clinician name:</w:t>
            </w:r>
          </w:p>
          <w:p w14:paraId="03CB523C" w14:textId="77777777" w:rsidR="009D4A25" w:rsidRPr="00093EB5" w:rsidRDefault="009D4A25" w:rsidP="009D4A25">
            <w:pPr>
              <w:jc w:val="left"/>
              <w:rPr>
                <w:b/>
                <w:sz w:val="20"/>
                <w:szCs w:val="20"/>
              </w:rPr>
            </w:pPr>
          </w:p>
          <w:p w14:paraId="2A1E8A1C" w14:textId="77777777" w:rsidR="009D4A25" w:rsidRPr="00093EB5" w:rsidRDefault="009D4A25" w:rsidP="009D4A25">
            <w:pPr>
              <w:jc w:val="left"/>
              <w:rPr>
                <w:b/>
                <w:sz w:val="20"/>
                <w:szCs w:val="20"/>
              </w:rPr>
            </w:pPr>
            <w:r w:rsidRPr="00093EB5">
              <w:rPr>
                <w:b/>
                <w:sz w:val="20"/>
                <w:szCs w:val="20"/>
              </w:rPr>
              <w:t>Clinician signature:</w:t>
            </w:r>
          </w:p>
          <w:p w14:paraId="70A5247E" w14:textId="77777777" w:rsidR="009D4A25" w:rsidRPr="00093EB5" w:rsidRDefault="009D4A25" w:rsidP="009D4A25">
            <w:pPr>
              <w:jc w:val="left"/>
              <w:rPr>
                <w:b/>
                <w:sz w:val="20"/>
                <w:szCs w:val="20"/>
              </w:rPr>
            </w:pPr>
          </w:p>
          <w:p w14:paraId="0A75EB31" w14:textId="77777777" w:rsidR="009D4A25" w:rsidRPr="00093EB5" w:rsidRDefault="009D4A25" w:rsidP="009D4A25">
            <w:pPr>
              <w:jc w:val="left"/>
              <w:rPr>
                <w:b/>
                <w:sz w:val="20"/>
                <w:szCs w:val="20"/>
              </w:rPr>
            </w:pPr>
            <w:r w:rsidRPr="00093EB5">
              <w:rPr>
                <w:b/>
                <w:sz w:val="20"/>
                <w:szCs w:val="20"/>
              </w:rPr>
              <w:t>Clinician date:</w:t>
            </w:r>
          </w:p>
          <w:p w14:paraId="68CC5C30" w14:textId="77777777" w:rsidR="009D4A25" w:rsidRPr="00093EB5" w:rsidRDefault="009D4A25" w:rsidP="009D4A25">
            <w:pPr>
              <w:jc w:val="left"/>
              <w:rPr>
                <w:b/>
                <w:sz w:val="18"/>
                <w:szCs w:val="18"/>
              </w:rPr>
            </w:pPr>
          </w:p>
        </w:tc>
      </w:tr>
    </w:tbl>
    <w:p w14:paraId="3FEBED15" w14:textId="77777777" w:rsidR="00787314" w:rsidRDefault="00787314" w:rsidP="008411A2">
      <w:pPr>
        <w:jc w:val="right"/>
        <w:rPr>
          <w:b/>
        </w:rPr>
      </w:pPr>
    </w:p>
    <w:p w14:paraId="2C5EE793" w14:textId="722D141D" w:rsidR="004B109A" w:rsidRDefault="004B109A" w:rsidP="007F24A9">
      <w:pPr>
        <w:jc w:val="left"/>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32"/>
      </w:tblGrid>
      <w:tr w:rsidR="004B109A" w14:paraId="7EF5B986" w14:textId="77777777" w:rsidTr="009D4A25">
        <w:tc>
          <w:tcPr>
            <w:tcW w:w="10632" w:type="dxa"/>
          </w:tcPr>
          <w:p w14:paraId="4FE6BEAE" w14:textId="77777777" w:rsidR="004B109A" w:rsidRPr="00093EB5" w:rsidRDefault="004B109A" w:rsidP="00093EB5">
            <w:pPr>
              <w:jc w:val="left"/>
              <w:rPr>
                <w:b/>
                <w:sz w:val="20"/>
                <w:szCs w:val="20"/>
              </w:rPr>
            </w:pPr>
            <w:r w:rsidRPr="00093EB5">
              <w:rPr>
                <w:b/>
                <w:sz w:val="20"/>
                <w:szCs w:val="20"/>
              </w:rPr>
              <w:t>Withdrawal of consent</w:t>
            </w:r>
          </w:p>
          <w:p w14:paraId="622DEF9A" w14:textId="77777777" w:rsidR="004B109A" w:rsidRPr="00093EB5" w:rsidRDefault="004B109A" w:rsidP="00093EB5">
            <w:pPr>
              <w:jc w:val="left"/>
              <w:rPr>
                <w:sz w:val="20"/>
                <w:szCs w:val="20"/>
              </w:rPr>
            </w:pPr>
            <w:r w:rsidRPr="00093EB5">
              <w:rPr>
                <w:sz w:val="20"/>
                <w:szCs w:val="20"/>
              </w:rPr>
              <w:t>I / We withdraw my consent for an audio visual recording to be made</w:t>
            </w:r>
          </w:p>
          <w:p w14:paraId="174DD159" w14:textId="77777777" w:rsidR="004B109A" w:rsidRPr="00093EB5" w:rsidRDefault="004B109A" w:rsidP="00093EB5">
            <w:pPr>
              <w:jc w:val="left"/>
              <w:rPr>
                <w:b/>
                <w:sz w:val="20"/>
                <w:szCs w:val="20"/>
              </w:rPr>
            </w:pPr>
            <w:r w:rsidRPr="00093EB5">
              <w:rPr>
                <w:b/>
                <w:sz w:val="20"/>
                <w:szCs w:val="20"/>
              </w:rPr>
              <w:t>Signature:                                                                                                   Date:</w:t>
            </w:r>
          </w:p>
          <w:p w14:paraId="1F64F41D" w14:textId="77777777" w:rsidR="004B109A" w:rsidRPr="00093EB5" w:rsidRDefault="004B109A" w:rsidP="00093EB5">
            <w:pPr>
              <w:jc w:val="left"/>
              <w:rPr>
                <w:sz w:val="20"/>
                <w:szCs w:val="20"/>
              </w:rPr>
            </w:pPr>
          </w:p>
        </w:tc>
      </w:tr>
    </w:tbl>
    <w:p w14:paraId="33DB4457" w14:textId="77777777" w:rsidR="004B109A" w:rsidRPr="002D73B3" w:rsidRDefault="004B109A" w:rsidP="001A59C3">
      <w:pPr>
        <w:rPr>
          <w:b/>
          <w:sz w:val="24"/>
        </w:rPr>
      </w:pPr>
      <w:r>
        <w:rPr>
          <w:b/>
          <w:sz w:val="24"/>
        </w:rPr>
        <w:br w:type="page"/>
      </w:r>
      <w:r w:rsidRPr="002D73B3">
        <w:rPr>
          <w:b/>
          <w:sz w:val="24"/>
        </w:rPr>
        <w:lastRenderedPageBreak/>
        <w:t xml:space="preserve">Appendix </w:t>
      </w:r>
      <w:r>
        <w:rPr>
          <w:b/>
          <w:sz w:val="24"/>
        </w:rPr>
        <w:t>B</w:t>
      </w:r>
    </w:p>
    <w:p w14:paraId="7DD97E6A" w14:textId="7C4AC48E" w:rsidR="004B109A" w:rsidRPr="00E30211" w:rsidRDefault="004B109A" w:rsidP="001A59C3">
      <w:pPr>
        <w:jc w:val="right"/>
        <w:rPr>
          <w:rFonts w:cs="Arial"/>
          <w:sz w:val="28"/>
        </w:rPr>
      </w:pPr>
    </w:p>
    <w:p w14:paraId="1BD3AD49" w14:textId="77777777" w:rsidR="004B109A" w:rsidRPr="00E30211" w:rsidRDefault="004B109A" w:rsidP="001A59C3">
      <w:pPr>
        <w:rPr>
          <w:rFonts w:cs="Arial"/>
          <w:b/>
          <w:sz w:val="28"/>
        </w:rPr>
      </w:pPr>
    </w:p>
    <w:p w14:paraId="22AB77E7" w14:textId="77777777" w:rsidR="004B109A" w:rsidRDefault="004B109A" w:rsidP="001A59C3">
      <w:pPr>
        <w:jc w:val="center"/>
        <w:rPr>
          <w:rFonts w:cs="Arial"/>
          <w:b/>
          <w:sz w:val="28"/>
        </w:rPr>
      </w:pPr>
      <w:r w:rsidRPr="00E30211">
        <w:rPr>
          <w:rFonts w:cs="Arial"/>
          <w:b/>
          <w:sz w:val="28"/>
        </w:rPr>
        <w:t>R</w:t>
      </w:r>
      <w:r>
        <w:rPr>
          <w:rFonts w:cs="Arial"/>
          <w:b/>
          <w:sz w:val="28"/>
        </w:rPr>
        <w:t>eceipt of MP3 Player</w:t>
      </w:r>
    </w:p>
    <w:p w14:paraId="27239D1B" w14:textId="77777777" w:rsidR="004B109A" w:rsidRPr="00E30211" w:rsidRDefault="004B109A" w:rsidP="001A59C3">
      <w:pPr>
        <w:jc w:val="center"/>
        <w:rPr>
          <w:rFonts w:cs="Arial"/>
          <w:b/>
          <w:sz w:val="28"/>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4B109A" w:rsidRPr="00462FED" w14:paraId="171596CC" w14:textId="77777777" w:rsidTr="001B0A43">
        <w:trPr>
          <w:trHeight w:val="794"/>
        </w:trPr>
        <w:tc>
          <w:tcPr>
            <w:tcW w:w="8820" w:type="dxa"/>
          </w:tcPr>
          <w:p w14:paraId="1C4ED387" w14:textId="77777777" w:rsidR="004B109A" w:rsidRPr="00462FED" w:rsidRDefault="004B109A" w:rsidP="001B0A43">
            <w:pPr>
              <w:pStyle w:val="Heading1"/>
              <w:jc w:val="both"/>
              <w:rPr>
                <w:sz w:val="22"/>
                <w:szCs w:val="22"/>
              </w:rPr>
            </w:pPr>
            <w:r w:rsidRPr="00462FED">
              <w:rPr>
                <w:sz w:val="22"/>
                <w:szCs w:val="22"/>
              </w:rPr>
              <w:t xml:space="preserve">Name: </w:t>
            </w:r>
          </w:p>
        </w:tc>
      </w:tr>
    </w:tbl>
    <w:p w14:paraId="3246BECA" w14:textId="77777777" w:rsidR="004B109A" w:rsidRPr="00462FED" w:rsidRDefault="004B109A" w:rsidP="001A59C3">
      <w:pPr>
        <w:rPr>
          <w:rFonts w:cs="Arial"/>
          <w:szCs w:val="22"/>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3780"/>
      </w:tblGrid>
      <w:tr w:rsidR="004B109A" w:rsidRPr="00462FED" w14:paraId="03EA308F" w14:textId="77777777" w:rsidTr="001B0A43">
        <w:trPr>
          <w:trHeight w:val="703"/>
        </w:trPr>
        <w:tc>
          <w:tcPr>
            <w:tcW w:w="5040" w:type="dxa"/>
            <w:vAlign w:val="center"/>
          </w:tcPr>
          <w:p w14:paraId="5F122B70" w14:textId="77777777" w:rsidR="004B109A" w:rsidRPr="00462FED" w:rsidRDefault="004B109A" w:rsidP="001B0A43">
            <w:pPr>
              <w:rPr>
                <w:rFonts w:cs="Arial"/>
              </w:rPr>
            </w:pPr>
            <w:r w:rsidRPr="00462FED">
              <w:rPr>
                <w:rFonts w:cs="Arial"/>
                <w:b/>
                <w:szCs w:val="22"/>
              </w:rPr>
              <w:t>Date</w:t>
            </w:r>
            <w:r w:rsidRPr="00462FED">
              <w:rPr>
                <w:rFonts w:cs="Arial"/>
                <w:szCs w:val="22"/>
              </w:rPr>
              <w:t>:</w:t>
            </w:r>
          </w:p>
        </w:tc>
        <w:tc>
          <w:tcPr>
            <w:tcW w:w="3780" w:type="dxa"/>
            <w:vAlign w:val="center"/>
          </w:tcPr>
          <w:p w14:paraId="571962A5" w14:textId="77777777" w:rsidR="004B109A" w:rsidRPr="00462FED" w:rsidRDefault="004B109A" w:rsidP="001B0A43">
            <w:pPr>
              <w:rPr>
                <w:rFonts w:cs="Arial"/>
                <w:b/>
              </w:rPr>
            </w:pPr>
            <w:r w:rsidRPr="00462FED">
              <w:rPr>
                <w:rFonts w:cs="Arial"/>
                <w:b/>
                <w:szCs w:val="22"/>
              </w:rPr>
              <w:t>Time:</w:t>
            </w:r>
          </w:p>
        </w:tc>
      </w:tr>
    </w:tbl>
    <w:p w14:paraId="4A557E8B" w14:textId="77777777" w:rsidR="004B109A" w:rsidRPr="002D73B3" w:rsidRDefault="004B109A" w:rsidP="001A59C3">
      <w:pPr>
        <w:rPr>
          <w:rFonts w:cs="Arial"/>
          <w:sz w:val="24"/>
        </w:rPr>
      </w:pPr>
    </w:p>
    <w:tbl>
      <w:tblPr>
        <w:tblW w:w="9900" w:type="dxa"/>
        <w:tblInd w:w="-432" w:type="dxa"/>
        <w:tblLook w:val="0000" w:firstRow="0" w:lastRow="0" w:firstColumn="0" w:lastColumn="0" w:noHBand="0" w:noVBand="0"/>
      </w:tblPr>
      <w:tblGrid>
        <w:gridCol w:w="8460"/>
        <w:gridCol w:w="1440"/>
      </w:tblGrid>
      <w:tr w:rsidR="004B109A" w:rsidRPr="002D73B3" w14:paraId="537EE2B3" w14:textId="77777777" w:rsidTr="001B0A43">
        <w:trPr>
          <w:trHeight w:val="1441"/>
        </w:trPr>
        <w:tc>
          <w:tcPr>
            <w:tcW w:w="8460" w:type="dxa"/>
          </w:tcPr>
          <w:p w14:paraId="4CE474DC" w14:textId="77777777" w:rsidR="004B109A" w:rsidRPr="002D73B3" w:rsidRDefault="004B109A" w:rsidP="001B0A43">
            <w:pPr>
              <w:rPr>
                <w:rFonts w:cs="Arial"/>
                <w:sz w:val="24"/>
              </w:rPr>
            </w:pPr>
          </w:p>
        </w:tc>
        <w:tc>
          <w:tcPr>
            <w:tcW w:w="1440" w:type="dxa"/>
          </w:tcPr>
          <w:p w14:paraId="7363F802" w14:textId="77777777" w:rsidR="004B109A" w:rsidRPr="002D73B3" w:rsidRDefault="004B109A" w:rsidP="001B0A43">
            <w:pPr>
              <w:rPr>
                <w:rFonts w:cs="Arial"/>
                <w:sz w:val="24"/>
              </w:rPr>
            </w:pPr>
            <w:r w:rsidRPr="002D73B3">
              <w:rPr>
                <w:rFonts w:cs="Arial"/>
                <w:sz w:val="24"/>
              </w:rPr>
              <w:t>Please Initial</w:t>
            </w:r>
          </w:p>
          <w:p w14:paraId="5D2E47A1" w14:textId="77777777" w:rsidR="004B109A" w:rsidRPr="002D73B3" w:rsidRDefault="004B109A" w:rsidP="001B0A43">
            <w:pPr>
              <w:rPr>
                <w:rFonts w:cs="Arial"/>
                <w:sz w:val="24"/>
              </w:rPr>
            </w:pPr>
            <w:r w:rsidRPr="002D73B3">
              <w:rPr>
                <w:rFonts w:cs="Arial"/>
                <w:sz w:val="24"/>
              </w:rPr>
              <w:t>in boxes</w:t>
            </w:r>
          </w:p>
        </w:tc>
      </w:tr>
      <w:tr w:rsidR="004B109A" w:rsidRPr="00462FED" w14:paraId="1250C719" w14:textId="77777777" w:rsidTr="001B0A43">
        <w:trPr>
          <w:trHeight w:val="1072"/>
        </w:trPr>
        <w:tc>
          <w:tcPr>
            <w:tcW w:w="8460" w:type="dxa"/>
          </w:tcPr>
          <w:p w14:paraId="45CBC67E" w14:textId="77777777" w:rsidR="004B109A" w:rsidRPr="00462FED" w:rsidRDefault="004B109A" w:rsidP="001B0A43">
            <w:pPr>
              <w:rPr>
                <w:rFonts w:cs="Arial"/>
              </w:rPr>
            </w:pPr>
          </w:p>
          <w:p w14:paraId="358AA4F8" w14:textId="77777777" w:rsidR="004B109A" w:rsidRPr="00462FED" w:rsidRDefault="004B109A" w:rsidP="001B0A43">
            <w:pPr>
              <w:rPr>
                <w:rFonts w:cs="Arial"/>
              </w:rPr>
            </w:pPr>
            <w:r w:rsidRPr="00462FED">
              <w:rPr>
                <w:rFonts w:cs="Arial"/>
                <w:szCs w:val="22"/>
              </w:rPr>
              <w:t>I have received the MP3 player serial number:-</w:t>
            </w:r>
          </w:p>
          <w:p w14:paraId="22E785BA" w14:textId="77777777" w:rsidR="004B109A" w:rsidRPr="00462FED" w:rsidRDefault="004B109A" w:rsidP="001B0A43">
            <w:pPr>
              <w:rPr>
                <w:rFonts w:cs="Arial"/>
              </w:rPr>
            </w:pPr>
            <w:r w:rsidRPr="00462FED">
              <w:rPr>
                <w:rFonts w:cs="Arial"/>
                <w:szCs w:val="22"/>
              </w:rPr>
              <w:t xml:space="preserve"> ……………………………………………………….</w:t>
            </w:r>
          </w:p>
        </w:tc>
        <w:tc>
          <w:tcPr>
            <w:tcW w:w="1440" w:type="dxa"/>
            <w:vAlign w:val="center"/>
          </w:tcPr>
          <w:p w14:paraId="2701FCED" w14:textId="77777777" w:rsidR="004B109A" w:rsidRPr="00462FED" w:rsidRDefault="004B109A" w:rsidP="001B0A43">
            <w:pPr>
              <w:rPr>
                <w:rFonts w:cs="Arial"/>
              </w:rPr>
            </w:pPr>
            <w:r w:rsidRPr="00EF4695">
              <w:rPr>
                <w:rFonts w:cs="Arial"/>
                <w:sz w:val="48"/>
                <w:szCs w:val="48"/>
                <w:u w:val="single"/>
              </w:rPr>
              <w:sym w:font="Webdings" w:char="F063"/>
            </w:r>
          </w:p>
        </w:tc>
      </w:tr>
      <w:tr w:rsidR="004B109A" w:rsidRPr="00462FED" w14:paraId="4E5BA90D" w14:textId="77777777" w:rsidTr="001B0A43">
        <w:tc>
          <w:tcPr>
            <w:tcW w:w="8460" w:type="dxa"/>
          </w:tcPr>
          <w:p w14:paraId="3FF2C9FF" w14:textId="77777777" w:rsidR="004B109A" w:rsidRPr="00462FED" w:rsidRDefault="004B109A" w:rsidP="001B0A43">
            <w:pPr>
              <w:rPr>
                <w:rFonts w:cs="Arial"/>
              </w:rPr>
            </w:pPr>
          </w:p>
          <w:p w14:paraId="603C1327" w14:textId="77777777" w:rsidR="004B109A" w:rsidRPr="00462FED" w:rsidRDefault="004B109A" w:rsidP="001B0A43">
            <w:pPr>
              <w:rPr>
                <w:rFonts w:cs="Arial"/>
              </w:rPr>
            </w:pPr>
            <w:r w:rsidRPr="00462FED">
              <w:rPr>
                <w:rFonts w:cs="Arial"/>
                <w:szCs w:val="22"/>
              </w:rPr>
              <w:t>I understand that the MP3 player is to be used for recording therapy sessions. It is my sole responsibility to keep safe and I must return it when my episode of care is complete.</w:t>
            </w:r>
          </w:p>
        </w:tc>
        <w:tc>
          <w:tcPr>
            <w:tcW w:w="1440" w:type="dxa"/>
            <w:vAlign w:val="center"/>
          </w:tcPr>
          <w:p w14:paraId="7BB79EFF" w14:textId="77777777" w:rsidR="004B109A" w:rsidRPr="00462FED" w:rsidRDefault="004B109A" w:rsidP="001B0A43">
            <w:pPr>
              <w:rPr>
                <w:rFonts w:cs="Arial"/>
              </w:rPr>
            </w:pPr>
            <w:r w:rsidRPr="00EF4695">
              <w:rPr>
                <w:rFonts w:cs="Arial"/>
                <w:sz w:val="48"/>
                <w:szCs w:val="48"/>
                <w:u w:val="single"/>
              </w:rPr>
              <w:sym w:font="Webdings" w:char="F063"/>
            </w:r>
          </w:p>
        </w:tc>
      </w:tr>
    </w:tbl>
    <w:p w14:paraId="2D7140D9" w14:textId="77777777" w:rsidR="004B109A" w:rsidRPr="002D73B3" w:rsidRDefault="004B109A" w:rsidP="001A59C3">
      <w:pPr>
        <w:rPr>
          <w:sz w:val="24"/>
        </w:rPr>
      </w:pPr>
    </w:p>
    <w:tbl>
      <w:tblPr>
        <w:tblW w:w="9375" w:type="dxa"/>
        <w:tblInd w:w="-432" w:type="dxa"/>
        <w:tblLook w:val="0000" w:firstRow="0" w:lastRow="0" w:firstColumn="0" w:lastColumn="0" w:noHBand="0" w:noVBand="0"/>
      </w:tblPr>
      <w:tblGrid>
        <w:gridCol w:w="9375"/>
      </w:tblGrid>
      <w:tr w:rsidR="004B109A" w:rsidRPr="002D73B3" w14:paraId="2BCB4F06" w14:textId="77777777" w:rsidTr="00787314">
        <w:trPr>
          <w:trHeight w:val="840"/>
        </w:trPr>
        <w:tc>
          <w:tcPr>
            <w:tcW w:w="9375" w:type="dxa"/>
          </w:tcPr>
          <w:p w14:paraId="6CD19899" w14:textId="77777777" w:rsidR="004B109A" w:rsidRPr="00462FED" w:rsidRDefault="004B109A" w:rsidP="001B0A43">
            <w:pPr>
              <w:rPr>
                <w:rFonts w:cs="Arial"/>
              </w:rPr>
            </w:pPr>
          </w:p>
          <w:p w14:paraId="3FD828A2" w14:textId="77777777" w:rsidR="004B109A" w:rsidRPr="00462FED" w:rsidRDefault="004B109A" w:rsidP="001B0A43">
            <w:pPr>
              <w:rPr>
                <w:rFonts w:cs="Arial"/>
              </w:rPr>
            </w:pPr>
            <w:r w:rsidRPr="00462FED">
              <w:rPr>
                <w:rFonts w:cs="Arial"/>
                <w:szCs w:val="22"/>
              </w:rPr>
              <w:t>Signed: …………………………………                           Date…………………….…….</w:t>
            </w:r>
          </w:p>
          <w:p w14:paraId="629B9CDA" w14:textId="77777777" w:rsidR="004B109A" w:rsidRPr="00462FED" w:rsidRDefault="004B109A" w:rsidP="001B0A43">
            <w:pPr>
              <w:rPr>
                <w:rFonts w:cs="Arial"/>
              </w:rPr>
            </w:pPr>
          </w:p>
          <w:p w14:paraId="06DD3469" w14:textId="77777777" w:rsidR="004B109A" w:rsidRDefault="004B109A" w:rsidP="001B0A43">
            <w:pPr>
              <w:rPr>
                <w:rFonts w:cs="Arial"/>
              </w:rPr>
            </w:pPr>
            <w:r w:rsidRPr="00462FED">
              <w:rPr>
                <w:rFonts w:cs="Arial"/>
                <w:szCs w:val="22"/>
              </w:rPr>
              <w:t>Therapist / Clinician:………………………………………………………………………..</w:t>
            </w:r>
          </w:p>
          <w:p w14:paraId="6F30521F" w14:textId="77777777" w:rsidR="004B109A" w:rsidRPr="00462FED" w:rsidRDefault="004B109A" w:rsidP="001B0A43">
            <w:pPr>
              <w:rPr>
                <w:rFonts w:cs="Arial"/>
              </w:rPr>
            </w:pPr>
          </w:p>
        </w:tc>
      </w:tr>
    </w:tbl>
    <w:p w14:paraId="31A3520D" w14:textId="77777777" w:rsidR="004B109A" w:rsidRDefault="004B109A" w:rsidP="001A59C3">
      <w:pPr>
        <w:rPr>
          <w:rFonts w:cs="Arial"/>
          <w:b/>
        </w:rPr>
      </w:pPr>
    </w:p>
    <w:p w14:paraId="618F9164" w14:textId="77777777" w:rsidR="004B109A" w:rsidRDefault="004B109A" w:rsidP="007F24A9">
      <w:pPr>
        <w:jc w:val="left"/>
      </w:pPr>
    </w:p>
    <w:sectPr w:rsidR="004B109A" w:rsidSect="0040780D">
      <w:headerReference w:type="even" r:id="rId11"/>
      <w:pgSz w:w="11906" w:h="16838" w:code="9"/>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4FD51" w14:textId="77777777" w:rsidR="007B068A" w:rsidRDefault="007B068A" w:rsidP="006F3719">
      <w:pPr>
        <w:spacing w:before="0" w:after="0"/>
      </w:pPr>
      <w:r>
        <w:separator/>
      </w:r>
    </w:p>
    <w:p w14:paraId="1466DA5B" w14:textId="77777777" w:rsidR="007B068A" w:rsidRDefault="007B068A"/>
  </w:endnote>
  <w:endnote w:type="continuationSeparator" w:id="0">
    <w:p w14:paraId="759FC7A5" w14:textId="77777777" w:rsidR="007B068A" w:rsidRDefault="007B068A" w:rsidP="006F3719">
      <w:pPr>
        <w:spacing w:before="0" w:after="0"/>
      </w:pPr>
      <w:r>
        <w:continuationSeparator/>
      </w:r>
    </w:p>
    <w:p w14:paraId="0DBB0AB1" w14:textId="77777777" w:rsidR="007B068A" w:rsidRDefault="007B06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BDD33" w14:textId="5B13ACF6" w:rsidR="004B109A" w:rsidRDefault="004B109A" w:rsidP="002663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04F5B">
      <w:rPr>
        <w:rStyle w:val="PageNumber"/>
        <w:noProof/>
      </w:rPr>
      <w:t>3</w:t>
    </w:r>
    <w:r>
      <w:rPr>
        <w:rStyle w:val="PageNumber"/>
      </w:rPr>
      <w:fldChar w:fldCharType="end"/>
    </w:r>
  </w:p>
  <w:p w14:paraId="64D1BD40" w14:textId="77777777" w:rsidR="004B109A" w:rsidRDefault="004B109A" w:rsidP="001C30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AA470" w14:textId="32751004" w:rsidR="004B109A" w:rsidRDefault="00F84C5E" w:rsidP="0069546B">
    <w:pPr>
      <w:pStyle w:val="Footer"/>
      <w:ind w:right="360"/>
      <w:jc w:val="left"/>
    </w:pPr>
    <w:r>
      <w:fldChar w:fldCharType="begin"/>
    </w:r>
    <w:r>
      <w:instrText xml:space="preserve"> FILENAME   \* MERGEFORMAT </w:instrText>
    </w:r>
    <w:r>
      <w:fldChar w:fldCharType="separate"/>
    </w:r>
    <w:r w:rsidR="00F23C6C">
      <w:rPr>
        <w:noProof/>
      </w:rPr>
      <w:t>Audio Visual Recording Policy 1.</w:t>
    </w:r>
    <w:r w:rsidR="00964A8B">
      <w:rPr>
        <w:noProof/>
      </w:rPr>
      <w:t>5</w:t>
    </w:r>
    <w:r>
      <w:rPr>
        <w:noProof/>
      </w:rPr>
      <w:fldChar w:fldCharType="end"/>
    </w:r>
    <w:r w:rsidR="0069546B">
      <w:tab/>
    </w:r>
    <w:r w:rsidR="0069546B">
      <w:tab/>
      <w:t xml:space="preserve">Page </w:t>
    </w:r>
    <w:r w:rsidR="0069546B">
      <w:fldChar w:fldCharType="begin"/>
    </w:r>
    <w:r w:rsidR="0069546B">
      <w:instrText xml:space="preserve"> PAGE   \* MERGEFORMAT </w:instrText>
    </w:r>
    <w:r w:rsidR="0069546B">
      <w:fldChar w:fldCharType="separate"/>
    </w:r>
    <w:r>
      <w:rPr>
        <w:noProof/>
      </w:rPr>
      <w:t>2</w:t>
    </w:r>
    <w:r w:rsidR="0069546B">
      <w:fldChar w:fldCharType="end"/>
    </w:r>
    <w:r w:rsidR="0069546B">
      <w:t xml:space="preserve"> of </w:t>
    </w:r>
    <w:r>
      <w:fldChar w:fldCharType="begin"/>
    </w:r>
    <w:r>
      <w:instrText xml:space="preserve"> NUMPAGES   \* MERGEFORMAT </w:instrText>
    </w:r>
    <w:r>
      <w:fldChar w:fldCharType="separate"/>
    </w:r>
    <w:r>
      <w:rPr>
        <w:noProof/>
      </w:rPr>
      <w:t>12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08B94" w14:textId="4E1E8F03" w:rsidR="004B109A" w:rsidRDefault="00F84C5E" w:rsidP="0069546B">
    <w:pPr>
      <w:pStyle w:val="Footer"/>
      <w:ind w:right="360"/>
      <w:jc w:val="left"/>
    </w:pPr>
    <w:r>
      <w:fldChar w:fldCharType="begin"/>
    </w:r>
    <w:r>
      <w:instrText xml:space="preserve"> FILENAME   \* MERGEFORMAT </w:instrText>
    </w:r>
    <w:r>
      <w:fldChar w:fldCharType="separate"/>
    </w:r>
    <w:r w:rsidR="00F23C6C">
      <w:rPr>
        <w:noProof/>
      </w:rPr>
      <w:t>Audio Visual Recording Policy 1.</w:t>
    </w:r>
    <w:r w:rsidR="00AB268D">
      <w:rPr>
        <w:noProof/>
      </w:rPr>
      <w:t>5</w:t>
    </w:r>
    <w:r>
      <w:rPr>
        <w:noProof/>
      </w:rPr>
      <w:fldChar w:fldCharType="end"/>
    </w:r>
    <w:r w:rsidR="0069546B">
      <w:tab/>
    </w:r>
    <w:r w:rsidR="0069546B">
      <w:tab/>
      <w:t xml:space="preserve">Page </w:t>
    </w:r>
    <w:r w:rsidR="0069546B">
      <w:fldChar w:fldCharType="begin"/>
    </w:r>
    <w:r w:rsidR="0069546B">
      <w:instrText xml:space="preserve"> PAGE   \* MERGEFORMAT </w:instrText>
    </w:r>
    <w:r w:rsidR="0069546B">
      <w:fldChar w:fldCharType="separate"/>
    </w:r>
    <w:r>
      <w:rPr>
        <w:noProof/>
      </w:rPr>
      <w:t>1</w:t>
    </w:r>
    <w:r w:rsidR="0069546B">
      <w:fldChar w:fldCharType="end"/>
    </w:r>
    <w:r w:rsidR="0069546B">
      <w:t xml:space="preserve"> of </w:t>
    </w:r>
    <w:r>
      <w:fldChar w:fldCharType="begin"/>
    </w:r>
    <w:r>
      <w:instrText xml:space="preserve"> NUMPAGES   \* MERGEFORMAT </w:instrText>
    </w:r>
    <w:r>
      <w:fldChar w:fldCharType="separate"/>
    </w:r>
    <w:r>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C0081" w14:textId="77777777" w:rsidR="007B068A" w:rsidRDefault="007B068A" w:rsidP="006F3719">
      <w:pPr>
        <w:spacing w:before="0" w:after="0"/>
      </w:pPr>
      <w:r>
        <w:separator/>
      </w:r>
    </w:p>
    <w:p w14:paraId="32DBFE60" w14:textId="77777777" w:rsidR="007B068A" w:rsidRDefault="007B068A"/>
  </w:footnote>
  <w:footnote w:type="continuationSeparator" w:id="0">
    <w:p w14:paraId="581367BA" w14:textId="77777777" w:rsidR="007B068A" w:rsidRDefault="007B068A" w:rsidP="006F3719">
      <w:pPr>
        <w:spacing w:before="0" w:after="0"/>
      </w:pPr>
      <w:r>
        <w:continuationSeparator/>
      </w:r>
    </w:p>
    <w:p w14:paraId="7B7F2AA0" w14:textId="77777777" w:rsidR="007B068A" w:rsidRDefault="007B068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F897B" w14:textId="77777777" w:rsidR="004B109A" w:rsidRDefault="004B109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90CF7"/>
    <w:multiLevelType w:val="hybridMultilevel"/>
    <w:tmpl w:val="4388375E"/>
    <w:lvl w:ilvl="0" w:tplc="0CF68D8C">
      <w:start w:val="1"/>
      <w:numFmt w:val="bullet"/>
      <w:lvlText w:val=""/>
      <w:lvlJc w:val="left"/>
      <w:pPr>
        <w:tabs>
          <w:tab w:val="num" w:pos="284"/>
        </w:tabs>
        <w:ind w:left="284" w:hanging="284"/>
      </w:pPr>
      <w:rPr>
        <w:rFonts w:ascii="Symbol" w:hAnsi="Symbol" w:hint="default"/>
        <w:color w:val="0000FF"/>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DB78CD"/>
    <w:multiLevelType w:val="hybridMultilevel"/>
    <w:tmpl w:val="625CCB94"/>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AA4820"/>
    <w:multiLevelType w:val="hybridMultilevel"/>
    <w:tmpl w:val="C9C6445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AF53D1"/>
    <w:multiLevelType w:val="hybridMultilevel"/>
    <w:tmpl w:val="944E098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1058C0"/>
    <w:multiLevelType w:val="multilevel"/>
    <w:tmpl w:val="CC80F45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636399"/>
    <w:multiLevelType w:val="hybridMultilevel"/>
    <w:tmpl w:val="413053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B50DB8"/>
    <w:multiLevelType w:val="hybridMultilevel"/>
    <w:tmpl w:val="0A7C8396"/>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FE300CA"/>
    <w:multiLevelType w:val="hybridMultilevel"/>
    <w:tmpl w:val="9E4692EE"/>
    <w:lvl w:ilvl="0" w:tplc="4C246B80">
      <w:numFmt w:val="bullet"/>
      <w:lvlText w:val="•"/>
      <w:lvlJc w:val="left"/>
      <w:pPr>
        <w:ind w:left="720" w:hanging="360"/>
      </w:pPr>
      <w:rPr>
        <w:rFonts w:ascii="SymbolMT" w:eastAsia="Times New Roman" w:hAnsi="SymbolMT" w:hint="default"/>
        <w:color w:val="0033CC"/>
        <w:sz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0F1B00"/>
    <w:multiLevelType w:val="hybridMultilevel"/>
    <w:tmpl w:val="1C5A146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9515CE"/>
    <w:multiLevelType w:val="hybridMultilevel"/>
    <w:tmpl w:val="DD8862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235345"/>
    <w:multiLevelType w:val="hybridMultilevel"/>
    <w:tmpl w:val="8D1025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A771AD"/>
    <w:multiLevelType w:val="hybridMultilevel"/>
    <w:tmpl w:val="9ED26B00"/>
    <w:lvl w:ilvl="0" w:tplc="08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EB21B0"/>
    <w:multiLevelType w:val="hybridMultilevel"/>
    <w:tmpl w:val="20BE6F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041982"/>
    <w:multiLevelType w:val="hybridMultilevel"/>
    <w:tmpl w:val="AA644A9A"/>
    <w:lvl w:ilvl="0" w:tplc="4C246B80">
      <w:numFmt w:val="bullet"/>
      <w:lvlText w:val="•"/>
      <w:lvlJc w:val="left"/>
      <w:pPr>
        <w:ind w:left="720" w:hanging="360"/>
      </w:pPr>
      <w:rPr>
        <w:rFonts w:ascii="SymbolMT" w:eastAsia="Times New Roman" w:hAnsi="SymbolMT" w:hint="default"/>
        <w:color w:val="0033CC"/>
        <w:sz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C42E5C"/>
    <w:multiLevelType w:val="multilevel"/>
    <w:tmpl w:val="17D46A7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5" w15:restartNumberingAfterBreak="0">
    <w:nsid w:val="4DD35FE5"/>
    <w:multiLevelType w:val="multilevel"/>
    <w:tmpl w:val="60203A76"/>
    <w:lvl w:ilvl="0">
      <w:start w:val="2"/>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6" w15:restartNumberingAfterBreak="0">
    <w:nsid w:val="4E4155AE"/>
    <w:multiLevelType w:val="hybridMultilevel"/>
    <w:tmpl w:val="0908BA5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E84EA4"/>
    <w:multiLevelType w:val="hybridMultilevel"/>
    <w:tmpl w:val="83C6C3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5E5489"/>
    <w:multiLevelType w:val="hybridMultilevel"/>
    <w:tmpl w:val="BDF01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660DFE"/>
    <w:multiLevelType w:val="hybridMultilevel"/>
    <w:tmpl w:val="EB6C26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B531AE"/>
    <w:multiLevelType w:val="multilevel"/>
    <w:tmpl w:val="18BC488A"/>
    <w:lvl w:ilvl="0">
      <w:start w:val="3"/>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1" w15:restartNumberingAfterBreak="0">
    <w:nsid w:val="58382D19"/>
    <w:multiLevelType w:val="hybridMultilevel"/>
    <w:tmpl w:val="998E40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E0509E"/>
    <w:multiLevelType w:val="multilevel"/>
    <w:tmpl w:val="94FAAC28"/>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3" w15:restartNumberingAfterBreak="0">
    <w:nsid w:val="62AE7474"/>
    <w:multiLevelType w:val="multilevel"/>
    <w:tmpl w:val="08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4" w15:restartNumberingAfterBreak="0">
    <w:nsid w:val="6B0F5C90"/>
    <w:multiLevelType w:val="hybridMultilevel"/>
    <w:tmpl w:val="7018D810"/>
    <w:lvl w:ilvl="0" w:tplc="4C246B80">
      <w:numFmt w:val="bullet"/>
      <w:lvlText w:val="•"/>
      <w:lvlJc w:val="left"/>
      <w:pPr>
        <w:ind w:left="720" w:hanging="360"/>
      </w:pPr>
      <w:rPr>
        <w:rFonts w:ascii="SymbolMT" w:eastAsia="Times New Roman" w:hAnsi="SymbolMT" w:hint="default"/>
        <w:color w:val="0033CC"/>
        <w:sz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585FB3"/>
    <w:multiLevelType w:val="hybridMultilevel"/>
    <w:tmpl w:val="57D26C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1B4C13"/>
    <w:multiLevelType w:val="hybridMultilevel"/>
    <w:tmpl w:val="52A4D0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B2167C9"/>
    <w:multiLevelType w:val="hybridMultilevel"/>
    <w:tmpl w:val="CC80F45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88735A"/>
    <w:multiLevelType w:val="multilevel"/>
    <w:tmpl w:val="3B1E5B16"/>
    <w:lvl w:ilvl="0">
      <w:start w:val="3"/>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25"/>
  </w:num>
  <w:num w:numId="2">
    <w:abstractNumId w:val="19"/>
  </w:num>
  <w:num w:numId="3">
    <w:abstractNumId w:val="23"/>
  </w:num>
  <w:num w:numId="4">
    <w:abstractNumId w:val="26"/>
  </w:num>
  <w:num w:numId="5">
    <w:abstractNumId w:val="0"/>
  </w:num>
  <w:num w:numId="6">
    <w:abstractNumId w:val="14"/>
  </w:num>
  <w:num w:numId="7">
    <w:abstractNumId w:val="18"/>
  </w:num>
  <w:num w:numId="8">
    <w:abstractNumId w:val="7"/>
  </w:num>
  <w:num w:numId="9">
    <w:abstractNumId w:val="24"/>
  </w:num>
  <w:num w:numId="10">
    <w:abstractNumId w:val="13"/>
  </w:num>
  <w:num w:numId="11">
    <w:abstractNumId w:val="16"/>
  </w:num>
  <w:num w:numId="12">
    <w:abstractNumId w:val="6"/>
  </w:num>
  <w:num w:numId="13">
    <w:abstractNumId w:val="8"/>
  </w:num>
  <w:num w:numId="14">
    <w:abstractNumId w:val="22"/>
  </w:num>
  <w:num w:numId="15">
    <w:abstractNumId w:val="27"/>
  </w:num>
  <w:num w:numId="16">
    <w:abstractNumId w:val="4"/>
  </w:num>
  <w:num w:numId="17">
    <w:abstractNumId w:val="2"/>
  </w:num>
  <w:num w:numId="18">
    <w:abstractNumId w:val="1"/>
  </w:num>
  <w:num w:numId="19">
    <w:abstractNumId w:val="9"/>
  </w:num>
  <w:num w:numId="20">
    <w:abstractNumId w:val="21"/>
  </w:num>
  <w:num w:numId="21">
    <w:abstractNumId w:val="28"/>
  </w:num>
  <w:num w:numId="22">
    <w:abstractNumId w:val="20"/>
  </w:num>
  <w:num w:numId="23">
    <w:abstractNumId w:val="15"/>
  </w:num>
  <w:num w:numId="24">
    <w:abstractNumId w:val="3"/>
  </w:num>
  <w:num w:numId="25">
    <w:abstractNumId w:val="11"/>
  </w:num>
  <w:num w:numId="26">
    <w:abstractNumId w:val="12"/>
  </w:num>
  <w:num w:numId="27">
    <w:abstractNumId w:val="10"/>
  </w:num>
  <w:num w:numId="28">
    <w:abstractNumId w:val="5"/>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719"/>
    <w:rsid w:val="000063D4"/>
    <w:rsid w:val="0002139B"/>
    <w:rsid w:val="00031180"/>
    <w:rsid w:val="00032223"/>
    <w:rsid w:val="0003298D"/>
    <w:rsid w:val="0003782B"/>
    <w:rsid w:val="00041473"/>
    <w:rsid w:val="000456A3"/>
    <w:rsid w:val="00045C8A"/>
    <w:rsid w:val="000540E1"/>
    <w:rsid w:val="000568B3"/>
    <w:rsid w:val="00061298"/>
    <w:rsid w:val="00062C1D"/>
    <w:rsid w:val="0006761B"/>
    <w:rsid w:val="00070489"/>
    <w:rsid w:val="00072F50"/>
    <w:rsid w:val="0007705A"/>
    <w:rsid w:val="00085292"/>
    <w:rsid w:val="00093EB5"/>
    <w:rsid w:val="000955F7"/>
    <w:rsid w:val="000A036B"/>
    <w:rsid w:val="000A4F93"/>
    <w:rsid w:val="000B5BBB"/>
    <w:rsid w:val="000C2162"/>
    <w:rsid w:val="000C33C0"/>
    <w:rsid w:val="000C6AEC"/>
    <w:rsid w:val="000D5CD7"/>
    <w:rsid w:val="000E1635"/>
    <w:rsid w:val="000E35F2"/>
    <w:rsid w:val="000E5555"/>
    <w:rsid w:val="000E7A39"/>
    <w:rsid w:val="00100F3C"/>
    <w:rsid w:val="001024A1"/>
    <w:rsid w:val="001060D3"/>
    <w:rsid w:val="00107903"/>
    <w:rsid w:val="001119A0"/>
    <w:rsid w:val="00121180"/>
    <w:rsid w:val="001229D5"/>
    <w:rsid w:val="001271DE"/>
    <w:rsid w:val="00145AC9"/>
    <w:rsid w:val="001536F1"/>
    <w:rsid w:val="00153A6C"/>
    <w:rsid w:val="00167938"/>
    <w:rsid w:val="00176652"/>
    <w:rsid w:val="0018298B"/>
    <w:rsid w:val="0018633E"/>
    <w:rsid w:val="00194968"/>
    <w:rsid w:val="001A3F62"/>
    <w:rsid w:val="001A59C3"/>
    <w:rsid w:val="001A78EB"/>
    <w:rsid w:val="001B0121"/>
    <w:rsid w:val="001B0A43"/>
    <w:rsid w:val="001B4F2F"/>
    <w:rsid w:val="001C1693"/>
    <w:rsid w:val="001C3088"/>
    <w:rsid w:val="001C4C18"/>
    <w:rsid w:val="001D1199"/>
    <w:rsid w:val="001D2017"/>
    <w:rsid w:val="001D2CF5"/>
    <w:rsid w:val="001D4C10"/>
    <w:rsid w:val="001D5356"/>
    <w:rsid w:val="001D76A1"/>
    <w:rsid w:val="001E2814"/>
    <w:rsid w:val="001F0248"/>
    <w:rsid w:val="001F1A65"/>
    <w:rsid w:val="001F5BCF"/>
    <w:rsid w:val="0020014D"/>
    <w:rsid w:val="00200A64"/>
    <w:rsid w:val="0020366A"/>
    <w:rsid w:val="002040FD"/>
    <w:rsid w:val="00216BA9"/>
    <w:rsid w:val="002174D5"/>
    <w:rsid w:val="00217D8A"/>
    <w:rsid w:val="00234ECA"/>
    <w:rsid w:val="00237E32"/>
    <w:rsid w:val="0024782E"/>
    <w:rsid w:val="00250DD3"/>
    <w:rsid w:val="00250F9A"/>
    <w:rsid w:val="0025576C"/>
    <w:rsid w:val="002631FD"/>
    <w:rsid w:val="00265875"/>
    <w:rsid w:val="00266359"/>
    <w:rsid w:val="0027068B"/>
    <w:rsid w:val="002771C7"/>
    <w:rsid w:val="00286FDA"/>
    <w:rsid w:val="002921AC"/>
    <w:rsid w:val="002A29D4"/>
    <w:rsid w:val="002A59C7"/>
    <w:rsid w:val="002A7DF9"/>
    <w:rsid w:val="002C16A7"/>
    <w:rsid w:val="002D73B3"/>
    <w:rsid w:val="002E68B9"/>
    <w:rsid w:val="002F00F9"/>
    <w:rsid w:val="003025A0"/>
    <w:rsid w:val="00313BB6"/>
    <w:rsid w:val="003175C4"/>
    <w:rsid w:val="00334B22"/>
    <w:rsid w:val="003359CE"/>
    <w:rsid w:val="00355A89"/>
    <w:rsid w:val="00355C7C"/>
    <w:rsid w:val="0035786A"/>
    <w:rsid w:val="003578A0"/>
    <w:rsid w:val="00362756"/>
    <w:rsid w:val="00363F8C"/>
    <w:rsid w:val="00363FAD"/>
    <w:rsid w:val="00373D87"/>
    <w:rsid w:val="00384CE2"/>
    <w:rsid w:val="00393AAF"/>
    <w:rsid w:val="003951B2"/>
    <w:rsid w:val="003A0F8C"/>
    <w:rsid w:val="003B168D"/>
    <w:rsid w:val="003B278D"/>
    <w:rsid w:val="003C0D6C"/>
    <w:rsid w:val="003C4408"/>
    <w:rsid w:val="003C64F1"/>
    <w:rsid w:val="003D58E9"/>
    <w:rsid w:val="003E6AD6"/>
    <w:rsid w:val="003F7611"/>
    <w:rsid w:val="003F7B70"/>
    <w:rsid w:val="00402010"/>
    <w:rsid w:val="00404617"/>
    <w:rsid w:val="00405C8B"/>
    <w:rsid w:val="0040780D"/>
    <w:rsid w:val="00407830"/>
    <w:rsid w:val="00407CD4"/>
    <w:rsid w:val="00416FA5"/>
    <w:rsid w:val="0041725E"/>
    <w:rsid w:val="0042794B"/>
    <w:rsid w:val="004313CC"/>
    <w:rsid w:val="00433243"/>
    <w:rsid w:val="00434FCB"/>
    <w:rsid w:val="004465BF"/>
    <w:rsid w:val="00453AE5"/>
    <w:rsid w:val="00455F75"/>
    <w:rsid w:val="00457999"/>
    <w:rsid w:val="00462FED"/>
    <w:rsid w:val="00465BC3"/>
    <w:rsid w:val="00467AA7"/>
    <w:rsid w:val="00467D11"/>
    <w:rsid w:val="00472B05"/>
    <w:rsid w:val="00491AB5"/>
    <w:rsid w:val="00494B19"/>
    <w:rsid w:val="004A0C7D"/>
    <w:rsid w:val="004A4496"/>
    <w:rsid w:val="004B109A"/>
    <w:rsid w:val="004B323A"/>
    <w:rsid w:val="004D28FB"/>
    <w:rsid w:val="004D693B"/>
    <w:rsid w:val="004E0D78"/>
    <w:rsid w:val="004E20ED"/>
    <w:rsid w:val="004E3FF4"/>
    <w:rsid w:val="004E5251"/>
    <w:rsid w:val="004E6977"/>
    <w:rsid w:val="004E70F8"/>
    <w:rsid w:val="004F40D2"/>
    <w:rsid w:val="004F782E"/>
    <w:rsid w:val="00520D06"/>
    <w:rsid w:val="00535269"/>
    <w:rsid w:val="005402BF"/>
    <w:rsid w:val="00541DEB"/>
    <w:rsid w:val="00542286"/>
    <w:rsid w:val="0054553B"/>
    <w:rsid w:val="00557AC0"/>
    <w:rsid w:val="00566B43"/>
    <w:rsid w:val="0057735B"/>
    <w:rsid w:val="0057772A"/>
    <w:rsid w:val="00577F84"/>
    <w:rsid w:val="005821FE"/>
    <w:rsid w:val="00587EAD"/>
    <w:rsid w:val="00590081"/>
    <w:rsid w:val="00590FA8"/>
    <w:rsid w:val="005914CE"/>
    <w:rsid w:val="0059198B"/>
    <w:rsid w:val="005A03D6"/>
    <w:rsid w:val="005A12DC"/>
    <w:rsid w:val="005A5A14"/>
    <w:rsid w:val="005C53BC"/>
    <w:rsid w:val="005D32A2"/>
    <w:rsid w:val="005D642D"/>
    <w:rsid w:val="005E2155"/>
    <w:rsid w:val="005E3F47"/>
    <w:rsid w:val="005E51E5"/>
    <w:rsid w:val="005E56E4"/>
    <w:rsid w:val="005E6F4D"/>
    <w:rsid w:val="005F20FF"/>
    <w:rsid w:val="005F3FA2"/>
    <w:rsid w:val="005F4D93"/>
    <w:rsid w:val="00601206"/>
    <w:rsid w:val="0060717E"/>
    <w:rsid w:val="00617F58"/>
    <w:rsid w:val="00623D52"/>
    <w:rsid w:val="006361C9"/>
    <w:rsid w:val="006423F0"/>
    <w:rsid w:val="00644C3A"/>
    <w:rsid w:val="0065057B"/>
    <w:rsid w:val="00652375"/>
    <w:rsid w:val="00662EA3"/>
    <w:rsid w:val="006751AD"/>
    <w:rsid w:val="00675460"/>
    <w:rsid w:val="0069546B"/>
    <w:rsid w:val="00697E04"/>
    <w:rsid w:val="006A161D"/>
    <w:rsid w:val="006B11F6"/>
    <w:rsid w:val="006B21BC"/>
    <w:rsid w:val="006B5CC1"/>
    <w:rsid w:val="006B652A"/>
    <w:rsid w:val="006B6A98"/>
    <w:rsid w:val="006C53A4"/>
    <w:rsid w:val="006D2ADC"/>
    <w:rsid w:val="006D6E97"/>
    <w:rsid w:val="006E2183"/>
    <w:rsid w:val="006E65C6"/>
    <w:rsid w:val="006E7389"/>
    <w:rsid w:val="006F09AF"/>
    <w:rsid w:val="006F11DB"/>
    <w:rsid w:val="006F3719"/>
    <w:rsid w:val="00701A8D"/>
    <w:rsid w:val="00704067"/>
    <w:rsid w:val="00705AE2"/>
    <w:rsid w:val="007071FE"/>
    <w:rsid w:val="00726AAB"/>
    <w:rsid w:val="00726C56"/>
    <w:rsid w:val="00726DE6"/>
    <w:rsid w:val="007277C9"/>
    <w:rsid w:val="007348EC"/>
    <w:rsid w:val="00735880"/>
    <w:rsid w:val="00736369"/>
    <w:rsid w:val="00741B04"/>
    <w:rsid w:val="00751CD9"/>
    <w:rsid w:val="0075297B"/>
    <w:rsid w:val="007537E8"/>
    <w:rsid w:val="007637CB"/>
    <w:rsid w:val="00764896"/>
    <w:rsid w:val="00777B83"/>
    <w:rsid w:val="007822F0"/>
    <w:rsid w:val="007871E6"/>
    <w:rsid w:val="00787314"/>
    <w:rsid w:val="007A1D2E"/>
    <w:rsid w:val="007B068A"/>
    <w:rsid w:val="007B2919"/>
    <w:rsid w:val="007B2B05"/>
    <w:rsid w:val="007B5CA3"/>
    <w:rsid w:val="007B6EE2"/>
    <w:rsid w:val="007C0991"/>
    <w:rsid w:val="007C4582"/>
    <w:rsid w:val="007D14DF"/>
    <w:rsid w:val="007D6DAA"/>
    <w:rsid w:val="007E2317"/>
    <w:rsid w:val="007E6020"/>
    <w:rsid w:val="007E6B12"/>
    <w:rsid w:val="007E6B42"/>
    <w:rsid w:val="007F24A9"/>
    <w:rsid w:val="007F41BF"/>
    <w:rsid w:val="007F5034"/>
    <w:rsid w:val="007F697A"/>
    <w:rsid w:val="008013FF"/>
    <w:rsid w:val="00804969"/>
    <w:rsid w:val="00805821"/>
    <w:rsid w:val="00806428"/>
    <w:rsid w:val="008079D3"/>
    <w:rsid w:val="008126C1"/>
    <w:rsid w:val="0081300C"/>
    <w:rsid w:val="00813FE6"/>
    <w:rsid w:val="00817ACD"/>
    <w:rsid w:val="00823FDE"/>
    <w:rsid w:val="00830EB6"/>
    <w:rsid w:val="008411A2"/>
    <w:rsid w:val="00844328"/>
    <w:rsid w:val="00855E38"/>
    <w:rsid w:val="00861DEC"/>
    <w:rsid w:val="00864C04"/>
    <w:rsid w:val="0086710E"/>
    <w:rsid w:val="00872632"/>
    <w:rsid w:val="008812F2"/>
    <w:rsid w:val="00884086"/>
    <w:rsid w:val="00896A30"/>
    <w:rsid w:val="008A576D"/>
    <w:rsid w:val="008B0FB0"/>
    <w:rsid w:val="008D3798"/>
    <w:rsid w:val="008D39CD"/>
    <w:rsid w:val="008D41FD"/>
    <w:rsid w:val="008D4BC3"/>
    <w:rsid w:val="008E3692"/>
    <w:rsid w:val="009012C6"/>
    <w:rsid w:val="00913DC3"/>
    <w:rsid w:val="009219C1"/>
    <w:rsid w:val="00922D9D"/>
    <w:rsid w:val="009232F2"/>
    <w:rsid w:val="009301BA"/>
    <w:rsid w:val="009355E6"/>
    <w:rsid w:val="0094197F"/>
    <w:rsid w:val="00942B0C"/>
    <w:rsid w:val="00955683"/>
    <w:rsid w:val="009609DB"/>
    <w:rsid w:val="00964A8B"/>
    <w:rsid w:val="00974966"/>
    <w:rsid w:val="00975993"/>
    <w:rsid w:val="009868CC"/>
    <w:rsid w:val="00986CFA"/>
    <w:rsid w:val="009930D8"/>
    <w:rsid w:val="0099449E"/>
    <w:rsid w:val="00995507"/>
    <w:rsid w:val="009B082A"/>
    <w:rsid w:val="009B2D23"/>
    <w:rsid w:val="009C2F1E"/>
    <w:rsid w:val="009C3886"/>
    <w:rsid w:val="009C4D64"/>
    <w:rsid w:val="009D4A25"/>
    <w:rsid w:val="009E0A1B"/>
    <w:rsid w:val="009E5876"/>
    <w:rsid w:val="009E7D2D"/>
    <w:rsid w:val="009F0E7F"/>
    <w:rsid w:val="00A00A20"/>
    <w:rsid w:val="00A02FB2"/>
    <w:rsid w:val="00A03A75"/>
    <w:rsid w:val="00A1259A"/>
    <w:rsid w:val="00A13A90"/>
    <w:rsid w:val="00A23E75"/>
    <w:rsid w:val="00A41DAA"/>
    <w:rsid w:val="00A503E5"/>
    <w:rsid w:val="00A51BF8"/>
    <w:rsid w:val="00A54854"/>
    <w:rsid w:val="00A67457"/>
    <w:rsid w:val="00A72EB7"/>
    <w:rsid w:val="00A803D0"/>
    <w:rsid w:val="00A87167"/>
    <w:rsid w:val="00AA12E1"/>
    <w:rsid w:val="00AB268D"/>
    <w:rsid w:val="00AB4C48"/>
    <w:rsid w:val="00AC2BBC"/>
    <w:rsid w:val="00AE1D00"/>
    <w:rsid w:val="00AF12D4"/>
    <w:rsid w:val="00AF1B5F"/>
    <w:rsid w:val="00B03808"/>
    <w:rsid w:val="00B1289A"/>
    <w:rsid w:val="00B150FF"/>
    <w:rsid w:val="00B20230"/>
    <w:rsid w:val="00B2546C"/>
    <w:rsid w:val="00B4758C"/>
    <w:rsid w:val="00B50459"/>
    <w:rsid w:val="00B54A45"/>
    <w:rsid w:val="00B57171"/>
    <w:rsid w:val="00B63833"/>
    <w:rsid w:val="00B7156A"/>
    <w:rsid w:val="00B72B9A"/>
    <w:rsid w:val="00B866D0"/>
    <w:rsid w:val="00B90524"/>
    <w:rsid w:val="00BA248A"/>
    <w:rsid w:val="00BA737C"/>
    <w:rsid w:val="00BB2199"/>
    <w:rsid w:val="00BB718B"/>
    <w:rsid w:val="00BC4736"/>
    <w:rsid w:val="00BD51F7"/>
    <w:rsid w:val="00BE16F9"/>
    <w:rsid w:val="00BE1A6C"/>
    <w:rsid w:val="00BE25D2"/>
    <w:rsid w:val="00BE5B56"/>
    <w:rsid w:val="00BF38AA"/>
    <w:rsid w:val="00BF7550"/>
    <w:rsid w:val="00C011F9"/>
    <w:rsid w:val="00C04F5B"/>
    <w:rsid w:val="00C078FE"/>
    <w:rsid w:val="00C22404"/>
    <w:rsid w:val="00C2383E"/>
    <w:rsid w:val="00C27A3F"/>
    <w:rsid w:val="00C3180C"/>
    <w:rsid w:val="00C34AFE"/>
    <w:rsid w:val="00C5162E"/>
    <w:rsid w:val="00C61744"/>
    <w:rsid w:val="00C658AD"/>
    <w:rsid w:val="00C66E27"/>
    <w:rsid w:val="00C7438E"/>
    <w:rsid w:val="00C7485C"/>
    <w:rsid w:val="00C81AE1"/>
    <w:rsid w:val="00C84CA8"/>
    <w:rsid w:val="00C96291"/>
    <w:rsid w:val="00CA1E3A"/>
    <w:rsid w:val="00CA488D"/>
    <w:rsid w:val="00CB113D"/>
    <w:rsid w:val="00CC32C3"/>
    <w:rsid w:val="00CC63D4"/>
    <w:rsid w:val="00CD1EF3"/>
    <w:rsid w:val="00CD2484"/>
    <w:rsid w:val="00CD418F"/>
    <w:rsid w:val="00CF15B9"/>
    <w:rsid w:val="00CF5EA8"/>
    <w:rsid w:val="00CF7330"/>
    <w:rsid w:val="00D00454"/>
    <w:rsid w:val="00D04F50"/>
    <w:rsid w:val="00D10A65"/>
    <w:rsid w:val="00D11604"/>
    <w:rsid w:val="00D17C70"/>
    <w:rsid w:val="00D26B90"/>
    <w:rsid w:val="00D36ABB"/>
    <w:rsid w:val="00D40184"/>
    <w:rsid w:val="00D42323"/>
    <w:rsid w:val="00D44D0E"/>
    <w:rsid w:val="00D736CF"/>
    <w:rsid w:val="00D74CEB"/>
    <w:rsid w:val="00D801A1"/>
    <w:rsid w:val="00D81095"/>
    <w:rsid w:val="00D87D0E"/>
    <w:rsid w:val="00DA7164"/>
    <w:rsid w:val="00DA7E29"/>
    <w:rsid w:val="00DB0A67"/>
    <w:rsid w:val="00DB0F98"/>
    <w:rsid w:val="00DB731F"/>
    <w:rsid w:val="00DD2108"/>
    <w:rsid w:val="00DD4761"/>
    <w:rsid w:val="00E04055"/>
    <w:rsid w:val="00E042F2"/>
    <w:rsid w:val="00E05882"/>
    <w:rsid w:val="00E0626A"/>
    <w:rsid w:val="00E0674B"/>
    <w:rsid w:val="00E111F7"/>
    <w:rsid w:val="00E11CB2"/>
    <w:rsid w:val="00E12C02"/>
    <w:rsid w:val="00E12F79"/>
    <w:rsid w:val="00E14DAF"/>
    <w:rsid w:val="00E27E0E"/>
    <w:rsid w:val="00E30211"/>
    <w:rsid w:val="00E31B6C"/>
    <w:rsid w:val="00E3474B"/>
    <w:rsid w:val="00E445D7"/>
    <w:rsid w:val="00E55C59"/>
    <w:rsid w:val="00E65CFD"/>
    <w:rsid w:val="00E76057"/>
    <w:rsid w:val="00E8371A"/>
    <w:rsid w:val="00E874F3"/>
    <w:rsid w:val="00EB227E"/>
    <w:rsid w:val="00EB76F2"/>
    <w:rsid w:val="00EC0CF0"/>
    <w:rsid w:val="00ED02FE"/>
    <w:rsid w:val="00ED2F33"/>
    <w:rsid w:val="00ED517F"/>
    <w:rsid w:val="00ED679B"/>
    <w:rsid w:val="00ED78ED"/>
    <w:rsid w:val="00ED7CAF"/>
    <w:rsid w:val="00EE0910"/>
    <w:rsid w:val="00EE111A"/>
    <w:rsid w:val="00EE35A3"/>
    <w:rsid w:val="00EE49F9"/>
    <w:rsid w:val="00EF4695"/>
    <w:rsid w:val="00EF795B"/>
    <w:rsid w:val="00F0360E"/>
    <w:rsid w:val="00F04952"/>
    <w:rsid w:val="00F06734"/>
    <w:rsid w:val="00F07577"/>
    <w:rsid w:val="00F11EBA"/>
    <w:rsid w:val="00F13F59"/>
    <w:rsid w:val="00F23C6C"/>
    <w:rsid w:val="00F37CE5"/>
    <w:rsid w:val="00F50BB6"/>
    <w:rsid w:val="00F535F0"/>
    <w:rsid w:val="00F65CD7"/>
    <w:rsid w:val="00F7321A"/>
    <w:rsid w:val="00F73489"/>
    <w:rsid w:val="00F73900"/>
    <w:rsid w:val="00F84C5E"/>
    <w:rsid w:val="00F862A9"/>
    <w:rsid w:val="00F94E8E"/>
    <w:rsid w:val="00F962EF"/>
    <w:rsid w:val="00FA0D43"/>
    <w:rsid w:val="00FB0CF7"/>
    <w:rsid w:val="00FB4050"/>
    <w:rsid w:val="00FB41CD"/>
    <w:rsid w:val="00FB757E"/>
    <w:rsid w:val="00FC16DF"/>
    <w:rsid w:val="00FC3849"/>
    <w:rsid w:val="00FD1744"/>
    <w:rsid w:val="00FD75AA"/>
    <w:rsid w:val="00FE2C4F"/>
    <w:rsid w:val="00FE6515"/>
    <w:rsid w:val="00FF32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50"/>
    <o:shapelayout v:ext="edit">
      <o:idmap v:ext="edit" data="2"/>
    </o:shapelayout>
  </w:shapeDefaults>
  <w:decimalSymbol w:val="."/>
  <w:listSeparator w:val=","/>
  <w14:docId w14:val="6868D155"/>
  <w15:docId w15:val="{7B7E0311-2DDF-465B-8CE7-AEEC5FC5F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5F0"/>
    <w:pPr>
      <w:spacing w:before="200" w:after="200"/>
      <w:jc w:val="both"/>
    </w:pPr>
    <w:rPr>
      <w:rFonts w:ascii="Arial" w:eastAsia="Times New Roman" w:hAnsi="Arial"/>
      <w:szCs w:val="24"/>
    </w:rPr>
  </w:style>
  <w:style w:type="paragraph" w:styleId="Heading1">
    <w:name w:val="heading 1"/>
    <w:basedOn w:val="Normal"/>
    <w:next w:val="Normal"/>
    <w:link w:val="Heading1Char"/>
    <w:uiPriority w:val="99"/>
    <w:qFormat/>
    <w:locked/>
    <w:rsid w:val="00922D9D"/>
    <w:pPr>
      <w:keepNext/>
      <w:spacing w:before="240" w:after="60"/>
      <w:jc w:val="left"/>
      <w:outlineLvl w:val="0"/>
    </w:pPr>
    <w:rPr>
      <w:rFonts w:eastAsia="Calibri"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B227E"/>
    <w:rPr>
      <w:rFonts w:ascii="Cambria" w:hAnsi="Cambria" w:cs="Times New Roman"/>
      <w:b/>
      <w:bCs/>
      <w:kern w:val="32"/>
      <w:sz w:val="32"/>
      <w:szCs w:val="32"/>
    </w:rPr>
  </w:style>
  <w:style w:type="paragraph" w:styleId="Footer">
    <w:name w:val="footer"/>
    <w:basedOn w:val="Normal"/>
    <w:link w:val="FooterChar"/>
    <w:uiPriority w:val="99"/>
    <w:rsid w:val="006F3719"/>
    <w:pPr>
      <w:tabs>
        <w:tab w:val="center" w:pos="4153"/>
        <w:tab w:val="right" w:pos="8306"/>
      </w:tabs>
    </w:pPr>
  </w:style>
  <w:style w:type="character" w:customStyle="1" w:styleId="FooterChar">
    <w:name w:val="Footer Char"/>
    <w:basedOn w:val="DefaultParagraphFont"/>
    <w:link w:val="Footer"/>
    <w:uiPriority w:val="99"/>
    <w:locked/>
    <w:rsid w:val="006F3719"/>
    <w:rPr>
      <w:rFonts w:ascii="Arial" w:hAnsi="Arial" w:cs="Times New Roman"/>
      <w:sz w:val="24"/>
      <w:szCs w:val="24"/>
      <w:lang w:eastAsia="en-GB"/>
    </w:rPr>
  </w:style>
  <w:style w:type="character" w:styleId="PageNumber">
    <w:name w:val="page number"/>
    <w:basedOn w:val="DefaultParagraphFont"/>
    <w:uiPriority w:val="99"/>
    <w:rsid w:val="006F3719"/>
    <w:rPr>
      <w:rFonts w:ascii="Arial" w:hAnsi="Arial" w:cs="Times New Roman"/>
      <w:sz w:val="18"/>
    </w:rPr>
  </w:style>
  <w:style w:type="paragraph" w:styleId="Header">
    <w:name w:val="header"/>
    <w:basedOn w:val="Normal"/>
    <w:link w:val="HeaderChar"/>
    <w:uiPriority w:val="99"/>
    <w:semiHidden/>
    <w:rsid w:val="006F3719"/>
    <w:pPr>
      <w:tabs>
        <w:tab w:val="center" w:pos="4513"/>
        <w:tab w:val="right" w:pos="9026"/>
      </w:tabs>
      <w:spacing w:before="0" w:after="0"/>
    </w:pPr>
  </w:style>
  <w:style w:type="character" w:customStyle="1" w:styleId="HeaderChar">
    <w:name w:val="Header Char"/>
    <w:basedOn w:val="DefaultParagraphFont"/>
    <w:link w:val="Header"/>
    <w:uiPriority w:val="99"/>
    <w:semiHidden/>
    <w:locked/>
    <w:rsid w:val="006F3719"/>
    <w:rPr>
      <w:rFonts w:ascii="Arial" w:hAnsi="Arial" w:cs="Times New Roman"/>
      <w:sz w:val="24"/>
      <w:szCs w:val="24"/>
      <w:lang w:eastAsia="en-GB"/>
    </w:rPr>
  </w:style>
  <w:style w:type="paragraph" w:styleId="ListParagraph">
    <w:name w:val="List Paragraph"/>
    <w:basedOn w:val="Normal"/>
    <w:uiPriority w:val="99"/>
    <w:qFormat/>
    <w:rsid w:val="009C2F1E"/>
    <w:pPr>
      <w:ind w:left="720"/>
      <w:contextualSpacing/>
    </w:pPr>
  </w:style>
  <w:style w:type="table" w:styleId="TableGrid">
    <w:name w:val="Table Grid"/>
    <w:basedOn w:val="TableNormal"/>
    <w:uiPriority w:val="99"/>
    <w:locked/>
    <w:rsid w:val="008411A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731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314"/>
    <w:rPr>
      <w:rFonts w:ascii="Tahoma" w:eastAsia="Times New Roman" w:hAnsi="Tahoma" w:cs="Tahoma"/>
      <w:sz w:val="16"/>
      <w:szCs w:val="16"/>
    </w:rPr>
  </w:style>
  <w:style w:type="paragraph" w:styleId="NormalWeb">
    <w:name w:val="Normal (Web)"/>
    <w:basedOn w:val="Normal"/>
    <w:uiPriority w:val="99"/>
    <w:semiHidden/>
    <w:unhideWhenUsed/>
    <w:rsid w:val="0081300C"/>
    <w:pPr>
      <w:spacing w:before="100" w:beforeAutospacing="1" w:after="100" w:afterAutospacing="1"/>
      <w:jc w:val="left"/>
    </w:pPr>
    <w:rPr>
      <w:rFonts w:ascii="Times New Roman" w:hAnsi="Times New Roman"/>
      <w:sz w:val="24"/>
    </w:rPr>
  </w:style>
  <w:style w:type="character" w:styleId="CommentReference">
    <w:name w:val="annotation reference"/>
    <w:basedOn w:val="DefaultParagraphFont"/>
    <w:uiPriority w:val="99"/>
    <w:semiHidden/>
    <w:unhideWhenUsed/>
    <w:rsid w:val="00F65CD7"/>
    <w:rPr>
      <w:sz w:val="16"/>
      <w:szCs w:val="16"/>
    </w:rPr>
  </w:style>
  <w:style w:type="paragraph" w:styleId="CommentText">
    <w:name w:val="annotation text"/>
    <w:basedOn w:val="Normal"/>
    <w:link w:val="CommentTextChar"/>
    <w:uiPriority w:val="99"/>
    <w:unhideWhenUsed/>
    <w:rsid w:val="00F65CD7"/>
    <w:rPr>
      <w:sz w:val="20"/>
      <w:szCs w:val="20"/>
    </w:rPr>
  </w:style>
  <w:style w:type="character" w:customStyle="1" w:styleId="CommentTextChar">
    <w:name w:val="Comment Text Char"/>
    <w:basedOn w:val="DefaultParagraphFont"/>
    <w:link w:val="CommentText"/>
    <w:uiPriority w:val="99"/>
    <w:rsid w:val="00F65CD7"/>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F65CD7"/>
    <w:rPr>
      <w:b/>
      <w:bCs/>
    </w:rPr>
  </w:style>
  <w:style w:type="character" w:customStyle="1" w:styleId="CommentSubjectChar">
    <w:name w:val="Comment Subject Char"/>
    <w:basedOn w:val="CommentTextChar"/>
    <w:link w:val="CommentSubject"/>
    <w:uiPriority w:val="99"/>
    <w:semiHidden/>
    <w:rsid w:val="00F65CD7"/>
    <w:rPr>
      <w:rFonts w:ascii="Arial" w:eastAsia="Times New Roman" w:hAnsi="Arial"/>
      <w:b/>
      <w:bCs/>
      <w:sz w:val="20"/>
      <w:szCs w:val="20"/>
    </w:rPr>
  </w:style>
  <w:style w:type="paragraph" w:styleId="Revision">
    <w:name w:val="Revision"/>
    <w:hidden/>
    <w:uiPriority w:val="99"/>
    <w:semiHidden/>
    <w:rsid w:val="008D4BC3"/>
    <w:rPr>
      <w:rFonts w:ascii="Arial" w:eastAsia="Times New Roman" w:hAnsi="Arial"/>
      <w:szCs w:val="24"/>
    </w:rPr>
  </w:style>
  <w:style w:type="table" w:customStyle="1" w:styleId="TableGrid1">
    <w:name w:val="Table Grid1"/>
    <w:basedOn w:val="TableNormal"/>
    <w:next w:val="TableGrid"/>
    <w:uiPriority w:val="59"/>
    <w:rsid w:val="009D4A2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61DEC"/>
    <w:rPr>
      <w:rFonts w:ascii="Aptos" w:eastAsia="Aptos" w:hAnsi="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655214">
      <w:bodyDiv w:val="1"/>
      <w:marLeft w:val="0"/>
      <w:marRight w:val="0"/>
      <w:marTop w:val="0"/>
      <w:marBottom w:val="0"/>
      <w:divBdr>
        <w:top w:val="none" w:sz="0" w:space="0" w:color="auto"/>
        <w:left w:val="none" w:sz="0" w:space="0" w:color="auto"/>
        <w:bottom w:val="none" w:sz="0" w:space="0" w:color="auto"/>
        <w:right w:val="none" w:sz="0" w:space="0" w:color="auto"/>
      </w:divBdr>
      <w:divsChild>
        <w:div w:id="1788965209">
          <w:marLeft w:val="0"/>
          <w:marRight w:val="0"/>
          <w:marTop w:val="0"/>
          <w:marBottom w:val="0"/>
          <w:divBdr>
            <w:top w:val="none" w:sz="0" w:space="0" w:color="auto"/>
            <w:left w:val="none" w:sz="0" w:space="0" w:color="auto"/>
            <w:bottom w:val="none" w:sz="0" w:space="0" w:color="auto"/>
            <w:right w:val="none" w:sz="0" w:space="0" w:color="auto"/>
          </w:divBdr>
          <w:divsChild>
            <w:div w:id="722564697">
              <w:marLeft w:val="0"/>
              <w:marRight w:val="0"/>
              <w:marTop w:val="0"/>
              <w:marBottom w:val="0"/>
              <w:divBdr>
                <w:top w:val="none" w:sz="0" w:space="0" w:color="auto"/>
                <w:left w:val="none" w:sz="0" w:space="0" w:color="auto"/>
                <w:bottom w:val="none" w:sz="0" w:space="0" w:color="auto"/>
                <w:right w:val="none" w:sz="0" w:space="0" w:color="auto"/>
              </w:divBdr>
              <w:divsChild>
                <w:div w:id="905605799">
                  <w:marLeft w:val="0"/>
                  <w:marRight w:val="0"/>
                  <w:marTop w:val="0"/>
                  <w:marBottom w:val="0"/>
                  <w:divBdr>
                    <w:top w:val="none" w:sz="0" w:space="0" w:color="auto"/>
                    <w:left w:val="none" w:sz="0" w:space="0" w:color="auto"/>
                    <w:bottom w:val="none" w:sz="0" w:space="0" w:color="auto"/>
                    <w:right w:val="none" w:sz="0" w:space="0" w:color="auto"/>
                  </w:divBdr>
                  <w:divsChild>
                    <w:div w:id="171993604">
                      <w:marLeft w:val="0"/>
                      <w:marRight w:val="0"/>
                      <w:marTop w:val="0"/>
                      <w:marBottom w:val="0"/>
                      <w:divBdr>
                        <w:top w:val="none" w:sz="0" w:space="0" w:color="auto"/>
                        <w:left w:val="none" w:sz="0" w:space="0" w:color="auto"/>
                        <w:bottom w:val="none" w:sz="0" w:space="0" w:color="auto"/>
                        <w:right w:val="none" w:sz="0" w:space="0" w:color="auto"/>
                      </w:divBdr>
                      <w:divsChild>
                        <w:div w:id="176509641">
                          <w:marLeft w:val="0"/>
                          <w:marRight w:val="0"/>
                          <w:marTop w:val="0"/>
                          <w:marBottom w:val="0"/>
                          <w:divBdr>
                            <w:top w:val="none" w:sz="0" w:space="0" w:color="auto"/>
                            <w:left w:val="none" w:sz="0" w:space="0" w:color="auto"/>
                            <w:bottom w:val="none" w:sz="0" w:space="0" w:color="auto"/>
                            <w:right w:val="none" w:sz="0" w:space="0" w:color="auto"/>
                          </w:divBdr>
                          <w:divsChild>
                            <w:div w:id="1275600658">
                              <w:marLeft w:val="0"/>
                              <w:marRight w:val="0"/>
                              <w:marTop w:val="0"/>
                              <w:marBottom w:val="0"/>
                              <w:divBdr>
                                <w:top w:val="none" w:sz="0" w:space="0" w:color="auto"/>
                                <w:left w:val="none" w:sz="0" w:space="0" w:color="auto"/>
                                <w:bottom w:val="none" w:sz="0" w:space="0" w:color="auto"/>
                                <w:right w:val="none" w:sz="0" w:space="0" w:color="auto"/>
                              </w:divBdr>
                              <w:divsChild>
                                <w:div w:id="210459927">
                                  <w:marLeft w:val="0"/>
                                  <w:marRight w:val="0"/>
                                  <w:marTop w:val="0"/>
                                  <w:marBottom w:val="0"/>
                                  <w:divBdr>
                                    <w:top w:val="none" w:sz="0" w:space="0" w:color="auto"/>
                                    <w:left w:val="none" w:sz="0" w:space="0" w:color="auto"/>
                                    <w:bottom w:val="none" w:sz="0" w:space="0" w:color="auto"/>
                                    <w:right w:val="none" w:sz="0" w:space="0" w:color="auto"/>
                                  </w:divBdr>
                                  <w:divsChild>
                                    <w:div w:id="204285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28993">
      <w:marLeft w:val="0"/>
      <w:marRight w:val="0"/>
      <w:marTop w:val="0"/>
      <w:marBottom w:val="0"/>
      <w:divBdr>
        <w:top w:val="none" w:sz="0" w:space="0" w:color="auto"/>
        <w:left w:val="none" w:sz="0" w:space="0" w:color="auto"/>
        <w:bottom w:val="none" w:sz="0" w:space="0" w:color="auto"/>
        <w:right w:val="none" w:sz="0" w:space="0" w:color="auto"/>
      </w:divBdr>
    </w:div>
    <w:div w:id="1632128994">
      <w:marLeft w:val="0"/>
      <w:marRight w:val="0"/>
      <w:marTop w:val="0"/>
      <w:marBottom w:val="0"/>
      <w:divBdr>
        <w:top w:val="none" w:sz="0" w:space="0" w:color="auto"/>
        <w:left w:val="none" w:sz="0" w:space="0" w:color="auto"/>
        <w:bottom w:val="none" w:sz="0" w:space="0" w:color="auto"/>
        <w:right w:val="none" w:sz="0" w:space="0" w:color="auto"/>
      </w:divBdr>
    </w:div>
    <w:div w:id="1632128995">
      <w:marLeft w:val="0"/>
      <w:marRight w:val="0"/>
      <w:marTop w:val="0"/>
      <w:marBottom w:val="0"/>
      <w:divBdr>
        <w:top w:val="none" w:sz="0" w:space="0" w:color="auto"/>
        <w:left w:val="none" w:sz="0" w:space="0" w:color="auto"/>
        <w:bottom w:val="none" w:sz="0" w:space="0" w:color="auto"/>
        <w:right w:val="none" w:sz="0" w:space="0" w:color="auto"/>
      </w:divBdr>
    </w:div>
    <w:div w:id="1632128996">
      <w:marLeft w:val="0"/>
      <w:marRight w:val="0"/>
      <w:marTop w:val="0"/>
      <w:marBottom w:val="0"/>
      <w:divBdr>
        <w:top w:val="none" w:sz="0" w:space="0" w:color="auto"/>
        <w:left w:val="none" w:sz="0" w:space="0" w:color="auto"/>
        <w:bottom w:val="none" w:sz="0" w:space="0" w:color="auto"/>
        <w:right w:val="none" w:sz="0" w:space="0" w:color="auto"/>
      </w:divBdr>
    </w:div>
    <w:div w:id="1632128997">
      <w:marLeft w:val="0"/>
      <w:marRight w:val="0"/>
      <w:marTop w:val="0"/>
      <w:marBottom w:val="0"/>
      <w:divBdr>
        <w:top w:val="none" w:sz="0" w:space="0" w:color="auto"/>
        <w:left w:val="none" w:sz="0" w:space="0" w:color="auto"/>
        <w:bottom w:val="none" w:sz="0" w:space="0" w:color="auto"/>
        <w:right w:val="none" w:sz="0" w:space="0" w:color="auto"/>
      </w:divBdr>
    </w:div>
    <w:div w:id="16321289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4061</Words>
  <Characters>21510</Characters>
  <Application>Microsoft Office Word</Application>
  <DocSecurity>0</DocSecurity>
  <Lines>179</Lines>
  <Paragraphs>51</Paragraphs>
  <ScaleCrop>false</ScaleCrop>
  <HeadingPairs>
    <vt:vector size="2" baseType="variant">
      <vt:variant>
        <vt:lpstr>Title</vt:lpstr>
      </vt:variant>
      <vt:variant>
        <vt:i4>1</vt:i4>
      </vt:variant>
    </vt:vector>
  </HeadingPairs>
  <TitlesOfParts>
    <vt:vector size="1" baseType="lpstr">
      <vt:lpstr>Appendix B</vt:lpstr>
    </vt:vector>
  </TitlesOfParts>
  <Company>ELCMHT</Company>
  <LinksUpToDate>false</LinksUpToDate>
  <CharactersWithSpaces>25520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creator>fitzgeraldm</dc:creator>
  <cp:lastModifiedBy>Khatun Rashida</cp:lastModifiedBy>
  <cp:revision>2</cp:revision>
  <cp:lastPrinted>2024-01-02T09:23:00Z</cp:lastPrinted>
  <dcterms:created xsi:type="dcterms:W3CDTF">2025-01-22T14:03:00Z</dcterms:created>
  <dcterms:modified xsi:type="dcterms:W3CDTF">2025-01-22T14:03:00Z</dcterms:modified>
</cp:coreProperties>
</file>