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87FA" w14:textId="7BA8D273" w:rsidR="00D51418" w:rsidRPr="00D51418" w:rsidRDefault="00D51418" w:rsidP="00D51418">
      <w:pPr>
        <w:spacing w:after="0"/>
        <w:rPr>
          <w:rFonts w:ascii="Arial" w:hAnsi="Arial" w:cs="Arial"/>
          <w:sz w:val="22"/>
          <w:szCs w:val="22"/>
        </w:rPr>
      </w:pPr>
      <w:r w:rsidRPr="00D51418">
        <w:rPr>
          <w:rFonts w:ascii="Arial" w:hAnsi="Arial" w:cs="Arial"/>
          <w:b/>
          <w:bCs/>
          <w:sz w:val="22"/>
          <w:szCs w:val="22"/>
        </w:rPr>
        <w:t>Invitation to Our Upcoming IPS Workwise Open Day</w:t>
      </w:r>
    </w:p>
    <w:p w14:paraId="41BB6FAA" w14:textId="77777777" w:rsidR="00D51418" w:rsidRPr="00D51418" w:rsidRDefault="00D51418" w:rsidP="00D51418">
      <w:pPr>
        <w:spacing w:after="0"/>
        <w:rPr>
          <w:rFonts w:ascii="Arial" w:hAnsi="Arial" w:cs="Arial"/>
          <w:sz w:val="22"/>
          <w:szCs w:val="22"/>
        </w:rPr>
      </w:pPr>
      <w:r w:rsidRPr="00D51418">
        <w:rPr>
          <w:rFonts w:ascii="Arial" w:hAnsi="Arial" w:cs="Arial"/>
          <w:sz w:val="22"/>
          <w:szCs w:val="22"/>
        </w:rPr>
        <w:t> </w:t>
      </w:r>
    </w:p>
    <w:p w14:paraId="1800CD97" w14:textId="70E3B9A6" w:rsidR="00D51418" w:rsidRPr="00D51418" w:rsidRDefault="00D51418" w:rsidP="00D51418">
      <w:pPr>
        <w:spacing w:after="0"/>
        <w:rPr>
          <w:rFonts w:ascii="Arial" w:hAnsi="Arial" w:cs="Arial"/>
          <w:sz w:val="22"/>
          <w:szCs w:val="22"/>
        </w:rPr>
      </w:pPr>
      <w:r w:rsidRPr="00D51418">
        <w:rPr>
          <w:rFonts w:ascii="Arial" w:hAnsi="Arial" w:cs="Arial"/>
          <w:i/>
          <w:iCs/>
          <w:sz w:val="22"/>
          <w:szCs w:val="22"/>
        </w:rPr>
        <w:t xml:space="preserve">We are excited to inform you that we are planning an IPS Open Day to showcase our services and the support available for our clients. The invite is open to all Newham resident and employees to learn more about how we work, ask questions and gain an understanding on how we can support wellbeing through gaining and </w:t>
      </w:r>
      <w:r w:rsidR="002E16F4" w:rsidRPr="00D51418">
        <w:rPr>
          <w:rFonts w:ascii="Arial" w:hAnsi="Arial" w:cs="Arial"/>
          <w:i/>
          <w:iCs/>
          <w:sz w:val="22"/>
          <w:szCs w:val="22"/>
        </w:rPr>
        <w:t>sustaining</w:t>
      </w:r>
      <w:r w:rsidRPr="00D51418">
        <w:rPr>
          <w:rFonts w:ascii="Arial" w:hAnsi="Arial" w:cs="Arial"/>
          <w:i/>
          <w:iCs/>
          <w:sz w:val="22"/>
          <w:szCs w:val="22"/>
        </w:rPr>
        <w:t xml:space="preserve"> paid employment. This is an open access event so no </w:t>
      </w:r>
      <w:proofErr w:type="gramStart"/>
      <w:r w:rsidRPr="00D51418">
        <w:rPr>
          <w:rFonts w:ascii="Arial" w:hAnsi="Arial" w:cs="Arial"/>
          <w:i/>
          <w:iCs/>
          <w:sz w:val="22"/>
          <w:szCs w:val="22"/>
        </w:rPr>
        <w:t>pre registrations</w:t>
      </w:r>
      <w:proofErr w:type="gramEnd"/>
      <w:r w:rsidRPr="00D51418">
        <w:rPr>
          <w:rFonts w:ascii="Arial" w:hAnsi="Arial" w:cs="Arial"/>
          <w:i/>
          <w:iCs/>
          <w:sz w:val="22"/>
          <w:szCs w:val="22"/>
        </w:rPr>
        <w:t xml:space="preserve"> needed.</w:t>
      </w:r>
    </w:p>
    <w:p w14:paraId="71DBDD37" w14:textId="77777777" w:rsidR="00D51418" w:rsidRPr="00D51418" w:rsidRDefault="00D51418" w:rsidP="00D51418">
      <w:pPr>
        <w:spacing w:after="0"/>
        <w:rPr>
          <w:rFonts w:ascii="Arial" w:hAnsi="Arial" w:cs="Arial"/>
          <w:sz w:val="22"/>
          <w:szCs w:val="22"/>
        </w:rPr>
      </w:pPr>
      <w:r w:rsidRPr="00D51418">
        <w:rPr>
          <w:rFonts w:ascii="Arial" w:hAnsi="Arial" w:cs="Arial"/>
          <w:b/>
          <w:bCs/>
          <w:i/>
          <w:iCs/>
          <w:sz w:val="22"/>
          <w:szCs w:val="22"/>
        </w:rPr>
        <w:t> </w:t>
      </w:r>
    </w:p>
    <w:p w14:paraId="1AC26C23" w14:textId="77777777" w:rsidR="00D51418" w:rsidRPr="00D51418" w:rsidRDefault="00D51418" w:rsidP="00D51418">
      <w:pPr>
        <w:spacing w:after="0"/>
        <w:rPr>
          <w:rFonts w:ascii="Arial" w:hAnsi="Arial" w:cs="Arial"/>
          <w:sz w:val="22"/>
          <w:szCs w:val="22"/>
        </w:rPr>
      </w:pPr>
      <w:r w:rsidRPr="00D51418">
        <w:rPr>
          <w:rFonts w:ascii="Arial" w:hAnsi="Arial" w:cs="Arial"/>
          <w:b/>
          <w:bCs/>
          <w:i/>
          <w:iCs/>
          <w:sz w:val="22"/>
          <w:szCs w:val="22"/>
        </w:rPr>
        <w:t>Event Details: </w:t>
      </w:r>
    </w:p>
    <w:p w14:paraId="2FBB3695" w14:textId="77777777" w:rsidR="00D51418" w:rsidRPr="00D51418" w:rsidRDefault="00D51418" w:rsidP="00D51418">
      <w:pPr>
        <w:spacing w:after="0"/>
        <w:rPr>
          <w:rFonts w:ascii="Arial" w:hAnsi="Arial" w:cs="Arial"/>
          <w:sz w:val="22"/>
          <w:szCs w:val="22"/>
        </w:rPr>
      </w:pPr>
      <w:r w:rsidRPr="00D51418">
        <w:rPr>
          <w:rFonts w:ascii="Arial" w:hAnsi="Arial" w:cs="Arial"/>
          <w:b/>
          <w:bCs/>
          <w:i/>
          <w:iCs/>
          <w:sz w:val="22"/>
          <w:szCs w:val="22"/>
        </w:rPr>
        <w:t>Date:</w:t>
      </w:r>
      <w:r w:rsidRPr="00D51418">
        <w:rPr>
          <w:rFonts w:ascii="Arial" w:hAnsi="Arial" w:cs="Arial"/>
          <w:i/>
          <w:iCs/>
          <w:sz w:val="22"/>
          <w:szCs w:val="22"/>
        </w:rPr>
        <w:t xml:space="preserve"> Monday 12TH May 2025 </w:t>
      </w:r>
    </w:p>
    <w:p w14:paraId="3C29D0FD" w14:textId="77777777" w:rsidR="00D51418" w:rsidRPr="00D51418" w:rsidRDefault="00D51418" w:rsidP="00D51418">
      <w:pPr>
        <w:spacing w:after="0"/>
        <w:rPr>
          <w:rFonts w:ascii="Arial" w:hAnsi="Arial" w:cs="Arial"/>
          <w:sz w:val="22"/>
          <w:szCs w:val="22"/>
        </w:rPr>
      </w:pPr>
      <w:r w:rsidRPr="00D51418">
        <w:rPr>
          <w:rFonts w:ascii="Arial" w:hAnsi="Arial" w:cs="Arial"/>
          <w:b/>
          <w:bCs/>
          <w:i/>
          <w:iCs/>
          <w:sz w:val="22"/>
          <w:szCs w:val="22"/>
        </w:rPr>
        <w:t xml:space="preserve">Time: </w:t>
      </w:r>
      <w:r w:rsidRPr="00D51418">
        <w:rPr>
          <w:rFonts w:ascii="Arial" w:hAnsi="Arial" w:cs="Arial"/>
          <w:i/>
          <w:iCs/>
          <w:sz w:val="22"/>
          <w:szCs w:val="22"/>
        </w:rPr>
        <w:t>10:30am-13:30pm </w:t>
      </w:r>
    </w:p>
    <w:p w14:paraId="2B43521A" w14:textId="77777777" w:rsidR="00D51418" w:rsidRPr="00D51418" w:rsidRDefault="00D51418" w:rsidP="00D51418">
      <w:pPr>
        <w:spacing w:after="0"/>
        <w:rPr>
          <w:rFonts w:ascii="Arial" w:hAnsi="Arial" w:cs="Arial"/>
          <w:sz w:val="22"/>
          <w:szCs w:val="22"/>
        </w:rPr>
      </w:pPr>
      <w:r w:rsidRPr="00D51418">
        <w:rPr>
          <w:rFonts w:ascii="Arial" w:hAnsi="Arial" w:cs="Arial"/>
          <w:b/>
          <w:bCs/>
          <w:i/>
          <w:iCs/>
          <w:sz w:val="22"/>
          <w:szCs w:val="22"/>
        </w:rPr>
        <w:t>Location:</w:t>
      </w:r>
      <w:r w:rsidRPr="00D51418">
        <w:rPr>
          <w:rFonts w:ascii="Arial" w:hAnsi="Arial" w:cs="Arial"/>
          <w:i/>
          <w:iCs/>
          <w:sz w:val="22"/>
          <w:szCs w:val="22"/>
        </w:rPr>
        <w:t xml:space="preserve"> Stratford Advice Arcade 107-109 The Grove, London E15 1HP </w:t>
      </w:r>
    </w:p>
    <w:p w14:paraId="50B18144" w14:textId="77777777" w:rsidR="00D51418" w:rsidRPr="00D51418" w:rsidRDefault="00D51418" w:rsidP="00D51418">
      <w:pPr>
        <w:spacing w:after="0"/>
        <w:rPr>
          <w:rFonts w:ascii="Arial" w:hAnsi="Arial" w:cs="Arial"/>
          <w:sz w:val="22"/>
          <w:szCs w:val="22"/>
        </w:rPr>
      </w:pPr>
      <w:r w:rsidRPr="00D51418">
        <w:rPr>
          <w:rFonts w:ascii="Arial" w:hAnsi="Arial" w:cs="Arial"/>
          <w:i/>
          <w:iCs/>
          <w:sz w:val="22"/>
          <w:szCs w:val="22"/>
        </w:rPr>
        <w:t> </w:t>
      </w:r>
    </w:p>
    <w:p w14:paraId="44B8F507" w14:textId="77777777" w:rsidR="00D51418" w:rsidRPr="00D51418" w:rsidRDefault="00D51418" w:rsidP="00D51418">
      <w:pPr>
        <w:spacing w:after="0"/>
        <w:rPr>
          <w:rFonts w:ascii="Arial" w:hAnsi="Arial" w:cs="Arial"/>
          <w:sz w:val="22"/>
          <w:szCs w:val="22"/>
        </w:rPr>
      </w:pPr>
      <w:r w:rsidRPr="00D51418">
        <w:rPr>
          <w:rFonts w:ascii="Arial" w:hAnsi="Arial" w:cs="Arial"/>
          <w:i/>
          <w:iCs/>
          <w:sz w:val="22"/>
          <w:szCs w:val="22"/>
        </w:rPr>
        <w:t>The Open Day will include: </w:t>
      </w:r>
    </w:p>
    <w:p w14:paraId="069CF9E5" w14:textId="4119462A"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Real-life case studies demonstrating the impact of our support. </w:t>
      </w:r>
    </w:p>
    <w:p w14:paraId="4F2B6C54" w14:textId="46066EE7"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Supporting you to find the right job and help to prepare a CV </w:t>
      </w:r>
    </w:p>
    <w:p w14:paraId="4FE7BDD0" w14:textId="7FD97612"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Advice on effective job searching </w:t>
      </w:r>
    </w:p>
    <w:p w14:paraId="0869B29A" w14:textId="54939A42"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Improve your interview skills and help boost confidence, self-esteem and motivation to work </w:t>
      </w:r>
    </w:p>
    <w:p w14:paraId="59F56FD9" w14:textId="3D91AA6C"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Help to retain existing employment </w:t>
      </w:r>
    </w:p>
    <w:p w14:paraId="37D0B09F" w14:textId="232D6416"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Approaching local employers together  </w:t>
      </w:r>
    </w:p>
    <w:p w14:paraId="5C14A6F7" w14:textId="1F655CC3"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In-work support after job start </w:t>
      </w:r>
    </w:p>
    <w:p w14:paraId="1F563E74" w14:textId="53A5F889"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Advice on how work might impact benefits </w:t>
      </w:r>
    </w:p>
    <w:p w14:paraId="4AA6B11F" w14:textId="1DA0A6E8" w:rsidR="00D51418" w:rsidRPr="00D51418" w:rsidRDefault="00D51418" w:rsidP="00D51418">
      <w:pPr>
        <w:pStyle w:val="ListParagraph"/>
        <w:numPr>
          <w:ilvl w:val="0"/>
          <w:numId w:val="1"/>
        </w:numPr>
        <w:spacing w:after="0"/>
        <w:rPr>
          <w:rFonts w:ascii="Arial" w:hAnsi="Arial" w:cs="Arial"/>
          <w:sz w:val="22"/>
          <w:szCs w:val="22"/>
        </w:rPr>
      </w:pPr>
      <w:r w:rsidRPr="00D51418">
        <w:rPr>
          <w:rFonts w:ascii="Arial" w:hAnsi="Arial" w:cs="Arial"/>
          <w:i/>
          <w:iCs/>
          <w:sz w:val="22"/>
          <w:szCs w:val="22"/>
        </w:rPr>
        <w:t>Refreshments will be available (pastries and juice)</w:t>
      </w:r>
    </w:p>
    <w:p w14:paraId="77E5C8F3" w14:textId="77777777" w:rsidR="00D51418" w:rsidRPr="00D51418" w:rsidRDefault="00D51418" w:rsidP="00D51418">
      <w:pPr>
        <w:spacing w:after="0"/>
        <w:rPr>
          <w:rFonts w:ascii="Arial" w:hAnsi="Arial" w:cs="Arial"/>
          <w:sz w:val="22"/>
          <w:szCs w:val="22"/>
        </w:rPr>
      </w:pPr>
      <w:r w:rsidRPr="00D51418">
        <w:rPr>
          <w:rFonts w:ascii="Arial" w:hAnsi="Arial" w:cs="Arial"/>
          <w:i/>
          <w:iCs/>
          <w:sz w:val="22"/>
          <w:szCs w:val="22"/>
        </w:rPr>
        <w:t> </w:t>
      </w:r>
    </w:p>
    <w:p w14:paraId="455B188D" w14:textId="77777777" w:rsidR="00D51418" w:rsidRPr="00D51418" w:rsidRDefault="00D51418" w:rsidP="00D51418">
      <w:pPr>
        <w:spacing w:after="0"/>
        <w:rPr>
          <w:rFonts w:ascii="Arial" w:hAnsi="Arial" w:cs="Arial"/>
          <w:sz w:val="22"/>
          <w:szCs w:val="22"/>
        </w:rPr>
      </w:pPr>
      <w:r w:rsidRPr="00D51418">
        <w:rPr>
          <w:rFonts w:ascii="Arial" w:hAnsi="Arial" w:cs="Arial"/>
          <w:i/>
          <w:iCs/>
          <w:sz w:val="22"/>
          <w:szCs w:val="22"/>
        </w:rPr>
        <w:t>The IPS workwise Open Day will give clients an opportunity to find out more, hear success stories, and consider whether our support could benefit them</w:t>
      </w:r>
    </w:p>
    <w:p w14:paraId="4C76F1A8" w14:textId="52F55EBE" w:rsidR="001749AD" w:rsidRPr="001749AD" w:rsidRDefault="001749AD">
      <w:pPr>
        <w:rPr>
          <w:rFonts w:ascii="Arial" w:hAnsi="Arial" w:cs="Arial"/>
          <w:sz w:val="22"/>
          <w:szCs w:val="22"/>
        </w:rPr>
      </w:pPr>
    </w:p>
    <w:sectPr w:rsidR="001749AD" w:rsidRPr="00174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0199"/>
    <w:multiLevelType w:val="hybridMultilevel"/>
    <w:tmpl w:val="09D0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6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8"/>
    <w:rsid w:val="001749AD"/>
    <w:rsid w:val="002E16F4"/>
    <w:rsid w:val="00C057E9"/>
    <w:rsid w:val="00D5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79A4"/>
  <w15:chartTrackingRefBased/>
  <w15:docId w15:val="{855CD629-F276-4801-95C7-81A5DDFC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169">
      <w:bodyDiv w:val="1"/>
      <w:marLeft w:val="0"/>
      <w:marRight w:val="0"/>
      <w:marTop w:val="0"/>
      <w:marBottom w:val="0"/>
      <w:divBdr>
        <w:top w:val="none" w:sz="0" w:space="0" w:color="auto"/>
        <w:left w:val="none" w:sz="0" w:space="0" w:color="auto"/>
        <w:bottom w:val="none" w:sz="0" w:space="0" w:color="auto"/>
        <w:right w:val="none" w:sz="0" w:space="0" w:color="auto"/>
      </w:divBdr>
      <w:divsChild>
        <w:div w:id="334459833">
          <w:marLeft w:val="360"/>
          <w:marRight w:val="0"/>
          <w:marTop w:val="0"/>
          <w:marBottom w:val="0"/>
          <w:divBdr>
            <w:top w:val="none" w:sz="0" w:space="0" w:color="auto"/>
            <w:left w:val="none" w:sz="0" w:space="0" w:color="auto"/>
            <w:bottom w:val="none" w:sz="0" w:space="0" w:color="auto"/>
            <w:right w:val="none" w:sz="0" w:space="0" w:color="auto"/>
          </w:divBdr>
        </w:div>
        <w:div w:id="450364158">
          <w:marLeft w:val="360"/>
          <w:marRight w:val="0"/>
          <w:marTop w:val="0"/>
          <w:marBottom w:val="0"/>
          <w:divBdr>
            <w:top w:val="none" w:sz="0" w:space="0" w:color="auto"/>
            <w:left w:val="none" w:sz="0" w:space="0" w:color="auto"/>
            <w:bottom w:val="none" w:sz="0" w:space="0" w:color="auto"/>
            <w:right w:val="none" w:sz="0" w:space="0" w:color="auto"/>
          </w:divBdr>
        </w:div>
        <w:div w:id="1386223291">
          <w:marLeft w:val="360"/>
          <w:marRight w:val="0"/>
          <w:marTop w:val="0"/>
          <w:marBottom w:val="0"/>
          <w:divBdr>
            <w:top w:val="none" w:sz="0" w:space="0" w:color="auto"/>
            <w:left w:val="none" w:sz="0" w:space="0" w:color="auto"/>
            <w:bottom w:val="none" w:sz="0" w:space="0" w:color="auto"/>
            <w:right w:val="none" w:sz="0" w:space="0" w:color="auto"/>
          </w:divBdr>
        </w:div>
        <w:div w:id="248273213">
          <w:marLeft w:val="360"/>
          <w:marRight w:val="0"/>
          <w:marTop w:val="0"/>
          <w:marBottom w:val="0"/>
          <w:divBdr>
            <w:top w:val="none" w:sz="0" w:space="0" w:color="auto"/>
            <w:left w:val="none" w:sz="0" w:space="0" w:color="auto"/>
            <w:bottom w:val="none" w:sz="0" w:space="0" w:color="auto"/>
            <w:right w:val="none" w:sz="0" w:space="0" w:color="auto"/>
          </w:divBdr>
        </w:div>
        <w:div w:id="753555957">
          <w:marLeft w:val="360"/>
          <w:marRight w:val="0"/>
          <w:marTop w:val="0"/>
          <w:marBottom w:val="0"/>
          <w:divBdr>
            <w:top w:val="none" w:sz="0" w:space="0" w:color="auto"/>
            <w:left w:val="none" w:sz="0" w:space="0" w:color="auto"/>
            <w:bottom w:val="none" w:sz="0" w:space="0" w:color="auto"/>
            <w:right w:val="none" w:sz="0" w:space="0" w:color="auto"/>
          </w:divBdr>
        </w:div>
        <w:div w:id="927734762">
          <w:marLeft w:val="360"/>
          <w:marRight w:val="0"/>
          <w:marTop w:val="0"/>
          <w:marBottom w:val="0"/>
          <w:divBdr>
            <w:top w:val="none" w:sz="0" w:space="0" w:color="auto"/>
            <w:left w:val="none" w:sz="0" w:space="0" w:color="auto"/>
            <w:bottom w:val="none" w:sz="0" w:space="0" w:color="auto"/>
            <w:right w:val="none" w:sz="0" w:space="0" w:color="auto"/>
          </w:divBdr>
        </w:div>
        <w:div w:id="1667629916">
          <w:marLeft w:val="360"/>
          <w:marRight w:val="0"/>
          <w:marTop w:val="0"/>
          <w:marBottom w:val="0"/>
          <w:divBdr>
            <w:top w:val="none" w:sz="0" w:space="0" w:color="auto"/>
            <w:left w:val="none" w:sz="0" w:space="0" w:color="auto"/>
            <w:bottom w:val="none" w:sz="0" w:space="0" w:color="auto"/>
            <w:right w:val="none" w:sz="0" w:space="0" w:color="auto"/>
          </w:divBdr>
        </w:div>
        <w:div w:id="2010599944">
          <w:marLeft w:val="360"/>
          <w:marRight w:val="0"/>
          <w:marTop w:val="0"/>
          <w:marBottom w:val="0"/>
          <w:divBdr>
            <w:top w:val="none" w:sz="0" w:space="0" w:color="auto"/>
            <w:left w:val="none" w:sz="0" w:space="0" w:color="auto"/>
            <w:bottom w:val="none" w:sz="0" w:space="0" w:color="auto"/>
            <w:right w:val="none" w:sz="0" w:space="0" w:color="auto"/>
          </w:divBdr>
        </w:div>
        <w:div w:id="553003328">
          <w:marLeft w:val="360"/>
          <w:marRight w:val="0"/>
          <w:marTop w:val="0"/>
          <w:marBottom w:val="0"/>
          <w:divBdr>
            <w:top w:val="none" w:sz="0" w:space="0" w:color="auto"/>
            <w:left w:val="none" w:sz="0" w:space="0" w:color="auto"/>
            <w:bottom w:val="none" w:sz="0" w:space="0" w:color="auto"/>
            <w:right w:val="none" w:sz="0" w:space="0" w:color="auto"/>
          </w:divBdr>
        </w:div>
      </w:divsChild>
    </w:div>
    <w:div w:id="1147205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843">
          <w:marLeft w:val="360"/>
          <w:marRight w:val="0"/>
          <w:marTop w:val="0"/>
          <w:marBottom w:val="0"/>
          <w:divBdr>
            <w:top w:val="none" w:sz="0" w:space="0" w:color="auto"/>
            <w:left w:val="none" w:sz="0" w:space="0" w:color="auto"/>
            <w:bottom w:val="none" w:sz="0" w:space="0" w:color="auto"/>
            <w:right w:val="none" w:sz="0" w:space="0" w:color="auto"/>
          </w:divBdr>
        </w:div>
        <w:div w:id="1136139088">
          <w:marLeft w:val="360"/>
          <w:marRight w:val="0"/>
          <w:marTop w:val="0"/>
          <w:marBottom w:val="0"/>
          <w:divBdr>
            <w:top w:val="none" w:sz="0" w:space="0" w:color="auto"/>
            <w:left w:val="none" w:sz="0" w:space="0" w:color="auto"/>
            <w:bottom w:val="none" w:sz="0" w:space="0" w:color="auto"/>
            <w:right w:val="none" w:sz="0" w:space="0" w:color="auto"/>
          </w:divBdr>
        </w:div>
        <w:div w:id="1772316485">
          <w:marLeft w:val="360"/>
          <w:marRight w:val="0"/>
          <w:marTop w:val="0"/>
          <w:marBottom w:val="0"/>
          <w:divBdr>
            <w:top w:val="none" w:sz="0" w:space="0" w:color="auto"/>
            <w:left w:val="none" w:sz="0" w:space="0" w:color="auto"/>
            <w:bottom w:val="none" w:sz="0" w:space="0" w:color="auto"/>
            <w:right w:val="none" w:sz="0" w:space="0" w:color="auto"/>
          </w:divBdr>
        </w:div>
        <w:div w:id="1649242586">
          <w:marLeft w:val="360"/>
          <w:marRight w:val="0"/>
          <w:marTop w:val="0"/>
          <w:marBottom w:val="0"/>
          <w:divBdr>
            <w:top w:val="none" w:sz="0" w:space="0" w:color="auto"/>
            <w:left w:val="none" w:sz="0" w:space="0" w:color="auto"/>
            <w:bottom w:val="none" w:sz="0" w:space="0" w:color="auto"/>
            <w:right w:val="none" w:sz="0" w:space="0" w:color="auto"/>
          </w:divBdr>
        </w:div>
        <w:div w:id="1914778458">
          <w:marLeft w:val="360"/>
          <w:marRight w:val="0"/>
          <w:marTop w:val="0"/>
          <w:marBottom w:val="0"/>
          <w:divBdr>
            <w:top w:val="none" w:sz="0" w:space="0" w:color="auto"/>
            <w:left w:val="none" w:sz="0" w:space="0" w:color="auto"/>
            <w:bottom w:val="none" w:sz="0" w:space="0" w:color="auto"/>
            <w:right w:val="none" w:sz="0" w:space="0" w:color="auto"/>
          </w:divBdr>
        </w:div>
        <w:div w:id="390932856">
          <w:marLeft w:val="360"/>
          <w:marRight w:val="0"/>
          <w:marTop w:val="0"/>
          <w:marBottom w:val="0"/>
          <w:divBdr>
            <w:top w:val="none" w:sz="0" w:space="0" w:color="auto"/>
            <w:left w:val="none" w:sz="0" w:space="0" w:color="auto"/>
            <w:bottom w:val="none" w:sz="0" w:space="0" w:color="auto"/>
            <w:right w:val="none" w:sz="0" w:space="0" w:color="auto"/>
          </w:divBdr>
        </w:div>
        <w:div w:id="1749573382">
          <w:marLeft w:val="360"/>
          <w:marRight w:val="0"/>
          <w:marTop w:val="0"/>
          <w:marBottom w:val="0"/>
          <w:divBdr>
            <w:top w:val="none" w:sz="0" w:space="0" w:color="auto"/>
            <w:left w:val="none" w:sz="0" w:space="0" w:color="auto"/>
            <w:bottom w:val="none" w:sz="0" w:space="0" w:color="auto"/>
            <w:right w:val="none" w:sz="0" w:space="0" w:color="auto"/>
          </w:divBdr>
        </w:div>
        <w:div w:id="2141415354">
          <w:marLeft w:val="360"/>
          <w:marRight w:val="0"/>
          <w:marTop w:val="0"/>
          <w:marBottom w:val="0"/>
          <w:divBdr>
            <w:top w:val="none" w:sz="0" w:space="0" w:color="auto"/>
            <w:left w:val="none" w:sz="0" w:space="0" w:color="auto"/>
            <w:bottom w:val="none" w:sz="0" w:space="0" w:color="auto"/>
            <w:right w:val="none" w:sz="0" w:space="0" w:color="auto"/>
          </w:divBdr>
        </w:div>
        <w:div w:id="1809859846">
          <w:marLeft w:val="360"/>
          <w:marRight w:val="0"/>
          <w:marTop w:val="0"/>
          <w:marBottom w:val="0"/>
          <w:divBdr>
            <w:top w:val="none" w:sz="0" w:space="0" w:color="auto"/>
            <w:left w:val="none" w:sz="0" w:space="0" w:color="auto"/>
            <w:bottom w:val="none" w:sz="0" w:space="0" w:color="auto"/>
            <w:right w:val="none" w:sz="0" w:space="0" w:color="auto"/>
          </w:divBdr>
        </w:div>
      </w:divsChild>
    </w:div>
    <w:div w:id="221840043">
      <w:bodyDiv w:val="1"/>
      <w:marLeft w:val="0"/>
      <w:marRight w:val="0"/>
      <w:marTop w:val="0"/>
      <w:marBottom w:val="0"/>
      <w:divBdr>
        <w:top w:val="none" w:sz="0" w:space="0" w:color="auto"/>
        <w:left w:val="none" w:sz="0" w:space="0" w:color="auto"/>
        <w:bottom w:val="none" w:sz="0" w:space="0" w:color="auto"/>
        <w:right w:val="none" w:sz="0" w:space="0" w:color="auto"/>
      </w:divBdr>
      <w:divsChild>
        <w:div w:id="315457063">
          <w:marLeft w:val="360"/>
          <w:marRight w:val="0"/>
          <w:marTop w:val="0"/>
          <w:marBottom w:val="0"/>
          <w:divBdr>
            <w:top w:val="none" w:sz="0" w:space="0" w:color="auto"/>
            <w:left w:val="none" w:sz="0" w:space="0" w:color="auto"/>
            <w:bottom w:val="none" w:sz="0" w:space="0" w:color="auto"/>
            <w:right w:val="none" w:sz="0" w:space="0" w:color="auto"/>
          </w:divBdr>
        </w:div>
        <w:div w:id="1483234075">
          <w:marLeft w:val="360"/>
          <w:marRight w:val="0"/>
          <w:marTop w:val="0"/>
          <w:marBottom w:val="0"/>
          <w:divBdr>
            <w:top w:val="none" w:sz="0" w:space="0" w:color="auto"/>
            <w:left w:val="none" w:sz="0" w:space="0" w:color="auto"/>
            <w:bottom w:val="none" w:sz="0" w:space="0" w:color="auto"/>
            <w:right w:val="none" w:sz="0" w:space="0" w:color="auto"/>
          </w:divBdr>
        </w:div>
        <w:div w:id="1228344162">
          <w:marLeft w:val="360"/>
          <w:marRight w:val="0"/>
          <w:marTop w:val="0"/>
          <w:marBottom w:val="0"/>
          <w:divBdr>
            <w:top w:val="none" w:sz="0" w:space="0" w:color="auto"/>
            <w:left w:val="none" w:sz="0" w:space="0" w:color="auto"/>
            <w:bottom w:val="none" w:sz="0" w:space="0" w:color="auto"/>
            <w:right w:val="none" w:sz="0" w:space="0" w:color="auto"/>
          </w:divBdr>
        </w:div>
        <w:div w:id="1165316395">
          <w:marLeft w:val="360"/>
          <w:marRight w:val="0"/>
          <w:marTop w:val="0"/>
          <w:marBottom w:val="0"/>
          <w:divBdr>
            <w:top w:val="none" w:sz="0" w:space="0" w:color="auto"/>
            <w:left w:val="none" w:sz="0" w:space="0" w:color="auto"/>
            <w:bottom w:val="none" w:sz="0" w:space="0" w:color="auto"/>
            <w:right w:val="none" w:sz="0" w:space="0" w:color="auto"/>
          </w:divBdr>
        </w:div>
        <w:div w:id="163785484">
          <w:marLeft w:val="360"/>
          <w:marRight w:val="0"/>
          <w:marTop w:val="0"/>
          <w:marBottom w:val="0"/>
          <w:divBdr>
            <w:top w:val="none" w:sz="0" w:space="0" w:color="auto"/>
            <w:left w:val="none" w:sz="0" w:space="0" w:color="auto"/>
            <w:bottom w:val="none" w:sz="0" w:space="0" w:color="auto"/>
            <w:right w:val="none" w:sz="0" w:space="0" w:color="auto"/>
          </w:divBdr>
        </w:div>
        <w:div w:id="1963028787">
          <w:marLeft w:val="360"/>
          <w:marRight w:val="0"/>
          <w:marTop w:val="0"/>
          <w:marBottom w:val="0"/>
          <w:divBdr>
            <w:top w:val="none" w:sz="0" w:space="0" w:color="auto"/>
            <w:left w:val="none" w:sz="0" w:space="0" w:color="auto"/>
            <w:bottom w:val="none" w:sz="0" w:space="0" w:color="auto"/>
            <w:right w:val="none" w:sz="0" w:space="0" w:color="auto"/>
          </w:divBdr>
        </w:div>
        <w:div w:id="1553737436">
          <w:marLeft w:val="360"/>
          <w:marRight w:val="0"/>
          <w:marTop w:val="0"/>
          <w:marBottom w:val="0"/>
          <w:divBdr>
            <w:top w:val="none" w:sz="0" w:space="0" w:color="auto"/>
            <w:left w:val="none" w:sz="0" w:space="0" w:color="auto"/>
            <w:bottom w:val="none" w:sz="0" w:space="0" w:color="auto"/>
            <w:right w:val="none" w:sz="0" w:space="0" w:color="auto"/>
          </w:divBdr>
        </w:div>
        <w:div w:id="1490360813">
          <w:marLeft w:val="360"/>
          <w:marRight w:val="0"/>
          <w:marTop w:val="0"/>
          <w:marBottom w:val="0"/>
          <w:divBdr>
            <w:top w:val="none" w:sz="0" w:space="0" w:color="auto"/>
            <w:left w:val="none" w:sz="0" w:space="0" w:color="auto"/>
            <w:bottom w:val="none" w:sz="0" w:space="0" w:color="auto"/>
            <w:right w:val="none" w:sz="0" w:space="0" w:color="auto"/>
          </w:divBdr>
        </w:div>
        <w:div w:id="858816164">
          <w:marLeft w:val="360"/>
          <w:marRight w:val="0"/>
          <w:marTop w:val="0"/>
          <w:marBottom w:val="0"/>
          <w:divBdr>
            <w:top w:val="none" w:sz="0" w:space="0" w:color="auto"/>
            <w:left w:val="none" w:sz="0" w:space="0" w:color="auto"/>
            <w:bottom w:val="none" w:sz="0" w:space="0" w:color="auto"/>
            <w:right w:val="none" w:sz="0" w:space="0" w:color="auto"/>
          </w:divBdr>
        </w:div>
      </w:divsChild>
    </w:div>
    <w:div w:id="503084728">
      <w:bodyDiv w:val="1"/>
      <w:marLeft w:val="0"/>
      <w:marRight w:val="0"/>
      <w:marTop w:val="0"/>
      <w:marBottom w:val="0"/>
      <w:divBdr>
        <w:top w:val="none" w:sz="0" w:space="0" w:color="auto"/>
        <w:left w:val="none" w:sz="0" w:space="0" w:color="auto"/>
        <w:bottom w:val="none" w:sz="0" w:space="0" w:color="auto"/>
        <w:right w:val="none" w:sz="0" w:space="0" w:color="auto"/>
      </w:divBdr>
      <w:divsChild>
        <w:div w:id="444420830">
          <w:marLeft w:val="360"/>
          <w:marRight w:val="0"/>
          <w:marTop w:val="0"/>
          <w:marBottom w:val="0"/>
          <w:divBdr>
            <w:top w:val="none" w:sz="0" w:space="0" w:color="auto"/>
            <w:left w:val="none" w:sz="0" w:space="0" w:color="auto"/>
            <w:bottom w:val="none" w:sz="0" w:space="0" w:color="auto"/>
            <w:right w:val="none" w:sz="0" w:space="0" w:color="auto"/>
          </w:divBdr>
        </w:div>
        <w:div w:id="704714860">
          <w:marLeft w:val="360"/>
          <w:marRight w:val="0"/>
          <w:marTop w:val="0"/>
          <w:marBottom w:val="0"/>
          <w:divBdr>
            <w:top w:val="none" w:sz="0" w:space="0" w:color="auto"/>
            <w:left w:val="none" w:sz="0" w:space="0" w:color="auto"/>
            <w:bottom w:val="none" w:sz="0" w:space="0" w:color="auto"/>
            <w:right w:val="none" w:sz="0" w:space="0" w:color="auto"/>
          </w:divBdr>
        </w:div>
        <w:div w:id="1970239840">
          <w:marLeft w:val="360"/>
          <w:marRight w:val="0"/>
          <w:marTop w:val="0"/>
          <w:marBottom w:val="0"/>
          <w:divBdr>
            <w:top w:val="none" w:sz="0" w:space="0" w:color="auto"/>
            <w:left w:val="none" w:sz="0" w:space="0" w:color="auto"/>
            <w:bottom w:val="none" w:sz="0" w:space="0" w:color="auto"/>
            <w:right w:val="none" w:sz="0" w:space="0" w:color="auto"/>
          </w:divBdr>
        </w:div>
        <w:div w:id="332798832">
          <w:marLeft w:val="360"/>
          <w:marRight w:val="0"/>
          <w:marTop w:val="0"/>
          <w:marBottom w:val="0"/>
          <w:divBdr>
            <w:top w:val="none" w:sz="0" w:space="0" w:color="auto"/>
            <w:left w:val="none" w:sz="0" w:space="0" w:color="auto"/>
            <w:bottom w:val="none" w:sz="0" w:space="0" w:color="auto"/>
            <w:right w:val="none" w:sz="0" w:space="0" w:color="auto"/>
          </w:divBdr>
        </w:div>
        <w:div w:id="695929793">
          <w:marLeft w:val="360"/>
          <w:marRight w:val="0"/>
          <w:marTop w:val="0"/>
          <w:marBottom w:val="0"/>
          <w:divBdr>
            <w:top w:val="none" w:sz="0" w:space="0" w:color="auto"/>
            <w:left w:val="none" w:sz="0" w:space="0" w:color="auto"/>
            <w:bottom w:val="none" w:sz="0" w:space="0" w:color="auto"/>
            <w:right w:val="none" w:sz="0" w:space="0" w:color="auto"/>
          </w:divBdr>
        </w:div>
        <w:div w:id="129903967">
          <w:marLeft w:val="360"/>
          <w:marRight w:val="0"/>
          <w:marTop w:val="0"/>
          <w:marBottom w:val="0"/>
          <w:divBdr>
            <w:top w:val="none" w:sz="0" w:space="0" w:color="auto"/>
            <w:left w:val="none" w:sz="0" w:space="0" w:color="auto"/>
            <w:bottom w:val="none" w:sz="0" w:space="0" w:color="auto"/>
            <w:right w:val="none" w:sz="0" w:space="0" w:color="auto"/>
          </w:divBdr>
        </w:div>
        <w:div w:id="520356213">
          <w:marLeft w:val="360"/>
          <w:marRight w:val="0"/>
          <w:marTop w:val="0"/>
          <w:marBottom w:val="0"/>
          <w:divBdr>
            <w:top w:val="none" w:sz="0" w:space="0" w:color="auto"/>
            <w:left w:val="none" w:sz="0" w:space="0" w:color="auto"/>
            <w:bottom w:val="none" w:sz="0" w:space="0" w:color="auto"/>
            <w:right w:val="none" w:sz="0" w:space="0" w:color="auto"/>
          </w:divBdr>
        </w:div>
        <w:div w:id="2131629130">
          <w:marLeft w:val="360"/>
          <w:marRight w:val="0"/>
          <w:marTop w:val="0"/>
          <w:marBottom w:val="0"/>
          <w:divBdr>
            <w:top w:val="none" w:sz="0" w:space="0" w:color="auto"/>
            <w:left w:val="none" w:sz="0" w:space="0" w:color="auto"/>
            <w:bottom w:val="none" w:sz="0" w:space="0" w:color="auto"/>
            <w:right w:val="none" w:sz="0" w:space="0" w:color="auto"/>
          </w:divBdr>
        </w:div>
        <w:div w:id="199059696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NEDERGAARD, Rikke (NHS NORTH EAST LONDON ICB - A3A8R)</dc:creator>
  <cp:keywords/>
  <dc:description/>
  <cp:lastModifiedBy>NEDERGAARD, Rikke (NHS NORTH EAST LONDON ICB - A3A8R)</cp:lastModifiedBy>
  <cp:revision>2</cp:revision>
  <dcterms:created xsi:type="dcterms:W3CDTF">2025-05-07T09:32:00Z</dcterms:created>
  <dcterms:modified xsi:type="dcterms:W3CDTF">2025-05-07T09:40:00Z</dcterms:modified>
</cp:coreProperties>
</file>