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083A" w14:textId="16CCA9AC" w:rsidR="00ED5B76" w:rsidRPr="00B80C0E" w:rsidRDefault="00B80C0E" w:rsidP="00B80C0E">
      <w:pPr>
        <w:pStyle w:val="Style1"/>
        <w:adjustRightInd/>
        <w:spacing w:line="360" w:lineRule="auto"/>
        <w:jc w:val="right"/>
        <w:rPr>
          <w:rFonts w:ascii="Arial" w:hAnsi="Arial" w:cs="Arial"/>
          <w:sz w:val="22"/>
          <w:szCs w:val="22"/>
        </w:rPr>
      </w:pPr>
      <w:r w:rsidRPr="00B80C0E">
        <w:rPr>
          <w:rFonts w:ascii="Calibri" w:eastAsia="Calibri" w:hAnsi="Calibri"/>
          <w:noProof/>
          <w:sz w:val="22"/>
          <w:szCs w:val="22"/>
          <w:lang w:val="en-GB"/>
        </w:rPr>
        <w:drawing>
          <wp:inline distT="0" distB="0" distL="0" distR="0" wp14:anchorId="4495DA77" wp14:editId="43EADCCC">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r w:rsidR="5C840032" w:rsidRPr="00B80C0E">
        <w:rPr>
          <w:rFonts w:ascii="Arial" w:hAnsi="Arial" w:cs="Arial"/>
          <w:sz w:val="22"/>
          <w:szCs w:val="22"/>
        </w:rPr>
        <w:t xml:space="preserve"> </w:t>
      </w:r>
    </w:p>
    <w:p w14:paraId="11238798" w14:textId="77777777" w:rsidR="00ED5B76" w:rsidRPr="00B80C0E" w:rsidRDefault="00ED5B76" w:rsidP="002360B0">
      <w:pPr>
        <w:pStyle w:val="Style1"/>
        <w:adjustRightInd/>
        <w:spacing w:line="360" w:lineRule="auto"/>
        <w:jc w:val="both"/>
        <w:rPr>
          <w:rFonts w:ascii="Arial" w:hAnsi="Arial" w:cs="Arial"/>
          <w:sz w:val="22"/>
          <w:szCs w:val="22"/>
        </w:rPr>
      </w:pPr>
    </w:p>
    <w:p w14:paraId="1B1582A0" w14:textId="77777777" w:rsidR="5A0212FA" w:rsidRPr="00B80C0E" w:rsidRDefault="006F6926" w:rsidP="00A051D6">
      <w:pPr>
        <w:pStyle w:val="Style1"/>
        <w:tabs>
          <w:tab w:val="left" w:pos="6494"/>
        </w:tabs>
        <w:adjustRightInd/>
        <w:spacing w:line="360" w:lineRule="auto"/>
        <w:jc w:val="both"/>
        <w:rPr>
          <w:rFonts w:ascii="Arial" w:hAnsi="Arial" w:cs="Arial"/>
          <w:sz w:val="22"/>
          <w:szCs w:val="22"/>
        </w:rPr>
      </w:pPr>
      <w:r w:rsidRPr="00B80C0E">
        <w:rPr>
          <w:rFonts w:ascii="Arial" w:hAnsi="Arial" w:cs="Arial"/>
          <w:sz w:val="22"/>
          <w:szCs w:val="22"/>
        </w:rPr>
        <w:tab/>
      </w:r>
    </w:p>
    <w:p w14:paraId="2340F4A4" w14:textId="77777777" w:rsidR="0006073D" w:rsidRPr="00B80C0E" w:rsidRDefault="0006073D" w:rsidP="002360B0">
      <w:pPr>
        <w:pStyle w:val="Style1"/>
        <w:adjustRightInd/>
        <w:spacing w:line="360" w:lineRule="auto"/>
        <w:jc w:val="center"/>
        <w:rPr>
          <w:rFonts w:ascii="Arial" w:hAnsi="Arial" w:cs="Arial"/>
          <w:b/>
          <w:sz w:val="22"/>
          <w:szCs w:val="22"/>
        </w:rPr>
      </w:pPr>
    </w:p>
    <w:p w14:paraId="0DF5FA1E" w14:textId="77777777" w:rsidR="00ED5B76" w:rsidRPr="00B80C0E" w:rsidRDefault="00ED5B76" w:rsidP="002360B0">
      <w:pPr>
        <w:pStyle w:val="Style1"/>
        <w:adjustRightInd/>
        <w:spacing w:line="360" w:lineRule="auto"/>
        <w:jc w:val="center"/>
        <w:rPr>
          <w:rFonts w:ascii="Arial" w:hAnsi="Arial" w:cs="Arial"/>
          <w:bCs/>
          <w:sz w:val="40"/>
          <w:szCs w:val="40"/>
        </w:rPr>
      </w:pPr>
      <w:r w:rsidRPr="00B80C0E">
        <w:rPr>
          <w:rFonts w:ascii="Arial" w:hAnsi="Arial" w:cs="Arial"/>
          <w:bCs/>
          <w:sz w:val="40"/>
          <w:szCs w:val="40"/>
        </w:rPr>
        <w:t>ANNUAL LEAVE POLICY</w:t>
      </w:r>
    </w:p>
    <w:p w14:paraId="30890FC4" w14:textId="77777777" w:rsidR="00BB7EBB" w:rsidRPr="00B80C0E" w:rsidRDefault="00BB7EBB" w:rsidP="002360B0">
      <w:pPr>
        <w:pStyle w:val="Style1"/>
        <w:adjustRightInd/>
        <w:spacing w:line="360" w:lineRule="auto"/>
        <w:jc w:val="center"/>
        <w:rPr>
          <w:rFonts w:ascii="Arial" w:hAnsi="Arial" w:cs="Arial"/>
          <w:sz w:val="22"/>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4303"/>
      </w:tblGrid>
      <w:tr w:rsidR="006D1AED" w:rsidRPr="00B80C0E" w14:paraId="64B4F04B" w14:textId="77777777" w:rsidTr="00D15587">
        <w:tc>
          <w:tcPr>
            <w:tcW w:w="4513" w:type="dxa"/>
          </w:tcPr>
          <w:p w14:paraId="152E94E4" w14:textId="77777777" w:rsidR="006D1AED" w:rsidRPr="00B80C0E" w:rsidRDefault="006D1AED" w:rsidP="00D15587">
            <w:pPr>
              <w:spacing w:before="40" w:after="40"/>
              <w:rPr>
                <w:rFonts w:cs="Arial"/>
                <w:szCs w:val="22"/>
              </w:rPr>
            </w:pPr>
            <w:r w:rsidRPr="00B80C0E">
              <w:rPr>
                <w:rFonts w:cs="Arial"/>
                <w:szCs w:val="22"/>
              </w:rPr>
              <w:t>Version number:</w:t>
            </w:r>
          </w:p>
        </w:tc>
        <w:tc>
          <w:tcPr>
            <w:tcW w:w="4487" w:type="dxa"/>
          </w:tcPr>
          <w:p w14:paraId="3712BBA1" w14:textId="77777777" w:rsidR="006D1AED" w:rsidRPr="00B80C0E" w:rsidRDefault="006D1AED" w:rsidP="00D15587">
            <w:pPr>
              <w:spacing w:before="40" w:after="40"/>
              <w:rPr>
                <w:rFonts w:cs="Arial"/>
                <w:szCs w:val="22"/>
              </w:rPr>
            </w:pPr>
            <w:r w:rsidRPr="00B80C0E">
              <w:rPr>
                <w:rFonts w:cs="Arial"/>
                <w:szCs w:val="22"/>
              </w:rPr>
              <w:t>6.2</w:t>
            </w:r>
          </w:p>
        </w:tc>
      </w:tr>
      <w:tr w:rsidR="006D1AED" w:rsidRPr="00B80C0E" w14:paraId="16F48D1A" w14:textId="77777777" w:rsidTr="00D15587">
        <w:tc>
          <w:tcPr>
            <w:tcW w:w="4513" w:type="dxa"/>
          </w:tcPr>
          <w:p w14:paraId="0C73612A" w14:textId="77777777" w:rsidR="006D1AED" w:rsidRPr="00B80C0E" w:rsidRDefault="006D1AED" w:rsidP="00D15587">
            <w:pPr>
              <w:spacing w:before="40" w:after="40"/>
              <w:rPr>
                <w:rFonts w:cs="Arial"/>
                <w:szCs w:val="22"/>
              </w:rPr>
            </w:pPr>
            <w:r w:rsidRPr="00B80C0E">
              <w:rPr>
                <w:rFonts w:cs="Arial"/>
                <w:szCs w:val="22"/>
              </w:rPr>
              <w:t xml:space="preserve">Consultation Groups </w:t>
            </w:r>
          </w:p>
        </w:tc>
        <w:tc>
          <w:tcPr>
            <w:tcW w:w="4487" w:type="dxa"/>
          </w:tcPr>
          <w:p w14:paraId="41633BA9" w14:textId="77777777" w:rsidR="006D1AED" w:rsidRPr="00B80C0E" w:rsidRDefault="006D1AED" w:rsidP="00D15587">
            <w:pPr>
              <w:spacing w:before="40" w:after="40"/>
              <w:rPr>
                <w:rFonts w:cs="Arial"/>
                <w:szCs w:val="22"/>
              </w:rPr>
            </w:pPr>
            <w:r w:rsidRPr="00B80C0E">
              <w:rPr>
                <w:rFonts w:cs="Arial"/>
                <w:szCs w:val="22"/>
              </w:rPr>
              <w:t>Directors, Line Managers, People and Culture Staff, Trade Union Representatives</w:t>
            </w:r>
          </w:p>
        </w:tc>
      </w:tr>
      <w:tr w:rsidR="006D1AED" w:rsidRPr="00B80C0E" w14:paraId="5E3FDFD0" w14:textId="77777777" w:rsidTr="00D15587">
        <w:tc>
          <w:tcPr>
            <w:tcW w:w="4513" w:type="dxa"/>
          </w:tcPr>
          <w:p w14:paraId="3ED5D598" w14:textId="77777777" w:rsidR="006D1AED" w:rsidRPr="00B80C0E" w:rsidRDefault="006D1AED" w:rsidP="00D15587">
            <w:pPr>
              <w:spacing w:before="40" w:after="40"/>
              <w:rPr>
                <w:rFonts w:cs="Arial"/>
                <w:szCs w:val="22"/>
              </w:rPr>
            </w:pPr>
            <w:r w:rsidRPr="00B80C0E">
              <w:rPr>
                <w:rFonts w:cs="Arial"/>
                <w:szCs w:val="22"/>
              </w:rPr>
              <w:t>Approved by (Sponsor Group)</w:t>
            </w:r>
          </w:p>
        </w:tc>
        <w:tc>
          <w:tcPr>
            <w:tcW w:w="4487" w:type="dxa"/>
          </w:tcPr>
          <w:p w14:paraId="2C6FF612" w14:textId="77777777" w:rsidR="006D1AED" w:rsidRPr="00B80C0E" w:rsidRDefault="006D1AED" w:rsidP="00D15587">
            <w:pPr>
              <w:spacing w:before="40" w:after="40"/>
              <w:rPr>
                <w:rFonts w:cs="Arial"/>
                <w:szCs w:val="22"/>
              </w:rPr>
            </w:pPr>
            <w:r w:rsidRPr="00B80C0E">
              <w:rPr>
                <w:rFonts w:cs="Arial"/>
                <w:szCs w:val="22"/>
              </w:rPr>
              <w:t>JSC Policy Sub Committee</w:t>
            </w:r>
          </w:p>
        </w:tc>
      </w:tr>
      <w:tr w:rsidR="006D1AED" w:rsidRPr="00B80C0E" w14:paraId="05736AE9" w14:textId="77777777" w:rsidTr="00D15587">
        <w:tc>
          <w:tcPr>
            <w:tcW w:w="4513" w:type="dxa"/>
          </w:tcPr>
          <w:p w14:paraId="537A0F25" w14:textId="77777777" w:rsidR="006D1AED" w:rsidRPr="00B80C0E" w:rsidRDefault="006D1AED" w:rsidP="00D15587">
            <w:pPr>
              <w:spacing w:before="40" w:after="40"/>
              <w:rPr>
                <w:rFonts w:cs="Arial"/>
                <w:szCs w:val="22"/>
              </w:rPr>
            </w:pPr>
            <w:r w:rsidRPr="00B80C0E">
              <w:rPr>
                <w:rFonts w:cs="Arial"/>
                <w:szCs w:val="22"/>
              </w:rPr>
              <w:t>Date approved</w:t>
            </w:r>
          </w:p>
        </w:tc>
        <w:tc>
          <w:tcPr>
            <w:tcW w:w="4487" w:type="dxa"/>
          </w:tcPr>
          <w:p w14:paraId="0CA3DD74" w14:textId="4D4B03D4" w:rsidR="006D1AED" w:rsidRPr="00B80C0E" w:rsidRDefault="000A6DAD" w:rsidP="00D15587">
            <w:pPr>
              <w:spacing w:before="40" w:after="40"/>
              <w:rPr>
                <w:rFonts w:cs="Arial"/>
                <w:szCs w:val="22"/>
              </w:rPr>
            </w:pPr>
            <w:r>
              <w:rPr>
                <w:rFonts w:cs="Arial"/>
                <w:szCs w:val="22"/>
              </w:rPr>
              <w:t>April 2025</w:t>
            </w:r>
          </w:p>
        </w:tc>
      </w:tr>
      <w:tr w:rsidR="006D1AED" w:rsidRPr="00B80C0E" w14:paraId="1476E5F1" w14:textId="77777777" w:rsidTr="00D15587">
        <w:tc>
          <w:tcPr>
            <w:tcW w:w="4513" w:type="dxa"/>
          </w:tcPr>
          <w:p w14:paraId="37D90FDD" w14:textId="77777777" w:rsidR="006D1AED" w:rsidRPr="00B80C0E" w:rsidRDefault="006D1AED" w:rsidP="00D15587">
            <w:pPr>
              <w:spacing w:before="40" w:after="40"/>
              <w:rPr>
                <w:rFonts w:cs="Arial"/>
                <w:szCs w:val="22"/>
              </w:rPr>
            </w:pPr>
            <w:r w:rsidRPr="00B80C0E">
              <w:rPr>
                <w:rFonts w:cs="Arial"/>
                <w:szCs w:val="22"/>
              </w:rPr>
              <w:t>Ratified by:</w:t>
            </w:r>
          </w:p>
        </w:tc>
        <w:tc>
          <w:tcPr>
            <w:tcW w:w="4487" w:type="dxa"/>
          </w:tcPr>
          <w:p w14:paraId="1D425300" w14:textId="77777777" w:rsidR="006D1AED" w:rsidRPr="00B80C0E" w:rsidRDefault="006D1AED" w:rsidP="00D15587">
            <w:pPr>
              <w:spacing w:before="40" w:after="40"/>
              <w:rPr>
                <w:rFonts w:cs="Arial"/>
                <w:szCs w:val="22"/>
              </w:rPr>
            </w:pPr>
            <w:r w:rsidRPr="00B80C0E">
              <w:rPr>
                <w:rFonts w:cs="Arial"/>
                <w:szCs w:val="22"/>
              </w:rPr>
              <w:t>Joint Staff Committee</w:t>
            </w:r>
          </w:p>
        </w:tc>
      </w:tr>
      <w:tr w:rsidR="006D1AED" w:rsidRPr="00B80C0E" w14:paraId="5A58BF01" w14:textId="77777777" w:rsidTr="00D15587">
        <w:tc>
          <w:tcPr>
            <w:tcW w:w="4513" w:type="dxa"/>
          </w:tcPr>
          <w:p w14:paraId="30601835" w14:textId="77777777" w:rsidR="006D1AED" w:rsidRPr="00B80C0E" w:rsidRDefault="006D1AED" w:rsidP="00D15587">
            <w:pPr>
              <w:spacing w:before="40" w:after="40"/>
              <w:rPr>
                <w:rFonts w:cs="Arial"/>
                <w:szCs w:val="22"/>
              </w:rPr>
            </w:pPr>
            <w:r w:rsidRPr="00B80C0E">
              <w:rPr>
                <w:rFonts w:cs="Arial"/>
                <w:szCs w:val="22"/>
              </w:rPr>
              <w:t>Date ratified:</w:t>
            </w:r>
          </w:p>
        </w:tc>
        <w:tc>
          <w:tcPr>
            <w:tcW w:w="4487" w:type="dxa"/>
          </w:tcPr>
          <w:p w14:paraId="718D71EF" w14:textId="2FA18897" w:rsidR="006D1AED" w:rsidRPr="00B80C0E" w:rsidRDefault="000A6DAD" w:rsidP="00D15587">
            <w:pPr>
              <w:spacing w:before="40" w:after="40"/>
              <w:rPr>
                <w:rFonts w:cs="Arial"/>
                <w:szCs w:val="22"/>
              </w:rPr>
            </w:pPr>
            <w:r w:rsidRPr="000A6DAD">
              <w:rPr>
                <w:rFonts w:cs="Arial"/>
                <w:szCs w:val="22"/>
              </w:rPr>
              <w:t>10 June 2025</w:t>
            </w:r>
          </w:p>
        </w:tc>
      </w:tr>
      <w:tr w:rsidR="006D1AED" w:rsidRPr="00B80C0E" w14:paraId="7400BFAE" w14:textId="77777777" w:rsidTr="00D15587">
        <w:tc>
          <w:tcPr>
            <w:tcW w:w="4513" w:type="dxa"/>
          </w:tcPr>
          <w:p w14:paraId="19A479D5" w14:textId="77777777" w:rsidR="006D1AED" w:rsidRPr="00B80C0E" w:rsidRDefault="006D1AED" w:rsidP="00D15587">
            <w:pPr>
              <w:spacing w:before="40" w:after="40"/>
              <w:rPr>
                <w:rFonts w:cs="Arial"/>
                <w:szCs w:val="22"/>
              </w:rPr>
            </w:pPr>
            <w:r w:rsidRPr="00B80C0E">
              <w:rPr>
                <w:rFonts w:cs="Arial"/>
                <w:szCs w:val="22"/>
              </w:rPr>
              <w:t>Name of originator/author:</w:t>
            </w:r>
          </w:p>
        </w:tc>
        <w:tc>
          <w:tcPr>
            <w:tcW w:w="4487" w:type="dxa"/>
          </w:tcPr>
          <w:p w14:paraId="55E2AC81" w14:textId="77777777" w:rsidR="006D1AED" w:rsidRPr="00B80C0E" w:rsidRDefault="006D1AED" w:rsidP="00D15587">
            <w:pPr>
              <w:spacing w:before="40" w:after="40"/>
              <w:rPr>
                <w:rFonts w:cs="Arial"/>
                <w:szCs w:val="22"/>
              </w:rPr>
            </w:pPr>
            <w:r w:rsidRPr="00B80C0E">
              <w:rPr>
                <w:rFonts w:cs="Arial"/>
                <w:szCs w:val="22"/>
              </w:rPr>
              <w:t>Head of People Relations</w:t>
            </w:r>
          </w:p>
        </w:tc>
      </w:tr>
      <w:tr w:rsidR="006D1AED" w:rsidRPr="00B80C0E" w14:paraId="5D66A9A1" w14:textId="77777777" w:rsidTr="00D15587">
        <w:tc>
          <w:tcPr>
            <w:tcW w:w="4513" w:type="dxa"/>
          </w:tcPr>
          <w:p w14:paraId="5BC668DA" w14:textId="77777777" w:rsidR="006D1AED" w:rsidRPr="00B80C0E" w:rsidRDefault="006D1AED" w:rsidP="00D15587">
            <w:pPr>
              <w:spacing w:before="40" w:after="40"/>
              <w:rPr>
                <w:rFonts w:cs="Arial"/>
                <w:szCs w:val="22"/>
              </w:rPr>
            </w:pPr>
            <w:r w:rsidRPr="00B80C0E">
              <w:rPr>
                <w:rFonts w:cs="Arial"/>
                <w:szCs w:val="22"/>
              </w:rPr>
              <w:t>Executive Director lead:</w:t>
            </w:r>
          </w:p>
        </w:tc>
        <w:tc>
          <w:tcPr>
            <w:tcW w:w="4487" w:type="dxa"/>
          </w:tcPr>
          <w:p w14:paraId="65B149BC" w14:textId="52AAF1E4" w:rsidR="006D1AED" w:rsidRPr="00B80C0E" w:rsidRDefault="00481142" w:rsidP="00D15587">
            <w:pPr>
              <w:spacing w:before="40" w:after="40"/>
              <w:rPr>
                <w:rFonts w:cs="Arial"/>
                <w:szCs w:val="22"/>
              </w:rPr>
            </w:pPr>
            <w:r w:rsidRPr="00481142">
              <w:rPr>
                <w:rFonts w:cs="Arial"/>
                <w:szCs w:val="22"/>
              </w:rPr>
              <w:t>Chief People Officer</w:t>
            </w:r>
          </w:p>
        </w:tc>
      </w:tr>
      <w:tr w:rsidR="006D1AED" w:rsidRPr="00B80C0E" w14:paraId="560DCDCF" w14:textId="77777777" w:rsidTr="00D15587">
        <w:tc>
          <w:tcPr>
            <w:tcW w:w="4513" w:type="dxa"/>
          </w:tcPr>
          <w:p w14:paraId="46867AC0" w14:textId="77777777" w:rsidR="006D1AED" w:rsidRPr="00B80C0E" w:rsidRDefault="006D1AED" w:rsidP="00D15587">
            <w:pPr>
              <w:spacing w:before="40" w:after="40"/>
              <w:rPr>
                <w:rFonts w:cs="Arial"/>
                <w:szCs w:val="22"/>
              </w:rPr>
            </w:pPr>
            <w:r w:rsidRPr="00B80C0E">
              <w:rPr>
                <w:rFonts w:cs="Arial"/>
                <w:szCs w:val="22"/>
              </w:rPr>
              <w:t>Implementation Date:</w:t>
            </w:r>
          </w:p>
        </w:tc>
        <w:tc>
          <w:tcPr>
            <w:tcW w:w="4487" w:type="dxa"/>
          </w:tcPr>
          <w:p w14:paraId="301FFBDB" w14:textId="3E4D457F" w:rsidR="006D1AED" w:rsidRPr="00B80C0E" w:rsidRDefault="000A6DAD" w:rsidP="00D15587">
            <w:pPr>
              <w:spacing w:before="40" w:after="40"/>
              <w:rPr>
                <w:rFonts w:cs="Arial"/>
                <w:szCs w:val="22"/>
              </w:rPr>
            </w:pPr>
            <w:r w:rsidRPr="000A6DAD">
              <w:rPr>
                <w:rFonts w:cs="Arial"/>
                <w:szCs w:val="22"/>
              </w:rPr>
              <w:t>June 2025</w:t>
            </w:r>
          </w:p>
        </w:tc>
      </w:tr>
      <w:tr w:rsidR="006D1AED" w:rsidRPr="00B80C0E" w14:paraId="770F8D86" w14:textId="77777777" w:rsidTr="00D15587">
        <w:tc>
          <w:tcPr>
            <w:tcW w:w="4513" w:type="dxa"/>
          </w:tcPr>
          <w:p w14:paraId="6A9D6273" w14:textId="77777777" w:rsidR="006D1AED" w:rsidRPr="00B80C0E" w:rsidRDefault="006D1AED" w:rsidP="00D15587">
            <w:pPr>
              <w:spacing w:before="40" w:after="40"/>
              <w:rPr>
                <w:rFonts w:cs="Arial"/>
                <w:szCs w:val="22"/>
              </w:rPr>
            </w:pPr>
            <w:r w:rsidRPr="00B80C0E">
              <w:rPr>
                <w:rFonts w:cs="Arial"/>
                <w:szCs w:val="22"/>
              </w:rPr>
              <w:t xml:space="preserve">Last Review Date </w:t>
            </w:r>
          </w:p>
        </w:tc>
        <w:tc>
          <w:tcPr>
            <w:tcW w:w="4487" w:type="dxa"/>
          </w:tcPr>
          <w:p w14:paraId="32D6D754" w14:textId="77777777" w:rsidR="006D1AED" w:rsidRPr="00B80C0E" w:rsidRDefault="00800CE0" w:rsidP="00D15587">
            <w:pPr>
              <w:spacing w:before="40" w:after="40"/>
              <w:rPr>
                <w:rFonts w:cs="Arial"/>
                <w:szCs w:val="22"/>
              </w:rPr>
            </w:pPr>
            <w:r w:rsidRPr="00B80C0E">
              <w:rPr>
                <w:rFonts w:cs="Arial"/>
                <w:szCs w:val="22"/>
              </w:rPr>
              <w:t>June 2025</w:t>
            </w:r>
          </w:p>
        </w:tc>
      </w:tr>
      <w:tr w:rsidR="006D1AED" w:rsidRPr="00B80C0E" w14:paraId="4E030221" w14:textId="77777777" w:rsidTr="00D15587">
        <w:tc>
          <w:tcPr>
            <w:tcW w:w="4513" w:type="dxa"/>
          </w:tcPr>
          <w:p w14:paraId="2AB54FFB" w14:textId="77777777" w:rsidR="006D1AED" w:rsidRPr="00B80C0E" w:rsidRDefault="006D1AED" w:rsidP="00D15587">
            <w:pPr>
              <w:spacing w:before="40" w:after="40"/>
              <w:rPr>
                <w:rFonts w:cs="Arial"/>
                <w:szCs w:val="22"/>
              </w:rPr>
            </w:pPr>
            <w:r w:rsidRPr="00B80C0E">
              <w:rPr>
                <w:rFonts w:cs="Arial"/>
                <w:szCs w:val="22"/>
              </w:rPr>
              <w:t>Next Review date:</w:t>
            </w:r>
          </w:p>
        </w:tc>
        <w:tc>
          <w:tcPr>
            <w:tcW w:w="4487" w:type="dxa"/>
          </w:tcPr>
          <w:p w14:paraId="08CA253B" w14:textId="77777777" w:rsidR="006D1AED" w:rsidRPr="00B80C0E" w:rsidRDefault="00800CE0" w:rsidP="00D15587">
            <w:pPr>
              <w:spacing w:before="40" w:after="40"/>
              <w:rPr>
                <w:rFonts w:cs="Arial"/>
                <w:szCs w:val="22"/>
              </w:rPr>
            </w:pPr>
            <w:r w:rsidRPr="00B80C0E">
              <w:rPr>
                <w:rFonts w:cs="Arial"/>
                <w:szCs w:val="22"/>
              </w:rPr>
              <w:t>June 2028</w:t>
            </w:r>
          </w:p>
        </w:tc>
      </w:tr>
    </w:tbl>
    <w:p w14:paraId="64758095" w14:textId="77777777" w:rsidR="00ED5B76" w:rsidRPr="00B80C0E" w:rsidRDefault="00ED5B76" w:rsidP="00436F0D">
      <w:pPr>
        <w:pStyle w:val="Style1"/>
        <w:adjustRightInd/>
        <w:spacing w:line="360" w:lineRule="auto"/>
        <w:rPr>
          <w:rFonts w:ascii="Arial" w:hAnsi="Arial" w:cs="Arial"/>
          <w:sz w:val="22"/>
          <w:szCs w:val="22"/>
        </w:rPr>
      </w:pPr>
    </w:p>
    <w:p w14:paraId="0AD2B0BE" w14:textId="77777777" w:rsidR="00ED5B76" w:rsidRPr="00B80C0E" w:rsidRDefault="00ED5B76" w:rsidP="002360B0">
      <w:pPr>
        <w:jc w:val="center"/>
        <w:rPr>
          <w:rFonts w:cs="Arial"/>
          <w:szCs w:val="22"/>
        </w:rPr>
      </w:pPr>
    </w:p>
    <w:tbl>
      <w:tblPr>
        <w:tblStyle w:val="TableGrid"/>
        <w:tblW w:w="0" w:type="auto"/>
        <w:tblLook w:val="04A0" w:firstRow="1" w:lastRow="0" w:firstColumn="1" w:lastColumn="0" w:noHBand="0" w:noVBand="1"/>
      </w:tblPr>
      <w:tblGrid>
        <w:gridCol w:w="4322"/>
        <w:gridCol w:w="4314"/>
      </w:tblGrid>
      <w:tr w:rsidR="00436F0D" w:rsidRPr="00B80C0E" w14:paraId="21A3F8F3" w14:textId="77777777" w:rsidTr="00D15587">
        <w:tc>
          <w:tcPr>
            <w:tcW w:w="4621" w:type="dxa"/>
          </w:tcPr>
          <w:p w14:paraId="1BCC4ECB" w14:textId="77777777" w:rsidR="00436F0D" w:rsidRPr="00B80C0E" w:rsidRDefault="00436F0D" w:rsidP="00D15587">
            <w:pPr>
              <w:rPr>
                <w:rFonts w:cs="Arial"/>
                <w:sz w:val="22"/>
                <w:szCs w:val="22"/>
              </w:rPr>
            </w:pPr>
            <w:r w:rsidRPr="00B80C0E">
              <w:rPr>
                <w:rFonts w:cs="Arial"/>
                <w:sz w:val="22"/>
                <w:szCs w:val="22"/>
              </w:rPr>
              <w:t xml:space="preserve">Services </w:t>
            </w:r>
          </w:p>
          <w:p w14:paraId="4FD32FFB" w14:textId="77777777" w:rsidR="00B80C0E" w:rsidRPr="00B80C0E" w:rsidRDefault="00B80C0E" w:rsidP="00D15587">
            <w:pPr>
              <w:rPr>
                <w:rFonts w:cs="Arial"/>
                <w:sz w:val="22"/>
                <w:szCs w:val="22"/>
              </w:rPr>
            </w:pPr>
          </w:p>
        </w:tc>
        <w:tc>
          <w:tcPr>
            <w:tcW w:w="4621" w:type="dxa"/>
          </w:tcPr>
          <w:p w14:paraId="73E48A8B" w14:textId="77777777" w:rsidR="00436F0D" w:rsidRPr="00B80C0E" w:rsidRDefault="00436F0D" w:rsidP="00D15587">
            <w:pPr>
              <w:rPr>
                <w:rFonts w:cs="Arial"/>
                <w:sz w:val="22"/>
                <w:szCs w:val="22"/>
              </w:rPr>
            </w:pPr>
            <w:r w:rsidRPr="00B80C0E">
              <w:rPr>
                <w:rFonts w:cs="Arial"/>
                <w:sz w:val="22"/>
                <w:szCs w:val="22"/>
              </w:rPr>
              <w:t xml:space="preserve">Applicable </w:t>
            </w:r>
          </w:p>
        </w:tc>
      </w:tr>
      <w:tr w:rsidR="00436F0D" w:rsidRPr="00B80C0E" w14:paraId="21DDB512" w14:textId="77777777" w:rsidTr="00D15587">
        <w:tc>
          <w:tcPr>
            <w:tcW w:w="4621" w:type="dxa"/>
          </w:tcPr>
          <w:p w14:paraId="3F4CAFDB" w14:textId="77777777" w:rsidR="00436F0D" w:rsidRPr="00B80C0E" w:rsidRDefault="00436F0D" w:rsidP="00D15587">
            <w:pPr>
              <w:rPr>
                <w:rFonts w:cs="Arial"/>
                <w:sz w:val="22"/>
                <w:szCs w:val="22"/>
              </w:rPr>
            </w:pPr>
            <w:r w:rsidRPr="00B80C0E">
              <w:rPr>
                <w:rFonts w:cs="Arial"/>
                <w:sz w:val="22"/>
                <w:szCs w:val="22"/>
              </w:rPr>
              <w:t>Trust wide</w:t>
            </w:r>
          </w:p>
          <w:p w14:paraId="2A923EE5" w14:textId="77777777" w:rsidR="00B80C0E" w:rsidRPr="00B80C0E" w:rsidRDefault="00B80C0E" w:rsidP="00D15587">
            <w:pPr>
              <w:rPr>
                <w:rFonts w:cs="Arial"/>
                <w:sz w:val="22"/>
                <w:szCs w:val="22"/>
              </w:rPr>
            </w:pPr>
          </w:p>
        </w:tc>
        <w:tc>
          <w:tcPr>
            <w:tcW w:w="4621" w:type="dxa"/>
          </w:tcPr>
          <w:p w14:paraId="4783AF02" w14:textId="77777777" w:rsidR="00436F0D" w:rsidRPr="00B80C0E" w:rsidRDefault="00327E21" w:rsidP="00D15587">
            <w:pPr>
              <w:rPr>
                <w:rFonts w:cs="Arial"/>
                <w:sz w:val="22"/>
                <w:szCs w:val="22"/>
              </w:rPr>
            </w:pPr>
            <w:r w:rsidRPr="00B80C0E">
              <w:rPr>
                <w:rFonts w:cs="Arial"/>
                <w:sz w:val="22"/>
                <w:szCs w:val="22"/>
              </w:rPr>
              <w:t>Yes</w:t>
            </w:r>
          </w:p>
        </w:tc>
      </w:tr>
      <w:tr w:rsidR="00436F0D" w:rsidRPr="00B80C0E" w14:paraId="311B5744" w14:textId="77777777" w:rsidTr="00D15587">
        <w:tc>
          <w:tcPr>
            <w:tcW w:w="4621" w:type="dxa"/>
          </w:tcPr>
          <w:p w14:paraId="24805517" w14:textId="77777777" w:rsidR="00436F0D" w:rsidRPr="00B80C0E" w:rsidRDefault="00436F0D" w:rsidP="00D15587">
            <w:pPr>
              <w:rPr>
                <w:rFonts w:cs="Arial"/>
                <w:sz w:val="22"/>
                <w:szCs w:val="22"/>
              </w:rPr>
            </w:pPr>
            <w:r w:rsidRPr="00B80C0E">
              <w:rPr>
                <w:rFonts w:cs="Arial"/>
                <w:sz w:val="22"/>
                <w:szCs w:val="22"/>
              </w:rPr>
              <w:t xml:space="preserve">Mental Health and LD </w:t>
            </w:r>
          </w:p>
          <w:p w14:paraId="5178491B" w14:textId="77777777" w:rsidR="00B80C0E" w:rsidRPr="00B80C0E" w:rsidRDefault="00B80C0E" w:rsidP="00D15587">
            <w:pPr>
              <w:rPr>
                <w:rFonts w:cs="Arial"/>
                <w:sz w:val="22"/>
                <w:szCs w:val="22"/>
              </w:rPr>
            </w:pPr>
          </w:p>
        </w:tc>
        <w:tc>
          <w:tcPr>
            <w:tcW w:w="4621" w:type="dxa"/>
          </w:tcPr>
          <w:p w14:paraId="0E997B49" w14:textId="77777777" w:rsidR="00436F0D" w:rsidRPr="00B80C0E" w:rsidRDefault="00436F0D" w:rsidP="00D15587">
            <w:pPr>
              <w:rPr>
                <w:rFonts w:cs="Arial"/>
                <w:sz w:val="22"/>
                <w:szCs w:val="22"/>
              </w:rPr>
            </w:pPr>
          </w:p>
        </w:tc>
      </w:tr>
      <w:tr w:rsidR="00436F0D" w:rsidRPr="00B80C0E" w14:paraId="3CB7EE24" w14:textId="77777777" w:rsidTr="00D15587">
        <w:tc>
          <w:tcPr>
            <w:tcW w:w="4621" w:type="dxa"/>
          </w:tcPr>
          <w:p w14:paraId="29E355D8" w14:textId="77777777" w:rsidR="00436F0D" w:rsidRPr="00B80C0E" w:rsidRDefault="00436F0D" w:rsidP="00D15587">
            <w:pPr>
              <w:rPr>
                <w:rFonts w:cs="Arial"/>
                <w:sz w:val="22"/>
                <w:szCs w:val="22"/>
              </w:rPr>
            </w:pPr>
            <w:r w:rsidRPr="00B80C0E">
              <w:rPr>
                <w:rFonts w:cs="Arial"/>
                <w:sz w:val="22"/>
                <w:szCs w:val="22"/>
              </w:rPr>
              <w:t xml:space="preserve">Community Health Services </w:t>
            </w:r>
          </w:p>
          <w:p w14:paraId="00EFAAF1" w14:textId="77777777" w:rsidR="00B80C0E" w:rsidRPr="00B80C0E" w:rsidRDefault="00B80C0E" w:rsidP="00D15587">
            <w:pPr>
              <w:rPr>
                <w:rFonts w:cs="Arial"/>
                <w:sz w:val="22"/>
                <w:szCs w:val="22"/>
              </w:rPr>
            </w:pPr>
          </w:p>
        </w:tc>
        <w:tc>
          <w:tcPr>
            <w:tcW w:w="4621" w:type="dxa"/>
          </w:tcPr>
          <w:p w14:paraId="057D8DDC" w14:textId="77777777" w:rsidR="00436F0D" w:rsidRPr="00B80C0E" w:rsidRDefault="00436F0D" w:rsidP="00D15587">
            <w:pPr>
              <w:rPr>
                <w:rFonts w:cs="Arial"/>
                <w:sz w:val="22"/>
                <w:szCs w:val="22"/>
              </w:rPr>
            </w:pPr>
          </w:p>
        </w:tc>
      </w:tr>
    </w:tbl>
    <w:p w14:paraId="7737A968" w14:textId="77777777" w:rsidR="00ED5B76" w:rsidRPr="00B80C0E" w:rsidRDefault="00ED5B76" w:rsidP="002360B0">
      <w:pPr>
        <w:jc w:val="center"/>
        <w:rPr>
          <w:rFonts w:cs="Arial"/>
          <w:szCs w:val="22"/>
        </w:rPr>
      </w:pPr>
    </w:p>
    <w:p w14:paraId="2D6B02ED" w14:textId="77777777" w:rsidR="005C4B5A" w:rsidRPr="00B80C0E" w:rsidRDefault="005C4B5A" w:rsidP="002360B0">
      <w:pPr>
        <w:spacing w:line="276" w:lineRule="auto"/>
        <w:jc w:val="center"/>
        <w:rPr>
          <w:rFonts w:cs="Arial"/>
          <w:b/>
          <w:szCs w:val="22"/>
        </w:rPr>
      </w:pPr>
      <w:r w:rsidRPr="00B80C0E">
        <w:rPr>
          <w:rFonts w:cs="Arial"/>
          <w:b/>
          <w:szCs w:val="22"/>
        </w:rPr>
        <w:br w:type="page"/>
      </w:r>
    </w:p>
    <w:p w14:paraId="7D5C1995" w14:textId="77777777" w:rsidR="00C34A44" w:rsidRPr="00B80C0E" w:rsidRDefault="00C34A44" w:rsidP="00C34A44">
      <w:pPr>
        <w:jc w:val="center"/>
        <w:rPr>
          <w:rFonts w:cs="Arial"/>
          <w:szCs w:val="22"/>
        </w:rPr>
      </w:pPr>
      <w:bookmarkStart w:id="0" w:name="OLE_LINK3"/>
      <w:bookmarkStart w:id="1" w:name="OLE_LINK4"/>
      <w:r w:rsidRPr="00B80C0E">
        <w:rPr>
          <w:rFonts w:cs="Arial"/>
          <w:szCs w:val="22"/>
        </w:rPr>
        <w:lastRenderedPageBreak/>
        <w:t>Version Control Summary</w:t>
      </w:r>
    </w:p>
    <w:p w14:paraId="514E6103" w14:textId="77777777" w:rsidR="00C34A44" w:rsidRPr="00B80C0E" w:rsidRDefault="00C34A44" w:rsidP="00C34A44">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330"/>
        <w:gridCol w:w="2496"/>
        <w:gridCol w:w="1593"/>
        <w:gridCol w:w="1439"/>
      </w:tblGrid>
      <w:tr w:rsidR="00A051D6" w:rsidRPr="00B80C0E" w14:paraId="57807A4B" w14:textId="77777777" w:rsidTr="00C34A44">
        <w:tc>
          <w:tcPr>
            <w:tcW w:w="1089" w:type="dxa"/>
          </w:tcPr>
          <w:p w14:paraId="46ECA1E8" w14:textId="77777777" w:rsidR="00C34A44" w:rsidRPr="00B80C0E" w:rsidRDefault="00C34A44" w:rsidP="0084459E">
            <w:pPr>
              <w:rPr>
                <w:rFonts w:cs="Arial"/>
                <w:b/>
                <w:szCs w:val="22"/>
              </w:rPr>
            </w:pPr>
            <w:r w:rsidRPr="00B80C0E">
              <w:rPr>
                <w:rFonts w:cs="Arial"/>
                <w:b/>
                <w:szCs w:val="22"/>
              </w:rPr>
              <w:t>Version</w:t>
            </w:r>
          </w:p>
        </w:tc>
        <w:tc>
          <w:tcPr>
            <w:tcW w:w="1418" w:type="dxa"/>
          </w:tcPr>
          <w:p w14:paraId="7F0C17BF" w14:textId="77777777" w:rsidR="00C34A44" w:rsidRPr="00B80C0E" w:rsidRDefault="00C34A44" w:rsidP="0084459E">
            <w:pPr>
              <w:rPr>
                <w:rFonts w:cs="Arial"/>
                <w:b/>
                <w:szCs w:val="22"/>
              </w:rPr>
            </w:pPr>
            <w:r w:rsidRPr="00B80C0E">
              <w:rPr>
                <w:rFonts w:cs="Arial"/>
                <w:b/>
                <w:szCs w:val="22"/>
              </w:rPr>
              <w:t>Date</w:t>
            </w:r>
          </w:p>
        </w:tc>
        <w:tc>
          <w:tcPr>
            <w:tcW w:w="3402" w:type="dxa"/>
          </w:tcPr>
          <w:p w14:paraId="0DF7EBC2" w14:textId="77777777" w:rsidR="00C34A44" w:rsidRPr="00B80C0E" w:rsidRDefault="00C34A44" w:rsidP="0084459E">
            <w:pPr>
              <w:rPr>
                <w:rFonts w:cs="Arial"/>
                <w:b/>
                <w:szCs w:val="22"/>
              </w:rPr>
            </w:pPr>
            <w:r w:rsidRPr="00B80C0E">
              <w:rPr>
                <w:rFonts w:cs="Arial"/>
                <w:b/>
                <w:szCs w:val="22"/>
              </w:rPr>
              <w:t>Author</w:t>
            </w:r>
          </w:p>
        </w:tc>
        <w:tc>
          <w:tcPr>
            <w:tcW w:w="1984" w:type="dxa"/>
          </w:tcPr>
          <w:p w14:paraId="7B1C1E35" w14:textId="77777777" w:rsidR="00C34A44" w:rsidRPr="00B80C0E" w:rsidRDefault="00C34A44" w:rsidP="0084459E">
            <w:pPr>
              <w:rPr>
                <w:rFonts w:cs="Arial"/>
                <w:b/>
                <w:szCs w:val="22"/>
              </w:rPr>
            </w:pPr>
            <w:r w:rsidRPr="00B80C0E">
              <w:rPr>
                <w:rFonts w:cs="Arial"/>
                <w:b/>
                <w:szCs w:val="22"/>
              </w:rPr>
              <w:t>Status</w:t>
            </w:r>
          </w:p>
        </w:tc>
        <w:tc>
          <w:tcPr>
            <w:tcW w:w="1349" w:type="dxa"/>
          </w:tcPr>
          <w:p w14:paraId="00BFC1F5" w14:textId="77777777" w:rsidR="00C34A44" w:rsidRPr="00B80C0E" w:rsidRDefault="00C34A44" w:rsidP="0084459E">
            <w:pPr>
              <w:rPr>
                <w:rFonts w:cs="Arial"/>
                <w:b/>
                <w:szCs w:val="22"/>
              </w:rPr>
            </w:pPr>
            <w:r w:rsidRPr="00B80C0E">
              <w:rPr>
                <w:rFonts w:cs="Arial"/>
                <w:b/>
                <w:szCs w:val="22"/>
              </w:rPr>
              <w:t>Comment</w:t>
            </w:r>
          </w:p>
        </w:tc>
      </w:tr>
      <w:tr w:rsidR="00A051D6" w:rsidRPr="00B80C0E" w14:paraId="59630874" w14:textId="77777777" w:rsidTr="00C34A44">
        <w:tc>
          <w:tcPr>
            <w:tcW w:w="1089" w:type="dxa"/>
          </w:tcPr>
          <w:p w14:paraId="76E0621D" w14:textId="77777777" w:rsidR="00C34A44" w:rsidRPr="00B80C0E" w:rsidRDefault="00C34A44" w:rsidP="00C34A44">
            <w:pPr>
              <w:jc w:val="center"/>
              <w:rPr>
                <w:rFonts w:cs="Arial"/>
                <w:szCs w:val="22"/>
              </w:rPr>
            </w:pPr>
            <w:r w:rsidRPr="00B80C0E">
              <w:rPr>
                <w:rFonts w:cs="Arial"/>
                <w:szCs w:val="22"/>
              </w:rPr>
              <w:t>5.0</w:t>
            </w:r>
          </w:p>
        </w:tc>
        <w:tc>
          <w:tcPr>
            <w:tcW w:w="1418" w:type="dxa"/>
          </w:tcPr>
          <w:p w14:paraId="1920FA28" w14:textId="77777777" w:rsidR="00C34A44" w:rsidRPr="00B80C0E" w:rsidRDefault="00C34A44" w:rsidP="0084459E">
            <w:pPr>
              <w:rPr>
                <w:rFonts w:cs="Arial"/>
                <w:szCs w:val="22"/>
              </w:rPr>
            </w:pPr>
            <w:r w:rsidRPr="00B80C0E">
              <w:rPr>
                <w:rFonts w:cs="Arial"/>
                <w:szCs w:val="22"/>
              </w:rPr>
              <w:t>March 2016</w:t>
            </w:r>
          </w:p>
        </w:tc>
        <w:tc>
          <w:tcPr>
            <w:tcW w:w="3402" w:type="dxa"/>
          </w:tcPr>
          <w:p w14:paraId="2129A1AE" w14:textId="77777777" w:rsidR="00C34A44" w:rsidRPr="00B80C0E" w:rsidRDefault="00C34A44" w:rsidP="0084459E">
            <w:pPr>
              <w:rPr>
                <w:rFonts w:cs="Arial"/>
                <w:szCs w:val="22"/>
              </w:rPr>
            </w:pPr>
            <w:r w:rsidRPr="00B80C0E">
              <w:rPr>
                <w:rFonts w:cs="Arial"/>
                <w:szCs w:val="22"/>
              </w:rPr>
              <w:t xml:space="preserve">Hannah </w:t>
            </w:r>
            <w:proofErr w:type="spellStart"/>
            <w:r w:rsidRPr="00B80C0E">
              <w:rPr>
                <w:rFonts w:cs="Arial"/>
                <w:szCs w:val="22"/>
              </w:rPr>
              <w:t>Lootfun</w:t>
            </w:r>
            <w:proofErr w:type="spellEnd"/>
            <w:r w:rsidRPr="00B80C0E">
              <w:rPr>
                <w:rFonts w:cs="Arial"/>
                <w:szCs w:val="22"/>
              </w:rPr>
              <w:t xml:space="preserve"> – HR Adviser</w:t>
            </w:r>
          </w:p>
        </w:tc>
        <w:tc>
          <w:tcPr>
            <w:tcW w:w="1984" w:type="dxa"/>
          </w:tcPr>
          <w:p w14:paraId="552C5F2F" w14:textId="77777777" w:rsidR="00C34A44" w:rsidRPr="00B80C0E" w:rsidRDefault="00C34A44" w:rsidP="0084459E">
            <w:pPr>
              <w:rPr>
                <w:rFonts w:cs="Arial"/>
                <w:szCs w:val="22"/>
              </w:rPr>
            </w:pPr>
            <w:r w:rsidRPr="00B80C0E">
              <w:rPr>
                <w:rFonts w:cs="Arial"/>
                <w:szCs w:val="22"/>
              </w:rPr>
              <w:t>Approved</w:t>
            </w:r>
          </w:p>
        </w:tc>
        <w:tc>
          <w:tcPr>
            <w:tcW w:w="1349" w:type="dxa"/>
          </w:tcPr>
          <w:p w14:paraId="224C7926" w14:textId="77777777" w:rsidR="00C34A44" w:rsidRPr="00B80C0E" w:rsidRDefault="00C34A44" w:rsidP="0084459E">
            <w:pPr>
              <w:rPr>
                <w:rFonts w:cs="Arial"/>
                <w:szCs w:val="22"/>
              </w:rPr>
            </w:pPr>
            <w:r w:rsidRPr="00B80C0E">
              <w:rPr>
                <w:rFonts w:cs="Arial"/>
                <w:szCs w:val="22"/>
              </w:rPr>
              <w:t>N/A</w:t>
            </w:r>
          </w:p>
          <w:p w14:paraId="6AD06FEF" w14:textId="77777777" w:rsidR="00C34A44" w:rsidRPr="00B80C0E" w:rsidRDefault="00C34A44" w:rsidP="0084459E">
            <w:pPr>
              <w:rPr>
                <w:rFonts w:cs="Arial"/>
                <w:szCs w:val="22"/>
              </w:rPr>
            </w:pPr>
          </w:p>
        </w:tc>
      </w:tr>
      <w:tr w:rsidR="00A051D6" w:rsidRPr="00B80C0E" w14:paraId="7E3C776E" w14:textId="77777777" w:rsidTr="00C34A44">
        <w:tc>
          <w:tcPr>
            <w:tcW w:w="1089" w:type="dxa"/>
          </w:tcPr>
          <w:p w14:paraId="474821E2" w14:textId="77777777" w:rsidR="00DB2704" w:rsidRPr="00B80C0E" w:rsidRDefault="00DB2704" w:rsidP="00C34A44">
            <w:pPr>
              <w:jc w:val="center"/>
              <w:rPr>
                <w:rFonts w:cs="Arial"/>
                <w:szCs w:val="22"/>
              </w:rPr>
            </w:pPr>
            <w:r w:rsidRPr="00B80C0E">
              <w:rPr>
                <w:rFonts w:cs="Arial"/>
                <w:szCs w:val="22"/>
              </w:rPr>
              <w:t>6.0</w:t>
            </w:r>
          </w:p>
        </w:tc>
        <w:tc>
          <w:tcPr>
            <w:tcW w:w="1418" w:type="dxa"/>
          </w:tcPr>
          <w:p w14:paraId="3548A97A" w14:textId="77777777" w:rsidR="00DB2704" w:rsidRPr="00B80C0E" w:rsidRDefault="00DB2704" w:rsidP="0084459E">
            <w:pPr>
              <w:rPr>
                <w:rFonts w:cs="Arial"/>
                <w:szCs w:val="22"/>
              </w:rPr>
            </w:pPr>
            <w:r w:rsidRPr="00B80C0E">
              <w:rPr>
                <w:rFonts w:cs="Arial"/>
                <w:szCs w:val="22"/>
              </w:rPr>
              <w:t>April 2019</w:t>
            </w:r>
          </w:p>
        </w:tc>
        <w:tc>
          <w:tcPr>
            <w:tcW w:w="3402" w:type="dxa"/>
          </w:tcPr>
          <w:p w14:paraId="3F9A8703" w14:textId="77777777" w:rsidR="00DB2704" w:rsidRPr="00B80C0E" w:rsidRDefault="00DB2704" w:rsidP="0084459E">
            <w:pPr>
              <w:rPr>
                <w:rFonts w:cs="Arial"/>
                <w:szCs w:val="22"/>
              </w:rPr>
            </w:pPr>
            <w:r w:rsidRPr="00B80C0E">
              <w:rPr>
                <w:rFonts w:cs="Arial"/>
                <w:szCs w:val="22"/>
              </w:rPr>
              <w:t>Jemma Ball – Associate Director HR Ops</w:t>
            </w:r>
          </w:p>
        </w:tc>
        <w:tc>
          <w:tcPr>
            <w:tcW w:w="1984" w:type="dxa"/>
          </w:tcPr>
          <w:p w14:paraId="263A41D4" w14:textId="77777777" w:rsidR="00DB2704" w:rsidRPr="00B80C0E" w:rsidRDefault="00DB2704" w:rsidP="005A1E69">
            <w:pPr>
              <w:rPr>
                <w:rFonts w:cs="Arial"/>
                <w:szCs w:val="22"/>
              </w:rPr>
            </w:pPr>
            <w:r w:rsidRPr="00B80C0E">
              <w:rPr>
                <w:rFonts w:cs="Arial"/>
                <w:szCs w:val="22"/>
              </w:rPr>
              <w:t>Approved</w:t>
            </w:r>
          </w:p>
        </w:tc>
        <w:tc>
          <w:tcPr>
            <w:tcW w:w="1349" w:type="dxa"/>
          </w:tcPr>
          <w:p w14:paraId="23FC1D49" w14:textId="77777777" w:rsidR="00DB2704" w:rsidRPr="00B80C0E" w:rsidRDefault="00DB2704" w:rsidP="005A1E69">
            <w:pPr>
              <w:rPr>
                <w:rFonts w:cs="Arial"/>
                <w:szCs w:val="22"/>
              </w:rPr>
            </w:pPr>
            <w:r w:rsidRPr="00B80C0E">
              <w:rPr>
                <w:rFonts w:cs="Arial"/>
                <w:szCs w:val="22"/>
              </w:rPr>
              <w:t>N/A</w:t>
            </w:r>
          </w:p>
          <w:p w14:paraId="19FC46FF" w14:textId="77777777" w:rsidR="00DB2704" w:rsidRPr="00B80C0E" w:rsidRDefault="00DB2704" w:rsidP="005A1E69">
            <w:pPr>
              <w:rPr>
                <w:rFonts w:cs="Arial"/>
                <w:szCs w:val="22"/>
              </w:rPr>
            </w:pPr>
          </w:p>
        </w:tc>
      </w:tr>
      <w:tr w:rsidR="00A051D6" w:rsidRPr="00B80C0E" w14:paraId="658E43D7" w14:textId="77777777" w:rsidTr="00C34A44">
        <w:tc>
          <w:tcPr>
            <w:tcW w:w="1089" w:type="dxa"/>
          </w:tcPr>
          <w:p w14:paraId="70BEAC25" w14:textId="77777777" w:rsidR="00046543" w:rsidRPr="00B80C0E" w:rsidRDefault="00046543" w:rsidP="00C34A44">
            <w:pPr>
              <w:jc w:val="center"/>
              <w:rPr>
                <w:rFonts w:cs="Arial"/>
                <w:szCs w:val="22"/>
              </w:rPr>
            </w:pPr>
            <w:r w:rsidRPr="00B80C0E">
              <w:rPr>
                <w:rFonts w:cs="Arial"/>
                <w:szCs w:val="22"/>
              </w:rPr>
              <w:t>6.0</w:t>
            </w:r>
          </w:p>
        </w:tc>
        <w:tc>
          <w:tcPr>
            <w:tcW w:w="1418" w:type="dxa"/>
          </w:tcPr>
          <w:p w14:paraId="5DDF0AF0" w14:textId="77777777" w:rsidR="00046543" w:rsidRPr="00B80C0E" w:rsidRDefault="00046543" w:rsidP="0084459E">
            <w:pPr>
              <w:rPr>
                <w:rFonts w:cs="Arial"/>
                <w:szCs w:val="22"/>
              </w:rPr>
            </w:pPr>
            <w:r w:rsidRPr="00B80C0E">
              <w:rPr>
                <w:rFonts w:cs="Arial"/>
                <w:szCs w:val="22"/>
              </w:rPr>
              <w:t>December 2021</w:t>
            </w:r>
          </w:p>
        </w:tc>
        <w:tc>
          <w:tcPr>
            <w:tcW w:w="3402" w:type="dxa"/>
          </w:tcPr>
          <w:p w14:paraId="50B390FF" w14:textId="77777777" w:rsidR="00046543" w:rsidRPr="00B80C0E" w:rsidRDefault="00046543" w:rsidP="0084459E">
            <w:pPr>
              <w:rPr>
                <w:rFonts w:cs="Arial"/>
                <w:szCs w:val="22"/>
              </w:rPr>
            </w:pPr>
            <w:r w:rsidRPr="00B80C0E">
              <w:rPr>
                <w:rFonts w:cs="Arial"/>
                <w:szCs w:val="22"/>
              </w:rPr>
              <w:t>Diane Aston – Engagement &amp; Wellbeing Advisor</w:t>
            </w:r>
          </w:p>
        </w:tc>
        <w:tc>
          <w:tcPr>
            <w:tcW w:w="1984" w:type="dxa"/>
          </w:tcPr>
          <w:p w14:paraId="13CE717D" w14:textId="77777777" w:rsidR="00046543" w:rsidRPr="00B80C0E" w:rsidRDefault="00046543" w:rsidP="005A1E69">
            <w:pPr>
              <w:rPr>
                <w:rFonts w:cs="Arial"/>
                <w:szCs w:val="22"/>
              </w:rPr>
            </w:pPr>
            <w:r w:rsidRPr="00B80C0E">
              <w:rPr>
                <w:rFonts w:cs="Arial"/>
                <w:szCs w:val="22"/>
              </w:rPr>
              <w:t>Approved</w:t>
            </w:r>
          </w:p>
        </w:tc>
        <w:tc>
          <w:tcPr>
            <w:tcW w:w="1349" w:type="dxa"/>
          </w:tcPr>
          <w:p w14:paraId="71E47CA2" w14:textId="77777777" w:rsidR="00046543" w:rsidRPr="00B80C0E" w:rsidRDefault="00046543" w:rsidP="00046543">
            <w:pPr>
              <w:rPr>
                <w:rFonts w:cs="Arial"/>
                <w:szCs w:val="22"/>
              </w:rPr>
            </w:pPr>
            <w:r w:rsidRPr="00B80C0E">
              <w:rPr>
                <w:rFonts w:cs="Arial"/>
                <w:szCs w:val="22"/>
              </w:rPr>
              <w:t>Slight amendment to &amp; Holiday of a lifetime to match carry over leave entitlement</w:t>
            </w:r>
          </w:p>
        </w:tc>
      </w:tr>
      <w:tr w:rsidR="00A051D6" w:rsidRPr="00B80C0E" w14:paraId="5D4CA626" w14:textId="77777777" w:rsidTr="00C34A44">
        <w:tc>
          <w:tcPr>
            <w:tcW w:w="1089" w:type="dxa"/>
          </w:tcPr>
          <w:p w14:paraId="1DCD8C03" w14:textId="77777777" w:rsidR="00541C55" w:rsidRPr="00B80C0E" w:rsidRDefault="00541C55" w:rsidP="00C34A44">
            <w:pPr>
              <w:jc w:val="center"/>
              <w:rPr>
                <w:rFonts w:cs="Arial"/>
                <w:szCs w:val="22"/>
              </w:rPr>
            </w:pPr>
            <w:r w:rsidRPr="00B80C0E">
              <w:rPr>
                <w:rFonts w:cs="Arial"/>
                <w:szCs w:val="22"/>
              </w:rPr>
              <w:t>6.0</w:t>
            </w:r>
          </w:p>
        </w:tc>
        <w:tc>
          <w:tcPr>
            <w:tcW w:w="1418" w:type="dxa"/>
          </w:tcPr>
          <w:p w14:paraId="7181210F" w14:textId="77777777" w:rsidR="00541C55" w:rsidRPr="00B80C0E" w:rsidRDefault="00541C55" w:rsidP="0084459E">
            <w:pPr>
              <w:rPr>
                <w:rFonts w:cs="Arial"/>
                <w:szCs w:val="22"/>
              </w:rPr>
            </w:pPr>
            <w:r w:rsidRPr="00B80C0E">
              <w:rPr>
                <w:rFonts w:cs="Arial"/>
                <w:szCs w:val="22"/>
              </w:rPr>
              <w:t>October 2022</w:t>
            </w:r>
          </w:p>
        </w:tc>
        <w:tc>
          <w:tcPr>
            <w:tcW w:w="3402" w:type="dxa"/>
          </w:tcPr>
          <w:p w14:paraId="01DE31B7" w14:textId="77777777" w:rsidR="00541C55" w:rsidRPr="00B80C0E" w:rsidRDefault="00541C55" w:rsidP="00541C55">
            <w:pPr>
              <w:rPr>
                <w:rFonts w:cs="Arial"/>
                <w:szCs w:val="22"/>
              </w:rPr>
            </w:pPr>
            <w:r w:rsidRPr="00B80C0E">
              <w:rPr>
                <w:rFonts w:cs="Arial"/>
                <w:szCs w:val="22"/>
              </w:rPr>
              <w:t>Diane Aston –Engagement &amp; Wellbeing Advisor/Jane Kelly – ELFT Clinical Lead for Recovery</w:t>
            </w:r>
          </w:p>
        </w:tc>
        <w:tc>
          <w:tcPr>
            <w:tcW w:w="1984" w:type="dxa"/>
          </w:tcPr>
          <w:p w14:paraId="4425F74C" w14:textId="77777777" w:rsidR="00541C55" w:rsidRPr="00B80C0E" w:rsidRDefault="00541C55" w:rsidP="005A1E69">
            <w:pPr>
              <w:rPr>
                <w:rFonts w:cs="Arial"/>
                <w:szCs w:val="22"/>
              </w:rPr>
            </w:pPr>
          </w:p>
        </w:tc>
        <w:tc>
          <w:tcPr>
            <w:tcW w:w="1349" w:type="dxa"/>
          </w:tcPr>
          <w:p w14:paraId="7F8CF2D4" w14:textId="77777777" w:rsidR="00541C55" w:rsidRPr="00B80C0E" w:rsidRDefault="00541C55" w:rsidP="00541C55">
            <w:pPr>
              <w:rPr>
                <w:rFonts w:cs="Arial"/>
                <w:szCs w:val="22"/>
              </w:rPr>
            </w:pPr>
            <w:r w:rsidRPr="00B80C0E">
              <w:rPr>
                <w:rFonts w:cs="Arial"/>
                <w:szCs w:val="22"/>
              </w:rPr>
              <w:t>Added Reservists Policy – for ELFT to apply for silver award from the Defence Employment Recognition Scheme</w:t>
            </w:r>
          </w:p>
        </w:tc>
      </w:tr>
      <w:tr w:rsidR="007911F5" w:rsidRPr="00B80C0E" w14:paraId="6BD74917" w14:textId="77777777" w:rsidTr="00C34A44">
        <w:tc>
          <w:tcPr>
            <w:tcW w:w="1089" w:type="dxa"/>
          </w:tcPr>
          <w:p w14:paraId="608EF8D0" w14:textId="77777777" w:rsidR="007911F5" w:rsidRPr="00B80C0E" w:rsidRDefault="00A036AC" w:rsidP="00C34A44">
            <w:pPr>
              <w:jc w:val="center"/>
              <w:rPr>
                <w:rFonts w:cs="Arial"/>
                <w:szCs w:val="22"/>
              </w:rPr>
            </w:pPr>
            <w:r w:rsidRPr="00B80C0E">
              <w:rPr>
                <w:rFonts w:cs="Arial"/>
                <w:szCs w:val="22"/>
              </w:rPr>
              <w:t>6.1</w:t>
            </w:r>
          </w:p>
        </w:tc>
        <w:tc>
          <w:tcPr>
            <w:tcW w:w="1418" w:type="dxa"/>
          </w:tcPr>
          <w:p w14:paraId="67EC2AD0" w14:textId="77777777" w:rsidR="007911F5" w:rsidRPr="00B80C0E" w:rsidRDefault="007911F5" w:rsidP="0084459E">
            <w:pPr>
              <w:rPr>
                <w:rFonts w:cs="Arial"/>
                <w:szCs w:val="22"/>
              </w:rPr>
            </w:pPr>
            <w:r w:rsidRPr="00B80C0E">
              <w:rPr>
                <w:rFonts w:cs="Arial"/>
                <w:szCs w:val="22"/>
              </w:rPr>
              <w:t>April 2024</w:t>
            </w:r>
          </w:p>
        </w:tc>
        <w:tc>
          <w:tcPr>
            <w:tcW w:w="3402" w:type="dxa"/>
          </w:tcPr>
          <w:p w14:paraId="6A3352F0" w14:textId="77777777" w:rsidR="007911F5" w:rsidRPr="00B80C0E" w:rsidRDefault="007911F5" w:rsidP="007911F5">
            <w:pPr>
              <w:rPr>
                <w:rFonts w:cs="Arial"/>
                <w:szCs w:val="22"/>
              </w:rPr>
            </w:pPr>
            <w:r w:rsidRPr="00B80C0E">
              <w:rPr>
                <w:rFonts w:cs="Arial"/>
                <w:szCs w:val="22"/>
              </w:rPr>
              <w:t>Tarini Ratnam – People Relations Advisor </w:t>
            </w:r>
          </w:p>
          <w:p w14:paraId="4E01B82C" w14:textId="77777777" w:rsidR="007911F5" w:rsidRPr="00B80C0E" w:rsidRDefault="007911F5" w:rsidP="007911F5">
            <w:pPr>
              <w:rPr>
                <w:rFonts w:cs="Arial"/>
                <w:szCs w:val="22"/>
              </w:rPr>
            </w:pPr>
            <w:r w:rsidRPr="00B80C0E">
              <w:rPr>
                <w:rFonts w:cs="Arial"/>
                <w:szCs w:val="22"/>
              </w:rPr>
              <w:t>Gemma Kendall – Associate People Business Partner  </w:t>
            </w:r>
          </w:p>
          <w:p w14:paraId="33035AE8" w14:textId="77777777" w:rsidR="00DA1061" w:rsidRPr="00B80C0E" w:rsidRDefault="00DA1061" w:rsidP="007911F5">
            <w:pPr>
              <w:rPr>
                <w:rFonts w:cs="Arial"/>
                <w:szCs w:val="22"/>
              </w:rPr>
            </w:pPr>
            <w:r w:rsidRPr="00B80C0E">
              <w:rPr>
                <w:rFonts w:cs="Arial"/>
                <w:szCs w:val="22"/>
              </w:rPr>
              <w:t xml:space="preserve">John Peers - </w:t>
            </w:r>
            <w:proofErr w:type="spellStart"/>
            <w:r w:rsidRPr="00B80C0E">
              <w:rPr>
                <w:rFonts w:cs="Arial"/>
                <w:szCs w:val="22"/>
              </w:rPr>
              <w:t>Staffside</w:t>
            </w:r>
            <w:proofErr w:type="spellEnd"/>
          </w:p>
          <w:p w14:paraId="22C357D7" w14:textId="77777777" w:rsidR="007911F5" w:rsidRPr="00B80C0E" w:rsidRDefault="007911F5" w:rsidP="007911F5">
            <w:pPr>
              <w:rPr>
                <w:rFonts w:cs="Arial"/>
                <w:szCs w:val="22"/>
              </w:rPr>
            </w:pPr>
          </w:p>
        </w:tc>
        <w:tc>
          <w:tcPr>
            <w:tcW w:w="1984" w:type="dxa"/>
          </w:tcPr>
          <w:p w14:paraId="3B0D999D" w14:textId="77777777" w:rsidR="007911F5" w:rsidRPr="00B80C0E" w:rsidRDefault="0061439D" w:rsidP="005A1E69">
            <w:pPr>
              <w:rPr>
                <w:rFonts w:cs="Arial"/>
                <w:szCs w:val="22"/>
              </w:rPr>
            </w:pPr>
            <w:r w:rsidRPr="00B80C0E">
              <w:rPr>
                <w:rFonts w:cs="Arial"/>
                <w:szCs w:val="22"/>
              </w:rPr>
              <w:t>Not ratified</w:t>
            </w:r>
          </w:p>
        </w:tc>
        <w:tc>
          <w:tcPr>
            <w:tcW w:w="1349" w:type="dxa"/>
          </w:tcPr>
          <w:p w14:paraId="13CAF2F4" w14:textId="77777777" w:rsidR="007911F5" w:rsidRPr="00B80C0E" w:rsidRDefault="00621715" w:rsidP="00541C55">
            <w:pPr>
              <w:rPr>
                <w:rFonts w:cs="Arial"/>
                <w:szCs w:val="22"/>
              </w:rPr>
            </w:pPr>
            <w:r w:rsidRPr="00B80C0E">
              <w:rPr>
                <w:rFonts w:cs="Arial"/>
                <w:szCs w:val="22"/>
              </w:rPr>
              <w:t xml:space="preserve">Separated Annual Leave and Special Leave </w:t>
            </w:r>
            <w:proofErr w:type="gramStart"/>
            <w:r w:rsidRPr="00B80C0E">
              <w:rPr>
                <w:rFonts w:cs="Arial"/>
                <w:szCs w:val="22"/>
              </w:rPr>
              <w:t>in to</w:t>
            </w:r>
            <w:proofErr w:type="gramEnd"/>
            <w:r w:rsidRPr="00B80C0E">
              <w:rPr>
                <w:rFonts w:cs="Arial"/>
                <w:szCs w:val="22"/>
              </w:rPr>
              <w:t xml:space="preserve"> two separate policies</w:t>
            </w:r>
          </w:p>
        </w:tc>
      </w:tr>
      <w:tr w:rsidR="0061439D" w:rsidRPr="00B80C0E" w14:paraId="65E1A34C" w14:textId="77777777" w:rsidTr="00C34A44">
        <w:tc>
          <w:tcPr>
            <w:tcW w:w="1089" w:type="dxa"/>
          </w:tcPr>
          <w:p w14:paraId="3D1BD803" w14:textId="77777777" w:rsidR="0061439D" w:rsidRPr="00B80C0E" w:rsidRDefault="0061439D" w:rsidP="00C34A44">
            <w:pPr>
              <w:jc w:val="center"/>
              <w:rPr>
                <w:rFonts w:cs="Arial"/>
                <w:szCs w:val="22"/>
              </w:rPr>
            </w:pPr>
            <w:r w:rsidRPr="00B80C0E">
              <w:rPr>
                <w:rFonts w:cs="Arial"/>
                <w:szCs w:val="22"/>
              </w:rPr>
              <w:t>6.2</w:t>
            </w:r>
          </w:p>
        </w:tc>
        <w:tc>
          <w:tcPr>
            <w:tcW w:w="1418" w:type="dxa"/>
          </w:tcPr>
          <w:p w14:paraId="703AD137" w14:textId="77777777" w:rsidR="0061439D" w:rsidRPr="00B80C0E" w:rsidRDefault="00436F0D" w:rsidP="0084459E">
            <w:pPr>
              <w:rPr>
                <w:rFonts w:cs="Arial"/>
                <w:szCs w:val="22"/>
              </w:rPr>
            </w:pPr>
            <w:r w:rsidRPr="00B80C0E">
              <w:rPr>
                <w:rFonts w:cs="Arial"/>
                <w:szCs w:val="22"/>
              </w:rPr>
              <w:t>June</w:t>
            </w:r>
            <w:r w:rsidR="0061439D" w:rsidRPr="00B80C0E">
              <w:rPr>
                <w:rFonts w:cs="Arial"/>
                <w:szCs w:val="22"/>
              </w:rPr>
              <w:t xml:space="preserve"> 2025</w:t>
            </w:r>
          </w:p>
        </w:tc>
        <w:tc>
          <w:tcPr>
            <w:tcW w:w="3402" w:type="dxa"/>
          </w:tcPr>
          <w:p w14:paraId="1B791AED" w14:textId="77777777" w:rsidR="0061439D" w:rsidRPr="00B80C0E" w:rsidRDefault="0061439D" w:rsidP="007911F5">
            <w:pPr>
              <w:rPr>
                <w:rFonts w:cs="Arial"/>
                <w:szCs w:val="22"/>
              </w:rPr>
            </w:pPr>
            <w:r w:rsidRPr="00B80C0E">
              <w:rPr>
                <w:rFonts w:cs="Arial"/>
                <w:szCs w:val="22"/>
              </w:rPr>
              <w:t>Wendy Johnson – Head of People Relations</w:t>
            </w:r>
          </w:p>
        </w:tc>
        <w:tc>
          <w:tcPr>
            <w:tcW w:w="1984" w:type="dxa"/>
          </w:tcPr>
          <w:p w14:paraId="100AB7F6" w14:textId="77777777" w:rsidR="0061439D" w:rsidRPr="00B80C0E" w:rsidRDefault="0061439D" w:rsidP="005A1E69">
            <w:pPr>
              <w:rPr>
                <w:rFonts w:cs="Arial"/>
                <w:szCs w:val="22"/>
              </w:rPr>
            </w:pPr>
          </w:p>
        </w:tc>
        <w:tc>
          <w:tcPr>
            <w:tcW w:w="1349" w:type="dxa"/>
          </w:tcPr>
          <w:p w14:paraId="0640253F" w14:textId="77777777" w:rsidR="0061439D" w:rsidRPr="00B80C0E" w:rsidRDefault="0061439D" w:rsidP="0061439D">
            <w:pPr>
              <w:rPr>
                <w:rFonts w:cs="Arial"/>
                <w:szCs w:val="22"/>
              </w:rPr>
            </w:pPr>
            <w:r w:rsidRPr="00B80C0E">
              <w:rPr>
                <w:rFonts w:cs="Arial"/>
                <w:szCs w:val="22"/>
              </w:rPr>
              <w:t xml:space="preserve">Removal of option to sell Annual leave; removal of Exceptional Leave; Closure of Holiday of a Lifetime scheme </w:t>
            </w:r>
          </w:p>
        </w:tc>
      </w:tr>
      <w:bookmarkEnd w:id="0"/>
      <w:bookmarkEnd w:id="1"/>
    </w:tbl>
    <w:p w14:paraId="1C428A68" w14:textId="77777777" w:rsidR="00C34A44" w:rsidRPr="00B80C0E" w:rsidRDefault="00C34A44" w:rsidP="00C34A44">
      <w:pPr>
        <w:rPr>
          <w:rFonts w:cs="Arial"/>
          <w:b/>
          <w:szCs w:val="22"/>
        </w:rPr>
      </w:pPr>
    </w:p>
    <w:p w14:paraId="3FC46B8F" w14:textId="77777777" w:rsidR="00C34A44" w:rsidRPr="00B80C0E" w:rsidRDefault="00C34A44">
      <w:pPr>
        <w:spacing w:after="200" w:line="276" w:lineRule="auto"/>
        <w:rPr>
          <w:rFonts w:cs="Arial"/>
          <w:b/>
          <w:szCs w:val="22"/>
        </w:rPr>
      </w:pPr>
    </w:p>
    <w:p w14:paraId="6D5F1421" w14:textId="77777777" w:rsidR="00C34A44" w:rsidRPr="00B80C0E" w:rsidRDefault="00C34A44">
      <w:pPr>
        <w:spacing w:after="200" w:line="276" w:lineRule="auto"/>
        <w:rPr>
          <w:rFonts w:cs="Arial"/>
          <w:b/>
          <w:szCs w:val="22"/>
        </w:rPr>
      </w:pPr>
      <w:r w:rsidRPr="00B80C0E">
        <w:rPr>
          <w:rFonts w:cs="Arial"/>
          <w:b/>
          <w:szCs w:val="22"/>
        </w:rPr>
        <w:br w:type="page"/>
      </w:r>
    </w:p>
    <w:p w14:paraId="73942541" w14:textId="77777777" w:rsidR="00A461E3" w:rsidRPr="00B80C0E" w:rsidRDefault="005C4B5A" w:rsidP="002360B0">
      <w:pPr>
        <w:spacing w:line="276" w:lineRule="auto"/>
        <w:jc w:val="both"/>
        <w:rPr>
          <w:rFonts w:cs="Arial"/>
          <w:b/>
          <w:szCs w:val="22"/>
        </w:rPr>
      </w:pPr>
      <w:r w:rsidRPr="00B80C0E">
        <w:rPr>
          <w:rFonts w:cs="Arial"/>
          <w:b/>
          <w:szCs w:val="22"/>
        </w:rPr>
        <w:lastRenderedPageBreak/>
        <w:t>Contents Page</w:t>
      </w:r>
    </w:p>
    <w:p w14:paraId="156624C7" w14:textId="77777777" w:rsidR="00646805" w:rsidRPr="00B80C0E" w:rsidRDefault="00646805" w:rsidP="002360B0">
      <w:pPr>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6418"/>
        <w:gridCol w:w="1312"/>
      </w:tblGrid>
      <w:tr w:rsidR="00A051D6" w:rsidRPr="00B80C0E" w14:paraId="2C56DC67" w14:textId="77777777" w:rsidTr="00C67ED2">
        <w:trPr>
          <w:tblHeader/>
        </w:trPr>
        <w:tc>
          <w:tcPr>
            <w:tcW w:w="7324" w:type="dxa"/>
            <w:gridSpan w:val="2"/>
          </w:tcPr>
          <w:p w14:paraId="0A9DAB01" w14:textId="77777777" w:rsidR="00646805" w:rsidRPr="00B80C0E" w:rsidRDefault="00646805" w:rsidP="00CD50E9">
            <w:pPr>
              <w:spacing w:after="120"/>
              <w:jc w:val="both"/>
              <w:rPr>
                <w:rFonts w:cs="Arial"/>
                <w:b/>
                <w:szCs w:val="22"/>
              </w:rPr>
            </w:pPr>
            <w:r w:rsidRPr="00B80C0E">
              <w:rPr>
                <w:rFonts w:cs="Arial"/>
                <w:b/>
                <w:szCs w:val="22"/>
              </w:rPr>
              <w:t>Section/Subject</w:t>
            </w:r>
          </w:p>
        </w:tc>
        <w:tc>
          <w:tcPr>
            <w:tcW w:w="1312" w:type="dxa"/>
          </w:tcPr>
          <w:p w14:paraId="5DB60E7E" w14:textId="77777777" w:rsidR="00646805" w:rsidRPr="00B80C0E" w:rsidRDefault="00646805">
            <w:pPr>
              <w:spacing w:after="120"/>
              <w:jc w:val="center"/>
              <w:rPr>
                <w:rFonts w:cs="Arial"/>
                <w:b/>
                <w:szCs w:val="22"/>
              </w:rPr>
            </w:pPr>
            <w:r w:rsidRPr="00B80C0E">
              <w:rPr>
                <w:rFonts w:cs="Arial"/>
                <w:b/>
                <w:szCs w:val="22"/>
              </w:rPr>
              <w:t>Page</w:t>
            </w:r>
          </w:p>
        </w:tc>
      </w:tr>
      <w:tr w:rsidR="00A051D6" w:rsidRPr="00B80C0E" w14:paraId="3624C003" w14:textId="77777777" w:rsidTr="00C67ED2">
        <w:tc>
          <w:tcPr>
            <w:tcW w:w="906" w:type="dxa"/>
          </w:tcPr>
          <w:p w14:paraId="1B523316" w14:textId="77777777" w:rsidR="00646805" w:rsidRPr="00B80C0E" w:rsidRDefault="00646805" w:rsidP="0012607D">
            <w:pPr>
              <w:spacing w:before="60" w:after="60"/>
              <w:jc w:val="center"/>
              <w:rPr>
                <w:rFonts w:cs="Arial"/>
                <w:b/>
                <w:szCs w:val="22"/>
              </w:rPr>
            </w:pPr>
            <w:r w:rsidRPr="00B80C0E">
              <w:rPr>
                <w:rFonts w:cs="Arial"/>
                <w:b/>
                <w:szCs w:val="22"/>
              </w:rPr>
              <w:t>1</w:t>
            </w:r>
          </w:p>
        </w:tc>
        <w:tc>
          <w:tcPr>
            <w:tcW w:w="6418" w:type="dxa"/>
          </w:tcPr>
          <w:p w14:paraId="3B7E9A66" w14:textId="77777777" w:rsidR="00646805" w:rsidRPr="00B80C0E" w:rsidRDefault="00646805" w:rsidP="00CD50E9">
            <w:pPr>
              <w:spacing w:before="60" w:after="60"/>
              <w:jc w:val="both"/>
              <w:rPr>
                <w:rFonts w:cs="Arial"/>
                <w:szCs w:val="22"/>
              </w:rPr>
            </w:pPr>
            <w:r w:rsidRPr="00B80C0E">
              <w:rPr>
                <w:rFonts w:cs="Arial"/>
                <w:szCs w:val="22"/>
              </w:rPr>
              <w:t>Policy Statement</w:t>
            </w:r>
            <w:r w:rsidR="00F62868" w:rsidRPr="00B80C0E">
              <w:rPr>
                <w:rFonts w:cs="Arial"/>
                <w:szCs w:val="22"/>
              </w:rPr>
              <w:t xml:space="preserve"> – Annual Leave</w:t>
            </w:r>
          </w:p>
        </w:tc>
        <w:tc>
          <w:tcPr>
            <w:tcW w:w="1312" w:type="dxa"/>
          </w:tcPr>
          <w:p w14:paraId="02F618DE" w14:textId="77777777" w:rsidR="00646805" w:rsidRPr="00B80C0E" w:rsidRDefault="00BF1945" w:rsidP="0012607D">
            <w:pPr>
              <w:spacing w:before="60" w:after="60"/>
              <w:jc w:val="center"/>
              <w:rPr>
                <w:rFonts w:cs="Arial"/>
                <w:b/>
                <w:szCs w:val="22"/>
              </w:rPr>
            </w:pPr>
            <w:r w:rsidRPr="00B80C0E">
              <w:rPr>
                <w:rFonts w:cs="Arial"/>
                <w:b/>
                <w:szCs w:val="22"/>
              </w:rPr>
              <w:t>4</w:t>
            </w:r>
          </w:p>
        </w:tc>
      </w:tr>
      <w:tr w:rsidR="00A051D6" w:rsidRPr="00B80C0E" w14:paraId="66C84F7B" w14:textId="77777777" w:rsidTr="00C67ED2">
        <w:tc>
          <w:tcPr>
            <w:tcW w:w="906" w:type="dxa"/>
          </w:tcPr>
          <w:p w14:paraId="3AE6F1E2" w14:textId="77777777" w:rsidR="00646805" w:rsidRPr="00B80C0E" w:rsidRDefault="00646805" w:rsidP="0012607D">
            <w:pPr>
              <w:spacing w:before="60" w:after="60"/>
              <w:jc w:val="center"/>
              <w:rPr>
                <w:rFonts w:cs="Arial"/>
                <w:b/>
                <w:szCs w:val="22"/>
              </w:rPr>
            </w:pPr>
            <w:r w:rsidRPr="00B80C0E">
              <w:rPr>
                <w:rFonts w:cs="Arial"/>
                <w:b/>
                <w:szCs w:val="22"/>
              </w:rPr>
              <w:t>2</w:t>
            </w:r>
          </w:p>
        </w:tc>
        <w:tc>
          <w:tcPr>
            <w:tcW w:w="6418" w:type="dxa"/>
          </w:tcPr>
          <w:p w14:paraId="48DA3DD2" w14:textId="77777777" w:rsidR="00646805" w:rsidRPr="00B80C0E" w:rsidRDefault="00F62868" w:rsidP="00CD50E9">
            <w:pPr>
              <w:spacing w:before="60" w:after="60"/>
              <w:jc w:val="both"/>
              <w:rPr>
                <w:rFonts w:cs="Arial"/>
                <w:szCs w:val="22"/>
              </w:rPr>
            </w:pPr>
            <w:r w:rsidRPr="00B80C0E">
              <w:rPr>
                <w:rFonts w:cs="Arial"/>
                <w:szCs w:val="22"/>
              </w:rPr>
              <w:t>Compliance with Statutory Requirements</w:t>
            </w:r>
            <w:r w:rsidR="00646805" w:rsidRPr="00B80C0E">
              <w:rPr>
                <w:rFonts w:cs="Arial"/>
                <w:szCs w:val="22"/>
              </w:rPr>
              <w:t xml:space="preserve"> </w:t>
            </w:r>
          </w:p>
        </w:tc>
        <w:tc>
          <w:tcPr>
            <w:tcW w:w="1312" w:type="dxa"/>
          </w:tcPr>
          <w:p w14:paraId="77828F81" w14:textId="77777777" w:rsidR="00646805" w:rsidRPr="00B80C0E" w:rsidRDefault="00BF1945" w:rsidP="0012607D">
            <w:pPr>
              <w:spacing w:before="60" w:after="60"/>
              <w:jc w:val="center"/>
              <w:rPr>
                <w:rFonts w:cs="Arial"/>
                <w:b/>
                <w:szCs w:val="22"/>
              </w:rPr>
            </w:pPr>
            <w:r w:rsidRPr="00B80C0E">
              <w:rPr>
                <w:rFonts w:cs="Arial"/>
                <w:b/>
                <w:szCs w:val="22"/>
              </w:rPr>
              <w:t>4</w:t>
            </w:r>
          </w:p>
        </w:tc>
      </w:tr>
      <w:tr w:rsidR="00A051D6" w:rsidRPr="00B80C0E" w14:paraId="5841E583" w14:textId="77777777" w:rsidTr="00C67ED2">
        <w:tc>
          <w:tcPr>
            <w:tcW w:w="906" w:type="dxa"/>
          </w:tcPr>
          <w:p w14:paraId="2D9E1932" w14:textId="77777777" w:rsidR="00646805" w:rsidRPr="00B80C0E" w:rsidRDefault="00646805" w:rsidP="0012607D">
            <w:pPr>
              <w:spacing w:before="60" w:after="60"/>
              <w:jc w:val="center"/>
              <w:rPr>
                <w:rFonts w:cs="Arial"/>
                <w:b/>
                <w:szCs w:val="22"/>
              </w:rPr>
            </w:pPr>
            <w:r w:rsidRPr="00B80C0E">
              <w:rPr>
                <w:rFonts w:cs="Arial"/>
                <w:b/>
                <w:szCs w:val="22"/>
              </w:rPr>
              <w:t>3</w:t>
            </w:r>
          </w:p>
        </w:tc>
        <w:tc>
          <w:tcPr>
            <w:tcW w:w="6418" w:type="dxa"/>
          </w:tcPr>
          <w:p w14:paraId="25396224" w14:textId="77777777" w:rsidR="00646805" w:rsidRPr="00B80C0E" w:rsidRDefault="00F62868" w:rsidP="00CD50E9">
            <w:pPr>
              <w:spacing w:before="60" w:after="60"/>
              <w:jc w:val="both"/>
              <w:rPr>
                <w:rFonts w:cs="Arial"/>
                <w:szCs w:val="22"/>
              </w:rPr>
            </w:pPr>
            <w:r w:rsidRPr="00B80C0E">
              <w:rPr>
                <w:rFonts w:cs="Arial"/>
                <w:szCs w:val="22"/>
              </w:rPr>
              <w:t>Scope of Policy</w:t>
            </w:r>
          </w:p>
        </w:tc>
        <w:tc>
          <w:tcPr>
            <w:tcW w:w="1312" w:type="dxa"/>
          </w:tcPr>
          <w:p w14:paraId="2576C3CA" w14:textId="77777777" w:rsidR="00646805" w:rsidRPr="00B80C0E" w:rsidRDefault="00BF1945" w:rsidP="0012607D">
            <w:pPr>
              <w:spacing w:before="60" w:after="60"/>
              <w:jc w:val="center"/>
              <w:rPr>
                <w:rFonts w:cs="Arial"/>
                <w:b/>
                <w:szCs w:val="22"/>
              </w:rPr>
            </w:pPr>
            <w:r w:rsidRPr="00B80C0E">
              <w:rPr>
                <w:rFonts w:cs="Arial"/>
                <w:b/>
                <w:szCs w:val="22"/>
              </w:rPr>
              <w:t>4</w:t>
            </w:r>
          </w:p>
        </w:tc>
      </w:tr>
      <w:tr w:rsidR="00A051D6" w:rsidRPr="00B80C0E" w14:paraId="2DC966B1" w14:textId="77777777" w:rsidTr="00C67ED2">
        <w:tc>
          <w:tcPr>
            <w:tcW w:w="906" w:type="dxa"/>
          </w:tcPr>
          <w:p w14:paraId="730EB737" w14:textId="77777777" w:rsidR="00646805" w:rsidRPr="00B80C0E" w:rsidRDefault="00646805" w:rsidP="0012607D">
            <w:pPr>
              <w:spacing w:before="60" w:after="60"/>
              <w:jc w:val="center"/>
              <w:rPr>
                <w:rFonts w:cs="Arial"/>
                <w:b/>
                <w:szCs w:val="22"/>
              </w:rPr>
            </w:pPr>
            <w:r w:rsidRPr="00B80C0E">
              <w:rPr>
                <w:rFonts w:cs="Arial"/>
                <w:b/>
                <w:szCs w:val="22"/>
              </w:rPr>
              <w:t>4</w:t>
            </w:r>
          </w:p>
        </w:tc>
        <w:tc>
          <w:tcPr>
            <w:tcW w:w="6418" w:type="dxa"/>
          </w:tcPr>
          <w:p w14:paraId="1697B703" w14:textId="77777777" w:rsidR="00646805" w:rsidRPr="00B80C0E" w:rsidRDefault="00646805" w:rsidP="00CD50E9">
            <w:pPr>
              <w:spacing w:before="60" w:after="60"/>
              <w:jc w:val="both"/>
              <w:rPr>
                <w:rFonts w:cs="Arial"/>
                <w:szCs w:val="22"/>
              </w:rPr>
            </w:pPr>
            <w:r w:rsidRPr="00B80C0E">
              <w:rPr>
                <w:rFonts w:cs="Arial"/>
                <w:szCs w:val="22"/>
              </w:rPr>
              <w:t xml:space="preserve">Exclusions </w:t>
            </w:r>
          </w:p>
        </w:tc>
        <w:tc>
          <w:tcPr>
            <w:tcW w:w="1312" w:type="dxa"/>
          </w:tcPr>
          <w:p w14:paraId="5554B5A5" w14:textId="77777777" w:rsidR="00646805" w:rsidRPr="00B80C0E" w:rsidRDefault="00BF1945" w:rsidP="0012607D">
            <w:pPr>
              <w:spacing w:before="60" w:after="60"/>
              <w:jc w:val="center"/>
              <w:rPr>
                <w:rFonts w:cs="Arial"/>
                <w:b/>
                <w:szCs w:val="22"/>
              </w:rPr>
            </w:pPr>
            <w:r w:rsidRPr="00B80C0E">
              <w:rPr>
                <w:rFonts w:cs="Arial"/>
                <w:b/>
                <w:szCs w:val="22"/>
              </w:rPr>
              <w:t>4</w:t>
            </w:r>
          </w:p>
        </w:tc>
      </w:tr>
      <w:tr w:rsidR="00A051D6" w:rsidRPr="00B80C0E" w14:paraId="6FF80F2B" w14:textId="77777777" w:rsidTr="00C67ED2">
        <w:tc>
          <w:tcPr>
            <w:tcW w:w="906" w:type="dxa"/>
          </w:tcPr>
          <w:p w14:paraId="22754F6C" w14:textId="77777777" w:rsidR="00646805" w:rsidRPr="00B80C0E" w:rsidRDefault="00646805" w:rsidP="0012607D">
            <w:pPr>
              <w:spacing w:before="60" w:after="60"/>
              <w:jc w:val="center"/>
              <w:rPr>
                <w:rFonts w:cs="Arial"/>
                <w:b/>
                <w:szCs w:val="22"/>
              </w:rPr>
            </w:pPr>
            <w:r w:rsidRPr="00B80C0E">
              <w:rPr>
                <w:rFonts w:cs="Arial"/>
                <w:b/>
                <w:szCs w:val="22"/>
              </w:rPr>
              <w:t>5</w:t>
            </w:r>
          </w:p>
        </w:tc>
        <w:tc>
          <w:tcPr>
            <w:tcW w:w="6418" w:type="dxa"/>
          </w:tcPr>
          <w:p w14:paraId="0974A1C7" w14:textId="77777777" w:rsidR="00646805" w:rsidRPr="00B80C0E" w:rsidRDefault="00F62868" w:rsidP="00CD50E9">
            <w:pPr>
              <w:spacing w:before="60" w:after="60"/>
              <w:jc w:val="both"/>
              <w:rPr>
                <w:rFonts w:cs="Arial"/>
                <w:szCs w:val="22"/>
              </w:rPr>
            </w:pPr>
            <w:r w:rsidRPr="00B80C0E">
              <w:rPr>
                <w:rFonts w:cs="Arial"/>
                <w:szCs w:val="22"/>
              </w:rPr>
              <w:t xml:space="preserve">Annual Leave Year </w:t>
            </w:r>
          </w:p>
        </w:tc>
        <w:tc>
          <w:tcPr>
            <w:tcW w:w="1312" w:type="dxa"/>
          </w:tcPr>
          <w:p w14:paraId="5A6F03F7" w14:textId="77777777" w:rsidR="00646805" w:rsidRPr="00B80C0E" w:rsidRDefault="00BF1945" w:rsidP="0012607D">
            <w:pPr>
              <w:spacing w:before="60" w:after="60"/>
              <w:jc w:val="center"/>
              <w:rPr>
                <w:rFonts w:cs="Arial"/>
                <w:b/>
                <w:szCs w:val="22"/>
              </w:rPr>
            </w:pPr>
            <w:r w:rsidRPr="00B80C0E">
              <w:rPr>
                <w:rFonts w:cs="Arial"/>
                <w:b/>
                <w:szCs w:val="22"/>
              </w:rPr>
              <w:t>4</w:t>
            </w:r>
          </w:p>
        </w:tc>
      </w:tr>
      <w:tr w:rsidR="00A051D6" w:rsidRPr="00B80C0E" w14:paraId="77BAC9C6" w14:textId="77777777" w:rsidTr="00C67ED2">
        <w:tc>
          <w:tcPr>
            <w:tcW w:w="906" w:type="dxa"/>
          </w:tcPr>
          <w:p w14:paraId="1A6AC8CE" w14:textId="77777777" w:rsidR="00646805" w:rsidRPr="00B80C0E" w:rsidRDefault="00646805" w:rsidP="0012607D">
            <w:pPr>
              <w:spacing w:before="60" w:after="60"/>
              <w:jc w:val="center"/>
              <w:rPr>
                <w:rFonts w:cs="Arial"/>
                <w:b/>
                <w:szCs w:val="22"/>
              </w:rPr>
            </w:pPr>
            <w:r w:rsidRPr="00B80C0E">
              <w:rPr>
                <w:rFonts w:cs="Arial"/>
                <w:b/>
                <w:szCs w:val="22"/>
              </w:rPr>
              <w:t>6</w:t>
            </w:r>
          </w:p>
        </w:tc>
        <w:tc>
          <w:tcPr>
            <w:tcW w:w="6418" w:type="dxa"/>
          </w:tcPr>
          <w:p w14:paraId="0DA634C5" w14:textId="77777777" w:rsidR="00646805" w:rsidRPr="00B80C0E" w:rsidRDefault="00646805" w:rsidP="00CD50E9">
            <w:pPr>
              <w:spacing w:before="60" w:after="60"/>
              <w:jc w:val="both"/>
              <w:rPr>
                <w:rFonts w:cs="Arial"/>
                <w:szCs w:val="22"/>
              </w:rPr>
            </w:pPr>
            <w:r w:rsidRPr="00B80C0E">
              <w:rPr>
                <w:rFonts w:cs="Arial"/>
                <w:szCs w:val="22"/>
              </w:rPr>
              <w:t xml:space="preserve">Responsibilities </w:t>
            </w:r>
          </w:p>
        </w:tc>
        <w:tc>
          <w:tcPr>
            <w:tcW w:w="1312" w:type="dxa"/>
          </w:tcPr>
          <w:p w14:paraId="3C432A4E" w14:textId="77777777" w:rsidR="00646805" w:rsidRPr="00B80C0E" w:rsidRDefault="00BF1945" w:rsidP="0012607D">
            <w:pPr>
              <w:spacing w:before="60" w:after="60"/>
              <w:jc w:val="center"/>
              <w:rPr>
                <w:rFonts w:cs="Arial"/>
                <w:b/>
                <w:szCs w:val="22"/>
              </w:rPr>
            </w:pPr>
            <w:r w:rsidRPr="00B80C0E">
              <w:rPr>
                <w:rFonts w:cs="Arial"/>
                <w:b/>
                <w:szCs w:val="22"/>
              </w:rPr>
              <w:t>5</w:t>
            </w:r>
          </w:p>
        </w:tc>
      </w:tr>
      <w:tr w:rsidR="00A051D6" w:rsidRPr="00B80C0E" w14:paraId="648D0268" w14:textId="77777777" w:rsidTr="00C67ED2">
        <w:tc>
          <w:tcPr>
            <w:tcW w:w="906" w:type="dxa"/>
          </w:tcPr>
          <w:p w14:paraId="53DBB028" w14:textId="77777777" w:rsidR="00646805" w:rsidRPr="00B80C0E" w:rsidRDefault="00646805" w:rsidP="0012607D">
            <w:pPr>
              <w:spacing w:before="60" w:after="60"/>
              <w:jc w:val="center"/>
              <w:rPr>
                <w:rFonts w:cs="Arial"/>
                <w:b/>
                <w:szCs w:val="22"/>
              </w:rPr>
            </w:pPr>
            <w:r w:rsidRPr="00B80C0E">
              <w:rPr>
                <w:rFonts w:cs="Arial"/>
                <w:b/>
                <w:szCs w:val="22"/>
              </w:rPr>
              <w:t>7</w:t>
            </w:r>
          </w:p>
        </w:tc>
        <w:tc>
          <w:tcPr>
            <w:tcW w:w="6418" w:type="dxa"/>
          </w:tcPr>
          <w:p w14:paraId="2E01D8DB" w14:textId="77777777" w:rsidR="00646805" w:rsidRPr="00B80C0E" w:rsidRDefault="00646805" w:rsidP="00CD50E9">
            <w:pPr>
              <w:spacing w:before="60" w:after="60"/>
              <w:jc w:val="both"/>
              <w:rPr>
                <w:rFonts w:cs="Arial"/>
                <w:szCs w:val="22"/>
              </w:rPr>
            </w:pPr>
            <w:r w:rsidRPr="00B80C0E">
              <w:rPr>
                <w:rFonts w:cs="Arial"/>
                <w:szCs w:val="22"/>
              </w:rPr>
              <w:t>Entitlement</w:t>
            </w:r>
          </w:p>
        </w:tc>
        <w:tc>
          <w:tcPr>
            <w:tcW w:w="1312" w:type="dxa"/>
          </w:tcPr>
          <w:p w14:paraId="17E919BC" w14:textId="77777777" w:rsidR="00646805" w:rsidRPr="00B80C0E" w:rsidRDefault="00BF1945" w:rsidP="0012607D">
            <w:pPr>
              <w:spacing w:before="60" w:after="60"/>
              <w:jc w:val="center"/>
              <w:rPr>
                <w:rFonts w:cs="Arial"/>
                <w:b/>
                <w:szCs w:val="22"/>
              </w:rPr>
            </w:pPr>
            <w:r w:rsidRPr="00B80C0E">
              <w:rPr>
                <w:rFonts w:cs="Arial"/>
                <w:b/>
                <w:szCs w:val="22"/>
              </w:rPr>
              <w:t>6</w:t>
            </w:r>
          </w:p>
        </w:tc>
      </w:tr>
      <w:tr w:rsidR="00A051D6" w:rsidRPr="00B80C0E" w14:paraId="2FFCEB81" w14:textId="77777777" w:rsidTr="00C67ED2">
        <w:tc>
          <w:tcPr>
            <w:tcW w:w="906" w:type="dxa"/>
          </w:tcPr>
          <w:p w14:paraId="10A24A11" w14:textId="77777777" w:rsidR="00646805" w:rsidRPr="00B80C0E" w:rsidRDefault="005E34B5" w:rsidP="0012607D">
            <w:pPr>
              <w:spacing w:before="60" w:after="60"/>
              <w:jc w:val="center"/>
              <w:rPr>
                <w:rFonts w:cs="Arial"/>
                <w:b/>
                <w:szCs w:val="22"/>
              </w:rPr>
            </w:pPr>
            <w:r w:rsidRPr="00B80C0E">
              <w:rPr>
                <w:rFonts w:cs="Arial"/>
                <w:b/>
                <w:szCs w:val="22"/>
              </w:rPr>
              <w:t>7.1.4</w:t>
            </w:r>
          </w:p>
        </w:tc>
        <w:tc>
          <w:tcPr>
            <w:tcW w:w="6418" w:type="dxa"/>
          </w:tcPr>
          <w:p w14:paraId="3D003270" w14:textId="77777777" w:rsidR="00646805" w:rsidRPr="00B80C0E" w:rsidRDefault="00F62868" w:rsidP="00CD50E9">
            <w:pPr>
              <w:spacing w:before="60" w:after="60"/>
              <w:jc w:val="both"/>
              <w:rPr>
                <w:rFonts w:cs="Arial"/>
                <w:szCs w:val="22"/>
              </w:rPr>
            </w:pPr>
            <w:r w:rsidRPr="00B80C0E">
              <w:rPr>
                <w:rFonts w:cs="Arial"/>
                <w:szCs w:val="22"/>
              </w:rPr>
              <w:t>Table 1: Annual Leave Entitlement</w:t>
            </w:r>
          </w:p>
        </w:tc>
        <w:tc>
          <w:tcPr>
            <w:tcW w:w="1312" w:type="dxa"/>
          </w:tcPr>
          <w:p w14:paraId="4B9BB85F" w14:textId="77777777" w:rsidR="00646805" w:rsidRPr="00B80C0E" w:rsidRDefault="00BF1945" w:rsidP="0012607D">
            <w:pPr>
              <w:spacing w:before="60" w:after="60"/>
              <w:jc w:val="center"/>
              <w:rPr>
                <w:rFonts w:cs="Arial"/>
                <w:b/>
                <w:szCs w:val="22"/>
              </w:rPr>
            </w:pPr>
            <w:r w:rsidRPr="00B80C0E">
              <w:rPr>
                <w:rFonts w:cs="Arial"/>
                <w:b/>
                <w:szCs w:val="22"/>
              </w:rPr>
              <w:t>6</w:t>
            </w:r>
          </w:p>
        </w:tc>
      </w:tr>
      <w:tr w:rsidR="00A051D6" w:rsidRPr="00B80C0E" w14:paraId="7E19244D" w14:textId="77777777" w:rsidTr="00C67ED2">
        <w:tc>
          <w:tcPr>
            <w:tcW w:w="906" w:type="dxa"/>
          </w:tcPr>
          <w:p w14:paraId="14E38949" w14:textId="77777777" w:rsidR="00646805" w:rsidRPr="00B80C0E" w:rsidRDefault="005E34B5" w:rsidP="0012607D">
            <w:pPr>
              <w:spacing w:before="60" w:after="60"/>
              <w:jc w:val="center"/>
              <w:rPr>
                <w:rFonts w:cs="Arial"/>
                <w:b/>
                <w:szCs w:val="22"/>
              </w:rPr>
            </w:pPr>
            <w:r w:rsidRPr="00B80C0E">
              <w:rPr>
                <w:rFonts w:cs="Arial"/>
                <w:b/>
                <w:szCs w:val="22"/>
              </w:rPr>
              <w:t>8</w:t>
            </w:r>
          </w:p>
        </w:tc>
        <w:tc>
          <w:tcPr>
            <w:tcW w:w="6418" w:type="dxa"/>
          </w:tcPr>
          <w:p w14:paraId="78166BB1" w14:textId="77777777" w:rsidR="00646805" w:rsidRPr="00B80C0E" w:rsidRDefault="002D6EBD" w:rsidP="002D6EBD">
            <w:pPr>
              <w:spacing w:before="60" w:after="60"/>
              <w:jc w:val="both"/>
              <w:rPr>
                <w:rFonts w:cs="Arial"/>
                <w:szCs w:val="22"/>
              </w:rPr>
            </w:pPr>
            <w:r w:rsidRPr="00B80C0E">
              <w:rPr>
                <w:rFonts w:cs="Arial"/>
                <w:szCs w:val="22"/>
              </w:rPr>
              <w:t xml:space="preserve"> Entitlement on Joining</w:t>
            </w:r>
          </w:p>
        </w:tc>
        <w:tc>
          <w:tcPr>
            <w:tcW w:w="1312" w:type="dxa"/>
          </w:tcPr>
          <w:p w14:paraId="0F2E4BA8" w14:textId="77777777" w:rsidR="00646805" w:rsidRPr="00B80C0E" w:rsidRDefault="00BF1945" w:rsidP="0012607D">
            <w:pPr>
              <w:spacing w:before="60" w:after="60"/>
              <w:jc w:val="center"/>
              <w:rPr>
                <w:rFonts w:cs="Arial"/>
                <w:b/>
                <w:szCs w:val="22"/>
              </w:rPr>
            </w:pPr>
            <w:r w:rsidRPr="00B80C0E">
              <w:rPr>
                <w:rFonts w:cs="Arial"/>
                <w:b/>
                <w:szCs w:val="22"/>
              </w:rPr>
              <w:t>7</w:t>
            </w:r>
          </w:p>
        </w:tc>
      </w:tr>
      <w:tr w:rsidR="00A051D6" w:rsidRPr="00B80C0E" w14:paraId="1487013B" w14:textId="77777777" w:rsidTr="00C67ED2">
        <w:tc>
          <w:tcPr>
            <w:tcW w:w="906" w:type="dxa"/>
          </w:tcPr>
          <w:p w14:paraId="259287A0" w14:textId="77777777" w:rsidR="002D6EBD" w:rsidRPr="00B80C0E" w:rsidRDefault="002D6EBD" w:rsidP="0012607D">
            <w:pPr>
              <w:spacing w:before="60" w:after="60"/>
              <w:jc w:val="center"/>
              <w:rPr>
                <w:rFonts w:cs="Arial"/>
                <w:b/>
                <w:szCs w:val="22"/>
              </w:rPr>
            </w:pPr>
            <w:r w:rsidRPr="00B80C0E">
              <w:rPr>
                <w:rFonts w:cs="Arial"/>
                <w:b/>
                <w:szCs w:val="22"/>
              </w:rPr>
              <w:t>9</w:t>
            </w:r>
          </w:p>
        </w:tc>
        <w:tc>
          <w:tcPr>
            <w:tcW w:w="6418" w:type="dxa"/>
          </w:tcPr>
          <w:p w14:paraId="0169BD1A" w14:textId="77777777" w:rsidR="002D6EBD" w:rsidRPr="00B80C0E" w:rsidDel="004F464D" w:rsidRDefault="002D6EBD" w:rsidP="002D6EBD">
            <w:pPr>
              <w:spacing w:before="60" w:after="60"/>
              <w:jc w:val="both"/>
              <w:rPr>
                <w:rFonts w:cs="Arial"/>
                <w:szCs w:val="22"/>
              </w:rPr>
            </w:pPr>
            <w:r w:rsidRPr="00B80C0E">
              <w:rPr>
                <w:rFonts w:cs="Arial"/>
                <w:szCs w:val="22"/>
              </w:rPr>
              <w:t>Entitlement on changing contracted hours</w:t>
            </w:r>
          </w:p>
        </w:tc>
        <w:tc>
          <w:tcPr>
            <w:tcW w:w="1312" w:type="dxa"/>
          </w:tcPr>
          <w:p w14:paraId="508835DB" w14:textId="77777777" w:rsidR="002D6EBD" w:rsidRPr="00B80C0E" w:rsidRDefault="002D6EBD" w:rsidP="0012607D">
            <w:pPr>
              <w:spacing w:before="60" w:after="60"/>
              <w:jc w:val="center"/>
              <w:rPr>
                <w:rFonts w:cs="Arial"/>
                <w:b/>
                <w:szCs w:val="22"/>
              </w:rPr>
            </w:pPr>
            <w:r w:rsidRPr="00B80C0E">
              <w:rPr>
                <w:rFonts w:cs="Arial"/>
                <w:b/>
                <w:szCs w:val="22"/>
              </w:rPr>
              <w:t>8</w:t>
            </w:r>
          </w:p>
        </w:tc>
      </w:tr>
      <w:tr w:rsidR="00A051D6" w:rsidRPr="00B80C0E" w14:paraId="269E2794" w14:textId="77777777" w:rsidTr="00C67ED2">
        <w:tc>
          <w:tcPr>
            <w:tcW w:w="906" w:type="dxa"/>
          </w:tcPr>
          <w:p w14:paraId="1A46FE3E" w14:textId="77777777" w:rsidR="002D6EBD" w:rsidRPr="00B80C0E" w:rsidRDefault="002D6EBD" w:rsidP="0012607D">
            <w:pPr>
              <w:spacing w:before="60" w:after="60"/>
              <w:jc w:val="center"/>
              <w:rPr>
                <w:rFonts w:cs="Arial"/>
                <w:b/>
                <w:szCs w:val="22"/>
              </w:rPr>
            </w:pPr>
            <w:r w:rsidRPr="00B80C0E">
              <w:rPr>
                <w:rFonts w:cs="Arial"/>
                <w:b/>
                <w:szCs w:val="22"/>
              </w:rPr>
              <w:t>10</w:t>
            </w:r>
          </w:p>
        </w:tc>
        <w:tc>
          <w:tcPr>
            <w:tcW w:w="6418" w:type="dxa"/>
          </w:tcPr>
          <w:p w14:paraId="309440C7" w14:textId="77777777" w:rsidR="002D6EBD" w:rsidRPr="00B80C0E" w:rsidRDefault="002D6EBD" w:rsidP="002D6EBD">
            <w:pPr>
              <w:spacing w:before="60" w:after="60"/>
              <w:jc w:val="both"/>
              <w:rPr>
                <w:rFonts w:cs="Arial"/>
                <w:szCs w:val="22"/>
              </w:rPr>
            </w:pPr>
            <w:r w:rsidRPr="00B80C0E">
              <w:rPr>
                <w:rFonts w:cs="Arial"/>
                <w:szCs w:val="22"/>
              </w:rPr>
              <w:t>Entitlement on Leaving</w:t>
            </w:r>
          </w:p>
        </w:tc>
        <w:tc>
          <w:tcPr>
            <w:tcW w:w="1312" w:type="dxa"/>
          </w:tcPr>
          <w:p w14:paraId="4285EB3C" w14:textId="77777777" w:rsidR="002D6EBD" w:rsidRPr="00B80C0E" w:rsidRDefault="002D6EBD" w:rsidP="0012607D">
            <w:pPr>
              <w:spacing w:before="60" w:after="60"/>
              <w:jc w:val="center"/>
              <w:rPr>
                <w:rFonts w:cs="Arial"/>
                <w:b/>
                <w:szCs w:val="22"/>
              </w:rPr>
            </w:pPr>
            <w:r w:rsidRPr="00B80C0E">
              <w:rPr>
                <w:rFonts w:cs="Arial"/>
                <w:b/>
                <w:szCs w:val="22"/>
              </w:rPr>
              <w:t>8</w:t>
            </w:r>
          </w:p>
        </w:tc>
      </w:tr>
      <w:tr w:rsidR="00A051D6" w:rsidRPr="00B80C0E" w14:paraId="0911659C" w14:textId="77777777" w:rsidTr="00C67ED2">
        <w:tc>
          <w:tcPr>
            <w:tcW w:w="906" w:type="dxa"/>
          </w:tcPr>
          <w:p w14:paraId="1C6116E2" w14:textId="77777777" w:rsidR="00646805" w:rsidRPr="00B80C0E" w:rsidRDefault="006F53D6" w:rsidP="0012607D">
            <w:pPr>
              <w:spacing w:before="60" w:after="60"/>
              <w:jc w:val="center"/>
              <w:rPr>
                <w:rFonts w:cs="Arial"/>
                <w:b/>
                <w:szCs w:val="22"/>
              </w:rPr>
            </w:pPr>
            <w:r w:rsidRPr="00B80C0E">
              <w:rPr>
                <w:rFonts w:cs="Arial"/>
                <w:b/>
                <w:szCs w:val="22"/>
              </w:rPr>
              <w:t>11</w:t>
            </w:r>
          </w:p>
        </w:tc>
        <w:tc>
          <w:tcPr>
            <w:tcW w:w="6418" w:type="dxa"/>
          </w:tcPr>
          <w:p w14:paraId="53B7A5D5" w14:textId="77777777" w:rsidR="00646805" w:rsidRPr="00B80C0E" w:rsidRDefault="00F62868" w:rsidP="00CD50E9">
            <w:pPr>
              <w:pStyle w:val="Style1"/>
              <w:tabs>
                <w:tab w:val="decimal" w:pos="33"/>
                <w:tab w:val="left" w:pos="727"/>
              </w:tabs>
              <w:adjustRightInd/>
              <w:spacing w:before="60" w:after="60"/>
              <w:jc w:val="both"/>
              <w:rPr>
                <w:rFonts w:ascii="Arial" w:hAnsi="Arial" w:cs="Arial"/>
                <w:bCs/>
                <w:spacing w:val="-2"/>
                <w:sz w:val="22"/>
                <w:szCs w:val="22"/>
              </w:rPr>
            </w:pPr>
            <w:r w:rsidRPr="00B80C0E">
              <w:rPr>
                <w:rFonts w:ascii="Arial" w:hAnsi="Arial" w:cs="Arial"/>
                <w:bCs/>
                <w:spacing w:val="-2"/>
                <w:sz w:val="22"/>
                <w:szCs w:val="22"/>
              </w:rPr>
              <w:t xml:space="preserve">Calculation of Reckonable Service </w:t>
            </w:r>
          </w:p>
        </w:tc>
        <w:tc>
          <w:tcPr>
            <w:tcW w:w="1312" w:type="dxa"/>
          </w:tcPr>
          <w:p w14:paraId="4761AC07" w14:textId="77777777" w:rsidR="00646805" w:rsidRPr="00B80C0E" w:rsidRDefault="00275D4D" w:rsidP="0012607D">
            <w:pPr>
              <w:spacing w:before="60" w:after="60"/>
              <w:jc w:val="center"/>
              <w:rPr>
                <w:rFonts w:cs="Arial"/>
                <w:b/>
                <w:szCs w:val="22"/>
              </w:rPr>
            </w:pPr>
            <w:r w:rsidRPr="00B80C0E">
              <w:rPr>
                <w:rFonts w:cs="Arial"/>
                <w:b/>
                <w:szCs w:val="22"/>
              </w:rPr>
              <w:t>8</w:t>
            </w:r>
          </w:p>
        </w:tc>
      </w:tr>
      <w:tr w:rsidR="00A051D6" w:rsidRPr="00B80C0E" w14:paraId="505F3B92" w14:textId="77777777" w:rsidTr="00C67ED2">
        <w:tc>
          <w:tcPr>
            <w:tcW w:w="906" w:type="dxa"/>
          </w:tcPr>
          <w:p w14:paraId="7B73B5B6" w14:textId="77777777" w:rsidR="000A5B4A" w:rsidRPr="00B80C0E" w:rsidDel="006F53D6" w:rsidRDefault="000A5B4A" w:rsidP="0012607D">
            <w:pPr>
              <w:spacing w:before="60" w:after="60"/>
              <w:jc w:val="center"/>
              <w:rPr>
                <w:rFonts w:cs="Arial"/>
                <w:b/>
                <w:szCs w:val="22"/>
              </w:rPr>
            </w:pPr>
            <w:r w:rsidRPr="00B80C0E">
              <w:rPr>
                <w:rFonts w:cs="Arial"/>
                <w:b/>
                <w:szCs w:val="22"/>
              </w:rPr>
              <w:t>12</w:t>
            </w:r>
          </w:p>
        </w:tc>
        <w:tc>
          <w:tcPr>
            <w:tcW w:w="6418" w:type="dxa"/>
          </w:tcPr>
          <w:p w14:paraId="210EEF1F" w14:textId="77777777" w:rsidR="000A5B4A" w:rsidRPr="00B80C0E" w:rsidRDefault="000A5B4A" w:rsidP="00CD50E9">
            <w:pPr>
              <w:pStyle w:val="Style1"/>
              <w:tabs>
                <w:tab w:val="decimal" w:pos="33"/>
                <w:tab w:val="left" w:pos="727"/>
              </w:tabs>
              <w:adjustRightInd/>
              <w:spacing w:before="60" w:after="60"/>
              <w:jc w:val="both"/>
              <w:rPr>
                <w:rFonts w:ascii="Arial" w:hAnsi="Arial" w:cs="Arial"/>
                <w:bCs/>
                <w:spacing w:val="-2"/>
                <w:sz w:val="22"/>
                <w:szCs w:val="22"/>
              </w:rPr>
            </w:pPr>
            <w:r w:rsidRPr="00B80C0E">
              <w:rPr>
                <w:rFonts w:ascii="Arial" w:hAnsi="Arial" w:cs="Arial"/>
                <w:sz w:val="22"/>
                <w:szCs w:val="22"/>
              </w:rPr>
              <w:t>Annual leave to be calculated in hours</w:t>
            </w:r>
          </w:p>
        </w:tc>
        <w:tc>
          <w:tcPr>
            <w:tcW w:w="1312" w:type="dxa"/>
          </w:tcPr>
          <w:p w14:paraId="54F8303B" w14:textId="77777777" w:rsidR="000A5B4A" w:rsidRPr="00B80C0E" w:rsidRDefault="00CD4776" w:rsidP="0012607D">
            <w:pPr>
              <w:spacing w:before="60" w:after="60"/>
              <w:jc w:val="center"/>
              <w:rPr>
                <w:rFonts w:cs="Arial"/>
                <w:b/>
                <w:szCs w:val="22"/>
              </w:rPr>
            </w:pPr>
            <w:r w:rsidRPr="00B80C0E">
              <w:rPr>
                <w:rFonts w:cs="Arial"/>
                <w:b/>
                <w:szCs w:val="22"/>
              </w:rPr>
              <w:t>9</w:t>
            </w:r>
          </w:p>
        </w:tc>
      </w:tr>
      <w:tr w:rsidR="00A051D6" w:rsidRPr="00B80C0E" w14:paraId="76A8ED5C" w14:textId="77777777" w:rsidTr="00C67ED2">
        <w:tc>
          <w:tcPr>
            <w:tcW w:w="906" w:type="dxa"/>
          </w:tcPr>
          <w:p w14:paraId="707D3EB5" w14:textId="77777777" w:rsidR="00646805" w:rsidRPr="00B80C0E" w:rsidRDefault="006F53D6" w:rsidP="0012607D">
            <w:pPr>
              <w:spacing w:before="60" w:after="60"/>
              <w:jc w:val="center"/>
              <w:rPr>
                <w:rFonts w:cs="Arial"/>
                <w:b/>
                <w:szCs w:val="22"/>
              </w:rPr>
            </w:pPr>
            <w:r w:rsidRPr="00B80C0E">
              <w:rPr>
                <w:rFonts w:cs="Arial"/>
                <w:b/>
                <w:szCs w:val="22"/>
              </w:rPr>
              <w:t>1</w:t>
            </w:r>
            <w:r w:rsidR="00E70745" w:rsidRPr="00B80C0E">
              <w:rPr>
                <w:rFonts w:cs="Arial"/>
                <w:b/>
                <w:szCs w:val="22"/>
              </w:rPr>
              <w:t>3</w:t>
            </w:r>
          </w:p>
        </w:tc>
        <w:tc>
          <w:tcPr>
            <w:tcW w:w="6418" w:type="dxa"/>
          </w:tcPr>
          <w:p w14:paraId="0FDB8A76" w14:textId="77777777" w:rsidR="00646805" w:rsidRPr="00B80C0E" w:rsidRDefault="00F62868" w:rsidP="00CD50E9">
            <w:pPr>
              <w:pStyle w:val="Style1"/>
              <w:tabs>
                <w:tab w:val="decimal" w:pos="33"/>
                <w:tab w:val="left" w:pos="727"/>
              </w:tabs>
              <w:adjustRightInd/>
              <w:spacing w:before="60" w:after="60"/>
              <w:jc w:val="both"/>
              <w:rPr>
                <w:rFonts w:ascii="Arial" w:hAnsi="Arial" w:cs="Arial"/>
                <w:sz w:val="22"/>
                <w:szCs w:val="22"/>
              </w:rPr>
            </w:pPr>
            <w:r w:rsidRPr="00B80C0E">
              <w:rPr>
                <w:rFonts w:ascii="Arial" w:hAnsi="Arial" w:cs="Arial"/>
                <w:bCs/>
                <w:spacing w:val="-2"/>
                <w:sz w:val="22"/>
                <w:szCs w:val="22"/>
              </w:rPr>
              <w:t>General Public Holidays (Bank Holidays)</w:t>
            </w:r>
          </w:p>
        </w:tc>
        <w:tc>
          <w:tcPr>
            <w:tcW w:w="1312" w:type="dxa"/>
          </w:tcPr>
          <w:p w14:paraId="745B8923" w14:textId="77777777" w:rsidR="00646805" w:rsidRPr="00B80C0E" w:rsidRDefault="006C0417" w:rsidP="0012607D">
            <w:pPr>
              <w:spacing w:before="60" w:after="60"/>
              <w:jc w:val="center"/>
              <w:rPr>
                <w:rFonts w:cs="Arial"/>
                <w:b/>
                <w:szCs w:val="22"/>
              </w:rPr>
            </w:pPr>
            <w:r w:rsidRPr="00B80C0E">
              <w:rPr>
                <w:rFonts w:cs="Arial"/>
                <w:b/>
                <w:szCs w:val="22"/>
              </w:rPr>
              <w:t>9</w:t>
            </w:r>
          </w:p>
        </w:tc>
      </w:tr>
      <w:tr w:rsidR="00A051D6" w:rsidRPr="00B80C0E" w14:paraId="2585DEC9" w14:textId="77777777" w:rsidTr="00C67ED2">
        <w:tc>
          <w:tcPr>
            <w:tcW w:w="906" w:type="dxa"/>
          </w:tcPr>
          <w:p w14:paraId="49A6E71F" w14:textId="77777777" w:rsidR="00646805" w:rsidRPr="00B80C0E" w:rsidRDefault="00646805" w:rsidP="0012607D">
            <w:pPr>
              <w:spacing w:before="60" w:after="60"/>
              <w:jc w:val="center"/>
              <w:rPr>
                <w:rFonts w:cs="Arial"/>
                <w:b/>
                <w:szCs w:val="22"/>
              </w:rPr>
            </w:pPr>
            <w:r w:rsidRPr="00B80C0E">
              <w:rPr>
                <w:rFonts w:cs="Arial"/>
                <w:b/>
                <w:szCs w:val="22"/>
              </w:rPr>
              <w:t>1</w:t>
            </w:r>
            <w:r w:rsidR="003D7EAF" w:rsidRPr="00B80C0E">
              <w:rPr>
                <w:rFonts w:cs="Arial"/>
                <w:b/>
                <w:szCs w:val="22"/>
              </w:rPr>
              <w:t>4</w:t>
            </w:r>
          </w:p>
        </w:tc>
        <w:tc>
          <w:tcPr>
            <w:tcW w:w="6418" w:type="dxa"/>
          </w:tcPr>
          <w:p w14:paraId="22FD5E1D" w14:textId="77777777" w:rsidR="00646805" w:rsidRPr="00B80C0E" w:rsidRDefault="00F62868" w:rsidP="004A7774">
            <w:pPr>
              <w:spacing w:before="60" w:after="60"/>
              <w:jc w:val="both"/>
              <w:rPr>
                <w:rFonts w:cs="Arial"/>
                <w:szCs w:val="22"/>
              </w:rPr>
            </w:pPr>
            <w:r w:rsidRPr="00B80C0E">
              <w:rPr>
                <w:rFonts w:cs="Arial"/>
                <w:szCs w:val="22"/>
              </w:rPr>
              <w:t xml:space="preserve">Annual Leave guidelines for staff using the </w:t>
            </w:r>
            <w:r w:rsidR="004A7774" w:rsidRPr="00B80C0E">
              <w:rPr>
                <w:rFonts w:cs="Arial"/>
                <w:szCs w:val="22"/>
              </w:rPr>
              <w:t xml:space="preserve">Health </w:t>
            </w:r>
            <w:r w:rsidRPr="00B80C0E">
              <w:rPr>
                <w:rFonts w:cs="Arial"/>
                <w:szCs w:val="22"/>
              </w:rPr>
              <w:t>Roster System</w:t>
            </w:r>
            <w:r w:rsidR="00646805" w:rsidRPr="00B80C0E">
              <w:rPr>
                <w:rFonts w:cs="Arial"/>
                <w:szCs w:val="22"/>
              </w:rPr>
              <w:t xml:space="preserve"> </w:t>
            </w:r>
          </w:p>
        </w:tc>
        <w:tc>
          <w:tcPr>
            <w:tcW w:w="1312" w:type="dxa"/>
          </w:tcPr>
          <w:p w14:paraId="6D104DCF" w14:textId="77777777" w:rsidR="00646805" w:rsidRPr="00B80C0E" w:rsidRDefault="00BF1945" w:rsidP="000754C6">
            <w:pPr>
              <w:spacing w:before="60" w:after="60"/>
              <w:jc w:val="center"/>
              <w:rPr>
                <w:rFonts w:cs="Arial"/>
                <w:b/>
                <w:szCs w:val="22"/>
              </w:rPr>
            </w:pPr>
            <w:r w:rsidRPr="00B80C0E">
              <w:rPr>
                <w:rFonts w:cs="Arial"/>
                <w:b/>
                <w:szCs w:val="22"/>
              </w:rPr>
              <w:t>10</w:t>
            </w:r>
          </w:p>
        </w:tc>
      </w:tr>
      <w:tr w:rsidR="00A051D6" w:rsidRPr="00B80C0E" w14:paraId="6A9DBC46" w14:textId="77777777" w:rsidTr="00C67ED2">
        <w:tc>
          <w:tcPr>
            <w:tcW w:w="906" w:type="dxa"/>
          </w:tcPr>
          <w:p w14:paraId="1BC07DBE" w14:textId="77777777" w:rsidR="00646805" w:rsidRPr="00B80C0E" w:rsidRDefault="00646805" w:rsidP="0012607D">
            <w:pPr>
              <w:spacing w:before="60" w:after="60"/>
              <w:jc w:val="center"/>
              <w:rPr>
                <w:rFonts w:cs="Arial"/>
                <w:b/>
                <w:szCs w:val="22"/>
              </w:rPr>
            </w:pPr>
            <w:r w:rsidRPr="00B80C0E">
              <w:rPr>
                <w:rFonts w:cs="Arial"/>
                <w:b/>
                <w:szCs w:val="22"/>
              </w:rPr>
              <w:t>1</w:t>
            </w:r>
            <w:r w:rsidR="004B1E37" w:rsidRPr="00B80C0E">
              <w:rPr>
                <w:rFonts w:cs="Arial"/>
                <w:b/>
                <w:szCs w:val="22"/>
              </w:rPr>
              <w:t>5</w:t>
            </w:r>
          </w:p>
        </w:tc>
        <w:tc>
          <w:tcPr>
            <w:tcW w:w="6418" w:type="dxa"/>
          </w:tcPr>
          <w:p w14:paraId="42A4A8C2" w14:textId="77777777" w:rsidR="00646805" w:rsidRPr="00B80C0E" w:rsidRDefault="00F62868" w:rsidP="00CD50E9">
            <w:pPr>
              <w:spacing w:before="60" w:after="60"/>
              <w:jc w:val="both"/>
              <w:rPr>
                <w:rFonts w:cs="Arial"/>
                <w:szCs w:val="22"/>
              </w:rPr>
            </w:pPr>
            <w:r w:rsidRPr="00B80C0E">
              <w:rPr>
                <w:rFonts w:cs="Arial"/>
                <w:szCs w:val="22"/>
              </w:rPr>
              <w:t xml:space="preserve">Minimum annual leave not to be worked </w:t>
            </w:r>
          </w:p>
        </w:tc>
        <w:tc>
          <w:tcPr>
            <w:tcW w:w="1312" w:type="dxa"/>
          </w:tcPr>
          <w:p w14:paraId="41EADFEF" w14:textId="77777777" w:rsidR="00646805" w:rsidRPr="00B80C0E" w:rsidRDefault="006C0417" w:rsidP="000754C6">
            <w:pPr>
              <w:spacing w:before="60" w:after="60"/>
              <w:jc w:val="center"/>
              <w:rPr>
                <w:rFonts w:cs="Arial"/>
                <w:b/>
                <w:szCs w:val="22"/>
              </w:rPr>
            </w:pPr>
            <w:r w:rsidRPr="00B80C0E">
              <w:rPr>
                <w:rFonts w:cs="Arial"/>
                <w:b/>
                <w:szCs w:val="22"/>
              </w:rPr>
              <w:t>10</w:t>
            </w:r>
          </w:p>
        </w:tc>
      </w:tr>
      <w:tr w:rsidR="00A051D6" w:rsidRPr="00B80C0E" w14:paraId="22B28971" w14:textId="77777777" w:rsidTr="00C67ED2">
        <w:tc>
          <w:tcPr>
            <w:tcW w:w="906" w:type="dxa"/>
          </w:tcPr>
          <w:p w14:paraId="404CAB36" w14:textId="77777777" w:rsidR="003226E5" w:rsidRPr="00B80C0E" w:rsidRDefault="005E34B5" w:rsidP="00CD50E9">
            <w:pPr>
              <w:spacing w:before="60" w:after="60"/>
              <w:jc w:val="center"/>
              <w:rPr>
                <w:rFonts w:cs="Arial"/>
                <w:b/>
                <w:szCs w:val="22"/>
              </w:rPr>
            </w:pPr>
            <w:r w:rsidRPr="00B80C0E">
              <w:rPr>
                <w:rFonts w:cs="Arial"/>
                <w:b/>
                <w:szCs w:val="22"/>
              </w:rPr>
              <w:t>1</w:t>
            </w:r>
            <w:r w:rsidR="007551C8" w:rsidRPr="00B80C0E">
              <w:rPr>
                <w:rFonts w:cs="Arial"/>
                <w:b/>
                <w:szCs w:val="22"/>
              </w:rPr>
              <w:t>6</w:t>
            </w:r>
          </w:p>
        </w:tc>
        <w:tc>
          <w:tcPr>
            <w:tcW w:w="6418" w:type="dxa"/>
          </w:tcPr>
          <w:p w14:paraId="58511207" w14:textId="77777777" w:rsidR="003226E5" w:rsidRPr="00B80C0E" w:rsidRDefault="003226E5" w:rsidP="002628DB">
            <w:pPr>
              <w:spacing w:before="60" w:after="60"/>
              <w:jc w:val="both"/>
              <w:rPr>
                <w:rFonts w:cs="Arial"/>
                <w:szCs w:val="22"/>
              </w:rPr>
            </w:pPr>
            <w:r w:rsidRPr="00B80C0E">
              <w:rPr>
                <w:rFonts w:cs="Arial"/>
                <w:szCs w:val="22"/>
              </w:rPr>
              <w:t xml:space="preserve">Carrying over annual leave </w:t>
            </w:r>
          </w:p>
        </w:tc>
        <w:tc>
          <w:tcPr>
            <w:tcW w:w="1312" w:type="dxa"/>
          </w:tcPr>
          <w:p w14:paraId="392D8776" w14:textId="77777777" w:rsidR="003226E5" w:rsidRPr="00B80C0E" w:rsidRDefault="006C0417" w:rsidP="000754C6">
            <w:pPr>
              <w:spacing w:before="60" w:after="60"/>
              <w:jc w:val="center"/>
              <w:rPr>
                <w:rFonts w:cs="Arial"/>
                <w:b/>
                <w:szCs w:val="22"/>
              </w:rPr>
            </w:pPr>
            <w:r w:rsidRPr="00B80C0E">
              <w:rPr>
                <w:rFonts w:cs="Arial"/>
                <w:b/>
                <w:szCs w:val="22"/>
              </w:rPr>
              <w:t>10</w:t>
            </w:r>
          </w:p>
        </w:tc>
      </w:tr>
      <w:tr w:rsidR="00A051D6" w:rsidRPr="00B80C0E" w14:paraId="0A9976EB" w14:textId="77777777" w:rsidTr="00C67ED2">
        <w:tc>
          <w:tcPr>
            <w:tcW w:w="906" w:type="dxa"/>
          </w:tcPr>
          <w:p w14:paraId="364F8A25" w14:textId="77777777" w:rsidR="00CA3D6E" w:rsidRPr="00B80C0E" w:rsidRDefault="00CA3D6E" w:rsidP="00CD50E9">
            <w:pPr>
              <w:spacing w:before="60" w:after="60"/>
              <w:jc w:val="center"/>
              <w:rPr>
                <w:rFonts w:cs="Arial"/>
                <w:b/>
                <w:szCs w:val="22"/>
              </w:rPr>
            </w:pPr>
            <w:r w:rsidRPr="00B80C0E">
              <w:rPr>
                <w:rFonts w:cs="Arial"/>
                <w:b/>
                <w:szCs w:val="22"/>
              </w:rPr>
              <w:t>17</w:t>
            </w:r>
          </w:p>
        </w:tc>
        <w:tc>
          <w:tcPr>
            <w:tcW w:w="6418" w:type="dxa"/>
          </w:tcPr>
          <w:p w14:paraId="24737BF8" w14:textId="77777777" w:rsidR="00CA3D6E" w:rsidRPr="00B80C0E" w:rsidRDefault="00CA3D6E" w:rsidP="0061439D">
            <w:pPr>
              <w:spacing w:before="60" w:after="60"/>
              <w:jc w:val="both"/>
              <w:rPr>
                <w:rFonts w:cs="Arial"/>
                <w:szCs w:val="22"/>
              </w:rPr>
            </w:pPr>
            <w:r w:rsidRPr="00B80C0E">
              <w:rPr>
                <w:rFonts w:cs="Arial"/>
                <w:szCs w:val="22"/>
              </w:rPr>
              <w:t>Buying Annual Leave</w:t>
            </w:r>
          </w:p>
        </w:tc>
        <w:tc>
          <w:tcPr>
            <w:tcW w:w="1312" w:type="dxa"/>
          </w:tcPr>
          <w:p w14:paraId="7D679A5A" w14:textId="77777777" w:rsidR="00CA3D6E" w:rsidRPr="00B80C0E" w:rsidRDefault="00BF1945" w:rsidP="000754C6">
            <w:pPr>
              <w:spacing w:before="60" w:after="60"/>
              <w:jc w:val="center"/>
              <w:rPr>
                <w:rFonts w:cs="Arial"/>
                <w:b/>
                <w:szCs w:val="22"/>
              </w:rPr>
            </w:pPr>
            <w:r w:rsidRPr="00B80C0E">
              <w:rPr>
                <w:rFonts w:cs="Arial"/>
                <w:b/>
                <w:szCs w:val="22"/>
              </w:rPr>
              <w:t>10</w:t>
            </w:r>
          </w:p>
        </w:tc>
      </w:tr>
      <w:tr w:rsidR="00A051D6" w:rsidRPr="00B80C0E" w14:paraId="2EC9075C" w14:textId="77777777" w:rsidTr="00C67ED2">
        <w:tc>
          <w:tcPr>
            <w:tcW w:w="906" w:type="dxa"/>
          </w:tcPr>
          <w:p w14:paraId="3C73D18A" w14:textId="77777777" w:rsidR="00F62868" w:rsidRPr="00B80C0E" w:rsidRDefault="004959CA" w:rsidP="00CD50E9">
            <w:pPr>
              <w:spacing w:before="60" w:after="60"/>
              <w:jc w:val="center"/>
              <w:rPr>
                <w:rFonts w:cs="Arial"/>
                <w:b/>
                <w:szCs w:val="22"/>
              </w:rPr>
            </w:pPr>
            <w:r w:rsidRPr="00B80C0E">
              <w:rPr>
                <w:rFonts w:cs="Arial"/>
                <w:b/>
                <w:szCs w:val="22"/>
              </w:rPr>
              <w:t>18</w:t>
            </w:r>
          </w:p>
        </w:tc>
        <w:tc>
          <w:tcPr>
            <w:tcW w:w="6418" w:type="dxa"/>
          </w:tcPr>
          <w:p w14:paraId="423A6F81" w14:textId="77777777" w:rsidR="00F62868" w:rsidRPr="00B80C0E" w:rsidRDefault="00F62868" w:rsidP="002628DB">
            <w:pPr>
              <w:spacing w:before="60" w:after="60"/>
              <w:jc w:val="both"/>
              <w:rPr>
                <w:rFonts w:cs="Arial"/>
                <w:szCs w:val="22"/>
              </w:rPr>
            </w:pPr>
            <w:r w:rsidRPr="00B80C0E">
              <w:rPr>
                <w:rFonts w:cs="Arial"/>
                <w:szCs w:val="22"/>
              </w:rPr>
              <w:t>Holiday of a Lifetime Scheme</w:t>
            </w:r>
            <w:r w:rsidR="0061439D" w:rsidRPr="00B80C0E">
              <w:rPr>
                <w:rFonts w:cs="Arial"/>
                <w:szCs w:val="22"/>
              </w:rPr>
              <w:t xml:space="preserve"> - Closed</w:t>
            </w:r>
          </w:p>
        </w:tc>
        <w:tc>
          <w:tcPr>
            <w:tcW w:w="1312" w:type="dxa"/>
          </w:tcPr>
          <w:p w14:paraId="56D46F92" w14:textId="77777777" w:rsidR="00F62868" w:rsidRPr="00B80C0E" w:rsidRDefault="00BF1945" w:rsidP="000754C6">
            <w:pPr>
              <w:spacing w:before="60" w:after="60"/>
              <w:jc w:val="center"/>
              <w:rPr>
                <w:rFonts w:cs="Arial"/>
                <w:b/>
                <w:szCs w:val="22"/>
              </w:rPr>
            </w:pPr>
            <w:r w:rsidRPr="00B80C0E">
              <w:rPr>
                <w:rFonts w:cs="Arial"/>
                <w:b/>
                <w:szCs w:val="22"/>
              </w:rPr>
              <w:t>11</w:t>
            </w:r>
          </w:p>
        </w:tc>
      </w:tr>
      <w:tr w:rsidR="00A051D6" w:rsidRPr="00B80C0E" w14:paraId="3B0AB907" w14:textId="77777777" w:rsidTr="00C67ED2">
        <w:tc>
          <w:tcPr>
            <w:tcW w:w="906" w:type="dxa"/>
          </w:tcPr>
          <w:p w14:paraId="712C2DA9" w14:textId="77777777" w:rsidR="00F62868" w:rsidRPr="00B80C0E" w:rsidRDefault="005E34B5" w:rsidP="00CD50E9">
            <w:pPr>
              <w:spacing w:before="60" w:after="60"/>
              <w:jc w:val="center"/>
              <w:rPr>
                <w:rFonts w:cs="Arial"/>
                <w:b/>
                <w:szCs w:val="22"/>
              </w:rPr>
            </w:pPr>
            <w:r w:rsidRPr="00B80C0E">
              <w:rPr>
                <w:rFonts w:cs="Arial"/>
                <w:b/>
                <w:szCs w:val="22"/>
              </w:rPr>
              <w:t>1</w:t>
            </w:r>
            <w:r w:rsidR="004959CA" w:rsidRPr="00B80C0E">
              <w:rPr>
                <w:rFonts w:cs="Arial"/>
                <w:b/>
                <w:szCs w:val="22"/>
              </w:rPr>
              <w:t>9</w:t>
            </w:r>
          </w:p>
        </w:tc>
        <w:tc>
          <w:tcPr>
            <w:tcW w:w="6418" w:type="dxa"/>
          </w:tcPr>
          <w:p w14:paraId="46E0930C" w14:textId="77777777" w:rsidR="00F62868" w:rsidRPr="00B80C0E" w:rsidRDefault="00F62868" w:rsidP="002628DB">
            <w:pPr>
              <w:spacing w:before="60" w:after="60"/>
              <w:jc w:val="both"/>
              <w:rPr>
                <w:rFonts w:cs="Arial"/>
                <w:szCs w:val="22"/>
              </w:rPr>
            </w:pPr>
            <w:r w:rsidRPr="00B80C0E">
              <w:rPr>
                <w:rFonts w:cs="Arial"/>
                <w:szCs w:val="22"/>
              </w:rPr>
              <w:t xml:space="preserve">Annual Leave and Sickness </w:t>
            </w:r>
          </w:p>
        </w:tc>
        <w:tc>
          <w:tcPr>
            <w:tcW w:w="1312" w:type="dxa"/>
          </w:tcPr>
          <w:p w14:paraId="30760781" w14:textId="77777777" w:rsidR="00F62868" w:rsidRPr="00B80C0E" w:rsidRDefault="00BF1945" w:rsidP="000754C6">
            <w:pPr>
              <w:spacing w:before="60" w:after="60"/>
              <w:jc w:val="center"/>
              <w:rPr>
                <w:rFonts w:cs="Arial"/>
                <w:b/>
                <w:szCs w:val="22"/>
              </w:rPr>
            </w:pPr>
            <w:r w:rsidRPr="00B80C0E">
              <w:rPr>
                <w:rFonts w:cs="Arial"/>
                <w:b/>
                <w:szCs w:val="22"/>
              </w:rPr>
              <w:t>11</w:t>
            </w:r>
          </w:p>
        </w:tc>
      </w:tr>
      <w:tr w:rsidR="00A051D6" w:rsidRPr="00B80C0E" w14:paraId="59A5C454" w14:textId="77777777" w:rsidTr="00C67ED2">
        <w:tc>
          <w:tcPr>
            <w:tcW w:w="906" w:type="dxa"/>
          </w:tcPr>
          <w:p w14:paraId="2569213A" w14:textId="77777777" w:rsidR="00F62868" w:rsidRPr="00B80C0E" w:rsidRDefault="00F62868" w:rsidP="00CD50E9">
            <w:pPr>
              <w:spacing w:before="60" w:after="60"/>
              <w:jc w:val="center"/>
              <w:rPr>
                <w:rFonts w:cs="Arial"/>
                <w:b/>
                <w:szCs w:val="22"/>
              </w:rPr>
            </w:pPr>
            <w:r w:rsidRPr="00B80C0E">
              <w:rPr>
                <w:rFonts w:cs="Arial"/>
                <w:b/>
                <w:szCs w:val="22"/>
              </w:rPr>
              <w:t>2</w:t>
            </w:r>
            <w:r w:rsidR="00541A26" w:rsidRPr="00B80C0E">
              <w:rPr>
                <w:rFonts w:cs="Arial"/>
                <w:b/>
                <w:szCs w:val="22"/>
              </w:rPr>
              <w:t>0</w:t>
            </w:r>
          </w:p>
        </w:tc>
        <w:tc>
          <w:tcPr>
            <w:tcW w:w="6418" w:type="dxa"/>
          </w:tcPr>
          <w:p w14:paraId="4D2C862F" w14:textId="77777777" w:rsidR="00F62868" w:rsidRPr="00B80C0E" w:rsidRDefault="00F62868" w:rsidP="002628DB">
            <w:pPr>
              <w:spacing w:before="60" w:after="60"/>
              <w:jc w:val="both"/>
              <w:rPr>
                <w:rFonts w:cs="Arial"/>
                <w:szCs w:val="22"/>
              </w:rPr>
            </w:pPr>
            <w:r w:rsidRPr="00B80C0E">
              <w:rPr>
                <w:rFonts w:cs="Arial"/>
                <w:szCs w:val="22"/>
              </w:rPr>
              <w:t xml:space="preserve">Annual Leave Accrual during Maternity Leave </w:t>
            </w:r>
          </w:p>
        </w:tc>
        <w:tc>
          <w:tcPr>
            <w:tcW w:w="1312" w:type="dxa"/>
          </w:tcPr>
          <w:p w14:paraId="4024AA4B" w14:textId="77777777" w:rsidR="00F62868" w:rsidRPr="00B80C0E" w:rsidRDefault="00BF1945" w:rsidP="000754C6">
            <w:pPr>
              <w:spacing w:before="60" w:after="60"/>
              <w:jc w:val="center"/>
              <w:rPr>
                <w:rFonts w:cs="Arial"/>
                <w:b/>
                <w:szCs w:val="22"/>
              </w:rPr>
            </w:pPr>
            <w:r w:rsidRPr="00B80C0E">
              <w:rPr>
                <w:rFonts w:cs="Arial"/>
                <w:b/>
                <w:szCs w:val="22"/>
              </w:rPr>
              <w:t>11</w:t>
            </w:r>
          </w:p>
        </w:tc>
      </w:tr>
      <w:tr w:rsidR="00A051D6" w:rsidRPr="00B80C0E" w14:paraId="1CC95A73" w14:textId="77777777" w:rsidTr="00C67ED2">
        <w:tc>
          <w:tcPr>
            <w:tcW w:w="906" w:type="dxa"/>
          </w:tcPr>
          <w:p w14:paraId="4769B67D" w14:textId="77777777" w:rsidR="00646805" w:rsidRPr="00B80C0E" w:rsidRDefault="00646805" w:rsidP="0012607D">
            <w:pPr>
              <w:spacing w:before="60" w:after="60"/>
              <w:jc w:val="center"/>
              <w:rPr>
                <w:rFonts w:cs="Arial"/>
                <w:b/>
                <w:szCs w:val="22"/>
              </w:rPr>
            </w:pPr>
            <w:r w:rsidRPr="00B80C0E">
              <w:rPr>
                <w:rFonts w:cs="Arial"/>
                <w:b/>
                <w:szCs w:val="22"/>
              </w:rPr>
              <w:t>2</w:t>
            </w:r>
            <w:r w:rsidR="00525ABF" w:rsidRPr="00B80C0E">
              <w:rPr>
                <w:rFonts w:cs="Arial"/>
                <w:b/>
                <w:szCs w:val="22"/>
              </w:rPr>
              <w:t>1</w:t>
            </w:r>
          </w:p>
        </w:tc>
        <w:tc>
          <w:tcPr>
            <w:tcW w:w="6418" w:type="dxa"/>
          </w:tcPr>
          <w:p w14:paraId="3D8AA96F" w14:textId="77777777" w:rsidR="00646805" w:rsidRPr="00B80C0E" w:rsidRDefault="00646805" w:rsidP="00CD50E9">
            <w:pPr>
              <w:spacing w:before="60" w:after="60"/>
              <w:jc w:val="both"/>
              <w:rPr>
                <w:rFonts w:cs="Arial"/>
                <w:szCs w:val="22"/>
              </w:rPr>
            </w:pPr>
            <w:r w:rsidRPr="00B80C0E">
              <w:rPr>
                <w:rFonts w:cs="Arial"/>
                <w:szCs w:val="22"/>
              </w:rPr>
              <w:t>Annual Leave whilst on suspension</w:t>
            </w:r>
          </w:p>
        </w:tc>
        <w:tc>
          <w:tcPr>
            <w:tcW w:w="1312" w:type="dxa"/>
          </w:tcPr>
          <w:p w14:paraId="0B92E0DE" w14:textId="77777777" w:rsidR="00646805" w:rsidRPr="00B80C0E" w:rsidRDefault="00BF1945" w:rsidP="000754C6">
            <w:pPr>
              <w:spacing w:before="60" w:after="60"/>
              <w:jc w:val="center"/>
              <w:rPr>
                <w:rFonts w:cs="Arial"/>
                <w:b/>
                <w:szCs w:val="22"/>
              </w:rPr>
            </w:pPr>
            <w:r w:rsidRPr="00B80C0E">
              <w:rPr>
                <w:rFonts w:cs="Arial"/>
                <w:b/>
                <w:szCs w:val="22"/>
              </w:rPr>
              <w:t>12</w:t>
            </w:r>
          </w:p>
        </w:tc>
      </w:tr>
      <w:tr w:rsidR="00A051D6" w:rsidRPr="00B80C0E" w14:paraId="04A43544" w14:textId="77777777" w:rsidTr="00C67ED2">
        <w:tc>
          <w:tcPr>
            <w:tcW w:w="906" w:type="dxa"/>
          </w:tcPr>
          <w:p w14:paraId="739FB149" w14:textId="77777777" w:rsidR="00646805" w:rsidRPr="00B80C0E" w:rsidRDefault="00F62868" w:rsidP="0012607D">
            <w:pPr>
              <w:spacing w:before="60" w:after="60"/>
              <w:jc w:val="center"/>
              <w:rPr>
                <w:rFonts w:cs="Arial"/>
                <w:b/>
                <w:szCs w:val="22"/>
              </w:rPr>
            </w:pPr>
            <w:r w:rsidRPr="00B80C0E">
              <w:rPr>
                <w:rFonts w:cs="Arial"/>
                <w:b/>
                <w:szCs w:val="22"/>
              </w:rPr>
              <w:t>2</w:t>
            </w:r>
            <w:r w:rsidR="0045768A" w:rsidRPr="00B80C0E">
              <w:rPr>
                <w:rFonts w:cs="Arial"/>
                <w:b/>
                <w:szCs w:val="22"/>
              </w:rPr>
              <w:t>2</w:t>
            </w:r>
          </w:p>
        </w:tc>
        <w:tc>
          <w:tcPr>
            <w:tcW w:w="6418" w:type="dxa"/>
          </w:tcPr>
          <w:p w14:paraId="5061309C" w14:textId="77777777" w:rsidR="00646805" w:rsidRPr="00B80C0E" w:rsidRDefault="00646805" w:rsidP="00CD50E9">
            <w:pPr>
              <w:spacing w:before="60" w:after="60"/>
              <w:jc w:val="both"/>
              <w:rPr>
                <w:rFonts w:cs="Arial"/>
                <w:szCs w:val="22"/>
              </w:rPr>
            </w:pPr>
            <w:r w:rsidRPr="00B80C0E">
              <w:rPr>
                <w:rFonts w:cs="Arial"/>
                <w:szCs w:val="22"/>
              </w:rPr>
              <w:t>Unpaid Leave</w:t>
            </w:r>
          </w:p>
        </w:tc>
        <w:tc>
          <w:tcPr>
            <w:tcW w:w="1312" w:type="dxa"/>
          </w:tcPr>
          <w:p w14:paraId="3B92AA83" w14:textId="77777777" w:rsidR="00646805" w:rsidRPr="00B80C0E" w:rsidRDefault="00BF1945" w:rsidP="000754C6">
            <w:pPr>
              <w:spacing w:before="60" w:after="60"/>
              <w:jc w:val="center"/>
              <w:rPr>
                <w:rFonts w:cs="Arial"/>
                <w:b/>
                <w:szCs w:val="22"/>
              </w:rPr>
            </w:pPr>
            <w:r w:rsidRPr="00B80C0E">
              <w:rPr>
                <w:rFonts w:cs="Arial"/>
                <w:b/>
                <w:szCs w:val="22"/>
              </w:rPr>
              <w:t>12</w:t>
            </w:r>
          </w:p>
        </w:tc>
      </w:tr>
      <w:tr w:rsidR="00A051D6" w:rsidRPr="00B80C0E" w14:paraId="61660448" w14:textId="77777777" w:rsidTr="00C67ED2">
        <w:tc>
          <w:tcPr>
            <w:tcW w:w="906" w:type="dxa"/>
          </w:tcPr>
          <w:p w14:paraId="2A9C24BB" w14:textId="77777777" w:rsidR="00646805" w:rsidRPr="00B80C0E" w:rsidRDefault="00646805" w:rsidP="0012607D">
            <w:pPr>
              <w:spacing w:before="60" w:after="60"/>
              <w:jc w:val="center"/>
              <w:rPr>
                <w:rFonts w:cs="Arial"/>
                <w:b/>
                <w:szCs w:val="22"/>
              </w:rPr>
            </w:pPr>
          </w:p>
        </w:tc>
        <w:tc>
          <w:tcPr>
            <w:tcW w:w="6418" w:type="dxa"/>
          </w:tcPr>
          <w:p w14:paraId="4339E829" w14:textId="77777777" w:rsidR="00646805" w:rsidRPr="00B80C0E" w:rsidRDefault="00646805" w:rsidP="00CD50E9">
            <w:pPr>
              <w:spacing w:before="60" w:after="60"/>
              <w:jc w:val="both"/>
              <w:rPr>
                <w:rFonts w:cs="Arial"/>
                <w:szCs w:val="22"/>
              </w:rPr>
            </w:pPr>
          </w:p>
        </w:tc>
        <w:tc>
          <w:tcPr>
            <w:tcW w:w="1312" w:type="dxa"/>
          </w:tcPr>
          <w:p w14:paraId="1F8C38A6" w14:textId="77777777" w:rsidR="00646805" w:rsidRPr="00B80C0E" w:rsidRDefault="00646805" w:rsidP="000754C6">
            <w:pPr>
              <w:spacing w:before="60" w:after="60"/>
              <w:jc w:val="center"/>
              <w:rPr>
                <w:rFonts w:cs="Arial"/>
                <w:b/>
                <w:szCs w:val="22"/>
              </w:rPr>
            </w:pPr>
          </w:p>
        </w:tc>
      </w:tr>
    </w:tbl>
    <w:p w14:paraId="21BF1F0A" w14:textId="77777777" w:rsidR="00554A8D" w:rsidRPr="00B80C0E" w:rsidRDefault="00554A8D" w:rsidP="002360B0">
      <w:pPr>
        <w:jc w:val="both"/>
        <w:rPr>
          <w:rFonts w:cs="Arial"/>
          <w:b/>
          <w:szCs w:val="22"/>
        </w:rPr>
      </w:pPr>
    </w:p>
    <w:p w14:paraId="3C169727" w14:textId="77777777" w:rsidR="0041108D" w:rsidRPr="00B80C0E" w:rsidRDefault="0041108D" w:rsidP="002360B0">
      <w:pPr>
        <w:jc w:val="both"/>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6452"/>
        <w:gridCol w:w="1312"/>
      </w:tblGrid>
      <w:tr w:rsidR="00A051D6" w:rsidRPr="00B80C0E" w14:paraId="666D9391" w14:textId="77777777" w:rsidTr="007E3668">
        <w:trPr>
          <w:tblHeader/>
        </w:trPr>
        <w:tc>
          <w:tcPr>
            <w:tcW w:w="7324" w:type="dxa"/>
            <w:gridSpan w:val="2"/>
          </w:tcPr>
          <w:p w14:paraId="49B188D0" w14:textId="77777777" w:rsidR="00646805" w:rsidRPr="00B80C0E" w:rsidRDefault="00646805" w:rsidP="00CD50E9">
            <w:pPr>
              <w:spacing w:after="120"/>
              <w:jc w:val="both"/>
              <w:rPr>
                <w:rFonts w:cs="Arial"/>
                <w:b/>
                <w:szCs w:val="22"/>
              </w:rPr>
            </w:pPr>
            <w:r w:rsidRPr="00B80C0E">
              <w:rPr>
                <w:rFonts w:cs="Arial"/>
                <w:b/>
                <w:szCs w:val="22"/>
              </w:rPr>
              <w:t>Appendices</w:t>
            </w:r>
          </w:p>
        </w:tc>
        <w:tc>
          <w:tcPr>
            <w:tcW w:w="1312" w:type="dxa"/>
          </w:tcPr>
          <w:p w14:paraId="3ADA5EA4" w14:textId="77777777" w:rsidR="00646805" w:rsidRPr="00B80C0E" w:rsidRDefault="00646805" w:rsidP="0058687E">
            <w:pPr>
              <w:spacing w:after="120"/>
              <w:jc w:val="center"/>
              <w:rPr>
                <w:rFonts w:cs="Arial"/>
                <w:b/>
                <w:szCs w:val="22"/>
              </w:rPr>
            </w:pPr>
            <w:r w:rsidRPr="00B80C0E">
              <w:rPr>
                <w:rFonts w:cs="Arial"/>
                <w:b/>
                <w:szCs w:val="22"/>
              </w:rPr>
              <w:t>Page</w:t>
            </w:r>
          </w:p>
        </w:tc>
      </w:tr>
      <w:tr w:rsidR="00A051D6" w:rsidRPr="00B80C0E" w14:paraId="0E3B64CB" w14:textId="77777777" w:rsidTr="007E3668">
        <w:tc>
          <w:tcPr>
            <w:tcW w:w="872" w:type="dxa"/>
          </w:tcPr>
          <w:p w14:paraId="14C3014A" w14:textId="77777777" w:rsidR="00646805" w:rsidRPr="00B80C0E" w:rsidRDefault="00A662C9" w:rsidP="0012607D">
            <w:pPr>
              <w:spacing w:before="60" w:after="60"/>
              <w:jc w:val="center"/>
              <w:rPr>
                <w:rFonts w:cs="Arial"/>
                <w:b/>
                <w:szCs w:val="22"/>
              </w:rPr>
            </w:pPr>
            <w:r w:rsidRPr="00B80C0E">
              <w:rPr>
                <w:rFonts w:cs="Arial"/>
                <w:b/>
                <w:szCs w:val="22"/>
              </w:rPr>
              <w:t>1</w:t>
            </w:r>
          </w:p>
        </w:tc>
        <w:tc>
          <w:tcPr>
            <w:tcW w:w="6452" w:type="dxa"/>
          </w:tcPr>
          <w:p w14:paraId="18151EAB" w14:textId="77777777" w:rsidR="00646805" w:rsidRPr="00B80C0E" w:rsidRDefault="001566D6" w:rsidP="00CD50E9">
            <w:pPr>
              <w:spacing w:before="60" w:after="60"/>
              <w:jc w:val="both"/>
              <w:rPr>
                <w:rFonts w:cs="Arial"/>
                <w:szCs w:val="22"/>
              </w:rPr>
            </w:pPr>
            <w:r w:rsidRPr="00B80C0E">
              <w:rPr>
                <w:rFonts w:cs="Arial"/>
                <w:szCs w:val="22"/>
              </w:rPr>
              <w:t xml:space="preserve"> Link to Annual Leave Calculator</w:t>
            </w:r>
          </w:p>
        </w:tc>
        <w:tc>
          <w:tcPr>
            <w:tcW w:w="1312" w:type="dxa"/>
          </w:tcPr>
          <w:p w14:paraId="7D465518" w14:textId="77777777" w:rsidR="00646805" w:rsidRPr="00B80C0E" w:rsidRDefault="00BF1945" w:rsidP="00E573E1">
            <w:pPr>
              <w:spacing w:before="60" w:after="60"/>
              <w:jc w:val="center"/>
              <w:rPr>
                <w:rFonts w:cs="Arial"/>
                <w:b/>
                <w:szCs w:val="22"/>
              </w:rPr>
            </w:pPr>
            <w:r w:rsidRPr="00B80C0E">
              <w:rPr>
                <w:rFonts w:cs="Arial"/>
                <w:b/>
                <w:szCs w:val="22"/>
              </w:rPr>
              <w:t>13</w:t>
            </w:r>
          </w:p>
        </w:tc>
      </w:tr>
      <w:tr w:rsidR="00A051D6" w:rsidRPr="00B80C0E" w14:paraId="368FDE84" w14:textId="77777777" w:rsidTr="007E3668">
        <w:tc>
          <w:tcPr>
            <w:tcW w:w="872" w:type="dxa"/>
          </w:tcPr>
          <w:p w14:paraId="179688F4" w14:textId="77777777" w:rsidR="00646805" w:rsidRPr="00B80C0E" w:rsidRDefault="00A662C9" w:rsidP="0012607D">
            <w:pPr>
              <w:spacing w:before="60" w:after="60"/>
              <w:jc w:val="center"/>
              <w:rPr>
                <w:rFonts w:cs="Arial"/>
                <w:b/>
                <w:szCs w:val="22"/>
              </w:rPr>
            </w:pPr>
            <w:r w:rsidRPr="00B80C0E">
              <w:rPr>
                <w:rFonts w:cs="Arial"/>
                <w:b/>
                <w:szCs w:val="22"/>
              </w:rPr>
              <w:t>2</w:t>
            </w:r>
          </w:p>
        </w:tc>
        <w:tc>
          <w:tcPr>
            <w:tcW w:w="6452" w:type="dxa"/>
          </w:tcPr>
          <w:p w14:paraId="0510BDE1" w14:textId="51772703" w:rsidR="00963EEC" w:rsidRPr="00B80C0E" w:rsidRDefault="00646805" w:rsidP="00CD50E9">
            <w:pPr>
              <w:spacing w:before="60" w:after="60"/>
              <w:jc w:val="both"/>
              <w:rPr>
                <w:rFonts w:cs="Arial"/>
                <w:szCs w:val="22"/>
              </w:rPr>
            </w:pPr>
            <w:r w:rsidRPr="00B80C0E">
              <w:rPr>
                <w:rFonts w:cs="Arial"/>
                <w:szCs w:val="22"/>
              </w:rPr>
              <w:t>Application for recognition of ‘</w:t>
            </w:r>
            <w:r w:rsidR="00B80C0E" w:rsidRPr="00B80C0E">
              <w:rPr>
                <w:rFonts w:cs="Arial"/>
                <w:szCs w:val="22"/>
              </w:rPr>
              <w:t>Highly Relevant</w:t>
            </w:r>
            <w:r w:rsidRPr="00B80C0E">
              <w:rPr>
                <w:rFonts w:cs="Arial"/>
                <w:szCs w:val="22"/>
              </w:rPr>
              <w:t xml:space="preserve"> Non-NHS Service’</w:t>
            </w:r>
          </w:p>
        </w:tc>
        <w:tc>
          <w:tcPr>
            <w:tcW w:w="1312" w:type="dxa"/>
          </w:tcPr>
          <w:p w14:paraId="6E510DEB" w14:textId="77777777" w:rsidR="00646805" w:rsidRPr="00B80C0E" w:rsidRDefault="00BF1945" w:rsidP="000754C6">
            <w:pPr>
              <w:spacing w:before="60" w:after="60"/>
              <w:jc w:val="center"/>
              <w:rPr>
                <w:rFonts w:cs="Arial"/>
                <w:b/>
                <w:szCs w:val="22"/>
              </w:rPr>
            </w:pPr>
            <w:r w:rsidRPr="00B80C0E">
              <w:rPr>
                <w:rFonts w:cs="Arial"/>
                <w:b/>
                <w:szCs w:val="22"/>
              </w:rPr>
              <w:t>14</w:t>
            </w:r>
          </w:p>
        </w:tc>
      </w:tr>
      <w:tr w:rsidR="00963EEC" w:rsidRPr="00B80C0E" w14:paraId="02B0BC44" w14:textId="77777777" w:rsidTr="007E3668">
        <w:tc>
          <w:tcPr>
            <w:tcW w:w="872" w:type="dxa"/>
          </w:tcPr>
          <w:p w14:paraId="48584864" w14:textId="77777777" w:rsidR="00963EEC" w:rsidRPr="00B80C0E" w:rsidRDefault="00963EEC" w:rsidP="0012607D">
            <w:pPr>
              <w:spacing w:before="60" w:after="60"/>
              <w:jc w:val="center"/>
              <w:rPr>
                <w:rFonts w:cs="Arial"/>
                <w:b/>
                <w:szCs w:val="22"/>
              </w:rPr>
            </w:pPr>
            <w:r w:rsidRPr="00B80C0E">
              <w:rPr>
                <w:rFonts w:cs="Arial"/>
                <w:b/>
                <w:szCs w:val="22"/>
              </w:rPr>
              <w:t>3</w:t>
            </w:r>
          </w:p>
        </w:tc>
        <w:tc>
          <w:tcPr>
            <w:tcW w:w="6452" w:type="dxa"/>
          </w:tcPr>
          <w:p w14:paraId="7DDE0761" w14:textId="77777777" w:rsidR="00963EEC" w:rsidRPr="00B80C0E" w:rsidRDefault="00963EEC" w:rsidP="0061439D">
            <w:pPr>
              <w:spacing w:before="60" w:after="60"/>
              <w:jc w:val="both"/>
              <w:rPr>
                <w:rFonts w:cs="Arial"/>
                <w:szCs w:val="22"/>
              </w:rPr>
            </w:pPr>
            <w:r w:rsidRPr="00B80C0E">
              <w:rPr>
                <w:rFonts w:cs="Arial"/>
                <w:szCs w:val="22"/>
              </w:rPr>
              <w:t>Buying Annual Leave procedure</w:t>
            </w:r>
          </w:p>
        </w:tc>
        <w:tc>
          <w:tcPr>
            <w:tcW w:w="1312" w:type="dxa"/>
          </w:tcPr>
          <w:p w14:paraId="49CE1963" w14:textId="77777777" w:rsidR="00963EEC" w:rsidRPr="00B80C0E" w:rsidRDefault="00BF1945" w:rsidP="000754C6">
            <w:pPr>
              <w:spacing w:before="60" w:after="60"/>
              <w:jc w:val="center"/>
              <w:rPr>
                <w:rFonts w:cs="Arial"/>
                <w:b/>
                <w:szCs w:val="22"/>
              </w:rPr>
            </w:pPr>
            <w:r w:rsidRPr="00B80C0E">
              <w:rPr>
                <w:rFonts w:cs="Arial"/>
                <w:b/>
                <w:szCs w:val="22"/>
              </w:rPr>
              <w:t>16</w:t>
            </w:r>
          </w:p>
        </w:tc>
      </w:tr>
    </w:tbl>
    <w:p w14:paraId="51333340" w14:textId="77777777" w:rsidR="00B03AD4" w:rsidRPr="00B80C0E" w:rsidRDefault="00B03AD4" w:rsidP="00B03AD4">
      <w:pPr>
        <w:jc w:val="both"/>
        <w:rPr>
          <w:rFonts w:cs="Arial"/>
          <w:szCs w:val="22"/>
        </w:rPr>
      </w:pPr>
    </w:p>
    <w:p w14:paraId="34420115" w14:textId="77777777" w:rsidR="0051100C" w:rsidRPr="00B80C0E" w:rsidRDefault="0051100C" w:rsidP="00B03AD4">
      <w:pPr>
        <w:jc w:val="both"/>
        <w:rPr>
          <w:rFonts w:cs="Arial"/>
          <w:szCs w:val="22"/>
        </w:rPr>
      </w:pPr>
    </w:p>
    <w:p w14:paraId="63306382" w14:textId="77777777" w:rsidR="0051100C" w:rsidRPr="00B80C0E" w:rsidRDefault="0051100C" w:rsidP="00B03AD4">
      <w:pPr>
        <w:jc w:val="both"/>
        <w:rPr>
          <w:rFonts w:cs="Arial"/>
          <w:szCs w:val="22"/>
        </w:rPr>
      </w:pPr>
    </w:p>
    <w:p w14:paraId="52666D1C" w14:textId="77777777" w:rsidR="0051100C" w:rsidRPr="00B80C0E" w:rsidRDefault="0051100C" w:rsidP="00B03AD4">
      <w:pPr>
        <w:jc w:val="both"/>
        <w:rPr>
          <w:rFonts w:cs="Arial"/>
          <w:szCs w:val="22"/>
        </w:rPr>
      </w:pPr>
    </w:p>
    <w:p w14:paraId="3E74A0D1" w14:textId="77777777" w:rsidR="0051100C" w:rsidRPr="00B80C0E" w:rsidRDefault="0051100C" w:rsidP="00B03AD4">
      <w:pPr>
        <w:jc w:val="both"/>
        <w:rPr>
          <w:rFonts w:cs="Arial"/>
          <w:szCs w:val="22"/>
        </w:rPr>
      </w:pPr>
    </w:p>
    <w:p w14:paraId="1B4A3D02" w14:textId="77777777" w:rsidR="00506EFA" w:rsidRPr="00B80C0E" w:rsidRDefault="00506EFA" w:rsidP="00B03AD4">
      <w:pPr>
        <w:jc w:val="both"/>
        <w:rPr>
          <w:rFonts w:cs="Arial"/>
          <w:b/>
          <w:szCs w:val="22"/>
        </w:rPr>
      </w:pPr>
    </w:p>
    <w:p w14:paraId="0A13295B" w14:textId="77777777" w:rsidR="00B03AD4" w:rsidRPr="00B80C0E" w:rsidRDefault="00B03AD4" w:rsidP="00B03AD4">
      <w:pPr>
        <w:pBdr>
          <w:top w:val="single" w:sz="4" w:space="0" w:color="000000"/>
          <w:left w:val="single" w:sz="4" w:space="0" w:color="000000"/>
          <w:bottom w:val="single" w:sz="4" w:space="0" w:color="000000"/>
          <w:right w:val="single" w:sz="4" w:space="0" w:color="000000"/>
        </w:pBdr>
        <w:shd w:val="clear" w:color="auto" w:fill="92D050"/>
        <w:tabs>
          <w:tab w:val="right" w:pos="10440"/>
        </w:tabs>
        <w:jc w:val="both"/>
        <w:rPr>
          <w:rFonts w:cs="Arial"/>
          <w:b/>
          <w:bCs/>
          <w:szCs w:val="22"/>
        </w:rPr>
      </w:pPr>
      <w:r w:rsidRPr="00B80C0E">
        <w:rPr>
          <w:rFonts w:cs="Arial"/>
          <w:b/>
          <w:bCs/>
          <w:szCs w:val="22"/>
        </w:rPr>
        <w:t>Annual Leave</w:t>
      </w:r>
      <w:r w:rsidRPr="00B80C0E">
        <w:rPr>
          <w:rFonts w:cs="Arial"/>
          <w:b/>
          <w:bCs/>
          <w:szCs w:val="22"/>
        </w:rPr>
        <w:tab/>
      </w:r>
    </w:p>
    <w:p w14:paraId="1C26414E" w14:textId="77777777" w:rsidR="00B03AD4" w:rsidRPr="00B80C0E" w:rsidRDefault="00B03AD4" w:rsidP="00B03AD4">
      <w:pPr>
        <w:spacing w:line="276" w:lineRule="auto"/>
        <w:jc w:val="both"/>
        <w:rPr>
          <w:rFonts w:cs="Arial"/>
          <w:b/>
          <w:szCs w:val="22"/>
        </w:rPr>
      </w:pPr>
    </w:p>
    <w:p w14:paraId="02A41E7D" w14:textId="77777777" w:rsidR="00B03AD4" w:rsidRPr="00B80C0E" w:rsidRDefault="00B03AD4" w:rsidP="002424B6">
      <w:pPr>
        <w:pStyle w:val="ListParagraph"/>
        <w:numPr>
          <w:ilvl w:val="0"/>
          <w:numId w:val="10"/>
        </w:numPr>
        <w:spacing w:line="276" w:lineRule="auto"/>
        <w:jc w:val="both"/>
        <w:rPr>
          <w:rFonts w:cs="Arial"/>
          <w:b/>
          <w:szCs w:val="22"/>
        </w:rPr>
      </w:pPr>
      <w:r w:rsidRPr="00B80C0E">
        <w:rPr>
          <w:rFonts w:cs="Arial"/>
          <w:b/>
          <w:szCs w:val="22"/>
        </w:rPr>
        <w:t>Policy Statement</w:t>
      </w:r>
    </w:p>
    <w:p w14:paraId="6D324A05" w14:textId="77777777" w:rsidR="00B03AD4" w:rsidRPr="00B80C0E" w:rsidRDefault="00B03AD4" w:rsidP="00B03AD4">
      <w:pPr>
        <w:pStyle w:val="Style1"/>
        <w:jc w:val="both"/>
        <w:rPr>
          <w:rStyle w:val="CharacterStyle1"/>
          <w:rFonts w:cs="Arial"/>
          <w:spacing w:val="6"/>
          <w:szCs w:val="22"/>
        </w:rPr>
      </w:pPr>
    </w:p>
    <w:p w14:paraId="3D4E8CE4" w14:textId="77777777" w:rsidR="00B03AD4" w:rsidRPr="00B80C0E" w:rsidRDefault="00B03AD4" w:rsidP="002424B6">
      <w:pPr>
        <w:pStyle w:val="Style1"/>
        <w:numPr>
          <w:ilvl w:val="1"/>
          <w:numId w:val="21"/>
        </w:numPr>
        <w:jc w:val="both"/>
        <w:rPr>
          <w:rStyle w:val="CharacterStyle1"/>
          <w:rFonts w:cs="Arial"/>
          <w:szCs w:val="22"/>
        </w:rPr>
      </w:pPr>
      <w:r w:rsidRPr="00B80C0E">
        <w:rPr>
          <w:rStyle w:val="CharacterStyle1"/>
          <w:rFonts w:cs="Arial"/>
          <w:spacing w:val="6"/>
          <w:szCs w:val="22"/>
        </w:rPr>
        <w:t xml:space="preserve">East London NHS Foundation Trust (herein referred to as 'the Trust') </w:t>
      </w:r>
      <w:proofErr w:type="spellStart"/>
      <w:r w:rsidRPr="00B80C0E">
        <w:rPr>
          <w:rStyle w:val="CharacterStyle1"/>
          <w:rFonts w:cs="Arial"/>
          <w:spacing w:val="6"/>
          <w:szCs w:val="22"/>
        </w:rPr>
        <w:t>recognises</w:t>
      </w:r>
      <w:proofErr w:type="spellEnd"/>
      <w:r w:rsidRPr="00B80C0E">
        <w:rPr>
          <w:rStyle w:val="CharacterStyle1"/>
          <w:rFonts w:cs="Arial"/>
          <w:spacing w:val="6"/>
          <w:szCs w:val="22"/>
        </w:rPr>
        <w:t xml:space="preserve"> the importance of </w:t>
      </w:r>
      <w:r w:rsidRPr="00B80C0E">
        <w:rPr>
          <w:rStyle w:val="CharacterStyle1"/>
          <w:rFonts w:cs="Arial"/>
          <w:spacing w:val="1"/>
          <w:szCs w:val="22"/>
        </w:rPr>
        <w:t xml:space="preserve">annual leave in improving an </w:t>
      </w:r>
      <w:proofErr w:type="gramStart"/>
      <w:r w:rsidRPr="00B80C0E">
        <w:rPr>
          <w:rStyle w:val="CharacterStyle1"/>
          <w:rFonts w:cs="Arial"/>
          <w:spacing w:val="1"/>
          <w:szCs w:val="22"/>
        </w:rPr>
        <w:t>individuals'</w:t>
      </w:r>
      <w:proofErr w:type="gramEnd"/>
      <w:r w:rsidRPr="00B80C0E">
        <w:rPr>
          <w:rStyle w:val="CharacterStyle1"/>
          <w:rFonts w:cs="Arial"/>
          <w:spacing w:val="1"/>
          <w:szCs w:val="22"/>
        </w:rPr>
        <w:t xml:space="preserve"> quality of working life </w:t>
      </w:r>
      <w:proofErr w:type="gramStart"/>
      <w:r w:rsidRPr="00B80C0E">
        <w:rPr>
          <w:rStyle w:val="CharacterStyle1"/>
          <w:rFonts w:cs="Arial"/>
          <w:spacing w:val="1"/>
          <w:szCs w:val="22"/>
        </w:rPr>
        <w:t>in</w:t>
      </w:r>
      <w:proofErr w:type="gramEnd"/>
      <w:r w:rsidRPr="00B80C0E">
        <w:rPr>
          <w:rStyle w:val="CharacterStyle1"/>
          <w:rFonts w:cs="Arial"/>
          <w:spacing w:val="1"/>
          <w:szCs w:val="22"/>
        </w:rPr>
        <w:t xml:space="preserve"> balancing their personal and working life. </w:t>
      </w:r>
      <w:r w:rsidRPr="00B80C0E">
        <w:rPr>
          <w:rStyle w:val="CharacterStyle1"/>
          <w:rFonts w:cs="Arial"/>
          <w:spacing w:val="3"/>
          <w:szCs w:val="22"/>
        </w:rPr>
        <w:t xml:space="preserve">In addition, annual leave provides individuals with a chance to relax and recuperate in what can be a </w:t>
      </w:r>
      <w:proofErr w:type="gramStart"/>
      <w:r w:rsidRPr="00B80C0E">
        <w:rPr>
          <w:rStyle w:val="CharacterStyle1"/>
          <w:rFonts w:cs="Arial"/>
          <w:szCs w:val="22"/>
        </w:rPr>
        <w:t>hard working</w:t>
      </w:r>
      <w:proofErr w:type="gramEnd"/>
      <w:r w:rsidRPr="00B80C0E">
        <w:rPr>
          <w:rStyle w:val="CharacterStyle1"/>
          <w:rFonts w:cs="Arial"/>
          <w:szCs w:val="22"/>
        </w:rPr>
        <w:t xml:space="preserve"> stressful environment. All eligible staff should </w:t>
      </w:r>
      <w:proofErr w:type="gramStart"/>
      <w:r w:rsidRPr="00B80C0E">
        <w:rPr>
          <w:rStyle w:val="CharacterStyle1"/>
          <w:rFonts w:cs="Arial"/>
          <w:szCs w:val="22"/>
        </w:rPr>
        <w:t>be given</w:t>
      </w:r>
      <w:proofErr w:type="gramEnd"/>
      <w:r w:rsidRPr="00B80C0E">
        <w:rPr>
          <w:rStyle w:val="CharacterStyle1"/>
          <w:rFonts w:cs="Arial"/>
          <w:szCs w:val="22"/>
        </w:rPr>
        <w:t xml:space="preserve"> paid annual leave, the purpose of which is to provide a break from work at regular intervals throughout the year. The Trust will seek to ensure that eligible staff are able to take the paid annual leave to which they are entitled. Additionally, the good management of annual leave by the individual and the manager is essential to the health and safety of the employee and the </w:t>
      </w:r>
      <w:proofErr w:type="spellStart"/>
      <w:r w:rsidRPr="00B80C0E">
        <w:rPr>
          <w:rStyle w:val="CharacterStyle1"/>
          <w:rFonts w:cs="Arial"/>
          <w:szCs w:val="22"/>
        </w:rPr>
        <w:t>organisation</w:t>
      </w:r>
      <w:proofErr w:type="spellEnd"/>
      <w:r w:rsidRPr="00B80C0E">
        <w:rPr>
          <w:rStyle w:val="CharacterStyle1"/>
          <w:rFonts w:cs="Arial"/>
          <w:szCs w:val="22"/>
        </w:rPr>
        <w:t>.</w:t>
      </w:r>
    </w:p>
    <w:p w14:paraId="097FE6F7" w14:textId="77777777" w:rsidR="00B03AD4" w:rsidRPr="00B80C0E" w:rsidRDefault="00B03AD4" w:rsidP="00B03AD4">
      <w:pPr>
        <w:pStyle w:val="Style1"/>
        <w:jc w:val="both"/>
        <w:rPr>
          <w:rStyle w:val="CharacterStyle1"/>
          <w:rFonts w:cs="Arial"/>
          <w:szCs w:val="22"/>
        </w:rPr>
      </w:pPr>
    </w:p>
    <w:p w14:paraId="0ACC46EF" w14:textId="77777777" w:rsidR="005865F6" w:rsidRPr="00B80C0E" w:rsidRDefault="00B03AD4" w:rsidP="005865F6">
      <w:pPr>
        <w:pStyle w:val="Style1"/>
        <w:numPr>
          <w:ilvl w:val="1"/>
          <w:numId w:val="21"/>
        </w:numPr>
        <w:jc w:val="both"/>
        <w:rPr>
          <w:rStyle w:val="CharacterStyle1"/>
          <w:rFonts w:cs="Arial"/>
          <w:szCs w:val="22"/>
          <w:lang w:val="en-GB" w:eastAsia="en-US"/>
        </w:rPr>
      </w:pPr>
      <w:r w:rsidRPr="00B80C0E">
        <w:rPr>
          <w:rStyle w:val="CharacterStyle1"/>
          <w:rFonts w:cs="Arial"/>
          <w:spacing w:val="3"/>
          <w:szCs w:val="22"/>
        </w:rPr>
        <w:t xml:space="preserve">The aim of this policy is to provide a uniform and equitable approach to the calculation of annual leave and bank holiday entitlements, which </w:t>
      </w:r>
      <w:proofErr w:type="gramStart"/>
      <w:r w:rsidRPr="00B80C0E">
        <w:rPr>
          <w:rStyle w:val="CharacterStyle1"/>
          <w:rFonts w:cs="Arial"/>
          <w:spacing w:val="3"/>
          <w:szCs w:val="22"/>
        </w:rPr>
        <w:t>take into account</w:t>
      </w:r>
      <w:proofErr w:type="gramEnd"/>
      <w:r w:rsidRPr="00B80C0E">
        <w:rPr>
          <w:rStyle w:val="CharacterStyle1"/>
          <w:rFonts w:cs="Arial"/>
          <w:spacing w:val="3"/>
          <w:szCs w:val="22"/>
        </w:rPr>
        <w:t xml:space="preserve"> the entitlements and arrangements defined under Agenda for Change NHS Terms and Conditions. </w:t>
      </w:r>
    </w:p>
    <w:p w14:paraId="59C9F0F3" w14:textId="77777777" w:rsidR="005865F6" w:rsidRPr="00B80C0E" w:rsidRDefault="005865F6" w:rsidP="005865F6">
      <w:pPr>
        <w:pStyle w:val="ListParagraph"/>
        <w:rPr>
          <w:rStyle w:val="CharacterStyle1"/>
          <w:rFonts w:cs="Arial"/>
          <w:szCs w:val="22"/>
        </w:rPr>
      </w:pPr>
    </w:p>
    <w:p w14:paraId="332D87F9" w14:textId="77777777" w:rsidR="00F94A1C" w:rsidRPr="00B80C0E" w:rsidRDefault="00BB3E27" w:rsidP="005865F6">
      <w:pPr>
        <w:pStyle w:val="Style1"/>
        <w:numPr>
          <w:ilvl w:val="1"/>
          <w:numId w:val="21"/>
        </w:numPr>
        <w:jc w:val="both"/>
        <w:rPr>
          <w:rStyle w:val="CharacterStyle1"/>
          <w:rFonts w:cs="Arial"/>
          <w:szCs w:val="22"/>
          <w:lang w:val="en-GB" w:eastAsia="en-US"/>
        </w:rPr>
      </w:pPr>
      <w:r w:rsidRPr="00B80C0E">
        <w:rPr>
          <w:rStyle w:val="CharacterStyle1"/>
          <w:rFonts w:cs="Arial"/>
          <w:szCs w:val="22"/>
        </w:rPr>
        <w:t>For the avoidance of doubt, one day is classed as 7.5 hours.</w:t>
      </w:r>
    </w:p>
    <w:p w14:paraId="74C6324C" w14:textId="77777777" w:rsidR="00F94A1C" w:rsidRPr="00B80C0E" w:rsidRDefault="00F94A1C" w:rsidP="00B03AD4">
      <w:pPr>
        <w:pStyle w:val="ListParagraph"/>
        <w:ind w:left="-360"/>
        <w:jc w:val="both"/>
        <w:rPr>
          <w:rStyle w:val="CharacterStyle1"/>
          <w:rFonts w:cs="Arial"/>
          <w:szCs w:val="22"/>
        </w:rPr>
      </w:pPr>
    </w:p>
    <w:p w14:paraId="72847B74" w14:textId="77777777" w:rsidR="00B03AD4" w:rsidRPr="00B80C0E" w:rsidRDefault="00B03AD4" w:rsidP="002424B6">
      <w:pPr>
        <w:pStyle w:val="Style1"/>
        <w:numPr>
          <w:ilvl w:val="0"/>
          <w:numId w:val="21"/>
        </w:numPr>
        <w:tabs>
          <w:tab w:val="decimal" w:pos="192"/>
          <w:tab w:val="left" w:pos="742"/>
        </w:tabs>
        <w:adjustRightInd/>
        <w:jc w:val="both"/>
        <w:rPr>
          <w:rFonts w:ascii="Arial" w:hAnsi="Arial" w:cs="Arial"/>
          <w:b/>
          <w:bCs/>
          <w:sz w:val="22"/>
          <w:szCs w:val="22"/>
        </w:rPr>
      </w:pPr>
      <w:r w:rsidRPr="00B80C0E">
        <w:rPr>
          <w:rFonts w:ascii="Arial" w:hAnsi="Arial" w:cs="Arial"/>
          <w:b/>
          <w:bCs/>
          <w:spacing w:val="-2"/>
          <w:sz w:val="22"/>
          <w:szCs w:val="22"/>
        </w:rPr>
        <w:t>Compliance with Statutory Requirements</w:t>
      </w:r>
    </w:p>
    <w:p w14:paraId="5F80F611" w14:textId="77777777" w:rsidR="00B03AD4" w:rsidRPr="00B80C0E" w:rsidRDefault="00B03AD4" w:rsidP="005865F6">
      <w:pPr>
        <w:pStyle w:val="Style1"/>
        <w:adjustRightInd/>
        <w:jc w:val="both"/>
        <w:rPr>
          <w:rFonts w:ascii="Arial" w:hAnsi="Arial" w:cs="Arial"/>
          <w:sz w:val="22"/>
          <w:szCs w:val="22"/>
        </w:rPr>
      </w:pPr>
    </w:p>
    <w:p w14:paraId="716CDDCA" w14:textId="77777777" w:rsidR="00B03AD4" w:rsidRPr="00B80C0E" w:rsidRDefault="00B03AD4" w:rsidP="002424B6">
      <w:pPr>
        <w:pStyle w:val="Style1"/>
        <w:numPr>
          <w:ilvl w:val="1"/>
          <w:numId w:val="21"/>
        </w:numPr>
        <w:adjustRightInd/>
        <w:jc w:val="both"/>
        <w:rPr>
          <w:rStyle w:val="CharacterStyle1"/>
          <w:rFonts w:cs="Arial"/>
          <w:szCs w:val="22"/>
          <w:lang w:val="en-GB" w:eastAsia="en-US"/>
        </w:rPr>
      </w:pPr>
      <w:r w:rsidRPr="00B80C0E">
        <w:rPr>
          <w:rStyle w:val="CharacterStyle1"/>
          <w:rFonts w:cs="Arial"/>
          <w:szCs w:val="22"/>
        </w:rPr>
        <w:t xml:space="preserve">The Policy is in accordance with the Working Time Regulations (1998; Amended 2003), the Part-time Workers (Prevention of Less </w:t>
      </w:r>
      <w:proofErr w:type="spellStart"/>
      <w:r w:rsidRPr="00B80C0E">
        <w:rPr>
          <w:rStyle w:val="CharacterStyle1"/>
          <w:rFonts w:cs="Arial"/>
          <w:szCs w:val="22"/>
        </w:rPr>
        <w:t>Favourable</w:t>
      </w:r>
      <w:proofErr w:type="spellEnd"/>
      <w:r w:rsidRPr="00B80C0E">
        <w:rPr>
          <w:rStyle w:val="CharacterStyle1"/>
          <w:rFonts w:cs="Arial"/>
          <w:szCs w:val="22"/>
        </w:rPr>
        <w:t xml:space="preserve"> Treatment) Regulations (2000), Fixed Term Staff (Prevention of Less </w:t>
      </w:r>
      <w:proofErr w:type="spellStart"/>
      <w:r w:rsidRPr="00B80C0E">
        <w:rPr>
          <w:rStyle w:val="CharacterStyle1"/>
          <w:rFonts w:cs="Arial"/>
          <w:szCs w:val="22"/>
        </w:rPr>
        <w:t>Favourable</w:t>
      </w:r>
      <w:proofErr w:type="spellEnd"/>
      <w:r w:rsidRPr="00B80C0E">
        <w:rPr>
          <w:rStyle w:val="CharacterStyle1"/>
          <w:rFonts w:cs="Arial"/>
          <w:szCs w:val="22"/>
        </w:rPr>
        <w:t xml:space="preserve"> Treatment) Regulations (2002) and Agenda for Change NHS Terms and Conditions.</w:t>
      </w:r>
    </w:p>
    <w:p w14:paraId="788572A2" w14:textId="77777777" w:rsidR="00B03AD4" w:rsidRPr="00B80C0E" w:rsidRDefault="00B03AD4" w:rsidP="00B03AD4">
      <w:pPr>
        <w:pStyle w:val="Style2"/>
        <w:adjustRightInd/>
        <w:jc w:val="both"/>
        <w:rPr>
          <w:rStyle w:val="CharacterStyle1"/>
          <w:rFonts w:cs="Arial"/>
          <w:szCs w:val="22"/>
        </w:rPr>
      </w:pPr>
    </w:p>
    <w:p w14:paraId="328BB28E" w14:textId="77777777" w:rsidR="00B03AD4" w:rsidRPr="00B80C0E" w:rsidRDefault="00B03AD4" w:rsidP="002424B6">
      <w:pPr>
        <w:pStyle w:val="Style2"/>
        <w:numPr>
          <w:ilvl w:val="0"/>
          <w:numId w:val="21"/>
        </w:numPr>
        <w:adjustRightInd/>
        <w:jc w:val="both"/>
        <w:rPr>
          <w:rFonts w:ascii="Arial" w:hAnsi="Arial" w:cs="Arial"/>
          <w:b/>
          <w:bCs/>
          <w:sz w:val="22"/>
          <w:szCs w:val="22"/>
        </w:rPr>
      </w:pPr>
      <w:r w:rsidRPr="00B80C0E">
        <w:rPr>
          <w:rFonts w:ascii="Arial" w:hAnsi="Arial" w:cs="Arial"/>
          <w:b/>
          <w:bCs/>
          <w:sz w:val="22"/>
          <w:szCs w:val="22"/>
        </w:rPr>
        <w:t>Scope of Policy</w:t>
      </w:r>
    </w:p>
    <w:p w14:paraId="344DB53F" w14:textId="77777777" w:rsidR="00B03AD4" w:rsidRPr="00B80C0E" w:rsidRDefault="00B03AD4" w:rsidP="00B03AD4">
      <w:pPr>
        <w:pStyle w:val="Style2"/>
        <w:adjustRightInd/>
        <w:jc w:val="both"/>
        <w:rPr>
          <w:rFonts w:ascii="Arial" w:hAnsi="Arial" w:cs="Arial"/>
          <w:spacing w:val="4"/>
          <w:sz w:val="22"/>
          <w:szCs w:val="22"/>
        </w:rPr>
      </w:pPr>
    </w:p>
    <w:p w14:paraId="242F0C8D" w14:textId="77777777" w:rsidR="00B03AD4" w:rsidRPr="00B80C0E" w:rsidRDefault="00B03AD4" w:rsidP="005865F6">
      <w:pPr>
        <w:pStyle w:val="Style2"/>
        <w:numPr>
          <w:ilvl w:val="1"/>
          <w:numId w:val="21"/>
        </w:numPr>
        <w:adjustRightInd/>
        <w:jc w:val="both"/>
        <w:rPr>
          <w:rFonts w:ascii="Arial" w:hAnsi="Arial" w:cs="Arial"/>
          <w:sz w:val="22"/>
          <w:szCs w:val="22"/>
        </w:rPr>
      </w:pPr>
      <w:r w:rsidRPr="00B80C0E">
        <w:rPr>
          <w:rFonts w:ascii="Arial" w:hAnsi="Arial" w:cs="Arial"/>
          <w:spacing w:val="4"/>
          <w:sz w:val="22"/>
          <w:szCs w:val="22"/>
        </w:rPr>
        <w:t xml:space="preserve">The Policy applies to all staff (except for Trust staff Bank members, </w:t>
      </w:r>
      <w:proofErr w:type="gramStart"/>
      <w:r w:rsidRPr="00B80C0E">
        <w:rPr>
          <w:rFonts w:ascii="Arial" w:hAnsi="Arial" w:cs="Arial"/>
          <w:spacing w:val="4"/>
          <w:sz w:val="22"/>
          <w:szCs w:val="22"/>
        </w:rPr>
        <w:t>Medical</w:t>
      </w:r>
      <w:proofErr w:type="gramEnd"/>
      <w:r w:rsidRPr="00B80C0E">
        <w:rPr>
          <w:rFonts w:ascii="Arial" w:hAnsi="Arial" w:cs="Arial"/>
          <w:spacing w:val="4"/>
          <w:sz w:val="22"/>
          <w:szCs w:val="22"/>
        </w:rPr>
        <w:t xml:space="preserve"> staff and Directors) who </w:t>
      </w:r>
      <w:r w:rsidRPr="00B80C0E">
        <w:rPr>
          <w:rFonts w:ascii="Arial" w:hAnsi="Arial" w:cs="Arial"/>
          <w:sz w:val="22"/>
          <w:szCs w:val="22"/>
        </w:rPr>
        <w:t xml:space="preserve">are employed on </w:t>
      </w:r>
      <w:proofErr w:type="gramStart"/>
      <w:r w:rsidRPr="00B80C0E">
        <w:rPr>
          <w:rFonts w:ascii="Arial" w:hAnsi="Arial" w:cs="Arial"/>
          <w:sz w:val="22"/>
          <w:szCs w:val="22"/>
        </w:rPr>
        <w:t>Agenda</w:t>
      </w:r>
      <w:proofErr w:type="gramEnd"/>
      <w:r w:rsidRPr="00B80C0E">
        <w:rPr>
          <w:rFonts w:ascii="Arial" w:hAnsi="Arial" w:cs="Arial"/>
          <w:sz w:val="22"/>
          <w:szCs w:val="22"/>
        </w:rPr>
        <w:t xml:space="preserve"> for Change NHS Terms and Conditions effective from 1</w:t>
      </w:r>
      <w:r w:rsidRPr="00B80C0E">
        <w:rPr>
          <w:rFonts w:ascii="Arial" w:hAnsi="Arial" w:cs="Arial"/>
          <w:sz w:val="22"/>
          <w:szCs w:val="22"/>
          <w:vertAlign w:val="superscript"/>
        </w:rPr>
        <w:t xml:space="preserve">st </w:t>
      </w:r>
      <w:r w:rsidRPr="00B80C0E">
        <w:rPr>
          <w:rFonts w:ascii="Arial" w:hAnsi="Arial" w:cs="Arial"/>
          <w:sz w:val="22"/>
          <w:szCs w:val="22"/>
        </w:rPr>
        <w:t>October 2004.</w:t>
      </w:r>
    </w:p>
    <w:p w14:paraId="3C014ED2" w14:textId="77777777" w:rsidR="005865F6" w:rsidRPr="00B80C0E" w:rsidRDefault="005865F6" w:rsidP="005865F6">
      <w:pPr>
        <w:pStyle w:val="Style2"/>
        <w:adjustRightInd/>
        <w:ind w:left="372"/>
        <w:jc w:val="both"/>
        <w:rPr>
          <w:rFonts w:ascii="Arial" w:hAnsi="Arial" w:cs="Arial"/>
          <w:sz w:val="22"/>
          <w:szCs w:val="22"/>
        </w:rPr>
      </w:pPr>
    </w:p>
    <w:p w14:paraId="1939A0B6" w14:textId="77777777" w:rsidR="00B03AD4" w:rsidRPr="00B80C0E" w:rsidRDefault="00B03AD4" w:rsidP="002424B6">
      <w:pPr>
        <w:pStyle w:val="Style1"/>
        <w:numPr>
          <w:ilvl w:val="0"/>
          <w:numId w:val="21"/>
        </w:numPr>
        <w:tabs>
          <w:tab w:val="decimal" w:pos="192"/>
          <w:tab w:val="left" w:pos="742"/>
        </w:tabs>
        <w:adjustRightInd/>
        <w:jc w:val="both"/>
        <w:rPr>
          <w:rFonts w:ascii="Arial" w:hAnsi="Arial" w:cs="Arial"/>
          <w:b/>
          <w:bCs/>
          <w:sz w:val="22"/>
          <w:szCs w:val="22"/>
        </w:rPr>
      </w:pPr>
      <w:r w:rsidRPr="00B80C0E">
        <w:rPr>
          <w:rFonts w:ascii="Arial" w:hAnsi="Arial" w:cs="Arial"/>
          <w:b/>
          <w:bCs/>
          <w:spacing w:val="-2"/>
          <w:sz w:val="22"/>
          <w:szCs w:val="22"/>
        </w:rPr>
        <w:t>Exclusions</w:t>
      </w:r>
    </w:p>
    <w:p w14:paraId="52D73876" w14:textId="77777777" w:rsidR="00B03AD4" w:rsidRPr="00B80C0E" w:rsidRDefault="00B03AD4" w:rsidP="00B03AD4">
      <w:pPr>
        <w:pStyle w:val="Style1"/>
        <w:tabs>
          <w:tab w:val="decimal" w:pos="192"/>
          <w:tab w:val="left" w:pos="742"/>
        </w:tabs>
        <w:adjustRightInd/>
        <w:jc w:val="both"/>
        <w:rPr>
          <w:rFonts w:ascii="Arial" w:hAnsi="Arial" w:cs="Arial"/>
          <w:b/>
          <w:bCs/>
          <w:spacing w:val="-2"/>
          <w:sz w:val="22"/>
          <w:szCs w:val="22"/>
        </w:rPr>
      </w:pPr>
    </w:p>
    <w:p w14:paraId="259DF89C" w14:textId="77777777" w:rsidR="00B03AD4" w:rsidRPr="00B80C0E" w:rsidRDefault="00B03AD4" w:rsidP="002424B6">
      <w:pPr>
        <w:pStyle w:val="Style1"/>
        <w:numPr>
          <w:ilvl w:val="1"/>
          <w:numId w:val="21"/>
        </w:numPr>
        <w:tabs>
          <w:tab w:val="decimal" w:pos="192"/>
          <w:tab w:val="left" w:pos="742"/>
        </w:tabs>
        <w:adjustRightInd/>
        <w:jc w:val="both"/>
        <w:rPr>
          <w:rFonts w:ascii="Arial" w:hAnsi="Arial" w:cs="Arial"/>
          <w:sz w:val="22"/>
          <w:szCs w:val="22"/>
        </w:rPr>
      </w:pPr>
      <w:r w:rsidRPr="00B80C0E">
        <w:rPr>
          <w:rFonts w:ascii="Arial" w:hAnsi="Arial" w:cs="Arial"/>
          <w:sz w:val="22"/>
          <w:szCs w:val="22"/>
        </w:rPr>
        <w:t xml:space="preserve">This policy is not applicable to Trust Bank Staff, Medical Staff and Executive Directors; nor is this policy applicable to staff or local Trust contracts who elect not to transfer to </w:t>
      </w:r>
      <w:proofErr w:type="gramStart"/>
      <w:r w:rsidRPr="00B80C0E">
        <w:rPr>
          <w:rFonts w:ascii="Arial" w:hAnsi="Arial" w:cs="Arial"/>
          <w:sz w:val="22"/>
          <w:szCs w:val="22"/>
        </w:rPr>
        <w:t>Agenda</w:t>
      </w:r>
      <w:proofErr w:type="gramEnd"/>
      <w:r w:rsidRPr="00B80C0E">
        <w:rPr>
          <w:rFonts w:ascii="Arial" w:hAnsi="Arial" w:cs="Arial"/>
          <w:sz w:val="22"/>
          <w:szCs w:val="22"/>
        </w:rPr>
        <w:t xml:space="preserve"> for Change NHS Terms and Conditions. Separate provisions apply to these groups, which may be found in the relevant terms &amp; conditions available at the People and Culture Department.</w:t>
      </w:r>
    </w:p>
    <w:p w14:paraId="3857482C" w14:textId="77777777" w:rsidR="00B03AD4" w:rsidRPr="00B80C0E" w:rsidRDefault="00B03AD4" w:rsidP="00B03AD4">
      <w:pPr>
        <w:pStyle w:val="Style1"/>
        <w:tabs>
          <w:tab w:val="decimal" w:pos="192"/>
          <w:tab w:val="left" w:pos="742"/>
        </w:tabs>
        <w:adjustRightInd/>
        <w:jc w:val="both"/>
        <w:rPr>
          <w:rFonts w:ascii="Arial" w:hAnsi="Arial" w:cs="Arial"/>
          <w:sz w:val="22"/>
          <w:szCs w:val="22"/>
        </w:rPr>
      </w:pPr>
    </w:p>
    <w:p w14:paraId="07788F1D" w14:textId="77777777" w:rsidR="00B03AD4" w:rsidRPr="00B80C0E" w:rsidRDefault="00B03AD4" w:rsidP="002424B6">
      <w:pPr>
        <w:pStyle w:val="Style1"/>
        <w:numPr>
          <w:ilvl w:val="0"/>
          <w:numId w:val="21"/>
        </w:numPr>
        <w:tabs>
          <w:tab w:val="decimal" w:pos="192"/>
          <w:tab w:val="left" w:pos="742"/>
        </w:tabs>
        <w:adjustRightInd/>
        <w:jc w:val="both"/>
        <w:rPr>
          <w:rFonts w:ascii="Arial" w:hAnsi="Arial" w:cs="Arial"/>
          <w:b/>
          <w:bCs/>
          <w:sz w:val="22"/>
          <w:szCs w:val="22"/>
        </w:rPr>
      </w:pPr>
      <w:r w:rsidRPr="00B80C0E">
        <w:rPr>
          <w:rFonts w:ascii="Arial" w:hAnsi="Arial" w:cs="Arial"/>
          <w:b/>
          <w:bCs/>
          <w:sz w:val="22"/>
          <w:szCs w:val="22"/>
        </w:rPr>
        <w:t>Annual Leave Year</w:t>
      </w:r>
    </w:p>
    <w:p w14:paraId="3716F7D2" w14:textId="77777777" w:rsidR="00B03AD4" w:rsidRPr="00B80C0E" w:rsidRDefault="00B03AD4" w:rsidP="00B03AD4">
      <w:pPr>
        <w:pStyle w:val="Style1"/>
        <w:tabs>
          <w:tab w:val="decimal" w:pos="192"/>
          <w:tab w:val="left" w:pos="742"/>
        </w:tabs>
        <w:adjustRightInd/>
        <w:jc w:val="both"/>
        <w:rPr>
          <w:rFonts w:ascii="Arial" w:hAnsi="Arial" w:cs="Arial"/>
          <w:b/>
          <w:bCs/>
          <w:sz w:val="22"/>
          <w:szCs w:val="22"/>
        </w:rPr>
      </w:pPr>
    </w:p>
    <w:p w14:paraId="072DF42E" w14:textId="77777777" w:rsidR="00B03AD4" w:rsidRPr="00B80C0E" w:rsidRDefault="00B03AD4" w:rsidP="002424B6">
      <w:pPr>
        <w:pStyle w:val="Style1"/>
        <w:numPr>
          <w:ilvl w:val="1"/>
          <w:numId w:val="21"/>
        </w:numPr>
        <w:tabs>
          <w:tab w:val="decimal" w:pos="192"/>
          <w:tab w:val="left" w:pos="742"/>
        </w:tabs>
        <w:adjustRightInd/>
        <w:jc w:val="both"/>
        <w:rPr>
          <w:rFonts w:ascii="Arial" w:hAnsi="Arial" w:cs="Arial"/>
          <w:sz w:val="22"/>
          <w:szCs w:val="22"/>
        </w:rPr>
      </w:pPr>
      <w:r w:rsidRPr="00B80C0E">
        <w:rPr>
          <w:rFonts w:ascii="Arial" w:hAnsi="Arial" w:cs="Arial"/>
          <w:sz w:val="22"/>
          <w:szCs w:val="22"/>
        </w:rPr>
        <w:t xml:space="preserve">The entitlements to paid annual leave are for a pre-determined </w:t>
      </w:r>
      <w:proofErr w:type="gramStart"/>
      <w:r w:rsidRPr="00B80C0E">
        <w:rPr>
          <w:rFonts w:ascii="Arial" w:hAnsi="Arial" w:cs="Arial"/>
          <w:sz w:val="22"/>
          <w:szCs w:val="22"/>
        </w:rPr>
        <w:t>leave year</w:t>
      </w:r>
      <w:proofErr w:type="gramEnd"/>
      <w:r w:rsidRPr="00B80C0E">
        <w:rPr>
          <w:rFonts w:ascii="Arial" w:hAnsi="Arial" w:cs="Arial"/>
          <w:sz w:val="22"/>
          <w:szCs w:val="22"/>
        </w:rPr>
        <w:t>. The annual leave year period applied by the Trust is from 1</w:t>
      </w:r>
      <w:r w:rsidRPr="00B80C0E">
        <w:rPr>
          <w:rFonts w:ascii="Arial" w:hAnsi="Arial" w:cs="Arial"/>
          <w:sz w:val="22"/>
          <w:szCs w:val="22"/>
          <w:vertAlign w:val="superscript"/>
        </w:rPr>
        <w:t>st</w:t>
      </w:r>
      <w:r w:rsidRPr="00B80C0E">
        <w:rPr>
          <w:rFonts w:ascii="Arial" w:hAnsi="Arial" w:cs="Arial"/>
          <w:sz w:val="22"/>
          <w:szCs w:val="22"/>
        </w:rPr>
        <w:t xml:space="preserve"> April to 31</w:t>
      </w:r>
      <w:r w:rsidRPr="00B80C0E">
        <w:rPr>
          <w:rFonts w:ascii="Arial" w:hAnsi="Arial" w:cs="Arial"/>
          <w:sz w:val="22"/>
          <w:szCs w:val="22"/>
          <w:vertAlign w:val="superscript"/>
        </w:rPr>
        <w:t>st</w:t>
      </w:r>
      <w:r w:rsidRPr="00B80C0E">
        <w:rPr>
          <w:rFonts w:ascii="Arial" w:hAnsi="Arial" w:cs="Arial"/>
          <w:sz w:val="22"/>
          <w:szCs w:val="22"/>
        </w:rPr>
        <w:t xml:space="preserve"> March inclusive.</w:t>
      </w:r>
    </w:p>
    <w:p w14:paraId="08FD47BB" w14:textId="77777777" w:rsidR="00B03AD4" w:rsidRDefault="00B03AD4" w:rsidP="00B03AD4">
      <w:pPr>
        <w:pStyle w:val="Style1"/>
        <w:tabs>
          <w:tab w:val="decimal" w:pos="192"/>
          <w:tab w:val="left" w:pos="742"/>
        </w:tabs>
        <w:adjustRightInd/>
        <w:jc w:val="both"/>
        <w:rPr>
          <w:rFonts w:ascii="Arial" w:hAnsi="Arial" w:cs="Arial"/>
          <w:b/>
          <w:bCs/>
          <w:sz w:val="22"/>
          <w:szCs w:val="22"/>
        </w:rPr>
      </w:pPr>
    </w:p>
    <w:p w14:paraId="158118FF" w14:textId="77777777" w:rsidR="00B80C0E" w:rsidRDefault="00B80C0E" w:rsidP="00B03AD4">
      <w:pPr>
        <w:pStyle w:val="Style1"/>
        <w:tabs>
          <w:tab w:val="decimal" w:pos="192"/>
          <w:tab w:val="left" w:pos="742"/>
        </w:tabs>
        <w:adjustRightInd/>
        <w:jc w:val="both"/>
        <w:rPr>
          <w:rFonts w:ascii="Arial" w:hAnsi="Arial" w:cs="Arial"/>
          <w:b/>
          <w:bCs/>
          <w:sz w:val="22"/>
          <w:szCs w:val="22"/>
        </w:rPr>
      </w:pPr>
    </w:p>
    <w:p w14:paraId="2895F3B6" w14:textId="77777777" w:rsidR="00B80C0E" w:rsidRPr="00B80C0E" w:rsidRDefault="00B80C0E" w:rsidP="00B03AD4">
      <w:pPr>
        <w:pStyle w:val="Style1"/>
        <w:tabs>
          <w:tab w:val="decimal" w:pos="192"/>
          <w:tab w:val="left" w:pos="742"/>
        </w:tabs>
        <w:adjustRightInd/>
        <w:jc w:val="both"/>
        <w:rPr>
          <w:rFonts w:ascii="Arial" w:hAnsi="Arial" w:cs="Arial"/>
          <w:b/>
          <w:bCs/>
          <w:sz w:val="22"/>
          <w:szCs w:val="22"/>
        </w:rPr>
      </w:pPr>
    </w:p>
    <w:p w14:paraId="77B57B31" w14:textId="77777777" w:rsidR="005865F6" w:rsidRPr="00B80C0E" w:rsidRDefault="005865F6" w:rsidP="00B03AD4">
      <w:pPr>
        <w:pStyle w:val="Style1"/>
        <w:tabs>
          <w:tab w:val="decimal" w:pos="192"/>
          <w:tab w:val="left" w:pos="742"/>
        </w:tabs>
        <w:adjustRightInd/>
        <w:jc w:val="both"/>
        <w:rPr>
          <w:rFonts w:ascii="Arial" w:hAnsi="Arial" w:cs="Arial"/>
          <w:b/>
          <w:bCs/>
          <w:sz w:val="22"/>
          <w:szCs w:val="22"/>
        </w:rPr>
      </w:pPr>
    </w:p>
    <w:p w14:paraId="0843F1BA" w14:textId="77777777" w:rsidR="00B03AD4" w:rsidRPr="00B80C0E" w:rsidRDefault="00B03AD4" w:rsidP="002424B6">
      <w:pPr>
        <w:pStyle w:val="Style1"/>
        <w:numPr>
          <w:ilvl w:val="0"/>
          <w:numId w:val="21"/>
        </w:numPr>
        <w:tabs>
          <w:tab w:val="decimal" w:pos="192"/>
          <w:tab w:val="left" w:pos="742"/>
        </w:tabs>
        <w:adjustRightInd/>
        <w:jc w:val="both"/>
        <w:rPr>
          <w:rFonts w:ascii="Arial" w:hAnsi="Arial" w:cs="Arial"/>
          <w:b/>
          <w:bCs/>
          <w:sz w:val="22"/>
          <w:szCs w:val="22"/>
        </w:rPr>
      </w:pPr>
      <w:r w:rsidRPr="00B80C0E">
        <w:rPr>
          <w:rFonts w:ascii="Arial" w:hAnsi="Arial" w:cs="Arial"/>
          <w:b/>
          <w:bCs/>
          <w:spacing w:val="-2"/>
          <w:sz w:val="22"/>
          <w:szCs w:val="22"/>
        </w:rPr>
        <w:t>Responsibilities</w:t>
      </w:r>
    </w:p>
    <w:p w14:paraId="319D27D7" w14:textId="77777777" w:rsidR="00B03AD4" w:rsidRPr="00B80C0E" w:rsidRDefault="00B03AD4" w:rsidP="00B03AD4">
      <w:pPr>
        <w:pStyle w:val="Style1"/>
        <w:tabs>
          <w:tab w:val="decimal" w:pos="192"/>
          <w:tab w:val="left" w:pos="742"/>
        </w:tabs>
        <w:adjustRightInd/>
        <w:ind w:left="360"/>
        <w:jc w:val="both"/>
        <w:rPr>
          <w:rFonts w:ascii="Arial" w:hAnsi="Arial" w:cs="Arial"/>
          <w:b/>
          <w:bCs/>
          <w:sz w:val="22"/>
          <w:szCs w:val="22"/>
        </w:rPr>
      </w:pPr>
    </w:p>
    <w:p w14:paraId="750E3094" w14:textId="77777777" w:rsidR="00B03AD4" w:rsidRPr="00B80C0E" w:rsidRDefault="00B03AD4" w:rsidP="002424B6">
      <w:pPr>
        <w:pStyle w:val="Style1"/>
        <w:numPr>
          <w:ilvl w:val="1"/>
          <w:numId w:val="21"/>
        </w:numPr>
        <w:tabs>
          <w:tab w:val="decimal" w:pos="192"/>
          <w:tab w:val="left" w:pos="742"/>
        </w:tabs>
        <w:adjustRightInd/>
        <w:jc w:val="both"/>
        <w:rPr>
          <w:rFonts w:ascii="Arial" w:hAnsi="Arial" w:cs="Arial"/>
          <w:b/>
          <w:bCs/>
          <w:sz w:val="22"/>
          <w:szCs w:val="22"/>
        </w:rPr>
      </w:pPr>
      <w:r w:rsidRPr="00B80C0E">
        <w:rPr>
          <w:rFonts w:ascii="Arial" w:hAnsi="Arial" w:cs="Arial"/>
          <w:b/>
          <w:bCs/>
          <w:sz w:val="22"/>
          <w:szCs w:val="22"/>
        </w:rPr>
        <w:t>All Staff:</w:t>
      </w:r>
    </w:p>
    <w:p w14:paraId="3C6A96ED" w14:textId="77777777" w:rsidR="00B03AD4" w:rsidRPr="00B80C0E" w:rsidRDefault="00B03AD4" w:rsidP="00B03AD4">
      <w:pPr>
        <w:pStyle w:val="Style1"/>
        <w:tabs>
          <w:tab w:val="decimal" w:pos="192"/>
          <w:tab w:val="left" w:pos="742"/>
        </w:tabs>
        <w:adjustRightInd/>
        <w:jc w:val="both"/>
        <w:rPr>
          <w:rFonts w:ascii="Arial" w:hAnsi="Arial" w:cs="Arial"/>
          <w:b/>
          <w:bCs/>
          <w:sz w:val="22"/>
          <w:szCs w:val="22"/>
        </w:rPr>
      </w:pPr>
    </w:p>
    <w:p w14:paraId="602CD0FF" w14:textId="77777777" w:rsidR="00B03AD4" w:rsidRPr="00B80C0E" w:rsidRDefault="00B03AD4" w:rsidP="002424B6">
      <w:pPr>
        <w:pStyle w:val="Style1"/>
        <w:numPr>
          <w:ilvl w:val="2"/>
          <w:numId w:val="21"/>
        </w:numPr>
        <w:adjustRightInd/>
        <w:jc w:val="both"/>
        <w:rPr>
          <w:rFonts w:ascii="Arial" w:hAnsi="Arial" w:cs="Arial"/>
          <w:sz w:val="22"/>
          <w:szCs w:val="22"/>
        </w:rPr>
      </w:pPr>
      <w:r w:rsidRPr="00B80C0E">
        <w:rPr>
          <w:rFonts w:ascii="Arial" w:hAnsi="Arial" w:cs="Arial"/>
          <w:sz w:val="22"/>
          <w:szCs w:val="22"/>
        </w:rPr>
        <w:t>It is the responsibility of all staff to:</w:t>
      </w:r>
    </w:p>
    <w:p w14:paraId="325AAABE" w14:textId="77777777" w:rsidR="00B03AD4" w:rsidRPr="00B80C0E" w:rsidRDefault="00B03AD4" w:rsidP="00B03AD4">
      <w:pPr>
        <w:pStyle w:val="Style1"/>
        <w:adjustRightInd/>
        <w:jc w:val="both"/>
        <w:rPr>
          <w:rFonts w:ascii="Arial" w:hAnsi="Arial" w:cs="Arial"/>
          <w:sz w:val="22"/>
          <w:szCs w:val="22"/>
        </w:rPr>
      </w:pPr>
    </w:p>
    <w:p w14:paraId="5B550846" w14:textId="77777777" w:rsidR="00B03AD4" w:rsidRPr="00B80C0E" w:rsidRDefault="00B03AD4" w:rsidP="002424B6">
      <w:pPr>
        <w:pStyle w:val="Style1"/>
        <w:numPr>
          <w:ilvl w:val="2"/>
          <w:numId w:val="21"/>
        </w:numPr>
        <w:adjustRightInd/>
        <w:jc w:val="both"/>
        <w:rPr>
          <w:rFonts w:ascii="Arial" w:hAnsi="Arial" w:cs="Arial"/>
          <w:sz w:val="22"/>
          <w:szCs w:val="22"/>
        </w:rPr>
      </w:pPr>
      <w:r w:rsidRPr="00B80C0E">
        <w:rPr>
          <w:rFonts w:ascii="Arial" w:hAnsi="Arial" w:cs="Arial"/>
          <w:sz w:val="22"/>
          <w:szCs w:val="22"/>
        </w:rPr>
        <w:t>give reasonable notice to their manager in requesting annual leave. In accordance with Regulation 13 of the Working Time Regulations 1998, an employee must normally apply to take annual leave giving a minimum period of notice of not less than twice the duration of the annual leave requested. For leave requests</w:t>
      </w:r>
      <w:r w:rsidR="00462DD9" w:rsidRPr="00B80C0E">
        <w:rPr>
          <w:rFonts w:ascii="Arial" w:hAnsi="Arial" w:cs="Arial"/>
          <w:sz w:val="22"/>
          <w:szCs w:val="22"/>
        </w:rPr>
        <w:t xml:space="preserve"> that are </w:t>
      </w:r>
      <w:r w:rsidR="000B167C" w:rsidRPr="00B80C0E">
        <w:rPr>
          <w:rFonts w:ascii="Arial" w:hAnsi="Arial" w:cs="Arial"/>
          <w:sz w:val="22"/>
          <w:szCs w:val="22"/>
        </w:rPr>
        <w:t>three weeks</w:t>
      </w:r>
      <w:r w:rsidR="00462DD9" w:rsidRPr="00B80C0E">
        <w:rPr>
          <w:rFonts w:ascii="Arial" w:hAnsi="Arial" w:cs="Arial"/>
          <w:sz w:val="22"/>
          <w:szCs w:val="22"/>
        </w:rPr>
        <w:t xml:space="preserve"> or more</w:t>
      </w:r>
      <w:r w:rsidRPr="00B80C0E">
        <w:rPr>
          <w:rFonts w:ascii="Arial" w:hAnsi="Arial" w:cs="Arial"/>
          <w:sz w:val="22"/>
          <w:szCs w:val="22"/>
        </w:rPr>
        <w:t>, as much notice as possible should be given (refer to section 6.1.10).</w:t>
      </w:r>
      <w:r w:rsidR="008A169B" w:rsidRPr="00B80C0E">
        <w:rPr>
          <w:rFonts w:ascii="Arial" w:hAnsi="Arial" w:cs="Arial"/>
          <w:sz w:val="22"/>
          <w:szCs w:val="22"/>
        </w:rPr>
        <w:t xml:space="preserve"> Staff must follow their local absence reporting procedure if there is one in place. </w:t>
      </w:r>
    </w:p>
    <w:p w14:paraId="682B49AE" w14:textId="77777777" w:rsidR="00B03AD4" w:rsidRPr="00B80C0E" w:rsidRDefault="00B03AD4" w:rsidP="00B03AD4">
      <w:pPr>
        <w:pStyle w:val="Style1"/>
        <w:adjustRightInd/>
        <w:ind w:left="1058"/>
        <w:jc w:val="both"/>
        <w:rPr>
          <w:rFonts w:ascii="Arial" w:hAnsi="Arial" w:cs="Arial"/>
          <w:sz w:val="22"/>
          <w:szCs w:val="22"/>
        </w:rPr>
      </w:pPr>
    </w:p>
    <w:p w14:paraId="5FB699C3" w14:textId="77777777" w:rsidR="00B03AD4" w:rsidRPr="00B80C0E" w:rsidRDefault="00B03AD4" w:rsidP="002424B6">
      <w:pPr>
        <w:pStyle w:val="Style1"/>
        <w:numPr>
          <w:ilvl w:val="2"/>
          <w:numId w:val="21"/>
        </w:numPr>
        <w:adjustRightInd/>
        <w:jc w:val="both"/>
        <w:rPr>
          <w:rFonts w:ascii="Arial" w:hAnsi="Arial" w:cs="Arial"/>
          <w:sz w:val="22"/>
          <w:szCs w:val="22"/>
        </w:rPr>
      </w:pPr>
      <w:r w:rsidRPr="00B80C0E">
        <w:rPr>
          <w:rFonts w:ascii="Arial" w:hAnsi="Arial" w:cs="Arial"/>
          <w:sz w:val="22"/>
          <w:szCs w:val="22"/>
        </w:rPr>
        <w:t>ensure that annual leave is planned evenly throughout the leave year.</w:t>
      </w:r>
    </w:p>
    <w:p w14:paraId="7B35A9D9" w14:textId="77777777" w:rsidR="00B03AD4" w:rsidRPr="00B80C0E" w:rsidRDefault="00B03AD4" w:rsidP="00B03AD4">
      <w:pPr>
        <w:pStyle w:val="Style1"/>
        <w:adjustRightInd/>
        <w:ind w:left="1058"/>
        <w:jc w:val="both"/>
        <w:rPr>
          <w:rFonts w:ascii="Arial" w:hAnsi="Arial" w:cs="Arial"/>
          <w:sz w:val="22"/>
          <w:szCs w:val="22"/>
        </w:rPr>
      </w:pPr>
    </w:p>
    <w:p w14:paraId="54C1EC22" w14:textId="77777777" w:rsidR="00B03AD4" w:rsidRPr="00B80C0E" w:rsidRDefault="00B03AD4" w:rsidP="002424B6">
      <w:pPr>
        <w:pStyle w:val="Style1"/>
        <w:numPr>
          <w:ilvl w:val="2"/>
          <w:numId w:val="21"/>
        </w:numPr>
        <w:adjustRightInd/>
        <w:jc w:val="both"/>
        <w:rPr>
          <w:rFonts w:ascii="Arial" w:hAnsi="Arial" w:cs="Arial"/>
          <w:sz w:val="22"/>
          <w:szCs w:val="22"/>
        </w:rPr>
      </w:pPr>
      <w:r w:rsidRPr="00B80C0E">
        <w:rPr>
          <w:rFonts w:ascii="Arial" w:hAnsi="Arial" w:cs="Arial"/>
          <w:spacing w:val="-1"/>
          <w:sz w:val="22"/>
          <w:szCs w:val="22"/>
        </w:rPr>
        <w:t xml:space="preserve">ensure that any leave requested is </w:t>
      </w:r>
      <w:proofErr w:type="spellStart"/>
      <w:r w:rsidRPr="00B80C0E">
        <w:rPr>
          <w:rFonts w:ascii="Arial" w:hAnsi="Arial" w:cs="Arial"/>
          <w:spacing w:val="-1"/>
          <w:sz w:val="22"/>
          <w:szCs w:val="22"/>
        </w:rPr>
        <w:t>authorised</w:t>
      </w:r>
      <w:proofErr w:type="spellEnd"/>
      <w:r w:rsidRPr="00B80C0E">
        <w:rPr>
          <w:rFonts w:ascii="Arial" w:hAnsi="Arial" w:cs="Arial"/>
          <w:spacing w:val="-1"/>
          <w:sz w:val="22"/>
          <w:szCs w:val="22"/>
        </w:rPr>
        <w:t xml:space="preserve"> by their manager prior to commencing or booking holidays and before annual leave is taken; do not</w:t>
      </w:r>
      <w:r w:rsidRPr="00B80C0E">
        <w:rPr>
          <w:rFonts w:ascii="Arial" w:hAnsi="Arial" w:cs="Arial"/>
          <w:sz w:val="22"/>
          <w:szCs w:val="22"/>
        </w:rPr>
        <w:t xml:space="preserve"> assume that individual leave requests will be automatically approved. The Trust is not responsible for any costs incurred by employees whose annual leave plans are not </w:t>
      </w:r>
      <w:proofErr w:type="spellStart"/>
      <w:r w:rsidRPr="00B80C0E">
        <w:rPr>
          <w:rFonts w:ascii="Arial" w:hAnsi="Arial" w:cs="Arial"/>
          <w:sz w:val="22"/>
          <w:szCs w:val="22"/>
        </w:rPr>
        <w:t>authorised</w:t>
      </w:r>
      <w:proofErr w:type="spellEnd"/>
      <w:r w:rsidRPr="00B80C0E">
        <w:rPr>
          <w:rFonts w:ascii="Arial" w:hAnsi="Arial" w:cs="Arial"/>
          <w:sz w:val="22"/>
          <w:szCs w:val="22"/>
        </w:rPr>
        <w:t xml:space="preserve">. </w:t>
      </w:r>
    </w:p>
    <w:p w14:paraId="2E8CA966" w14:textId="77777777" w:rsidR="00B03AD4" w:rsidRPr="00B80C0E" w:rsidRDefault="00B03AD4" w:rsidP="00B03AD4">
      <w:pPr>
        <w:pStyle w:val="Style1"/>
        <w:adjustRightInd/>
        <w:ind w:left="1058"/>
        <w:jc w:val="both"/>
        <w:rPr>
          <w:rFonts w:ascii="Arial" w:hAnsi="Arial" w:cs="Arial"/>
          <w:sz w:val="22"/>
          <w:szCs w:val="22"/>
        </w:rPr>
      </w:pPr>
    </w:p>
    <w:p w14:paraId="654B67BF" w14:textId="77777777" w:rsidR="00B03AD4" w:rsidRPr="00B80C0E" w:rsidRDefault="00B03AD4" w:rsidP="002424B6">
      <w:pPr>
        <w:pStyle w:val="Style1"/>
        <w:numPr>
          <w:ilvl w:val="2"/>
          <w:numId w:val="21"/>
        </w:numPr>
        <w:adjustRightInd/>
        <w:jc w:val="both"/>
        <w:rPr>
          <w:rFonts w:ascii="Arial" w:hAnsi="Arial" w:cs="Arial"/>
          <w:sz w:val="22"/>
          <w:szCs w:val="22"/>
        </w:rPr>
      </w:pPr>
      <w:r w:rsidRPr="00B80C0E">
        <w:rPr>
          <w:rFonts w:ascii="Arial" w:hAnsi="Arial" w:cs="Arial"/>
          <w:sz w:val="22"/>
          <w:szCs w:val="22"/>
        </w:rPr>
        <w:t xml:space="preserve">inform his/her manager as soon as possible in accordance with the local sickness reporting procedure if they fall sick during their annual leave. </w:t>
      </w:r>
      <w:r w:rsidR="00E316BF" w:rsidRPr="00B80C0E">
        <w:rPr>
          <w:rFonts w:ascii="Arial" w:hAnsi="Arial" w:cs="Arial"/>
          <w:sz w:val="22"/>
          <w:szCs w:val="22"/>
        </w:rPr>
        <w:t xml:space="preserve">Refer to Managing Sickness Absence Policy. </w:t>
      </w:r>
    </w:p>
    <w:p w14:paraId="18D80559" w14:textId="77777777" w:rsidR="00B03AD4" w:rsidRPr="00B80C0E" w:rsidRDefault="00B03AD4" w:rsidP="00B03AD4">
      <w:pPr>
        <w:pStyle w:val="Style1"/>
        <w:adjustRightInd/>
        <w:jc w:val="both"/>
        <w:rPr>
          <w:rFonts w:ascii="Arial" w:hAnsi="Arial" w:cs="Arial"/>
          <w:sz w:val="22"/>
          <w:szCs w:val="22"/>
        </w:rPr>
      </w:pPr>
    </w:p>
    <w:p w14:paraId="3251DD95" w14:textId="77777777" w:rsidR="00B03AD4" w:rsidRPr="00B80C0E" w:rsidRDefault="00B03AD4" w:rsidP="002424B6">
      <w:pPr>
        <w:pStyle w:val="Style1"/>
        <w:numPr>
          <w:ilvl w:val="2"/>
          <w:numId w:val="21"/>
        </w:numPr>
        <w:adjustRightInd/>
        <w:jc w:val="both"/>
        <w:rPr>
          <w:rFonts w:ascii="Arial" w:hAnsi="Arial" w:cs="Arial"/>
          <w:sz w:val="22"/>
          <w:szCs w:val="22"/>
        </w:rPr>
      </w:pPr>
      <w:proofErr w:type="gramStart"/>
      <w:r w:rsidRPr="00B80C0E">
        <w:rPr>
          <w:rFonts w:ascii="Arial" w:hAnsi="Arial" w:cs="Arial"/>
          <w:sz w:val="22"/>
          <w:szCs w:val="22"/>
        </w:rPr>
        <w:t>other</w:t>
      </w:r>
      <w:proofErr w:type="gramEnd"/>
      <w:r w:rsidRPr="00B80C0E">
        <w:rPr>
          <w:rFonts w:ascii="Arial" w:hAnsi="Arial" w:cs="Arial"/>
          <w:sz w:val="22"/>
          <w:szCs w:val="22"/>
        </w:rPr>
        <w:t xml:space="preserve"> than in exceptional circumstances, following </w:t>
      </w:r>
      <w:proofErr w:type="spellStart"/>
      <w:r w:rsidRPr="00B80C0E">
        <w:rPr>
          <w:rFonts w:ascii="Arial" w:hAnsi="Arial" w:cs="Arial"/>
          <w:sz w:val="22"/>
          <w:szCs w:val="22"/>
        </w:rPr>
        <w:t>authorisation</w:t>
      </w:r>
      <w:proofErr w:type="spellEnd"/>
      <w:r w:rsidRPr="00B80C0E">
        <w:rPr>
          <w:rFonts w:ascii="Arial" w:hAnsi="Arial" w:cs="Arial"/>
          <w:sz w:val="22"/>
          <w:szCs w:val="22"/>
        </w:rPr>
        <w:t xml:space="preserve"> of an employee’s application to take annual leave, this will not normally be withdrawn. However, the Trust reserves the right to withdraw such </w:t>
      </w:r>
      <w:proofErr w:type="spellStart"/>
      <w:r w:rsidRPr="00B80C0E">
        <w:rPr>
          <w:rFonts w:ascii="Arial" w:hAnsi="Arial" w:cs="Arial"/>
          <w:sz w:val="22"/>
          <w:szCs w:val="22"/>
        </w:rPr>
        <w:t>authorisation</w:t>
      </w:r>
      <w:proofErr w:type="spellEnd"/>
      <w:r w:rsidRPr="00B80C0E">
        <w:rPr>
          <w:rFonts w:ascii="Arial" w:hAnsi="Arial" w:cs="Arial"/>
          <w:sz w:val="22"/>
          <w:szCs w:val="22"/>
        </w:rPr>
        <w:t xml:space="preserve"> should circumstances so warrant. Withdrawal of annual leave must be communicated to the affected employee with as much notice as possible and with notice no less than the duration of the period of annual leave requested. Reimbursement of reasonable costs will be borne by the </w:t>
      </w:r>
      <w:proofErr w:type="spellStart"/>
      <w:r w:rsidRPr="00B80C0E">
        <w:rPr>
          <w:rFonts w:ascii="Arial" w:hAnsi="Arial" w:cs="Arial"/>
          <w:sz w:val="22"/>
          <w:szCs w:val="22"/>
        </w:rPr>
        <w:t>organisation</w:t>
      </w:r>
      <w:proofErr w:type="spellEnd"/>
      <w:r w:rsidRPr="00B80C0E">
        <w:rPr>
          <w:rFonts w:ascii="Arial" w:hAnsi="Arial" w:cs="Arial"/>
          <w:sz w:val="22"/>
          <w:szCs w:val="22"/>
        </w:rPr>
        <w:t xml:space="preserve">. </w:t>
      </w:r>
    </w:p>
    <w:p w14:paraId="09AE6417" w14:textId="77777777" w:rsidR="00B03AD4" w:rsidRPr="00B80C0E" w:rsidRDefault="00B03AD4" w:rsidP="00B03AD4">
      <w:pPr>
        <w:pStyle w:val="Style1"/>
        <w:adjustRightInd/>
        <w:ind w:left="349"/>
        <w:jc w:val="both"/>
        <w:rPr>
          <w:rFonts w:ascii="Arial" w:hAnsi="Arial" w:cs="Arial"/>
          <w:sz w:val="22"/>
          <w:szCs w:val="22"/>
        </w:rPr>
      </w:pPr>
    </w:p>
    <w:p w14:paraId="02427A5C" w14:textId="77777777" w:rsidR="00B03AD4" w:rsidRPr="00B80C0E" w:rsidRDefault="00B03AD4" w:rsidP="002424B6">
      <w:pPr>
        <w:pStyle w:val="Style1"/>
        <w:numPr>
          <w:ilvl w:val="2"/>
          <w:numId w:val="21"/>
        </w:numPr>
        <w:adjustRightInd/>
        <w:jc w:val="both"/>
        <w:rPr>
          <w:rFonts w:ascii="Arial" w:hAnsi="Arial" w:cs="Arial"/>
          <w:sz w:val="22"/>
          <w:szCs w:val="22"/>
        </w:rPr>
      </w:pPr>
      <w:r w:rsidRPr="00B80C0E">
        <w:rPr>
          <w:rFonts w:ascii="Arial" w:hAnsi="Arial" w:cs="Arial"/>
          <w:sz w:val="22"/>
          <w:szCs w:val="22"/>
        </w:rPr>
        <w:t xml:space="preserve">any leave taken without following the local reporting procedure or not </w:t>
      </w:r>
      <w:proofErr w:type="spellStart"/>
      <w:r w:rsidRPr="00B80C0E">
        <w:rPr>
          <w:rFonts w:ascii="Arial" w:hAnsi="Arial" w:cs="Arial"/>
          <w:sz w:val="22"/>
          <w:szCs w:val="22"/>
        </w:rPr>
        <w:t>authorised</w:t>
      </w:r>
      <w:proofErr w:type="spellEnd"/>
      <w:r w:rsidRPr="00B80C0E">
        <w:rPr>
          <w:rFonts w:ascii="Arial" w:hAnsi="Arial" w:cs="Arial"/>
          <w:sz w:val="22"/>
          <w:szCs w:val="22"/>
        </w:rPr>
        <w:t xml:space="preserve"> in advance by the appropriate manager will be considered </w:t>
      </w:r>
      <w:proofErr w:type="spellStart"/>
      <w:r w:rsidRPr="00B80C0E">
        <w:rPr>
          <w:rFonts w:ascii="Arial" w:hAnsi="Arial" w:cs="Arial"/>
          <w:sz w:val="22"/>
          <w:szCs w:val="22"/>
        </w:rPr>
        <w:t>unauthorised</w:t>
      </w:r>
      <w:proofErr w:type="spellEnd"/>
      <w:r w:rsidRPr="00B80C0E">
        <w:rPr>
          <w:rFonts w:ascii="Arial" w:hAnsi="Arial" w:cs="Arial"/>
          <w:sz w:val="22"/>
          <w:szCs w:val="22"/>
        </w:rPr>
        <w:t xml:space="preserve"> absence. The Trust reserves the right to withhold payment or deduct from an employee’s salary payment for all periods of </w:t>
      </w:r>
      <w:proofErr w:type="spellStart"/>
      <w:r w:rsidRPr="00B80C0E">
        <w:rPr>
          <w:rFonts w:ascii="Arial" w:hAnsi="Arial" w:cs="Arial"/>
          <w:sz w:val="22"/>
          <w:szCs w:val="22"/>
        </w:rPr>
        <w:t>unauthorised</w:t>
      </w:r>
      <w:proofErr w:type="spellEnd"/>
      <w:r w:rsidRPr="00B80C0E">
        <w:rPr>
          <w:rFonts w:ascii="Arial" w:hAnsi="Arial" w:cs="Arial"/>
          <w:sz w:val="22"/>
          <w:szCs w:val="22"/>
        </w:rPr>
        <w:t xml:space="preserve"> absence. The Trust also reserves the right to </w:t>
      </w:r>
      <w:proofErr w:type="gramStart"/>
      <w:r w:rsidRPr="00B80C0E">
        <w:rPr>
          <w:rFonts w:ascii="Arial" w:hAnsi="Arial" w:cs="Arial"/>
          <w:sz w:val="22"/>
          <w:szCs w:val="22"/>
        </w:rPr>
        <w:t>take action</w:t>
      </w:r>
      <w:proofErr w:type="gramEnd"/>
      <w:r w:rsidRPr="00B80C0E">
        <w:rPr>
          <w:rFonts w:ascii="Arial" w:hAnsi="Arial" w:cs="Arial"/>
          <w:sz w:val="22"/>
          <w:szCs w:val="22"/>
        </w:rPr>
        <w:t xml:space="preserve"> under its Disciplinary Policy </w:t>
      </w:r>
      <w:proofErr w:type="gramStart"/>
      <w:r w:rsidRPr="00B80C0E">
        <w:rPr>
          <w:rFonts w:ascii="Arial" w:hAnsi="Arial" w:cs="Arial"/>
          <w:sz w:val="22"/>
          <w:szCs w:val="22"/>
        </w:rPr>
        <w:t>in regard to</w:t>
      </w:r>
      <w:proofErr w:type="gramEnd"/>
      <w:r w:rsidRPr="00B80C0E">
        <w:rPr>
          <w:rFonts w:ascii="Arial" w:hAnsi="Arial" w:cs="Arial"/>
          <w:sz w:val="22"/>
          <w:szCs w:val="22"/>
        </w:rPr>
        <w:t xml:space="preserve"> any </w:t>
      </w:r>
      <w:proofErr w:type="spellStart"/>
      <w:r w:rsidRPr="00B80C0E">
        <w:rPr>
          <w:rFonts w:ascii="Arial" w:hAnsi="Arial" w:cs="Arial"/>
          <w:sz w:val="22"/>
          <w:szCs w:val="22"/>
        </w:rPr>
        <w:t>unauthorised</w:t>
      </w:r>
      <w:proofErr w:type="spellEnd"/>
      <w:r w:rsidRPr="00B80C0E">
        <w:rPr>
          <w:rFonts w:ascii="Arial" w:hAnsi="Arial" w:cs="Arial"/>
          <w:sz w:val="22"/>
          <w:szCs w:val="22"/>
        </w:rPr>
        <w:t xml:space="preserve"> absence, including, if appropriate, dismissal without notice. </w:t>
      </w:r>
    </w:p>
    <w:p w14:paraId="4B5CD125" w14:textId="77777777" w:rsidR="00B03AD4" w:rsidRPr="00B80C0E" w:rsidRDefault="00B03AD4" w:rsidP="00B03AD4">
      <w:pPr>
        <w:pStyle w:val="Style1"/>
        <w:adjustRightInd/>
        <w:jc w:val="both"/>
        <w:rPr>
          <w:rFonts w:ascii="Arial" w:hAnsi="Arial" w:cs="Arial"/>
          <w:spacing w:val="-9"/>
          <w:sz w:val="22"/>
          <w:szCs w:val="22"/>
        </w:rPr>
      </w:pPr>
    </w:p>
    <w:p w14:paraId="42D05B59" w14:textId="77777777" w:rsidR="00B03AD4" w:rsidRPr="00B80C0E" w:rsidRDefault="00B03AD4" w:rsidP="002424B6">
      <w:pPr>
        <w:pStyle w:val="Style1"/>
        <w:numPr>
          <w:ilvl w:val="1"/>
          <w:numId w:val="21"/>
        </w:numPr>
        <w:tabs>
          <w:tab w:val="decimal" w:pos="192"/>
          <w:tab w:val="left" w:pos="742"/>
        </w:tabs>
        <w:adjustRightInd/>
        <w:jc w:val="both"/>
        <w:rPr>
          <w:rFonts w:ascii="Arial" w:hAnsi="Arial" w:cs="Arial"/>
          <w:b/>
          <w:bCs/>
          <w:sz w:val="22"/>
          <w:szCs w:val="22"/>
        </w:rPr>
      </w:pPr>
      <w:r w:rsidRPr="00B80C0E">
        <w:rPr>
          <w:rFonts w:ascii="Arial" w:hAnsi="Arial" w:cs="Arial"/>
          <w:b/>
          <w:bCs/>
          <w:sz w:val="22"/>
          <w:szCs w:val="22"/>
        </w:rPr>
        <w:t>Managers:</w:t>
      </w:r>
    </w:p>
    <w:p w14:paraId="4E4D4D2F" w14:textId="77777777" w:rsidR="00B03AD4" w:rsidRPr="00B80C0E" w:rsidRDefault="00B03AD4" w:rsidP="00B03AD4">
      <w:pPr>
        <w:pStyle w:val="Style1"/>
        <w:adjustRightInd/>
        <w:jc w:val="both"/>
        <w:rPr>
          <w:rFonts w:ascii="Arial" w:hAnsi="Arial" w:cs="Arial"/>
          <w:spacing w:val="8"/>
          <w:sz w:val="22"/>
          <w:szCs w:val="22"/>
        </w:rPr>
      </w:pPr>
    </w:p>
    <w:p w14:paraId="0696D47A" w14:textId="77777777" w:rsidR="0025018E" w:rsidRPr="00B80C0E" w:rsidRDefault="0025018E" w:rsidP="0025018E">
      <w:pPr>
        <w:pStyle w:val="Style1"/>
        <w:numPr>
          <w:ilvl w:val="2"/>
          <w:numId w:val="21"/>
        </w:numPr>
        <w:adjustRightInd/>
        <w:jc w:val="both"/>
        <w:rPr>
          <w:rFonts w:ascii="Arial" w:hAnsi="Arial" w:cs="Arial"/>
          <w:sz w:val="22"/>
          <w:szCs w:val="22"/>
        </w:rPr>
      </w:pPr>
      <w:r w:rsidRPr="00B80C0E">
        <w:rPr>
          <w:rFonts w:ascii="Arial" w:hAnsi="Arial" w:cs="Arial"/>
          <w:sz w:val="22"/>
          <w:szCs w:val="22"/>
        </w:rPr>
        <w:t xml:space="preserve">Managers should implement a local absence reporting procedure appropriate for their service area (contact the </w:t>
      </w:r>
      <w:r w:rsidR="00517F9F" w:rsidRPr="00B80C0E">
        <w:rPr>
          <w:rFonts w:ascii="Arial" w:hAnsi="Arial" w:cs="Arial"/>
          <w:sz w:val="22"/>
          <w:szCs w:val="22"/>
        </w:rPr>
        <w:t xml:space="preserve">relevant </w:t>
      </w:r>
      <w:r w:rsidR="0015070C" w:rsidRPr="00B80C0E">
        <w:rPr>
          <w:rFonts w:ascii="Arial" w:hAnsi="Arial" w:cs="Arial"/>
          <w:sz w:val="22"/>
          <w:szCs w:val="22"/>
        </w:rPr>
        <w:t xml:space="preserve">People Relations </w:t>
      </w:r>
      <w:r w:rsidR="00517F9F" w:rsidRPr="00B80C0E">
        <w:rPr>
          <w:rFonts w:ascii="Arial" w:hAnsi="Arial" w:cs="Arial"/>
          <w:sz w:val="22"/>
          <w:szCs w:val="22"/>
        </w:rPr>
        <w:t>Adviser</w:t>
      </w:r>
      <w:r w:rsidRPr="00B80C0E">
        <w:rPr>
          <w:rFonts w:ascii="Arial" w:hAnsi="Arial" w:cs="Arial"/>
          <w:sz w:val="22"/>
          <w:szCs w:val="22"/>
        </w:rPr>
        <w:t xml:space="preserve"> for guidance). </w:t>
      </w:r>
    </w:p>
    <w:p w14:paraId="6361FBF9" w14:textId="77777777" w:rsidR="0025018E" w:rsidRPr="00B80C0E" w:rsidRDefault="0025018E" w:rsidP="00B03AD4">
      <w:pPr>
        <w:pStyle w:val="Style1"/>
        <w:adjustRightInd/>
        <w:jc w:val="both"/>
        <w:rPr>
          <w:rFonts w:ascii="Arial" w:hAnsi="Arial" w:cs="Arial"/>
          <w:spacing w:val="8"/>
          <w:sz w:val="22"/>
          <w:szCs w:val="22"/>
        </w:rPr>
      </w:pPr>
    </w:p>
    <w:p w14:paraId="410C6D61" w14:textId="77777777" w:rsidR="00B03AD4" w:rsidRPr="00B80C0E" w:rsidRDefault="00B03AD4" w:rsidP="00B03AD4">
      <w:pPr>
        <w:pStyle w:val="Style1"/>
        <w:adjustRightInd/>
        <w:ind w:left="491"/>
        <w:jc w:val="both"/>
        <w:rPr>
          <w:rFonts w:ascii="Arial" w:hAnsi="Arial" w:cs="Arial"/>
          <w:spacing w:val="2"/>
          <w:sz w:val="22"/>
          <w:szCs w:val="22"/>
        </w:rPr>
      </w:pPr>
    </w:p>
    <w:p w14:paraId="14CCE7A0" w14:textId="77777777" w:rsidR="00B03AD4" w:rsidRPr="00B80C0E" w:rsidRDefault="00B03AD4" w:rsidP="002424B6">
      <w:pPr>
        <w:pStyle w:val="Style1"/>
        <w:numPr>
          <w:ilvl w:val="2"/>
          <w:numId w:val="21"/>
        </w:numPr>
        <w:adjustRightInd/>
        <w:jc w:val="both"/>
        <w:rPr>
          <w:rFonts w:ascii="Arial" w:hAnsi="Arial" w:cs="Arial"/>
          <w:sz w:val="22"/>
          <w:szCs w:val="22"/>
        </w:rPr>
      </w:pPr>
      <w:r w:rsidRPr="00B80C0E">
        <w:rPr>
          <w:rFonts w:ascii="Arial" w:hAnsi="Arial" w:cs="Arial"/>
          <w:sz w:val="22"/>
          <w:szCs w:val="22"/>
        </w:rPr>
        <w:t xml:space="preserve">It is the responsibility of each manager to identify to staff the designated manager or supervisor with authority and responsibility for </w:t>
      </w:r>
      <w:proofErr w:type="spellStart"/>
      <w:r w:rsidRPr="00B80C0E">
        <w:rPr>
          <w:rFonts w:ascii="Arial" w:hAnsi="Arial" w:cs="Arial"/>
          <w:sz w:val="22"/>
          <w:szCs w:val="22"/>
        </w:rPr>
        <w:t>authorising</w:t>
      </w:r>
      <w:proofErr w:type="spellEnd"/>
      <w:r w:rsidRPr="00B80C0E">
        <w:rPr>
          <w:rFonts w:ascii="Arial" w:hAnsi="Arial" w:cs="Arial"/>
          <w:sz w:val="22"/>
          <w:szCs w:val="22"/>
        </w:rPr>
        <w:t xml:space="preserve"> applications for annual leave. </w:t>
      </w:r>
    </w:p>
    <w:p w14:paraId="13DEA03F" w14:textId="77777777" w:rsidR="00B03AD4" w:rsidRPr="00B80C0E" w:rsidRDefault="00B03AD4" w:rsidP="00B03AD4">
      <w:pPr>
        <w:pStyle w:val="Style1"/>
        <w:adjustRightInd/>
        <w:ind w:left="349"/>
        <w:jc w:val="both"/>
        <w:rPr>
          <w:rFonts w:ascii="Arial" w:hAnsi="Arial" w:cs="Arial"/>
          <w:sz w:val="22"/>
          <w:szCs w:val="22"/>
        </w:rPr>
      </w:pPr>
    </w:p>
    <w:p w14:paraId="5EB6506D" w14:textId="77777777" w:rsidR="00B03AD4" w:rsidRPr="00B80C0E" w:rsidRDefault="00B03AD4" w:rsidP="002424B6">
      <w:pPr>
        <w:pStyle w:val="Style1"/>
        <w:numPr>
          <w:ilvl w:val="2"/>
          <w:numId w:val="21"/>
        </w:numPr>
        <w:adjustRightInd/>
        <w:jc w:val="both"/>
        <w:rPr>
          <w:rFonts w:ascii="Arial" w:hAnsi="Arial" w:cs="Arial"/>
          <w:sz w:val="22"/>
          <w:szCs w:val="22"/>
        </w:rPr>
      </w:pPr>
      <w:r w:rsidRPr="00B80C0E">
        <w:rPr>
          <w:rFonts w:ascii="Arial" w:hAnsi="Arial" w:cs="Arial"/>
          <w:sz w:val="22"/>
          <w:szCs w:val="22"/>
        </w:rPr>
        <w:t>Thereafter, on notification of a request for annual leave, it is the responsibility of the manager to:</w:t>
      </w:r>
    </w:p>
    <w:p w14:paraId="133840A3" w14:textId="77777777" w:rsidR="00B03AD4" w:rsidRPr="00B80C0E" w:rsidRDefault="00B03AD4" w:rsidP="00B03AD4">
      <w:pPr>
        <w:jc w:val="both"/>
        <w:rPr>
          <w:rFonts w:cs="Arial"/>
          <w:szCs w:val="22"/>
        </w:rPr>
      </w:pPr>
    </w:p>
    <w:p w14:paraId="70147B4A" w14:textId="77777777" w:rsidR="00B03AD4" w:rsidRPr="00B80C0E" w:rsidRDefault="00B03AD4" w:rsidP="002424B6">
      <w:pPr>
        <w:pStyle w:val="Style1"/>
        <w:numPr>
          <w:ilvl w:val="2"/>
          <w:numId w:val="21"/>
        </w:numPr>
        <w:adjustRightInd/>
        <w:jc w:val="both"/>
        <w:rPr>
          <w:rFonts w:ascii="Arial" w:hAnsi="Arial" w:cs="Arial"/>
          <w:sz w:val="22"/>
          <w:szCs w:val="22"/>
        </w:rPr>
      </w:pPr>
      <w:r w:rsidRPr="00B80C0E">
        <w:rPr>
          <w:rFonts w:ascii="Arial" w:hAnsi="Arial" w:cs="Arial"/>
          <w:spacing w:val="-1"/>
          <w:sz w:val="22"/>
          <w:szCs w:val="22"/>
        </w:rPr>
        <w:t xml:space="preserve">attempt to ensure that annual leave is managed equitably, balancing the needs of </w:t>
      </w:r>
      <w:r w:rsidRPr="00B80C0E">
        <w:rPr>
          <w:rFonts w:ascii="Arial" w:hAnsi="Arial" w:cs="Arial"/>
          <w:sz w:val="22"/>
          <w:szCs w:val="22"/>
        </w:rPr>
        <w:t xml:space="preserve">the service and the needs of individual staff, especially over holiday </w:t>
      </w:r>
      <w:proofErr w:type="gramStart"/>
      <w:r w:rsidRPr="00B80C0E">
        <w:rPr>
          <w:rFonts w:ascii="Arial" w:hAnsi="Arial" w:cs="Arial"/>
          <w:sz w:val="22"/>
          <w:szCs w:val="22"/>
        </w:rPr>
        <w:t>periods;</w:t>
      </w:r>
      <w:proofErr w:type="gramEnd"/>
    </w:p>
    <w:p w14:paraId="5CCAAA0F" w14:textId="77777777" w:rsidR="00B03AD4" w:rsidRPr="00B80C0E" w:rsidRDefault="00B03AD4" w:rsidP="00B03AD4">
      <w:pPr>
        <w:pStyle w:val="ListParagraph"/>
        <w:rPr>
          <w:rFonts w:cs="Arial"/>
          <w:szCs w:val="22"/>
        </w:rPr>
      </w:pPr>
    </w:p>
    <w:p w14:paraId="65EAFC1B" w14:textId="77777777" w:rsidR="00B03AD4" w:rsidRPr="00B80C0E" w:rsidRDefault="000D3FAA" w:rsidP="002424B6">
      <w:pPr>
        <w:pStyle w:val="Style1"/>
        <w:numPr>
          <w:ilvl w:val="2"/>
          <w:numId w:val="21"/>
        </w:numPr>
        <w:adjustRightInd/>
        <w:jc w:val="both"/>
        <w:rPr>
          <w:rFonts w:ascii="Arial" w:hAnsi="Arial" w:cs="Arial"/>
          <w:sz w:val="22"/>
          <w:szCs w:val="22"/>
        </w:rPr>
      </w:pPr>
      <w:r w:rsidRPr="00B80C0E">
        <w:rPr>
          <w:rFonts w:ascii="Arial" w:hAnsi="Arial" w:cs="Arial"/>
          <w:sz w:val="22"/>
          <w:szCs w:val="22"/>
        </w:rPr>
        <w:t xml:space="preserve">Managers </w:t>
      </w:r>
      <w:r w:rsidR="00D61A1E" w:rsidRPr="00B80C0E">
        <w:rPr>
          <w:rFonts w:ascii="Arial" w:hAnsi="Arial" w:cs="Arial"/>
          <w:sz w:val="22"/>
          <w:szCs w:val="22"/>
        </w:rPr>
        <w:t>should be</w:t>
      </w:r>
      <w:r w:rsidRPr="00B80C0E">
        <w:rPr>
          <w:rFonts w:ascii="Arial" w:hAnsi="Arial" w:cs="Arial"/>
          <w:sz w:val="22"/>
          <w:szCs w:val="22"/>
        </w:rPr>
        <w:t xml:space="preserve"> responsible for encouraging staff to take their annual leave throughout the year (see section 1</w:t>
      </w:r>
      <w:r w:rsidR="007C3D68" w:rsidRPr="00B80C0E">
        <w:rPr>
          <w:rFonts w:ascii="Arial" w:hAnsi="Arial" w:cs="Arial"/>
          <w:sz w:val="22"/>
          <w:szCs w:val="22"/>
        </w:rPr>
        <w:t>1.2 of the ELFT Roster Policy</w:t>
      </w:r>
      <w:r w:rsidRPr="00B80C0E">
        <w:rPr>
          <w:rFonts w:ascii="Arial" w:hAnsi="Arial" w:cs="Arial"/>
          <w:sz w:val="22"/>
          <w:szCs w:val="22"/>
        </w:rPr>
        <w:t xml:space="preserve"> for more information)</w:t>
      </w:r>
    </w:p>
    <w:p w14:paraId="02D67EEA" w14:textId="77777777" w:rsidR="00B03AD4" w:rsidRPr="00B80C0E" w:rsidRDefault="00B03AD4" w:rsidP="00B03AD4">
      <w:pPr>
        <w:pStyle w:val="Style1"/>
        <w:adjustRightInd/>
        <w:ind w:left="349"/>
        <w:jc w:val="both"/>
        <w:rPr>
          <w:rFonts w:ascii="Arial" w:hAnsi="Arial" w:cs="Arial"/>
          <w:sz w:val="22"/>
          <w:szCs w:val="22"/>
        </w:rPr>
      </w:pPr>
    </w:p>
    <w:p w14:paraId="79CF8815" w14:textId="77777777" w:rsidR="00B03AD4" w:rsidRPr="00B80C0E" w:rsidRDefault="00B03AD4" w:rsidP="00B03AD4">
      <w:pPr>
        <w:pStyle w:val="Style1"/>
        <w:adjustRightInd/>
        <w:jc w:val="both"/>
        <w:rPr>
          <w:rFonts w:ascii="Arial" w:hAnsi="Arial" w:cs="Arial"/>
          <w:sz w:val="22"/>
          <w:szCs w:val="22"/>
        </w:rPr>
      </w:pPr>
      <w:r w:rsidRPr="00B80C0E">
        <w:rPr>
          <w:rFonts w:ascii="Arial" w:hAnsi="Arial" w:cs="Arial"/>
          <w:sz w:val="22"/>
          <w:szCs w:val="22"/>
        </w:rPr>
        <w:t xml:space="preserve">6.2.5 </w:t>
      </w:r>
      <w:r w:rsidR="00742265" w:rsidRPr="00B80C0E">
        <w:rPr>
          <w:rFonts w:ascii="Arial" w:hAnsi="Arial" w:cs="Arial"/>
          <w:sz w:val="22"/>
          <w:szCs w:val="22"/>
        </w:rPr>
        <w:tab/>
      </w:r>
      <w:r w:rsidRPr="00B80C0E">
        <w:rPr>
          <w:rFonts w:ascii="Arial" w:hAnsi="Arial" w:cs="Arial"/>
          <w:sz w:val="22"/>
          <w:szCs w:val="22"/>
        </w:rPr>
        <w:t>consider the following before granting a request for annual leave:</w:t>
      </w:r>
    </w:p>
    <w:p w14:paraId="29A48CDC" w14:textId="77777777" w:rsidR="00B03AD4" w:rsidRPr="00B80C0E" w:rsidRDefault="00B03AD4" w:rsidP="002424B6">
      <w:pPr>
        <w:pStyle w:val="Style1"/>
        <w:numPr>
          <w:ilvl w:val="0"/>
          <w:numId w:val="11"/>
        </w:numPr>
        <w:adjustRightInd/>
        <w:jc w:val="both"/>
        <w:rPr>
          <w:rFonts w:ascii="Arial" w:hAnsi="Arial" w:cs="Arial"/>
          <w:sz w:val="22"/>
          <w:szCs w:val="22"/>
        </w:rPr>
      </w:pPr>
      <w:r w:rsidRPr="00B80C0E">
        <w:rPr>
          <w:rFonts w:ascii="Arial" w:hAnsi="Arial" w:cs="Arial"/>
          <w:sz w:val="22"/>
          <w:szCs w:val="22"/>
        </w:rPr>
        <w:t xml:space="preserve">whether the request for leave is compliant with the local leave reporting </w:t>
      </w:r>
      <w:proofErr w:type="gramStart"/>
      <w:r w:rsidRPr="00B80C0E">
        <w:rPr>
          <w:rFonts w:ascii="Arial" w:hAnsi="Arial" w:cs="Arial"/>
          <w:sz w:val="22"/>
          <w:szCs w:val="22"/>
        </w:rPr>
        <w:t>procedure;</w:t>
      </w:r>
      <w:proofErr w:type="gramEnd"/>
    </w:p>
    <w:p w14:paraId="28BCAED0" w14:textId="77777777" w:rsidR="00B03AD4" w:rsidRPr="00B80C0E" w:rsidRDefault="00B03AD4" w:rsidP="002424B6">
      <w:pPr>
        <w:pStyle w:val="Style1"/>
        <w:numPr>
          <w:ilvl w:val="0"/>
          <w:numId w:val="11"/>
        </w:numPr>
        <w:adjustRightInd/>
        <w:jc w:val="both"/>
        <w:rPr>
          <w:rFonts w:ascii="Arial" w:hAnsi="Arial" w:cs="Arial"/>
          <w:sz w:val="22"/>
          <w:szCs w:val="22"/>
        </w:rPr>
      </w:pPr>
      <w:r w:rsidRPr="00B80C0E">
        <w:rPr>
          <w:rFonts w:ascii="Arial" w:hAnsi="Arial" w:cs="Arial"/>
          <w:spacing w:val="9"/>
          <w:sz w:val="22"/>
          <w:szCs w:val="22"/>
        </w:rPr>
        <w:t xml:space="preserve">whether appropriate cover arrangements are available to cover service </w:t>
      </w:r>
      <w:r w:rsidRPr="00B80C0E">
        <w:rPr>
          <w:rFonts w:ascii="Arial" w:hAnsi="Arial" w:cs="Arial"/>
          <w:sz w:val="22"/>
          <w:szCs w:val="22"/>
        </w:rPr>
        <w:t>needs; and</w:t>
      </w:r>
    </w:p>
    <w:p w14:paraId="698B21B3" w14:textId="77777777" w:rsidR="00B03AD4" w:rsidRPr="00B80C0E" w:rsidRDefault="00B03AD4" w:rsidP="002424B6">
      <w:pPr>
        <w:pStyle w:val="Style1"/>
        <w:numPr>
          <w:ilvl w:val="0"/>
          <w:numId w:val="11"/>
        </w:numPr>
        <w:adjustRightInd/>
        <w:jc w:val="both"/>
        <w:rPr>
          <w:rFonts w:ascii="Arial" w:hAnsi="Arial" w:cs="Arial"/>
          <w:sz w:val="22"/>
          <w:szCs w:val="22"/>
        </w:rPr>
      </w:pPr>
      <w:r w:rsidRPr="00B80C0E">
        <w:rPr>
          <w:rFonts w:ascii="Arial" w:hAnsi="Arial" w:cs="Arial"/>
          <w:sz w:val="22"/>
          <w:szCs w:val="22"/>
        </w:rPr>
        <w:t>whether granting the annual leave would leave the service vulnerable.</w:t>
      </w:r>
    </w:p>
    <w:p w14:paraId="1998BC74" w14:textId="77777777" w:rsidR="00B03AD4" w:rsidRPr="00B80C0E" w:rsidRDefault="00B03AD4" w:rsidP="00B03AD4">
      <w:pPr>
        <w:pStyle w:val="Style1"/>
        <w:adjustRightInd/>
        <w:ind w:left="1789"/>
        <w:jc w:val="both"/>
        <w:rPr>
          <w:rFonts w:ascii="Arial" w:hAnsi="Arial" w:cs="Arial"/>
          <w:sz w:val="22"/>
          <w:szCs w:val="22"/>
        </w:rPr>
      </w:pPr>
    </w:p>
    <w:p w14:paraId="13825B40" w14:textId="77777777" w:rsidR="00B03AD4" w:rsidRPr="00B80C0E" w:rsidRDefault="6CE3A97A" w:rsidP="00121FE3">
      <w:pPr>
        <w:pStyle w:val="Style1"/>
        <w:adjustRightInd/>
        <w:ind w:left="720" w:hanging="720"/>
        <w:jc w:val="both"/>
        <w:rPr>
          <w:rFonts w:ascii="Arial" w:hAnsi="Arial" w:cs="Arial"/>
          <w:sz w:val="22"/>
          <w:szCs w:val="22"/>
        </w:rPr>
      </w:pPr>
      <w:r w:rsidRPr="00B80C0E">
        <w:rPr>
          <w:rFonts w:ascii="Arial" w:hAnsi="Arial" w:cs="Arial"/>
          <w:spacing w:val="10"/>
          <w:sz w:val="22"/>
          <w:szCs w:val="22"/>
        </w:rPr>
        <w:t>6.2.6</w:t>
      </w:r>
      <w:r w:rsidR="00B03AD4" w:rsidRPr="00B80C0E">
        <w:rPr>
          <w:rFonts w:ascii="Arial" w:hAnsi="Arial" w:cs="Arial"/>
          <w:sz w:val="22"/>
          <w:szCs w:val="22"/>
        </w:rPr>
        <w:tab/>
      </w:r>
      <w:r w:rsidR="00B03AD4" w:rsidRPr="00B80C0E">
        <w:rPr>
          <w:rFonts w:ascii="Arial" w:hAnsi="Arial" w:cs="Arial"/>
          <w:spacing w:val="10"/>
          <w:sz w:val="22"/>
          <w:szCs w:val="22"/>
        </w:rPr>
        <w:t xml:space="preserve">confirm and </w:t>
      </w:r>
      <w:proofErr w:type="spellStart"/>
      <w:r w:rsidR="00B03AD4" w:rsidRPr="00B80C0E">
        <w:rPr>
          <w:rFonts w:ascii="Arial" w:hAnsi="Arial" w:cs="Arial"/>
          <w:spacing w:val="10"/>
          <w:sz w:val="22"/>
          <w:szCs w:val="22"/>
        </w:rPr>
        <w:t>authorise</w:t>
      </w:r>
      <w:proofErr w:type="spellEnd"/>
      <w:r w:rsidR="00B03AD4" w:rsidRPr="00B80C0E">
        <w:rPr>
          <w:rFonts w:ascii="Arial" w:hAnsi="Arial" w:cs="Arial"/>
          <w:spacing w:val="10"/>
          <w:sz w:val="22"/>
          <w:szCs w:val="22"/>
        </w:rPr>
        <w:t xml:space="preserve"> annual leave entitlements with the member of staff, as </w:t>
      </w:r>
      <w:proofErr w:type="gramStart"/>
      <w:r w:rsidR="00B03AD4" w:rsidRPr="00B80C0E">
        <w:rPr>
          <w:rFonts w:ascii="Arial" w:hAnsi="Arial" w:cs="Arial"/>
          <w:sz w:val="22"/>
          <w:szCs w:val="22"/>
        </w:rPr>
        <w:t>appropriate;</w:t>
      </w:r>
      <w:proofErr w:type="gramEnd"/>
    </w:p>
    <w:p w14:paraId="0AF36711" w14:textId="77777777" w:rsidR="00B03AD4" w:rsidRPr="00B80C0E" w:rsidRDefault="00B03AD4" w:rsidP="00B03AD4">
      <w:pPr>
        <w:pStyle w:val="Style1"/>
        <w:adjustRightInd/>
        <w:ind w:left="1058"/>
        <w:jc w:val="both"/>
        <w:rPr>
          <w:rFonts w:ascii="Arial" w:hAnsi="Arial" w:cs="Arial"/>
          <w:sz w:val="22"/>
          <w:szCs w:val="22"/>
        </w:rPr>
      </w:pPr>
    </w:p>
    <w:p w14:paraId="36C5AF39" w14:textId="77777777" w:rsidR="00B03AD4" w:rsidRPr="00B80C0E" w:rsidRDefault="029EA559" w:rsidP="5EB80E5E">
      <w:pPr>
        <w:pStyle w:val="Style1"/>
        <w:adjustRightInd/>
        <w:jc w:val="both"/>
        <w:rPr>
          <w:rFonts w:ascii="Arial" w:hAnsi="Arial" w:cs="Arial"/>
          <w:sz w:val="22"/>
          <w:szCs w:val="22"/>
        </w:rPr>
      </w:pPr>
      <w:r w:rsidRPr="00B80C0E">
        <w:rPr>
          <w:rFonts w:ascii="Arial" w:hAnsi="Arial" w:cs="Arial"/>
          <w:sz w:val="22"/>
          <w:szCs w:val="22"/>
        </w:rPr>
        <w:t>6.2.7</w:t>
      </w:r>
      <w:r w:rsidR="00B03AD4" w:rsidRPr="00B80C0E">
        <w:rPr>
          <w:rFonts w:ascii="Arial" w:hAnsi="Arial" w:cs="Arial"/>
          <w:sz w:val="22"/>
          <w:szCs w:val="22"/>
        </w:rPr>
        <w:tab/>
        <w:t>respond to all annual leave requests at the earliest opportunity</w:t>
      </w:r>
      <w:r w:rsidR="48A02232" w:rsidRPr="00B80C0E">
        <w:rPr>
          <w:rFonts w:ascii="Arial" w:hAnsi="Arial" w:cs="Arial"/>
          <w:sz w:val="22"/>
          <w:szCs w:val="22"/>
        </w:rPr>
        <w:t>, g</w:t>
      </w:r>
      <w:r w:rsidR="00B03AD4" w:rsidRPr="00B80C0E">
        <w:rPr>
          <w:rFonts w:ascii="Arial" w:hAnsi="Arial" w:cs="Arial"/>
          <w:sz w:val="22"/>
          <w:szCs w:val="22"/>
        </w:rPr>
        <w:t xml:space="preserve">enerally this </w:t>
      </w:r>
      <w:r w:rsidR="00B03AD4" w:rsidRPr="00B80C0E">
        <w:rPr>
          <w:rFonts w:ascii="Arial" w:hAnsi="Arial" w:cs="Arial"/>
          <w:sz w:val="22"/>
          <w:szCs w:val="22"/>
        </w:rPr>
        <w:tab/>
      </w:r>
      <w:r w:rsidR="00B03AD4" w:rsidRPr="00B80C0E">
        <w:rPr>
          <w:rFonts w:ascii="Arial" w:hAnsi="Arial" w:cs="Arial"/>
          <w:sz w:val="22"/>
          <w:szCs w:val="22"/>
        </w:rPr>
        <w:tab/>
        <w:t xml:space="preserve">should be no later than a week after receipt of the </w:t>
      </w:r>
      <w:proofErr w:type="gramStart"/>
      <w:r w:rsidR="00B03AD4" w:rsidRPr="00B80C0E">
        <w:rPr>
          <w:rFonts w:ascii="Arial" w:hAnsi="Arial" w:cs="Arial"/>
          <w:sz w:val="22"/>
          <w:szCs w:val="22"/>
        </w:rPr>
        <w:t>request;</w:t>
      </w:r>
      <w:proofErr w:type="gramEnd"/>
      <w:r w:rsidR="00B03AD4" w:rsidRPr="00B80C0E">
        <w:rPr>
          <w:rFonts w:ascii="Arial" w:hAnsi="Arial" w:cs="Arial"/>
          <w:sz w:val="22"/>
          <w:szCs w:val="22"/>
        </w:rPr>
        <w:t xml:space="preserve"> </w:t>
      </w:r>
    </w:p>
    <w:p w14:paraId="58DFF273" w14:textId="77777777" w:rsidR="00B03AD4" w:rsidRPr="00B80C0E" w:rsidRDefault="00B03AD4" w:rsidP="00B03AD4">
      <w:pPr>
        <w:pStyle w:val="Style1"/>
        <w:adjustRightInd/>
        <w:jc w:val="both"/>
        <w:rPr>
          <w:rFonts w:ascii="Arial" w:hAnsi="Arial" w:cs="Arial"/>
          <w:sz w:val="22"/>
          <w:szCs w:val="22"/>
        </w:rPr>
      </w:pPr>
    </w:p>
    <w:p w14:paraId="22651054" w14:textId="77777777" w:rsidR="00B03AD4" w:rsidRPr="00B80C0E" w:rsidRDefault="1049E760" w:rsidP="5EB80E5E">
      <w:pPr>
        <w:pStyle w:val="Style1"/>
        <w:adjustRightInd/>
        <w:jc w:val="both"/>
        <w:rPr>
          <w:rFonts w:ascii="Arial" w:hAnsi="Arial" w:cs="Arial"/>
          <w:sz w:val="22"/>
          <w:szCs w:val="22"/>
        </w:rPr>
      </w:pPr>
      <w:r w:rsidRPr="00B80C0E">
        <w:rPr>
          <w:rFonts w:ascii="Arial" w:hAnsi="Arial" w:cs="Arial"/>
          <w:sz w:val="22"/>
          <w:szCs w:val="22"/>
        </w:rPr>
        <w:t>6.2.8</w:t>
      </w:r>
      <w:r w:rsidR="00B03AD4" w:rsidRPr="00B80C0E">
        <w:rPr>
          <w:rFonts w:ascii="Arial" w:hAnsi="Arial" w:cs="Arial"/>
          <w:sz w:val="22"/>
          <w:szCs w:val="22"/>
        </w:rPr>
        <w:tab/>
        <w:t xml:space="preserve">implement a system whereby staff may set out their requests for leave in good </w:t>
      </w:r>
      <w:r w:rsidR="00B03AD4" w:rsidRPr="00B80C0E">
        <w:rPr>
          <w:rFonts w:ascii="Arial" w:hAnsi="Arial" w:cs="Arial"/>
          <w:sz w:val="22"/>
          <w:szCs w:val="22"/>
        </w:rPr>
        <w:tab/>
      </w:r>
      <w:r w:rsidR="00B03AD4" w:rsidRPr="00B80C0E">
        <w:rPr>
          <w:rFonts w:ascii="Arial" w:hAnsi="Arial" w:cs="Arial"/>
          <w:sz w:val="22"/>
          <w:szCs w:val="22"/>
        </w:rPr>
        <w:tab/>
        <w:t xml:space="preserve">time for popular national and cultural </w:t>
      </w:r>
      <w:proofErr w:type="gramStart"/>
      <w:r w:rsidR="00B03AD4" w:rsidRPr="00B80C0E">
        <w:rPr>
          <w:rFonts w:ascii="Arial" w:hAnsi="Arial" w:cs="Arial"/>
          <w:sz w:val="22"/>
          <w:szCs w:val="22"/>
        </w:rPr>
        <w:t>holiday</w:t>
      </w:r>
      <w:proofErr w:type="gramEnd"/>
      <w:r w:rsidR="00B03AD4" w:rsidRPr="00B80C0E">
        <w:rPr>
          <w:rFonts w:ascii="Arial" w:hAnsi="Arial" w:cs="Arial"/>
          <w:sz w:val="22"/>
          <w:szCs w:val="22"/>
        </w:rPr>
        <w:t xml:space="preserve">/festival times e.g. Christmas, </w:t>
      </w:r>
      <w:r w:rsidR="00B03AD4" w:rsidRPr="00B80C0E">
        <w:rPr>
          <w:rFonts w:ascii="Arial" w:hAnsi="Arial" w:cs="Arial"/>
          <w:sz w:val="22"/>
          <w:szCs w:val="22"/>
        </w:rPr>
        <w:tab/>
      </w:r>
      <w:r w:rsidR="00B03AD4" w:rsidRPr="00B80C0E">
        <w:rPr>
          <w:rFonts w:ascii="Arial" w:hAnsi="Arial" w:cs="Arial"/>
          <w:sz w:val="22"/>
          <w:szCs w:val="22"/>
        </w:rPr>
        <w:tab/>
        <w:t xml:space="preserve">ensuring that leave is distributed </w:t>
      </w:r>
      <w:proofErr w:type="gramStart"/>
      <w:r w:rsidR="00B03AD4" w:rsidRPr="00B80C0E">
        <w:rPr>
          <w:rFonts w:ascii="Arial" w:hAnsi="Arial" w:cs="Arial"/>
          <w:sz w:val="22"/>
          <w:szCs w:val="22"/>
        </w:rPr>
        <w:t>equitably;</w:t>
      </w:r>
      <w:proofErr w:type="gramEnd"/>
      <w:r w:rsidR="00B03AD4" w:rsidRPr="00B80C0E">
        <w:rPr>
          <w:rFonts w:ascii="Arial" w:hAnsi="Arial" w:cs="Arial"/>
          <w:sz w:val="22"/>
          <w:szCs w:val="22"/>
        </w:rPr>
        <w:t xml:space="preserve">  </w:t>
      </w:r>
    </w:p>
    <w:p w14:paraId="1A30253C" w14:textId="77777777" w:rsidR="00B03AD4" w:rsidRPr="00B80C0E" w:rsidRDefault="00B03AD4" w:rsidP="00B03AD4">
      <w:pPr>
        <w:pStyle w:val="Style1"/>
        <w:adjustRightInd/>
        <w:jc w:val="both"/>
        <w:rPr>
          <w:rFonts w:ascii="Arial" w:hAnsi="Arial" w:cs="Arial"/>
          <w:sz w:val="22"/>
          <w:szCs w:val="22"/>
        </w:rPr>
      </w:pPr>
    </w:p>
    <w:p w14:paraId="4411238C" w14:textId="77777777" w:rsidR="00B03AD4" w:rsidRPr="00B80C0E" w:rsidRDefault="24DC6401" w:rsidP="5EB80E5E">
      <w:pPr>
        <w:pStyle w:val="Style1"/>
        <w:adjustRightInd/>
        <w:jc w:val="both"/>
        <w:rPr>
          <w:rFonts w:ascii="Arial" w:hAnsi="Arial" w:cs="Arial"/>
          <w:sz w:val="22"/>
          <w:szCs w:val="22"/>
        </w:rPr>
      </w:pPr>
      <w:r w:rsidRPr="00B80C0E">
        <w:rPr>
          <w:rFonts w:ascii="Arial" w:hAnsi="Arial" w:cs="Arial"/>
          <w:sz w:val="22"/>
          <w:szCs w:val="22"/>
        </w:rPr>
        <w:t>6.2.9</w:t>
      </w:r>
      <w:r w:rsidR="00B03AD4" w:rsidRPr="00B80C0E">
        <w:rPr>
          <w:rFonts w:ascii="Arial" w:hAnsi="Arial" w:cs="Arial"/>
          <w:sz w:val="22"/>
          <w:szCs w:val="22"/>
        </w:rPr>
        <w:tab/>
        <w:t xml:space="preserve">Managers should not normally approve a period of leave of more than three </w:t>
      </w:r>
      <w:r w:rsidR="00B03AD4" w:rsidRPr="00B80C0E">
        <w:rPr>
          <w:rFonts w:ascii="Arial" w:hAnsi="Arial" w:cs="Arial"/>
          <w:sz w:val="22"/>
          <w:szCs w:val="22"/>
        </w:rPr>
        <w:tab/>
      </w:r>
      <w:r w:rsidR="00B03AD4" w:rsidRPr="00B80C0E">
        <w:rPr>
          <w:rFonts w:ascii="Arial" w:hAnsi="Arial" w:cs="Arial"/>
          <w:sz w:val="22"/>
          <w:szCs w:val="22"/>
        </w:rPr>
        <w:tab/>
        <w:t>weeks (</w:t>
      </w:r>
      <w:proofErr w:type="gramStart"/>
      <w:r w:rsidR="00B03AD4" w:rsidRPr="00B80C0E">
        <w:rPr>
          <w:rFonts w:ascii="Arial" w:hAnsi="Arial" w:cs="Arial"/>
          <w:sz w:val="22"/>
          <w:szCs w:val="22"/>
        </w:rPr>
        <w:t>inclusive of</w:t>
      </w:r>
      <w:proofErr w:type="gramEnd"/>
      <w:r w:rsidR="00B03AD4" w:rsidRPr="00B80C0E">
        <w:rPr>
          <w:rFonts w:ascii="Arial" w:hAnsi="Arial" w:cs="Arial"/>
          <w:sz w:val="22"/>
          <w:szCs w:val="22"/>
        </w:rPr>
        <w:t xml:space="preserve"> days off). Any longer period of leave must be approved by the </w:t>
      </w:r>
      <w:r w:rsidR="00B03AD4" w:rsidRPr="00B80C0E">
        <w:rPr>
          <w:rFonts w:ascii="Arial" w:hAnsi="Arial" w:cs="Arial"/>
          <w:sz w:val="22"/>
          <w:szCs w:val="22"/>
        </w:rPr>
        <w:tab/>
        <w:t xml:space="preserve">Matron/Service Manager/Head of Service or </w:t>
      </w:r>
      <w:proofErr w:type="gramStart"/>
      <w:r w:rsidR="00B03AD4" w:rsidRPr="00B80C0E">
        <w:rPr>
          <w:rFonts w:ascii="Arial" w:hAnsi="Arial" w:cs="Arial"/>
          <w:sz w:val="22"/>
          <w:szCs w:val="22"/>
        </w:rPr>
        <w:t>equivalent;</w:t>
      </w:r>
      <w:proofErr w:type="gramEnd"/>
    </w:p>
    <w:p w14:paraId="608D86E7" w14:textId="77777777" w:rsidR="00B03AD4" w:rsidRPr="00B80C0E" w:rsidRDefault="00B03AD4" w:rsidP="00B03AD4">
      <w:pPr>
        <w:pStyle w:val="Style1"/>
        <w:adjustRightInd/>
        <w:jc w:val="both"/>
        <w:rPr>
          <w:rFonts w:ascii="Arial" w:hAnsi="Arial" w:cs="Arial"/>
          <w:sz w:val="22"/>
          <w:szCs w:val="22"/>
        </w:rPr>
      </w:pPr>
    </w:p>
    <w:p w14:paraId="307D2BFA" w14:textId="77777777" w:rsidR="00B03AD4" w:rsidRPr="00B80C0E" w:rsidRDefault="04500276" w:rsidP="5EB80E5E">
      <w:pPr>
        <w:pStyle w:val="Style1"/>
        <w:adjustRightInd/>
        <w:jc w:val="both"/>
        <w:rPr>
          <w:rFonts w:ascii="Arial" w:hAnsi="Arial" w:cs="Arial"/>
          <w:sz w:val="22"/>
          <w:szCs w:val="22"/>
        </w:rPr>
      </w:pPr>
      <w:r w:rsidRPr="00B80C0E">
        <w:rPr>
          <w:rFonts w:ascii="Arial" w:hAnsi="Arial" w:cs="Arial"/>
          <w:sz w:val="22"/>
          <w:szCs w:val="22"/>
        </w:rPr>
        <w:t>6.2.10</w:t>
      </w:r>
      <w:r w:rsidR="00B03AD4" w:rsidRPr="00B80C0E">
        <w:rPr>
          <w:rFonts w:ascii="Arial" w:hAnsi="Arial" w:cs="Arial"/>
          <w:sz w:val="22"/>
          <w:szCs w:val="22"/>
        </w:rPr>
        <w:tab/>
        <w:t xml:space="preserve">give clear reasons to the </w:t>
      </w:r>
      <w:proofErr w:type="gramStart"/>
      <w:r w:rsidR="00B03AD4" w:rsidRPr="00B80C0E">
        <w:rPr>
          <w:rFonts w:ascii="Arial" w:hAnsi="Arial" w:cs="Arial"/>
          <w:sz w:val="22"/>
          <w:szCs w:val="22"/>
        </w:rPr>
        <w:t>member</w:t>
      </w:r>
      <w:proofErr w:type="gramEnd"/>
      <w:r w:rsidR="00B03AD4" w:rsidRPr="00B80C0E">
        <w:rPr>
          <w:rFonts w:ascii="Arial" w:hAnsi="Arial" w:cs="Arial"/>
          <w:sz w:val="22"/>
          <w:szCs w:val="22"/>
        </w:rPr>
        <w:t xml:space="preserve"> of staff if their leave request is </w:t>
      </w:r>
      <w:proofErr w:type="gramStart"/>
      <w:r w:rsidR="00B03AD4" w:rsidRPr="00B80C0E">
        <w:rPr>
          <w:rFonts w:ascii="Arial" w:hAnsi="Arial" w:cs="Arial"/>
          <w:sz w:val="22"/>
          <w:szCs w:val="22"/>
        </w:rPr>
        <w:t>declined;</w:t>
      </w:r>
      <w:proofErr w:type="gramEnd"/>
    </w:p>
    <w:p w14:paraId="4D0CEA6A" w14:textId="77777777" w:rsidR="00B03AD4" w:rsidRPr="00B80C0E" w:rsidRDefault="00B03AD4" w:rsidP="00B03AD4">
      <w:pPr>
        <w:pStyle w:val="Style1"/>
        <w:adjustRightInd/>
        <w:jc w:val="both"/>
        <w:rPr>
          <w:rFonts w:ascii="Arial" w:hAnsi="Arial" w:cs="Arial"/>
          <w:sz w:val="22"/>
          <w:szCs w:val="22"/>
        </w:rPr>
      </w:pPr>
    </w:p>
    <w:p w14:paraId="0389C120" w14:textId="77777777" w:rsidR="00B03AD4" w:rsidRPr="00B80C0E" w:rsidRDefault="34C4CB15" w:rsidP="5EB80E5E">
      <w:pPr>
        <w:pStyle w:val="Style1"/>
        <w:adjustRightInd/>
        <w:jc w:val="both"/>
        <w:rPr>
          <w:rFonts w:ascii="Arial" w:hAnsi="Arial" w:cs="Arial"/>
          <w:sz w:val="22"/>
          <w:szCs w:val="22"/>
        </w:rPr>
      </w:pPr>
      <w:r w:rsidRPr="00B80C0E">
        <w:rPr>
          <w:rFonts w:ascii="Arial" w:hAnsi="Arial" w:cs="Arial"/>
          <w:sz w:val="22"/>
          <w:szCs w:val="22"/>
        </w:rPr>
        <w:t>6.2.11</w:t>
      </w:r>
      <w:r w:rsidR="00B03AD4" w:rsidRPr="00B80C0E">
        <w:rPr>
          <w:rFonts w:ascii="Arial" w:hAnsi="Arial" w:cs="Arial"/>
          <w:sz w:val="22"/>
          <w:szCs w:val="22"/>
        </w:rPr>
        <w:tab/>
        <w:t xml:space="preserve">record and monitor annual leave of staff </w:t>
      </w:r>
      <w:proofErr w:type="gramStart"/>
      <w:r w:rsidR="00B03AD4" w:rsidRPr="00B80C0E">
        <w:rPr>
          <w:rFonts w:ascii="Arial" w:hAnsi="Arial" w:cs="Arial"/>
          <w:sz w:val="22"/>
          <w:szCs w:val="22"/>
        </w:rPr>
        <w:t>so as to</w:t>
      </w:r>
      <w:proofErr w:type="gramEnd"/>
      <w:r w:rsidR="00B03AD4" w:rsidRPr="00B80C0E">
        <w:rPr>
          <w:rFonts w:ascii="Arial" w:hAnsi="Arial" w:cs="Arial"/>
          <w:sz w:val="22"/>
          <w:szCs w:val="22"/>
        </w:rPr>
        <w:t xml:space="preserve"> ensure that the appropriate </w:t>
      </w:r>
      <w:r w:rsidR="00B03AD4" w:rsidRPr="00B80C0E">
        <w:rPr>
          <w:rFonts w:ascii="Arial" w:hAnsi="Arial" w:cs="Arial"/>
          <w:sz w:val="22"/>
          <w:szCs w:val="22"/>
        </w:rPr>
        <w:tab/>
      </w:r>
      <w:r w:rsidR="00B03AD4" w:rsidRPr="00B80C0E">
        <w:rPr>
          <w:rFonts w:ascii="Arial" w:hAnsi="Arial" w:cs="Arial"/>
          <w:sz w:val="22"/>
          <w:szCs w:val="22"/>
        </w:rPr>
        <w:tab/>
        <w:t xml:space="preserve">annual </w:t>
      </w:r>
      <w:r w:rsidR="00B03AD4" w:rsidRPr="00B80C0E">
        <w:rPr>
          <w:rFonts w:ascii="Arial" w:hAnsi="Arial" w:cs="Arial"/>
          <w:spacing w:val="7"/>
          <w:sz w:val="22"/>
          <w:szCs w:val="22"/>
        </w:rPr>
        <w:t xml:space="preserve">leave is taken </w:t>
      </w:r>
      <w:proofErr w:type="gramStart"/>
      <w:r w:rsidR="00B03AD4" w:rsidRPr="00B80C0E">
        <w:rPr>
          <w:rFonts w:ascii="Arial" w:hAnsi="Arial" w:cs="Arial"/>
          <w:spacing w:val="7"/>
          <w:sz w:val="22"/>
          <w:szCs w:val="22"/>
        </w:rPr>
        <w:t>each leave</w:t>
      </w:r>
      <w:proofErr w:type="gramEnd"/>
      <w:r w:rsidR="00B03AD4" w:rsidRPr="00B80C0E">
        <w:rPr>
          <w:rFonts w:ascii="Arial" w:hAnsi="Arial" w:cs="Arial"/>
          <w:spacing w:val="7"/>
          <w:sz w:val="22"/>
          <w:szCs w:val="22"/>
        </w:rPr>
        <w:t xml:space="preserve"> year and that annual leave carried over </w:t>
      </w:r>
      <w:proofErr w:type="gramStart"/>
      <w:r w:rsidR="00B03AD4" w:rsidRPr="00B80C0E">
        <w:rPr>
          <w:rFonts w:ascii="Arial" w:hAnsi="Arial" w:cs="Arial"/>
          <w:spacing w:val="7"/>
          <w:sz w:val="22"/>
          <w:szCs w:val="22"/>
        </w:rPr>
        <w:t>or</w:t>
      </w:r>
      <w:r w:rsidR="00B03AD4" w:rsidRPr="00B80C0E">
        <w:rPr>
          <w:rFonts w:ascii="Arial" w:hAnsi="Arial" w:cs="Arial"/>
          <w:sz w:val="22"/>
          <w:szCs w:val="22"/>
        </w:rPr>
        <w:tab/>
      </w:r>
      <w:r w:rsidR="00B03AD4" w:rsidRPr="00B80C0E">
        <w:rPr>
          <w:rFonts w:ascii="Arial" w:hAnsi="Arial" w:cs="Arial"/>
          <w:spacing w:val="7"/>
          <w:sz w:val="22"/>
          <w:szCs w:val="22"/>
        </w:rPr>
        <w:t xml:space="preserve"> </w:t>
      </w:r>
      <w:r w:rsidR="00B03AD4" w:rsidRPr="00B80C0E">
        <w:rPr>
          <w:rFonts w:ascii="Arial" w:hAnsi="Arial" w:cs="Arial"/>
          <w:sz w:val="22"/>
          <w:szCs w:val="22"/>
        </w:rPr>
        <w:tab/>
      </w:r>
      <w:r w:rsidR="00B03AD4" w:rsidRPr="00B80C0E">
        <w:rPr>
          <w:rFonts w:ascii="Arial" w:hAnsi="Arial" w:cs="Arial"/>
          <w:spacing w:val="7"/>
          <w:sz w:val="22"/>
          <w:szCs w:val="22"/>
        </w:rPr>
        <w:t>'</w:t>
      </w:r>
      <w:proofErr w:type="gramEnd"/>
      <w:r w:rsidR="00B03AD4" w:rsidRPr="00B80C0E">
        <w:rPr>
          <w:rFonts w:ascii="Arial" w:hAnsi="Arial" w:cs="Arial"/>
          <w:spacing w:val="7"/>
          <w:sz w:val="22"/>
          <w:szCs w:val="22"/>
        </w:rPr>
        <w:t xml:space="preserve">banked' is </w:t>
      </w:r>
      <w:proofErr w:type="gramStart"/>
      <w:r w:rsidR="00B03AD4" w:rsidRPr="00B80C0E">
        <w:rPr>
          <w:rFonts w:ascii="Arial" w:hAnsi="Arial" w:cs="Arial"/>
          <w:sz w:val="22"/>
          <w:szCs w:val="22"/>
        </w:rPr>
        <w:t>recorded;</w:t>
      </w:r>
      <w:proofErr w:type="gramEnd"/>
    </w:p>
    <w:p w14:paraId="56C28938" w14:textId="77777777" w:rsidR="00B03AD4" w:rsidRPr="00B80C0E" w:rsidRDefault="00B03AD4" w:rsidP="00B03AD4">
      <w:pPr>
        <w:pStyle w:val="Style1"/>
        <w:adjustRightInd/>
        <w:jc w:val="both"/>
        <w:rPr>
          <w:rFonts w:ascii="Arial" w:hAnsi="Arial" w:cs="Arial"/>
          <w:sz w:val="22"/>
          <w:szCs w:val="22"/>
        </w:rPr>
      </w:pPr>
    </w:p>
    <w:p w14:paraId="001703B6" w14:textId="77777777" w:rsidR="00B03AD4" w:rsidRPr="00B80C0E" w:rsidRDefault="7BA54E87" w:rsidP="5EB80E5E">
      <w:pPr>
        <w:pStyle w:val="Style1"/>
        <w:adjustRightInd/>
        <w:jc w:val="both"/>
        <w:rPr>
          <w:rFonts w:ascii="Arial" w:hAnsi="Arial" w:cs="Arial"/>
          <w:sz w:val="22"/>
          <w:szCs w:val="22"/>
        </w:rPr>
      </w:pPr>
      <w:r w:rsidRPr="00B80C0E">
        <w:rPr>
          <w:rFonts w:ascii="Arial" w:hAnsi="Arial" w:cs="Arial"/>
          <w:sz w:val="22"/>
          <w:szCs w:val="22"/>
        </w:rPr>
        <w:t>6.2.12</w:t>
      </w:r>
      <w:r w:rsidR="00B03AD4" w:rsidRPr="00B80C0E">
        <w:rPr>
          <w:rFonts w:ascii="Arial" w:hAnsi="Arial" w:cs="Arial"/>
          <w:sz w:val="22"/>
          <w:szCs w:val="22"/>
        </w:rPr>
        <w:tab/>
        <w:t xml:space="preserve">monitor and ensure that there are appropriate cover arrangements to meet </w:t>
      </w:r>
      <w:r w:rsidR="00B03AD4" w:rsidRPr="00B80C0E">
        <w:rPr>
          <w:rFonts w:ascii="Arial" w:hAnsi="Arial" w:cs="Arial"/>
          <w:sz w:val="22"/>
          <w:szCs w:val="22"/>
        </w:rPr>
        <w:tab/>
      </w:r>
      <w:r w:rsidR="00B03AD4" w:rsidRPr="00B80C0E">
        <w:rPr>
          <w:rFonts w:ascii="Arial" w:hAnsi="Arial" w:cs="Arial"/>
          <w:sz w:val="22"/>
          <w:szCs w:val="22"/>
        </w:rPr>
        <w:tab/>
        <w:t xml:space="preserve">service </w:t>
      </w:r>
      <w:proofErr w:type="gramStart"/>
      <w:r w:rsidR="00B03AD4" w:rsidRPr="00B80C0E">
        <w:rPr>
          <w:rFonts w:ascii="Arial" w:hAnsi="Arial" w:cs="Arial"/>
          <w:sz w:val="22"/>
          <w:szCs w:val="22"/>
        </w:rPr>
        <w:t>needs;</w:t>
      </w:r>
      <w:proofErr w:type="gramEnd"/>
    </w:p>
    <w:p w14:paraId="0DF612D8" w14:textId="77777777" w:rsidR="00B03AD4" w:rsidRPr="00B80C0E" w:rsidRDefault="00B03AD4" w:rsidP="00B03AD4">
      <w:pPr>
        <w:pStyle w:val="Style1"/>
        <w:adjustRightInd/>
        <w:jc w:val="both"/>
        <w:rPr>
          <w:rFonts w:ascii="Arial" w:hAnsi="Arial" w:cs="Arial"/>
          <w:sz w:val="22"/>
          <w:szCs w:val="22"/>
        </w:rPr>
      </w:pPr>
    </w:p>
    <w:p w14:paraId="343DA503" w14:textId="77777777" w:rsidR="00B03AD4" w:rsidRPr="00B80C0E" w:rsidRDefault="14C5EF23" w:rsidP="00121FE3">
      <w:pPr>
        <w:pStyle w:val="Style1"/>
        <w:adjustRightInd/>
        <w:ind w:left="720" w:hanging="720"/>
        <w:jc w:val="both"/>
        <w:rPr>
          <w:rFonts w:ascii="Arial" w:hAnsi="Arial" w:cs="Arial"/>
          <w:sz w:val="22"/>
          <w:szCs w:val="22"/>
        </w:rPr>
      </w:pPr>
      <w:r w:rsidRPr="00B80C0E">
        <w:rPr>
          <w:rFonts w:ascii="Arial" w:hAnsi="Arial" w:cs="Arial"/>
          <w:sz w:val="22"/>
          <w:szCs w:val="22"/>
        </w:rPr>
        <w:t>6.2.13</w:t>
      </w:r>
      <w:r w:rsidR="00B03AD4" w:rsidRPr="00B80C0E">
        <w:rPr>
          <w:rFonts w:ascii="Arial" w:hAnsi="Arial" w:cs="Arial"/>
          <w:sz w:val="22"/>
          <w:szCs w:val="22"/>
        </w:rPr>
        <w:tab/>
        <w:t>calculate (and re-calculate as appropriate) annual leave entitlements for their staff</w:t>
      </w:r>
      <w:r w:rsidR="3C0E6401" w:rsidRPr="00B80C0E">
        <w:rPr>
          <w:rFonts w:ascii="Arial" w:hAnsi="Arial" w:cs="Arial"/>
          <w:sz w:val="22"/>
          <w:szCs w:val="22"/>
        </w:rPr>
        <w:t xml:space="preserve"> </w:t>
      </w:r>
      <w:r w:rsidR="00B03AD4" w:rsidRPr="00B80C0E">
        <w:rPr>
          <w:rFonts w:ascii="Arial" w:hAnsi="Arial" w:cs="Arial"/>
          <w:spacing w:val="5"/>
          <w:sz w:val="22"/>
          <w:szCs w:val="22"/>
        </w:rPr>
        <w:t xml:space="preserve">including part-time and fixed-term staff, and staff whose annual leave entitlement has increased due to length of service or increased deceased due to a change in </w:t>
      </w:r>
      <w:r w:rsidR="00B03AD4" w:rsidRPr="00B80C0E">
        <w:rPr>
          <w:rFonts w:ascii="Arial" w:hAnsi="Arial" w:cs="Arial"/>
          <w:sz w:val="22"/>
          <w:szCs w:val="22"/>
        </w:rPr>
        <w:t>hours; and (Refer to Appendix 1 – add calculator)</w:t>
      </w:r>
    </w:p>
    <w:p w14:paraId="3BF04298" w14:textId="77777777" w:rsidR="00B03AD4" w:rsidRPr="00B80C0E" w:rsidRDefault="00B03AD4" w:rsidP="00B03AD4">
      <w:pPr>
        <w:pStyle w:val="Style1"/>
        <w:adjustRightInd/>
        <w:jc w:val="both"/>
        <w:rPr>
          <w:rFonts w:ascii="Arial" w:hAnsi="Arial" w:cs="Arial"/>
          <w:sz w:val="22"/>
          <w:szCs w:val="22"/>
        </w:rPr>
      </w:pPr>
    </w:p>
    <w:p w14:paraId="0B379511" w14:textId="77777777" w:rsidR="00B03AD4" w:rsidRPr="00B80C0E" w:rsidRDefault="7F2BD112" w:rsidP="5EB80E5E">
      <w:pPr>
        <w:pStyle w:val="Style1"/>
        <w:adjustRightInd/>
        <w:jc w:val="both"/>
        <w:rPr>
          <w:rFonts w:ascii="Arial" w:hAnsi="Arial" w:cs="Arial"/>
          <w:sz w:val="22"/>
          <w:szCs w:val="22"/>
        </w:rPr>
      </w:pPr>
      <w:r w:rsidRPr="00B80C0E">
        <w:rPr>
          <w:rFonts w:ascii="Arial" w:hAnsi="Arial" w:cs="Arial"/>
          <w:sz w:val="22"/>
          <w:szCs w:val="22"/>
        </w:rPr>
        <w:t>6.2.14</w:t>
      </w:r>
      <w:r w:rsidR="00B03AD4" w:rsidRPr="00B80C0E">
        <w:rPr>
          <w:rFonts w:ascii="Arial" w:hAnsi="Arial" w:cs="Arial"/>
          <w:sz w:val="22"/>
          <w:szCs w:val="22"/>
        </w:rPr>
        <w:tab/>
        <w:t xml:space="preserve">record sickness if the member of staff reports sickness during the granted annual </w:t>
      </w:r>
      <w:r w:rsidR="00B03AD4" w:rsidRPr="00B80C0E">
        <w:rPr>
          <w:rFonts w:ascii="Arial" w:hAnsi="Arial" w:cs="Arial"/>
          <w:sz w:val="22"/>
          <w:szCs w:val="22"/>
        </w:rPr>
        <w:tab/>
        <w:t>leave period.</w:t>
      </w:r>
      <w:r w:rsidR="00134426" w:rsidRPr="00B80C0E">
        <w:rPr>
          <w:rFonts w:ascii="Arial" w:hAnsi="Arial" w:cs="Arial"/>
          <w:sz w:val="22"/>
          <w:szCs w:val="22"/>
        </w:rPr>
        <w:t xml:space="preserve"> Refer to </w:t>
      </w:r>
      <w:proofErr w:type="gramStart"/>
      <w:r w:rsidR="00134426" w:rsidRPr="00B80C0E">
        <w:rPr>
          <w:rFonts w:ascii="Arial" w:hAnsi="Arial" w:cs="Arial"/>
          <w:sz w:val="22"/>
          <w:szCs w:val="22"/>
        </w:rPr>
        <w:t>Managing</w:t>
      </w:r>
      <w:proofErr w:type="gramEnd"/>
      <w:r w:rsidR="00134426" w:rsidRPr="00B80C0E">
        <w:rPr>
          <w:rFonts w:ascii="Arial" w:hAnsi="Arial" w:cs="Arial"/>
          <w:sz w:val="22"/>
          <w:szCs w:val="22"/>
        </w:rPr>
        <w:t xml:space="preserve"> Sickness Absence Policy for further information.</w:t>
      </w:r>
    </w:p>
    <w:p w14:paraId="6E5E6A77" w14:textId="77777777" w:rsidR="00B03AD4" w:rsidRPr="00B80C0E" w:rsidRDefault="00B03AD4" w:rsidP="00B03AD4">
      <w:pPr>
        <w:pStyle w:val="Style1"/>
        <w:tabs>
          <w:tab w:val="decimal" w:pos="192"/>
          <w:tab w:val="left" w:pos="742"/>
        </w:tabs>
        <w:adjustRightInd/>
        <w:ind w:left="349"/>
        <w:jc w:val="both"/>
        <w:rPr>
          <w:rFonts w:ascii="Arial" w:hAnsi="Arial" w:cs="Arial"/>
          <w:b/>
          <w:bCs/>
          <w:sz w:val="22"/>
          <w:szCs w:val="22"/>
        </w:rPr>
      </w:pPr>
    </w:p>
    <w:p w14:paraId="37274766" w14:textId="77777777" w:rsidR="00B03AD4" w:rsidRPr="00B80C0E" w:rsidRDefault="00B03AD4" w:rsidP="00CA51F3">
      <w:pPr>
        <w:pStyle w:val="Style1"/>
        <w:numPr>
          <w:ilvl w:val="0"/>
          <w:numId w:val="21"/>
        </w:numPr>
        <w:tabs>
          <w:tab w:val="decimal" w:pos="192"/>
          <w:tab w:val="left" w:pos="742"/>
        </w:tabs>
        <w:adjustRightInd/>
        <w:jc w:val="both"/>
        <w:rPr>
          <w:rFonts w:ascii="Arial" w:hAnsi="Arial" w:cs="Arial"/>
          <w:b/>
          <w:bCs/>
          <w:sz w:val="22"/>
          <w:szCs w:val="22"/>
        </w:rPr>
      </w:pPr>
      <w:r w:rsidRPr="00B80C0E">
        <w:rPr>
          <w:rFonts w:ascii="Arial" w:hAnsi="Arial" w:cs="Arial"/>
          <w:sz w:val="22"/>
          <w:szCs w:val="22"/>
        </w:rPr>
        <w:tab/>
      </w:r>
      <w:r w:rsidR="00121FE3" w:rsidRPr="00B80C0E">
        <w:rPr>
          <w:rFonts w:ascii="Arial" w:hAnsi="Arial" w:cs="Arial"/>
          <w:sz w:val="22"/>
          <w:szCs w:val="22"/>
        </w:rPr>
        <w:tab/>
      </w:r>
      <w:r w:rsidRPr="00B80C0E">
        <w:rPr>
          <w:rFonts w:ascii="Arial" w:hAnsi="Arial" w:cs="Arial"/>
          <w:b/>
          <w:bCs/>
          <w:sz w:val="22"/>
          <w:szCs w:val="22"/>
        </w:rPr>
        <w:t>Entitlement</w:t>
      </w:r>
    </w:p>
    <w:p w14:paraId="78EAEABE" w14:textId="77777777" w:rsidR="00B03AD4" w:rsidRPr="00B80C0E" w:rsidRDefault="00B03AD4" w:rsidP="00B03AD4">
      <w:pPr>
        <w:pStyle w:val="Style1"/>
        <w:tabs>
          <w:tab w:val="decimal" w:pos="192"/>
          <w:tab w:val="left" w:pos="742"/>
        </w:tabs>
        <w:adjustRightInd/>
        <w:jc w:val="both"/>
        <w:rPr>
          <w:rFonts w:ascii="Arial" w:hAnsi="Arial" w:cs="Arial"/>
          <w:b/>
          <w:bCs/>
          <w:sz w:val="22"/>
          <w:szCs w:val="22"/>
        </w:rPr>
      </w:pPr>
    </w:p>
    <w:p w14:paraId="673C814B" w14:textId="77777777" w:rsidR="00B03AD4" w:rsidRPr="00B80C0E" w:rsidRDefault="00CA51F3" w:rsidP="00CA51F3">
      <w:pPr>
        <w:pStyle w:val="Style1"/>
        <w:adjustRightInd/>
        <w:jc w:val="both"/>
        <w:rPr>
          <w:rFonts w:ascii="Arial" w:hAnsi="Arial" w:cs="Arial"/>
          <w:b/>
          <w:bCs/>
          <w:sz w:val="22"/>
          <w:szCs w:val="22"/>
        </w:rPr>
      </w:pPr>
      <w:r w:rsidRPr="00B80C0E">
        <w:rPr>
          <w:rFonts w:ascii="Arial" w:hAnsi="Arial" w:cs="Arial"/>
          <w:b/>
          <w:bCs/>
          <w:sz w:val="22"/>
          <w:szCs w:val="22"/>
        </w:rPr>
        <w:t>7.1</w:t>
      </w:r>
      <w:r w:rsidRPr="00B80C0E">
        <w:rPr>
          <w:rFonts w:ascii="Arial" w:hAnsi="Arial" w:cs="Arial"/>
          <w:b/>
          <w:bCs/>
          <w:sz w:val="22"/>
          <w:szCs w:val="22"/>
        </w:rPr>
        <w:tab/>
      </w:r>
      <w:r w:rsidR="00B03AD4" w:rsidRPr="00B80C0E">
        <w:rPr>
          <w:rFonts w:ascii="Arial" w:hAnsi="Arial" w:cs="Arial"/>
          <w:b/>
          <w:bCs/>
          <w:sz w:val="22"/>
          <w:szCs w:val="22"/>
        </w:rPr>
        <w:t>Entitlement for complete years</w:t>
      </w:r>
    </w:p>
    <w:p w14:paraId="17390745" w14:textId="77777777" w:rsidR="00B03AD4" w:rsidRPr="00B80C0E" w:rsidRDefault="00B03AD4" w:rsidP="00B03AD4">
      <w:pPr>
        <w:pStyle w:val="Style1"/>
        <w:adjustRightInd/>
        <w:ind w:left="349"/>
        <w:jc w:val="both"/>
        <w:rPr>
          <w:rFonts w:ascii="Arial" w:hAnsi="Arial" w:cs="Arial"/>
          <w:b/>
          <w:bCs/>
          <w:sz w:val="22"/>
          <w:szCs w:val="22"/>
        </w:rPr>
      </w:pPr>
    </w:p>
    <w:p w14:paraId="01D8A090" w14:textId="77777777" w:rsidR="00B03AD4" w:rsidRPr="00B80C0E" w:rsidRDefault="00B03AD4" w:rsidP="002424B6">
      <w:pPr>
        <w:pStyle w:val="Style1"/>
        <w:numPr>
          <w:ilvl w:val="2"/>
          <w:numId w:val="25"/>
        </w:numPr>
        <w:adjustRightInd/>
        <w:jc w:val="both"/>
        <w:rPr>
          <w:rFonts w:ascii="Arial" w:hAnsi="Arial" w:cs="Arial"/>
          <w:b/>
          <w:bCs/>
          <w:sz w:val="22"/>
          <w:szCs w:val="22"/>
        </w:rPr>
      </w:pPr>
      <w:r w:rsidRPr="00B80C0E">
        <w:rPr>
          <w:rFonts w:ascii="Arial" w:hAnsi="Arial" w:cs="Arial"/>
          <w:spacing w:val="5"/>
          <w:sz w:val="22"/>
          <w:szCs w:val="22"/>
        </w:rPr>
        <w:t xml:space="preserve">The basic annual leave provisions under </w:t>
      </w:r>
      <w:proofErr w:type="gramStart"/>
      <w:r w:rsidRPr="00B80C0E">
        <w:rPr>
          <w:rFonts w:ascii="Arial" w:hAnsi="Arial" w:cs="Arial"/>
          <w:spacing w:val="5"/>
          <w:sz w:val="22"/>
          <w:szCs w:val="22"/>
        </w:rPr>
        <w:t>Agenda</w:t>
      </w:r>
      <w:proofErr w:type="gramEnd"/>
      <w:r w:rsidRPr="00B80C0E">
        <w:rPr>
          <w:rFonts w:ascii="Arial" w:hAnsi="Arial" w:cs="Arial"/>
          <w:spacing w:val="5"/>
          <w:sz w:val="22"/>
          <w:szCs w:val="22"/>
        </w:rPr>
        <w:t xml:space="preserve"> for Change NHS Terms and Conditions</w:t>
      </w:r>
      <w:r w:rsidRPr="00B80C0E">
        <w:rPr>
          <w:rFonts w:ascii="Arial" w:hAnsi="Arial" w:cs="Arial"/>
          <w:sz w:val="22"/>
          <w:szCs w:val="22"/>
        </w:rPr>
        <w:t xml:space="preserve"> are contained in Table 1 below.</w:t>
      </w:r>
    </w:p>
    <w:p w14:paraId="6E945428" w14:textId="77777777" w:rsidR="00B03AD4" w:rsidRPr="00B80C0E" w:rsidRDefault="00B03AD4" w:rsidP="00B03AD4">
      <w:pPr>
        <w:pStyle w:val="Style1"/>
        <w:adjustRightInd/>
        <w:ind w:left="-562"/>
        <w:jc w:val="both"/>
        <w:rPr>
          <w:rFonts w:ascii="Arial" w:hAnsi="Arial" w:cs="Arial"/>
          <w:b/>
          <w:bCs/>
          <w:sz w:val="22"/>
          <w:szCs w:val="22"/>
        </w:rPr>
      </w:pPr>
    </w:p>
    <w:p w14:paraId="4B6D63F1" w14:textId="77777777" w:rsidR="00B03AD4" w:rsidRPr="00B80C0E" w:rsidRDefault="00B03AD4" w:rsidP="002424B6">
      <w:pPr>
        <w:pStyle w:val="Style1"/>
        <w:numPr>
          <w:ilvl w:val="2"/>
          <w:numId w:val="25"/>
        </w:numPr>
        <w:adjustRightInd/>
        <w:jc w:val="both"/>
        <w:rPr>
          <w:rFonts w:ascii="Arial" w:hAnsi="Arial" w:cs="Arial"/>
          <w:b/>
          <w:bCs/>
          <w:sz w:val="22"/>
          <w:szCs w:val="22"/>
        </w:rPr>
      </w:pPr>
      <w:r w:rsidRPr="00B80C0E">
        <w:rPr>
          <w:rFonts w:ascii="Arial" w:hAnsi="Arial" w:cs="Arial"/>
          <w:spacing w:val="9"/>
          <w:sz w:val="22"/>
          <w:szCs w:val="22"/>
        </w:rPr>
        <w:t xml:space="preserve">This entitlement includes the consolidation of extra-statutory days, which for </w:t>
      </w:r>
      <w:r w:rsidRPr="00B80C0E">
        <w:rPr>
          <w:rFonts w:ascii="Arial" w:hAnsi="Arial" w:cs="Arial"/>
          <w:sz w:val="22"/>
          <w:szCs w:val="22"/>
        </w:rPr>
        <w:t>some staff have previously been separately identified.</w:t>
      </w:r>
    </w:p>
    <w:p w14:paraId="3E9FE433" w14:textId="77777777" w:rsidR="00B03AD4" w:rsidRPr="00B80C0E" w:rsidRDefault="00B03AD4" w:rsidP="00B03AD4">
      <w:pPr>
        <w:pStyle w:val="ListParagraph"/>
        <w:ind w:left="-562"/>
        <w:jc w:val="both"/>
        <w:rPr>
          <w:rFonts w:cs="Arial"/>
          <w:b/>
          <w:bCs/>
          <w:szCs w:val="22"/>
        </w:rPr>
      </w:pPr>
    </w:p>
    <w:p w14:paraId="17025597" w14:textId="64F390E1" w:rsidR="00B03AD4" w:rsidRPr="00B80C0E" w:rsidRDefault="00B03AD4" w:rsidP="002424B6">
      <w:pPr>
        <w:pStyle w:val="Style1"/>
        <w:numPr>
          <w:ilvl w:val="2"/>
          <w:numId w:val="25"/>
        </w:numPr>
        <w:adjustRightInd/>
        <w:jc w:val="both"/>
        <w:rPr>
          <w:rFonts w:ascii="Arial" w:hAnsi="Arial" w:cs="Arial"/>
          <w:b/>
          <w:bCs/>
          <w:sz w:val="22"/>
          <w:szCs w:val="22"/>
        </w:rPr>
      </w:pPr>
      <w:r w:rsidRPr="00B80C0E">
        <w:rPr>
          <w:rFonts w:ascii="Arial" w:hAnsi="Arial" w:cs="Arial"/>
          <w:bCs/>
          <w:sz w:val="22"/>
          <w:szCs w:val="22"/>
        </w:rPr>
        <w:t xml:space="preserve">Annual leave entitlement for </w:t>
      </w:r>
      <w:r w:rsidR="00481142" w:rsidRPr="00B80C0E">
        <w:rPr>
          <w:rFonts w:ascii="Arial" w:hAnsi="Arial" w:cs="Arial"/>
          <w:bCs/>
          <w:sz w:val="22"/>
          <w:szCs w:val="22"/>
        </w:rPr>
        <w:t>full-time</w:t>
      </w:r>
      <w:r w:rsidRPr="00B80C0E">
        <w:rPr>
          <w:rFonts w:ascii="Arial" w:hAnsi="Arial" w:cs="Arial"/>
          <w:bCs/>
          <w:sz w:val="22"/>
          <w:szCs w:val="22"/>
        </w:rPr>
        <w:t xml:space="preserve"> employees, according to length of service is as follows:</w:t>
      </w:r>
    </w:p>
    <w:p w14:paraId="4F9A4C42" w14:textId="77777777" w:rsidR="00B03AD4" w:rsidRPr="00B80C0E" w:rsidRDefault="00B03AD4" w:rsidP="00B03AD4">
      <w:pPr>
        <w:pStyle w:val="Style1"/>
        <w:adjustRightInd/>
        <w:ind w:left="720"/>
        <w:jc w:val="both"/>
        <w:rPr>
          <w:rFonts w:ascii="Arial" w:hAnsi="Arial" w:cs="Arial"/>
          <w:b/>
          <w:bCs/>
          <w:sz w:val="22"/>
          <w:szCs w:val="22"/>
        </w:rPr>
      </w:pPr>
    </w:p>
    <w:p w14:paraId="6D6C67F9" w14:textId="77777777" w:rsidR="00B03AD4" w:rsidRPr="00B80C0E" w:rsidRDefault="00B03AD4" w:rsidP="002424B6">
      <w:pPr>
        <w:pStyle w:val="Style1"/>
        <w:numPr>
          <w:ilvl w:val="2"/>
          <w:numId w:val="25"/>
        </w:numPr>
        <w:adjustRightInd/>
        <w:jc w:val="both"/>
        <w:rPr>
          <w:rFonts w:ascii="Arial" w:hAnsi="Arial" w:cs="Arial"/>
          <w:b/>
          <w:bCs/>
          <w:sz w:val="22"/>
          <w:szCs w:val="22"/>
        </w:rPr>
      </w:pPr>
      <w:r w:rsidRPr="00B80C0E">
        <w:rPr>
          <w:rFonts w:ascii="Arial" w:hAnsi="Arial" w:cs="Arial"/>
          <w:b/>
          <w:bCs/>
          <w:sz w:val="22"/>
          <w:szCs w:val="22"/>
        </w:rPr>
        <w:t>Table 1: Annual Leave Entitlement</w:t>
      </w:r>
    </w:p>
    <w:p w14:paraId="72DDC027" w14:textId="77777777" w:rsidR="00B03AD4" w:rsidRPr="00B80C0E" w:rsidRDefault="00B03AD4" w:rsidP="00B03AD4">
      <w:pPr>
        <w:pStyle w:val="Style1"/>
        <w:tabs>
          <w:tab w:val="left" w:pos="3610"/>
        </w:tabs>
        <w:adjustRightInd/>
        <w:spacing w:line="280" w:lineRule="auto"/>
        <w:jc w:val="both"/>
        <w:rPr>
          <w:rFonts w:ascii="Arial" w:hAnsi="Arial" w:cs="Arial"/>
          <w:b/>
          <w:bCs/>
          <w:sz w:val="22"/>
          <w:szCs w:val="22"/>
        </w:rPr>
      </w:pPr>
    </w:p>
    <w:tbl>
      <w:tblPr>
        <w:tblW w:w="8429" w:type="dxa"/>
        <w:tblInd w:w="638" w:type="dxa"/>
        <w:tblLayout w:type="fixed"/>
        <w:tblCellMar>
          <w:left w:w="0" w:type="dxa"/>
          <w:right w:w="0" w:type="dxa"/>
        </w:tblCellMar>
        <w:tblLook w:val="0000" w:firstRow="0" w:lastRow="0" w:firstColumn="0" w:lastColumn="0" w:noHBand="0" w:noVBand="0"/>
      </w:tblPr>
      <w:tblGrid>
        <w:gridCol w:w="2976"/>
        <w:gridCol w:w="5453"/>
      </w:tblGrid>
      <w:tr w:rsidR="00A051D6" w:rsidRPr="00B80C0E" w14:paraId="1B9503D5" w14:textId="77777777" w:rsidTr="005865F6">
        <w:trPr>
          <w:trHeight w:hRule="exact" w:val="648"/>
        </w:trPr>
        <w:tc>
          <w:tcPr>
            <w:tcW w:w="2976" w:type="dxa"/>
            <w:tcBorders>
              <w:top w:val="single" w:sz="4" w:space="0" w:color="auto"/>
              <w:left w:val="single" w:sz="4" w:space="0" w:color="auto"/>
              <w:bottom w:val="single" w:sz="4" w:space="0" w:color="auto"/>
              <w:right w:val="single" w:sz="4" w:space="0" w:color="auto"/>
            </w:tcBorders>
          </w:tcPr>
          <w:p w14:paraId="40218C62" w14:textId="77777777" w:rsidR="00B03AD4" w:rsidRPr="00B80C0E" w:rsidRDefault="00B03AD4" w:rsidP="0061439D">
            <w:pPr>
              <w:pStyle w:val="Style1"/>
              <w:adjustRightInd/>
              <w:ind w:left="360"/>
              <w:jc w:val="center"/>
              <w:rPr>
                <w:rFonts w:ascii="Arial" w:hAnsi="Arial" w:cs="Arial"/>
                <w:b/>
                <w:bCs/>
                <w:sz w:val="22"/>
                <w:szCs w:val="22"/>
              </w:rPr>
            </w:pPr>
            <w:r w:rsidRPr="00B80C0E">
              <w:rPr>
                <w:rFonts w:ascii="Arial" w:hAnsi="Arial" w:cs="Arial"/>
                <w:b/>
                <w:bCs/>
                <w:sz w:val="22"/>
                <w:szCs w:val="22"/>
              </w:rPr>
              <w:t>Length of service</w:t>
            </w:r>
          </w:p>
        </w:tc>
        <w:tc>
          <w:tcPr>
            <w:tcW w:w="5453" w:type="dxa"/>
            <w:tcBorders>
              <w:top w:val="single" w:sz="4" w:space="0" w:color="auto"/>
              <w:left w:val="single" w:sz="4" w:space="0" w:color="auto"/>
              <w:bottom w:val="single" w:sz="4" w:space="0" w:color="auto"/>
              <w:right w:val="single" w:sz="4" w:space="0" w:color="auto"/>
            </w:tcBorders>
            <w:vAlign w:val="center"/>
          </w:tcPr>
          <w:p w14:paraId="62135AF3" w14:textId="77777777" w:rsidR="00B03AD4" w:rsidRPr="00B80C0E" w:rsidRDefault="00B03AD4" w:rsidP="0061439D">
            <w:pPr>
              <w:pStyle w:val="Style1"/>
              <w:adjustRightInd/>
              <w:spacing w:line="273" w:lineRule="auto"/>
              <w:ind w:left="360"/>
              <w:jc w:val="center"/>
              <w:rPr>
                <w:rFonts w:ascii="Arial" w:hAnsi="Arial" w:cs="Arial"/>
                <w:b/>
                <w:bCs/>
                <w:sz w:val="22"/>
                <w:szCs w:val="22"/>
              </w:rPr>
            </w:pPr>
            <w:r w:rsidRPr="00B80C0E">
              <w:rPr>
                <w:rFonts w:ascii="Arial" w:hAnsi="Arial" w:cs="Arial"/>
                <w:b/>
                <w:bCs/>
                <w:sz w:val="22"/>
                <w:szCs w:val="22"/>
              </w:rPr>
              <w:t>Annual Leave Entitlement + General Public Holidays per annum</w:t>
            </w:r>
          </w:p>
        </w:tc>
      </w:tr>
      <w:tr w:rsidR="00A051D6" w:rsidRPr="00B80C0E" w14:paraId="5EA4CF4A" w14:textId="77777777" w:rsidTr="005865F6">
        <w:trPr>
          <w:trHeight w:hRule="exact" w:val="676"/>
        </w:trPr>
        <w:tc>
          <w:tcPr>
            <w:tcW w:w="2976" w:type="dxa"/>
            <w:tcBorders>
              <w:top w:val="single" w:sz="4" w:space="0" w:color="auto"/>
              <w:left w:val="single" w:sz="4" w:space="0" w:color="auto"/>
              <w:bottom w:val="single" w:sz="4" w:space="0" w:color="auto"/>
              <w:right w:val="single" w:sz="4" w:space="0" w:color="auto"/>
            </w:tcBorders>
          </w:tcPr>
          <w:p w14:paraId="3EC0B6E7" w14:textId="77777777" w:rsidR="00B03AD4" w:rsidRPr="00B80C0E" w:rsidRDefault="00B03AD4" w:rsidP="0061439D">
            <w:pPr>
              <w:pStyle w:val="Style1"/>
              <w:adjustRightInd/>
              <w:jc w:val="center"/>
              <w:rPr>
                <w:rFonts w:ascii="Arial" w:hAnsi="Arial" w:cs="Arial"/>
                <w:sz w:val="22"/>
                <w:szCs w:val="22"/>
              </w:rPr>
            </w:pPr>
            <w:r w:rsidRPr="00B80C0E">
              <w:rPr>
                <w:rFonts w:ascii="Arial" w:hAnsi="Arial" w:cs="Arial"/>
                <w:sz w:val="22"/>
                <w:szCs w:val="22"/>
              </w:rPr>
              <w:t>On appointment</w:t>
            </w:r>
          </w:p>
        </w:tc>
        <w:tc>
          <w:tcPr>
            <w:tcW w:w="5453" w:type="dxa"/>
            <w:tcBorders>
              <w:top w:val="single" w:sz="4" w:space="0" w:color="auto"/>
              <w:left w:val="single" w:sz="4" w:space="0" w:color="auto"/>
              <w:bottom w:val="single" w:sz="4" w:space="0" w:color="auto"/>
              <w:right w:val="single" w:sz="4" w:space="0" w:color="auto"/>
            </w:tcBorders>
          </w:tcPr>
          <w:p w14:paraId="0235A26D" w14:textId="77777777" w:rsidR="00B03AD4" w:rsidRPr="00B80C0E" w:rsidRDefault="00B03AD4" w:rsidP="005865F6">
            <w:pPr>
              <w:pStyle w:val="Style1"/>
              <w:adjustRightInd/>
              <w:ind w:left="360"/>
              <w:rPr>
                <w:rFonts w:ascii="Arial" w:hAnsi="Arial" w:cs="Arial"/>
                <w:sz w:val="22"/>
                <w:szCs w:val="22"/>
              </w:rPr>
            </w:pPr>
            <w:r w:rsidRPr="00B80C0E">
              <w:rPr>
                <w:rFonts w:ascii="Arial" w:hAnsi="Arial" w:cs="Arial"/>
                <w:sz w:val="22"/>
                <w:szCs w:val="22"/>
              </w:rPr>
              <w:t>27 days (202.5 hours) + all bank holidays during specific leave year</w:t>
            </w:r>
          </w:p>
        </w:tc>
      </w:tr>
      <w:tr w:rsidR="00A051D6" w:rsidRPr="00B80C0E" w14:paraId="2A3545BD" w14:textId="77777777" w:rsidTr="005865F6">
        <w:trPr>
          <w:trHeight w:hRule="exact" w:val="714"/>
        </w:trPr>
        <w:tc>
          <w:tcPr>
            <w:tcW w:w="2976" w:type="dxa"/>
            <w:tcBorders>
              <w:top w:val="single" w:sz="4" w:space="0" w:color="auto"/>
              <w:left w:val="single" w:sz="4" w:space="0" w:color="auto"/>
              <w:bottom w:val="single" w:sz="4" w:space="0" w:color="auto"/>
              <w:right w:val="single" w:sz="4" w:space="0" w:color="auto"/>
            </w:tcBorders>
            <w:vAlign w:val="center"/>
          </w:tcPr>
          <w:p w14:paraId="73B143B7" w14:textId="77777777" w:rsidR="00B03AD4" w:rsidRPr="00B80C0E" w:rsidRDefault="00B03AD4" w:rsidP="0061439D">
            <w:pPr>
              <w:pStyle w:val="Style1"/>
              <w:adjustRightInd/>
              <w:ind w:left="360"/>
              <w:jc w:val="center"/>
              <w:rPr>
                <w:rFonts w:ascii="Arial" w:hAnsi="Arial" w:cs="Arial"/>
                <w:sz w:val="22"/>
                <w:szCs w:val="22"/>
              </w:rPr>
            </w:pPr>
            <w:r w:rsidRPr="00B80C0E">
              <w:rPr>
                <w:rFonts w:ascii="Arial" w:hAnsi="Arial" w:cs="Arial"/>
                <w:sz w:val="22"/>
                <w:szCs w:val="22"/>
              </w:rPr>
              <w:t xml:space="preserve">After 5 </w:t>
            </w:r>
            <w:proofErr w:type="spellStart"/>
            <w:r w:rsidRPr="00B80C0E">
              <w:rPr>
                <w:rFonts w:ascii="Arial" w:hAnsi="Arial" w:cs="Arial"/>
                <w:sz w:val="22"/>
                <w:szCs w:val="22"/>
              </w:rPr>
              <w:t>years service</w:t>
            </w:r>
            <w:proofErr w:type="spellEnd"/>
          </w:p>
        </w:tc>
        <w:tc>
          <w:tcPr>
            <w:tcW w:w="5453" w:type="dxa"/>
            <w:tcBorders>
              <w:top w:val="single" w:sz="4" w:space="0" w:color="auto"/>
              <w:left w:val="single" w:sz="4" w:space="0" w:color="auto"/>
              <w:bottom w:val="single" w:sz="4" w:space="0" w:color="auto"/>
              <w:right w:val="single" w:sz="4" w:space="0" w:color="auto"/>
            </w:tcBorders>
            <w:vAlign w:val="center"/>
          </w:tcPr>
          <w:p w14:paraId="727FC1A8" w14:textId="77777777" w:rsidR="00B03AD4" w:rsidRPr="00B80C0E" w:rsidRDefault="00B03AD4" w:rsidP="005865F6">
            <w:pPr>
              <w:pStyle w:val="Style1"/>
              <w:adjustRightInd/>
              <w:ind w:left="360"/>
              <w:rPr>
                <w:rFonts w:ascii="Arial" w:hAnsi="Arial" w:cs="Arial"/>
                <w:sz w:val="22"/>
                <w:szCs w:val="22"/>
              </w:rPr>
            </w:pPr>
            <w:r w:rsidRPr="00B80C0E">
              <w:rPr>
                <w:rFonts w:ascii="Arial" w:hAnsi="Arial" w:cs="Arial"/>
                <w:sz w:val="22"/>
                <w:szCs w:val="22"/>
              </w:rPr>
              <w:t>29 days (217.5 hours) + all bank holidays during specific leave year</w:t>
            </w:r>
          </w:p>
        </w:tc>
      </w:tr>
      <w:tr w:rsidR="005865F6" w:rsidRPr="00B80C0E" w14:paraId="730E2C7E" w14:textId="77777777" w:rsidTr="005865F6">
        <w:trPr>
          <w:trHeight w:hRule="exact" w:val="714"/>
        </w:trPr>
        <w:tc>
          <w:tcPr>
            <w:tcW w:w="2976" w:type="dxa"/>
            <w:tcBorders>
              <w:top w:val="single" w:sz="4" w:space="0" w:color="auto"/>
              <w:left w:val="single" w:sz="4" w:space="0" w:color="auto"/>
              <w:bottom w:val="single" w:sz="4" w:space="0" w:color="auto"/>
              <w:right w:val="single" w:sz="4" w:space="0" w:color="auto"/>
            </w:tcBorders>
            <w:vAlign w:val="center"/>
          </w:tcPr>
          <w:p w14:paraId="58C1394D" w14:textId="77777777" w:rsidR="00B03AD4" w:rsidRPr="00B80C0E" w:rsidRDefault="00B03AD4" w:rsidP="0061439D">
            <w:pPr>
              <w:pStyle w:val="Style1"/>
              <w:adjustRightInd/>
              <w:ind w:left="360"/>
              <w:jc w:val="center"/>
              <w:rPr>
                <w:rFonts w:ascii="Arial" w:hAnsi="Arial" w:cs="Arial"/>
                <w:sz w:val="22"/>
                <w:szCs w:val="22"/>
              </w:rPr>
            </w:pPr>
            <w:r w:rsidRPr="00B80C0E">
              <w:rPr>
                <w:rFonts w:ascii="Arial" w:hAnsi="Arial" w:cs="Arial"/>
                <w:sz w:val="22"/>
                <w:szCs w:val="22"/>
              </w:rPr>
              <w:t xml:space="preserve">After 10 </w:t>
            </w:r>
            <w:proofErr w:type="spellStart"/>
            <w:r w:rsidRPr="00B80C0E">
              <w:rPr>
                <w:rFonts w:ascii="Arial" w:hAnsi="Arial" w:cs="Arial"/>
                <w:sz w:val="22"/>
                <w:szCs w:val="22"/>
              </w:rPr>
              <w:t>years service</w:t>
            </w:r>
            <w:proofErr w:type="spellEnd"/>
          </w:p>
        </w:tc>
        <w:tc>
          <w:tcPr>
            <w:tcW w:w="5453" w:type="dxa"/>
            <w:tcBorders>
              <w:top w:val="single" w:sz="4" w:space="0" w:color="auto"/>
              <w:left w:val="single" w:sz="4" w:space="0" w:color="auto"/>
              <w:bottom w:val="single" w:sz="4" w:space="0" w:color="auto"/>
              <w:right w:val="single" w:sz="4" w:space="0" w:color="auto"/>
            </w:tcBorders>
          </w:tcPr>
          <w:p w14:paraId="07C0306B" w14:textId="77777777" w:rsidR="00B03AD4" w:rsidRPr="00B80C0E" w:rsidRDefault="00B03AD4" w:rsidP="005865F6">
            <w:pPr>
              <w:pStyle w:val="Style1"/>
              <w:adjustRightInd/>
              <w:ind w:left="360"/>
              <w:rPr>
                <w:rFonts w:ascii="Arial" w:hAnsi="Arial" w:cs="Arial"/>
                <w:sz w:val="22"/>
                <w:szCs w:val="22"/>
              </w:rPr>
            </w:pPr>
            <w:r w:rsidRPr="00B80C0E">
              <w:rPr>
                <w:rFonts w:ascii="Arial" w:hAnsi="Arial" w:cs="Arial"/>
                <w:sz w:val="22"/>
                <w:szCs w:val="22"/>
              </w:rPr>
              <w:t>33 days (247.5 hours) + all bank holidays during specific leave year</w:t>
            </w:r>
          </w:p>
        </w:tc>
      </w:tr>
    </w:tbl>
    <w:p w14:paraId="01CDE3C0" w14:textId="77777777" w:rsidR="00B03AD4" w:rsidRPr="00B80C0E" w:rsidRDefault="00B03AD4" w:rsidP="00B03AD4">
      <w:pPr>
        <w:pStyle w:val="Style1"/>
        <w:adjustRightInd/>
        <w:jc w:val="both"/>
        <w:rPr>
          <w:rFonts w:ascii="Arial" w:hAnsi="Arial" w:cs="Arial"/>
          <w:b/>
          <w:bCs/>
          <w:sz w:val="22"/>
          <w:szCs w:val="22"/>
        </w:rPr>
      </w:pPr>
    </w:p>
    <w:p w14:paraId="52A6E789" w14:textId="77777777" w:rsidR="00B03AD4" w:rsidRPr="00B80C0E" w:rsidRDefault="00B03AD4" w:rsidP="002424B6">
      <w:pPr>
        <w:pStyle w:val="Style1"/>
        <w:numPr>
          <w:ilvl w:val="2"/>
          <w:numId w:val="25"/>
        </w:numPr>
        <w:adjustRightInd/>
        <w:jc w:val="both"/>
        <w:rPr>
          <w:rFonts w:ascii="Arial" w:hAnsi="Arial" w:cs="Arial"/>
          <w:sz w:val="22"/>
          <w:szCs w:val="22"/>
        </w:rPr>
      </w:pPr>
      <w:r w:rsidRPr="00B80C0E">
        <w:rPr>
          <w:rFonts w:ascii="Arial" w:hAnsi="Arial" w:cs="Arial"/>
          <w:sz w:val="22"/>
          <w:szCs w:val="22"/>
        </w:rPr>
        <w:t>Any employee of the Trust who works part time shall receive a pro-rata amount of paid annual leave and statutory bank holidays in accordance with the number of hours worked (see Appendix 1</w:t>
      </w:r>
      <w:r w:rsidR="00936CDB" w:rsidRPr="00B80C0E">
        <w:rPr>
          <w:rFonts w:ascii="Arial" w:hAnsi="Arial" w:cs="Arial"/>
          <w:sz w:val="22"/>
          <w:szCs w:val="22"/>
        </w:rPr>
        <w:t xml:space="preserve"> for link to annual leave calculator</w:t>
      </w:r>
      <w:r w:rsidRPr="00B80C0E">
        <w:rPr>
          <w:rFonts w:ascii="Arial" w:hAnsi="Arial" w:cs="Arial"/>
          <w:sz w:val="22"/>
          <w:szCs w:val="22"/>
        </w:rPr>
        <w:t>). Annual leave for</w:t>
      </w:r>
      <w:r w:rsidR="00134426" w:rsidRPr="00B80C0E">
        <w:rPr>
          <w:rFonts w:ascii="Arial" w:hAnsi="Arial" w:cs="Arial"/>
          <w:sz w:val="22"/>
          <w:szCs w:val="22"/>
        </w:rPr>
        <w:t xml:space="preserve"> </w:t>
      </w:r>
      <w:r w:rsidRPr="00B80C0E">
        <w:rPr>
          <w:rFonts w:ascii="Arial" w:hAnsi="Arial" w:cs="Arial"/>
          <w:sz w:val="22"/>
          <w:szCs w:val="22"/>
        </w:rPr>
        <w:t>all staff should be recorded and calculated in hours and not days (as per section 8).</w:t>
      </w:r>
    </w:p>
    <w:p w14:paraId="680D41BF" w14:textId="77777777" w:rsidR="000D4BF6" w:rsidRPr="00B80C0E" w:rsidRDefault="000D4BF6" w:rsidP="000D4BF6">
      <w:pPr>
        <w:pStyle w:val="Style1"/>
        <w:adjustRightInd/>
        <w:jc w:val="both"/>
        <w:rPr>
          <w:rFonts w:ascii="Arial" w:hAnsi="Arial" w:cs="Arial"/>
          <w:sz w:val="22"/>
          <w:szCs w:val="22"/>
        </w:rPr>
      </w:pPr>
    </w:p>
    <w:p w14:paraId="5FA01819" w14:textId="77777777" w:rsidR="00B03AD4" w:rsidRPr="00B80C0E" w:rsidRDefault="00B03AD4" w:rsidP="00B03AD4">
      <w:pPr>
        <w:pStyle w:val="Style1"/>
        <w:adjustRightInd/>
        <w:jc w:val="both"/>
        <w:rPr>
          <w:rFonts w:ascii="Arial" w:hAnsi="Arial" w:cs="Arial"/>
          <w:b/>
          <w:bCs/>
          <w:sz w:val="22"/>
          <w:szCs w:val="22"/>
        </w:rPr>
      </w:pPr>
    </w:p>
    <w:p w14:paraId="1BC95D83" w14:textId="77777777" w:rsidR="002D6EBD" w:rsidRPr="00B80C0E" w:rsidRDefault="002D6EBD" w:rsidP="002D6EBD">
      <w:pPr>
        <w:pStyle w:val="Style1"/>
        <w:jc w:val="both"/>
        <w:rPr>
          <w:rFonts w:ascii="Arial" w:hAnsi="Arial" w:cs="Arial"/>
          <w:b/>
          <w:bCs/>
          <w:sz w:val="22"/>
          <w:szCs w:val="22"/>
        </w:rPr>
      </w:pPr>
      <w:r w:rsidRPr="00B80C0E">
        <w:rPr>
          <w:rFonts w:ascii="Arial" w:hAnsi="Arial" w:cs="Arial"/>
          <w:b/>
          <w:bCs/>
          <w:sz w:val="22"/>
          <w:szCs w:val="22"/>
        </w:rPr>
        <w:t>8</w:t>
      </w:r>
      <w:r w:rsidRPr="00B80C0E">
        <w:rPr>
          <w:rFonts w:ascii="Arial" w:hAnsi="Arial" w:cs="Arial"/>
          <w:b/>
          <w:bCs/>
          <w:sz w:val="22"/>
          <w:szCs w:val="22"/>
        </w:rPr>
        <w:tab/>
        <w:t>Entitlement on joining</w:t>
      </w:r>
    </w:p>
    <w:p w14:paraId="171529AF" w14:textId="77777777" w:rsidR="002D6EBD" w:rsidRPr="00B80C0E" w:rsidRDefault="002D6EBD" w:rsidP="002D6EBD">
      <w:pPr>
        <w:pStyle w:val="Style1"/>
        <w:jc w:val="both"/>
        <w:rPr>
          <w:rFonts w:ascii="Arial" w:hAnsi="Arial" w:cs="Arial"/>
          <w:sz w:val="22"/>
          <w:szCs w:val="22"/>
        </w:rPr>
      </w:pPr>
    </w:p>
    <w:p w14:paraId="21ECCFCE" w14:textId="77777777" w:rsidR="002D6EBD" w:rsidRPr="00B80C0E" w:rsidRDefault="002D6EBD" w:rsidP="005865F6">
      <w:pPr>
        <w:pStyle w:val="Style1"/>
        <w:ind w:left="720" w:hanging="720"/>
        <w:jc w:val="both"/>
        <w:rPr>
          <w:rFonts w:ascii="Arial" w:hAnsi="Arial" w:cs="Arial"/>
          <w:sz w:val="22"/>
          <w:szCs w:val="22"/>
        </w:rPr>
      </w:pPr>
      <w:r w:rsidRPr="00B80C0E">
        <w:rPr>
          <w:rFonts w:ascii="Arial" w:hAnsi="Arial" w:cs="Arial"/>
          <w:sz w:val="22"/>
          <w:szCs w:val="22"/>
        </w:rPr>
        <w:t>8.1</w:t>
      </w:r>
      <w:r w:rsidRPr="00B80C0E">
        <w:rPr>
          <w:rFonts w:ascii="Arial" w:hAnsi="Arial" w:cs="Arial"/>
          <w:sz w:val="22"/>
          <w:szCs w:val="22"/>
        </w:rPr>
        <w:tab/>
        <w:t xml:space="preserve">The Trust will make every effort to meet the needs of new employees in respect of commitments to holidays made prior to the commencement of employment. Prospective/new employees should notify their manager at the earliest opportunity and </w:t>
      </w:r>
      <w:proofErr w:type="gramStart"/>
      <w:r w:rsidRPr="00B80C0E">
        <w:rPr>
          <w:rFonts w:ascii="Arial" w:hAnsi="Arial" w:cs="Arial"/>
          <w:sz w:val="22"/>
          <w:szCs w:val="22"/>
        </w:rPr>
        <w:t>giving</w:t>
      </w:r>
      <w:proofErr w:type="gramEnd"/>
      <w:r w:rsidRPr="00B80C0E">
        <w:rPr>
          <w:rFonts w:ascii="Arial" w:hAnsi="Arial" w:cs="Arial"/>
          <w:sz w:val="22"/>
          <w:szCs w:val="22"/>
        </w:rPr>
        <w:t xml:space="preserve"> the required notice periods of any pre-booked holidays </w:t>
      </w:r>
      <w:proofErr w:type="gramStart"/>
      <w:r w:rsidRPr="00B80C0E">
        <w:rPr>
          <w:rFonts w:ascii="Arial" w:hAnsi="Arial" w:cs="Arial"/>
          <w:sz w:val="22"/>
          <w:szCs w:val="22"/>
        </w:rPr>
        <w:t>in order to</w:t>
      </w:r>
      <w:proofErr w:type="gramEnd"/>
      <w:r w:rsidRPr="00B80C0E">
        <w:rPr>
          <w:rFonts w:ascii="Arial" w:hAnsi="Arial" w:cs="Arial"/>
          <w:sz w:val="22"/>
          <w:szCs w:val="22"/>
        </w:rPr>
        <w:t xml:space="preserve"> seek early </w:t>
      </w:r>
      <w:proofErr w:type="spellStart"/>
      <w:r w:rsidRPr="00B80C0E">
        <w:rPr>
          <w:rFonts w:ascii="Arial" w:hAnsi="Arial" w:cs="Arial"/>
          <w:sz w:val="22"/>
          <w:szCs w:val="22"/>
        </w:rPr>
        <w:t>authorisation</w:t>
      </w:r>
      <w:proofErr w:type="spellEnd"/>
      <w:r w:rsidRPr="00B80C0E">
        <w:rPr>
          <w:rFonts w:ascii="Arial" w:hAnsi="Arial" w:cs="Arial"/>
          <w:sz w:val="22"/>
          <w:szCs w:val="22"/>
        </w:rPr>
        <w:t xml:space="preserve"> of their leave request.</w:t>
      </w:r>
    </w:p>
    <w:p w14:paraId="14ECD247" w14:textId="77777777" w:rsidR="002D6EBD" w:rsidRPr="00B80C0E" w:rsidRDefault="002D6EBD" w:rsidP="002D6EBD">
      <w:pPr>
        <w:pStyle w:val="Style1"/>
        <w:jc w:val="both"/>
        <w:rPr>
          <w:rFonts w:ascii="Arial" w:hAnsi="Arial" w:cs="Arial"/>
          <w:sz w:val="22"/>
          <w:szCs w:val="22"/>
        </w:rPr>
      </w:pPr>
    </w:p>
    <w:p w14:paraId="5C4BA95C" w14:textId="77777777" w:rsidR="002D6EBD" w:rsidRPr="00B80C0E" w:rsidRDefault="002D6EBD" w:rsidP="005865F6">
      <w:pPr>
        <w:pStyle w:val="Style1"/>
        <w:ind w:left="720" w:hanging="720"/>
        <w:jc w:val="both"/>
        <w:rPr>
          <w:rFonts w:ascii="Arial" w:hAnsi="Arial" w:cs="Arial"/>
          <w:sz w:val="22"/>
          <w:szCs w:val="22"/>
        </w:rPr>
      </w:pPr>
      <w:r w:rsidRPr="00B80C0E">
        <w:rPr>
          <w:rFonts w:ascii="Arial" w:hAnsi="Arial" w:cs="Arial"/>
          <w:sz w:val="22"/>
          <w:szCs w:val="22"/>
        </w:rPr>
        <w:t>8.2</w:t>
      </w:r>
      <w:r w:rsidRPr="00B80C0E">
        <w:rPr>
          <w:rFonts w:ascii="Arial" w:hAnsi="Arial" w:cs="Arial"/>
          <w:sz w:val="22"/>
          <w:szCs w:val="22"/>
        </w:rPr>
        <w:tab/>
        <w:t>All new members of staff will be entitled to annual leave plus Bank Holidays in the year of joining the Trust, on a pro-rata basis.</w:t>
      </w:r>
    </w:p>
    <w:p w14:paraId="5DAD17C5" w14:textId="77777777" w:rsidR="002D6EBD" w:rsidRPr="00B80C0E" w:rsidRDefault="002D6EBD" w:rsidP="002D6EBD">
      <w:pPr>
        <w:pStyle w:val="Style1"/>
        <w:jc w:val="both"/>
        <w:rPr>
          <w:rFonts w:ascii="Arial" w:hAnsi="Arial" w:cs="Arial"/>
          <w:sz w:val="22"/>
          <w:szCs w:val="22"/>
        </w:rPr>
      </w:pPr>
    </w:p>
    <w:p w14:paraId="5475C93E" w14:textId="77777777" w:rsidR="002D6EBD" w:rsidRPr="00B80C0E" w:rsidRDefault="002D6EBD" w:rsidP="005865F6">
      <w:pPr>
        <w:pStyle w:val="Style1"/>
        <w:ind w:left="720" w:hanging="720"/>
        <w:jc w:val="both"/>
        <w:rPr>
          <w:rFonts w:ascii="Arial" w:hAnsi="Arial" w:cs="Arial"/>
          <w:sz w:val="22"/>
          <w:szCs w:val="22"/>
        </w:rPr>
      </w:pPr>
      <w:r w:rsidRPr="00B80C0E">
        <w:rPr>
          <w:rFonts w:ascii="Arial" w:hAnsi="Arial" w:cs="Arial"/>
          <w:sz w:val="22"/>
          <w:szCs w:val="22"/>
        </w:rPr>
        <w:t>8.3</w:t>
      </w:r>
      <w:r w:rsidRPr="00B80C0E">
        <w:rPr>
          <w:rFonts w:ascii="Arial" w:hAnsi="Arial" w:cs="Arial"/>
          <w:sz w:val="22"/>
          <w:szCs w:val="22"/>
        </w:rPr>
        <w:tab/>
        <w:t xml:space="preserve">Entitlement in the first year is dependent on the number of full complete calendar months worked after the date of joining and before the end of the annual leave year. The Trust will allow staff who commence up to the 7th calendar day in the month to receive the full annual leave entitlement in respect of that calendar month. Staff who join after the 7th calendar day in the month will not receive leave entitlement for this part month, unless the reason for starting after this date was </w:t>
      </w:r>
      <w:proofErr w:type="gramStart"/>
      <w:r w:rsidRPr="00B80C0E">
        <w:rPr>
          <w:rFonts w:ascii="Arial" w:hAnsi="Arial" w:cs="Arial"/>
          <w:sz w:val="22"/>
          <w:szCs w:val="22"/>
        </w:rPr>
        <w:t>as a result of</w:t>
      </w:r>
      <w:proofErr w:type="gramEnd"/>
      <w:r w:rsidRPr="00B80C0E">
        <w:rPr>
          <w:rFonts w:ascii="Arial" w:hAnsi="Arial" w:cs="Arial"/>
          <w:sz w:val="22"/>
          <w:szCs w:val="22"/>
        </w:rPr>
        <w:t xml:space="preserve"> a Bank Holiday on the first Monday of the month (resulting in a later start date due to need to coincide with the Trust Corporate Induction).</w:t>
      </w:r>
    </w:p>
    <w:p w14:paraId="45B61FD9" w14:textId="77777777" w:rsidR="002D6EBD" w:rsidRPr="00B80C0E" w:rsidRDefault="002D6EBD" w:rsidP="002D6EBD">
      <w:pPr>
        <w:pStyle w:val="Style1"/>
        <w:jc w:val="both"/>
        <w:rPr>
          <w:rFonts w:ascii="Arial" w:hAnsi="Arial" w:cs="Arial"/>
          <w:sz w:val="22"/>
          <w:szCs w:val="22"/>
        </w:rPr>
      </w:pPr>
    </w:p>
    <w:p w14:paraId="76F096E1" w14:textId="77777777" w:rsidR="002D6EBD" w:rsidRPr="00B80C0E" w:rsidRDefault="002D6EBD" w:rsidP="005865F6">
      <w:pPr>
        <w:pStyle w:val="Style1"/>
        <w:ind w:left="720" w:hanging="720"/>
        <w:jc w:val="both"/>
        <w:rPr>
          <w:rFonts w:ascii="Arial" w:hAnsi="Arial" w:cs="Arial"/>
          <w:sz w:val="22"/>
          <w:szCs w:val="22"/>
        </w:rPr>
      </w:pPr>
      <w:r w:rsidRPr="00B80C0E">
        <w:rPr>
          <w:rFonts w:ascii="Arial" w:hAnsi="Arial" w:cs="Arial"/>
          <w:sz w:val="22"/>
          <w:szCs w:val="22"/>
        </w:rPr>
        <w:t>8.4</w:t>
      </w:r>
      <w:r w:rsidRPr="00B80C0E">
        <w:rPr>
          <w:rFonts w:ascii="Arial" w:hAnsi="Arial" w:cs="Arial"/>
          <w:sz w:val="22"/>
          <w:szCs w:val="22"/>
        </w:rPr>
        <w:tab/>
        <w:t xml:space="preserve">Annual leave entitlement for part years can be calculated using the annual leave calculator (Appendix 1) but this must be pro rata to the number of months in the leave year since joining. Annual leave is calculated based on 1/12th for each complete calendar month (subject to the terms of the paragraph above). The Bank Holiday hours entitlement will be based on the number of Bank Holidays remaining in the current leave year from the date of joining. </w:t>
      </w:r>
    </w:p>
    <w:p w14:paraId="06D927C8" w14:textId="77777777" w:rsidR="00BF1945" w:rsidRPr="00B80C0E" w:rsidRDefault="00BF1945" w:rsidP="005865F6">
      <w:pPr>
        <w:pStyle w:val="Style1"/>
        <w:ind w:left="720" w:hanging="720"/>
        <w:jc w:val="both"/>
        <w:rPr>
          <w:rFonts w:ascii="Arial" w:hAnsi="Arial" w:cs="Arial"/>
          <w:sz w:val="22"/>
          <w:szCs w:val="22"/>
        </w:rPr>
      </w:pPr>
    </w:p>
    <w:p w14:paraId="53D7E8D0" w14:textId="77777777" w:rsidR="002D6EBD" w:rsidRPr="00B80C0E" w:rsidRDefault="002D6EBD" w:rsidP="002D6EBD">
      <w:pPr>
        <w:pStyle w:val="Style1"/>
        <w:jc w:val="both"/>
        <w:rPr>
          <w:rFonts w:ascii="Arial" w:hAnsi="Arial" w:cs="Arial"/>
          <w:b/>
          <w:bCs/>
          <w:sz w:val="22"/>
          <w:szCs w:val="22"/>
        </w:rPr>
      </w:pPr>
    </w:p>
    <w:p w14:paraId="1D0B6681" w14:textId="77777777" w:rsidR="002D6EBD" w:rsidRPr="00B80C0E" w:rsidRDefault="002D6EBD" w:rsidP="002D6EBD">
      <w:pPr>
        <w:pStyle w:val="Style1"/>
        <w:jc w:val="both"/>
        <w:rPr>
          <w:rFonts w:ascii="Arial" w:hAnsi="Arial" w:cs="Arial"/>
          <w:b/>
          <w:bCs/>
          <w:sz w:val="22"/>
          <w:szCs w:val="22"/>
        </w:rPr>
      </w:pPr>
      <w:r w:rsidRPr="00B80C0E">
        <w:rPr>
          <w:rFonts w:ascii="Arial" w:hAnsi="Arial" w:cs="Arial"/>
          <w:b/>
          <w:bCs/>
          <w:sz w:val="22"/>
          <w:szCs w:val="22"/>
        </w:rPr>
        <w:t>9</w:t>
      </w:r>
      <w:r w:rsidRPr="00B80C0E">
        <w:rPr>
          <w:rFonts w:ascii="Arial" w:hAnsi="Arial" w:cs="Arial"/>
          <w:b/>
          <w:bCs/>
          <w:sz w:val="22"/>
          <w:szCs w:val="22"/>
        </w:rPr>
        <w:tab/>
        <w:t>Entitlement on changing contracted hours</w:t>
      </w:r>
    </w:p>
    <w:p w14:paraId="59682EC4" w14:textId="77777777" w:rsidR="002D6EBD" w:rsidRPr="00B80C0E" w:rsidRDefault="002D6EBD" w:rsidP="002D6EBD">
      <w:pPr>
        <w:pStyle w:val="Style1"/>
        <w:jc w:val="both"/>
        <w:rPr>
          <w:rFonts w:ascii="Arial" w:hAnsi="Arial" w:cs="Arial"/>
          <w:b/>
          <w:bCs/>
          <w:sz w:val="22"/>
          <w:szCs w:val="22"/>
        </w:rPr>
      </w:pPr>
    </w:p>
    <w:p w14:paraId="0CD6EF1F" w14:textId="77777777" w:rsidR="002D6EBD" w:rsidRPr="00B80C0E" w:rsidRDefault="002D6EBD" w:rsidP="005865F6">
      <w:pPr>
        <w:pStyle w:val="Style1"/>
        <w:ind w:left="720" w:hanging="720"/>
        <w:jc w:val="both"/>
        <w:rPr>
          <w:rFonts w:ascii="Arial" w:hAnsi="Arial" w:cs="Arial"/>
          <w:sz w:val="22"/>
          <w:szCs w:val="22"/>
        </w:rPr>
      </w:pPr>
      <w:r w:rsidRPr="00B80C0E">
        <w:rPr>
          <w:rFonts w:ascii="Arial" w:hAnsi="Arial" w:cs="Arial"/>
          <w:sz w:val="22"/>
          <w:szCs w:val="22"/>
        </w:rPr>
        <w:t>9.1</w:t>
      </w:r>
      <w:r w:rsidRPr="00B80C0E">
        <w:rPr>
          <w:rFonts w:ascii="Arial" w:hAnsi="Arial" w:cs="Arial"/>
          <w:sz w:val="22"/>
          <w:szCs w:val="22"/>
        </w:rPr>
        <w:tab/>
        <w:t xml:space="preserve">Where staff change their contracted hours, this will result in a re-calculation of their annual leave entitlement. This will be based on completed months on the new and the </w:t>
      </w:r>
      <w:proofErr w:type="gramStart"/>
      <w:r w:rsidRPr="00B80C0E">
        <w:rPr>
          <w:rFonts w:ascii="Arial" w:hAnsi="Arial" w:cs="Arial"/>
          <w:sz w:val="22"/>
          <w:szCs w:val="22"/>
        </w:rPr>
        <w:t>old contracted</w:t>
      </w:r>
      <w:proofErr w:type="gramEnd"/>
      <w:r w:rsidRPr="00B80C0E">
        <w:rPr>
          <w:rFonts w:ascii="Arial" w:hAnsi="Arial" w:cs="Arial"/>
          <w:sz w:val="22"/>
          <w:szCs w:val="22"/>
        </w:rPr>
        <w:t xml:space="preserve"> hours to give the full year entitlement.</w:t>
      </w:r>
    </w:p>
    <w:p w14:paraId="2CA02A8A" w14:textId="77777777" w:rsidR="002D6EBD" w:rsidRPr="00B80C0E" w:rsidRDefault="002D6EBD" w:rsidP="002D6EBD">
      <w:pPr>
        <w:pStyle w:val="Style1"/>
        <w:jc w:val="both"/>
        <w:rPr>
          <w:rFonts w:ascii="Arial" w:hAnsi="Arial" w:cs="Arial"/>
          <w:sz w:val="22"/>
          <w:szCs w:val="22"/>
        </w:rPr>
      </w:pPr>
    </w:p>
    <w:p w14:paraId="178CC567" w14:textId="77777777" w:rsidR="002D6EBD" w:rsidRPr="00B80C0E" w:rsidRDefault="002D6EBD" w:rsidP="005865F6">
      <w:pPr>
        <w:pStyle w:val="Style1"/>
        <w:ind w:left="720" w:hanging="720"/>
        <w:jc w:val="both"/>
        <w:rPr>
          <w:rFonts w:ascii="Arial" w:hAnsi="Arial" w:cs="Arial"/>
          <w:sz w:val="22"/>
          <w:szCs w:val="22"/>
        </w:rPr>
      </w:pPr>
      <w:r w:rsidRPr="00B80C0E">
        <w:rPr>
          <w:rFonts w:ascii="Arial" w:hAnsi="Arial" w:cs="Arial"/>
          <w:sz w:val="22"/>
          <w:szCs w:val="22"/>
        </w:rPr>
        <w:t>9.2</w:t>
      </w:r>
      <w:r w:rsidRPr="00B80C0E">
        <w:rPr>
          <w:rFonts w:ascii="Arial" w:hAnsi="Arial" w:cs="Arial"/>
          <w:sz w:val="22"/>
          <w:szCs w:val="22"/>
        </w:rPr>
        <w:tab/>
        <w:t xml:space="preserve">Where staff change their contracted </w:t>
      </w:r>
      <w:proofErr w:type="gramStart"/>
      <w:r w:rsidRPr="00B80C0E">
        <w:rPr>
          <w:rFonts w:ascii="Arial" w:hAnsi="Arial" w:cs="Arial"/>
          <w:sz w:val="22"/>
          <w:szCs w:val="22"/>
        </w:rPr>
        <w:t>hours</w:t>
      </w:r>
      <w:proofErr w:type="gramEnd"/>
      <w:r w:rsidRPr="00B80C0E">
        <w:rPr>
          <w:rFonts w:ascii="Arial" w:hAnsi="Arial" w:cs="Arial"/>
          <w:sz w:val="22"/>
          <w:szCs w:val="22"/>
        </w:rPr>
        <w:t xml:space="preserve"> part way through a </w:t>
      </w:r>
      <w:proofErr w:type="gramStart"/>
      <w:r w:rsidRPr="00B80C0E">
        <w:rPr>
          <w:rFonts w:ascii="Arial" w:hAnsi="Arial" w:cs="Arial"/>
          <w:sz w:val="22"/>
          <w:szCs w:val="22"/>
        </w:rPr>
        <w:t>month</w:t>
      </w:r>
      <w:proofErr w:type="gramEnd"/>
      <w:r w:rsidRPr="00B80C0E">
        <w:rPr>
          <w:rFonts w:ascii="Arial" w:hAnsi="Arial" w:cs="Arial"/>
          <w:sz w:val="22"/>
          <w:szCs w:val="22"/>
        </w:rPr>
        <w:t xml:space="preserve"> they should not lose entitlement. Therefore, in these cases the entitlement for the first month will be calculated on the basic weekly contracted hours that they predominantly worked for that initial month.</w:t>
      </w:r>
    </w:p>
    <w:p w14:paraId="0E7DCF05" w14:textId="77777777" w:rsidR="002D6EBD" w:rsidRPr="00B80C0E" w:rsidRDefault="002D6EBD" w:rsidP="002D6EBD">
      <w:pPr>
        <w:pStyle w:val="Style1"/>
        <w:jc w:val="both"/>
        <w:rPr>
          <w:rFonts w:ascii="Arial" w:hAnsi="Arial" w:cs="Arial"/>
          <w:b/>
          <w:bCs/>
          <w:sz w:val="22"/>
          <w:szCs w:val="22"/>
        </w:rPr>
      </w:pPr>
    </w:p>
    <w:p w14:paraId="0B7BBB0D" w14:textId="77777777" w:rsidR="002D6EBD" w:rsidRPr="00B80C0E" w:rsidRDefault="002D6EBD" w:rsidP="002D6EBD">
      <w:pPr>
        <w:pStyle w:val="Style1"/>
        <w:jc w:val="both"/>
        <w:rPr>
          <w:rFonts w:ascii="Arial" w:hAnsi="Arial" w:cs="Arial"/>
          <w:b/>
          <w:bCs/>
          <w:sz w:val="22"/>
          <w:szCs w:val="22"/>
        </w:rPr>
      </w:pPr>
      <w:r w:rsidRPr="00B80C0E">
        <w:rPr>
          <w:rFonts w:ascii="Arial" w:hAnsi="Arial" w:cs="Arial"/>
          <w:b/>
          <w:bCs/>
          <w:sz w:val="22"/>
          <w:szCs w:val="22"/>
        </w:rPr>
        <w:t>10</w:t>
      </w:r>
      <w:r w:rsidRPr="00B80C0E">
        <w:rPr>
          <w:rFonts w:ascii="Arial" w:hAnsi="Arial" w:cs="Arial"/>
          <w:b/>
          <w:bCs/>
          <w:sz w:val="22"/>
          <w:szCs w:val="22"/>
        </w:rPr>
        <w:tab/>
        <w:t>Entitlement on Leaving</w:t>
      </w:r>
    </w:p>
    <w:p w14:paraId="24C39919" w14:textId="77777777" w:rsidR="002D6EBD" w:rsidRPr="00B80C0E" w:rsidRDefault="002D6EBD" w:rsidP="002D6EBD">
      <w:pPr>
        <w:pStyle w:val="Style1"/>
        <w:jc w:val="both"/>
        <w:rPr>
          <w:rFonts w:ascii="Arial" w:hAnsi="Arial" w:cs="Arial"/>
          <w:sz w:val="22"/>
          <w:szCs w:val="22"/>
        </w:rPr>
      </w:pPr>
    </w:p>
    <w:p w14:paraId="7ED51079" w14:textId="77777777" w:rsidR="002D6EBD" w:rsidRPr="00B80C0E" w:rsidRDefault="002D6EBD" w:rsidP="005865F6">
      <w:pPr>
        <w:pStyle w:val="Style1"/>
        <w:ind w:left="720" w:hanging="720"/>
        <w:jc w:val="both"/>
        <w:rPr>
          <w:rFonts w:ascii="Arial" w:hAnsi="Arial" w:cs="Arial"/>
          <w:sz w:val="22"/>
          <w:szCs w:val="22"/>
        </w:rPr>
      </w:pPr>
      <w:r w:rsidRPr="00B80C0E">
        <w:rPr>
          <w:rFonts w:ascii="Arial" w:hAnsi="Arial" w:cs="Arial"/>
          <w:sz w:val="22"/>
          <w:szCs w:val="22"/>
        </w:rPr>
        <w:t>10.1</w:t>
      </w:r>
      <w:r w:rsidRPr="00B80C0E">
        <w:rPr>
          <w:rFonts w:ascii="Arial" w:hAnsi="Arial" w:cs="Arial"/>
          <w:sz w:val="22"/>
          <w:szCs w:val="22"/>
        </w:rPr>
        <w:tab/>
        <w:t>Staff who leave the Trust will receive 1/12th of their annual leave entitlement for each complete calendar month worked in the current leave year, less any annual leave taken plus the benefit of any outstanding Bank Holiday hours for Bank Holidays that have occurred in the leave year prior to the date of leaving.</w:t>
      </w:r>
    </w:p>
    <w:p w14:paraId="4EE5DB3B" w14:textId="77777777" w:rsidR="002D6EBD" w:rsidRPr="00B80C0E" w:rsidRDefault="002D6EBD" w:rsidP="002D6EBD">
      <w:pPr>
        <w:pStyle w:val="Style1"/>
        <w:jc w:val="both"/>
        <w:rPr>
          <w:rFonts w:ascii="Arial" w:hAnsi="Arial" w:cs="Arial"/>
          <w:sz w:val="22"/>
          <w:szCs w:val="22"/>
        </w:rPr>
      </w:pPr>
    </w:p>
    <w:p w14:paraId="63184837" w14:textId="77777777" w:rsidR="002D6EBD" w:rsidRPr="00B80C0E" w:rsidRDefault="002D6EBD" w:rsidP="005865F6">
      <w:pPr>
        <w:pStyle w:val="Style1"/>
        <w:ind w:left="720" w:hanging="720"/>
        <w:jc w:val="both"/>
        <w:rPr>
          <w:rFonts w:ascii="Arial" w:hAnsi="Arial" w:cs="Arial"/>
          <w:sz w:val="22"/>
          <w:szCs w:val="22"/>
        </w:rPr>
      </w:pPr>
      <w:r w:rsidRPr="00B80C0E">
        <w:rPr>
          <w:rFonts w:ascii="Arial" w:hAnsi="Arial" w:cs="Arial"/>
          <w:sz w:val="22"/>
          <w:szCs w:val="22"/>
        </w:rPr>
        <w:t>10.2</w:t>
      </w:r>
      <w:r w:rsidRPr="00B80C0E">
        <w:rPr>
          <w:rFonts w:ascii="Arial" w:hAnsi="Arial" w:cs="Arial"/>
          <w:sz w:val="22"/>
          <w:szCs w:val="22"/>
        </w:rPr>
        <w:tab/>
        <w:t>Payment will be made for any annual leave entitlement owing LESS any annual leave taken.</w:t>
      </w:r>
    </w:p>
    <w:p w14:paraId="35974165" w14:textId="77777777" w:rsidR="002D6EBD" w:rsidRPr="00B80C0E" w:rsidRDefault="002D6EBD" w:rsidP="002D6EBD">
      <w:pPr>
        <w:pStyle w:val="Style1"/>
        <w:jc w:val="both"/>
        <w:rPr>
          <w:rFonts w:ascii="Arial" w:hAnsi="Arial" w:cs="Arial"/>
          <w:sz w:val="22"/>
          <w:szCs w:val="22"/>
        </w:rPr>
      </w:pPr>
    </w:p>
    <w:p w14:paraId="06B48A40" w14:textId="77777777" w:rsidR="00B03AD4" w:rsidRPr="00B80C0E" w:rsidRDefault="002D6EBD" w:rsidP="005865F6">
      <w:pPr>
        <w:pStyle w:val="Style1"/>
        <w:adjustRightInd/>
        <w:ind w:left="720" w:hanging="720"/>
        <w:jc w:val="both"/>
        <w:rPr>
          <w:rFonts w:ascii="Arial" w:hAnsi="Arial" w:cs="Arial"/>
          <w:sz w:val="22"/>
          <w:szCs w:val="22"/>
        </w:rPr>
      </w:pPr>
      <w:r w:rsidRPr="00B80C0E">
        <w:rPr>
          <w:rFonts w:ascii="Arial" w:hAnsi="Arial" w:cs="Arial"/>
          <w:sz w:val="22"/>
          <w:szCs w:val="22"/>
        </w:rPr>
        <w:t>10.3</w:t>
      </w:r>
      <w:r w:rsidRPr="00B80C0E">
        <w:rPr>
          <w:rFonts w:ascii="Arial" w:hAnsi="Arial" w:cs="Arial"/>
          <w:sz w:val="22"/>
          <w:szCs w:val="22"/>
        </w:rPr>
        <w:tab/>
        <w:t>Where total leave taken exceeds the earned total leave entitlement an appropriate deduction will be made from the final salary payment.</w:t>
      </w:r>
    </w:p>
    <w:p w14:paraId="57286276" w14:textId="77777777" w:rsidR="00EB6C91" w:rsidRPr="00B80C0E" w:rsidRDefault="00EB6C91" w:rsidP="005865F6">
      <w:pPr>
        <w:pStyle w:val="Style1"/>
        <w:jc w:val="both"/>
        <w:rPr>
          <w:rFonts w:ascii="Arial" w:hAnsi="Arial" w:cs="Arial"/>
          <w:b/>
          <w:bCs/>
          <w:sz w:val="22"/>
          <w:szCs w:val="22"/>
        </w:rPr>
      </w:pPr>
    </w:p>
    <w:p w14:paraId="43561EF6" w14:textId="77777777" w:rsidR="00B03AD4" w:rsidRPr="00B80C0E" w:rsidRDefault="00B03AD4" w:rsidP="00B03AD4">
      <w:pPr>
        <w:pStyle w:val="Style1"/>
        <w:tabs>
          <w:tab w:val="decimal" w:pos="192"/>
          <w:tab w:val="left" w:pos="742"/>
        </w:tabs>
        <w:adjustRightInd/>
        <w:jc w:val="both"/>
        <w:rPr>
          <w:rFonts w:ascii="Arial" w:hAnsi="Arial" w:cs="Arial"/>
          <w:b/>
          <w:bCs/>
          <w:sz w:val="22"/>
          <w:szCs w:val="22"/>
        </w:rPr>
      </w:pPr>
      <w:bookmarkStart w:id="2" w:name="_MON_1415180088"/>
      <w:bookmarkEnd w:id="2"/>
    </w:p>
    <w:p w14:paraId="59EE91E4" w14:textId="77777777" w:rsidR="00B03AD4" w:rsidRPr="00B80C0E" w:rsidRDefault="00B03AD4" w:rsidP="006F53D6">
      <w:pPr>
        <w:pStyle w:val="Style1"/>
        <w:numPr>
          <w:ilvl w:val="0"/>
          <w:numId w:val="37"/>
        </w:numPr>
        <w:tabs>
          <w:tab w:val="decimal" w:pos="192"/>
          <w:tab w:val="left" w:pos="727"/>
        </w:tabs>
        <w:adjustRightInd/>
        <w:jc w:val="both"/>
        <w:rPr>
          <w:rFonts w:ascii="Arial" w:hAnsi="Arial" w:cs="Arial"/>
          <w:b/>
          <w:bCs/>
          <w:sz w:val="22"/>
          <w:szCs w:val="22"/>
        </w:rPr>
      </w:pPr>
      <w:r w:rsidRPr="00B80C0E">
        <w:rPr>
          <w:rFonts w:ascii="Arial" w:hAnsi="Arial" w:cs="Arial"/>
          <w:b/>
          <w:bCs/>
          <w:sz w:val="22"/>
          <w:szCs w:val="22"/>
        </w:rPr>
        <w:t>Calculation of Reckonable Service</w:t>
      </w:r>
    </w:p>
    <w:p w14:paraId="305FBF75" w14:textId="77777777" w:rsidR="00B03AD4" w:rsidRPr="00B80C0E" w:rsidRDefault="00B03AD4" w:rsidP="00B03AD4">
      <w:pPr>
        <w:pStyle w:val="Style1"/>
        <w:tabs>
          <w:tab w:val="decimal" w:pos="192"/>
          <w:tab w:val="left" w:pos="727"/>
        </w:tabs>
        <w:adjustRightInd/>
        <w:jc w:val="both"/>
        <w:rPr>
          <w:rFonts w:ascii="Arial" w:hAnsi="Arial" w:cs="Arial"/>
          <w:b/>
          <w:bCs/>
          <w:sz w:val="22"/>
          <w:szCs w:val="22"/>
        </w:rPr>
      </w:pPr>
    </w:p>
    <w:p w14:paraId="6440A6FF" w14:textId="77777777" w:rsidR="00B03AD4" w:rsidRPr="00B80C0E" w:rsidRDefault="00B03AD4" w:rsidP="00261B8C">
      <w:pPr>
        <w:pStyle w:val="Style1"/>
        <w:numPr>
          <w:ilvl w:val="1"/>
          <w:numId w:val="38"/>
        </w:numPr>
        <w:adjustRightInd/>
        <w:ind w:left="709" w:hanging="709"/>
        <w:jc w:val="both"/>
        <w:rPr>
          <w:rFonts w:ascii="Arial" w:hAnsi="Arial" w:cs="Arial"/>
          <w:b/>
          <w:bCs/>
          <w:sz w:val="22"/>
          <w:szCs w:val="22"/>
        </w:rPr>
      </w:pPr>
      <w:r w:rsidRPr="00B80C0E">
        <w:rPr>
          <w:rFonts w:ascii="Arial" w:hAnsi="Arial" w:cs="Arial"/>
          <w:spacing w:val="3"/>
          <w:sz w:val="22"/>
          <w:szCs w:val="22"/>
        </w:rPr>
        <w:t>Any previous service with an NHS employer will count as reckonable service in respect</w:t>
      </w:r>
      <w:r w:rsidRPr="00B80C0E">
        <w:rPr>
          <w:rFonts w:ascii="Arial" w:hAnsi="Arial" w:cs="Arial"/>
          <w:sz w:val="22"/>
          <w:szCs w:val="22"/>
        </w:rPr>
        <w:t xml:space="preserve"> of annual leave regardless of </w:t>
      </w:r>
      <w:proofErr w:type="gramStart"/>
      <w:r w:rsidRPr="00B80C0E">
        <w:rPr>
          <w:rFonts w:ascii="Arial" w:hAnsi="Arial" w:cs="Arial"/>
          <w:sz w:val="22"/>
          <w:szCs w:val="22"/>
        </w:rPr>
        <w:t>whether or not</w:t>
      </w:r>
      <w:proofErr w:type="gramEnd"/>
      <w:r w:rsidRPr="00B80C0E">
        <w:rPr>
          <w:rFonts w:ascii="Arial" w:hAnsi="Arial" w:cs="Arial"/>
          <w:sz w:val="22"/>
          <w:szCs w:val="22"/>
        </w:rPr>
        <w:t xml:space="preserve"> there has been a break.</w:t>
      </w:r>
    </w:p>
    <w:p w14:paraId="1F536705" w14:textId="77777777" w:rsidR="00B03AD4" w:rsidRPr="00B80C0E" w:rsidRDefault="00B03AD4" w:rsidP="00261B8C">
      <w:pPr>
        <w:pStyle w:val="Style1"/>
        <w:adjustRightInd/>
        <w:ind w:left="709" w:hanging="709"/>
        <w:jc w:val="both"/>
        <w:rPr>
          <w:rFonts w:ascii="Arial" w:hAnsi="Arial" w:cs="Arial"/>
          <w:b/>
          <w:bCs/>
          <w:sz w:val="22"/>
          <w:szCs w:val="22"/>
        </w:rPr>
      </w:pPr>
    </w:p>
    <w:p w14:paraId="5DA3F13F" w14:textId="77777777" w:rsidR="005865F6" w:rsidRPr="00B80C0E" w:rsidRDefault="00B03AD4" w:rsidP="00261B8C">
      <w:pPr>
        <w:pStyle w:val="Style1"/>
        <w:numPr>
          <w:ilvl w:val="1"/>
          <w:numId w:val="38"/>
        </w:numPr>
        <w:adjustRightInd/>
        <w:ind w:left="709" w:hanging="709"/>
        <w:jc w:val="both"/>
        <w:rPr>
          <w:rStyle w:val="CharacterStyle1"/>
          <w:rFonts w:cs="Arial"/>
          <w:b/>
          <w:bCs/>
          <w:szCs w:val="22"/>
        </w:rPr>
      </w:pPr>
      <w:r w:rsidRPr="00B80C0E">
        <w:rPr>
          <w:rStyle w:val="CharacterStyle1"/>
          <w:rFonts w:cs="Arial"/>
          <w:spacing w:val="5"/>
          <w:szCs w:val="22"/>
        </w:rPr>
        <w:t xml:space="preserve"> For purposes of aggregated service, time spent in a </w:t>
      </w:r>
      <w:r w:rsidRPr="00B80C0E">
        <w:rPr>
          <w:rStyle w:val="CharacterStyle1"/>
          <w:rFonts w:cs="Arial"/>
          <w:b/>
          <w:spacing w:val="5"/>
          <w:szCs w:val="22"/>
        </w:rPr>
        <w:t>highly relevant</w:t>
      </w:r>
      <w:r w:rsidRPr="00B80C0E">
        <w:rPr>
          <w:rStyle w:val="CharacterStyle1"/>
          <w:rFonts w:cs="Arial"/>
          <w:spacing w:val="5"/>
          <w:szCs w:val="22"/>
        </w:rPr>
        <w:t xml:space="preserve"> role in </w:t>
      </w:r>
      <w:proofErr w:type="spellStart"/>
      <w:r w:rsidRPr="00B80C0E">
        <w:rPr>
          <w:rStyle w:val="CharacterStyle1"/>
          <w:rFonts w:cs="Arial"/>
          <w:spacing w:val="5"/>
          <w:szCs w:val="22"/>
        </w:rPr>
        <w:t>organisations</w:t>
      </w:r>
      <w:proofErr w:type="spellEnd"/>
      <w:r w:rsidRPr="00B80C0E">
        <w:rPr>
          <w:rStyle w:val="CharacterStyle1"/>
          <w:rFonts w:cs="Arial"/>
          <w:spacing w:val="5"/>
          <w:szCs w:val="22"/>
        </w:rPr>
        <w:t xml:space="preserve"> </w:t>
      </w:r>
      <w:r w:rsidRPr="00B80C0E">
        <w:rPr>
          <w:rStyle w:val="CharacterStyle1"/>
          <w:rFonts w:cs="Arial"/>
          <w:szCs w:val="22"/>
        </w:rPr>
        <w:t>other than the NHS, may be counted as aggregated service (see section 14). Locum agency service will not count towards calculating annual leave.</w:t>
      </w:r>
    </w:p>
    <w:p w14:paraId="756AF432" w14:textId="77777777" w:rsidR="00B03AD4" w:rsidRPr="00B80C0E" w:rsidRDefault="00B03AD4" w:rsidP="00261B8C">
      <w:pPr>
        <w:pStyle w:val="Style1"/>
        <w:numPr>
          <w:ilvl w:val="1"/>
          <w:numId w:val="38"/>
        </w:numPr>
        <w:adjustRightInd/>
        <w:ind w:left="709" w:hanging="709"/>
        <w:jc w:val="both"/>
        <w:rPr>
          <w:rFonts w:ascii="Arial" w:hAnsi="Arial" w:cs="Arial"/>
          <w:b/>
          <w:bCs/>
          <w:sz w:val="22"/>
          <w:szCs w:val="22"/>
        </w:rPr>
      </w:pPr>
      <w:r w:rsidRPr="00B80C0E">
        <w:rPr>
          <w:rFonts w:ascii="Arial" w:hAnsi="Arial" w:cs="Arial"/>
          <w:sz w:val="22"/>
          <w:szCs w:val="22"/>
        </w:rPr>
        <w:t xml:space="preserve">An employee is required to complete the application form on appendix 2 and provide documentary evidence of reckonable service before this can be </w:t>
      </w:r>
      <w:proofErr w:type="spellStart"/>
      <w:r w:rsidRPr="00B80C0E">
        <w:rPr>
          <w:rFonts w:ascii="Arial" w:hAnsi="Arial" w:cs="Arial"/>
          <w:sz w:val="22"/>
          <w:szCs w:val="22"/>
        </w:rPr>
        <w:t>recognised</w:t>
      </w:r>
      <w:proofErr w:type="spellEnd"/>
      <w:r w:rsidRPr="00B80C0E">
        <w:rPr>
          <w:rFonts w:ascii="Arial" w:hAnsi="Arial" w:cs="Arial"/>
          <w:sz w:val="22"/>
          <w:szCs w:val="22"/>
        </w:rPr>
        <w:t xml:space="preserve"> for annual leave purposes. </w:t>
      </w:r>
    </w:p>
    <w:p w14:paraId="23271B1A" w14:textId="77777777" w:rsidR="00275D4D" w:rsidRPr="00B80C0E" w:rsidRDefault="00275D4D" w:rsidP="00275D4D">
      <w:pPr>
        <w:pStyle w:val="Style1"/>
        <w:tabs>
          <w:tab w:val="left" w:pos="1418"/>
        </w:tabs>
        <w:ind w:left="360"/>
        <w:jc w:val="both"/>
        <w:rPr>
          <w:rFonts w:ascii="Arial" w:hAnsi="Arial" w:cs="Arial"/>
          <w:b/>
          <w:bCs/>
          <w:sz w:val="22"/>
          <w:szCs w:val="22"/>
        </w:rPr>
      </w:pPr>
    </w:p>
    <w:p w14:paraId="2E476E84" w14:textId="77777777" w:rsidR="00B03AD4" w:rsidRPr="00B80C0E" w:rsidRDefault="00B03AD4" w:rsidP="00275D4D">
      <w:pPr>
        <w:pStyle w:val="Style1"/>
        <w:tabs>
          <w:tab w:val="left" w:pos="1418"/>
        </w:tabs>
        <w:ind w:left="360"/>
        <w:jc w:val="both"/>
        <w:rPr>
          <w:rFonts w:ascii="Arial" w:hAnsi="Arial" w:cs="Arial"/>
          <w:b/>
          <w:bCs/>
          <w:sz w:val="22"/>
          <w:szCs w:val="22"/>
        </w:rPr>
      </w:pPr>
      <w:r w:rsidRPr="00B80C0E">
        <w:rPr>
          <w:rFonts w:ascii="Arial" w:hAnsi="Arial" w:cs="Arial"/>
          <w:b/>
          <w:bCs/>
          <w:sz w:val="22"/>
          <w:szCs w:val="22"/>
        </w:rPr>
        <w:t xml:space="preserve">Determining 'highly relevant' roles in counting non-NHS </w:t>
      </w:r>
      <w:proofErr w:type="spellStart"/>
      <w:r w:rsidRPr="00B80C0E">
        <w:rPr>
          <w:rFonts w:ascii="Arial" w:hAnsi="Arial" w:cs="Arial"/>
          <w:b/>
          <w:bCs/>
          <w:sz w:val="22"/>
          <w:szCs w:val="22"/>
        </w:rPr>
        <w:t>organisation</w:t>
      </w:r>
      <w:proofErr w:type="spellEnd"/>
      <w:r w:rsidRPr="00B80C0E">
        <w:rPr>
          <w:rFonts w:ascii="Arial" w:hAnsi="Arial" w:cs="Arial"/>
          <w:b/>
          <w:bCs/>
          <w:sz w:val="22"/>
          <w:szCs w:val="22"/>
        </w:rPr>
        <w:t xml:space="preserve"> service when calculating annual leave</w:t>
      </w:r>
    </w:p>
    <w:p w14:paraId="05678F08" w14:textId="77777777" w:rsidR="00B03AD4" w:rsidRPr="00B80C0E" w:rsidRDefault="00B03AD4" w:rsidP="00365027">
      <w:pPr>
        <w:pStyle w:val="Style1"/>
        <w:tabs>
          <w:tab w:val="decimal" w:pos="192"/>
          <w:tab w:val="left" w:pos="727"/>
        </w:tabs>
        <w:ind w:left="720"/>
        <w:jc w:val="both"/>
        <w:rPr>
          <w:rFonts w:ascii="Arial" w:hAnsi="Arial" w:cs="Arial"/>
          <w:b/>
          <w:bCs/>
          <w:sz w:val="22"/>
          <w:szCs w:val="22"/>
        </w:rPr>
      </w:pPr>
    </w:p>
    <w:p w14:paraId="70E6C78C" w14:textId="77777777" w:rsidR="00B03AD4" w:rsidRPr="00B80C0E" w:rsidRDefault="00B03AD4" w:rsidP="00AB3BCD">
      <w:pPr>
        <w:pStyle w:val="Style1"/>
        <w:numPr>
          <w:ilvl w:val="1"/>
          <w:numId w:val="38"/>
        </w:numPr>
        <w:ind w:left="709" w:hanging="709"/>
        <w:jc w:val="both"/>
        <w:rPr>
          <w:rStyle w:val="CharacterStyle1"/>
          <w:rFonts w:cs="Arial"/>
          <w:b/>
          <w:bCs/>
          <w:szCs w:val="22"/>
          <w:lang w:val="en-GB" w:eastAsia="en-US"/>
        </w:rPr>
      </w:pPr>
      <w:proofErr w:type="gramStart"/>
      <w:r w:rsidRPr="00B80C0E">
        <w:rPr>
          <w:rStyle w:val="CharacterStyle1"/>
          <w:rFonts w:cs="Arial"/>
          <w:szCs w:val="22"/>
        </w:rPr>
        <w:t>In order to</w:t>
      </w:r>
      <w:proofErr w:type="gramEnd"/>
      <w:r w:rsidRPr="00B80C0E">
        <w:rPr>
          <w:rStyle w:val="CharacterStyle1"/>
          <w:rFonts w:cs="Arial"/>
          <w:szCs w:val="22"/>
        </w:rPr>
        <w:t xml:space="preserve"> determine whether </w:t>
      </w:r>
      <w:proofErr w:type="gramStart"/>
      <w:r w:rsidRPr="00B80C0E">
        <w:rPr>
          <w:rStyle w:val="CharacterStyle1"/>
          <w:rFonts w:cs="Arial"/>
          <w:szCs w:val="22"/>
        </w:rPr>
        <w:t>previous</w:t>
      </w:r>
      <w:proofErr w:type="gramEnd"/>
      <w:r w:rsidRPr="00B80C0E">
        <w:rPr>
          <w:rStyle w:val="CharacterStyle1"/>
          <w:rFonts w:cs="Arial"/>
          <w:szCs w:val="22"/>
        </w:rPr>
        <w:t xml:space="preserve"> non-NHS </w:t>
      </w:r>
      <w:proofErr w:type="spellStart"/>
      <w:r w:rsidRPr="00B80C0E">
        <w:rPr>
          <w:rStyle w:val="CharacterStyle1"/>
          <w:rFonts w:cs="Arial"/>
          <w:szCs w:val="22"/>
        </w:rPr>
        <w:t>organisation</w:t>
      </w:r>
      <w:proofErr w:type="spellEnd"/>
      <w:r w:rsidRPr="00B80C0E">
        <w:rPr>
          <w:rStyle w:val="CharacterStyle1"/>
          <w:rFonts w:cs="Arial"/>
          <w:szCs w:val="22"/>
        </w:rPr>
        <w:t xml:space="preserve"> service is 'highly relevant' </w:t>
      </w:r>
      <w:proofErr w:type="gramStart"/>
      <w:r w:rsidRPr="00B80C0E">
        <w:rPr>
          <w:rStyle w:val="CharacterStyle1"/>
          <w:rFonts w:cs="Arial"/>
          <w:szCs w:val="22"/>
        </w:rPr>
        <w:t>so as to</w:t>
      </w:r>
      <w:proofErr w:type="gramEnd"/>
      <w:r w:rsidRPr="00B80C0E">
        <w:rPr>
          <w:rStyle w:val="CharacterStyle1"/>
          <w:rFonts w:cs="Arial"/>
          <w:szCs w:val="22"/>
        </w:rPr>
        <w:t xml:space="preserve"> count towards calculating annual leave, the manager should ensure that each of the following criteria is met:</w:t>
      </w:r>
    </w:p>
    <w:p w14:paraId="6082350D" w14:textId="77777777" w:rsidR="00B03AD4" w:rsidRPr="00B80C0E" w:rsidRDefault="00B03AD4" w:rsidP="00365027">
      <w:pPr>
        <w:pStyle w:val="Style1"/>
        <w:ind w:left="720"/>
        <w:jc w:val="both"/>
        <w:rPr>
          <w:rFonts w:ascii="Arial" w:hAnsi="Arial" w:cs="Arial"/>
          <w:sz w:val="22"/>
          <w:szCs w:val="22"/>
        </w:rPr>
      </w:pPr>
    </w:p>
    <w:p w14:paraId="7E3A22D6" w14:textId="77777777" w:rsidR="00B03AD4" w:rsidRPr="00B80C0E" w:rsidRDefault="00B03AD4" w:rsidP="000031CF">
      <w:pPr>
        <w:pStyle w:val="Style1"/>
        <w:numPr>
          <w:ilvl w:val="0"/>
          <w:numId w:val="34"/>
        </w:numPr>
        <w:jc w:val="both"/>
        <w:rPr>
          <w:rFonts w:ascii="Arial" w:hAnsi="Arial" w:cs="Arial"/>
          <w:sz w:val="22"/>
          <w:szCs w:val="22"/>
        </w:rPr>
      </w:pPr>
      <w:r w:rsidRPr="00B80C0E">
        <w:rPr>
          <w:rFonts w:ascii="Arial" w:hAnsi="Arial" w:cs="Arial"/>
          <w:sz w:val="22"/>
          <w:szCs w:val="22"/>
        </w:rPr>
        <w:t>equivalent responsibility, and using equivalent knowledge and skills required for the role to which appointed; and</w:t>
      </w:r>
    </w:p>
    <w:p w14:paraId="17577A42" w14:textId="77777777" w:rsidR="00B03AD4" w:rsidRPr="00B80C0E" w:rsidRDefault="00B03AD4" w:rsidP="000031CF">
      <w:pPr>
        <w:pStyle w:val="Style1"/>
        <w:numPr>
          <w:ilvl w:val="0"/>
          <w:numId w:val="34"/>
        </w:numPr>
        <w:jc w:val="both"/>
        <w:rPr>
          <w:rFonts w:ascii="Arial" w:hAnsi="Arial" w:cs="Arial"/>
          <w:sz w:val="22"/>
          <w:szCs w:val="22"/>
        </w:rPr>
      </w:pPr>
      <w:r w:rsidRPr="00B80C0E">
        <w:rPr>
          <w:rFonts w:ascii="Arial" w:hAnsi="Arial" w:cs="Arial"/>
          <w:sz w:val="22"/>
          <w:szCs w:val="22"/>
        </w:rPr>
        <w:t>same profession or transferable skills.</w:t>
      </w:r>
    </w:p>
    <w:p w14:paraId="11F9FC0A" w14:textId="77777777" w:rsidR="00B03AD4" w:rsidRPr="00B80C0E" w:rsidRDefault="00B03AD4" w:rsidP="000031CF">
      <w:pPr>
        <w:pStyle w:val="Style1"/>
        <w:numPr>
          <w:ilvl w:val="0"/>
          <w:numId w:val="34"/>
        </w:numPr>
        <w:jc w:val="both"/>
        <w:rPr>
          <w:rFonts w:ascii="Arial" w:hAnsi="Arial" w:cs="Arial"/>
          <w:sz w:val="22"/>
          <w:szCs w:val="22"/>
        </w:rPr>
      </w:pPr>
      <w:r w:rsidRPr="00B80C0E">
        <w:rPr>
          <w:rFonts w:ascii="Arial" w:hAnsi="Arial" w:cs="Arial"/>
          <w:sz w:val="22"/>
          <w:szCs w:val="22"/>
        </w:rPr>
        <w:t xml:space="preserve">Locum and agency </w:t>
      </w:r>
      <w:proofErr w:type="gramStart"/>
      <w:r w:rsidRPr="00B80C0E">
        <w:rPr>
          <w:rFonts w:ascii="Arial" w:hAnsi="Arial" w:cs="Arial"/>
          <w:sz w:val="22"/>
          <w:szCs w:val="22"/>
        </w:rPr>
        <w:t>does</w:t>
      </w:r>
      <w:proofErr w:type="gramEnd"/>
      <w:r w:rsidRPr="00B80C0E">
        <w:rPr>
          <w:rFonts w:ascii="Arial" w:hAnsi="Arial" w:cs="Arial"/>
          <w:sz w:val="22"/>
          <w:szCs w:val="22"/>
        </w:rPr>
        <w:t xml:space="preserve"> not apply.</w:t>
      </w:r>
    </w:p>
    <w:p w14:paraId="3E46B8BD" w14:textId="77777777" w:rsidR="00B03AD4" w:rsidRPr="00B80C0E" w:rsidRDefault="00B03AD4" w:rsidP="000031CF">
      <w:pPr>
        <w:pStyle w:val="Style1"/>
        <w:ind w:left="720"/>
        <w:jc w:val="both"/>
        <w:rPr>
          <w:rStyle w:val="CharacterStyle1"/>
          <w:rFonts w:cs="Arial"/>
          <w:b/>
          <w:bCs/>
          <w:szCs w:val="22"/>
        </w:rPr>
      </w:pPr>
    </w:p>
    <w:p w14:paraId="3A2A11D6" w14:textId="77777777" w:rsidR="00B03AD4" w:rsidRPr="00B80C0E" w:rsidRDefault="00B03AD4" w:rsidP="00AB3BCD">
      <w:pPr>
        <w:pStyle w:val="Style1"/>
        <w:numPr>
          <w:ilvl w:val="1"/>
          <w:numId w:val="38"/>
        </w:numPr>
        <w:ind w:left="426" w:hanging="568"/>
        <w:jc w:val="both"/>
        <w:rPr>
          <w:rStyle w:val="CharacterStyle1"/>
          <w:rFonts w:cs="Arial"/>
          <w:b/>
          <w:bCs/>
          <w:szCs w:val="22"/>
          <w:lang w:val="en-GB" w:eastAsia="en-US"/>
        </w:rPr>
      </w:pPr>
      <w:proofErr w:type="gramStart"/>
      <w:r w:rsidRPr="00B80C0E">
        <w:rPr>
          <w:rStyle w:val="CharacterStyle1"/>
          <w:rFonts w:cs="Arial"/>
          <w:szCs w:val="22"/>
        </w:rPr>
        <w:t>In order to</w:t>
      </w:r>
      <w:proofErr w:type="gramEnd"/>
      <w:r w:rsidRPr="00B80C0E">
        <w:rPr>
          <w:rStyle w:val="CharacterStyle1"/>
          <w:rFonts w:cs="Arial"/>
          <w:szCs w:val="22"/>
        </w:rPr>
        <w:t xml:space="preserve"> ensure consistency </w:t>
      </w:r>
      <w:proofErr w:type="gramStart"/>
      <w:r w:rsidRPr="00B80C0E">
        <w:rPr>
          <w:rStyle w:val="CharacterStyle1"/>
          <w:rFonts w:cs="Arial"/>
          <w:szCs w:val="22"/>
        </w:rPr>
        <w:t>of</w:t>
      </w:r>
      <w:proofErr w:type="gramEnd"/>
      <w:r w:rsidRPr="00B80C0E">
        <w:rPr>
          <w:rStyle w:val="CharacterStyle1"/>
          <w:rFonts w:cs="Arial"/>
          <w:szCs w:val="22"/>
        </w:rPr>
        <w:t xml:space="preserve"> these criteria, individuals are permitted to apply to the line manager and People and Culture Department for consideration and approval of 'highly relevant' non-NHS </w:t>
      </w:r>
      <w:proofErr w:type="spellStart"/>
      <w:r w:rsidRPr="00B80C0E">
        <w:rPr>
          <w:rStyle w:val="CharacterStyle1"/>
          <w:rFonts w:cs="Arial"/>
          <w:szCs w:val="22"/>
        </w:rPr>
        <w:t>organisation</w:t>
      </w:r>
      <w:proofErr w:type="spellEnd"/>
      <w:r w:rsidRPr="00B80C0E">
        <w:rPr>
          <w:rStyle w:val="CharacterStyle1"/>
          <w:rFonts w:cs="Arial"/>
          <w:szCs w:val="22"/>
        </w:rPr>
        <w:t xml:space="preserve"> service when calculating annual leave. Individuals are required to complete the proforma in Appendix 2, with signed agreement of their line</w:t>
      </w:r>
      <w:r w:rsidR="00693F8E" w:rsidRPr="00B80C0E">
        <w:rPr>
          <w:rStyle w:val="CharacterStyle1"/>
          <w:rFonts w:cs="Arial"/>
          <w:szCs w:val="22"/>
        </w:rPr>
        <w:t xml:space="preserve"> </w:t>
      </w:r>
      <w:r w:rsidRPr="00B80C0E">
        <w:rPr>
          <w:rStyle w:val="CharacterStyle1"/>
          <w:rFonts w:cs="Arial"/>
          <w:szCs w:val="22"/>
        </w:rPr>
        <w:t>manager in support of the application from their manager as well as approval from the People Business Partner.</w:t>
      </w:r>
    </w:p>
    <w:p w14:paraId="7AFB1D26" w14:textId="77777777" w:rsidR="00B03AD4" w:rsidRPr="00B80C0E" w:rsidRDefault="00B03AD4" w:rsidP="00AB3BCD">
      <w:pPr>
        <w:pStyle w:val="Style1"/>
        <w:ind w:left="426" w:hanging="568"/>
        <w:jc w:val="both"/>
        <w:rPr>
          <w:rStyle w:val="CharacterStyle1"/>
          <w:rFonts w:cs="Arial"/>
          <w:b/>
          <w:bCs/>
          <w:szCs w:val="22"/>
        </w:rPr>
      </w:pPr>
    </w:p>
    <w:p w14:paraId="0E9A35EA" w14:textId="77777777" w:rsidR="00B03AD4" w:rsidRPr="00B80C0E" w:rsidRDefault="00B03AD4" w:rsidP="00AB3BCD">
      <w:pPr>
        <w:pStyle w:val="Style1"/>
        <w:numPr>
          <w:ilvl w:val="1"/>
          <w:numId w:val="38"/>
        </w:numPr>
        <w:ind w:left="426" w:hanging="568"/>
        <w:jc w:val="both"/>
        <w:rPr>
          <w:rStyle w:val="CharacterStyle1"/>
          <w:rFonts w:cs="Arial"/>
          <w:b/>
          <w:bCs/>
          <w:szCs w:val="22"/>
          <w:lang w:val="en-GB" w:eastAsia="en-US"/>
        </w:rPr>
      </w:pPr>
      <w:r w:rsidRPr="00B80C0E">
        <w:rPr>
          <w:rStyle w:val="CharacterStyle1"/>
          <w:rFonts w:cs="Arial"/>
          <w:szCs w:val="22"/>
        </w:rPr>
        <w:t xml:space="preserve">In support of their application, individuals are required to provide formal documentary evidence of any relevant reckonable service (for example, employment contract, official letters of confirmation of periods of relevant service, references, </w:t>
      </w:r>
      <w:proofErr w:type="spellStart"/>
      <w:r w:rsidRPr="00B80C0E">
        <w:rPr>
          <w:rStyle w:val="CharacterStyle1"/>
          <w:rFonts w:cs="Arial"/>
          <w:szCs w:val="22"/>
        </w:rPr>
        <w:t>payslips</w:t>
      </w:r>
      <w:proofErr w:type="spellEnd"/>
      <w:r w:rsidRPr="00B80C0E">
        <w:rPr>
          <w:rStyle w:val="CharacterStyle1"/>
          <w:rFonts w:cs="Arial"/>
          <w:szCs w:val="22"/>
        </w:rPr>
        <w:t>, job descriptions etc. Please note this list is not exhaustive.</w:t>
      </w:r>
      <w:r w:rsidR="00693F8E" w:rsidRPr="00B80C0E">
        <w:rPr>
          <w:rStyle w:val="CharacterStyle1"/>
          <w:rFonts w:cs="Arial"/>
          <w:szCs w:val="22"/>
        </w:rPr>
        <w:t xml:space="preserve"> </w:t>
      </w:r>
      <w:r w:rsidRPr="00B80C0E">
        <w:rPr>
          <w:rStyle w:val="CharacterStyle1"/>
          <w:rFonts w:cs="Arial"/>
          <w:szCs w:val="22"/>
        </w:rPr>
        <w:t xml:space="preserve">On occasion, the People and Culture Department may request further information from the </w:t>
      </w:r>
      <w:proofErr w:type="gramStart"/>
      <w:r w:rsidRPr="00B80C0E">
        <w:rPr>
          <w:rStyle w:val="CharacterStyle1"/>
          <w:rFonts w:cs="Arial"/>
          <w:szCs w:val="22"/>
        </w:rPr>
        <w:t>individual,</w:t>
      </w:r>
      <w:proofErr w:type="gramEnd"/>
      <w:r w:rsidRPr="00B80C0E">
        <w:rPr>
          <w:rStyle w:val="CharacterStyle1"/>
          <w:rFonts w:cs="Arial"/>
          <w:szCs w:val="22"/>
        </w:rPr>
        <w:t xml:space="preserve"> or manager making the application.</w:t>
      </w:r>
    </w:p>
    <w:p w14:paraId="4D131644" w14:textId="77777777" w:rsidR="00B03AD4" w:rsidRPr="00B80C0E" w:rsidRDefault="00B03AD4" w:rsidP="00AB3BCD">
      <w:pPr>
        <w:pStyle w:val="Style1"/>
        <w:ind w:left="426" w:hanging="568"/>
        <w:jc w:val="both"/>
        <w:rPr>
          <w:rFonts w:ascii="Arial" w:hAnsi="Arial" w:cs="Arial"/>
          <w:sz w:val="22"/>
          <w:szCs w:val="22"/>
        </w:rPr>
      </w:pPr>
    </w:p>
    <w:p w14:paraId="704A1ABF" w14:textId="77777777" w:rsidR="00B03AD4" w:rsidRPr="00B80C0E" w:rsidRDefault="00B03AD4" w:rsidP="00AB3BCD">
      <w:pPr>
        <w:pStyle w:val="Style1"/>
        <w:numPr>
          <w:ilvl w:val="1"/>
          <w:numId w:val="38"/>
        </w:numPr>
        <w:ind w:left="426" w:hanging="568"/>
        <w:jc w:val="both"/>
        <w:rPr>
          <w:rFonts w:ascii="Arial" w:hAnsi="Arial" w:cs="Arial"/>
          <w:sz w:val="22"/>
          <w:szCs w:val="22"/>
        </w:rPr>
      </w:pPr>
      <w:r w:rsidRPr="00B80C0E">
        <w:rPr>
          <w:rFonts w:ascii="Arial" w:hAnsi="Arial" w:cs="Arial"/>
          <w:sz w:val="22"/>
          <w:szCs w:val="22"/>
        </w:rPr>
        <w:t xml:space="preserve">The People and Culture Department will confirm </w:t>
      </w:r>
      <w:proofErr w:type="gramStart"/>
      <w:r w:rsidRPr="00B80C0E">
        <w:rPr>
          <w:rFonts w:ascii="Arial" w:hAnsi="Arial" w:cs="Arial"/>
          <w:sz w:val="22"/>
          <w:szCs w:val="22"/>
        </w:rPr>
        <w:t>whether or not</w:t>
      </w:r>
      <w:proofErr w:type="gramEnd"/>
      <w:r w:rsidRPr="00B80C0E">
        <w:rPr>
          <w:rFonts w:ascii="Arial" w:hAnsi="Arial" w:cs="Arial"/>
          <w:sz w:val="22"/>
          <w:szCs w:val="22"/>
        </w:rPr>
        <w:t xml:space="preserve"> the application has been approved. </w:t>
      </w:r>
    </w:p>
    <w:p w14:paraId="65F10EBD" w14:textId="77777777" w:rsidR="00B03AD4" w:rsidRPr="00B80C0E" w:rsidRDefault="00B03AD4" w:rsidP="00AB3BCD">
      <w:pPr>
        <w:pStyle w:val="ListParagraph"/>
        <w:ind w:left="426" w:hanging="568"/>
        <w:jc w:val="both"/>
        <w:rPr>
          <w:rFonts w:cs="Arial"/>
          <w:b/>
          <w:bCs/>
          <w:szCs w:val="22"/>
        </w:rPr>
      </w:pPr>
    </w:p>
    <w:p w14:paraId="6BCF6484" w14:textId="77777777" w:rsidR="00B03AD4" w:rsidRPr="00B80C0E" w:rsidRDefault="00B03AD4" w:rsidP="00AB3BCD">
      <w:pPr>
        <w:pStyle w:val="Style1"/>
        <w:numPr>
          <w:ilvl w:val="1"/>
          <w:numId w:val="38"/>
        </w:numPr>
        <w:ind w:left="426" w:hanging="568"/>
        <w:jc w:val="both"/>
        <w:rPr>
          <w:rFonts w:ascii="Arial" w:hAnsi="Arial" w:cs="Arial"/>
          <w:sz w:val="22"/>
          <w:szCs w:val="22"/>
        </w:rPr>
      </w:pPr>
      <w:r w:rsidRPr="00B80C0E">
        <w:rPr>
          <w:rFonts w:ascii="Arial" w:hAnsi="Arial" w:cs="Arial"/>
          <w:sz w:val="22"/>
          <w:szCs w:val="22"/>
        </w:rPr>
        <w:t xml:space="preserve">If approved, the reckonable service will count towards the length of service for purposes of determining annual leave entitlement only. This will not change any other entitlements. </w:t>
      </w:r>
    </w:p>
    <w:p w14:paraId="0E4FFF76" w14:textId="77777777" w:rsidR="00693F8E" w:rsidRPr="00B80C0E" w:rsidRDefault="00693F8E" w:rsidP="00AB3BCD">
      <w:pPr>
        <w:pStyle w:val="ListParagraph"/>
        <w:ind w:left="426" w:hanging="568"/>
        <w:rPr>
          <w:rFonts w:cs="Arial"/>
          <w:szCs w:val="22"/>
        </w:rPr>
      </w:pPr>
    </w:p>
    <w:p w14:paraId="2E080DBC" w14:textId="77777777" w:rsidR="00693F8E" w:rsidRPr="00B80C0E" w:rsidRDefault="00693F8E" w:rsidP="00AB3BCD">
      <w:pPr>
        <w:pStyle w:val="Style1"/>
        <w:ind w:left="426" w:hanging="568"/>
        <w:jc w:val="both"/>
        <w:rPr>
          <w:rFonts w:ascii="Arial" w:hAnsi="Arial" w:cs="Arial"/>
          <w:sz w:val="22"/>
          <w:szCs w:val="22"/>
        </w:rPr>
      </w:pPr>
    </w:p>
    <w:p w14:paraId="0603C429" w14:textId="77777777" w:rsidR="006F53D6" w:rsidRPr="00B80C0E" w:rsidRDefault="000A5B4A" w:rsidP="00AB3BCD">
      <w:pPr>
        <w:pStyle w:val="Style1"/>
        <w:ind w:left="426" w:hanging="568"/>
        <w:jc w:val="both"/>
        <w:rPr>
          <w:rFonts w:ascii="Arial" w:hAnsi="Arial" w:cs="Arial"/>
          <w:b/>
          <w:bCs/>
          <w:sz w:val="22"/>
          <w:szCs w:val="22"/>
        </w:rPr>
      </w:pPr>
      <w:r w:rsidRPr="00B80C0E">
        <w:rPr>
          <w:rFonts w:ascii="Arial" w:hAnsi="Arial" w:cs="Arial"/>
          <w:b/>
          <w:bCs/>
          <w:sz w:val="22"/>
          <w:szCs w:val="22"/>
        </w:rPr>
        <w:t>12</w:t>
      </w:r>
      <w:r w:rsidR="006F53D6" w:rsidRPr="00B80C0E">
        <w:rPr>
          <w:rFonts w:ascii="Arial" w:hAnsi="Arial" w:cs="Arial"/>
          <w:b/>
          <w:bCs/>
          <w:sz w:val="22"/>
          <w:szCs w:val="22"/>
        </w:rPr>
        <w:t>.</w:t>
      </w:r>
      <w:r w:rsidR="006F53D6" w:rsidRPr="00B80C0E">
        <w:rPr>
          <w:rFonts w:ascii="Arial" w:hAnsi="Arial" w:cs="Arial"/>
          <w:b/>
          <w:bCs/>
          <w:sz w:val="22"/>
          <w:szCs w:val="22"/>
        </w:rPr>
        <w:tab/>
        <w:t>Annual leave to be calculated in hours</w:t>
      </w:r>
    </w:p>
    <w:p w14:paraId="59890AB8" w14:textId="77777777" w:rsidR="006F53D6" w:rsidRPr="00B80C0E" w:rsidRDefault="006F53D6" w:rsidP="00AB3BCD">
      <w:pPr>
        <w:pStyle w:val="Style1"/>
        <w:adjustRightInd/>
        <w:ind w:left="426" w:hanging="568"/>
        <w:jc w:val="both"/>
        <w:rPr>
          <w:rFonts w:ascii="Arial" w:hAnsi="Arial" w:cs="Arial"/>
          <w:b/>
          <w:bCs/>
          <w:sz w:val="22"/>
          <w:szCs w:val="22"/>
        </w:rPr>
      </w:pPr>
    </w:p>
    <w:p w14:paraId="796D2D07" w14:textId="77777777" w:rsidR="006F53D6" w:rsidRPr="00B80C0E" w:rsidRDefault="006F53D6" w:rsidP="00AB3BCD">
      <w:pPr>
        <w:pStyle w:val="Style1"/>
        <w:adjustRightInd/>
        <w:ind w:left="426" w:hanging="568"/>
        <w:jc w:val="both"/>
        <w:rPr>
          <w:rFonts w:ascii="Arial" w:hAnsi="Arial" w:cs="Arial"/>
          <w:bCs/>
          <w:sz w:val="22"/>
          <w:szCs w:val="22"/>
        </w:rPr>
      </w:pPr>
      <w:r w:rsidRPr="00B80C0E">
        <w:rPr>
          <w:rFonts w:ascii="Arial" w:hAnsi="Arial" w:cs="Arial"/>
          <w:bCs/>
          <w:sz w:val="22"/>
          <w:szCs w:val="22"/>
        </w:rPr>
        <w:t>1</w:t>
      </w:r>
      <w:r w:rsidR="00E70745" w:rsidRPr="00B80C0E">
        <w:rPr>
          <w:rFonts w:ascii="Arial" w:hAnsi="Arial" w:cs="Arial"/>
          <w:bCs/>
          <w:sz w:val="22"/>
          <w:szCs w:val="22"/>
        </w:rPr>
        <w:t>2</w:t>
      </w:r>
      <w:r w:rsidRPr="00B80C0E">
        <w:rPr>
          <w:rFonts w:ascii="Arial" w:hAnsi="Arial" w:cs="Arial"/>
          <w:bCs/>
          <w:sz w:val="22"/>
          <w:szCs w:val="22"/>
        </w:rPr>
        <w:t>.1</w:t>
      </w:r>
      <w:r w:rsidRPr="00B80C0E">
        <w:rPr>
          <w:rFonts w:ascii="Arial" w:hAnsi="Arial" w:cs="Arial"/>
          <w:bCs/>
          <w:sz w:val="22"/>
          <w:szCs w:val="22"/>
        </w:rPr>
        <w:tab/>
        <w:t xml:space="preserve">Annual leave and bank holiday entitlement should be calculated on an hourly basis for all staff, regardless of whether staff work full-time or part-time. </w:t>
      </w:r>
    </w:p>
    <w:p w14:paraId="6C654CDE" w14:textId="77777777" w:rsidR="006F53D6" w:rsidRPr="00B80C0E" w:rsidRDefault="006F53D6" w:rsidP="00AB3BCD">
      <w:pPr>
        <w:pStyle w:val="Style1"/>
        <w:adjustRightInd/>
        <w:ind w:left="426" w:hanging="568"/>
        <w:jc w:val="both"/>
        <w:rPr>
          <w:rFonts w:ascii="Arial" w:hAnsi="Arial" w:cs="Arial"/>
          <w:b/>
          <w:bCs/>
          <w:sz w:val="22"/>
          <w:szCs w:val="22"/>
        </w:rPr>
      </w:pPr>
    </w:p>
    <w:p w14:paraId="0542CD13" w14:textId="77777777" w:rsidR="006F53D6" w:rsidRPr="00B80C0E" w:rsidRDefault="006F53D6" w:rsidP="00AB3BCD">
      <w:pPr>
        <w:pStyle w:val="Style1"/>
        <w:numPr>
          <w:ilvl w:val="1"/>
          <w:numId w:val="40"/>
        </w:numPr>
        <w:adjustRightInd/>
        <w:ind w:left="426" w:hanging="568"/>
        <w:jc w:val="both"/>
        <w:rPr>
          <w:rFonts w:ascii="Arial" w:hAnsi="Arial" w:cs="Arial"/>
          <w:b/>
          <w:bCs/>
          <w:sz w:val="22"/>
          <w:szCs w:val="22"/>
        </w:rPr>
      </w:pPr>
      <w:r w:rsidRPr="00B80C0E">
        <w:rPr>
          <w:rFonts w:ascii="Arial" w:hAnsi="Arial" w:cs="Arial"/>
          <w:sz w:val="22"/>
          <w:szCs w:val="22"/>
        </w:rPr>
        <w:t>The calculation of annual leave entitlements pertaining to all staff is available using the annual leave calculator (appendix 1)</w:t>
      </w:r>
      <w:r w:rsidRPr="00B80C0E">
        <w:rPr>
          <w:rFonts w:ascii="Arial" w:hAnsi="Arial" w:cs="Arial"/>
          <w:spacing w:val="6"/>
          <w:sz w:val="22"/>
          <w:szCs w:val="22"/>
        </w:rPr>
        <w:t xml:space="preserve">. Hours have been rounded up to the nearest 0.5 decimal </w:t>
      </w:r>
      <w:r w:rsidRPr="00B80C0E">
        <w:rPr>
          <w:rFonts w:ascii="Arial" w:hAnsi="Arial" w:cs="Arial"/>
          <w:sz w:val="22"/>
          <w:szCs w:val="22"/>
        </w:rPr>
        <w:t xml:space="preserve">point (that is, to the nearest </w:t>
      </w:r>
      <w:r w:rsidRPr="00B80C0E">
        <w:rPr>
          <w:rFonts w:ascii="Arial" w:hAnsi="Arial" w:cs="Arial"/>
          <w:b/>
          <w:bCs/>
          <w:sz w:val="22"/>
          <w:szCs w:val="22"/>
          <w:vertAlign w:val="superscript"/>
        </w:rPr>
        <w:t xml:space="preserve">1/2 </w:t>
      </w:r>
      <w:r w:rsidRPr="00B80C0E">
        <w:rPr>
          <w:rFonts w:ascii="Arial" w:hAnsi="Arial" w:cs="Arial"/>
          <w:sz w:val="22"/>
          <w:szCs w:val="22"/>
        </w:rPr>
        <w:t xml:space="preserve">hour). </w:t>
      </w:r>
    </w:p>
    <w:p w14:paraId="6EC1FF15" w14:textId="77777777" w:rsidR="006F53D6" w:rsidRPr="00B80C0E" w:rsidRDefault="006F53D6" w:rsidP="00AB3BCD">
      <w:pPr>
        <w:pStyle w:val="ListParagraph"/>
        <w:ind w:left="426" w:hanging="568"/>
        <w:jc w:val="both"/>
        <w:rPr>
          <w:rFonts w:cs="Arial"/>
          <w:b/>
          <w:bCs/>
          <w:szCs w:val="22"/>
        </w:rPr>
      </w:pPr>
    </w:p>
    <w:p w14:paraId="2363B6C7" w14:textId="77777777" w:rsidR="006F53D6" w:rsidRPr="00B80C0E" w:rsidRDefault="006F53D6" w:rsidP="00AB3BCD">
      <w:pPr>
        <w:pStyle w:val="Style1"/>
        <w:numPr>
          <w:ilvl w:val="1"/>
          <w:numId w:val="40"/>
        </w:numPr>
        <w:adjustRightInd/>
        <w:ind w:left="426" w:hanging="568"/>
        <w:jc w:val="both"/>
        <w:rPr>
          <w:rFonts w:ascii="Arial" w:hAnsi="Arial" w:cs="Arial"/>
          <w:b/>
          <w:bCs/>
          <w:sz w:val="22"/>
          <w:szCs w:val="22"/>
        </w:rPr>
      </w:pPr>
      <w:r w:rsidRPr="00B80C0E">
        <w:rPr>
          <w:rFonts w:ascii="Arial" w:hAnsi="Arial" w:cs="Arial"/>
          <w:bCs/>
          <w:sz w:val="22"/>
          <w:szCs w:val="22"/>
        </w:rPr>
        <w:t xml:space="preserve">On </w:t>
      </w:r>
      <w:proofErr w:type="gramStart"/>
      <w:r w:rsidRPr="00B80C0E">
        <w:rPr>
          <w:rFonts w:ascii="Arial" w:hAnsi="Arial" w:cs="Arial"/>
          <w:bCs/>
          <w:sz w:val="22"/>
          <w:szCs w:val="22"/>
        </w:rPr>
        <w:t>each and every</w:t>
      </w:r>
      <w:proofErr w:type="gramEnd"/>
      <w:r w:rsidRPr="00B80C0E">
        <w:rPr>
          <w:rFonts w:ascii="Arial" w:hAnsi="Arial" w:cs="Arial"/>
          <w:bCs/>
          <w:sz w:val="22"/>
          <w:szCs w:val="22"/>
        </w:rPr>
        <w:t xml:space="preserve"> occasion an employee takes paid time off as annual leave or on a bank holiday as part of their basic week, the appropriate deduction of their normal working hours for that day will be made from their overall entitlement. </w:t>
      </w:r>
    </w:p>
    <w:p w14:paraId="4367A45E" w14:textId="77777777" w:rsidR="006F53D6" w:rsidRPr="00B80C0E" w:rsidRDefault="006F53D6" w:rsidP="00AB3BCD">
      <w:pPr>
        <w:pStyle w:val="ListParagraph"/>
        <w:ind w:left="426" w:hanging="568"/>
        <w:jc w:val="both"/>
        <w:rPr>
          <w:rFonts w:cs="Arial"/>
          <w:b/>
          <w:bCs/>
          <w:szCs w:val="22"/>
        </w:rPr>
      </w:pPr>
    </w:p>
    <w:p w14:paraId="7A198D33" w14:textId="77777777" w:rsidR="006F53D6" w:rsidRPr="00B80C0E" w:rsidRDefault="006F53D6" w:rsidP="00AB3BCD">
      <w:pPr>
        <w:pStyle w:val="Style1"/>
        <w:numPr>
          <w:ilvl w:val="1"/>
          <w:numId w:val="40"/>
        </w:numPr>
        <w:adjustRightInd/>
        <w:ind w:left="426" w:hanging="568"/>
        <w:jc w:val="both"/>
        <w:rPr>
          <w:rFonts w:ascii="Arial" w:hAnsi="Arial" w:cs="Arial"/>
          <w:b/>
          <w:bCs/>
          <w:sz w:val="22"/>
          <w:szCs w:val="22"/>
        </w:rPr>
      </w:pPr>
      <w:r w:rsidRPr="00B80C0E">
        <w:rPr>
          <w:rFonts w:ascii="Arial" w:hAnsi="Arial" w:cs="Arial"/>
          <w:bCs/>
          <w:sz w:val="22"/>
          <w:szCs w:val="22"/>
        </w:rPr>
        <w:t xml:space="preserve">Where an employee’s annual leave entitlement increases partway through a leave year, due to </w:t>
      </w:r>
      <w:proofErr w:type="gramStart"/>
      <w:r w:rsidRPr="00B80C0E">
        <w:rPr>
          <w:rFonts w:ascii="Arial" w:hAnsi="Arial" w:cs="Arial"/>
          <w:bCs/>
          <w:sz w:val="22"/>
          <w:szCs w:val="22"/>
        </w:rPr>
        <w:t>length</w:t>
      </w:r>
      <w:proofErr w:type="gramEnd"/>
      <w:r w:rsidRPr="00B80C0E">
        <w:rPr>
          <w:rFonts w:ascii="Arial" w:hAnsi="Arial" w:cs="Arial"/>
          <w:bCs/>
          <w:sz w:val="22"/>
          <w:szCs w:val="22"/>
        </w:rPr>
        <w:t xml:space="preserve"> of NHS service, their new entitlement is calculated on a pro-rata basis for the rest of the leave year. This new entitlement will become effective from the first of the month following the date of the increased entitlement. </w:t>
      </w:r>
    </w:p>
    <w:p w14:paraId="414AE2AD" w14:textId="77777777" w:rsidR="006F53D6" w:rsidRPr="00B80C0E" w:rsidRDefault="006F53D6" w:rsidP="00AB3BCD">
      <w:pPr>
        <w:pStyle w:val="Style1"/>
        <w:adjustRightInd/>
        <w:ind w:left="426" w:hanging="568"/>
        <w:jc w:val="both"/>
        <w:rPr>
          <w:rFonts w:ascii="Arial" w:hAnsi="Arial" w:cs="Arial"/>
          <w:b/>
          <w:bCs/>
          <w:sz w:val="22"/>
          <w:szCs w:val="22"/>
        </w:rPr>
      </w:pPr>
    </w:p>
    <w:p w14:paraId="70E6D824" w14:textId="77777777" w:rsidR="006F53D6" w:rsidRPr="00B80C0E" w:rsidRDefault="006F53D6" w:rsidP="00AB3BCD">
      <w:pPr>
        <w:pStyle w:val="Style1"/>
        <w:tabs>
          <w:tab w:val="left" w:pos="1418"/>
        </w:tabs>
        <w:ind w:left="426" w:hanging="568"/>
        <w:jc w:val="both"/>
        <w:rPr>
          <w:rFonts w:ascii="Arial" w:hAnsi="Arial" w:cs="Arial"/>
          <w:b/>
          <w:bCs/>
          <w:sz w:val="22"/>
          <w:szCs w:val="22"/>
        </w:rPr>
      </w:pPr>
    </w:p>
    <w:p w14:paraId="62FEE05A" w14:textId="77777777" w:rsidR="00B03AD4" w:rsidRPr="00B80C0E" w:rsidRDefault="00B03AD4" w:rsidP="00AB3BCD">
      <w:pPr>
        <w:pStyle w:val="Style1"/>
        <w:tabs>
          <w:tab w:val="left" w:pos="1418"/>
        </w:tabs>
        <w:adjustRightInd/>
        <w:ind w:left="426" w:hanging="568"/>
        <w:jc w:val="both"/>
        <w:rPr>
          <w:rFonts w:ascii="Arial" w:hAnsi="Arial" w:cs="Arial"/>
          <w:b/>
          <w:bCs/>
          <w:sz w:val="22"/>
          <w:szCs w:val="22"/>
        </w:rPr>
      </w:pPr>
    </w:p>
    <w:p w14:paraId="66F1BF86" w14:textId="77777777" w:rsidR="00B03AD4" w:rsidRPr="00B80C0E" w:rsidRDefault="00B03AD4" w:rsidP="00AB3BCD">
      <w:pPr>
        <w:pStyle w:val="Style1"/>
        <w:numPr>
          <w:ilvl w:val="0"/>
          <w:numId w:val="40"/>
        </w:numPr>
        <w:adjustRightInd/>
        <w:ind w:left="426" w:hanging="568"/>
        <w:jc w:val="both"/>
        <w:rPr>
          <w:rFonts w:ascii="Arial" w:hAnsi="Arial" w:cs="Arial"/>
          <w:b/>
          <w:bCs/>
          <w:sz w:val="22"/>
          <w:szCs w:val="22"/>
        </w:rPr>
      </w:pPr>
      <w:r w:rsidRPr="00B80C0E">
        <w:rPr>
          <w:rFonts w:ascii="Arial" w:hAnsi="Arial" w:cs="Arial"/>
          <w:b/>
          <w:bCs/>
          <w:sz w:val="22"/>
          <w:szCs w:val="22"/>
        </w:rPr>
        <w:t>General Public Holidays (Bank Holidays')</w:t>
      </w:r>
    </w:p>
    <w:p w14:paraId="634D67EC" w14:textId="77777777" w:rsidR="00B03AD4" w:rsidRPr="00B80C0E" w:rsidRDefault="00B03AD4" w:rsidP="00AB3BCD">
      <w:pPr>
        <w:pStyle w:val="Style1"/>
        <w:adjustRightInd/>
        <w:ind w:left="426" w:hanging="568"/>
        <w:jc w:val="both"/>
        <w:rPr>
          <w:rFonts w:ascii="Arial" w:hAnsi="Arial" w:cs="Arial"/>
          <w:b/>
          <w:bCs/>
          <w:sz w:val="22"/>
          <w:szCs w:val="22"/>
        </w:rPr>
      </w:pPr>
    </w:p>
    <w:p w14:paraId="2B98A652" w14:textId="77777777" w:rsidR="00B03AD4" w:rsidRPr="00B80C0E" w:rsidRDefault="00B03AD4" w:rsidP="00AB3BCD">
      <w:pPr>
        <w:pStyle w:val="Style1"/>
        <w:numPr>
          <w:ilvl w:val="1"/>
          <w:numId w:val="41"/>
        </w:numPr>
        <w:adjustRightInd/>
        <w:ind w:left="426" w:hanging="568"/>
        <w:jc w:val="both"/>
        <w:rPr>
          <w:rFonts w:ascii="Arial" w:hAnsi="Arial" w:cs="Arial"/>
          <w:b/>
          <w:bCs/>
          <w:sz w:val="22"/>
          <w:szCs w:val="22"/>
        </w:rPr>
      </w:pPr>
      <w:r w:rsidRPr="00B80C0E">
        <w:rPr>
          <w:rFonts w:ascii="Arial" w:hAnsi="Arial" w:cs="Arial"/>
          <w:bCs/>
          <w:sz w:val="22"/>
          <w:szCs w:val="22"/>
        </w:rPr>
        <w:t>The arrangements for general and public holidays are set out in the Agenda for Change Terms and Conditions Handbook.</w:t>
      </w:r>
    </w:p>
    <w:p w14:paraId="1A316C9C" w14:textId="77777777" w:rsidR="00B03AD4" w:rsidRPr="00B80C0E" w:rsidRDefault="00B03AD4" w:rsidP="00AB3BCD">
      <w:pPr>
        <w:pStyle w:val="Style1"/>
        <w:adjustRightInd/>
        <w:ind w:left="426" w:hanging="568"/>
        <w:jc w:val="both"/>
        <w:rPr>
          <w:rFonts w:ascii="Arial" w:hAnsi="Arial" w:cs="Arial"/>
          <w:b/>
          <w:bCs/>
          <w:sz w:val="22"/>
          <w:szCs w:val="22"/>
        </w:rPr>
      </w:pPr>
    </w:p>
    <w:p w14:paraId="752067D2" w14:textId="77777777" w:rsidR="00B03AD4" w:rsidRPr="00B80C0E" w:rsidRDefault="00B03AD4" w:rsidP="00AB3BCD">
      <w:pPr>
        <w:pStyle w:val="Style1"/>
        <w:numPr>
          <w:ilvl w:val="1"/>
          <w:numId w:val="40"/>
        </w:numPr>
        <w:adjustRightInd/>
        <w:ind w:left="426" w:hanging="568"/>
        <w:jc w:val="both"/>
        <w:rPr>
          <w:rFonts w:ascii="Arial" w:hAnsi="Arial" w:cs="Arial"/>
          <w:b/>
          <w:bCs/>
          <w:sz w:val="22"/>
          <w:szCs w:val="22"/>
        </w:rPr>
      </w:pPr>
      <w:r w:rsidRPr="00B80C0E">
        <w:rPr>
          <w:rFonts w:ascii="Arial" w:hAnsi="Arial" w:cs="Arial"/>
          <w:sz w:val="22"/>
          <w:szCs w:val="22"/>
        </w:rPr>
        <w:t>A General Public Holiday shall be defined as a period of normal duty that starts within the period of 24 hours from midnight to midnight.</w:t>
      </w:r>
    </w:p>
    <w:p w14:paraId="773BEA9B" w14:textId="77777777" w:rsidR="00B03AD4" w:rsidRPr="00B80C0E" w:rsidRDefault="00B03AD4" w:rsidP="00AB3BCD">
      <w:pPr>
        <w:pStyle w:val="Style1"/>
        <w:adjustRightInd/>
        <w:ind w:left="426" w:hanging="568"/>
        <w:jc w:val="both"/>
        <w:rPr>
          <w:rFonts w:ascii="Arial" w:hAnsi="Arial" w:cs="Arial"/>
          <w:b/>
          <w:bCs/>
          <w:sz w:val="22"/>
          <w:szCs w:val="22"/>
        </w:rPr>
      </w:pPr>
    </w:p>
    <w:p w14:paraId="50A43E4F" w14:textId="77777777" w:rsidR="00B03AD4" w:rsidRPr="00B80C0E" w:rsidRDefault="00B03AD4" w:rsidP="00AB3BCD">
      <w:pPr>
        <w:pStyle w:val="Style1"/>
        <w:numPr>
          <w:ilvl w:val="1"/>
          <w:numId w:val="40"/>
        </w:numPr>
        <w:adjustRightInd/>
        <w:ind w:left="426" w:hanging="568"/>
        <w:jc w:val="both"/>
        <w:rPr>
          <w:rFonts w:ascii="Arial" w:hAnsi="Arial" w:cs="Arial"/>
          <w:sz w:val="22"/>
          <w:szCs w:val="22"/>
        </w:rPr>
      </w:pPr>
      <w:r w:rsidRPr="00B80C0E">
        <w:rPr>
          <w:rFonts w:ascii="Arial" w:hAnsi="Arial" w:cs="Arial"/>
          <w:spacing w:val="8"/>
          <w:sz w:val="22"/>
          <w:szCs w:val="22"/>
        </w:rPr>
        <w:t xml:space="preserve">Staff will be entitled to all paid General Public Holidays (Bank Holidays) in the leave </w:t>
      </w:r>
      <w:r w:rsidRPr="00B80C0E">
        <w:rPr>
          <w:rFonts w:ascii="Arial" w:hAnsi="Arial" w:cs="Arial"/>
          <w:spacing w:val="11"/>
          <w:sz w:val="22"/>
          <w:szCs w:val="22"/>
        </w:rPr>
        <w:t xml:space="preserve">Year. All </w:t>
      </w:r>
      <w:proofErr w:type="gramStart"/>
      <w:r w:rsidRPr="00B80C0E">
        <w:rPr>
          <w:rFonts w:ascii="Arial" w:hAnsi="Arial" w:cs="Arial"/>
          <w:spacing w:val="11"/>
          <w:sz w:val="22"/>
          <w:szCs w:val="22"/>
        </w:rPr>
        <w:t>part time</w:t>
      </w:r>
      <w:proofErr w:type="gramEnd"/>
      <w:r w:rsidRPr="00B80C0E">
        <w:rPr>
          <w:rFonts w:ascii="Arial" w:hAnsi="Arial" w:cs="Arial"/>
          <w:spacing w:val="11"/>
          <w:sz w:val="22"/>
          <w:szCs w:val="22"/>
        </w:rPr>
        <w:t xml:space="preserve"> staff are entitled to the Bank Holidays pro rata to the </w:t>
      </w:r>
      <w:proofErr w:type="gramStart"/>
      <w:r w:rsidRPr="00B80C0E">
        <w:rPr>
          <w:rFonts w:ascii="Arial" w:hAnsi="Arial" w:cs="Arial"/>
          <w:spacing w:val="11"/>
          <w:sz w:val="22"/>
          <w:szCs w:val="22"/>
        </w:rPr>
        <w:t>full time</w:t>
      </w:r>
      <w:proofErr w:type="gramEnd"/>
      <w:r w:rsidRPr="00B80C0E">
        <w:rPr>
          <w:rFonts w:ascii="Arial" w:hAnsi="Arial" w:cs="Arial"/>
          <w:spacing w:val="11"/>
          <w:sz w:val="22"/>
          <w:szCs w:val="22"/>
        </w:rPr>
        <w:t xml:space="preserve"> </w:t>
      </w:r>
      <w:r w:rsidRPr="00B80C0E">
        <w:rPr>
          <w:rFonts w:ascii="Arial" w:hAnsi="Arial" w:cs="Arial"/>
          <w:sz w:val="22"/>
          <w:szCs w:val="22"/>
        </w:rPr>
        <w:t xml:space="preserve">allowance. Appendix 1 – annual leave calculator will automatically calculate this pro rata entitlement. </w:t>
      </w:r>
    </w:p>
    <w:p w14:paraId="47F73C3C" w14:textId="77777777" w:rsidR="00B03AD4" w:rsidRPr="00B80C0E" w:rsidRDefault="00B03AD4" w:rsidP="00AB3BCD">
      <w:pPr>
        <w:pStyle w:val="ListParagraph"/>
        <w:ind w:left="426" w:hanging="568"/>
        <w:jc w:val="both"/>
        <w:rPr>
          <w:rFonts w:cs="Arial"/>
          <w:b/>
          <w:bCs/>
          <w:szCs w:val="22"/>
        </w:rPr>
      </w:pPr>
    </w:p>
    <w:p w14:paraId="72CE93F9" w14:textId="77777777" w:rsidR="00B03AD4" w:rsidRPr="00B80C0E" w:rsidRDefault="00B03AD4" w:rsidP="00AB3BCD">
      <w:pPr>
        <w:pStyle w:val="Style1"/>
        <w:numPr>
          <w:ilvl w:val="1"/>
          <w:numId w:val="40"/>
        </w:numPr>
        <w:adjustRightInd/>
        <w:ind w:left="426" w:hanging="568"/>
        <w:jc w:val="both"/>
        <w:rPr>
          <w:rFonts w:ascii="Arial" w:hAnsi="Arial" w:cs="Arial"/>
          <w:b/>
          <w:bCs/>
          <w:sz w:val="22"/>
          <w:szCs w:val="22"/>
        </w:rPr>
      </w:pPr>
      <w:r w:rsidRPr="00B80C0E">
        <w:rPr>
          <w:rFonts w:ascii="Arial" w:hAnsi="Arial" w:cs="Arial"/>
          <w:spacing w:val="8"/>
          <w:sz w:val="22"/>
          <w:szCs w:val="22"/>
        </w:rPr>
        <w:t>The</w:t>
      </w:r>
      <w:r w:rsidRPr="00B80C0E">
        <w:rPr>
          <w:rFonts w:ascii="Arial" w:hAnsi="Arial" w:cs="Arial"/>
          <w:sz w:val="22"/>
          <w:szCs w:val="22"/>
        </w:rPr>
        <w:t xml:space="preserve"> Bank Holidays are counted from 1</w:t>
      </w:r>
      <w:r w:rsidRPr="00B80C0E">
        <w:rPr>
          <w:rFonts w:ascii="Arial" w:hAnsi="Arial" w:cs="Arial"/>
          <w:sz w:val="22"/>
          <w:szCs w:val="22"/>
          <w:vertAlign w:val="superscript"/>
        </w:rPr>
        <w:t>st</w:t>
      </w:r>
      <w:r w:rsidRPr="00B80C0E">
        <w:rPr>
          <w:rFonts w:ascii="Arial" w:hAnsi="Arial" w:cs="Arial"/>
          <w:sz w:val="22"/>
          <w:szCs w:val="22"/>
        </w:rPr>
        <w:t xml:space="preserve"> April to 31</w:t>
      </w:r>
      <w:r w:rsidRPr="00B80C0E">
        <w:rPr>
          <w:rFonts w:ascii="Arial" w:hAnsi="Arial" w:cs="Arial"/>
          <w:sz w:val="22"/>
          <w:szCs w:val="22"/>
          <w:vertAlign w:val="superscript"/>
        </w:rPr>
        <w:t>st</w:t>
      </w:r>
      <w:r w:rsidRPr="00B80C0E">
        <w:rPr>
          <w:rFonts w:ascii="Arial" w:hAnsi="Arial" w:cs="Arial"/>
          <w:sz w:val="22"/>
          <w:szCs w:val="22"/>
        </w:rPr>
        <w:t xml:space="preserve"> March. Refer to Appendix 1 - Annual Leave Calculator for bank holiday dates. </w:t>
      </w:r>
    </w:p>
    <w:p w14:paraId="7A0FB0EA" w14:textId="77777777" w:rsidR="00B03AD4" w:rsidRPr="00B80C0E" w:rsidRDefault="00B03AD4" w:rsidP="00AB3BCD">
      <w:pPr>
        <w:ind w:left="426" w:hanging="568"/>
        <w:jc w:val="both"/>
        <w:rPr>
          <w:rFonts w:cs="Arial"/>
          <w:b/>
          <w:bCs/>
          <w:szCs w:val="22"/>
        </w:rPr>
      </w:pPr>
    </w:p>
    <w:p w14:paraId="4702EBC8" w14:textId="77777777" w:rsidR="00B03AD4" w:rsidRPr="00B80C0E" w:rsidRDefault="00B03AD4" w:rsidP="00AB3BCD">
      <w:pPr>
        <w:pStyle w:val="Style1"/>
        <w:numPr>
          <w:ilvl w:val="1"/>
          <w:numId w:val="42"/>
        </w:numPr>
        <w:adjustRightInd/>
        <w:ind w:left="426" w:hanging="568"/>
        <w:jc w:val="both"/>
        <w:rPr>
          <w:rFonts w:ascii="Arial" w:hAnsi="Arial" w:cs="Arial"/>
          <w:sz w:val="22"/>
          <w:szCs w:val="22"/>
        </w:rPr>
      </w:pPr>
      <w:r w:rsidRPr="00B80C0E">
        <w:rPr>
          <w:rFonts w:ascii="Arial" w:hAnsi="Arial" w:cs="Arial"/>
          <w:sz w:val="22"/>
          <w:szCs w:val="22"/>
        </w:rPr>
        <w:t xml:space="preserve">If a Bank holiday were to fall on a day that an employee would normally work, then </w:t>
      </w:r>
      <w:r w:rsidRPr="00B80C0E">
        <w:rPr>
          <w:rFonts w:ascii="Arial" w:hAnsi="Arial" w:cs="Arial"/>
          <w:bCs/>
          <w:sz w:val="22"/>
          <w:szCs w:val="22"/>
        </w:rPr>
        <w:t>the appropriate deduction of their normal working hours for that day will be made from their overall entitlement</w:t>
      </w:r>
      <w:r w:rsidRPr="00B80C0E">
        <w:rPr>
          <w:rFonts w:ascii="Arial" w:hAnsi="Arial" w:cs="Arial"/>
          <w:sz w:val="22"/>
          <w:szCs w:val="22"/>
        </w:rPr>
        <w:t>.</w:t>
      </w:r>
    </w:p>
    <w:p w14:paraId="561C2B5A" w14:textId="77777777" w:rsidR="00B03AD4" w:rsidRPr="00B80C0E" w:rsidRDefault="00B03AD4" w:rsidP="00AB3BCD">
      <w:pPr>
        <w:pStyle w:val="Style1"/>
        <w:adjustRightInd/>
        <w:ind w:left="426" w:hanging="568"/>
        <w:jc w:val="both"/>
        <w:rPr>
          <w:rFonts w:ascii="Arial" w:hAnsi="Arial" w:cs="Arial"/>
          <w:sz w:val="22"/>
          <w:szCs w:val="22"/>
        </w:rPr>
      </w:pPr>
    </w:p>
    <w:p w14:paraId="11B7F16B" w14:textId="77777777" w:rsidR="00B03AD4" w:rsidRPr="00B80C0E" w:rsidRDefault="00B03AD4" w:rsidP="00AB3BCD">
      <w:pPr>
        <w:pStyle w:val="Style1"/>
        <w:numPr>
          <w:ilvl w:val="1"/>
          <w:numId w:val="42"/>
        </w:numPr>
        <w:adjustRightInd/>
        <w:ind w:left="426" w:hanging="568"/>
        <w:jc w:val="both"/>
        <w:rPr>
          <w:rFonts w:ascii="Arial" w:hAnsi="Arial" w:cs="Arial"/>
          <w:sz w:val="22"/>
          <w:szCs w:val="22"/>
        </w:rPr>
      </w:pPr>
      <w:r w:rsidRPr="00B80C0E">
        <w:rPr>
          <w:rFonts w:ascii="Arial" w:hAnsi="Arial" w:cs="Arial"/>
          <w:sz w:val="22"/>
          <w:szCs w:val="22"/>
        </w:rPr>
        <w:t>If a Bank holiday were to fall on a day that an employee would not normally work, they are entitled to use the pro-rata bank holiday allowance for this specific day on a different date, in agreement with the manager.</w:t>
      </w:r>
    </w:p>
    <w:p w14:paraId="58B5418E" w14:textId="77777777" w:rsidR="00B03AD4" w:rsidRPr="00B80C0E" w:rsidRDefault="00B03AD4" w:rsidP="00AB3BCD">
      <w:pPr>
        <w:ind w:left="426" w:hanging="568"/>
        <w:jc w:val="both"/>
        <w:rPr>
          <w:rFonts w:cs="Arial"/>
          <w:szCs w:val="22"/>
        </w:rPr>
      </w:pPr>
    </w:p>
    <w:p w14:paraId="3CA0BA74" w14:textId="77777777" w:rsidR="00B03AD4" w:rsidRPr="00B80C0E" w:rsidRDefault="00B03AD4" w:rsidP="00AB3BCD">
      <w:pPr>
        <w:ind w:left="426" w:hanging="568"/>
        <w:jc w:val="both"/>
        <w:rPr>
          <w:rFonts w:cs="Arial"/>
          <w:szCs w:val="22"/>
        </w:rPr>
      </w:pPr>
    </w:p>
    <w:p w14:paraId="7D1DD41F" w14:textId="77777777" w:rsidR="00B03AD4" w:rsidRPr="00B80C0E" w:rsidRDefault="00B03AD4" w:rsidP="00AB3BCD">
      <w:pPr>
        <w:pStyle w:val="Style1"/>
        <w:numPr>
          <w:ilvl w:val="0"/>
          <w:numId w:val="41"/>
        </w:numPr>
        <w:tabs>
          <w:tab w:val="decimal" w:pos="192"/>
          <w:tab w:val="left" w:pos="727"/>
        </w:tabs>
        <w:adjustRightInd/>
        <w:ind w:left="426" w:hanging="568"/>
        <w:jc w:val="both"/>
        <w:rPr>
          <w:rFonts w:ascii="Arial" w:hAnsi="Arial" w:cs="Arial"/>
          <w:b/>
          <w:bCs/>
          <w:sz w:val="22"/>
          <w:szCs w:val="22"/>
        </w:rPr>
      </w:pPr>
      <w:r w:rsidRPr="00B80C0E">
        <w:rPr>
          <w:rFonts w:ascii="Arial" w:hAnsi="Arial" w:cs="Arial"/>
          <w:b/>
          <w:bCs/>
          <w:sz w:val="22"/>
          <w:szCs w:val="22"/>
        </w:rPr>
        <w:t>Annual Leave guidelines for staff using the Health Roster System</w:t>
      </w:r>
    </w:p>
    <w:p w14:paraId="7C5F9D3F" w14:textId="77777777" w:rsidR="00B03AD4" w:rsidRPr="00B80C0E" w:rsidRDefault="00B03AD4" w:rsidP="00AB3BCD">
      <w:pPr>
        <w:pStyle w:val="Style1"/>
        <w:tabs>
          <w:tab w:val="decimal" w:pos="192"/>
          <w:tab w:val="left" w:pos="727"/>
        </w:tabs>
        <w:adjustRightInd/>
        <w:ind w:left="426" w:hanging="568"/>
        <w:jc w:val="both"/>
        <w:rPr>
          <w:rFonts w:ascii="Arial" w:hAnsi="Arial" w:cs="Arial"/>
          <w:b/>
          <w:bCs/>
          <w:sz w:val="22"/>
          <w:szCs w:val="22"/>
        </w:rPr>
      </w:pPr>
    </w:p>
    <w:p w14:paraId="7B2080FB" w14:textId="77777777" w:rsidR="00B03AD4" w:rsidRPr="00B80C0E" w:rsidRDefault="00B03AD4" w:rsidP="00AB3BCD">
      <w:pPr>
        <w:pStyle w:val="Style1"/>
        <w:tabs>
          <w:tab w:val="decimal" w:pos="192"/>
          <w:tab w:val="left" w:pos="727"/>
        </w:tabs>
        <w:adjustRightInd/>
        <w:ind w:left="426" w:hanging="568"/>
        <w:jc w:val="both"/>
        <w:rPr>
          <w:rFonts w:ascii="Arial" w:hAnsi="Arial" w:cs="Arial"/>
          <w:b/>
          <w:bCs/>
          <w:sz w:val="22"/>
          <w:szCs w:val="22"/>
        </w:rPr>
      </w:pPr>
    </w:p>
    <w:p w14:paraId="29010A35" w14:textId="77777777" w:rsidR="00B03AD4" w:rsidRPr="00B80C0E" w:rsidRDefault="00997574" w:rsidP="00AB3BCD">
      <w:pPr>
        <w:pStyle w:val="Style1"/>
        <w:adjustRightInd/>
        <w:ind w:left="426" w:hanging="568"/>
        <w:jc w:val="both"/>
        <w:rPr>
          <w:rFonts w:ascii="Arial" w:hAnsi="Arial" w:cs="Arial"/>
          <w:sz w:val="22"/>
          <w:szCs w:val="22"/>
        </w:rPr>
      </w:pPr>
      <w:r w:rsidRPr="00B80C0E">
        <w:rPr>
          <w:rFonts w:ascii="Arial" w:hAnsi="Arial" w:cs="Arial"/>
          <w:sz w:val="22"/>
          <w:szCs w:val="22"/>
        </w:rPr>
        <w:t xml:space="preserve">14.1 </w:t>
      </w:r>
      <w:r w:rsidRPr="00B80C0E">
        <w:rPr>
          <w:rFonts w:ascii="Arial" w:hAnsi="Arial" w:cs="Arial"/>
          <w:sz w:val="22"/>
          <w:szCs w:val="22"/>
        </w:rPr>
        <w:tab/>
      </w:r>
      <w:r w:rsidR="00563BB3" w:rsidRPr="00B80C0E">
        <w:rPr>
          <w:rFonts w:ascii="Arial" w:hAnsi="Arial" w:cs="Arial"/>
          <w:sz w:val="22"/>
          <w:szCs w:val="22"/>
        </w:rPr>
        <w:t xml:space="preserve">Please refer to section </w:t>
      </w:r>
      <w:r w:rsidR="007B7C5A" w:rsidRPr="00B80C0E">
        <w:rPr>
          <w:rFonts w:ascii="Arial" w:hAnsi="Arial" w:cs="Arial"/>
          <w:sz w:val="22"/>
          <w:szCs w:val="22"/>
        </w:rPr>
        <w:t>11.2 of the</w:t>
      </w:r>
      <w:r w:rsidR="00B03AD4" w:rsidRPr="00B80C0E">
        <w:rPr>
          <w:rFonts w:ascii="Arial" w:hAnsi="Arial" w:cs="Arial"/>
          <w:sz w:val="22"/>
          <w:szCs w:val="22"/>
        </w:rPr>
        <w:t xml:space="preserve"> Trust’s</w:t>
      </w:r>
      <w:r w:rsidR="00EA16A3" w:rsidRPr="00B80C0E">
        <w:rPr>
          <w:rFonts w:ascii="Arial" w:hAnsi="Arial" w:cs="Arial"/>
          <w:sz w:val="22"/>
          <w:szCs w:val="22"/>
        </w:rPr>
        <w:t xml:space="preserve"> Heath </w:t>
      </w:r>
      <w:r w:rsidR="00B03AD4" w:rsidRPr="00B80C0E">
        <w:rPr>
          <w:rFonts w:ascii="Arial" w:hAnsi="Arial" w:cs="Arial"/>
          <w:sz w:val="22"/>
          <w:szCs w:val="22"/>
        </w:rPr>
        <w:t>Roster</w:t>
      </w:r>
      <w:r w:rsidR="00EA16A3" w:rsidRPr="00B80C0E">
        <w:rPr>
          <w:rFonts w:ascii="Arial" w:hAnsi="Arial" w:cs="Arial"/>
          <w:sz w:val="22"/>
          <w:szCs w:val="22"/>
        </w:rPr>
        <w:t xml:space="preserve"> </w:t>
      </w:r>
      <w:r w:rsidR="00B03AD4" w:rsidRPr="00B80C0E">
        <w:rPr>
          <w:rFonts w:ascii="Arial" w:hAnsi="Arial" w:cs="Arial"/>
          <w:sz w:val="22"/>
          <w:szCs w:val="22"/>
        </w:rPr>
        <w:t>Policy</w:t>
      </w:r>
      <w:r w:rsidR="00EA16A3" w:rsidRPr="00B80C0E">
        <w:rPr>
          <w:rFonts w:ascii="Arial" w:hAnsi="Arial" w:cs="Arial"/>
          <w:sz w:val="22"/>
          <w:szCs w:val="22"/>
        </w:rPr>
        <w:t xml:space="preserve">. </w:t>
      </w:r>
    </w:p>
    <w:p w14:paraId="27F151D2" w14:textId="77777777" w:rsidR="00B03AD4" w:rsidRPr="00B80C0E" w:rsidRDefault="00B03AD4" w:rsidP="00AB3BCD">
      <w:pPr>
        <w:pStyle w:val="Style1"/>
        <w:adjustRightInd/>
        <w:ind w:left="426" w:hanging="568"/>
        <w:jc w:val="both"/>
        <w:rPr>
          <w:rFonts w:ascii="Arial" w:hAnsi="Arial" w:cs="Arial"/>
          <w:sz w:val="22"/>
          <w:szCs w:val="22"/>
        </w:rPr>
      </w:pPr>
    </w:p>
    <w:p w14:paraId="6FDCB276" w14:textId="77777777" w:rsidR="00B03AD4" w:rsidRPr="00B80C0E" w:rsidRDefault="00B03AD4" w:rsidP="00AB3BCD">
      <w:pPr>
        <w:pStyle w:val="Style1"/>
        <w:adjustRightInd/>
        <w:ind w:left="426" w:hanging="568"/>
        <w:jc w:val="both"/>
        <w:rPr>
          <w:rFonts w:ascii="Arial" w:hAnsi="Arial" w:cs="Arial"/>
          <w:b/>
          <w:bCs/>
          <w:sz w:val="22"/>
          <w:szCs w:val="22"/>
        </w:rPr>
      </w:pPr>
    </w:p>
    <w:p w14:paraId="00B75C85" w14:textId="77777777" w:rsidR="00B03AD4" w:rsidRPr="00B80C0E" w:rsidRDefault="00B03AD4" w:rsidP="00AB3BCD">
      <w:pPr>
        <w:pStyle w:val="Style1"/>
        <w:numPr>
          <w:ilvl w:val="0"/>
          <w:numId w:val="41"/>
        </w:numPr>
        <w:adjustRightInd/>
        <w:ind w:left="426" w:hanging="568"/>
        <w:jc w:val="both"/>
        <w:rPr>
          <w:rFonts w:ascii="Arial" w:hAnsi="Arial" w:cs="Arial"/>
          <w:b/>
          <w:bCs/>
          <w:sz w:val="22"/>
          <w:szCs w:val="22"/>
        </w:rPr>
      </w:pPr>
      <w:r w:rsidRPr="00B80C0E">
        <w:rPr>
          <w:rFonts w:ascii="Arial" w:hAnsi="Arial" w:cs="Arial"/>
          <w:b/>
          <w:bCs/>
          <w:sz w:val="22"/>
          <w:szCs w:val="22"/>
        </w:rPr>
        <w:t>Minimum annual leave not to be worked</w:t>
      </w:r>
    </w:p>
    <w:p w14:paraId="15651357" w14:textId="77777777" w:rsidR="00B03AD4" w:rsidRPr="00B80C0E" w:rsidRDefault="00B03AD4" w:rsidP="00AB3BCD">
      <w:pPr>
        <w:pStyle w:val="Style1"/>
        <w:tabs>
          <w:tab w:val="decimal" w:pos="180"/>
          <w:tab w:val="left" w:pos="727"/>
        </w:tabs>
        <w:adjustRightInd/>
        <w:ind w:left="426" w:hanging="568"/>
        <w:jc w:val="both"/>
        <w:rPr>
          <w:rFonts w:ascii="Arial" w:hAnsi="Arial" w:cs="Arial"/>
          <w:b/>
          <w:bCs/>
          <w:sz w:val="22"/>
          <w:szCs w:val="22"/>
        </w:rPr>
      </w:pPr>
    </w:p>
    <w:p w14:paraId="61A3ACD9" w14:textId="77777777" w:rsidR="00B03AD4" w:rsidRPr="00B80C0E" w:rsidRDefault="00B03AD4" w:rsidP="00AB3BCD">
      <w:pPr>
        <w:pStyle w:val="Style1"/>
        <w:numPr>
          <w:ilvl w:val="1"/>
          <w:numId w:val="41"/>
        </w:numPr>
        <w:adjustRightInd/>
        <w:ind w:left="426" w:hanging="568"/>
        <w:jc w:val="both"/>
        <w:rPr>
          <w:rFonts w:ascii="Arial" w:hAnsi="Arial" w:cs="Arial"/>
          <w:sz w:val="22"/>
          <w:szCs w:val="22"/>
        </w:rPr>
      </w:pPr>
      <w:r w:rsidRPr="00B80C0E">
        <w:rPr>
          <w:rFonts w:ascii="Arial" w:hAnsi="Arial" w:cs="Arial"/>
          <w:sz w:val="22"/>
          <w:szCs w:val="22"/>
        </w:rPr>
        <w:t xml:space="preserve">The Trust actively encourages individuals to take all their annual leave entitlement. However, in </w:t>
      </w:r>
      <w:proofErr w:type="spellStart"/>
      <w:r w:rsidRPr="00B80C0E">
        <w:rPr>
          <w:rFonts w:ascii="Arial" w:hAnsi="Arial" w:cs="Arial"/>
          <w:sz w:val="22"/>
          <w:szCs w:val="22"/>
        </w:rPr>
        <w:t>recognising</w:t>
      </w:r>
      <w:proofErr w:type="spellEnd"/>
      <w:r w:rsidRPr="00B80C0E">
        <w:rPr>
          <w:rFonts w:ascii="Arial" w:hAnsi="Arial" w:cs="Arial"/>
          <w:sz w:val="22"/>
          <w:szCs w:val="22"/>
        </w:rPr>
        <w:t xml:space="preserve"> that individuals may wish to work during their annual leave to acquire extra money (for example on the Bank system) the Trust would not wish to stop this practice totally. However, in complying with </w:t>
      </w:r>
      <w:proofErr w:type="gramStart"/>
      <w:r w:rsidRPr="00B80C0E">
        <w:rPr>
          <w:rFonts w:ascii="Arial" w:hAnsi="Arial" w:cs="Arial"/>
          <w:sz w:val="22"/>
          <w:szCs w:val="22"/>
        </w:rPr>
        <w:t>Working</w:t>
      </w:r>
      <w:proofErr w:type="gramEnd"/>
      <w:r w:rsidRPr="00B80C0E">
        <w:rPr>
          <w:rFonts w:ascii="Arial" w:hAnsi="Arial" w:cs="Arial"/>
          <w:sz w:val="22"/>
          <w:szCs w:val="22"/>
        </w:rPr>
        <w:t xml:space="preserve"> Time Regulations 1998, individuals should ensure that they take a minimum of 28 days (inclusive of annual leave/bank holidays) strictly for annual leave/rest purposes and should not undertake any bank/agency work or duties within all localities of the Trust or elsewhere during this time. 1 day is classed as 7.5 hours.</w:t>
      </w:r>
    </w:p>
    <w:p w14:paraId="5F2AE7AB" w14:textId="77777777" w:rsidR="00693F8E" w:rsidRPr="00B80C0E" w:rsidRDefault="00693F8E" w:rsidP="00AB3BCD">
      <w:pPr>
        <w:pStyle w:val="Style1"/>
        <w:adjustRightInd/>
        <w:ind w:left="426" w:hanging="568"/>
        <w:jc w:val="both"/>
        <w:rPr>
          <w:rFonts w:ascii="Arial" w:hAnsi="Arial" w:cs="Arial"/>
          <w:sz w:val="22"/>
          <w:szCs w:val="22"/>
        </w:rPr>
      </w:pPr>
    </w:p>
    <w:p w14:paraId="0C0683C2" w14:textId="77777777" w:rsidR="00B03AD4" w:rsidRPr="00B80C0E" w:rsidRDefault="00B03AD4" w:rsidP="00AB3BCD">
      <w:pPr>
        <w:pStyle w:val="Style1"/>
        <w:numPr>
          <w:ilvl w:val="0"/>
          <w:numId w:val="43"/>
        </w:numPr>
        <w:adjustRightInd/>
        <w:spacing w:after="200" w:line="276" w:lineRule="auto"/>
        <w:ind w:left="426" w:hanging="568"/>
        <w:jc w:val="both"/>
        <w:rPr>
          <w:rFonts w:ascii="Arial" w:hAnsi="Arial" w:cs="Arial"/>
          <w:b/>
          <w:bCs/>
          <w:sz w:val="22"/>
          <w:szCs w:val="22"/>
        </w:rPr>
      </w:pPr>
      <w:r w:rsidRPr="00B80C0E">
        <w:rPr>
          <w:rFonts w:ascii="Arial" w:hAnsi="Arial" w:cs="Arial"/>
          <w:b/>
          <w:bCs/>
          <w:spacing w:val="-2"/>
          <w:sz w:val="22"/>
          <w:szCs w:val="22"/>
        </w:rPr>
        <w:t>Carrying over of annual leave</w:t>
      </w:r>
    </w:p>
    <w:p w14:paraId="70F96DE2" w14:textId="77777777" w:rsidR="00693F8E" w:rsidRPr="00B80C0E" w:rsidRDefault="00B03AD4" w:rsidP="00AB3BCD">
      <w:pPr>
        <w:pStyle w:val="Style1"/>
        <w:numPr>
          <w:ilvl w:val="1"/>
          <w:numId w:val="44"/>
        </w:numPr>
        <w:adjustRightInd/>
        <w:ind w:left="426" w:hanging="568"/>
        <w:jc w:val="both"/>
        <w:rPr>
          <w:rFonts w:ascii="Arial" w:hAnsi="Arial" w:cs="Arial"/>
          <w:sz w:val="22"/>
          <w:szCs w:val="22"/>
        </w:rPr>
      </w:pPr>
      <w:r w:rsidRPr="00B80C0E">
        <w:rPr>
          <w:rFonts w:ascii="Arial" w:hAnsi="Arial" w:cs="Arial"/>
          <w:sz w:val="22"/>
          <w:szCs w:val="22"/>
        </w:rPr>
        <w:t xml:space="preserve">It is expected that within the annual leave year staff should be provided with the opportunity to take all their annual leave. Subject to the requirements of the service, up to five </w:t>
      </w:r>
      <w:proofErr w:type="gramStart"/>
      <w:r w:rsidRPr="00B80C0E">
        <w:rPr>
          <w:rFonts w:ascii="Arial" w:hAnsi="Arial" w:cs="Arial"/>
          <w:sz w:val="22"/>
          <w:szCs w:val="22"/>
        </w:rPr>
        <w:t>days</w:t>
      </w:r>
      <w:proofErr w:type="gramEnd"/>
      <w:r w:rsidRPr="00B80C0E">
        <w:rPr>
          <w:rFonts w:ascii="Arial" w:hAnsi="Arial" w:cs="Arial"/>
          <w:sz w:val="22"/>
          <w:szCs w:val="22"/>
        </w:rPr>
        <w:t xml:space="preserve"> annual leave (pro-</w:t>
      </w:r>
      <w:proofErr w:type="gramStart"/>
      <w:r w:rsidRPr="00B80C0E">
        <w:rPr>
          <w:rFonts w:ascii="Arial" w:hAnsi="Arial" w:cs="Arial"/>
          <w:sz w:val="22"/>
          <w:szCs w:val="22"/>
        </w:rPr>
        <w:t>rata</w:t>
      </w:r>
      <w:proofErr w:type="gramEnd"/>
      <w:r w:rsidRPr="00B80C0E">
        <w:rPr>
          <w:rFonts w:ascii="Arial" w:hAnsi="Arial" w:cs="Arial"/>
          <w:sz w:val="22"/>
          <w:szCs w:val="22"/>
        </w:rPr>
        <w:t xml:space="preserve"> for part time staff) may be carried forward (</w:t>
      </w:r>
      <w:r w:rsidR="00FC776E" w:rsidRPr="00B80C0E">
        <w:rPr>
          <w:rFonts w:ascii="Arial" w:hAnsi="Arial" w:cs="Arial"/>
          <w:sz w:val="22"/>
          <w:szCs w:val="22"/>
        </w:rPr>
        <w:t>o</w:t>
      </w:r>
      <w:r w:rsidRPr="00B80C0E">
        <w:rPr>
          <w:rFonts w:ascii="Arial" w:hAnsi="Arial" w:cs="Arial"/>
          <w:sz w:val="22"/>
          <w:szCs w:val="22"/>
        </w:rPr>
        <w:t xml:space="preserve">ne day is classed as 7.5 hours). Staff must have used statutory annual leave of 28 days or 210 hours (pro rata for part time staff) before they can carry over annual leave. Any </w:t>
      </w:r>
      <w:proofErr w:type="gramStart"/>
      <w:r w:rsidRPr="00B80C0E">
        <w:rPr>
          <w:rFonts w:ascii="Arial" w:hAnsi="Arial" w:cs="Arial"/>
          <w:sz w:val="22"/>
          <w:szCs w:val="22"/>
        </w:rPr>
        <w:t>carry over</w:t>
      </w:r>
      <w:proofErr w:type="gramEnd"/>
      <w:r w:rsidRPr="00B80C0E">
        <w:rPr>
          <w:rFonts w:ascii="Arial" w:hAnsi="Arial" w:cs="Arial"/>
          <w:sz w:val="22"/>
          <w:szCs w:val="22"/>
        </w:rPr>
        <w:t xml:space="preserve"> would have to be agreed by the Manager and failure to comply with this requirement may result in the loss of any untaken annual </w:t>
      </w:r>
      <w:proofErr w:type="gramStart"/>
      <w:r w:rsidRPr="00B80C0E">
        <w:rPr>
          <w:rFonts w:ascii="Arial" w:hAnsi="Arial" w:cs="Arial"/>
          <w:sz w:val="22"/>
          <w:szCs w:val="22"/>
        </w:rPr>
        <w:t>leave</w:t>
      </w:r>
      <w:proofErr w:type="gramEnd"/>
      <w:r w:rsidRPr="00B80C0E">
        <w:rPr>
          <w:rFonts w:ascii="Arial" w:hAnsi="Arial" w:cs="Arial"/>
          <w:sz w:val="22"/>
          <w:szCs w:val="22"/>
        </w:rPr>
        <w:t xml:space="preserve">. </w:t>
      </w:r>
    </w:p>
    <w:p w14:paraId="2BF97116" w14:textId="77777777" w:rsidR="00693F8E" w:rsidRPr="00B80C0E" w:rsidRDefault="00693F8E" w:rsidP="00AB3BCD">
      <w:pPr>
        <w:pStyle w:val="Style1"/>
        <w:adjustRightInd/>
        <w:ind w:left="426" w:hanging="568"/>
        <w:jc w:val="both"/>
        <w:rPr>
          <w:rFonts w:ascii="Arial" w:hAnsi="Arial" w:cs="Arial"/>
          <w:sz w:val="22"/>
          <w:szCs w:val="22"/>
        </w:rPr>
      </w:pPr>
    </w:p>
    <w:p w14:paraId="1B7427BF" w14:textId="77777777" w:rsidR="00B03AD4" w:rsidRPr="00B80C0E" w:rsidRDefault="00B03AD4" w:rsidP="00AB3BCD">
      <w:pPr>
        <w:pStyle w:val="Style1"/>
        <w:numPr>
          <w:ilvl w:val="1"/>
          <w:numId w:val="44"/>
        </w:numPr>
        <w:adjustRightInd/>
        <w:ind w:left="426" w:hanging="568"/>
        <w:jc w:val="both"/>
        <w:rPr>
          <w:rFonts w:ascii="Arial" w:hAnsi="Arial" w:cs="Arial"/>
          <w:sz w:val="22"/>
          <w:szCs w:val="22"/>
        </w:rPr>
      </w:pPr>
      <w:r w:rsidRPr="00B80C0E">
        <w:rPr>
          <w:rFonts w:ascii="Arial" w:hAnsi="Arial" w:cs="Arial"/>
          <w:sz w:val="22"/>
          <w:szCs w:val="22"/>
        </w:rPr>
        <w:t xml:space="preserve">Where staff have, exceptionally, been prevented from taking their leave before the end of the leave year due to service demands then they shall be allowed to make </w:t>
      </w:r>
      <w:proofErr w:type="gramStart"/>
      <w:r w:rsidRPr="00B80C0E">
        <w:rPr>
          <w:rFonts w:ascii="Arial" w:hAnsi="Arial" w:cs="Arial"/>
          <w:sz w:val="22"/>
          <w:szCs w:val="22"/>
        </w:rPr>
        <w:t>up</w:t>
      </w:r>
      <w:proofErr w:type="gramEnd"/>
      <w:r w:rsidRPr="00B80C0E">
        <w:rPr>
          <w:rFonts w:ascii="Arial" w:hAnsi="Arial" w:cs="Arial"/>
          <w:sz w:val="22"/>
          <w:szCs w:val="22"/>
        </w:rPr>
        <w:t xml:space="preserve"> the deficiency during the ensuing leave year at a time to be mutually agreed with their manager.</w:t>
      </w:r>
    </w:p>
    <w:p w14:paraId="52257A31" w14:textId="77777777" w:rsidR="00B03AD4" w:rsidRPr="00B80C0E" w:rsidRDefault="00B03AD4" w:rsidP="00AB3BCD">
      <w:pPr>
        <w:pStyle w:val="Style1"/>
        <w:adjustRightInd/>
        <w:ind w:left="426" w:hanging="568"/>
        <w:jc w:val="both"/>
        <w:rPr>
          <w:rFonts w:ascii="Arial" w:hAnsi="Arial" w:cs="Arial"/>
          <w:sz w:val="22"/>
          <w:szCs w:val="22"/>
        </w:rPr>
      </w:pPr>
    </w:p>
    <w:p w14:paraId="02CD7F4C" w14:textId="77777777" w:rsidR="00B03AD4" w:rsidRPr="00B80C0E" w:rsidRDefault="00B03AD4" w:rsidP="00AB3BCD">
      <w:pPr>
        <w:pStyle w:val="Style1"/>
        <w:numPr>
          <w:ilvl w:val="1"/>
          <w:numId w:val="44"/>
        </w:numPr>
        <w:adjustRightInd/>
        <w:ind w:left="426" w:hanging="568"/>
        <w:jc w:val="both"/>
        <w:rPr>
          <w:rFonts w:ascii="Arial" w:hAnsi="Arial" w:cs="Arial"/>
          <w:sz w:val="22"/>
          <w:szCs w:val="22"/>
        </w:rPr>
      </w:pPr>
      <w:r w:rsidRPr="00B80C0E">
        <w:rPr>
          <w:rFonts w:ascii="Arial" w:hAnsi="Arial" w:cs="Arial"/>
          <w:sz w:val="22"/>
          <w:szCs w:val="22"/>
        </w:rPr>
        <w:t xml:space="preserve">Staff </w:t>
      </w:r>
      <w:r w:rsidRPr="00B80C0E">
        <w:rPr>
          <w:rFonts w:ascii="Arial" w:hAnsi="Arial" w:cs="Arial"/>
          <w:bCs/>
          <w:spacing w:val="-2"/>
          <w:sz w:val="22"/>
          <w:szCs w:val="22"/>
        </w:rPr>
        <w:t>moving</w:t>
      </w:r>
      <w:r w:rsidRPr="00B80C0E">
        <w:rPr>
          <w:rFonts w:ascii="Arial" w:hAnsi="Arial" w:cs="Arial"/>
          <w:sz w:val="22"/>
          <w:szCs w:val="22"/>
        </w:rPr>
        <w:t xml:space="preserve"> internally between team/directorates will carry forward their remaining annual leave allowance for that holiday year.</w:t>
      </w:r>
    </w:p>
    <w:p w14:paraId="209943C1" w14:textId="77777777" w:rsidR="00B03AD4" w:rsidRPr="00B80C0E" w:rsidRDefault="00B03AD4" w:rsidP="00AB3BCD">
      <w:pPr>
        <w:pStyle w:val="ListParagraph"/>
        <w:ind w:left="426" w:hanging="568"/>
        <w:rPr>
          <w:rFonts w:cs="Arial"/>
          <w:szCs w:val="22"/>
        </w:rPr>
      </w:pPr>
    </w:p>
    <w:p w14:paraId="32C8FEFC" w14:textId="77777777" w:rsidR="00B03AD4" w:rsidRPr="00B80C0E" w:rsidRDefault="00B03AD4" w:rsidP="00AB3BCD">
      <w:pPr>
        <w:pStyle w:val="Style1"/>
        <w:numPr>
          <w:ilvl w:val="0"/>
          <w:numId w:val="44"/>
        </w:numPr>
        <w:tabs>
          <w:tab w:val="decimal" w:pos="180"/>
          <w:tab w:val="left" w:pos="727"/>
        </w:tabs>
        <w:adjustRightInd/>
        <w:ind w:left="426" w:hanging="568"/>
        <w:jc w:val="both"/>
        <w:rPr>
          <w:rFonts w:ascii="Arial" w:hAnsi="Arial" w:cs="Arial"/>
          <w:b/>
          <w:bCs/>
          <w:sz w:val="22"/>
          <w:szCs w:val="22"/>
        </w:rPr>
      </w:pPr>
      <w:r w:rsidRPr="00B80C0E">
        <w:rPr>
          <w:rFonts w:ascii="Arial" w:hAnsi="Arial" w:cs="Arial"/>
          <w:b/>
          <w:bCs/>
          <w:sz w:val="22"/>
          <w:szCs w:val="22"/>
        </w:rPr>
        <w:t>Buying Annual Leave</w:t>
      </w:r>
    </w:p>
    <w:p w14:paraId="63EAD90B" w14:textId="77777777" w:rsidR="00A66311" w:rsidRPr="00B80C0E" w:rsidRDefault="00A66311" w:rsidP="00AB3BCD">
      <w:pPr>
        <w:pStyle w:val="Style1"/>
        <w:tabs>
          <w:tab w:val="decimal" w:pos="180"/>
          <w:tab w:val="left" w:pos="727"/>
        </w:tabs>
        <w:adjustRightInd/>
        <w:ind w:left="426" w:hanging="568"/>
        <w:jc w:val="both"/>
        <w:rPr>
          <w:rFonts w:ascii="Arial" w:hAnsi="Arial" w:cs="Arial"/>
          <w:b/>
          <w:bCs/>
          <w:sz w:val="22"/>
          <w:szCs w:val="22"/>
        </w:rPr>
      </w:pPr>
    </w:p>
    <w:p w14:paraId="4395707C" w14:textId="77777777" w:rsidR="003F0419" w:rsidRPr="00B80C0E" w:rsidRDefault="003F0419" w:rsidP="00AB3BCD">
      <w:pPr>
        <w:pStyle w:val="Style1"/>
        <w:numPr>
          <w:ilvl w:val="1"/>
          <w:numId w:val="44"/>
        </w:numPr>
        <w:ind w:left="426" w:hanging="568"/>
        <w:jc w:val="both"/>
        <w:rPr>
          <w:rFonts w:ascii="Arial" w:eastAsia="Arial" w:hAnsi="Arial" w:cs="Arial"/>
          <w:sz w:val="22"/>
          <w:szCs w:val="22"/>
        </w:rPr>
      </w:pPr>
      <w:r w:rsidRPr="00B80C0E">
        <w:rPr>
          <w:rFonts w:ascii="Arial" w:eastAsia="Arial" w:hAnsi="Arial" w:cs="Arial"/>
          <w:sz w:val="22"/>
          <w:szCs w:val="22"/>
        </w:rPr>
        <w:t>All staff</w:t>
      </w:r>
      <w:r w:rsidR="0011078C" w:rsidRPr="00B80C0E">
        <w:rPr>
          <w:rFonts w:ascii="Arial" w:eastAsia="Arial" w:hAnsi="Arial" w:cs="Arial"/>
          <w:sz w:val="22"/>
          <w:szCs w:val="22"/>
        </w:rPr>
        <w:t xml:space="preserve"> (including medical staff)</w:t>
      </w:r>
      <w:r w:rsidRPr="00B80C0E">
        <w:rPr>
          <w:rFonts w:ascii="Arial" w:eastAsia="Arial" w:hAnsi="Arial" w:cs="Arial"/>
          <w:sz w:val="22"/>
          <w:szCs w:val="22"/>
        </w:rPr>
        <w:t xml:space="preserve"> who have at least 6 </w:t>
      </w:r>
      <w:proofErr w:type="gramStart"/>
      <w:r w:rsidRPr="00B80C0E">
        <w:rPr>
          <w:rFonts w:ascii="Arial" w:eastAsia="Arial" w:hAnsi="Arial" w:cs="Arial"/>
          <w:sz w:val="22"/>
          <w:szCs w:val="22"/>
        </w:rPr>
        <w:t>months</w:t>
      </w:r>
      <w:proofErr w:type="gramEnd"/>
      <w:r w:rsidRPr="00B80C0E">
        <w:rPr>
          <w:rFonts w:ascii="Arial" w:eastAsia="Arial" w:hAnsi="Arial" w:cs="Arial"/>
          <w:sz w:val="22"/>
          <w:szCs w:val="22"/>
        </w:rPr>
        <w:t xml:space="preserve"> continuous </w:t>
      </w:r>
      <w:r w:rsidR="00C86D95" w:rsidRPr="00B80C0E">
        <w:rPr>
          <w:rFonts w:ascii="Arial" w:eastAsia="Arial" w:hAnsi="Arial" w:cs="Arial"/>
          <w:sz w:val="22"/>
          <w:szCs w:val="22"/>
        </w:rPr>
        <w:t xml:space="preserve">service with the Trust can buy </w:t>
      </w:r>
      <w:r w:rsidRPr="00B80C0E">
        <w:rPr>
          <w:rFonts w:ascii="Arial" w:eastAsia="Arial" w:hAnsi="Arial" w:cs="Arial"/>
          <w:sz w:val="22"/>
          <w:szCs w:val="22"/>
        </w:rPr>
        <w:t xml:space="preserve">a maximum of 37.5 hours (pro </w:t>
      </w:r>
      <w:proofErr w:type="gramStart"/>
      <w:r w:rsidRPr="00B80C0E">
        <w:rPr>
          <w:rFonts w:ascii="Arial" w:eastAsia="Arial" w:hAnsi="Arial" w:cs="Arial"/>
          <w:sz w:val="22"/>
          <w:szCs w:val="22"/>
        </w:rPr>
        <w:t>rata</w:t>
      </w:r>
      <w:proofErr w:type="gramEnd"/>
      <w:r w:rsidRPr="00B80C0E">
        <w:rPr>
          <w:rFonts w:ascii="Arial" w:eastAsia="Arial" w:hAnsi="Arial" w:cs="Arial"/>
          <w:sz w:val="22"/>
          <w:szCs w:val="22"/>
        </w:rPr>
        <w:t xml:space="preserve"> for </w:t>
      </w:r>
      <w:proofErr w:type="gramStart"/>
      <w:r w:rsidRPr="00B80C0E">
        <w:rPr>
          <w:rFonts w:ascii="Arial" w:eastAsia="Arial" w:hAnsi="Arial" w:cs="Arial"/>
          <w:sz w:val="22"/>
          <w:szCs w:val="22"/>
        </w:rPr>
        <w:t>part time</w:t>
      </w:r>
      <w:proofErr w:type="gramEnd"/>
      <w:r w:rsidRPr="00B80C0E">
        <w:rPr>
          <w:rFonts w:ascii="Arial" w:eastAsia="Arial" w:hAnsi="Arial" w:cs="Arial"/>
          <w:sz w:val="22"/>
          <w:szCs w:val="22"/>
        </w:rPr>
        <w:t xml:space="preserve"> staff) </w:t>
      </w:r>
      <w:r w:rsidR="0061439D" w:rsidRPr="00B80C0E">
        <w:rPr>
          <w:rFonts w:ascii="Arial" w:eastAsia="Arial" w:hAnsi="Arial" w:cs="Arial"/>
          <w:sz w:val="22"/>
          <w:szCs w:val="22"/>
        </w:rPr>
        <w:t>additional</w:t>
      </w:r>
      <w:r w:rsidRPr="00B80C0E">
        <w:rPr>
          <w:rFonts w:ascii="Arial" w:eastAsia="Arial" w:hAnsi="Arial" w:cs="Arial"/>
          <w:sz w:val="22"/>
          <w:szCs w:val="22"/>
        </w:rPr>
        <w:t xml:space="preserve"> annual leave entitlement in any given year (April to March). </w:t>
      </w:r>
    </w:p>
    <w:p w14:paraId="570917B1" w14:textId="77777777" w:rsidR="003F0419" w:rsidRPr="00B80C0E" w:rsidRDefault="003F0419" w:rsidP="003F0419">
      <w:pPr>
        <w:rPr>
          <w:rFonts w:eastAsia="Arial" w:cs="Arial"/>
          <w:szCs w:val="22"/>
          <w:lang w:val="en-US"/>
        </w:rPr>
      </w:pPr>
    </w:p>
    <w:p w14:paraId="12DEC88E" w14:textId="77777777" w:rsidR="003F0419" w:rsidRPr="00B80C0E" w:rsidRDefault="003F0419" w:rsidP="00261B8C">
      <w:pPr>
        <w:rPr>
          <w:rFonts w:eastAsia="Arial" w:cs="Arial"/>
          <w:szCs w:val="22"/>
          <w:lang w:val="en-US"/>
        </w:rPr>
      </w:pPr>
    </w:p>
    <w:p w14:paraId="07C0AE9B" w14:textId="77777777" w:rsidR="00E71FA6" w:rsidRPr="00B80C0E" w:rsidRDefault="00E71FA6" w:rsidP="00E71FA6">
      <w:pPr>
        <w:pStyle w:val="ListParagraph"/>
        <w:rPr>
          <w:rFonts w:eastAsia="Arial" w:cs="Arial"/>
          <w:szCs w:val="22"/>
          <w:lang w:val="en-US"/>
        </w:rPr>
      </w:pPr>
    </w:p>
    <w:p w14:paraId="05F71A92" w14:textId="77777777" w:rsidR="003F0419" w:rsidRPr="00B80C0E" w:rsidRDefault="00AF1971" w:rsidP="00AB3BCD">
      <w:pPr>
        <w:pStyle w:val="ListParagraph"/>
        <w:numPr>
          <w:ilvl w:val="1"/>
          <w:numId w:val="44"/>
        </w:numPr>
        <w:ind w:left="851" w:hanging="851"/>
        <w:jc w:val="both"/>
        <w:rPr>
          <w:rFonts w:cs="Arial"/>
          <w:szCs w:val="22"/>
        </w:rPr>
      </w:pPr>
      <w:r w:rsidRPr="00B80C0E">
        <w:rPr>
          <w:rFonts w:eastAsia="Arial" w:cs="Arial"/>
          <w:szCs w:val="22"/>
          <w:lang w:val="en-US"/>
        </w:rPr>
        <w:t>Buying of annual leave calculations will be based on basic salary</w:t>
      </w:r>
      <w:r w:rsidR="002E2F18" w:rsidRPr="00B80C0E">
        <w:rPr>
          <w:rFonts w:eastAsia="Arial" w:cs="Arial"/>
          <w:szCs w:val="22"/>
          <w:lang w:val="en-US"/>
        </w:rPr>
        <w:t xml:space="preserve">, </w:t>
      </w:r>
      <w:r w:rsidR="0092571C" w:rsidRPr="00B80C0E">
        <w:rPr>
          <w:rFonts w:eastAsia="Arial" w:cs="Arial"/>
          <w:szCs w:val="22"/>
          <w:lang w:val="en-US"/>
        </w:rPr>
        <w:t>p</w:t>
      </w:r>
      <w:r w:rsidR="003F0419" w:rsidRPr="00B80C0E">
        <w:rPr>
          <w:rFonts w:eastAsia="Arial" w:cs="Arial"/>
          <w:szCs w:val="22"/>
          <w:lang w:val="en-US"/>
        </w:rPr>
        <w:t xml:space="preserve">lease refer to the Buying Annual Leave procedure, </w:t>
      </w:r>
      <w:r w:rsidR="00963EEC" w:rsidRPr="00B80C0E">
        <w:rPr>
          <w:rFonts w:eastAsia="Arial" w:cs="Arial"/>
          <w:szCs w:val="22"/>
          <w:lang w:val="en-US"/>
        </w:rPr>
        <w:t>A</w:t>
      </w:r>
      <w:r w:rsidR="003F0419" w:rsidRPr="00B80C0E">
        <w:rPr>
          <w:rFonts w:eastAsia="Arial" w:cs="Arial"/>
          <w:szCs w:val="22"/>
          <w:lang w:val="en-US"/>
        </w:rPr>
        <w:t xml:space="preserve">ppendix </w:t>
      </w:r>
      <w:proofErr w:type="gramStart"/>
      <w:r w:rsidR="00963EEC" w:rsidRPr="00B80C0E">
        <w:rPr>
          <w:rFonts w:eastAsia="Arial" w:cs="Arial"/>
          <w:szCs w:val="22"/>
          <w:lang w:val="en-US"/>
        </w:rPr>
        <w:t xml:space="preserve">3 </w:t>
      </w:r>
      <w:r w:rsidR="003F0419" w:rsidRPr="00B80C0E">
        <w:rPr>
          <w:rFonts w:eastAsia="Arial" w:cs="Arial"/>
          <w:szCs w:val="22"/>
          <w:lang w:val="en-US"/>
        </w:rPr>
        <w:t>for</w:t>
      </w:r>
      <w:proofErr w:type="gramEnd"/>
      <w:r w:rsidR="003F0419" w:rsidRPr="00B80C0E">
        <w:rPr>
          <w:rFonts w:eastAsia="Arial" w:cs="Arial"/>
          <w:szCs w:val="22"/>
          <w:lang w:val="en-US"/>
        </w:rPr>
        <w:t xml:space="preserve"> more details</w:t>
      </w:r>
      <w:r w:rsidR="00E848AF" w:rsidRPr="00B80C0E">
        <w:rPr>
          <w:rFonts w:eastAsia="Arial" w:cs="Arial"/>
          <w:szCs w:val="22"/>
          <w:lang w:val="en-US"/>
        </w:rPr>
        <w:t>.</w:t>
      </w:r>
    </w:p>
    <w:p w14:paraId="73C31798" w14:textId="77777777" w:rsidR="00B03AD4" w:rsidRPr="00B80C0E" w:rsidRDefault="00B03AD4" w:rsidP="00B635EF">
      <w:pPr>
        <w:pStyle w:val="Style1"/>
        <w:tabs>
          <w:tab w:val="decimal" w:pos="180"/>
          <w:tab w:val="left" w:pos="727"/>
        </w:tabs>
        <w:adjustRightInd/>
        <w:jc w:val="both"/>
        <w:rPr>
          <w:rFonts w:ascii="Arial" w:hAnsi="Arial" w:cs="Arial"/>
          <w:b/>
          <w:bCs/>
          <w:sz w:val="22"/>
          <w:szCs w:val="22"/>
        </w:rPr>
      </w:pPr>
    </w:p>
    <w:p w14:paraId="1E6D2A24" w14:textId="77777777" w:rsidR="00B03AD4" w:rsidRPr="00B80C0E" w:rsidRDefault="00B03AD4" w:rsidP="00B03AD4">
      <w:pPr>
        <w:pStyle w:val="Style1"/>
        <w:tabs>
          <w:tab w:val="decimal" w:pos="180"/>
          <w:tab w:val="left" w:pos="727"/>
        </w:tabs>
        <w:adjustRightInd/>
        <w:jc w:val="both"/>
        <w:rPr>
          <w:rFonts w:ascii="Arial" w:hAnsi="Arial" w:cs="Arial"/>
          <w:b/>
          <w:bCs/>
          <w:sz w:val="22"/>
          <w:szCs w:val="22"/>
        </w:rPr>
      </w:pPr>
      <w:r w:rsidRPr="00B80C0E">
        <w:rPr>
          <w:rFonts w:ascii="Arial" w:eastAsia="Arial" w:hAnsi="Arial" w:cs="Arial"/>
          <w:sz w:val="22"/>
          <w:szCs w:val="22"/>
        </w:rPr>
        <w:t xml:space="preserve"> </w:t>
      </w:r>
    </w:p>
    <w:p w14:paraId="5CF66DBC" w14:textId="77777777" w:rsidR="00B03AD4" w:rsidRPr="00B80C0E" w:rsidRDefault="00B03AD4" w:rsidP="00B53AAB">
      <w:pPr>
        <w:pStyle w:val="Style1"/>
        <w:numPr>
          <w:ilvl w:val="0"/>
          <w:numId w:val="44"/>
        </w:numPr>
        <w:tabs>
          <w:tab w:val="decimal" w:pos="180"/>
          <w:tab w:val="left" w:pos="727"/>
        </w:tabs>
        <w:adjustRightInd/>
        <w:jc w:val="both"/>
        <w:rPr>
          <w:rFonts w:ascii="Arial" w:hAnsi="Arial" w:cs="Arial"/>
          <w:b/>
          <w:bCs/>
          <w:sz w:val="22"/>
          <w:szCs w:val="22"/>
        </w:rPr>
      </w:pPr>
      <w:r w:rsidRPr="00B80C0E">
        <w:rPr>
          <w:rFonts w:ascii="Arial" w:hAnsi="Arial" w:cs="Arial"/>
          <w:b/>
          <w:bCs/>
          <w:sz w:val="22"/>
          <w:szCs w:val="22"/>
        </w:rPr>
        <w:t>'Holiday of a Lifetime Scheme'</w:t>
      </w:r>
    </w:p>
    <w:p w14:paraId="74DCAA26" w14:textId="77777777" w:rsidR="00B03AD4" w:rsidRPr="00B80C0E" w:rsidRDefault="00B03AD4" w:rsidP="00B03AD4">
      <w:pPr>
        <w:pStyle w:val="Style1"/>
        <w:tabs>
          <w:tab w:val="decimal" w:pos="180"/>
          <w:tab w:val="left" w:pos="727"/>
        </w:tabs>
        <w:adjustRightInd/>
        <w:jc w:val="both"/>
        <w:rPr>
          <w:rFonts w:ascii="Arial" w:hAnsi="Arial" w:cs="Arial"/>
          <w:b/>
          <w:bCs/>
          <w:sz w:val="22"/>
          <w:szCs w:val="22"/>
        </w:rPr>
      </w:pPr>
    </w:p>
    <w:p w14:paraId="50786060" w14:textId="77777777" w:rsidR="00C42774" w:rsidRPr="00B80C0E" w:rsidRDefault="00B03AD4" w:rsidP="00C42774">
      <w:pPr>
        <w:pStyle w:val="Style1"/>
        <w:numPr>
          <w:ilvl w:val="1"/>
          <w:numId w:val="44"/>
        </w:numPr>
        <w:tabs>
          <w:tab w:val="decimal" w:pos="180"/>
          <w:tab w:val="left" w:pos="727"/>
        </w:tabs>
        <w:adjustRightInd/>
        <w:jc w:val="both"/>
        <w:rPr>
          <w:rFonts w:ascii="Arial" w:hAnsi="Arial" w:cs="Arial"/>
          <w:b/>
          <w:bCs/>
          <w:sz w:val="22"/>
          <w:szCs w:val="22"/>
        </w:rPr>
      </w:pPr>
      <w:r w:rsidRPr="00B80C0E">
        <w:rPr>
          <w:rFonts w:ascii="Arial" w:hAnsi="Arial" w:cs="Arial"/>
          <w:sz w:val="22"/>
          <w:szCs w:val="22"/>
        </w:rPr>
        <w:t xml:space="preserve">The 'Holiday of a Lifetime Scheme' </w:t>
      </w:r>
      <w:r w:rsidR="00C42774" w:rsidRPr="00B80C0E">
        <w:rPr>
          <w:rFonts w:ascii="Arial" w:hAnsi="Arial" w:cs="Arial"/>
          <w:sz w:val="22"/>
          <w:szCs w:val="22"/>
        </w:rPr>
        <w:t xml:space="preserve">has closed </w:t>
      </w:r>
      <w:r w:rsidR="00112B19" w:rsidRPr="00B80C0E">
        <w:rPr>
          <w:rFonts w:ascii="Arial" w:hAnsi="Arial" w:cs="Arial"/>
          <w:sz w:val="22"/>
          <w:szCs w:val="22"/>
        </w:rPr>
        <w:t xml:space="preserve">from </w:t>
      </w:r>
      <w:r w:rsidR="00C42774" w:rsidRPr="00B80C0E">
        <w:rPr>
          <w:rFonts w:ascii="Arial" w:hAnsi="Arial" w:cs="Arial"/>
          <w:sz w:val="22"/>
          <w:szCs w:val="22"/>
        </w:rPr>
        <w:t xml:space="preserve">1/4/2025.  </w:t>
      </w:r>
    </w:p>
    <w:p w14:paraId="3516245C" w14:textId="77777777" w:rsidR="00261B8C" w:rsidRPr="00B80C0E" w:rsidRDefault="00261B8C" w:rsidP="00261B8C">
      <w:pPr>
        <w:pStyle w:val="Style1"/>
        <w:tabs>
          <w:tab w:val="decimal" w:pos="180"/>
          <w:tab w:val="left" w:pos="727"/>
        </w:tabs>
        <w:adjustRightInd/>
        <w:ind w:left="420"/>
        <w:jc w:val="both"/>
        <w:rPr>
          <w:rFonts w:ascii="Arial" w:hAnsi="Arial" w:cs="Arial"/>
          <w:b/>
          <w:bCs/>
          <w:sz w:val="22"/>
          <w:szCs w:val="22"/>
        </w:rPr>
      </w:pPr>
    </w:p>
    <w:p w14:paraId="2D7D9CF6" w14:textId="77777777" w:rsidR="00C42774" w:rsidRPr="00B80C0E" w:rsidRDefault="00C42774" w:rsidP="00C42774">
      <w:pPr>
        <w:pStyle w:val="Style1"/>
        <w:numPr>
          <w:ilvl w:val="1"/>
          <w:numId w:val="44"/>
        </w:numPr>
        <w:tabs>
          <w:tab w:val="decimal" w:pos="180"/>
          <w:tab w:val="left" w:pos="727"/>
        </w:tabs>
        <w:adjustRightInd/>
        <w:jc w:val="both"/>
        <w:rPr>
          <w:rFonts w:ascii="Arial" w:hAnsi="Arial" w:cs="Arial"/>
          <w:bCs/>
          <w:sz w:val="22"/>
          <w:szCs w:val="22"/>
        </w:rPr>
      </w:pPr>
      <w:r w:rsidRPr="00B80C0E">
        <w:rPr>
          <w:rFonts w:ascii="Arial" w:hAnsi="Arial" w:cs="Arial"/>
          <w:bCs/>
          <w:sz w:val="22"/>
          <w:szCs w:val="22"/>
        </w:rPr>
        <w:t xml:space="preserve">All leave already ‘banked’ in the scheme must be used </w:t>
      </w:r>
      <w:r w:rsidR="00A46471" w:rsidRPr="00B80C0E">
        <w:rPr>
          <w:rFonts w:ascii="Arial" w:hAnsi="Arial" w:cs="Arial"/>
          <w:bCs/>
          <w:sz w:val="22"/>
          <w:szCs w:val="22"/>
        </w:rPr>
        <w:t>by 31/3/2030</w:t>
      </w:r>
    </w:p>
    <w:p w14:paraId="46FB6468" w14:textId="77777777" w:rsidR="00B03AD4" w:rsidRPr="00B80C0E" w:rsidRDefault="00B03AD4" w:rsidP="00B03AD4">
      <w:pPr>
        <w:pStyle w:val="ListParagraph"/>
        <w:rPr>
          <w:rStyle w:val="CharacterStyle1"/>
          <w:rFonts w:cs="Arial"/>
          <w:b/>
          <w:bCs/>
          <w:szCs w:val="22"/>
        </w:rPr>
      </w:pPr>
    </w:p>
    <w:p w14:paraId="3547B7DC" w14:textId="77777777" w:rsidR="00B03AD4" w:rsidRPr="00B80C0E" w:rsidRDefault="00B03AD4" w:rsidP="00112B19">
      <w:pPr>
        <w:pStyle w:val="Style1"/>
        <w:numPr>
          <w:ilvl w:val="1"/>
          <w:numId w:val="44"/>
        </w:numPr>
        <w:adjustRightInd/>
        <w:jc w:val="both"/>
        <w:rPr>
          <w:rFonts w:ascii="Arial" w:hAnsi="Arial" w:cs="Arial"/>
          <w:b/>
          <w:bCs/>
          <w:sz w:val="22"/>
          <w:szCs w:val="22"/>
        </w:rPr>
      </w:pPr>
      <w:r w:rsidRPr="00B80C0E">
        <w:rPr>
          <w:rFonts w:ascii="Arial" w:hAnsi="Arial" w:cs="Arial"/>
          <w:b/>
          <w:bCs/>
          <w:sz w:val="22"/>
          <w:szCs w:val="22"/>
        </w:rPr>
        <w:t>Giving notice of intention to use the accumulated leave</w:t>
      </w:r>
    </w:p>
    <w:p w14:paraId="1B6530BE" w14:textId="77777777" w:rsidR="00B03AD4" w:rsidRPr="00B80C0E" w:rsidRDefault="00B03AD4" w:rsidP="00B03AD4">
      <w:pPr>
        <w:pStyle w:val="ListParagraph"/>
        <w:ind w:left="0"/>
        <w:jc w:val="both"/>
        <w:rPr>
          <w:rFonts w:cs="Arial"/>
          <w:b/>
          <w:bCs/>
          <w:szCs w:val="22"/>
        </w:rPr>
      </w:pPr>
    </w:p>
    <w:p w14:paraId="140B96E2" w14:textId="77777777" w:rsidR="00B03AD4" w:rsidRPr="00B80C0E" w:rsidRDefault="00B03AD4" w:rsidP="00B53AAB">
      <w:pPr>
        <w:pStyle w:val="Style1"/>
        <w:numPr>
          <w:ilvl w:val="2"/>
          <w:numId w:val="44"/>
        </w:numPr>
        <w:adjustRightInd/>
        <w:jc w:val="both"/>
        <w:rPr>
          <w:rStyle w:val="CharacterStyle1"/>
          <w:rFonts w:cs="Arial"/>
          <w:b/>
          <w:bCs/>
          <w:szCs w:val="22"/>
          <w:lang w:val="en-GB" w:eastAsia="en-US"/>
        </w:rPr>
      </w:pPr>
      <w:r w:rsidRPr="00B80C0E">
        <w:rPr>
          <w:rStyle w:val="CharacterStyle1"/>
          <w:rFonts w:cs="Arial"/>
          <w:spacing w:val="9"/>
          <w:szCs w:val="22"/>
        </w:rPr>
        <w:t xml:space="preserve">Any member of staff wishing to use the 'banked' holiday should notify their </w:t>
      </w:r>
      <w:r w:rsidRPr="00B80C0E">
        <w:rPr>
          <w:rStyle w:val="CharacterStyle1"/>
          <w:rFonts w:cs="Arial"/>
          <w:spacing w:val="10"/>
          <w:szCs w:val="22"/>
        </w:rPr>
        <w:t xml:space="preserve">manager at least six months in advance of the date they wish the leave to </w:t>
      </w:r>
      <w:r w:rsidRPr="00B80C0E">
        <w:rPr>
          <w:rStyle w:val="CharacterStyle1"/>
          <w:rFonts w:cs="Arial"/>
          <w:szCs w:val="22"/>
        </w:rPr>
        <w:t>commence.</w:t>
      </w:r>
    </w:p>
    <w:p w14:paraId="1BA815E0" w14:textId="77777777" w:rsidR="00B03AD4" w:rsidRPr="00B80C0E" w:rsidRDefault="00B03AD4" w:rsidP="00B03AD4">
      <w:pPr>
        <w:pStyle w:val="Style1"/>
        <w:adjustRightInd/>
        <w:ind w:left="1058"/>
        <w:jc w:val="both"/>
        <w:rPr>
          <w:rStyle w:val="CharacterStyle1"/>
          <w:rFonts w:cs="Arial"/>
          <w:b/>
          <w:bCs/>
          <w:szCs w:val="22"/>
        </w:rPr>
      </w:pPr>
    </w:p>
    <w:p w14:paraId="1A5BE794" w14:textId="77777777" w:rsidR="00B03AD4" w:rsidRPr="00B80C0E" w:rsidRDefault="00B03AD4" w:rsidP="00B53AAB">
      <w:pPr>
        <w:pStyle w:val="Style1"/>
        <w:numPr>
          <w:ilvl w:val="2"/>
          <w:numId w:val="44"/>
        </w:numPr>
        <w:adjustRightInd/>
        <w:jc w:val="both"/>
        <w:rPr>
          <w:rStyle w:val="CharacterStyle1"/>
          <w:rFonts w:cs="Arial"/>
          <w:b/>
          <w:bCs/>
          <w:szCs w:val="22"/>
          <w:lang w:val="en-GB" w:eastAsia="en-US"/>
        </w:rPr>
      </w:pPr>
      <w:r w:rsidRPr="00B80C0E">
        <w:rPr>
          <w:rStyle w:val="CharacterStyle1"/>
          <w:rFonts w:cs="Arial"/>
          <w:szCs w:val="22"/>
        </w:rPr>
        <w:t xml:space="preserve">While every effort should be made to accommodate the request, there may be </w:t>
      </w:r>
      <w:r w:rsidRPr="00B80C0E">
        <w:rPr>
          <w:rStyle w:val="CharacterStyle1"/>
          <w:rFonts w:cs="Arial"/>
          <w:spacing w:val="2"/>
          <w:szCs w:val="22"/>
        </w:rPr>
        <w:t xml:space="preserve">circumstances where a manager is not able to agree to the dates requested due </w:t>
      </w:r>
      <w:r w:rsidRPr="00B80C0E">
        <w:rPr>
          <w:rStyle w:val="CharacterStyle1"/>
          <w:rFonts w:cs="Arial"/>
          <w:szCs w:val="22"/>
        </w:rPr>
        <w:t>to the needs of the service. Where the request is declined, reasons for the refusal should be clearly stated to the member of staff in writing.</w:t>
      </w:r>
    </w:p>
    <w:p w14:paraId="52CFCAE4" w14:textId="77777777" w:rsidR="00B03AD4" w:rsidRPr="00B80C0E" w:rsidRDefault="00B03AD4" w:rsidP="00B03AD4">
      <w:pPr>
        <w:pStyle w:val="ListParagraph"/>
        <w:ind w:left="0"/>
        <w:jc w:val="both"/>
        <w:rPr>
          <w:rStyle w:val="CharacterStyle1"/>
          <w:rFonts w:cs="Arial"/>
          <w:b/>
          <w:bCs/>
          <w:szCs w:val="22"/>
        </w:rPr>
      </w:pPr>
    </w:p>
    <w:p w14:paraId="08A77A87" w14:textId="77777777" w:rsidR="00C42774" w:rsidRPr="00B80C0E" w:rsidRDefault="00B03AD4" w:rsidP="00B53AAB">
      <w:pPr>
        <w:pStyle w:val="Style1"/>
        <w:numPr>
          <w:ilvl w:val="2"/>
          <w:numId w:val="44"/>
        </w:numPr>
        <w:adjustRightInd/>
        <w:jc w:val="both"/>
        <w:rPr>
          <w:rStyle w:val="CharacterStyle1"/>
          <w:rFonts w:cs="Arial"/>
          <w:b/>
          <w:bCs/>
          <w:szCs w:val="22"/>
          <w:lang w:val="en-GB" w:eastAsia="en-US"/>
        </w:rPr>
      </w:pPr>
      <w:proofErr w:type="gramStart"/>
      <w:r w:rsidRPr="00B80C0E">
        <w:rPr>
          <w:rStyle w:val="CharacterStyle1"/>
          <w:rFonts w:cs="Arial"/>
          <w:szCs w:val="22"/>
        </w:rPr>
        <w:t>In</w:t>
      </w:r>
      <w:r w:rsidRPr="00B80C0E">
        <w:rPr>
          <w:rStyle w:val="CharacterStyle1"/>
          <w:rFonts w:cs="Arial"/>
          <w:spacing w:val="6"/>
          <w:szCs w:val="22"/>
        </w:rPr>
        <w:t xml:space="preserve"> the event that</w:t>
      </w:r>
      <w:proofErr w:type="gramEnd"/>
      <w:r w:rsidRPr="00B80C0E">
        <w:rPr>
          <w:rStyle w:val="CharacterStyle1"/>
          <w:rFonts w:cs="Arial"/>
          <w:spacing w:val="6"/>
          <w:szCs w:val="22"/>
        </w:rPr>
        <w:t xml:space="preserve"> a staff member transfers to another Ward/Department within the Trust </w:t>
      </w:r>
      <w:r w:rsidRPr="00B80C0E">
        <w:rPr>
          <w:rStyle w:val="CharacterStyle1"/>
          <w:rFonts w:cs="Arial"/>
          <w:szCs w:val="22"/>
        </w:rPr>
        <w:t xml:space="preserve">before taking their banked leave, the value of the leave carried over may be proportionately recovered from the previous Ward/Department when the leave is </w:t>
      </w:r>
      <w:proofErr w:type="gramStart"/>
      <w:r w:rsidRPr="00B80C0E">
        <w:rPr>
          <w:rStyle w:val="CharacterStyle1"/>
          <w:rFonts w:cs="Arial"/>
          <w:szCs w:val="22"/>
        </w:rPr>
        <w:t>actually taken</w:t>
      </w:r>
      <w:proofErr w:type="gramEnd"/>
      <w:r w:rsidRPr="00B80C0E">
        <w:rPr>
          <w:rStyle w:val="CharacterStyle1"/>
          <w:rFonts w:cs="Arial"/>
          <w:szCs w:val="22"/>
        </w:rPr>
        <w:t xml:space="preserve">. </w:t>
      </w:r>
      <w:proofErr w:type="gramStart"/>
      <w:r w:rsidRPr="00B80C0E">
        <w:rPr>
          <w:rStyle w:val="CharacterStyle1"/>
          <w:rFonts w:cs="Arial"/>
          <w:szCs w:val="22"/>
        </w:rPr>
        <w:t>In order to</w:t>
      </w:r>
      <w:proofErr w:type="gramEnd"/>
      <w:r w:rsidRPr="00B80C0E">
        <w:rPr>
          <w:rStyle w:val="CharacterStyle1"/>
          <w:rFonts w:cs="Arial"/>
          <w:szCs w:val="22"/>
        </w:rPr>
        <w:t xml:space="preserve"> arrange this, the manager granting the banked leave to be taken should complete and send a change form to the People and Culture Department confirming the banked annual leave to be taken</w:t>
      </w:r>
      <w:r w:rsidR="003C5A81" w:rsidRPr="00B80C0E">
        <w:rPr>
          <w:rStyle w:val="CharacterStyle1"/>
          <w:rFonts w:cs="Arial"/>
          <w:szCs w:val="22"/>
        </w:rPr>
        <w:t>.</w:t>
      </w:r>
      <w:r w:rsidRPr="00B80C0E">
        <w:rPr>
          <w:rStyle w:val="CharacterStyle1"/>
          <w:rFonts w:cs="Arial"/>
          <w:szCs w:val="22"/>
        </w:rPr>
        <w:t xml:space="preserve"> The People and Culture team will notify the Finance Department by the end of each financial year of all those staff who have taken banked annual leave as part of the 'Holiday of a Lifetime Scheme'. The Finance Department will then </w:t>
      </w:r>
      <w:r w:rsidRPr="00B80C0E">
        <w:rPr>
          <w:rStyle w:val="CharacterStyle1"/>
          <w:rFonts w:cs="Arial"/>
          <w:spacing w:val="7"/>
          <w:szCs w:val="22"/>
        </w:rPr>
        <w:t xml:space="preserve">ensure that the value of the leave will be proportionately recovered from the </w:t>
      </w:r>
      <w:r w:rsidRPr="00B80C0E">
        <w:rPr>
          <w:rStyle w:val="CharacterStyle1"/>
          <w:rFonts w:cs="Arial"/>
          <w:szCs w:val="22"/>
        </w:rPr>
        <w:t xml:space="preserve">previous Ward/Department. </w:t>
      </w:r>
    </w:p>
    <w:p w14:paraId="1C143D86" w14:textId="77777777" w:rsidR="00C42774" w:rsidRPr="00B80C0E" w:rsidRDefault="00C42774" w:rsidP="00C42774">
      <w:pPr>
        <w:pStyle w:val="ListParagraph"/>
        <w:rPr>
          <w:rStyle w:val="CharacterStyle1"/>
          <w:rFonts w:cs="Arial"/>
          <w:szCs w:val="22"/>
        </w:rPr>
      </w:pPr>
    </w:p>
    <w:p w14:paraId="4F890529" w14:textId="77777777" w:rsidR="00B03AD4" w:rsidRPr="00B80C0E" w:rsidRDefault="00C42774" w:rsidP="00B53AAB">
      <w:pPr>
        <w:pStyle w:val="Style1"/>
        <w:numPr>
          <w:ilvl w:val="2"/>
          <w:numId w:val="44"/>
        </w:numPr>
        <w:adjustRightInd/>
        <w:jc w:val="both"/>
        <w:rPr>
          <w:rStyle w:val="CharacterStyle1"/>
          <w:rFonts w:cs="Arial"/>
          <w:b/>
          <w:bCs/>
          <w:szCs w:val="22"/>
          <w:lang w:val="en-GB" w:eastAsia="en-US"/>
        </w:rPr>
      </w:pPr>
      <w:proofErr w:type="spellStart"/>
      <w:r w:rsidRPr="00B80C0E">
        <w:rPr>
          <w:rStyle w:val="CharacterStyle1"/>
          <w:rFonts w:cs="Arial"/>
          <w:szCs w:val="22"/>
        </w:rPr>
        <w:t>Recognising</w:t>
      </w:r>
      <w:proofErr w:type="spellEnd"/>
      <w:r w:rsidRPr="00B80C0E">
        <w:rPr>
          <w:rStyle w:val="CharacterStyle1"/>
          <w:rFonts w:cs="Arial"/>
          <w:szCs w:val="22"/>
        </w:rPr>
        <w:t xml:space="preserve"> that all</w:t>
      </w:r>
      <w:r w:rsidR="00A46471" w:rsidRPr="00B80C0E">
        <w:rPr>
          <w:rStyle w:val="CharacterStyle1"/>
          <w:rFonts w:cs="Arial"/>
          <w:szCs w:val="22"/>
        </w:rPr>
        <w:t xml:space="preserve"> additional </w:t>
      </w:r>
      <w:r w:rsidRPr="00B80C0E">
        <w:rPr>
          <w:rStyle w:val="CharacterStyle1"/>
          <w:rFonts w:cs="Arial"/>
          <w:szCs w:val="22"/>
        </w:rPr>
        <w:t xml:space="preserve">banked leave must be taken by </w:t>
      </w:r>
      <w:r w:rsidR="00A46471" w:rsidRPr="00B80C0E">
        <w:rPr>
          <w:rStyle w:val="CharacterStyle1"/>
          <w:rFonts w:cs="Arial"/>
          <w:szCs w:val="22"/>
        </w:rPr>
        <w:t>31/3/2030</w:t>
      </w:r>
      <w:r w:rsidRPr="00B80C0E">
        <w:rPr>
          <w:rStyle w:val="CharacterStyle1"/>
          <w:rFonts w:cs="Arial"/>
          <w:szCs w:val="22"/>
        </w:rPr>
        <w:t xml:space="preserve">, if notice is not given by </w:t>
      </w:r>
      <w:r w:rsidR="00A46471" w:rsidRPr="00B80C0E">
        <w:rPr>
          <w:rStyle w:val="CharacterStyle1"/>
          <w:rFonts w:cs="Arial"/>
          <w:szCs w:val="22"/>
        </w:rPr>
        <w:t>1/4/2029</w:t>
      </w:r>
      <w:r w:rsidR="00080A8A" w:rsidRPr="00B80C0E">
        <w:rPr>
          <w:rStyle w:val="CharacterStyle1"/>
          <w:rFonts w:cs="Arial"/>
          <w:szCs w:val="22"/>
        </w:rPr>
        <w:t xml:space="preserve"> the Trust can</w:t>
      </w:r>
      <w:r w:rsidRPr="00B80C0E">
        <w:rPr>
          <w:rStyle w:val="CharacterStyle1"/>
          <w:rFonts w:cs="Arial"/>
          <w:szCs w:val="22"/>
        </w:rPr>
        <w:t xml:space="preserve">not guarantee that you will be able to take your extended </w:t>
      </w:r>
      <w:proofErr w:type="gramStart"/>
      <w:r w:rsidRPr="00B80C0E">
        <w:rPr>
          <w:rStyle w:val="CharacterStyle1"/>
          <w:rFonts w:cs="Arial"/>
          <w:szCs w:val="22"/>
        </w:rPr>
        <w:t>leave</w:t>
      </w:r>
      <w:proofErr w:type="gramEnd"/>
      <w:r w:rsidRPr="00B80C0E">
        <w:rPr>
          <w:rStyle w:val="CharacterStyle1"/>
          <w:rFonts w:cs="Arial"/>
          <w:szCs w:val="22"/>
        </w:rPr>
        <w:t xml:space="preserve"> and your entitlement may be lost.</w:t>
      </w:r>
      <w:r w:rsidR="00A46471" w:rsidRPr="00B80C0E">
        <w:rPr>
          <w:rStyle w:val="CharacterStyle1"/>
          <w:rFonts w:cs="Arial"/>
          <w:szCs w:val="22"/>
        </w:rPr>
        <w:t xml:space="preserve"> There will be no financial compensation for any additional leave not taken by the 31/3/2030</w:t>
      </w:r>
    </w:p>
    <w:p w14:paraId="5697DAAC" w14:textId="77777777" w:rsidR="00B03AD4" w:rsidRPr="00B80C0E" w:rsidRDefault="00B03AD4" w:rsidP="00B03AD4">
      <w:pPr>
        <w:pStyle w:val="ListParagraph"/>
        <w:ind w:left="0"/>
        <w:jc w:val="both"/>
        <w:rPr>
          <w:rStyle w:val="CharacterStyle1"/>
          <w:rFonts w:cs="Arial"/>
          <w:b/>
          <w:bCs/>
          <w:szCs w:val="22"/>
        </w:rPr>
      </w:pPr>
    </w:p>
    <w:p w14:paraId="1AACDE17" w14:textId="77777777" w:rsidR="00B03AD4" w:rsidRPr="00B80C0E" w:rsidRDefault="00B03AD4" w:rsidP="00B53AAB">
      <w:pPr>
        <w:pStyle w:val="Style1"/>
        <w:numPr>
          <w:ilvl w:val="2"/>
          <w:numId w:val="44"/>
        </w:numPr>
        <w:adjustRightInd/>
        <w:jc w:val="both"/>
        <w:rPr>
          <w:rStyle w:val="CharacterStyle1"/>
          <w:rFonts w:cs="Arial"/>
          <w:b/>
          <w:bCs/>
          <w:szCs w:val="22"/>
          <w:lang w:val="en-GB" w:eastAsia="en-US"/>
        </w:rPr>
      </w:pPr>
      <w:r w:rsidRPr="00B80C0E">
        <w:rPr>
          <w:rStyle w:val="CharacterStyle1"/>
          <w:rFonts w:cs="Arial"/>
          <w:szCs w:val="22"/>
        </w:rPr>
        <w:t>The scheme will be administered by the manager and advised by the People and Culture Department.</w:t>
      </w:r>
    </w:p>
    <w:p w14:paraId="74D0D784" w14:textId="77777777" w:rsidR="00B03AD4" w:rsidRPr="00B80C0E" w:rsidRDefault="00B03AD4" w:rsidP="00B03AD4">
      <w:pPr>
        <w:pStyle w:val="ListParagraph"/>
        <w:ind w:left="633"/>
        <w:jc w:val="both"/>
        <w:rPr>
          <w:rStyle w:val="CharacterStyle1"/>
          <w:rFonts w:cs="Arial"/>
          <w:b/>
          <w:bCs/>
          <w:szCs w:val="22"/>
        </w:rPr>
      </w:pPr>
    </w:p>
    <w:p w14:paraId="0AE8E7E1" w14:textId="77777777" w:rsidR="009E6BF4" w:rsidRPr="00B80C0E" w:rsidRDefault="009E6BF4" w:rsidP="00B03AD4">
      <w:pPr>
        <w:pStyle w:val="ListParagraph"/>
        <w:ind w:left="0"/>
        <w:jc w:val="both"/>
        <w:rPr>
          <w:rFonts w:cs="Arial"/>
          <w:b/>
          <w:bCs/>
          <w:szCs w:val="22"/>
        </w:rPr>
      </w:pPr>
    </w:p>
    <w:p w14:paraId="24145F35" w14:textId="77777777" w:rsidR="004A0E80" w:rsidRPr="00B80C0E" w:rsidRDefault="00B03AD4" w:rsidP="009E6BF4">
      <w:pPr>
        <w:pStyle w:val="Style1"/>
        <w:numPr>
          <w:ilvl w:val="0"/>
          <w:numId w:val="44"/>
        </w:numPr>
        <w:tabs>
          <w:tab w:val="decimal" w:pos="180"/>
          <w:tab w:val="left" w:pos="727"/>
        </w:tabs>
        <w:adjustRightInd/>
        <w:jc w:val="both"/>
        <w:rPr>
          <w:rFonts w:ascii="Arial" w:hAnsi="Arial" w:cs="Arial"/>
          <w:b/>
          <w:bCs/>
          <w:sz w:val="22"/>
          <w:szCs w:val="22"/>
        </w:rPr>
      </w:pPr>
      <w:r w:rsidRPr="00B80C0E">
        <w:rPr>
          <w:rFonts w:ascii="Arial" w:hAnsi="Arial" w:cs="Arial"/>
          <w:b/>
          <w:bCs/>
          <w:sz w:val="22"/>
          <w:szCs w:val="22"/>
        </w:rPr>
        <w:t xml:space="preserve">Annual Leave and Sickness </w:t>
      </w:r>
    </w:p>
    <w:p w14:paraId="3C953E22" w14:textId="77777777" w:rsidR="00F0779D" w:rsidRPr="00B80C0E" w:rsidRDefault="00F0779D" w:rsidP="00B03AD4">
      <w:pPr>
        <w:pStyle w:val="ListParagraph"/>
        <w:keepNext/>
        <w:keepLines/>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468"/>
        <w:jc w:val="both"/>
        <w:rPr>
          <w:rFonts w:cs="Arial"/>
          <w:szCs w:val="22"/>
        </w:rPr>
      </w:pPr>
    </w:p>
    <w:p w14:paraId="447D7BF0" w14:textId="77777777" w:rsidR="00943A0B" w:rsidRPr="00B80C0E" w:rsidRDefault="002025B8" w:rsidP="009E6BF4">
      <w:pPr>
        <w:pStyle w:val="ListParagraph"/>
        <w:keepNext/>
        <w:keepLines/>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Cs w:val="22"/>
        </w:rPr>
      </w:pPr>
      <w:r w:rsidRPr="00B80C0E">
        <w:rPr>
          <w:rFonts w:cs="Arial"/>
          <w:szCs w:val="22"/>
        </w:rPr>
        <w:t>19.1</w:t>
      </w:r>
      <w:r w:rsidRPr="00B80C0E">
        <w:rPr>
          <w:rFonts w:cs="Arial"/>
          <w:szCs w:val="22"/>
        </w:rPr>
        <w:tab/>
      </w:r>
      <w:r w:rsidR="00943A0B" w:rsidRPr="00B80C0E">
        <w:rPr>
          <w:rFonts w:cs="Arial"/>
          <w:szCs w:val="22"/>
        </w:rPr>
        <w:t>Please refer to</w:t>
      </w:r>
      <w:r w:rsidR="006C09C2" w:rsidRPr="00B80C0E">
        <w:rPr>
          <w:rFonts w:cs="Arial"/>
          <w:szCs w:val="22"/>
        </w:rPr>
        <w:t xml:space="preserve"> the</w:t>
      </w:r>
      <w:r w:rsidR="00EA16A3" w:rsidRPr="00B80C0E">
        <w:rPr>
          <w:rFonts w:cs="Arial"/>
          <w:szCs w:val="22"/>
        </w:rPr>
        <w:t xml:space="preserve"> </w:t>
      </w:r>
      <w:r w:rsidR="00943A0B" w:rsidRPr="00B80C0E">
        <w:rPr>
          <w:rFonts w:cs="Arial"/>
          <w:szCs w:val="22"/>
        </w:rPr>
        <w:t xml:space="preserve">Managing Sickness Absence Policy for </w:t>
      </w:r>
      <w:r w:rsidR="0035480A" w:rsidRPr="00B80C0E">
        <w:rPr>
          <w:rFonts w:cs="Arial"/>
          <w:szCs w:val="22"/>
        </w:rPr>
        <w:t xml:space="preserve">further information. </w:t>
      </w:r>
      <w:r w:rsidR="00437E13" w:rsidRPr="00B80C0E">
        <w:rPr>
          <w:rFonts w:cs="Arial"/>
          <w:szCs w:val="22"/>
        </w:rPr>
        <w:t xml:space="preserve"> </w:t>
      </w:r>
    </w:p>
    <w:p w14:paraId="1D087B02" w14:textId="77777777" w:rsidR="00B03AD4" w:rsidRPr="00B80C0E" w:rsidRDefault="00B03AD4" w:rsidP="00B03AD4">
      <w:pPr>
        <w:pStyle w:val="Style1"/>
        <w:adjustRightInd/>
        <w:jc w:val="both"/>
        <w:rPr>
          <w:rFonts w:ascii="Arial" w:hAnsi="Arial" w:cs="Arial"/>
          <w:sz w:val="22"/>
          <w:szCs w:val="22"/>
        </w:rPr>
      </w:pPr>
    </w:p>
    <w:p w14:paraId="6963C6E1" w14:textId="77777777" w:rsidR="00B03AD4" w:rsidRPr="00B80C0E" w:rsidRDefault="00B03AD4" w:rsidP="00B03AD4">
      <w:pPr>
        <w:pStyle w:val="Style1"/>
        <w:adjustRightInd/>
        <w:jc w:val="both"/>
        <w:rPr>
          <w:rFonts w:ascii="Arial" w:hAnsi="Arial" w:cs="Arial"/>
          <w:b/>
          <w:sz w:val="22"/>
          <w:szCs w:val="22"/>
        </w:rPr>
      </w:pPr>
    </w:p>
    <w:p w14:paraId="33D186B2" w14:textId="77777777" w:rsidR="00B03AD4" w:rsidRPr="00B80C0E" w:rsidRDefault="004959CA" w:rsidP="00B03AD4">
      <w:pPr>
        <w:pStyle w:val="Style1"/>
        <w:adjustRightInd/>
        <w:jc w:val="both"/>
        <w:rPr>
          <w:rFonts w:ascii="Arial" w:hAnsi="Arial" w:cs="Arial"/>
          <w:b/>
          <w:bCs/>
          <w:sz w:val="22"/>
          <w:szCs w:val="22"/>
        </w:rPr>
      </w:pPr>
      <w:r w:rsidRPr="00B80C0E">
        <w:rPr>
          <w:rFonts w:ascii="Arial" w:hAnsi="Arial" w:cs="Arial"/>
          <w:b/>
          <w:bCs/>
          <w:sz w:val="22"/>
          <w:szCs w:val="22"/>
        </w:rPr>
        <w:t>20</w:t>
      </w:r>
      <w:r w:rsidR="00B03AD4" w:rsidRPr="00B80C0E">
        <w:rPr>
          <w:rFonts w:ascii="Arial" w:hAnsi="Arial" w:cs="Arial"/>
          <w:b/>
          <w:bCs/>
          <w:sz w:val="22"/>
          <w:szCs w:val="22"/>
        </w:rPr>
        <w:tab/>
        <w:t xml:space="preserve">Annual leave </w:t>
      </w:r>
      <w:proofErr w:type="gramStart"/>
      <w:r w:rsidR="00B03AD4" w:rsidRPr="00B80C0E">
        <w:rPr>
          <w:rFonts w:ascii="Arial" w:hAnsi="Arial" w:cs="Arial"/>
          <w:b/>
          <w:bCs/>
          <w:sz w:val="22"/>
          <w:szCs w:val="22"/>
        </w:rPr>
        <w:t>accrual</w:t>
      </w:r>
      <w:proofErr w:type="gramEnd"/>
      <w:r w:rsidR="00B03AD4" w:rsidRPr="00B80C0E">
        <w:rPr>
          <w:rFonts w:ascii="Arial" w:hAnsi="Arial" w:cs="Arial"/>
          <w:b/>
          <w:bCs/>
          <w:sz w:val="22"/>
          <w:szCs w:val="22"/>
        </w:rPr>
        <w:t xml:space="preserve"> during maternity leave</w:t>
      </w:r>
    </w:p>
    <w:p w14:paraId="08293628" w14:textId="77777777" w:rsidR="00B03AD4" w:rsidRPr="00B80C0E" w:rsidRDefault="00B03AD4" w:rsidP="00B03AD4">
      <w:pPr>
        <w:jc w:val="both"/>
        <w:rPr>
          <w:rFonts w:cs="Arial"/>
          <w:szCs w:val="22"/>
          <w:lang w:val="en-US" w:eastAsia="en-GB"/>
        </w:rPr>
      </w:pPr>
    </w:p>
    <w:p w14:paraId="300F47B1" w14:textId="77777777" w:rsidR="00B03AD4" w:rsidRDefault="00EA16A3" w:rsidP="0045768A">
      <w:pPr>
        <w:pStyle w:val="Style1"/>
        <w:numPr>
          <w:ilvl w:val="1"/>
          <w:numId w:val="45"/>
        </w:numPr>
        <w:adjustRightInd/>
        <w:jc w:val="both"/>
        <w:rPr>
          <w:rFonts w:ascii="Arial" w:hAnsi="Arial" w:cs="Arial"/>
          <w:sz w:val="22"/>
          <w:szCs w:val="22"/>
        </w:rPr>
      </w:pPr>
      <w:r w:rsidRPr="00B80C0E">
        <w:rPr>
          <w:rFonts w:ascii="Arial" w:hAnsi="Arial" w:cs="Arial"/>
          <w:sz w:val="22"/>
          <w:szCs w:val="22"/>
        </w:rPr>
        <w:t xml:space="preserve">Please refer to section 13 of the </w:t>
      </w:r>
      <w:r w:rsidR="00B03AD4" w:rsidRPr="00B80C0E">
        <w:rPr>
          <w:rFonts w:ascii="Arial" w:hAnsi="Arial" w:cs="Arial"/>
          <w:sz w:val="22"/>
          <w:szCs w:val="22"/>
        </w:rPr>
        <w:t>Trust’s Maternity &amp; Adoption Leave Policy.</w:t>
      </w:r>
    </w:p>
    <w:p w14:paraId="6E07FAEC" w14:textId="77777777" w:rsidR="00481142" w:rsidRPr="00B80C0E" w:rsidRDefault="00481142" w:rsidP="00481142">
      <w:pPr>
        <w:pStyle w:val="Style1"/>
        <w:adjustRightInd/>
        <w:ind w:left="420"/>
        <w:jc w:val="both"/>
        <w:rPr>
          <w:rFonts w:ascii="Arial" w:hAnsi="Arial" w:cs="Arial"/>
          <w:sz w:val="22"/>
          <w:szCs w:val="22"/>
        </w:rPr>
      </w:pPr>
    </w:p>
    <w:p w14:paraId="553E1CC1" w14:textId="77777777" w:rsidR="00B03AD4" w:rsidRPr="00B80C0E" w:rsidRDefault="00B03AD4" w:rsidP="00B03AD4">
      <w:pPr>
        <w:pStyle w:val="Style1"/>
        <w:adjustRightInd/>
        <w:ind w:left="349"/>
        <w:jc w:val="both"/>
        <w:rPr>
          <w:rFonts w:ascii="Arial" w:hAnsi="Arial" w:cs="Arial"/>
          <w:b/>
          <w:bCs/>
          <w:sz w:val="22"/>
          <w:szCs w:val="22"/>
        </w:rPr>
      </w:pPr>
    </w:p>
    <w:p w14:paraId="4AE1EE95" w14:textId="77777777" w:rsidR="00B03AD4" w:rsidRPr="00B80C0E" w:rsidRDefault="00B03AD4" w:rsidP="0046787F">
      <w:pPr>
        <w:pStyle w:val="Style1"/>
        <w:numPr>
          <w:ilvl w:val="0"/>
          <w:numId w:val="45"/>
        </w:numPr>
        <w:adjustRightInd/>
        <w:jc w:val="both"/>
        <w:rPr>
          <w:rFonts w:ascii="Arial" w:hAnsi="Arial" w:cs="Arial"/>
          <w:b/>
          <w:bCs/>
          <w:sz w:val="22"/>
          <w:szCs w:val="22"/>
        </w:rPr>
      </w:pPr>
      <w:r w:rsidRPr="00B80C0E">
        <w:rPr>
          <w:rFonts w:ascii="Arial" w:hAnsi="Arial" w:cs="Arial"/>
          <w:b/>
          <w:bCs/>
          <w:sz w:val="22"/>
          <w:szCs w:val="22"/>
        </w:rPr>
        <w:t>Annual leave whilst on suspension</w:t>
      </w:r>
    </w:p>
    <w:p w14:paraId="588A9522" w14:textId="77777777" w:rsidR="00B03AD4" w:rsidRPr="00B80C0E" w:rsidRDefault="00B03AD4" w:rsidP="00B03AD4">
      <w:pPr>
        <w:pStyle w:val="Style1"/>
        <w:tabs>
          <w:tab w:val="decimal" w:pos="180"/>
          <w:tab w:val="left" w:pos="727"/>
        </w:tabs>
        <w:adjustRightInd/>
        <w:jc w:val="both"/>
        <w:rPr>
          <w:rFonts w:ascii="Arial" w:hAnsi="Arial" w:cs="Arial"/>
          <w:b/>
          <w:bCs/>
          <w:sz w:val="22"/>
          <w:szCs w:val="22"/>
        </w:rPr>
      </w:pPr>
    </w:p>
    <w:p w14:paraId="57880C5F" w14:textId="77777777" w:rsidR="00B03AD4" w:rsidRPr="00B80C0E" w:rsidRDefault="0046787F" w:rsidP="0046787F">
      <w:pPr>
        <w:pStyle w:val="Style1"/>
        <w:adjustRightInd/>
        <w:ind w:left="720" w:hanging="720"/>
        <w:jc w:val="both"/>
        <w:rPr>
          <w:rFonts w:ascii="Arial" w:hAnsi="Arial" w:cs="Arial"/>
          <w:sz w:val="22"/>
          <w:szCs w:val="22"/>
        </w:rPr>
      </w:pPr>
      <w:r w:rsidRPr="00B80C0E">
        <w:rPr>
          <w:rFonts w:ascii="Arial" w:hAnsi="Arial" w:cs="Arial"/>
          <w:spacing w:val="6"/>
          <w:sz w:val="22"/>
          <w:szCs w:val="22"/>
        </w:rPr>
        <w:t>21.1</w:t>
      </w:r>
      <w:r w:rsidRPr="00B80C0E">
        <w:rPr>
          <w:rFonts w:ascii="Arial" w:hAnsi="Arial" w:cs="Arial"/>
          <w:spacing w:val="6"/>
          <w:sz w:val="22"/>
          <w:szCs w:val="22"/>
        </w:rPr>
        <w:tab/>
      </w:r>
      <w:r w:rsidR="00B03AD4" w:rsidRPr="00B80C0E">
        <w:rPr>
          <w:rFonts w:ascii="Arial" w:hAnsi="Arial" w:cs="Arial"/>
          <w:spacing w:val="6"/>
          <w:sz w:val="22"/>
          <w:szCs w:val="22"/>
        </w:rPr>
        <w:t xml:space="preserve">In the event that a member of staff is suspended from duty, the Annual Leave Policy herein </w:t>
      </w:r>
      <w:r w:rsidR="00B03AD4" w:rsidRPr="00B80C0E">
        <w:rPr>
          <w:rFonts w:ascii="Arial" w:hAnsi="Arial" w:cs="Arial"/>
          <w:sz w:val="22"/>
          <w:szCs w:val="22"/>
        </w:rPr>
        <w:t xml:space="preserve">continues to apply </w:t>
      </w:r>
      <w:r w:rsidR="00B03AD4" w:rsidRPr="00B80C0E">
        <w:rPr>
          <w:rFonts w:ascii="Arial" w:hAnsi="Arial" w:cs="Arial"/>
          <w:i/>
          <w:iCs/>
          <w:sz w:val="22"/>
          <w:szCs w:val="22"/>
        </w:rPr>
        <w:t xml:space="preserve">in full, </w:t>
      </w:r>
      <w:r w:rsidR="00B03AD4" w:rsidRPr="00B80C0E">
        <w:rPr>
          <w:rFonts w:ascii="Arial" w:hAnsi="Arial" w:cs="Arial"/>
          <w:sz w:val="22"/>
          <w:szCs w:val="22"/>
        </w:rPr>
        <w:t xml:space="preserve">inclusive of carrying over annual leave as per section </w:t>
      </w:r>
      <w:r w:rsidR="00163610" w:rsidRPr="00B80C0E">
        <w:rPr>
          <w:rFonts w:ascii="Arial" w:hAnsi="Arial" w:cs="Arial"/>
          <w:sz w:val="22"/>
          <w:szCs w:val="22"/>
        </w:rPr>
        <w:t>16</w:t>
      </w:r>
      <w:r w:rsidR="00B03AD4" w:rsidRPr="00B80C0E">
        <w:rPr>
          <w:rFonts w:ascii="Arial" w:hAnsi="Arial" w:cs="Arial"/>
          <w:sz w:val="22"/>
          <w:szCs w:val="22"/>
        </w:rPr>
        <w:t xml:space="preserve"> above and applying to take annual leave as per section 6 above.</w:t>
      </w:r>
    </w:p>
    <w:p w14:paraId="194F7C3E" w14:textId="77777777" w:rsidR="00B03AD4" w:rsidRPr="00B80C0E" w:rsidRDefault="00B03AD4" w:rsidP="00B03AD4">
      <w:pPr>
        <w:pStyle w:val="Style1"/>
        <w:tabs>
          <w:tab w:val="decimal" w:pos="180"/>
          <w:tab w:val="left" w:pos="727"/>
        </w:tabs>
        <w:adjustRightInd/>
        <w:jc w:val="both"/>
        <w:rPr>
          <w:rFonts w:ascii="Arial" w:hAnsi="Arial" w:cs="Arial"/>
          <w:b/>
          <w:bCs/>
          <w:sz w:val="22"/>
          <w:szCs w:val="22"/>
        </w:rPr>
      </w:pPr>
    </w:p>
    <w:p w14:paraId="195E274C" w14:textId="77777777" w:rsidR="00B03AD4" w:rsidRPr="00B80C0E" w:rsidRDefault="00B03AD4" w:rsidP="0046787F">
      <w:pPr>
        <w:pStyle w:val="Style1"/>
        <w:numPr>
          <w:ilvl w:val="0"/>
          <w:numId w:val="45"/>
        </w:numPr>
        <w:adjustRightInd/>
        <w:jc w:val="both"/>
        <w:rPr>
          <w:rFonts w:ascii="Arial" w:hAnsi="Arial" w:cs="Arial"/>
          <w:b/>
          <w:bCs/>
          <w:sz w:val="22"/>
          <w:szCs w:val="22"/>
        </w:rPr>
      </w:pPr>
      <w:r w:rsidRPr="00B80C0E">
        <w:rPr>
          <w:rFonts w:ascii="Arial" w:hAnsi="Arial" w:cs="Arial"/>
          <w:b/>
          <w:bCs/>
          <w:sz w:val="22"/>
          <w:szCs w:val="22"/>
        </w:rPr>
        <w:t>Unpaid Leave</w:t>
      </w:r>
    </w:p>
    <w:p w14:paraId="4C16611B" w14:textId="77777777" w:rsidR="00B03AD4" w:rsidRPr="00B80C0E" w:rsidRDefault="00B03AD4" w:rsidP="00AB3BCD">
      <w:pPr>
        <w:pStyle w:val="Style1"/>
        <w:adjustRightInd/>
        <w:ind w:left="851" w:hanging="851"/>
        <w:jc w:val="both"/>
        <w:rPr>
          <w:rFonts w:ascii="Arial" w:hAnsi="Arial" w:cs="Arial"/>
          <w:sz w:val="22"/>
          <w:szCs w:val="22"/>
        </w:rPr>
      </w:pPr>
    </w:p>
    <w:p w14:paraId="11982220" w14:textId="77777777" w:rsidR="00B03AD4" w:rsidRPr="00B80C0E" w:rsidRDefault="00B03AD4" w:rsidP="00AB3BCD">
      <w:pPr>
        <w:pStyle w:val="Style1"/>
        <w:numPr>
          <w:ilvl w:val="1"/>
          <w:numId w:val="45"/>
        </w:numPr>
        <w:adjustRightInd/>
        <w:ind w:left="709" w:hanging="709"/>
        <w:jc w:val="both"/>
        <w:rPr>
          <w:rFonts w:ascii="Arial" w:hAnsi="Arial" w:cs="Arial"/>
          <w:sz w:val="22"/>
          <w:szCs w:val="22"/>
        </w:rPr>
      </w:pPr>
      <w:r w:rsidRPr="00B80C0E">
        <w:rPr>
          <w:rFonts w:ascii="Arial" w:hAnsi="Arial" w:cs="Arial"/>
          <w:sz w:val="22"/>
          <w:szCs w:val="22"/>
        </w:rPr>
        <w:t xml:space="preserve">There may be circumstances when it is appropriate for a manager to allow an individual to take unpaid leave in addition to annual leave to enable a member of staff to take an extended period of leave. </w:t>
      </w:r>
      <w:r w:rsidR="00CE4ED8" w:rsidRPr="00B80C0E">
        <w:rPr>
          <w:rFonts w:ascii="Arial" w:hAnsi="Arial" w:cs="Arial"/>
          <w:sz w:val="22"/>
          <w:szCs w:val="22"/>
        </w:rPr>
        <w:t>Staff n</w:t>
      </w:r>
      <w:r w:rsidRPr="00B80C0E">
        <w:rPr>
          <w:rFonts w:ascii="Arial" w:hAnsi="Arial" w:cs="Arial"/>
          <w:sz w:val="22"/>
          <w:szCs w:val="22"/>
        </w:rPr>
        <w:t xml:space="preserve">eed to have exhausted annual leave </w:t>
      </w:r>
      <w:r w:rsidR="00CE4ED8" w:rsidRPr="00B80C0E">
        <w:rPr>
          <w:rFonts w:ascii="Arial" w:hAnsi="Arial" w:cs="Arial"/>
          <w:sz w:val="22"/>
          <w:szCs w:val="22"/>
        </w:rPr>
        <w:t xml:space="preserve">before requesting unpaid leave. </w:t>
      </w:r>
      <w:r w:rsidRPr="00B80C0E">
        <w:rPr>
          <w:rFonts w:ascii="Arial" w:hAnsi="Arial" w:cs="Arial"/>
          <w:sz w:val="22"/>
          <w:szCs w:val="22"/>
        </w:rPr>
        <w:t xml:space="preserve"> </w:t>
      </w:r>
    </w:p>
    <w:p w14:paraId="1461ECE3" w14:textId="77777777" w:rsidR="00B03AD4" w:rsidRPr="00B80C0E" w:rsidRDefault="00B03AD4" w:rsidP="00AB3BCD">
      <w:pPr>
        <w:pStyle w:val="Style1"/>
        <w:adjustRightInd/>
        <w:ind w:left="709" w:hanging="709"/>
        <w:jc w:val="both"/>
        <w:rPr>
          <w:rFonts w:ascii="Arial" w:hAnsi="Arial" w:cs="Arial"/>
          <w:sz w:val="22"/>
          <w:szCs w:val="22"/>
        </w:rPr>
      </w:pPr>
    </w:p>
    <w:p w14:paraId="0BC969FB" w14:textId="77777777" w:rsidR="00B03AD4" w:rsidRPr="00B80C0E" w:rsidRDefault="00B03AD4" w:rsidP="00AB3BCD">
      <w:pPr>
        <w:pStyle w:val="Style1"/>
        <w:numPr>
          <w:ilvl w:val="1"/>
          <w:numId w:val="45"/>
        </w:numPr>
        <w:tabs>
          <w:tab w:val="decimal" w:pos="180"/>
          <w:tab w:val="left" w:pos="727"/>
        </w:tabs>
        <w:adjustRightInd/>
        <w:ind w:left="709" w:hanging="709"/>
        <w:jc w:val="both"/>
        <w:rPr>
          <w:rFonts w:ascii="Arial" w:hAnsi="Arial" w:cs="Arial"/>
          <w:sz w:val="22"/>
          <w:szCs w:val="22"/>
        </w:rPr>
      </w:pPr>
      <w:r w:rsidRPr="00B80C0E">
        <w:rPr>
          <w:rFonts w:ascii="Arial" w:hAnsi="Arial" w:cs="Arial"/>
          <w:sz w:val="22"/>
          <w:szCs w:val="22"/>
        </w:rPr>
        <w:t>(For further guidance on unpaid leave, please see the Trust's Work-Life Balance Policy.)</w:t>
      </w:r>
    </w:p>
    <w:p w14:paraId="48F3676C" w14:textId="77777777" w:rsidR="00B03AD4" w:rsidRPr="00B80C0E" w:rsidRDefault="00B03AD4" w:rsidP="00B03AD4">
      <w:pPr>
        <w:pStyle w:val="Style1"/>
        <w:tabs>
          <w:tab w:val="decimal" w:pos="180"/>
          <w:tab w:val="left" w:pos="727"/>
        </w:tabs>
        <w:adjustRightInd/>
        <w:jc w:val="both"/>
        <w:rPr>
          <w:rFonts w:ascii="Arial" w:hAnsi="Arial" w:cs="Arial"/>
          <w:b/>
          <w:bCs/>
          <w:sz w:val="22"/>
          <w:szCs w:val="22"/>
        </w:rPr>
      </w:pPr>
    </w:p>
    <w:p w14:paraId="3CD37EA4" w14:textId="77777777" w:rsidR="00B03AD4" w:rsidRPr="00B80C0E" w:rsidRDefault="00B03AD4" w:rsidP="00B03AD4">
      <w:pPr>
        <w:pStyle w:val="Style1"/>
        <w:adjustRightInd/>
        <w:jc w:val="both"/>
        <w:rPr>
          <w:rFonts w:ascii="Arial" w:hAnsi="Arial" w:cs="Arial"/>
          <w:b/>
          <w:bCs/>
          <w:sz w:val="22"/>
          <w:szCs w:val="22"/>
        </w:rPr>
      </w:pPr>
    </w:p>
    <w:p w14:paraId="18AE1C58" w14:textId="77777777" w:rsidR="00B03AD4" w:rsidRPr="00B80C0E" w:rsidRDefault="00B03AD4" w:rsidP="00B03AD4">
      <w:pPr>
        <w:ind w:left="720"/>
        <w:rPr>
          <w:rFonts w:cs="Arial"/>
          <w:szCs w:val="22"/>
        </w:rPr>
      </w:pPr>
    </w:p>
    <w:p w14:paraId="6A82095F" w14:textId="77777777" w:rsidR="00F60390" w:rsidRPr="00B80C0E" w:rsidRDefault="00F60390" w:rsidP="002360B0">
      <w:pPr>
        <w:spacing w:after="200" w:line="276" w:lineRule="auto"/>
        <w:rPr>
          <w:rFonts w:cs="Arial"/>
          <w:b/>
          <w:szCs w:val="22"/>
        </w:rPr>
      </w:pPr>
      <w:r w:rsidRPr="00B80C0E">
        <w:rPr>
          <w:rFonts w:cs="Arial"/>
          <w:b/>
          <w:szCs w:val="22"/>
        </w:rPr>
        <w:br w:type="page"/>
      </w:r>
    </w:p>
    <w:p w14:paraId="19AE8490" w14:textId="77777777" w:rsidR="00782B1E" w:rsidRPr="00B80C0E" w:rsidRDefault="00782B1E" w:rsidP="002360B0">
      <w:pPr>
        <w:jc w:val="both"/>
        <w:rPr>
          <w:rFonts w:cs="Arial"/>
          <w:b/>
          <w:szCs w:val="22"/>
        </w:rPr>
      </w:pPr>
    </w:p>
    <w:p w14:paraId="5720563D" w14:textId="77777777" w:rsidR="00004537" w:rsidRPr="00B80C0E" w:rsidRDefault="00004537" w:rsidP="002360B0">
      <w:pPr>
        <w:pStyle w:val="Style1"/>
        <w:adjustRightInd/>
        <w:spacing w:line="285" w:lineRule="auto"/>
        <w:jc w:val="both"/>
        <w:rPr>
          <w:rFonts w:ascii="Arial" w:hAnsi="Arial" w:cs="Arial"/>
          <w:b/>
          <w:bCs/>
          <w:sz w:val="22"/>
          <w:szCs w:val="22"/>
        </w:rPr>
      </w:pPr>
      <w:bookmarkStart w:id="3" w:name="_MON_1415190999"/>
      <w:bookmarkStart w:id="4" w:name="_MON_1415191030"/>
      <w:bookmarkStart w:id="5" w:name="_MON_1415433218"/>
      <w:bookmarkEnd w:id="3"/>
      <w:bookmarkEnd w:id="4"/>
      <w:bookmarkEnd w:id="5"/>
      <w:r w:rsidRPr="00B80C0E">
        <w:rPr>
          <w:rFonts w:ascii="Arial" w:hAnsi="Arial" w:cs="Arial"/>
          <w:b/>
          <w:bCs/>
          <w:sz w:val="22"/>
          <w:szCs w:val="22"/>
        </w:rPr>
        <w:t xml:space="preserve">Appendix </w:t>
      </w:r>
      <w:r w:rsidR="00CA191D" w:rsidRPr="00B80C0E">
        <w:rPr>
          <w:rFonts w:ascii="Arial" w:hAnsi="Arial" w:cs="Arial"/>
          <w:b/>
          <w:bCs/>
          <w:sz w:val="22"/>
          <w:szCs w:val="22"/>
        </w:rPr>
        <w:t>1</w:t>
      </w:r>
    </w:p>
    <w:p w14:paraId="0E993868" w14:textId="7651E859" w:rsidR="001566D6" w:rsidRPr="00B80C0E" w:rsidRDefault="001566D6" w:rsidP="002360B0">
      <w:pPr>
        <w:pStyle w:val="Style1"/>
        <w:adjustRightInd/>
        <w:spacing w:line="285" w:lineRule="auto"/>
        <w:jc w:val="both"/>
        <w:rPr>
          <w:rFonts w:ascii="Arial" w:hAnsi="Arial" w:cs="Arial"/>
          <w:sz w:val="22"/>
          <w:szCs w:val="22"/>
        </w:rPr>
      </w:pPr>
      <w:r w:rsidRPr="00B80C0E">
        <w:rPr>
          <w:rFonts w:ascii="Arial" w:hAnsi="Arial" w:cs="Arial"/>
          <w:sz w:val="22"/>
          <w:szCs w:val="22"/>
        </w:rPr>
        <w:t>Link to Annual Leave Calculator</w:t>
      </w:r>
      <w:r w:rsidR="00216072" w:rsidRPr="00B80C0E">
        <w:rPr>
          <w:rFonts w:ascii="Arial" w:hAnsi="Arial" w:cs="Arial"/>
          <w:sz w:val="22"/>
          <w:szCs w:val="22"/>
        </w:rPr>
        <w:t xml:space="preserve"> (will automatically work out bank holiday entitlements and </w:t>
      </w:r>
      <w:r w:rsidR="00830EEC" w:rsidRPr="00B80C0E">
        <w:rPr>
          <w:rFonts w:ascii="Arial" w:hAnsi="Arial" w:cs="Arial"/>
          <w:sz w:val="22"/>
          <w:szCs w:val="22"/>
        </w:rPr>
        <w:t xml:space="preserve">annual leave entitlements for </w:t>
      </w:r>
      <w:r w:rsidR="00481142" w:rsidRPr="00B80C0E">
        <w:rPr>
          <w:rFonts w:ascii="Arial" w:hAnsi="Arial" w:cs="Arial"/>
          <w:sz w:val="22"/>
          <w:szCs w:val="22"/>
        </w:rPr>
        <w:t>full-time</w:t>
      </w:r>
      <w:r w:rsidR="00830EEC" w:rsidRPr="00B80C0E">
        <w:rPr>
          <w:rFonts w:ascii="Arial" w:hAnsi="Arial" w:cs="Arial"/>
          <w:sz w:val="22"/>
          <w:szCs w:val="22"/>
        </w:rPr>
        <w:t xml:space="preserve"> and </w:t>
      </w:r>
      <w:proofErr w:type="gramStart"/>
      <w:r w:rsidR="00830EEC" w:rsidRPr="00B80C0E">
        <w:rPr>
          <w:rFonts w:ascii="Arial" w:hAnsi="Arial" w:cs="Arial"/>
          <w:sz w:val="22"/>
          <w:szCs w:val="22"/>
        </w:rPr>
        <w:t>part time</w:t>
      </w:r>
      <w:proofErr w:type="gramEnd"/>
      <w:r w:rsidR="00830EEC" w:rsidRPr="00B80C0E">
        <w:rPr>
          <w:rFonts w:ascii="Arial" w:hAnsi="Arial" w:cs="Arial"/>
          <w:sz w:val="22"/>
          <w:szCs w:val="22"/>
        </w:rPr>
        <w:t xml:space="preserve"> staff. </w:t>
      </w:r>
    </w:p>
    <w:p w14:paraId="2715A3E2" w14:textId="77777777" w:rsidR="001566D6" w:rsidRPr="00B80C0E" w:rsidRDefault="001566D6" w:rsidP="002360B0">
      <w:pPr>
        <w:pStyle w:val="Style1"/>
        <w:adjustRightInd/>
        <w:spacing w:line="285" w:lineRule="auto"/>
        <w:jc w:val="both"/>
        <w:rPr>
          <w:rFonts w:ascii="Arial" w:hAnsi="Arial" w:cs="Arial"/>
          <w:sz w:val="22"/>
          <w:szCs w:val="22"/>
        </w:rPr>
      </w:pPr>
    </w:p>
    <w:p w14:paraId="043CCE20" w14:textId="77777777" w:rsidR="001566D6" w:rsidRPr="00B80C0E" w:rsidRDefault="00216072" w:rsidP="002360B0">
      <w:pPr>
        <w:pStyle w:val="Style1"/>
        <w:adjustRightInd/>
        <w:spacing w:line="285" w:lineRule="auto"/>
        <w:jc w:val="both"/>
        <w:rPr>
          <w:rFonts w:ascii="Arial" w:hAnsi="Arial" w:cs="Arial"/>
          <w:sz w:val="22"/>
          <w:szCs w:val="22"/>
        </w:rPr>
      </w:pPr>
      <w:hyperlink r:id="rId12" w:history="1">
        <w:r w:rsidRPr="00B80C0E">
          <w:rPr>
            <w:rStyle w:val="Hyperlink"/>
            <w:rFonts w:ascii="Arial" w:hAnsi="Arial" w:cs="Arial"/>
            <w:color w:val="auto"/>
            <w:sz w:val="22"/>
            <w:szCs w:val="22"/>
          </w:rPr>
          <w:t>https://www</w:t>
        </w:r>
      </w:hyperlink>
      <w:r w:rsidRPr="00B80C0E">
        <w:rPr>
          <w:rFonts w:ascii="Arial" w:hAnsi="Arial" w:cs="Arial"/>
          <w:sz w:val="22"/>
          <w:szCs w:val="22"/>
        </w:rPr>
        <w:t>.elft.nhs.uk/intranet/all-about-me/annual-leave</w:t>
      </w:r>
    </w:p>
    <w:p w14:paraId="2BBC5DDE" w14:textId="77777777" w:rsidR="00216072" w:rsidRPr="00B80C0E" w:rsidRDefault="00216072" w:rsidP="002360B0">
      <w:pPr>
        <w:pStyle w:val="Style1"/>
        <w:adjustRightInd/>
        <w:spacing w:line="285" w:lineRule="auto"/>
        <w:jc w:val="both"/>
        <w:rPr>
          <w:rFonts w:ascii="Arial" w:hAnsi="Arial" w:cs="Arial"/>
          <w:b/>
          <w:bCs/>
          <w:sz w:val="22"/>
          <w:szCs w:val="22"/>
        </w:rPr>
      </w:pPr>
    </w:p>
    <w:p w14:paraId="7469E8FC" w14:textId="77777777" w:rsidR="00004537" w:rsidRPr="00B80C0E" w:rsidRDefault="00004537" w:rsidP="002360B0">
      <w:pPr>
        <w:jc w:val="both"/>
        <w:rPr>
          <w:rFonts w:cs="Arial"/>
          <w:b/>
          <w:szCs w:val="22"/>
        </w:rPr>
      </w:pPr>
      <w:r w:rsidRPr="00B80C0E">
        <w:rPr>
          <w:rFonts w:cs="Arial"/>
          <w:szCs w:val="22"/>
        </w:rPr>
        <w:br w:type="page"/>
      </w:r>
      <w:r w:rsidRPr="00B80C0E">
        <w:rPr>
          <w:rFonts w:cs="Arial"/>
          <w:b/>
          <w:szCs w:val="22"/>
        </w:rPr>
        <w:t xml:space="preserve">Appendix </w:t>
      </w:r>
      <w:r w:rsidR="00CA191D" w:rsidRPr="00B80C0E">
        <w:rPr>
          <w:rFonts w:cs="Arial"/>
          <w:b/>
          <w:szCs w:val="22"/>
        </w:rPr>
        <w:t>2</w:t>
      </w:r>
    </w:p>
    <w:p w14:paraId="1E1BF57F" w14:textId="77777777" w:rsidR="00004537" w:rsidRPr="00B80C0E" w:rsidRDefault="00004537" w:rsidP="002360B0">
      <w:pPr>
        <w:jc w:val="both"/>
        <w:rPr>
          <w:rFonts w:cs="Arial"/>
          <w:szCs w:val="22"/>
        </w:rPr>
      </w:pPr>
    </w:p>
    <w:p w14:paraId="31A5DCFC" w14:textId="77777777" w:rsidR="00004537" w:rsidRPr="00B80C0E" w:rsidRDefault="00004537" w:rsidP="002360B0">
      <w:pPr>
        <w:spacing w:line="20" w:lineRule="exact"/>
        <w:jc w:val="both"/>
        <w:rPr>
          <w:rFonts w:cs="Arial"/>
          <w:szCs w:val="22"/>
        </w:rPr>
      </w:pPr>
    </w:p>
    <w:p w14:paraId="431B6CD7" w14:textId="77777777" w:rsidR="00004537" w:rsidRPr="00B80C0E" w:rsidRDefault="00004537" w:rsidP="00080A8A">
      <w:pPr>
        <w:shd w:val="clear" w:color="auto" w:fill="0000FF"/>
        <w:rPr>
          <w:rFonts w:cs="Arial"/>
          <w:b/>
          <w:bCs/>
          <w:szCs w:val="22"/>
        </w:rPr>
      </w:pPr>
      <w:r w:rsidRPr="00B80C0E">
        <w:rPr>
          <w:rFonts w:cs="Arial"/>
          <w:b/>
          <w:bCs/>
          <w:spacing w:val="52"/>
          <w:szCs w:val="22"/>
        </w:rPr>
        <w:t xml:space="preserve">ANNUAL LEAVE POLICY </w:t>
      </w:r>
      <w:r w:rsidRPr="00B80C0E">
        <w:rPr>
          <w:rFonts w:cs="Arial"/>
          <w:b/>
          <w:bCs/>
          <w:spacing w:val="52"/>
          <w:szCs w:val="22"/>
        </w:rPr>
        <w:br/>
      </w:r>
      <w:r w:rsidRPr="00B80C0E">
        <w:rPr>
          <w:rFonts w:cs="Arial"/>
          <w:b/>
          <w:bCs/>
          <w:szCs w:val="22"/>
        </w:rPr>
        <w:t>APPLICATION FOR RECOGNITION OF 'HIGHLY RELEVANT' NON-NHS SERVICE</w:t>
      </w:r>
    </w:p>
    <w:p w14:paraId="0E2B3DEA" w14:textId="77777777" w:rsidR="00004537" w:rsidRPr="00B80C0E" w:rsidRDefault="00004537" w:rsidP="002360B0">
      <w:pPr>
        <w:pStyle w:val="Style1"/>
        <w:jc w:val="both"/>
        <w:rPr>
          <w:rStyle w:val="CharacterStyle1"/>
          <w:rFonts w:cs="Arial"/>
          <w:szCs w:val="22"/>
        </w:rPr>
      </w:pPr>
    </w:p>
    <w:p w14:paraId="2BF2EA43" w14:textId="77777777" w:rsidR="00004537" w:rsidRPr="00B80C0E" w:rsidRDefault="00004537" w:rsidP="002360B0">
      <w:pPr>
        <w:pStyle w:val="Style1"/>
        <w:jc w:val="both"/>
        <w:rPr>
          <w:rStyle w:val="CharacterStyle1"/>
          <w:rFonts w:cs="Arial"/>
          <w:szCs w:val="22"/>
        </w:rPr>
      </w:pPr>
      <w:r w:rsidRPr="00B80C0E">
        <w:rPr>
          <w:rStyle w:val="CharacterStyle1"/>
          <w:rFonts w:cs="Arial"/>
          <w:szCs w:val="22"/>
        </w:rPr>
        <w:t xml:space="preserve">This form is to be completed by staff who wish their previous </w:t>
      </w:r>
      <w:proofErr w:type="gramStart"/>
      <w:r w:rsidRPr="00B80C0E">
        <w:rPr>
          <w:rStyle w:val="CharacterStyle1"/>
          <w:rFonts w:cs="Arial"/>
          <w:szCs w:val="22"/>
        </w:rPr>
        <w:t>Non-NHS</w:t>
      </w:r>
      <w:proofErr w:type="gramEnd"/>
      <w:r w:rsidRPr="00B80C0E">
        <w:rPr>
          <w:rStyle w:val="CharacterStyle1"/>
          <w:rFonts w:cs="Arial"/>
          <w:szCs w:val="22"/>
        </w:rPr>
        <w:t xml:space="preserve"> </w:t>
      </w:r>
      <w:proofErr w:type="spellStart"/>
      <w:r w:rsidRPr="00B80C0E">
        <w:rPr>
          <w:rStyle w:val="CharacterStyle1"/>
          <w:rFonts w:cs="Arial"/>
          <w:szCs w:val="22"/>
        </w:rPr>
        <w:t>organisation</w:t>
      </w:r>
      <w:proofErr w:type="spellEnd"/>
      <w:r w:rsidRPr="00B80C0E">
        <w:rPr>
          <w:rStyle w:val="CharacterStyle1"/>
          <w:rFonts w:cs="Arial"/>
          <w:szCs w:val="22"/>
        </w:rPr>
        <w:t xml:space="preserve"> service to count towards their annual leave entitlement.</w:t>
      </w:r>
    </w:p>
    <w:p w14:paraId="2111E548" w14:textId="77777777" w:rsidR="00C968ED" w:rsidRPr="00B80C0E" w:rsidRDefault="00C968ED" w:rsidP="002360B0">
      <w:pPr>
        <w:pStyle w:val="Style3"/>
        <w:tabs>
          <w:tab w:val="left" w:leader="dot" w:pos="4532"/>
          <w:tab w:val="left" w:pos="8448"/>
        </w:tabs>
        <w:spacing w:line="324" w:lineRule="auto"/>
        <w:jc w:val="both"/>
        <w:rPr>
          <w:rStyle w:val="CharacterStyle1"/>
          <w:rFonts w:cs="Arial"/>
          <w:b/>
          <w:bCs/>
          <w:szCs w:val="22"/>
          <w:lang w:val="en-GB" w:eastAsia="en-US"/>
        </w:rPr>
      </w:pPr>
    </w:p>
    <w:p w14:paraId="4695C5EF" w14:textId="77777777" w:rsidR="00C968ED" w:rsidRPr="00B80C0E" w:rsidRDefault="00004537" w:rsidP="002360B0">
      <w:pPr>
        <w:pStyle w:val="Style3"/>
        <w:tabs>
          <w:tab w:val="left" w:leader="dot" w:pos="4532"/>
          <w:tab w:val="left" w:pos="8448"/>
        </w:tabs>
        <w:spacing w:line="324" w:lineRule="auto"/>
        <w:jc w:val="both"/>
        <w:rPr>
          <w:rStyle w:val="CharacterStyle1"/>
          <w:rFonts w:cs="Arial"/>
          <w:b/>
          <w:spacing w:val="-103"/>
          <w:szCs w:val="22"/>
          <w:vertAlign w:val="superscript"/>
        </w:rPr>
      </w:pPr>
      <w:r w:rsidRPr="00B80C0E">
        <w:rPr>
          <w:rStyle w:val="CharacterStyle1"/>
          <w:rFonts w:cs="Arial"/>
          <w:b/>
          <w:bCs/>
          <w:szCs w:val="22"/>
        </w:rPr>
        <w:t>Name</w:t>
      </w:r>
      <w:r w:rsidRPr="00B80C0E">
        <w:rPr>
          <w:rStyle w:val="CharacterStyle1"/>
          <w:rFonts w:cs="Arial"/>
          <w:b/>
          <w:szCs w:val="22"/>
          <w:vertAlign w:val="superscript"/>
        </w:rPr>
        <w:t>.</w:t>
      </w:r>
      <w:r w:rsidRPr="00B80C0E">
        <w:rPr>
          <w:rStyle w:val="CharacterStyle1"/>
          <w:rFonts w:cs="Arial"/>
          <w:b/>
          <w:bCs/>
          <w:szCs w:val="22"/>
        </w:rPr>
        <w:tab/>
      </w:r>
      <w:r w:rsidRPr="00B80C0E">
        <w:rPr>
          <w:rStyle w:val="CharacterStyle1"/>
          <w:rFonts w:cs="Arial"/>
          <w:b/>
          <w:spacing w:val="-103"/>
          <w:szCs w:val="22"/>
          <w:vertAlign w:val="superscript"/>
        </w:rPr>
        <w:tab/>
      </w:r>
    </w:p>
    <w:p w14:paraId="7AD7464D" w14:textId="77777777" w:rsidR="00004537" w:rsidRPr="00B80C0E" w:rsidRDefault="00004537" w:rsidP="002360B0">
      <w:pPr>
        <w:pStyle w:val="Style3"/>
        <w:tabs>
          <w:tab w:val="left" w:leader="dot" w:pos="4532"/>
          <w:tab w:val="left" w:pos="8448"/>
        </w:tabs>
        <w:spacing w:line="324" w:lineRule="auto"/>
        <w:jc w:val="both"/>
        <w:rPr>
          <w:rStyle w:val="CharacterStyle1"/>
          <w:rFonts w:cs="Arial"/>
          <w:b/>
          <w:bCs/>
          <w:szCs w:val="22"/>
        </w:rPr>
      </w:pPr>
      <w:r w:rsidRPr="00B80C0E">
        <w:rPr>
          <w:rStyle w:val="CharacterStyle1"/>
          <w:rFonts w:cs="Arial"/>
          <w:b/>
          <w:szCs w:val="22"/>
        </w:rPr>
        <w:t xml:space="preserve">Signature. </w:t>
      </w:r>
      <w:r w:rsidRPr="00B80C0E">
        <w:rPr>
          <w:rStyle w:val="CharacterStyle1"/>
          <w:rFonts w:cs="Arial"/>
          <w:b/>
          <w:bCs/>
          <w:szCs w:val="22"/>
        </w:rPr>
        <w:tab/>
      </w:r>
    </w:p>
    <w:p w14:paraId="2FB0E811" w14:textId="77777777" w:rsidR="00004537" w:rsidRPr="00B80C0E" w:rsidRDefault="00004537" w:rsidP="002360B0">
      <w:pPr>
        <w:pStyle w:val="Style3"/>
        <w:tabs>
          <w:tab w:val="left" w:leader="dot" w:pos="6518"/>
        </w:tabs>
        <w:spacing w:line="280" w:lineRule="auto"/>
        <w:jc w:val="both"/>
        <w:rPr>
          <w:rStyle w:val="CharacterStyle1"/>
          <w:rFonts w:cs="Arial"/>
          <w:b/>
          <w:bCs/>
          <w:szCs w:val="22"/>
        </w:rPr>
      </w:pPr>
      <w:r w:rsidRPr="00B80C0E">
        <w:rPr>
          <w:rStyle w:val="CharacterStyle1"/>
          <w:rFonts w:cs="Arial"/>
          <w:b/>
          <w:bCs/>
          <w:szCs w:val="22"/>
        </w:rPr>
        <w:t>Post.</w:t>
      </w:r>
      <w:r w:rsidRPr="00B80C0E">
        <w:rPr>
          <w:rStyle w:val="CharacterStyle1"/>
          <w:rFonts w:cs="Arial"/>
          <w:b/>
          <w:bCs/>
          <w:szCs w:val="22"/>
        </w:rPr>
        <w:tab/>
      </w:r>
    </w:p>
    <w:p w14:paraId="30C3A3D3" w14:textId="77777777" w:rsidR="00004537" w:rsidRPr="00B80C0E" w:rsidRDefault="00004537" w:rsidP="002360B0">
      <w:pPr>
        <w:pStyle w:val="Style3"/>
        <w:tabs>
          <w:tab w:val="left" w:leader="dot" w:pos="3073"/>
        </w:tabs>
        <w:spacing w:line="280" w:lineRule="auto"/>
        <w:jc w:val="both"/>
        <w:rPr>
          <w:rStyle w:val="CharacterStyle1"/>
          <w:rFonts w:cs="Arial"/>
          <w:b/>
          <w:bCs/>
          <w:szCs w:val="22"/>
        </w:rPr>
      </w:pPr>
      <w:r w:rsidRPr="00B80C0E">
        <w:rPr>
          <w:rStyle w:val="CharacterStyle1"/>
          <w:rFonts w:cs="Arial"/>
          <w:b/>
          <w:bCs/>
          <w:szCs w:val="22"/>
        </w:rPr>
        <w:t>Band.</w:t>
      </w:r>
      <w:r w:rsidRPr="00B80C0E">
        <w:rPr>
          <w:rStyle w:val="CharacterStyle1"/>
          <w:rFonts w:cs="Arial"/>
          <w:b/>
          <w:bCs/>
          <w:szCs w:val="22"/>
        </w:rPr>
        <w:tab/>
      </w:r>
    </w:p>
    <w:p w14:paraId="5C70B2B6" w14:textId="77777777" w:rsidR="00004537" w:rsidRPr="00B80C0E" w:rsidRDefault="00004537" w:rsidP="002360B0">
      <w:pPr>
        <w:pStyle w:val="Style3"/>
        <w:tabs>
          <w:tab w:val="left" w:leader="dot" w:pos="3073"/>
        </w:tabs>
        <w:jc w:val="both"/>
        <w:rPr>
          <w:rStyle w:val="CharacterStyle1"/>
          <w:rFonts w:cs="Arial"/>
          <w:b/>
          <w:bCs/>
          <w:szCs w:val="22"/>
        </w:rPr>
      </w:pPr>
      <w:r w:rsidRPr="00B80C0E">
        <w:rPr>
          <w:rStyle w:val="CharacterStyle1"/>
          <w:rFonts w:cs="Arial"/>
          <w:b/>
          <w:bCs/>
          <w:szCs w:val="22"/>
        </w:rPr>
        <w:t>Start date.</w:t>
      </w:r>
      <w:r w:rsidRPr="00B80C0E">
        <w:rPr>
          <w:rStyle w:val="CharacterStyle1"/>
          <w:rFonts w:cs="Arial"/>
          <w:b/>
          <w:bCs/>
          <w:szCs w:val="22"/>
        </w:rPr>
        <w:tab/>
      </w:r>
    </w:p>
    <w:p w14:paraId="6A84E0E2" w14:textId="77777777" w:rsidR="00C968ED" w:rsidRPr="00B80C0E" w:rsidRDefault="00C968ED" w:rsidP="002360B0">
      <w:pPr>
        <w:pStyle w:val="Style2"/>
        <w:adjustRightInd/>
        <w:jc w:val="both"/>
        <w:rPr>
          <w:rFonts w:ascii="Arial" w:hAnsi="Arial" w:cs="Arial"/>
          <w:sz w:val="22"/>
          <w:szCs w:val="22"/>
        </w:rPr>
      </w:pPr>
    </w:p>
    <w:p w14:paraId="06B4261B" w14:textId="77777777" w:rsidR="00004537" w:rsidRPr="00B80C0E" w:rsidRDefault="00004537" w:rsidP="002360B0">
      <w:pPr>
        <w:pStyle w:val="Style2"/>
        <w:adjustRightInd/>
        <w:jc w:val="both"/>
        <w:rPr>
          <w:rFonts w:ascii="Arial" w:hAnsi="Arial" w:cs="Arial"/>
          <w:sz w:val="22"/>
          <w:szCs w:val="22"/>
        </w:rPr>
      </w:pPr>
      <w:proofErr w:type="gramStart"/>
      <w:r w:rsidRPr="00B80C0E">
        <w:rPr>
          <w:rFonts w:ascii="Arial" w:hAnsi="Arial" w:cs="Arial"/>
          <w:sz w:val="22"/>
          <w:szCs w:val="22"/>
        </w:rPr>
        <w:t>In order to</w:t>
      </w:r>
      <w:proofErr w:type="gramEnd"/>
      <w:r w:rsidRPr="00B80C0E">
        <w:rPr>
          <w:rFonts w:ascii="Arial" w:hAnsi="Arial" w:cs="Arial"/>
          <w:sz w:val="22"/>
          <w:szCs w:val="22"/>
        </w:rPr>
        <w:t xml:space="preserve"> determine whether previous non-NHS </w:t>
      </w:r>
      <w:proofErr w:type="spellStart"/>
      <w:r w:rsidRPr="00B80C0E">
        <w:rPr>
          <w:rFonts w:ascii="Arial" w:hAnsi="Arial" w:cs="Arial"/>
          <w:sz w:val="22"/>
          <w:szCs w:val="22"/>
        </w:rPr>
        <w:t>organisation</w:t>
      </w:r>
      <w:proofErr w:type="spellEnd"/>
      <w:r w:rsidRPr="00B80C0E">
        <w:rPr>
          <w:rFonts w:ascii="Arial" w:hAnsi="Arial" w:cs="Arial"/>
          <w:sz w:val="22"/>
          <w:szCs w:val="22"/>
        </w:rPr>
        <w:t xml:space="preserve"> service is 'highly relevant' </w:t>
      </w:r>
      <w:proofErr w:type="gramStart"/>
      <w:r w:rsidRPr="00B80C0E">
        <w:rPr>
          <w:rFonts w:ascii="Arial" w:hAnsi="Arial" w:cs="Arial"/>
          <w:sz w:val="22"/>
          <w:szCs w:val="22"/>
        </w:rPr>
        <w:t>so as to</w:t>
      </w:r>
      <w:proofErr w:type="gramEnd"/>
      <w:r w:rsidRPr="00B80C0E">
        <w:rPr>
          <w:rFonts w:ascii="Arial" w:hAnsi="Arial" w:cs="Arial"/>
          <w:sz w:val="22"/>
          <w:szCs w:val="22"/>
        </w:rPr>
        <w:t xml:space="preserve"> count towards calculating annual leave, you should ensure that each of the following criteria is met:</w:t>
      </w:r>
    </w:p>
    <w:p w14:paraId="482691C8" w14:textId="77777777" w:rsidR="00C968ED" w:rsidRPr="00B80C0E" w:rsidRDefault="00C968ED" w:rsidP="002360B0">
      <w:pPr>
        <w:pStyle w:val="Style2"/>
        <w:adjustRightInd/>
        <w:jc w:val="both"/>
        <w:rPr>
          <w:rFonts w:ascii="Arial" w:hAnsi="Arial" w:cs="Arial"/>
          <w:sz w:val="22"/>
          <w:szCs w:val="22"/>
        </w:rPr>
      </w:pPr>
    </w:p>
    <w:p w14:paraId="0AB3736F" w14:textId="77777777" w:rsidR="00004537" w:rsidRPr="00B80C0E" w:rsidRDefault="00004537" w:rsidP="002360B0">
      <w:pPr>
        <w:pStyle w:val="Style3"/>
        <w:spacing w:line="280" w:lineRule="auto"/>
        <w:jc w:val="both"/>
        <w:rPr>
          <w:rStyle w:val="CharacterStyle1"/>
          <w:rFonts w:cs="Arial"/>
          <w:b/>
          <w:bCs/>
          <w:szCs w:val="22"/>
        </w:rPr>
      </w:pPr>
      <w:r w:rsidRPr="00B80C0E">
        <w:rPr>
          <w:rStyle w:val="CharacterStyle1"/>
          <w:rFonts w:cs="Arial"/>
          <w:b/>
          <w:bCs/>
          <w:szCs w:val="22"/>
        </w:rPr>
        <w:t>ESSENTIAL CRITERIA</w:t>
      </w:r>
    </w:p>
    <w:p w14:paraId="216031A2" w14:textId="77777777" w:rsidR="00C968ED" w:rsidRPr="00B80C0E" w:rsidRDefault="00C968ED" w:rsidP="002424B6">
      <w:pPr>
        <w:pStyle w:val="Style2"/>
        <w:numPr>
          <w:ilvl w:val="0"/>
          <w:numId w:val="9"/>
        </w:numPr>
        <w:adjustRightInd/>
        <w:jc w:val="both"/>
        <w:rPr>
          <w:rFonts w:ascii="Arial" w:hAnsi="Arial" w:cs="Arial"/>
          <w:sz w:val="22"/>
          <w:szCs w:val="22"/>
        </w:rPr>
      </w:pPr>
      <w:r w:rsidRPr="00B80C0E">
        <w:rPr>
          <w:rFonts w:ascii="Arial" w:hAnsi="Arial" w:cs="Arial"/>
          <w:spacing w:val="4"/>
          <w:sz w:val="22"/>
          <w:szCs w:val="22"/>
        </w:rPr>
        <w:t>E</w:t>
      </w:r>
      <w:r w:rsidR="00004537" w:rsidRPr="00B80C0E">
        <w:rPr>
          <w:rFonts w:ascii="Arial" w:hAnsi="Arial" w:cs="Arial"/>
          <w:spacing w:val="4"/>
          <w:sz w:val="22"/>
          <w:szCs w:val="22"/>
        </w:rPr>
        <w:t xml:space="preserve">quivalent responsibility, and using equivalent knowledge and skills required for the role to </w:t>
      </w:r>
      <w:r w:rsidRPr="00B80C0E">
        <w:rPr>
          <w:rFonts w:ascii="Arial" w:hAnsi="Arial" w:cs="Arial"/>
          <w:sz w:val="22"/>
          <w:szCs w:val="22"/>
        </w:rPr>
        <w:t>which appointed; and</w:t>
      </w:r>
    </w:p>
    <w:p w14:paraId="025CD232" w14:textId="77777777" w:rsidR="00004537" w:rsidRPr="00B80C0E" w:rsidRDefault="00C968ED" w:rsidP="002424B6">
      <w:pPr>
        <w:pStyle w:val="Style2"/>
        <w:numPr>
          <w:ilvl w:val="0"/>
          <w:numId w:val="9"/>
        </w:numPr>
        <w:adjustRightInd/>
        <w:jc w:val="both"/>
        <w:rPr>
          <w:rFonts w:ascii="Arial" w:hAnsi="Arial" w:cs="Arial"/>
          <w:sz w:val="22"/>
          <w:szCs w:val="22"/>
        </w:rPr>
      </w:pPr>
      <w:r w:rsidRPr="00B80C0E">
        <w:rPr>
          <w:rFonts w:ascii="Arial" w:hAnsi="Arial" w:cs="Arial"/>
          <w:sz w:val="22"/>
          <w:szCs w:val="22"/>
        </w:rPr>
        <w:t>S</w:t>
      </w:r>
      <w:r w:rsidR="00004537" w:rsidRPr="00B80C0E">
        <w:rPr>
          <w:rFonts w:ascii="Arial" w:hAnsi="Arial" w:cs="Arial"/>
          <w:sz w:val="22"/>
          <w:szCs w:val="22"/>
        </w:rPr>
        <w:t>ame profession or transferable skills.</w:t>
      </w:r>
    </w:p>
    <w:p w14:paraId="3DF88070" w14:textId="77777777" w:rsidR="00C968ED" w:rsidRPr="00B80C0E" w:rsidRDefault="00C968ED" w:rsidP="002360B0">
      <w:pPr>
        <w:pStyle w:val="Style2"/>
        <w:adjustRightInd/>
        <w:ind w:left="360"/>
        <w:jc w:val="both"/>
        <w:rPr>
          <w:rFonts w:ascii="Arial" w:hAnsi="Arial" w:cs="Arial"/>
          <w:sz w:val="22"/>
          <w:szCs w:val="22"/>
        </w:rPr>
      </w:pPr>
    </w:p>
    <w:p w14:paraId="01640BFB" w14:textId="77777777" w:rsidR="00004537" w:rsidRPr="00B80C0E" w:rsidRDefault="00004537" w:rsidP="002360B0">
      <w:pPr>
        <w:pStyle w:val="Style2"/>
        <w:adjustRightInd/>
        <w:jc w:val="both"/>
        <w:rPr>
          <w:rFonts w:ascii="Arial" w:hAnsi="Arial" w:cs="Arial"/>
          <w:b/>
          <w:bCs/>
          <w:sz w:val="22"/>
          <w:szCs w:val="22"/>
        </w:rPr>
      </w:pPr>
      <w:r w:rsidRPr="00B80C0E">
        <w:rPr>
          <w:rFonts w:ascii="Arial" w:hAnsi="Arial" w:cs="Arial"/>
          <w:b/>
          <w:bCs/>
          <w:sz w:val="22"/>
          <w:szCs w:val="22"/>
        </w:rPr>
        <w:t xml:space="preserve">Please attach formal documentary evidence of any relevant, reckonable service — as per Section </w:t>
      </w:r>
      <w:r w:rsidR="009054E4" w:rsidRPr="00B80C0E">
        <w:rPr>
          <w:rFonts w:ascii="Arial" w:hAnsi="Arial" w:cs="Arial"/>
          <w:b/>
          <w:bCs/>
          <w:sz w:val="22"/>
          <w:szCs w:val="22"/>
        </w:rPr>
        <w:t>11</w:t>
      </w:r>
      <w:r w:rsidRPr="00B80C0E">
        <w:rPr>
          <w:rFonts w:ascii="Arial" w:hAnsi="Arial" w:cs="Arial"/>
          <w:b/>
          <w:bCs/>
          <w:sz w:val="22"/>
          <w:szCs w:val="22"/>
        </w:rPr>
        <w:t xml:space="preserve"> of the Annual Leave Policy).</w:t>
      </w:r>
    </w:p>
    <w:p w14:paraId="762C44A4" w14:textId="77777777" w:rsidR="00004537" w:rsidRPr="00B80C0E" w:rsidRDefault="00004537" w:rsidP="002360B0">
      <w:pPr>
        <w:pStyle w:val="Style2"/>
        <w:adjustRightInd/>
        <w:ind w:hanging="360"/>
        <w:jc w:val="both"/>
        <w:rPr>
          <w:rFonts w:ascii="Arial" w:hAnsi="Arial" w:cs="Arial"/>
          <w:b/>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398"/>
        <w:gridCol w:w="1275"/>
        <w:gridCol w:w="1971"/>
        <w:gridCol w:w="3416"/>
      </w:tblGrid>
      <w:tr w:rsidR="00A051D6" w:rsidRPr="00B80C0E" w14:paraId="1C280F1D" w14:textId="77777777" w:rsidTr="002E4CF0">
        <w:tc>
          <w:tcPr>
            <w:tcW w:w="1971" w:type="dxa"/>
            <w:shd w:val="clear" w:color="auto" w:fill="0000FF"/>
          </w:tcPr>
          <w:p w14:paraId="1B524B15" w14:textId="77777777" w:rsidR="00004537" w:rsidRPr="00B80C0E" w:rsidRDefault="00004537" w:rsidP="002360B0">
            <w:pPr>
              <w:pStyle w:val="Style2"/>
              <w:adjustRightInd/>
              <w:jc w:val="both"/>
              <w:rPr>
                <w:rFonts w:ascii="Arial" w:hAnsi="Arial" w:cs="Arial"/>
                <w:b/>
                <w:bCs/>
                <w:sz w:val="22"/>
                <w:szCs w:val="22"/>
              </w:rPr>
            </w:pPr>
            <w:r w:rsidRPr="00B80C0E">
              <w:rPr>
                <w:rFonts w:ascii="Arial" w:hAnsi="Arial" w:cs="Arial"/>
                <w:b/>
                <w:bCs/>
                <w:sz w:val="22"/>
                <w:szCs w:val="22"/>
              </w:rPr>
              <w:t>Employer</w:t>
            </w:r>
          </w:p>
        </w:tc>
        <w:tc>
          <w:tcPr>
            <w:tcW w:w="1398" w:type="dxa"/>
            <w:shd w:val="clear" w:color="auto" w:fill="0000FF"/>
          </w:tcPr>
          <w:p w14:paraId="3F171B41" w14:textId="77777777" w:rsidR="00004537" w:rsidRPr="00B80C0E" w:rsidRDefault="00004537" w:rsidP="002360B0">
            <w:pPr>
              <w:pStyle w:val="Style2"/>
              <w:adjustRightInd/>
              <w:jc w:val="both"/>
              <w:rPr>
                <w:rFonts w:ascii="Arial" w:hAnsi="Arial" w:cs="Arial"/>
                <w:b/>
                <w:bCs/>
                <w:sz w:val="22"/>
                <w:szCs w:val="22"/>
              </w:rPr>
            </w:pPr>
            <w:r w:rsidRPr="00B80C0E">
              <w:rPr>
                <w:rFonts w:ascii="Arial" w:hAnsi="Arial" w:cs="Arial"/>
                <w:b/>
                <w:bCs/>
                <w:sz w:val="22"/>
                <w:szCs w:val="22"/>
              </w:rPr>
              <w:t>Date Start</w:t>
            </w:r>
          </w:p>
        </w:tc>
        <w:tc>
          <w:tcPr>
            <w:tcW w:w="1275" w:type="dxa"/>
            <w:shd w:val="clear" w:color="auto" w:fill="0000FF"/>
          </w:tcPr>
          <w:p w14:paraId="747D500C" w14:textId="77777777" w:rsidR="00004537" w:rsidRPr="00B80C0E" w:rsidRDefault="00004537" w:rsidP="002360B0">
            <w:pPr>
              <w:pStyle w:val="Style2"/>
              <w:adjustRightInd/>
              <w:jc w:val="both"/>
              <w:rPr>
                <w:rFonts w:ascii="Arial" w:hAnsi="Arial" w:cs="Arial"/>
                <w:b/>
                <w:bCs/>
                <w:sz w:val="22"/>
                <w:szCs w:val="22"/>
              </w:rPr>
            </w:pPr>
            <w:r w:rsidRPr="00B80C0E">
              <w:rPr>
                <w:rFonts w:ascii="Arial" w:hAnsi="Arial" w:cs="Arial"/>
                <w:b/>
                <w:bCs/>
                <w:sz w:val="22"/>
                <w:szCs w:val="22"/>
              </w:rPr>
              <w:t>Date End</w:t>
            </w:r>
          </w:p>
        </w:tc>
        <w:tc>
          <w:tcPr>
            <w:tcW w:w="1971" w:type="dxa"/>
            <w:shd w:val="clear" w:color="auto" w:fill="0000FF"/>
          </w:tcPr>
          <w:p w14:paraId="0674C87C" w14:textId="77777777" w:rsidR="00004537" w:rsidRPr="00B80C0E" w:rsidRDefault="00004537" w:rsidP="002360B0">
            <w:pPr>
              <w:pStyle w:val="Style2"/>
              <w:adjustRightInd/>
              <w:jc w:val="both"/>
              <w:rPr>
                <w:rFonts w:ascii="Arial" w:hAnsi="Arial" w:cs="Arial"/>
                <w:b/>
                <w:bCs/>
                <w:sz w:val="22"/>
                <w:szCs w:val="22"/>
              </w:rPr>
            </w:pPr>
            <w:r w:rsidRPr="00B80C0E">
              <w:rPr>
                <w:rFonts w:ascii="Arial" w:hAnsi="Arial" w:cs="Arial"/>
                <w:b/>
                <w:bCs/>
                <w:sz w:val="22"/>
                <w:szCs w:val="22"/>
              </w:rPr>
              <w:t>Position</w:t>
            </w:r>
          </w:p>
        </w:tc>
        <w:tc>
          <w:tcPr>
            <w:tcW w:w="3416" w:type="dxa"/>
            <w:shd w:val="clear" w:color="auto" w:fill="0000FF"/>
          </w:tcPr>
          <w:p w14:paraId="493BF4B8" w14:textId="77777777" w:rsidR="00004537" w:rsidRPr="00B80C0E" w:rsidRDefault="00004537" w:rsidP="002360B0">
            <w:pPr>
              <w:pStyle w:val="Style2"/>
              <w:adjustRightInd/>
              <w:jc w:val="both"/>
              <w:rPr>
                <w:rFonts w:ascii="Arial" w:hAnsi="Arial" w:cs="Arial"/>
                <w:b/>
                <w:bCs/>
                <w:sz w:val="22"/>
                <w:szCs w:val="22"/>
              </w:rPr>
            </w:pPr>
            <w:r w:rsidRPr="00B80C0E">
              <w:rPr>
                <w:rFonts w:ascii="Arial" w:hAnsi="Arial" w:cs="Arial"/>
                <w:b/>
                <w:bCs/>
                <w:sz w:val="22"/>
                <w:szCs w:val="22"/>
              </w:rPr>
              <w:t>Comment (Please provide detail)</w:t>
            </w:r>
          </w:p>
        </w:tc>
      </w:tr>
      <w:tr w:rsidR="00A051D6" w:rsidRPr="00B80C0E" w14:paraId="424A6E00" w14:textId="77777777" w:rsidTr="004E0271">
        <w:tc>
          <w:tcPr>
            <w:tcW w:w="1971" w:type="dxa"/>
            <w:shd w:val="clear" w:color="auto" w:fill="auto"/>
          </w:tcPr>
          <w:p w14:paraId="47D87DF6" w14:textId="77777777" w:rsidR="009054E4" w:rsidRPr="00B80C0E" w:rsidRDefault="009054E4" w:rsidP="002360B0">
            <w:pPr>
              <w:pStyle w:val="Style2"/>
              <w:adjustRightInd/>
              <w:jc w:val="both"/>
              <w:rPr>
                <w:rFonts w:ascii="Arial" w:hAnsi="Arial" w:cs="Arial"/>
                <w:b/>
                <w:bCs/>
                <w:sz w:val="22"/>
                <w:szCs w:val="22"/>
              </w:rPr>
            </w:pPr>
          </w:p>
          <w:p w14:paraId="57652992" w14:textId="77777777" w:rsidR="004E0271" w:rsidRPr="00B80C0E" w:rsidRDefault="004E0271" w:rsidP="002360B0">
            <w:pPr>
              <w:pStyle w:val="Style2"/>
              <w:adjustRightInd/>
              <w:jc w:val="both"/>
              <w:rPr>
                <w:rFonts w:ascii="Arial" w:hAnsi="Arial" w:cs="Arial"/>
                <w:b/>
                <w:bCs/>
                <w:sz w:val="22"/>
                <w:szCs w:val="22"/>
              </w:rPr>
            </w:pPr>
          </w:p>
          <w:p w14:paraId="5EF8B2C2" w14:textId="77777777" w:rsidR="004E0271" w:rsidRPr="00B80C0E" w:rsidRDefault="004E0271" w:rsidP="002360B0">
            <w:pPr>
              <w:pStyle w:val="Style2"/>
              <w:adjustRightInd/>
              <w:jc w:val="both"/>
              <w:rPr>
                <w:rFonts w:ascii="Arial" w:hAnsi="Arial" w:cs="Arial"/>
                <w:b/>
                <w:bCs/>
                <w:sz w:val="22"/>
                <w:szCs w:val="22"/>
              </w:rPr>
            </w:pPr>
          </w:p>
          <w:p w14:paraId="05EEABD3" w14:textId="77777777" w:rsidR="004E0271" w:rsidRPr="00B80C0E" w:rsidRDefault="004E0271" w:rsidP="002360B0">
            <w:pPr>
              <w:pStyle w:val="Style2"/>
              <w:adjustRightInd/>
              <w:jc w:val="both"/>
              <w:rPr>
                <w:rFonts w:ascii="Arial" w:hAnsi="Arial" w:cs="Arial"/>
                <w:b/>
                <w:bCs/>
                <w:sz w:val="22"/>
                <w:szCs w:val="22"/>
              </w:rPr>
            </w:pPr>
          </w:p>
        </w:tc>
        <w:tc>
          <w:tcPr>
            <w:tcW w:w="1398" w:type="dxa"/>
            <w:shd w:val="clear" w:color="auto" w:fill="auto"/>
          </w:tcPr>
          <w:p w14:paraId="30426DFB" w14:textId="77777777" w:rsidR="009054E4" w:rsidRPr="00B80C0E" w:rsidRDefault="009054E4" w:rsidP="002360B0">
            <w:pPr>
              <w:pStyle w:val="Style2"/>
              <w:adjustRightInd/>
              <w:jc w:val="both"/>
              <w:rPr>
                <w:rFonts w:ascii="Arial" w:hAnsi="Arial" w:cs="Arial"/>
                <w:b/>
                <w:bCs/>
                <w:sz w:val="22"/>
                <w:szCs w:val="22"/>
              </w:rPr>
            </w:pPr>
          </w:p>
        </w:tc>
        <w:tc>
          <w:tcPr>
            <w:tcW w:w="1275" w:type="dxa"/>
            <w:shd w:val="clear" w:color="auto" w:fill="auto"/>
          </w:tcPr>
          <w:p w14:paraId="7F821617" w14:textId="77777777" w:rsidR="009054E4" w:rsidRPr="00B80C0E" w:rsidRDefault="009054E4" w:rsidP="002360B0">
            <w:pPr>
              <w:pStyle w:val="Style2"/>
              <w:adjustRightInd/>
              <w:jc w:val="both"/>
              <w:rPr>
                <w:rFonts w:ascii="Arial" w:hAnsi="Arial" w:cs="Arial"/>
                <w:b/>
                <w:bCs/>
                <w:sz w:val="22"/>
                <w:szCs w:val="22"/>
              </w:rPr>
            </w:pPr>
          </w:p>
        </w:tc>
        <w:tc>
          <w:tcPr>
            <w:tcW w:w="1971" w:type="dxa"/>
            <w:shd w:val="clear" w:color="auto" w:fill="auto"/>
          </w:tcPr>
          <w:p w14:paraId="3C965D60" w14:textId="77777777" w:rsidR="009054E4" w:rsidRPr="00B80C0E" w:rsidRDefault="009054E4" w:rsidP="002360B0">
            <w:pPr>
              <w:pStyle w:val="Style2"/>
              <w:adjustRightInd/>
              <w:jc w:val="both"/>
              <w:rPr>
                <w:rFonts w:ascii="Arial" w:hAnsi="Arial" w:cs="Arial"/>
                <w:b/>
                <w:bCs/>
                <w:sz w:val="22"/>
                <w:szCs w:val="22"/>
              </w:rPr>
            </w:pPr>
          </w:p>
        </w:tc>
        <w:tc>
          <w:tcPr>
            <w:tcW w:w="3416" w:type="dxa"/>
            <w:shd w:val="clear" w:color="auto" w:fill="auto"/>
          </w:tcPr>
          <w:p w14:paraId="6F8910CD" w14:textId="77777777" w:rsidR="009054E4" w:rsidRPr="00B80C0E" w:rsidRDefault="009054E4" w:rsidP="002360B0">
            <w:pPr>
              <w:pStyle w:val="Style2"/>
              <w:adjustRightInd/>
              <w:jc w:val="both"/>
              <w:rPr>
                <w:rFonts w:ascii="Arial" w:hAnsi="Arial" w:cs="Arial"/>
                <w:b/>
                <w:bCs/>
                <w:sz w:val="22"/>
                <w:szCs w:val="22"/>
              </w:rPr>
            </w:pPr>
          </w:p>
          <w:p w14:paraId="78567C02" w14:textId="77777777" w:rsidR="004E0271" w:rsidRPr="00B80C0E" w:rsidRDefault="004E0271" w:rsidP="002360B0">
            <w:pPr>
              <w:pStyle w:val="Style2"/>
              <w:adjustRightInd/>
              <w:jc w:val="both"/>
              <w:rPr>
                <w:rFonts w:ascii="Arial" w:hAnsi="Arial" w:cs="Arial"/>
                <w:b/>
                <w:bCs/>
                <w:sz w:val="22"/>
                <w:szCs w:val="22"/>
              </w:rPr>
            </w:pPr>
          </w:p>
          <w:p w14:paraId="28E05C87" w14:textId="77777777" w:rsidR="004E0271" w:rsidRPr="00B80C0E" w:rsidRDefault="004E0271" w:rsidP="002360B0">
            <w:pPr>
              <w:pStyle w:val="Style2"/>
              <w:adjustRightInd/>
              <w:jc w:val="both"/>
              <w:rPr>
                <w:rFonts w:ascii="Arial" w:hAnsi="Arial" w:cs="Arial"/>
                <w:b/>
                <w:bCs/>
                <w:sz w:val="22"/>
                <w:szCs w:val="22"/>
              </w:rPr>
            </w:pPr>
          </w:p>
        </w:tc>
      </w:tr>
      <w:tr w:rsidR="00A051D6" w:rsidRPr="00B80C0E" w14:paraId="439793E0" w14:textId="77777777" w:rsidTr="004E0271">
        <w:tc>
          <w:tcPr>
            <w:tcW w:w="1971" w:type="dxa"/>
            <w:shd w:val="clear" w:color="auto" w:fill="auto"/>
          </w:tcPr>
          <w:p w14:paraId="3C6AD05D" w14:textId="77777777" w:rsidR="004E0271" w:rsidRPr="00B80C0E" w:rsidRDefault="004E0271" w:rsidP="002360B0">
            <w:pPr>
              <w:pStyle w:val="Style2"/>
              <w:adjustRightInd/>
              <w:jc w:val="both"/>
              <w:rPr>
                <w:rFonts w:ascii="Arial" w:hAnsi="Arial" w:cs="Arial"/>
                <w:b/>
                <w:bCs/>
                <w:sz w:val="22"/>
                <w:szCs w:val="22"/>
              </w:rPr>
            </w:pPr>
          </w:p>
          <w:p w14:paraId="68C85BDF" w14:textId="77777777" w:rsidR="004E0271" w:rsidRPr="00B80C0E" w:rsidRDefault="004E0271" w:rsidP="002360B0">
            <w:pPr>
              <w:pStyle w:val="Style2"/>
              <w:adjustRightInd/>
              <w:jc w:val="both"/>
              <w:rPr>
                <w:rFonts w:ascii="Arial" w:hAnsi="Arial" w:cs="Arial"/>
                <w:b/>
                <w:bCs/>
                <w:sz w:val="22"/>
                <w:szCs w:val="22"/>
              </w:rPr>
            </w:pPr>
          </w:p>
          <w:p w14:paraId="69795CEA" w14:textId="77777777" w:rsidR="004E0271" w:rsidRPr="00B80C0E" w:rsidRDefault="004E0271" w:rsidP="002360B0">
            <w:pPr>
              <w:pStyle w:val="Style2"/>
              <w:adjustRightInd/>
              <w:jc w:val="both"/>
              <w:rPr>
                <w:rFonts w:ascii="Arial" w:hAnsi="Arial" w:cs="Arial"/>
                <w:b/>
                <w:bCs/>
                <w:sz w:val="22"/>
                <w:szCs w:val="22"/>
              </w:rPr>
            </w:pPr>
          </w:p>
          <w:p w14:paraId="6FEE7437" w14:textId="77777777" w:rsidR="004E0271" w:rsidRPr="00B80C0E" w:rsidRDefault="004E0271" w:rsidP="002360B0">
            <w:pPr>
              <w:pStyle w:val="Style2"/>
              <w:adjustRightInd/>
              <w:jc w:val="both"/>
              <w:rPr>
                <w:rFonts w:ascii="Arial" w:hAnsi="Arial" w:cs="Arial"/>
                <w:b/>
                <w:bCs/>
                <w:sz w:val="22"/>
                <w:szCs w:val="22"/>
              </w:rPr>
            </w:pPr>
          </w:p>
        </w:tc>
        <w:tc>
          <w:tcPr>
            <w:tcW w:w="1398" w:type="dxa"/>
            <w:shd w:val="clear" w:color="auto" w:fill="auto"/>
          </w:tcPr>
          <w:p w14:paraId="29ED61CF" w14:textId="77777777" w:rsidR="004E0271" w:rsidRPr="00B80C0E" w:rsidRDefault="004E0271" w:rsidP="002360B0">
            <w:pPr>
              <w:pStyle w:val="Style2"/>
              <w:adjustRightInd/>
              <w:jc w:val="both"/>
              <w:rPr>
                <w:rFonts w:ascii="Arial" w:hAnsi="Arial" w:cs="Arial"/>
                <w:b/>
                <w:bCs/>
                <w:sz w:val="22"/>
                <w:szCs w:val="22"/>
              </w:rPr>
            </w:pPr>
          </w:p>
        </w:tc>
        <w:tc>
          <w:tcPr>
            <w:tcW w:w="1275" w:type="dxa"/>
            <w:shd w:val="clear" w:color="auto" w:fill="auto"/>
          </w:tcPr>
          <w:p w14:paraId="12CE178C" w14:textId="77777777" w:rsidR="004E0271" w:rsidRPr="00B80C0E" w:rsidRDefault="004E0271" w:rsidP="002360B0">
            <w:pPr>
              <w:pStyle w:val="Style2"/>
              <w:adjustRightInd/>
              <w:jc w:val="both"/>
              <w:rPr>
                <w:rFonts w:ascii="Arial" w:hAnsi="Arial" w:cs="Arial"/>
                <w:b/>
                <w:bCs/>
                <w:sz w:val="22"/>
                <w:szCs w:val="22"/>
              </w:rPr>
            </w:pPr>
          </w:p>
        </w:tc>
        <w:tc>
          <w:tcPr>
            <w:tcW w:w="1971" w:type="dxa"/>
            <w:shd w:val="clear" w:color="auto" w:fill="auto"/>
          </w:tcPr>
          <w:p w14:paraId="076A0511" w14:textId="77777777" w:rsidR="004E0271" w:rsidRPr="00B80C0E" w:rsidRDefault="004E0271" w:rsidP="002360B0">
            <w:pPr>
              <w:pStyle w:val="Style2"/>
              <w:adjustRightInd/>
              <w:jc w:val="both"/>
              <w:rPr>
                <w:rFonts w:ascii="Arial" w:hAnsi="Arial" w:cs="Arial"/>
                <w:b/>
                <w:bCs/>
                <w:sz w:val="22"/>
                <w:szCs w:val="22"/>
              </w:rPr>
            </w:pPr>
          </w:p>
        </w:tc>
        <w:tc>
          <w:tcPr>
            <w:tcW w:w="3416" w:type="dxa"/>
            <w:shd w:val="clear" w:color="auto" w:fill="auto"/>
          </w:tcPr>
          <w:p w14:paraId="0951214A" w14:textId="77777777" w:rsidR="004E0271" w:rsidRPr="00B80C0E" w:rsidRDefault="004E0271" w:rsidP="002360B0">
            <w:pPr>
              <w:pStyle w:val="Style2"/>
              <w:adjustRightInd/>
              <w:jc w:val="both"/>
              <w:rPr>
                <w:rFonts w:ascii="Arial" w:hAnsi="Arial" w:cs="Arial"/>
                <w:b/>
                <w:bCs/>
                <w:sz w:val="22"/>
                <w:szCs w:val="22"/>
              </w:rPr>
            </w:pPr>
          </w:p>
          <w:p w14:paraId="0876CBA2" w14:textId="77777777" w:rsidR="004E0271" w:rsidRPr="00B80C0E" w:rsidRDefault="004E0271" w:rsidP="002360B0">
            <w:pPr>
              <w:pStyle w:val="Style2"/>
              <w:adjustRightInd/>
              <w:jc w:val="both"/>
              <w:rPr>
                <w:rFonts w:ascii="Arial" w:hAnsi="Arial" w:cs="Arial"/>
                <w:b/>
                <w:bCs/>
                <w:sz w:val="22"/>
                <w:szCs w:val="22"/>
              </w:rPr>
            </w:pPr>
          </w:p>
          <w:p w14:paraId="506EBEB9" w14:textId="77777777" w:rsidR="004E0271" w:rsidRPr="00B80C0E" w:rsidRDefault="004E0271" w:rsidP="002360B0">
            <w:pPr>
              <w:pStyle w:val="Style2"/>
              <w:adjustRightInd/>
              <w:jc w:val="both"/>
              <w:rPr>
                <w:rFonts w:ascii="Arial" w:hAnsi="Arial" w:cs="Arial"/>
                <w:b/>
                <w:bCs/>
                <w:sz w:val="22"/>
                <w:szCs w:val="22"/>
              </w:rPr>
            </w:pPr>
          </w:p>
        </w:tc>
      </w:tr>
      <w:tr w:rsidR="00A051D6" w:rsidRPr="00B80C0E" w14:paraId="35D1CB11" w14:textId="77777777" w:rsidTr="004E0271">
        <w:tc>
          <w:tcPr>
            <w:tcW w:w="1971" w:type="dxa"/>
            <w:shd w:val="clear" w:color="auto" w:fill="auto"/>
          </w:tcPr>
          <w:p w14:paraId="2910DBF5" w14:textId="77777777" w:rsidR="004E0271" w:rsidRPr="00B80C0E" w:rsidRDefault="004E0271" w:rsidP="002360B0">
            <w:pPr>
              <w:pStyle w:val="Style2"/>
              <w:adjustRightInd/>
              <w:jc w:val="both"/>
              <w:rPr>
                <w:rFonts w:ascii="Arial" w:hAnsi="Arial" w:cs="Arial"/>
                <w:b/>
                <w:bCs/>
                <w:sz w:val="22"/>
                <w:szCs w:val="22"/>
              </w:rPr>
            </w:pPr>
          </w:p>
          <w:p w14:paraId="06D308D8" w14:textId="77777777" w:rsidR="004E0271" w:rsidRPr="00B80C0E" w:rsidRDefault="004E0271" w:rsidP="002360B0">
            <w:pPr>
              <w:pStyle w:val="Style2"/>
              <w:adjustRightInd/>
              <w:jc w:val="both"/>
              <w:rPr>
                <w:rFonts w:ascii="Arial" w:hAnsi="Arial" w:cs="Arial"/>
                <w:b/>
                <w:bCs/>
                <w:sz w:val="22"/>
                <w:szCs w:val="22"/>
              </w:rPr>
            </w:pPr>
          </w:p>
          <w:p w14:paraId="6906FAD7" w14:textId="77777777" w:rsidR="004E0271" w:rsidRPr="00B80C0E" w:rsidRDefault="004E0271" w:rsidP="002360B0">
            <w:pPr>
              <w:pStyle w:val="Style2"/>
              <w:adjustRightInd/>
              <w:jc w:val="both"/>
              <w:rPr>
                <w:rFonts w:ascii="Arial" w:hAnsi="Arial" w:cs="Arial"/>
                <w:b/>
                <w:bCs/>
                <w:sz w:val="22"/>
                <w:szCs w:val="22"/>
              </w:rPr>
            </w:pPr>
          </w:p>
          <w:p w14:paraId="4BD20909" w14:textId="77777777" w:rsidR="004E0271" w:rsidRPr="00B80C0E" w:rsidRDefault="004E0271" w:rsidP="002360B0">
            <w:pPr>
              <w:pStyle w:val="Style2"/>
              <w:adjustRightInd/>
              <w:jc w:val="both"/>
              <w:rPr>
                <w:rFonts w:ascii="Arial" w:hAnsi="Arial" w:cs="Arial"/>
                <w:b/>
                <w:bCs/>
                <w:sz w:val="22"/>
                <w:szCs w:val="22"/>
              </w:rPr>
            </w:pPr>
          </w:p>
        </w:tc>
        <w:tc>
          <w:tcPr>
            <w:tcW w:w="1398" w:type="dxa"/>
            <w:shd w:val="clear" w:color="auto" w:fill="auto"/>
          </w:tcPr>
          <w:p w14:paraId="53B16C92" w14:textId="77777777" w:rsidR="004E0271" w:rsidRPr="00B80C0E" w:rsidRDefault="004E0271" w:rsidP="002360B0">
            <w:pPr>
              <w:pStyle w:val="Style2"/>
              <w:adjustRightInd/>
              <w:jc w:val="both"/>
              <w:rPr>
                <w:rFonts w:ascii="Arial" w:hAnsi="Arial" w:cs="Arial"/>
                <w:b/>
                <w:bCs/>
                <w:sz w:val="22"/>
                <w:szCs w:val="22"/>
              </w:rPr>
            </w:pPr>
          </w:p>
        </w:tc>
        <w:tc>
          <w:tcPr>
            <w:tcW w:w="1275" w:type="dxa"/>
            <w:shd w:val="clear" w:color="auto" w:fill="auto"/>
          </w:tcPr>
          <w:p w14:paraId="589EEFC2" w14:textId="77777777" w:rsidR="004E0271" w:rsidRPr="00B80C0E" w:rsidRDefault="004E0271" w:rsidP="002360B0">
            <w:pPr>
              <w:pStyle w:val="Style2"/>
              <w:adjustRightInd/>
              <w:jc w:val="both"/>
              <w:rPr>
                <w:rFonts w:ascii="Arial" w:hAnsi="Arial" w:cs="Arial"/>
                <w:b/>
                <w:bCs/>
                <w:sz w:val="22"/>
                <w:szCs w:val="22"/>
              </w:rPr>
            </w:pPr>
          </w:p>
        </w:tc>
        <w:tc>
          <w:tcPr>
            <w:tcW w:w="1971" w:type="dxa"/>
            <w:shd w:val="clear" w:color="auto" w:fill="auto"/>
          </w:tcPr>
          <w:p w14:paraId="6460D3B2" w14:textId="77777777" w:rsidR="004E0271" w:rsidRPr="00B80C0E" w:rsidRDefault="004E0271" w:rsidP="002360B0">
            <w:pPr>
              <w:pStyle w:val="Style2"/>
              <w:adjustRightInd/>
              <w:jc w:val="both"/>
              <w:rPr>
                <w:rFonts w:ascii="Arial" w:hAnsi="Arial" w:cs="Arial"/>
                <w:b/>
                <w:bCs/>
                <w:sz w:val="22"/>
                <w:szCs w:val="22"/>
              </w:rPr>
            </w:pPr>
          </w:p>
        </w:tc>
        <w:tc>
          <w:tcPr>
            <w:tcW w:w="3416" w:type="dxa"/>
            <w:shd w:val="clear" w:color="auto" w:fill="auto"/>
          </w:tcPr>
          <w:p w14:paraId="71A634EB" w14:textId="77777777" w:rsidR="004E0271" w:rsidRPr="00B80C0E" w:rsidRDefault="004E0271" w:rsidP="002360B0">
            <w:pPr>
              <w:pStyle w:val="Style2"/>
              <w:adjustRightInd/>
              <w:jc w:val="both"/>
              <w:rPr>
                <w:rFonts w:ascii="Arial" w:hAnsi="Arial" w:cs="Arial"/>
                <w:b/>
                <w:bCs/>
                <w:sz w:val="22"/>
                <w:szCs w:val="22"/>
              </w:rPr>
            </w:pPr>
          </w:p>
          <w:p w14:paraId="104912BC" w14:textId="77777777" w:rsidR="004E0271" w:rsidRPr="00B80C0E" w:rsidRDefault="004E0271" w:rsidP="002360B0">
            <w:pPr>
              <w:pStyle w:val="Style2"/>
              <w:adjustRightInd/>
              <w:jc w:val="both"/>
              <w:rPr>
                <w:rFonts w:ascii="Arial" w:hAnsi="Arial" w:cs="Arial"/>
                <w:b/>
                <w:bCs/>
                <w:sz w:val="22"/>
                <w:szCs w:val="22"/>
              </w:rPr>
            </w:pPr>
          </w:p>
          <w:p w14:paraId="5E607768" w14:textId="77777777" w:rsidR="004E0271" w:rsidRPr="00B80C0E" w:rsidRDefault="004E0271" w:rsidP="002360B0">
            <w:pPr>
              <w:pStyle w:val="Style2"/>
              <w:adjustRightInd/>
              <w:jc w:val="both"/>
              <w:rPr>
                <w:rFonts w:ascii="Arial" w:hAnsi="Arial" w:cs="Arial"/>
                <w:b/>
                <w:bCs/>
                <w:sz w:val="22"/>
                <w:szCs w:val="22"/>
              </w:rPr>
            </w:pPr>
          </w:p>
        </w:tc>
      </w:tr>
      <w:tr w:rsidR="00A051D6" w:rsidRPr="00B80C0E" w14:paraId="585DB251" w14:textId="77777777" w:rsidTr="004E0271">
        <w:tc>
          <w:tcPr>
            <w:tcW w:w="1971" w:type="dxa"/>
            <w:shd w:val="clear" w:color="auto" w:fill="auto"/>
          </w:tcPr>
          <w:p w14:paraId="4C680F6F" w14:textId="77777777" w:rsidR="004E0271" w:rsidRPr="00B80C0E" w:rsidRDefault="004E0271" w:rsidP="002360B0">
            <w:pPr>
              <w:pStyle w:val="Style2"/>
              <w:adjustRightInd/>
              <w:jc w:val="both"/>
              <w:rPr>
                <w:rFonts w:ascii="Arial" w:hAnsi="Arial" w:cs="Arial"/>
                <w:b/>
                <w:bCs/>
                <w:sz w:val="22"/>
                <w:szCs w:val="22"/>
              </w:rPr>
            </w:pPr>
          </w:p>
          <w:p w14:paraId="4F25015F" w14:textId="77777777" w:rsidR="004E0271" w:rsidRPr="00B80C0E" w:rsidRDefault="004E0271" w:rsidP="002360B0">
            <w:pPr>
              <w:pStyle w:val="Style2"/>
              <w:adjustRightInd/>
              <w:jc w:val="both"/>
              <w:rPr>
                <w:rFonts w:ascii="Arial" w:hAnsi="Arial" w:cs="Arial"/>
                <w:b/>
                <w:bCs/>
                <w:sz w:val="22"/>
                <w:szCs w:val="22"/>
              </w:rPr>
            </w:pPr>
          </w:p>
          <w:p w14:paraId="59B27081" w14:textId="77777777" w:rsidR="004E0271" w:rsidRPr="00B80C0E" w:rsidRDefault="004E0271" w:rsidP="002360B0">
            <w:pPr>
              <w:pStyle w:val="Style2"/>
              <w:adjustRightInd/>
              <w:jc w:val="both"/>
              <w:rPr>
                <w:rFonts w:ascii="Arial" w:hAnsi="Arial" w:cs="Arial"/>
                <w:b/>
                <w:bCs/>
                <w:sz w:val="22"/>
                <w:szCs w:val="22"/>
              </w:rPr>
            </w:pPr>
          </w:p>
          <w:p w14:paraId="2D92DA48" w14:textId="77777777" w:rsidR="004E0271" w:rsidRPr="00B80C0E" w:rsidRDefault="004E0271" w:rsidP="002360B0">
            <w:pPr>
              <w:pStyle w:val="Style2"/>
              <w:adjustRightInd/>
              <w:jc w:val="both"/>
              <w:rPr>
                <w:rFonts w:ascii="Arial" w:hAnsi="Arial" w:cs="Arial"/>
                <w:b/>
                <w:bCs/>
                <w:sz w:val="22"/>
                <w:szCs w:val="22"/>
              </w:rPr>
            </w:pPr>
          </w:p>
        </w:tc>
        <w:tc>
          <w:tcPr>
            <w:tcW w:w="1398" w:type="dxa"/>
            <w:shd w:val="clear" w:color="auto" w:fill="auto"/>
          </w:tcPr>
          <w:p w14:paraId="75CCD8B1" w14:textId="77777777" w:rsidR="004E0271" w:rsidRPr="00B80C0E" w:rsidRDefault="004E0271" w:rsidP="002360B0">
            <w:pPr>
              <w:pStyle w:val="Style2"/>
              <w:adjustRightInd/>
              <w:jc w:val="both"/>
              <w:rPr>
                <w:rFonts w:ascii="Arial" w:hAnsi="Arial" w:cs="Arial"/>
                <w:b/>
                <w:bCs/>
                <w:sz w:val="22"/>
                <w:szCs w:val="22"/>
              </w:rPr>
            </w:pPr>
          </w:p>
        </w:tc>
        <w:tc>
          <w:tcPr>
            <w:tcW w:w="1275" w:type="dxa"/>
            <w:shd w:val="clear" w:color="auto" w:fill="auto"/>
          </w:tcPr>
          <w:p w14:paraId="4EA1E4A7" w14:textId="77777777" w:rsidR="004E0271" w:rsidRPr="00B80C0E" w:rsidRDefault="004E0271" w:rsidP="002360B0">
            <w:pPr>
              <w:pStyle w:val="Style2"/>
              <w:adjustRightInd/>
              <w:jc w:val="both"/>
              <w:rPr>
                <w:rFonts w:ascii="Arial" w:hAnsi="Arial" w:cs="Arial"/>
                <w:b/>
                <w:bCs/>
                <w:sz w:val="22"/>
                <w:szCs w:val="22"/>
              </w:rPr>
            </w:pPr>
          </w:p>
        </w:tc>
        <w:tc>
          <w:tcPr>
            <w:tcW w:w="1971" w:type="dxa"/>
            <w:shd w:val="clear" w:color="auto" w:fill="auto"/>
          </w:tcPr>
          <w:p w14:paraId="33CDB94E" w14:textId="77777777" w:rsidR="004E0271" w:rsidRPr="00B80C0E" w:rsidRDefault="004E0271" w:rsidP="002360B0">
            <w:pPr>
              <w:pStyle w:val="Style2"/>
              <w:adjustRightInd/>
              <w:jc w:val="both"/>
              <w:rPr>
                <w:rFonts w:ascii="Arial" w:hAnsi="Arial" w:cs="Arial"/>
                <w:b/>
                <w:bCs/>
                <w:sz w:val="22"/>
                <w:szCs w:val="22"/>
              </w:rPr>
            </w:pPr>
          </w:p>
        </w:tc>
        <w:tc>
          <w:tcPr>
            <w:tcW w:w="3416" w:type="dxa"/>
            <w:shd w:val="clear" w:color="auto" w:fill="auto"/>
          </w:tcPr>
          <w:p w14:paraId="764AA89E" w14:textId="77777777" w:rsidR="004E0271" w:rsidRPr="00B80C0E" w:rsidRDefault="004E0271" w:rsidP="002360B0">
            <w:pPr>
              <w:pStyle w:val="Style2"/>
              <w:adjustRightInd/>
              <w:jc w:val="both"/>
              <w:rPr>
                <w:rFonts w:ascii="Arial" w:hAnsi="Arial" w:cs="Arial"/>
                <w:b/>
                <w:bCs/>
                <w:sz w:val="22"/>
                <w:szCs w:val="22"/>
              </w:rPr>
            </w:pPr>
          </w:p>
          <w:p w14:paraId="2933B9F3" w14:textId="77777777" w:rsidR="004E0271" w:rsidRPr="00B80C0E" w:rsidRDefault="004E0271" w:rsidP="002360B0">
            <w:pPr>
              <w:pStyle w:val="Style2"/>
              <w:adjustRightInd/>
              <w:jc w:val="both"/>
              <w:rPr>
                <w:rFonts w:ascii="Arial" w:hAnsi="Arial" w:cs="Arial"/>
                <w:b/>
                <w:bCs/>
                <w:sz w:val="22"/>
                <w:szCs w:val="22"/>
              </w:rPr>
            </w:pPr>
          </w:p>
          <w:p w14:paraId="40715F31" w14:textId="77777777" w:rsidR="004E0271" w:rsidRPr="00B80C0E" w:rsidRDefault="004E0271" w:rsidP="002360B0">
            <w:pPr>
              <w:pStyle w:val="Style2"/>
              <w:adjustRightInd/>
              <w:jc w:val="both"/>
              <w:rPr>
                <w:rFonts w:ascii="Arial" w:hAnsi="Arial" w:cs="Arial"/>
                <w:b/>
                <w:bCs/>
                <w:sz w:val="22"/>
                <w:szCs w:val="22"/>
              </w:rPr>
            </w:pPr>
          </w:p>
        </w:tc>
      </w:tr>
      <w:tr w:rsidR="004E0271" w:rsidRPr="00B80C0E" w14:paraId="59BD8520" w14:textId="77777777" w:rsidTr="004E0271">
        <w:tc>
          <w:tcPr>
            <w:tcW w:w="1971" w:type="dxa"/>
            <w:shd w:val="clear" w:color="auto" w:fill="auto"/>
          </w:tcPr>
          <w:p w14:paraId="1D8EAD43" w14:textId="77777777" w:rsidR="004E0271" w:rsidRPr="00B80C0E" w:rsidRDefault="004E0271" w:rsidP="002360B0">
            <w:pPr>
              <w:pStyle w:val="Style2"/>
              <w:adjustRightInd/>
              <w:jc w:val="both"/>
              <w:rPr>
                <w:rFonts w:ascii="Arial" w:hAnsi="Arial" w:cs="Arial"/>
                <w:b/>
                <w:bCs/>
                <w:sz w:val="22"/>
                <w:szCs w:val="22"/>
              </w:rPr>
            </w:pPr>
          </w:p>
          <w:p w14:paraId="0599A308" w14:textId="77777777" w:rsidR="004E0271" w:rsidRPr="00B80C0E" w:rsidRDefault="004E0271" w:rsidP="002360B0">
            <w:pPr>
              <w:pStyle w:val="Style2"/>
              <w:adjustRightInd/>
              <w:jc w:val="both"/>
              <w:rPr>
                <w:rFonts w:ascii="Arial" w:hAnsi="Arial" w:cs="Arial"/>
                <w:b/>
                <w:bCs/>
                <w:sz w:val="22"/>
                <w:szCs w:val="22"/>
              </w:rPr>
            </w:pPr>
          </w:p>
          <w:p w14:paraId="72102C84" w14:textId="77777777" w:rsidR="004E0271" w:rsidRPr="00B80C0E" w:rsidRDefault="004E0271" w:rsidP="002360B0">
            <w:pPr>
              <w:pStyle w:val="Style2"/>
              <w:adjustRightInd/>
              <w:jc w:val="both"/>
              <w:rPr>
                <w:rFonts w:ascii="Arial" w:hAnsi="Arial" w:cs="Arial"/>
                <w:b/>
                <w:bCs/>
                <w:sz w:val="22"/>
                <w:szCs w:val="22"/>
              </w:rPr>
            </w:pPr>
          </w:p>
          <w:p w14:paraId="7188B026" w14:textId="77777777" w:rsidR="004E0271" w:rsidRPr="00B80C0E" w:rsidRDefault="004E0271" w:rsidP="002360B0">
            <w:pPr>
              <w:pStyle w:val="Style2"/>
              <w:adjustRightInd/>
              <w:jc w:val="both"/>
              <w:rPr>
                <w:rFonts w:ascii="Arial" w:hAnsi="Arial" w:cs="Arial"/>
                <w:b/>
                <w:bCs/>
                <w:sz w:val="22"/>
                <w:szCs w:val="22"/>
              </w:rPr>
            </w:pPr>
          </w:p>
        </w:tc>
        <w:tc>
          <w:tcPr>
            <w:tcW w:w="1398" w:type="dxa"/>
            <w:shd w:val="clear" w:color="auto" w:fill="auto"/>
          </w:tcPr>
          <w:p w14:paraId="23DA86BC" w14:textId="77777777" w:rsidR="004E0271" w:rsidRPr="00B80C0E" w:rsidRDefault="004E0271" w:rsidP="002360B0">
            <w:pPr>
              <w:pStyle w:val="Style2"/>
              <w:adjustRightInd/>
              <w:jc w:val="both"/>
              <w:rPr>
                <w:rFonts w:ascii="Arial" w:hAnsi="Arial" w:cs="Arial"/>
                <w:b/>
                <w:bCs/>
                <w:sz w:val="22"/>
                <w:szCs w:val="22"/>
              </w:rPr>
            </w:pPr>
          </w:p>
        </w:tc>
        <w:tc>
          <w:tcPr>
            <w:tcW w:w="1275" w:type="dxa"/>
            <w:shd w:val="clear" w:color="auto" w:fill="auto"/>
          </w:tcPr>
          <w:p w14:paraId="116FA78D" w14:textId="77777777" w:rsidR="004E0271" w:rsidRPr="00B80C0E" w:rsidRDefault="004E0271" w:rsidP="002360B0">
            <w:pPr>
              <w:pStyle w:val="Style2"/>
              <w:adjustRightInd/>
              <w:jc w:val="both"/>
              <w:rPr>
                <w:rFonts w:ascii="Arial" w:hAnsi="Arial" w:cs="Arial"/>
                <w:b/>
                <w:bCs/>
                <w:sz w:val="22"/>
                <w:szCs w:val="22"/>
              </w:rPr>
            </w:pPr>
          </w:p>
        </w:tc>
        <w:tc>
          <w:tcPr>
            <w:tcW w:w="1971" w:type="dxa"/>
            <w:shd w:val="clear" w:color="auto" w:fill="auto"/>
          </w:tcPr>
          <w:p w14:paraId="037B8A1E" w14:textId="77777777" w:rsidR="004E0271" w:rsidRPr="00B80C0E" w:rsidRDefault="004E0271" w:rsidP="002360B0">
            <w:pPr>
              <w:pStyle w:val="Style2"/>
              <w:adjustRightInd/>
              <w:jc w:val="both"/>
              <w:rPr>
                <w:rFonts w:ascii="Arial" w:hAnsi="Arial" w:cs="Arial"/>
                <w:b/>
                <w:bCs/>
                <w:sz w:val="22"/>
                <w:szCs w:val="22"/>
              </w:rPr>
            </w:pPr>
          </w:p>
        </w:tc>
        <w:tc>
          <w:tcPr>
            <w:tcW w:w="3416" w:type="dxa"/>
            <w:shd w:val="clear" w:color="auto" w:fill="auto"/>
          </w:tcPr>
          <w:p w14:paraId="356E55B9" w14:textId="77777777" w:rsidR="004E0271" w:rsidRPr="00B80C0E" w:rsidRDefault="004E0271" w:rsidP="002360B0">
            <w:pPr>
              <w:pStyle w:val="Style2"/>
              <w:adjustRightInd/>
              <w:jc w:val="both"/>
              <w:rPr>
                <w:rFonts w:ascii="Arial" w:hAnsi="Arial" w:cs="Arial"/>
                <w:b/>
                <w:bCs/>
                <w:sz w:val="22"/>
                <w:szCs w:val="22"/>
              </w:rPr>
            </w:pPr>
          </w:p>
          <w:p w14:paraId="64DB7638" w14:textId="77777777" w:rsidR="004E0271" w:rsidRPr="00B80C0E" w:rsidRDefault="004E0271" w:rsidP="002360B0">
            <w:pPr>
              <w:pStyle w:val="Style2"/>
              <w:adjustRightInd/>
              <w:jc w:val="both"/>
              <w:rPr>
                <w:rFonts w:ascii="Arial" w:hAnsi="Arial" w:cs="Arial"/>
                <w:b/>
                <w:bCs/>
                <w:sz w:val="22"/>
                <w:szCs w:val="22"/>
              </w:rPr>
            </w:pPr>
          </w:p>
          <w:p w14:paraId="52531E48" w14:textId="77777777" w:rsidR="004E0271" w:rsidRPr="00B80C0E" w:rsidRDefault="004E0271" w:rsidP="002360B0">
            <w:pPr>
              <w:pStyle w:val="Style2"/>
              <w:adjustRightInd/>
              <w:jc w:val="both"/>
              <w:rPr>
                <w:rFonts w:ascii="Arial" w:hAnsi="Arial" w:cs="Arial"/>
                <w:b/>
                <w:bCs/>
                <w:sz w:val="22"/>
                <w:szCs w:val="22"/>
              </w:rPr>
            </w:pPr>
          </w:p>
        </w:tc>
      </w:tr>
    </w:tbl>
    <w:p w14:paraId="56A8F5B7" w14:textId="77777777" w:rsidR="004E0271" w:rsidRPr="00B80C0E" w:rsidRDefault="004E0271" w:rsidP="002360B0">
      <w:pPr>
        <w:pStyle w:val="Style1"/>
        <w:adjustRightInd/>
        <w:jc w:val="both"/>
        <w:rPr>
          <w:rFonts w:ascii="Arial" w:hAnsi="Arial" w:cs="Arial"/>
          <w:sz w:val="22"/>
          <w:szCs w:val="22"/>
        </w:rPr>
      </w:pPr>
    </w:p>
    <w:p w14:paraId="2AE74632" w14:textId="77777777" w:rsidR="004E0271" w:rsidRPr="00B80C0E" w:rsidRDefault="004E0271" w:rsidP="002360B0">
      <w:pPr>
        <w:pStyle w:val="Style1"/>
        <w:adjustRightInd/>
        <w:jc w:val="both"/>
        <w:rPr>
          <w:rFonts w:ascii="Arial" w:hAnsi="Arial" w:cs="Arial"/>
          <w:sz w:val="22"/>
          <w:szCs w:val="22"/>
        </w:rPr>
      </w:pPr>
    </w:p>
    <w:p w14:paraId="057CC868" w14:textId="77777777" w:rsidR="004E0271" w:rsidRPr="00B80C0E" w:rsidRDefault="004E0271" w:rsidP="002360B0">
      <w:pPr>
        <w:pStyle w:val="Style1"/>
        <w:adjustRightInd/>
        <w:jc w:val="both"/>
        <w:rPr>
          <w:rFonts w:ascii="Arial" w:hAnsi="Arial" w:cs="Arial"/>
          <w:sz w:val="22"/>
          <w:szCs w:val="22"/>
        </w:rPr>
      </w:pPr>
    </w:p>
    <w:p w14:paraId="1F20E1E6" w14:textId="77777777" w:rsidR="004E0271" w:rsidRPr="00B80C0E" w:rsidRDefault="004E0271" w:rsidP="002360B0">
      <w:pPr>
        <w:pStyle w:val="Style1"/>
        <w:adjustRightInd/>
        <w:jc w:val="both"/>
        <w:rPr>
          <w:rFonts w:ascii="Arial" w:hAnsi="Arial" w:cs="Arial"/>
          <w:sz w:val="22"/>
          <w:szCs w:val="22"/>
        </w:rPr>
      </w:pPr>
    </w:p>
    <w:p w14:paraId="4B86FD29" w14:textId="77777777" w:rsidR="00004537" w:rsidRPr="00B80C0E" w:rsidRDefault="00004537" w:rsidP="002360B0">
      <w:pPr>
        <w:pStyle w:val="Style1"/>
        <w:adjustRightInd/>
        <w:jc w:val="both"/>
        <w:rPr>
          <w:rFonts w:ascii="Arial" w:hAnsi="Arial" w:cs="Arial"/>
          <w:sz w:val="22"/>
          <w:szCs w:val="22"/>
        </w:rPr>
      </w:pPr>
      <w:r w:rsidRPr="00B80C0E">
        <w:rPr>
          <w:rFonts w:ascii="Arial" w:hAnsi="Arial" w:cs="Arial"/>
          <w:sz w:val="22"/>
          <w:szCs w:val="22"/>
        </w:rPr>
        <w:t xml:space="preserve">Before forwarding the application to Human Resources, please ensure that your application is agreed with your </w:t>
      </w:r>
      <w:proofErr w:type="gramStart"/>
      <w:r w:rsidRPr="00B80C0E">
        <w:rPr>
          <w:rFonts w:ascii="Arial" w:hAnsi="Arial" w:cs="Arial"/>
          <w:sz w:val="22"/>
          <w:szCs w:val="22"/>
        </w:rPr>
        <w:t>line-manager</w:t>
      </w:r>
      <w:proofErr w:type="gramEnd"/>
      <w:r w:rsidRPr="00B80C0E">
        <w:rPr>
          <w:rFonts w:ascii="Arial" w:hAnsi="Arial" w:cs="Arial"/>
          <w:sz w:val="22"/>
          <w:szCs w:val="22"/>
        </w:rPr>
        <w:t>.</w:t>
      </w:r>
    </w:p>
    <w:p w14:paraId="14AAE81C" w14:textId="77777777" w:rsidR="00004537" w:rsidRPr="00B80C0E" w:rsidRDefault="00004537" w:rsidP="002360B0">
      <w:pPr>
        <w:pStyle w:val="Style1"/>
        <w:adjustRightInd/>
        <w:jc w:val="both"/>
        <w:rPr>
          <w:rFonts w:ascii="Arial" w:hAnsi="Arial" w:cs="Arial"/>
          <w:sz w:val="22"/>
          <w:szCs w:val="22"/>
        </w:rPr>
      </w:pPr>
    </w:p>
    <w:p w14:paraId="7B974852" w14:textId="77777777" w:rsidR="00004537" w:rsidRPr="00B80C0E" w:rsidRDefault="00004537" w:rsidP="002360B0">
      <w:pPr>
        <w:pStyle w:val="Style2"/>
        <w:tabs>
          <w:tab w:val="left" w:leader="dot" w:pos="5511"/>
          <w:tab w:val="left" w:leader="dot" w:pos="5958"/>
        </w:tabs>
        <w:spacing w:line="300" w:lineRule="auto"/>
        <w:jc w:val="both"/>
        <w:rPr>
          <w:rStyle w:val="CharacterStyle1"/>
          <w:rFonts w:cs="Arial"/>
          <w:szCs w:val="22"/>
        </w:rPr>
      </w:pPr>
      <w:r w:rsidRPr="00B80C0E">
        <w:rPr>
          <w:rStyle w:val="CharacterStyle1"/>
          <w:rFonts w:cs="Arial"/>
          <w:szCs w:val="22"/>
        </w:rPr>
        <w:t xml:space="preserve">Line-Manager: </w:t>
      </w:r>
      <w:r w:rsidRPr="00B80C0E">
        <w:rPr>
          <w:rStyle w:val="CharacterStyle1"/>
          <w:rFonts w:cs="Arial"/>
          <w:spacing w:val="-3"/>
          <w:szCs w:val="22"/>
        </w:rPr>
        <w:tab/>
      </w:r>
      <w:r w:rsidRPr="00B80C0E">
        <w:rPr>
          <w:rStyle w:val="CharacterStyle1"/>
          <w:rFonts w:cs="Arial"/>
          <w:szCs w:val="22"/>
        </w:rPr>
        <w:t xml:space="preserve"> Tel.</w:t>
      </w:r>
      <w:r w:rsidRPr="00B80C0E">
        <w:rPr>
          <w:rStyle w:val="CharacterStyle1"/>
          <w:rFonts w:cs="Arial"/>
          <w:szCs w:val="22"/>
        </w:rPr>
        <w:tab/>
      </w:r>
    </w:p>
    <w:p w14:paraId="75BE5CEF" w14:textId="77777777" w:rsidR="00004537" w:rsidRPr="00B80C0E" w:rsidRDefault="00004537" w:rsidP="002360B0">
      <w:pPr>
        <w:pStyle w:val="Style2"/>
        <w:tabs>
          <w:tab w:val="left" w:leader="dot" w:pos="5511"/>
          <w:tab w:val="left" w:leader="dot" w:pos="5958"/>
        </w:tabs>
        <w:spacing w:line="300" w:lineRule="auto"/>
        <w:jc w:val="both"/>
        <w:rPr>
          <w:rStyle w:val="CharacterStyle1"/>
          <w:rFonts w:cs="Arial"/>
          <w:szCs w:val="22"/>
        </w:rPr>
      </w:pPr>
    </w:p>
    <w:p w14:paraId="23003370" w14:textId="77777777" w:rsidR="00004537" w:rsidRPr="00B80C0E" w:rsidRDefault="00004537" w:rsidP="002360B0">
      <w:pPr>
        <w:pStyle w:val="Style1"/>
        <w:tabs>
          <w:tab w:val="left" w:leader="dot" w:pos="5511"/>
          <w:tab w:val="left" w:leader="dot" w:pos="9759"/>
        </w:tabs>
        <w:adjustRightInd/>
        <w:spacing w:line="304" w:lineRule="auto"/>
        <w:jc w:val="both"/>
        <w:rPr>
          <w:rFonts w:ascii="Arial" w:hAnsi="Arial" w:cs="Arial"/>
          <w:sz w:val="22"/>
          <w:szCs w:val="22"/>
        </w:rPr>
      </w:pPr>
      <w:r w:rsidRPr="00B80C0E">
        <w:rPr>
          <w:rFonts w:ascii="Arial" w:hAnsi="Arial" w:cs="Arial"/>
          <w:sz w:val="22"/>
          <w:szCs w:val="22"/>
        </w:rPr>
        <w:t>Signature</w:t>
      </w:r>
      <w:r w:rsidRPr="00B80C0E">
        <w:rPr>
          <w:rFonts w:ascii="Arial" w:hAnsi="Arial" w:cs="Arial"/>
          <w:sz w:val="22"/>
          <w:szCs w:val="22"/>
          <w:vertAlign w:val="superscript"/>
        </w:rPr>
        <w:t>.</w:t>
      </w:r>
      <w:r w:rsidRPr="00B80C0E">
        <w:rPr>
          <w:rFonts w:ascii="Arial" w:hAnsi="Arial" w:cs="Arial"/>
          <w:sz w:val="22"/>
          <w:szCs w:val="22"/>
        </w:rPr>
        <w:tab/>
      </w:r>
      <w:r w:rsidRPr="00B80C0E">
        <w:rPr>
          <w:rFonts w:ascii="Arial" w:hAnsi="Arial" w:cs="Arial"/>
          <w:sz w:val="22"/>
          <w:szCs w:val="22"/>
          <w:vertAlign w:val="superscript"/>
        </w:rPr>
        <w:t xml:space="preserve"> </w:t>
      </w:r>
      <w:r w:rsidRPr="00B80C0E">
        <w:rPr>
          <w:rFonts w:ascii="Arial" w:hAnsi="Arial" w:cs="Arial"/>
          <w:sz w:val="22"/>
          <w:szCs w:val="22"/>
        </w:rPr>
        <w:t>Date</w:t>
      </w:r>
      <w:r w:rsidR="004E0271" w:rsidRPr="00B80C0E">
        <w:rPr>
          <w:rFonts w:ascii="Arial" w:hAnsi="Arial" w:cs="Arial"/>
          <w:sz w:val="22"/>
          <w:szCs w:val="22"/>
        </w:rPr>
        <w:t>……………</w:t>
      </w:r>
    </w:p>
    <w:p w14:paraId="59C217D8" w14:textId="77777777" w:rsidR="004E0271" w:rsidRPr="00B80C0E" w:rsidRDefault="004E0271" w:rsidP="002360B0">
      <w:pPr>
        <w:pStyle w:val="Style1"/>
        <w:tabs>
          <w:tab w:val="left" w:leader="dot" w:pos="5511"/>
          <w:tab w:val="left" w:leader="dot" w:pos="9759"/>
        </w:tabs>
        <w:adjustRightInd/>
        <w:spacing w:line="304"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A051D6" w:rsidRPr="00B80C0E" w14:paraId="1DBF34AD" w14:textId="77777777" w:rsidTr="002360B0">
        <w:tc>
          <w:tcPr>
            <w:tcW w:w="10628" w:type="dxa"/>
            <w:shd w:val="clear" w:color="auto" w:fill="FFFF00"/>
          </w:tcPr>
          <w:p w14:paraId="0619903D" w14:textId="77777777" w:rsidR="00004537" w:rsidRPr="00B80C0E" w:rsidRDefault="00004537" w:rsidP="002360B0">
            <w:pPr>
              <w:pStyle w:val="Style1"/>
              <w:adjustRightInd/>
              <w:spacing w:line="360" w:lineRule="auto"/>
              <w:jc w:val="both"/>
              <w:rPr>
                <w:rFonts w:ascii="Arial" w:hAnsi="Arial" w:cs="Arial"/>
                <w:b/>
                <w:bCs/>
                <w:sz w:val="22"/>
                <w:szCs w:val="22"/>
              </w:rPr>
            </w:pPr>
            <w:r w:rsidRPr="00B80C0E">
              <w:rPr>
                <w:rFonts w:ascii="Arial" w:hAnsi="Arial" w:cs="Arial"/>
                <w:b/>
                <w:bCs/>
                <w:sz w:val="22"/>
                <w:szCs w:val="22"/>
              </w:rPr>
              <w:t>HR USE ONLY1</w:t>
            </w:r>
          </w:p>
        </w:tc>
      </w:tr>
      <w:tr w:rsidR="00004537" w:rsidRPr="00B80C0E" w14:paraId="51BAD4A0" w14:textId="77777777" w:rsidTr="002360B0">
        <w:tc>
          <w:tcPr>
            <w:tcW w:w="10628" w:type="dxa"/>
          </w:tcPr>
          <w:p w14:paraId="4B549362" w14:textId="77777777" w:rsidR="00C968ED" w:rsidRPr="00B80C0E" w:rsidRDefault="00004537" w:rsidP="002360B0">
            <w:pPr>
              <w:pStyle w:val="Style2"/>
              <w:tabs>
                <w:tab w:val="left" w:pos="1659"/>
              </w:tabs>
              <w:spacing w:before="240" w:after="120" w:line="276" w:lineRule="auto"/>
              <w:jc w:val="both"/>
              <w:rPr>
                <w:rStyle w:val="CharacterStyle1"/>
                <w:rFonts w:cs="Arial"/>
                <w:szCs w:val="22"/>
              </w:rPr>
            </w:pPr>
            <w:r w:rsidRPr="00B80C0E">
              <w:rPr>
                <w:rStyle w:val="CharacterStyle1"/>
                <w:rFonts w:cs="Arial"/>
                <w:szCs w:val="22"/>
              </w:rPr>
              <w:t xml:space="preserve">Approved [  </w:t>
            </w:r>
            <w:proofErr w:type="gramStart"/>
            <w:r w:rsidRPr="00B80C0E">
              <w:rPr>
                <w:rStyle w:val="CharacterStyle1"/>
                <w:rFonts w:cs="Arial"/>
                <w:szCs w:val="22"/>
              </w:rPr>
              <w:t xml:space="preserve">  ]</w:t>
            </w:r>
            <w:proofErr w:type="gramEnd"/>
            <w:r w:rsidRPr="00B80C0E">
              <w:rPr>
                <w:rStyle w:val="CharacterStyle1"/>
                <w:rFonts w:cs="Arial"/>
                <w:szCs w:val="22"/>
              </w:rPr>
              <w:t xml:space="preserve"> / Not Approved [  </w:t>
            </w:r>
            <w:proofErr w:type="gramStart"/>
            <w:r w:rsidRPr="00B80C0E">
              <w:rPr>
                <w:rStyle w:val="CharacterStyle1"/>
                <w:rFonts w:cs="Arial"/>
                <w:szCs w:val="22"/>
              </w:rPr>
              <w:t xml:space="preserve">  ]</w:t>
            </w:r>
            <w:proofErr w:type="gramEnd"/>
            <w:r w:rsidRPr="00B80C0E">
              <w:rPr>
                <w:rStyle w:val="CharacterStyle1"/>
                <w:rFonts w:cs="Arial"/>
                <w:szCs w:val="22"/>
              </w:rPr>
              <w:t xml:space="preserve"> </w:t>
            </w:r>
          </w:p>
          <w:p w14:paraId="06A6FBD5" w14:textId="77777777" w:rsidR="00004537" w:rsidRPr="00B80C0E" w:rsidRDefault="00004537" w:rsidP="002360B0">
            <w:pPr>
              <w:pStyle w:val="Style2"/>
              <w:tabs>
                <w:tab w:val="left" w:pos="1659"/>
              </w:tabs>
              <w:spacing w:before="240" w:after="120" w:line="276" w:lineRule="auto"/>
              <w:jc w:val="both"/>
              <w:rPr>
                <w:rStyle w:val="CharacterStyle1"/>
                <w:rFonts w:cs="Arial"/>
                <w:szCs w:val="22"/>
              </w:rPr>
            </w:pPr>
            <w:r w:rsidRPr="00B80C0E">
              <w:rPr>
                <w:rStyle w:val="CharacterStyle1"/>
                <w:rFonts w:cs="Arial"/>
                <w:szCs w:val="22"/>
              </w:rPr>
              <w:t>Reason for non-</w:t>
            </w:r>
            <w:proofErr w:type="gramStart"/>
            <w:r w:rsidRPr="00B80C0E">
              <w:rPr>
                <w:rStyle w:val="CharacterStyle1"/>
                <w:rFonts w:cs="Arial"/>
                <w:szCs w:val="22"/>
              </w:rPr>
              <w:t>approval:_</w:t>
            </w:r>
            <w:proofErr w:type="gramEnd"/>
            <w:r w:rsidRPr="00B80C0E">
              <w:rPr>
                <w:rStyle w:val="CharacterStyle1"/>
                <w:rFonts w:cs="Arial"/>
                <w:szCs w:val="22"/>
              </w:rPr>
              <w:t>______________________________</w:t>
            </w:r>
          </w:p>
          <w:p w14:paraId="4F17DD11" w14:textId="77777777" w:rsidR="00004537" w:rsidRPr="00B80C0E" w:rsidRDefault="00004537" w:rsidP="002360B0">
            <w:pPr>
              <w:pStyle w:val="Style2"/>
              <w:tabs>
                <w:tab w:val="left" w:pos="1659"/>
              </w:tabs>
              <w:spacing w:before="240" w:after="120" w:line="276" w:lineRule="auto"/>
              <w:jc w:val="both"/>
              <w:rPr>
                <w:rStyle w:val="CharacterStyle1"/>
                <w:rFonts w:cs="Arial"/>
                <w:szCs w:val="22"/>
              </w:rPr>
            </w:pPr>
            <w:r w:rsidRPr="00B80C0E">
              <w:rPr>
                <w:rStyle w:val="CharacterStyle1"/>
                <w:rFonts w:cs="Arial"/>
                <w:szCs w:val="22"/>
              </w:rPr>
              <w:t>_______________________________________________</w:t>
            </w:r>
            <w:r w:rsidR="00C968ED" w:rsidRPr="00B80C0E">
              <w:rPr>
                <w:rStyle w:val="CharacterStyle1"/>
                <w:rFonts w:cs="Arial"/>
                <w:szCs w:val="22"/>
              </w:rPr>
              <w:t>____________________________</w:t>
            </w:r>
          </w:p>
          <w:p w14:paraId="6188A1FA" w14:textId="77777777" w:rsidR="00004537" w:rsidRPr="00B80C0E" w:rsidRDefault="00C968ED" w:rsidP="002360B0">
            <w:pPr>
              <w:pStyle w:val="Style2"/>
              <w:tabs>
                <w:tab w:val="left" w:pos="1659"/>
              </w:tabs>
              <w:spacing w:before="240" w:after="120" w:line="276" w:lineRule="auto"/>
              <w:jc w:val="both"/>
              <w:rPr>
                <w:rFonts w:ascii="Arial" w:hAnsi="Arial" w:cs="Arial"/>
                <w:sz w:val="22"/>
                <w:szCs w:val="22"/>
              </w:rPr>
            </w:pPr>
            <w:proofErr w:type="gramStart"/>
            <w:r w:rsidRPr="00B80C0E">
              <w:rPr>
                <w:rStyle w:val="CharacterStyle1"/>
                <w:rFonts w:cs="Arial"/>
                <w:szCs w:val="22"/>
              </w:rPr>
              <w:t>Name:</w:t>
            </w:r>
            <w:r w:rsidR="00004537" w:rsidRPr="00B80C0E">
              <w:rPr>
                <w:rStyle w:val="CharacterStyle1"/>
                <w:rFonts w:cs="Arial"/>
                <w:szCs w:val="22"/>
              </w:rPr>
              <w:t>…</w:t>
            </w:r>
            <w:proofErr w:type="gramEnd"/>
            <w:r w:rsidR="00004537" w:rsidRPr="00B80C0E">
              <w:rPr>
                <w:rStyle w:val="CharacterStyle1"/>
                <w:rFonts w:cs="Arial"/>
                <w:szCs w:val="22"/>
              </w:rPr>
              <w:t xml:space="preserve">…………………………………… </w:t>
            </w:r>
            <w:proofErr w:type="gramStart"/>
            <w:r w:rsidR="00004537" w:rsidRPr="00B80C0E">
              <w:rPr>
                <w:rStyle w:val="CharacterStyle1"/>
                <w:rFonts w:cs="Arial"/>
                <w:szCs w:val="22"/>
              </w:rPr>
              <w:t>Signature:…</w:t>
            </w:r>
            <w:proofErr w:type="gramEnd"/>
            <w:r w:rsidR="00004537" w:rsidRPr="00B80C0E">
              <w:rPr>
                <w:rStyle w:val="CharacterStyle1"/>
                <w:rFonts w:cs="Arial"/>
                <w:szCs w:val="22"/>
              </w:rPr>
              <w:t>………….…………</w:t>
            </w:r>
            <w:proofErr w:type="gramStart"/>
            <w:r w:rsidR="00004537" w:rsidRPr="00B80C0E">
              <w:rPr>
                <w:rStyle w:val="CharacterStyle1"/>
                <w:rFonts w:cs="Arial"/>
                <w:szCs w:val="22"/>
              </w:rPr>
              <w:t>…..</w:t>
            </w:r>
            <w:proofErr w:type="gramEnd"/>
            <w:r w:rsidR="00004537" w:rsidRPr="00B80C0E">
              <w:rPr>
                <w:rStyle w:val="CharacterStyle1"/>
                <w:rFonts w:cs="Arial"/>
                <w:szCs w:val="22"/>
              </w:rPr>
              <w:t xml:space="preserve"> </w:t>
            </w:r>
            <w:proofErr w:type="gramStart"/>
            <w:r w:rsidR="00004537" w:rsidRPr="00B80C0E">
              <w:rPr>
                <w:rStyle w:val="CharacterStyle1"/>
                <w:rFonts w:cs="Arial"/>
                <w:szCs w:val="22"/>
              </w:rPr>
              <w:t>Date:…</w:t>
            </w:r>
            <w:proofErr w:type="gramEnd"/>
            <w:r w:rsidR="00004537" w:rsidRPr="00B80C0E">
              <w:rPr>
                <w:rStyle w:val="CharacterStyle1"/>
                <w:rFonts w:cs="Arial"/>
                <w:szCs w:val="22"/>
              </w:rPr>
              <w:t>………………</w:t>
            </w:r>
          </w:p>
        </w:tc>
      </w:tr>
    </w:tbl>
    <w:p w14:paraId="077BF20B" w14:textId="77777777" w:rsidR="004E0271" w:rsidRPr="00B80C0E" w:rsidRDefault="004E0271" w:rsidP="002360B0">
      <w:pPr>
        <w:jc w:val="both"/>
        <w:rPr>
          <w:rFonts w:cs="Arial"/>
          <w:szCs w:val="22"/>
        </w:rPr>
      </w:pPr>
    </w:p>
    <w:p w14:paraId="39014366" w14:textId="77777777" w:rsidR="004E0271" w:rsidRPr="00B80C0E" w:rsidRDefault="004E0271" w:rsidP="002360B0">
      <w:pPr>
        <w:jc w:val="both"/>
        <w:rPr>
          <w:rFonts w:cs="Arial"/>
          <w:szCs w:val="22"/>
        </w:rPr>
      </w:pPr>
    </w:p>
    <w:p w14:paraId="00836AC3" w14:textId="77777777" w:rsidR="004E0271" w:rsidRPr="00B80C0E" w:rsidRDefault="004E0271" w:rsidP="002360B0">
      <w:pPr>
        <w:jc w:val="both"/>
        <w:rPr>
          <w:rFonts w:cs="Arial"/>
          <w:szCs w:val="22"/>
        </w:rPr>
      </w:pPr>
    </w:p>
    <w:p w14:paraId="4CA371FD" w14:textId="77777777" w:rsidR="004E0271" w:rsidRPr="00B80C0E" w:rsidRDefault="004E0271" w:rsidP="002360B0">
      <w:pPr>
        <w:jc w:val="both"/>
        <w:rPr>
          <w:rFonts w:cs="Arial"/>
          <w:szCs w:val="22"/>
        </w:rPr>
      </w:pPr>
    </w:p>
    <w:p w14:paraId="3558C4C3" w14:textId="77777777" w:rsidR="004E0271" w:rsidRPr="00B80C0E" w:rsidRDefault="004E0271" w:rsidP="002360B0">
      <w:pPr>
        <w:jc w:val="both"/>
        <w:rPr>
          <w:rFonts w:cs="Arial"/>
          <w:szCs w:val="22"/>
        </w:rPr>
      </w:pPr>
    </w:p>
    <w:p w14:paraId="29814794" w14:textId="77777777" w:rsidR="004E0271" w:rsidRPr="00B80C0E" w:rsidRDefault="004E0271" w:rsidP="002360B0">
      <w:pPr>
        <w:jc w:val="both"/>
        <w:rPr>
          <w:rFonts w:cs="Arial"/>
          <w:szCs w:val="22"/>
        </w:rPr>
      </w:pPr>
    </w:p>
    <w:p w14:paraId="5FA3D154" w14:textId="77777777" w:rsidR="004E0271" w:rsidRPr="00B80C0E" w:rsidRDefault="004E0271" w:rsidP="002360B0">
      <w:pPr>
        <w:jc w:val="both"/>
        <w:rPr>
          <w:rFonts w:cs="Arial"/>
          <w:szCs w:val="22"/>
        </w:rPr>
      </w:pPr>
    </w:p>
    <w:p w14:paraId="2AA2782E" w14:textId="77777777" w:rsidR="004E0271" w:rsidRPr="00B80C0E" w:rsidRDefault="004E0271" w:rsidP="002360B0">
      <w:pPr>
        <w:jc w:val="both"/>
        <w:rPr>
          <w:rFonts w:cs="Arial"/>
          <w:szCs w:val="22"/>
        </w:rPr>
      </w:pPr>
    </w:p>
    <w:p w14:paraId="35E94F6F" w14:textId="77777777" w:rsidR="004E0271" w:rsidRPr="00B80C0E" w:rsidRDefault="004E0271" w:rsidP="002360B0">
      <w:pPr>
        <w:jc w:val="both"/>
        <w:rPr>
          <w:rFonts w:cs="Arial"/>
          <w:szCs w:val="22"/>
        </w:rPr>
      </w:pPr>
    </w:p>
    <w:p w14:paraId="52991D2E" w14:textId="77777777" w:rsidR="004E0271" w:rsidRPr="00B80C0E" w:rsidRDefault="004E0271" w:rsidP="002360B0">
      <w:pPr>
        <w:jc w:val="both"/>
        <w:rPr>
          <w:rFonts w:cs="Arial"/>
          <w:szCs w:val="22"/>
        </w:rPr>
      </w:pPr>
    </w:p>
    <w:p w14:paraId="57014EF7" w14:textId="77777777" w:rsidR="004E0271" w:rsidRPr="00B80C0E" w:rsidRDefault="004E0271" w:rsidP="002360B0">
      <w:pPr>
        <w:jc w:val="both"/>
        <w:rPr>
          <w:rFonts w:cs="Arial"/>
          <w:szCs w:val="22"/>
        </w:rPr>
      </w:pPr>
    </w:p>
    <w:p w14:paraId="683F5117" w14:textId="77777777" w:rsidR="004E0271" w:rsidRPr="00B80C0E" w:rsidRDefault="004E0271" w:rsidP="002360B0">
      <w:pPr>
        <w:jc w:val="both"/>
        <w:rPr>
          <w:rFonts w:cs="Arial"/>
          <w:szCs w:val="22"/>
        </w:rPr>
      </w:pPr>
    </w:p>
    <w:p w14:paraId="6016C6C1" w14:textId="77777777" w:rsidR="004E0271" w:rsidRPr="00B80C0E" w:rsidRDefault="004E0271" w:rsidP="002360B0">
      <w:pPr>
        <w:jc w:val="both"/>
        <w:rPr>
          <w:rFonts w:cs="Arial"/>
          <w:szCs w:val="22"/>
        </w:rPr>
      </w:pPr>
    </w:p>
    <w:p w14:paraId="64D3CD6D" w14:textId="77777777" w:rsidR="004E0271" w:rsidRPr="00B80C0E" w:rsidRDefault="004E0271" w:rsidP="002360B0">
      <w:pPr>
        <w:jc w:val="both"/>
        <w:rPr>
          <w:rFonts w:cs="Arial"/>
          <w:szCs w:val="22"/>
        </w:rPr>
      </w:pPr>
    </w:p>
    <w:p w14:paraId="2C7CBD58" w14:textId="77777777" w:rsidR="004E0271" w:rsidRPr="00B80C0E" w:rsidRDefault="004E0271" w:rsidP="002360B0">
      <w:pPr>
        <w:jc w:val="both"/>
        <w:rPr>
          <w:rFonts w:cs="Arial"/>
          <w:szCs w:val="22"/>
        </w:rPr>
      </w:pPr>
    </w:p>
    <w:p w14:paraId="48789E47" w14:textId="77777777" w:rsidR="004E0271" w:rsidRPr="00B80C0E" w:rsidRDefault="004E0271" w:rsidP="002360B0">
      <w:pPr>
        <w:jc w:val="both"/>
        <w:rPr>
          <w:rFonts w:cs="Arial"/>
          <w:szCs w:val="22"/>
        </w:rPr>
      </w:pPr>
    </w:p>
    <w:p w14:paraId="565CE44E" w14:textId="77777777" w:rsidR="004E0271" w:rsidRPr="00B80C0E" w:rsidRDefault="004E0271" w:rsidP="002360B0">
      <w:pPr>
        <w:jc w:val="both"/>
        <w:rPr>
          <w:rFonts w:cs="Arial"/>
          <w:szCs w:val="22"/>
        </w:rPr>
      </w:pPr>
    </w:p>
    <w:p w14:paraId="44AF6E5C" w14:textId="77777777" w:rsidR="004E0271" w:rsidRPr="00B80C0E" w:rsidRDefault="004E0271" w:rsidP="002360B0">
      <w:pPr>
        <w:jc w:val="both"/>
        <w:rPr>
          <w:rFonts w:cs="Arial"/>
          <w:szCs w:val="22"/>
        </w:rPr>
      </w:pPr>
    </w:p>
    <w:p w14:paraId="19299A16" w14:textId="77777777" w:rsidR="004E0271" w:rsidRPr="00B80C0E" w:rsidRDefault="004E0271" w:rsidP="002360B0">
      <w:pPr>
        <w:jc w:val="both"/>
        <w:rPr>
          <w:rFonts w:cs="Arial"/>
          <w:szCs w:val="22"/>
        </w:rPr>
      </w:pPr>
    </w:p>
    <w:p w14:paraId="6C090F96" w14:textId="77777777" w:rsidR="004E0271" w:rsidRPr="00B80C0E" w:rsidRDefault="004E0271" w:rsidP="002360B0">
      <w:pPr>
        <w:jc w:val="both"/>
        <w:rPr>
          <w:rFonts w:cs="Arial"/>
          <w:szCs w:val="22"/>
        </w:rPr>
      </w:pPr>
    </w:p>
    <w:p w14:paraId="32A7E647" w14:textId="77777777" w:rsidR="004E0271" w:rsidRPr="00B80C0E" w:rsidRDefault="004E0271" w:rsidP="002360B0">
      <w:pPr>
        <w:jc w:val="both"/>
        <w:rPr>
          <w:rFonts w:cs="Arial"/>
          <w:szCs w:val="22"/>
        </w:rPr>
      </w:pPr>
    </w:p>
    <w:p w14:paraId="6E3A0423" w14:textId="77777777" w:rsidR="004E0271" w:rsidRPr="00B80C0E" w:rsidRDefault="004E0271" w:rsidP="002360B0">
      <w:pPr>
        <w:jc w:val="both"/>
        <w:rPr>
          <w:rFonts w:cs="Arial"/>
          <w:szCs w:val="22"/>
        </w:rPr>
      </w:pPr>
    </w:p>
    <w:p w14:paraId="42BDA475" w14:textId="77777777" w:rsidR="004E0271" w:rsidRPr="00B80C0E" w:rsidRDefault="004E0271" w:rsidP="002360B0">
      <w:pPr>
        <w:jc w:val="both"/>
        <w:rPr>
          <w:rFonts w:cs="Arial"/>
          <w:szCs w:val="22"/>
        </w:rPr>
      </w:pPr>
    </w:p>
    <w:p w14:paraId="005AEC28" w14:textId="77777777" w:rsidR="004E0271" w:rsidRPr="00B80C0E" w:rsidRDefault="004E0271" w:rsidP="002360B0">
      <w:pPr>
        <w:jc w:val="both"/>
        <w:rPr>
          <w:rFonts w:cs="Arial"/>
          <w:szCs w:val="22"/>
        </w:rPr>
      </w:pPr>
    </w:p>
    <w:p w14:paraId="3B22713B" w14:textId="77777777" w:rsidR="004E0271" w:rsidRPr="00B80C0E" w:rsidRDefault="004E0271" w:rsidP="002360B0">
      <w:pPr>
        <w:jc w:val="both"/>
        <w:rPr>
          <w:rFonts w:cs="Arial"/>
          <w:szCs w:val="22"/>
        </w:rPr>
      </w:pPr>
    </w:p>
    <w:p w14:paraId="335EAED7" w14:textId="77777777" w:rsidR="004E0271" w:rsidRPr="00B80C0E" w:rsidRDefault="004E0271" w:rsidP="002360B0">
      <w:pPr>
        <w:jc w:val="both"/>
        <w:rPr>
          <w:rFonts w:cs="Arial"/>
          <w:szCs w:val="22"/>
        </w:rPr>
      </w:pPr>
    </w:p>
    <w:p w14:paraId="52663E21" w14:textId="77777777" w:rsidR="004E0271" w:rsidRPr="00B80C0E" w:rsidRDefault="004E0271" w:rsidP="002360B0">
      <w:pPr>
        <w:jc w:val="both"/>
        <w:rPr>
          <w:rFonts w:cs="Arial"/>
          <w:szCs w:val="22"/>
        </w:rPr>
      </w:pPr>
    </w:p>
    <w:p w14:paraId="376A5187" w14:textId="77777777" w:rsidR="004E0271" w:rsidRPr="00B80C0E" w:rsidRDefault="004E0271" w:rsidP="002360B0">
      <w:pPr>
        <w:jc w:val="both"/>
        <w:rPr>
          <w:rFonts w:cs="Arial"/>
          <w:szCs w:val="22"/>
        </w:rPr>
      </w:pPr>
    </w:p>
    <w:p w14:paraId="04C68435" w14:textId="77777777" w:rsidR="004E0271" w:rsidRPr="00B80C0E" w:rsidRDefault="004E0271" w:rsidP="002360B0">
      <w:pPr>
        <w:jc w:val="both"/>
        <w:rPr>
          <w:rFonts w:cs="Arial"/>
          <w:szCs w:val="22"/>
        </w:rPr>
      </w:pPr>
    </w:p>
    <w:p w14:paraId="4ECAA8C4" w14:textId="77777777" w:rsidR="00BF1945" w:rsidRPr="00B80C0E" w:rsidRDefault="00BF1945" w:rsidP="002360B0">
      <w:pPr>
        <w:jc w:val="both"/>
        <w:rPr>
          <w:rFonts w:cs="Arial"/>
          <w:szCs w:val="22"/>
        </w:rPr>
      </w:pPr>
    </w:p>
    <w:p w14:paraId="4FB933EE" w14:textId="77777777" w:rsidR="00BF1945" w:rsidRPr="00B80C0E" w:rsidRDefault="00BF1945" w:rsidP="002360B0">
      <w:pPr>
        <w:jc w:val="both"/>
        <w:rPr>
          <w:rFonts w:cs="Arial"/>
          <w:szCs w:val="22"/>
        </w:rPr>
      </w:pPr>
    </w:p>
    <w:p w14:paraId="0F0A0B4E" w14:textId="77777777" w:rsidR="00004537" w:rsidRPr="00B80C0E" w:rsidRDefault="00C670B7" w:rsidP="002360B0">
      <w:pPr>
        <w:jc w:val="both"/>
        <w:rPr>
          <w:rFonts w:cs="Arial"/>
          <w:b/>
          <w:szCs w:val="22"/>
        </w:rPr>
      </w:pPr>
      <w:r w:rsidRPr="00B80C0E">
        <w:rPr>
          <w:rFonts w:cs="Arial"/>
          <w:b/>
          <w:szCs w:val="22"/>
        </w:rPr>
        <w:t>Appendix 3</w:t>
      </w:r>
    </w:p>
    <w:p w14:paraId="0F605AA6" w14:textId="77777777" w:rsidR="00C670B7" w:rsidRPr="00B80C0E" w:rsidRDefault="00C670B7" w:rsidP="002360B0">
      <w:pPr>
        <w:jc w:val="both"/>
        <w:rPr>
          <w:rFonts w:cs="Arial"/>
          <w:szCs w:val="22"/>
        </w:rPr>
      </w:pPr>
    </w:p>
    <w:p w14:paraId="7E824554" w14:textId="77777777" w:rsidR="00C670B7" w:rsidRPr="00B80C0E" w:rsidRDefault="00C670B7" w:rsidP="002360B0">
      <w:pPr>
        <w:jc w:val="both"/>
        <w:rPr>
          <w:rFonts w:cs="Arial"/>
          <w:szCs w:val="22"/>
        </w:rPr>
      </w:pPr>
    </w:p>
    <w:p w14:paraId="66AA9C1A" w14:textId="77777777" w:rsidR="00ED4A01" w:rsidRPr="00B80C0E" w:rsidRDefault="00ED4A01" w:rsidP="00ED4A01">
      <w:pPr>
        <w:spacing w:after="160" w:line="259" w:lineRule="auto"/>
        <w:rPr>
          <w:rFonts w:cs="Arial"/>
          <w:b/>
          <w:bCs/>
          <w:szCs w:val="22"/>
          <w:lang w:eastAsia="en-GB"/>
        </w:rPr>
      </w:pPr>
      <w:r w:rsidRPr="00B80C0E">
        <w:rPr>
          <w:rFonts w:cs="Arial"/>
          <w:b/>
          <w:bCs/>
          <w:szCs w:val="22"/>
          <w:lang w:eastAsia="en-GB"/>
        </w:rPr>
        <w:t xml:space="preserve">Buying </w:t>
      </w:r>
      <w:r w:rsidR="00457D5B" w:rsidRPr="00B80C0E">
        <w:rPr>
          <w:rFonts w:cs="Arial"/>
          <w:b/>
          <w:bCs/>
          <w:szCs w:val="22"/>
          <w:lang w:eastAsia="en-GB"/>
        </w:rPr>
        <w:t>of</w:t>
      </w:r>
      <w:r w:rsidRPr="00B80C0E">
        <w:rPr>
          <w:rFonts w:cs="Arial"/>
          <w:b/>
          <w:bCs/>
          <w:szCs w:val="22"/>
          <w:lang w:eastAsia="en-GB"/>
        </w:rPr>
        <w:t xml:space="preserve"> Annual Leave</w:t>
      </w:r>
    </w:p>
    <w:p w14:paraId="3A338390" w14:textId="77777777" w:rsidR="00ED4A01" w:rsidRPr="00B80C0E" w:rsidRDefault="00ED4A01" w:rsidP="00ED4A01">
      <w:pPr>
        <w:spacing w:after="160" w:line="259" w:lineRule="auto"/>
        <w:rPr>
          <w:rFonts w:cs="Arial"/>
          <w:szCs w:val="22"/>
          <w:lang w:eastAsia="en-GB"/>
        </w:rPr>
      </w:pPr>
      <w:r w:rsidRPr="00B80C0E">
        <w:rPr>
          <w:rFonts w:cs="Arial"/>
          <w:szCs w:val="22"/>
          <w:lang w:eastAsia="en-GB"/>
        </w:rPr>
        <w:t xml:space="preserve">This policy allows employees to buy up to 37.5 hours (pro rata for part time staff) </w:t>
      </w:r>
      <w:r w:rsidR="00457D5B" w:rsidRPr="00B80C0E">
        <w:rPr>
          <w:rFonts w:cs="Arial"/>
          <w:szCs w:val="22"/>
          <w:lang w:eastAsia="en-GB"/>
        </w:rPr>
        <w:t>additional</w:t>
      </w:r>
      <w:r w:rsidRPr="00B80C0E">
        <w:rPr>
          <w:rFonts w:cs="Arial"/>
          <w:szCs w:val="22"/>
          <w:lang w:eastAsia="en-GB"/>
        </w:rPr>
        <w:t xml:space="preserve"> annual leave entitlement in any given year (April to March). The purpose is to give employees the option to purchase additional annual leave to take more time off.</w:t>
      </w:r>
    </w:p>
    <w:p w14:paraId="654AF74A" w14:textId="77777777" w:rsidR="00ED4A01" w:rsidRPr="00B80C0E" w:rsidRDefault="00ED4A01" w:rsidP="00ED4A01">
      <w:pPr>
        <w:spacing w:after="160" w:line="259" w:lineRule="auto"/>
        <w:rPr>
          <w:rFonts w:cs="Arial"/>
          <w:szCs w:val="22"/>
          <w:lang w:eastAsia="en-GB"/>
        </w:rPr>
      </w:pPr>
      <w:r w:rsidRPr="00B80C0E">
        <w:rPr>
          <w:rFonts w:cs="Arial"/>
          <w:b/>
          <w:szCs w:val="22"/>
          <w:lang w:eastAsia="en-GB"/>
        </w:rPr>
        <w:t xml:space="preserve">2) Eligibility: </w:t>
      </w:r>
      <w:r w:rsidRPr="00B80C0E">
        <w:rPr>
          <w:rFonts w:cs="Arial"/>
          <w:szCs w:val="22"/>
          <w:lang w:eastAsia="en-GB"/>
        </w:rPr>
        <w:t xml:space="preserve">All full time and part time employees are eligible to buy annual leave once they have completed at least six months of continuous employment with the Trust. </w:t>
      </w:r>
    </w:p>
    <w:p w14:paraId="07FDB2C5" w14:textId="77777777" w:rsidR="00ED4A01" w:rsidRPr="00B80C0E" w:rsidRDefault="00ED4A01" w:rsidP="00ED4A01">
      <w:pPr>
        <w:spacing w:after="160" w:line="259" w:lineRule="auto"/>
        <w:rPr>
          <w:rFonts w:cs="Arial"/>
          <w:b/>
          <w:szCs w:val="22"/>
          <w:lang w:eastAsia="en-GB"/>
        </w:rPr>
      </w:pPr>
      <w:r w:rsidRPr="00B80C0E">
        <w:rPr>
          <w:rFonts w:cs="Arial"/>
          <w:b/>
          <w:szCs w:val="22"/>
          <w:lang w:eastAsia="en-GB"/>
        </w:rPr>
        <w:t xml:space="preserve">3) Procedure:  </w:t>
      </w:r>
    </w:p>
    <w:p w14:paraId="2ABFDDB9" w14:textId="77777777" w:rsidR="00ED4A01" w:rsidRPr="00B80C0E" w:rsidRDefault="00ED4A01" w:rsidP="00ED4A01">
      <w:pPr>
        <w:numPr>
          <w:ilvl w:val="0"/>
          <w:numId w:val="46"/>
        </w:numPr>
        <w:spacing w:after="160" w:line="259" w:lineRule="auto"/>
        <w:contextualSpacing/>
        <w:rPr>
          <w:rFonts w:cs="Arial"/>
          <w:szCs w:val="22"/>
          <w:lang w:eastAsia="en-GB"/>
        </w:rPr>
      </w:pPr>
      <w:r w:rsidRPr="00B80C0E">
        <w:rPr>
          <w:rFonts w:cs="Arial"/>
          <w:szCs w:val="22"/>
          <w:lang w:eastAsia="en-GB"/>
        </w:rPr>
        <w:t>Employees interested in purchasing additional annual leave must submit a request to their manager at least 12 weeks in advance of the leave period. The request should include the number of additional hours leave the employee wishes to purchase up to a maximum of 37.5 hours.</w:t>
      </w:r>
    </w:p>
    <w:p w14:paraId="1DA9D7DA" w14:textId="77777777" w:rsidR="00ED4A01" w:rsidRPr="00B80C0E" w:rsidRDefault="00ED4A01" w:rsidP="00ED4A01">
      <w:pPr>
        <w:numPr>
          <w:ilvl w:val="0"/>
          <w:numId w:val="46"/>
        </w:numPr>
        <w:spacing w:after="160" w:line="259" w:lineRule="auto"/>
        <w:contextualSpacing/>
        <w:rPr>
          <w:rFonts w:cs="Arial"/>
          <w:b/>
          <w:szCs w:val="22"/>
          <w:lang w:eastAsia="en-GB"/>
        </w:rPr>
      </w:pPr>
      <w:r w:rsidRPr="00B80C0E">
        <w:rPr>
          <w:rFonts w:cs="Arial"/>
          <w:szCs w:val="22"/>
          <w:lang w:eastAsia="en-GB"/>
        </w:rPr>
        <w:t xml:space="preserve">The manager will review the request and determine if it is feasible to grant the requests based on the needs of the team and service. If the leave is approved, the employee will be required to pay the cost of additional annual leave </w:t>
      </w:r>
      <w:r w:rsidRPr="00B80C0E">
        <w:rPr>
          <w:rFonts w:cs="Arial"/>
          <w:b/>
          <w:szCs w:val="22"/>
          <w:lang w:eastAsia="en-GB"/>
        </w:rPr>
        <w:t xml:space="preserve">(see </w:t>
      </w:r>
      <w:r w:rsidR="00374C86" w:rsidRPr="00B80C0E">
        <w:rPr>
          <w:rFonts w:cs="Arial"/>
          <w:b/>
          <w:szCs w:val="22"/>
          <w:lang w:eastAsia="en-GB"/>
        </w:rPr>
        <w:t>4.0 below</w:t>
      </w:r>
      <w:r w:rsidRPr="00B80C0E">
        <w:rPr>
          <w:rFonts w:cs="Arial"/>
          <w:b/>
          <w:szCs w:val="22"/>
          <w:lang w:eastAsia="en-GB"/>
        </w:rPr>
        <w:t>)</w:t>
      </w:r>
    </w:p>
    <w:p w14:paraId="17CA9147" w14:textId="77777777" w:rsidR="00ED4A01" w:rsidRPr="00B80C0E" w:rsidRDefault="00ED4A01" w:rsidP="00ED4A01">
      <w:pPr>
        <w:numPr>
          <w:ilvl w:val="0"/>
          <w:numId w:val="46"/>
        </w:numPr>
        <w:spacing w:after="160" w:line="259" w:lineRule="auto"/>
        <w:contextualSpacing/>
        <w:rPr>
          <w:rFonts w:cs="Arial"/>
          <w:b/>
          <w:szCs w:val="22"/>
          <w:lang w:eastAsia="en-GB"/>
        </w:rPr>
      </w:pPr>
      <w:r w:rsidRPr="00B80C0E">
        <w:rPr>
          <w:rFonts w:cs="Arial"/>
          <w:bCs/>
          <w:szCs w:val="22"/>
          <w:lang w:eastAsia="en-GB"/>
        </w:rPr>
        <w:t xml:space="preserve">Employees must use the leave that is bought within the same leave year. This leave cannot be carried over. </w:t>
      </w:r>
    </w:p>
    <w:p w14:paraId="5134046B" w14:textId="77777777" w:rsidR="00627C12" w:rsidRPr="00B80C0E" w:rsidRDefault="00374C86" w:rsidP="00627C12">
      <w:pPr>
        <w:spacing w:after="160" w:line="259" w:lineRule="auto"/>
        <w:rPr>
          <w:rFonts w:eastAsia="Calibri" w:cs="Arial"/>
          <w:szCs w:val="22"/>
        </w:rPr>
      </w:pPr>
      <w:r w:rsidRPr="00B80C0E">
        <w:rPr>
          <w:rFonts w:eastAsia="Calibri" w:cs="Arial"/>
          <w:b/>
          <w:bCs/>
          <w:szCs w:val="22"/>
        </w:rPr>
        <w:t>4.0</w:t>
      </w:r>
      <w:r w:rsidR="00627C12" w:rsidRPr="00B80C0E">
        <w:rPr>
          <w:rFonts w:eastAsia="Calibri" w:cs="Arial"/>
          <w:b/>
          <w:bCs/>
          <w:szCs w:val="22"/>
        </w:rPr>
        <w:t>Buying annual leave:</w:t>
      </w: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47"/>
      </w:tblGrid>
      <w:tr w:rsidR="00A051D6" w:rsidRPr="00B80C0E" w14:paraId="0762034C" w14:textId="77777777" w:rsidTr="0061439D">
        <w:trPr>
          <w:trHeight w:val="1747"/>
        </w:trPr>
        <w:tc>
          <w:tcPr>
            <w:tcW w:w="1951" w:type="dxa"/>
          </w:tcPr>
          <w:p w14:paraId="539A5C7B" w14:textId="77777777" w:rsidR="00627C12" w:rsidRPr="00B80C0E" w:rsidRDefault="00627C12" w:rsidP="00627C12">
            <w:pPr>
              <w:autoSpaceDE w:val="0"/>
              <w:autoSpaceDN w:val="0"/>
              <w:adjustRightInd w:val="0"/>
              <w:rPr>
                <w:rFonts w:eastAsia="Calibri" w:cs="Arial"/>
                <w:szCs w:val="22"/>
              </w:rPr>
            </w:pPr>
            <w:r w:rsidRPr="00B80C0E">
              <w:rPr>
                <w:rFonts w:eastAsia="Calibri" w:cs="Arial"/>
                <w:b/>
                <w:bCs/>
                <w:szCs w:val="22"/>
              </w:rPr>
              <w:t xml:space="preserve">Definition </w:t>
            </w:r>
          </w:p>
        </w:tc>
        <w:tc>
          <w:tcPr>
            <w:tcW w:w="7347" w:type="dxa"/>
          </w:tcPr>
          <w:p w14:paraId="63DAABD4"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A temporary arrangement which enables employees to ‘buy’ annual leave for a particular annual leave year subject to management agreement. The employee’s salary is adjusted via a change form and the value of the annual leave is deducted in equal monthly instalments over the remainder of the annual leave year. </w:t>
            </w:r>
          </w:p>
          <w:p w14:paraId="56FED95A" w14:textId="77777777" w:rsidR="00627C12" w:rsidRPr="00B80C0E" w:rsidRDefault="00627C12" w:rsidP="00627C12">
            <w:pPr>
              <w:autoSpaceDE w:val="0"/>
              <w:autoSpaceDN w:val="0"/>
              <w:adjustRightInd w:val="0"/>
              <w:rPr>
                <w:rFonts w:eastAsia="Calibri" w:cs="Arial"/>
                <w:szCs w:val="22"/>
              </w:rPr>
            </w:pPr>
          </w:p>
          <w:p w14:paraId="09E53CC5"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Employees can buy leave across the annual leave year but must provide 12 </w:t>
            </w:r>
            <w:proofErr w:type="spellStart"/>
            <w:r w:rsidRPr="00B80C0E">
              <w:rPr>
                <w:rFonts w:eastAsia="Calibri" w:cs="Arial"/>
                <w:szCs w:val="22"/>
              </w:rPr>
              <w:t>weeks notice</w:t>
            </w:r>
            <w:proofErr w:type="spellEnd"/>
            <w:r w:rsidRPr="00B80C0E">
              <w:rPr>
                <w:rFonts w:eastAsia="Calibri" w:cs="Arial"/>
                <w:szCs w:val="22"/>
              </w:rPr>
              <w:t xml:space="preserve">. Only one request per annual leave year is allowed. </w:t>
            </w:r>
          </w:p>
          <w:p w14:paraId="3A591AB2" w14:textId="77777777" w:rsidR="00627C12" w:rsidRPr="00B80C0E" w:rsidRDefault="00627C12" w:rsidP="00627C12">
            <w:pPr>
              <w:autoSpaceDE w:val="0"/>
              <w:autoSpaceDN w:val="0"/>
              <w:adjustRightInd w:val="0"/>
              <w:rPr>
                <w:rFonts w:eastAsia="Calibri" w:cs="Arial"/>
                <w:szCs w:val="22"/>
              </w:rPr>
            </w:pPr>
          </w:p>
        </w:tc>
      </w:tr>
      <w:tr w:rsidR="00A051D6" w:rsidRPr="00B80C0E" w14:paraId="7D918BF9" w14:textId="77777777" w:rsidTr="0061439D">
        <w:trPr>
          <w:trHeight w:val="1747"/>
        </w:trPr>
        <w:tc>
          <w:tcPr>
            <w:tcW w:w="1951" w:type="dxa"/>
            <w:tcBorders>
              <w:top w:val="single" w:sz="4" w:space="0" w:color="auto"/>
              <w:left w:val="single" w:sz="4" w:space="0" w:color="auto"/>
              <w:bottom w:val="single" w:sz="4" w:space="0" w:color="auto"/>
              <w:right w:val="single" w:sz="4" w:space="0" w:color="auto"/>
            </w:tcBorders>
          </w:tcPr>
          <w:p w14:paraId="56252BE9" w14:textId="77777777" w:rsidR="00627C12" w:rsidRPr="00B80C0E" w:rsidRDefault="00627C12" w:rsidP="00627C12">
            <w:pPr>
              <w:autoSpaceDE w:val="0"/>
              <w:autoSpaceDN w:val="0"/>
              <w:adjustRightInd w:val="0"/>
              <w:rPr>
                <w:rFonts w:eastAsia="Calibri" w:cs="Arial"/>
                <w:b/>
                <w:bCs/>
                <w:szCs w:val="22"/>
              </w:rPr>
            </w:pPr>
            <w:r w:rsidRPr="00B80C0E">
              <w:rPr>
                <w:rFonts w:eastAsia="Calibri" w:cs="Arial"/>
                <w:b/>
                <w:bCs/>
                <w:szCs w:val="22"/>
              </w:rPr>
              <w:t xml:space="preserve">Calculation to establish cost </w:t>
            </w:r>
          </w:p>
        </w:tc>
        <w:tc>
          <w:tcPr>
            <w:tcW w:w="7347" w:type="dxa"/>
            <w:tcBorders>
              <w:top w:val="single" w:sz="4" w:space="0" w:color="auto"/>
              <w:left w:val="single" w:sz="4" w:space="0" w:color="auto"/>
              <w:bottom w:val="single" w:sz="4" w:space="0" w:color="auto"/>
              <w:right w:val="single" w:sz="4" w:space="0" w:color="auto"/>
            </w:tcBorders>
          </w:tcPr>
          <w:p w14:paraId="6B12776A" w14:textId="77777777" w:rsidR="00627C12" w:rsidRPr="00B80C0E" w:rsidRDefault="00627C12" w:rsidP="00627C12">
            <w:pPr>
              <w:numPr>
                <w:ilvl w:val="0"/>
                <w:numId w:val="47"/>
              </w:numPr>
              <w:autoSpaceDE w:val="0"/>
              <w:autoSpaceDN w:val="0"/>
              <w:adjustRightInd w:val="0"/>
              <w:spacing w:after="160" w:line="259" w:lineRule="auto"/>
              <w:rPr>
                <w:rFonts w:eastAsia="Calibri" w:cs="Arial"/>
                <w:szCs w:val="22"/>
              </w:rPr>
            </w:pPr>
            <w:r w:rsidRPr="00B80C0E">
              <w:rPr>
                <w:rFonts w:eastAsia="Calibri" w:cs="Arial"/>
                <w:szCs w:val="22"/>
              </w:rPr>
              <w:t xml:space="preserve">Calculation for buying annual leave: </w:t>
            </w:r>
          </w:p>
          <w:p w14:paraId="3E7BFB52" w14:textId="77777777" w:rsidR="00627C12" w:rsidRPr="00B80C0E" w:rsidRDefault="00627C12" w:rsidP="00627C12">
            <w:pPr>
              <w:autoSpaceDE w:val="0"/>
              <w:autoSpaceDN w:val="0"/>
              <w:adjustRightInd w:val="0"/>
              <w:rPr>
                <w:rFonts w:eastAsia="Calibri" w:cs="Arial"/>
                <w:szCs w:val="22"/>
              </w:rPr>
            </w:pPr>
          </w:p>
          <w:p w14:paraId="35653C27"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Example of calculation for buying leave: </w:t>
            </w:r>
          </w:p>
          <w:p w14:paraId="07C162F6" w14:textId="77777777" w:rsidR="00627C12" w:rsidRPr="00B80C0E" w:rsidRDefault="00627C12" w:rsidP="00627C12">
            <w:pPr>
              <w:autoSpaceDE w:val="0"/>
              <w:autoSpaceDN w:val="0"/>
              <w:adjustRightInd w:val="0"/>
              <w:rPr>
                <w:rFonts w:eastAsia="Calibri" w:cs="Arial"/>
                <w:szCs w:val="22"/>
              </w:rPr>
            </w:pPr>
          </w:p>
          <w:p w14:paraId="20FE3316"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Employee works 27 hours per week and earns a part time salary of £20,000 per year and they want to buy 15 hours annual leave. </w:t>
            </w:r>
          </w:p>
          <w:p w14:paraId="52FAA3EA" w14:textId="77777777" w:rsidR="00627C12" w:rsidRPr="00B80C0E" w:rsidRDefault="00627C12" w:rsidP="00627C12">
            <w:pPr>
              <w:autoSpaceDE w:val="0"/>
              <w:autoSpaceDN w:val="0"/>
              <w:adjustRightInd w:val="0"/>
              <w:rPr>
                <w:rFonts w:eastAsia="Calibri" w:cs="Arial"/>
                <w:szCs w:val="22"/>
              </w:rPr>
            </w:pPr>
          </w:p>
          <w:p w14:paraId="746F2870"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£20,000 x (37.5 / 27) = £27,777 (full time basic salary) </w:t>
            </w:r>
          </w:p>
          <w:p w14:paraId="676F481F" w14:textId="77777777" w:rsidR="00627C12" w:rsidRPr="00B80C0E" w:rsidRDefault="00627C12" w:rsidP="00627C12">
            <w:pPr>
              <w:autoSpaceDE w:val="0"/>
              <w:autoSpaceDN w:val="0"/>
              <w:adjustRightInd w:val="0"/>
              <w:rPr>
                <w:rFonts w:eastAsia="Calibri" w:cs="Arial"/>
                <w:szCs w:val="22"/>
              </w:rPr>
            </w:pPr>
          </w:p>
          <w:p w14:paraId="332EBBC8"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If the full time gross annual salary is £27,777 and the employee requests to purchase 15 hours annual leave, the cost of the leave will be: </w:t>
            </w:r>
          </w:p>
          <w:p w14:paraId="22E6BE6D" w14:textId="77777777" w:rsidR="00627C12" w:rsidRPr="00B80C0E" w:rsidRDefault="00627C12" w:rsidP="00627C12">
            <w:pPr>
              <w:autoSpaceDE w:val="0"/>
              <w:autoSpaceDN w:val="0"/>
              <w:adjustRightInd w:val="0"/>
              <w:rPr>
                <w:rFonts w:eastAsia="Calibri" w:cs="Arial"/>
                <w:szCs w:val="22"/>
              </w:rPr>
            </w:pPr>
          </w:p>
          <w:p w14:paraId="09241C1D"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£27,777</w:t>
            </w:r>
            <w:proofErr w:type="gramStart"/>
            <w:r w:rsidRPr="00B80C0E">
              <w:rPr>
                <w:rFonts w:eastAsia="Calibri" w:cs="Arial"/>
                <w:szCs w:val="22"/>
              </w:rPr>
              <w:t>/(</w:t>
            </w:r>
            <w:proofErr w:type="gramEnd"/>
            <w:r w:rsidRPr="00B80C0E">
              <w:rPr>
                <w:rFonts w:eastAsia="Calibri" w:cs="Arial"/>
                <w:szCs w:val="22"/>
              </w:rPr>
              <w:t xml:space="preserve">223* x7.5) x 15 = £249.19 for buying 15 hours </w:t>
            </w:r>
          </w:p>
          <w:p w14:paraId="49574712" w14:textId="77777777" w:rsidR="00627C12" w:rsidRPr="00B80C0E" w:rsidRDefault="00627C12" w:rsidP="00627C12">
            <w:pPr>
              <w:autoSpaceDE w:val="0"/>
              <w:autoSpaceDN w:val="0"/>
              <w:adjustRightInd w:val="0"/>
              <w:rPr>
                <w:rFonts w:eastAsia="Calibri" w:cs="Arial"/>
                <w:szCs w:val="22"/>
              </w:rPr>
            </w:pPr>
          </w:p>
          <w:p w14:paraId="344E62C5" w14:textId="77777777" w:rsidR="00627C12" w:rsidRPr="00B80C0E" w:rsidRDefault="00627C12" w:rsidP="00627C12">
            <w:pPr>
              <w:autoSpaceDE w:val="0"/>
              <w:autoSpaceDN w:val="0"/>
              <w:adjustRightInd w:val="0"/>
              <w:rPr>
                <w:rFonts w:eastAsia="Calibri" w:cs="Arial"/>
                <w:szCs w:val="22"/>
              </w:rPr>
            </w:pPr>
          </w:p>
          <w:p w14:paraId="3E2FE241"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The rate of pay will be calculated on the staff member's basic salary for those on Agenda for Change, and on standard contractual pay for medical and dental staff (in accordance with their rota template/job plan. Click the link below to access the latest </w:t>
            </w:r>
            <w:proofErr w:type="spellStart"/>
            <w:r w:rsidRPr="00B80C0E">
              <w:rPr>
                <w:rFonts w:eastAsia="Calibri" w:cs="Arial"/>
                <w:szCs w:val="22"/>
              </w:rPr>
              <w:t>payscales</w:t>
            </w:r>
            <w:proofErr w:type="spellEnd"/>
            <w:r w:rsidRPr="00B80C0E">
              <w:rPr>
                <w:rFonts w:eastAsia="Calibri" w:cs="Arial"/>
                <w:szCs w:val="22"/>
              </w:rPr>
              <w:t xml:space="preserve"> for </w:t>
            </w:r>
            <w:proofErr w:type="spellStart"/>
            <w:r w:rsidRPr="00B80C0E">
              <w:rPr>
                <w:rFonts w:eastAsia="Calibri" w:cs="Arial"/>
                <w:szCs w:val="22"/>
              </w:rPr>
              <w:t>AfC</w:t>
            </w:r>
            <w:proofErr w:type="spellEnd"/>
            <w:r w:rsidRPr="00B80C0E">
              <w:rPr>
                <w:rFonts w:eastAsia="Calibri" w:cs="Arial"/>
                <w:szCs w:val="22"/>
              </w:rPr>
              <w:t xml:space="preserve"> and Doctors: </w:t>
            </w:r>
          </w:p>
          <w:p w14:paraId="4E07A46A" w14:textId="77777777" w:rsidR="00627C12" w:rsidRPr="00B80C0E" w:rsidRDefault="00627C12" w:rsidP="00627C12">
            <w:pPr>
              <w:autoSpaceDE w:val="0"/>
              <w:autoSpaceDN w:val="0"/>
              <w:adjustRightInd w:val="0"/>
              <w:rPr>
                <w:rFonts w:eastAsia="Calibri" w:cs="Arial"/>
                <w:szCs w:val="22"/>
              </w:rPr>
            </w:pPr>
          </w:p>
          <w:p w14:paraId="163B5751" w14:textId="77777777" w:rsidR="00627C12" w:rsidRPr="00B80C0E" w:rsidRDefault="00627C12" w:rsidP="00627C12">
            <w:pPr>
              <w:autoSpaceDE w:val="0"/>
              <w:autoSpaceDN w:val="0"/>
              <w:adjustRightInd w:val="0"/>
              <w:rPr>
                <w:rFonts w:eastAsia="Calibri" w:cs="Arial"/>
                <w:szCs w:val="22"/>
              </w:rPr>
            </w:pPr>
            <w:hyperlink r:id="rId13" w:history="1">
              <w:r w:rsidRPr="00B80C0E">
                <w:rPr>
                  <w:rFonts w:eastAsia="Calibri" w:cs="Arial"/>
                  <w:szCs w:val="22"/>
                  <w:u w:val="single"/>
                </w:rPr>
                <w:t>http://www.nhsemployers.org/TrainingArea/oldpages/Pages/PayCirculars.aspx</w:t>
              </w:r>
            </w:hyperlink>
            <w:r w:rsidRPr="00B80C0E">
              <w:rPr>
                <w:rFonts w:eastAsia="Calibri" w:cs="Arial"/>
                <w:szCs w:val="22"/>
              </w:rPr>
              <w:t xml:space="preserve">  </w:t>
            </w:r>
          </w:p>
        </w:tc>
      </w:tr>
      <w:tr w:rsidR="00A051D6" w:rsidRPr="00B80C0E" w14:paraId="5E20D3A6" w14:textId="77777777" w:rsidTr="0061439D">
        <w:trPr>
          <w:trHeight w:val="1747"/>
        </w:trPr>
        <w:tc>
          <w:tcPr>
            <w:tcW w:w="1951" w:type="dxa"/>
            <w:tcBorders>
              <w:top w:val="single" w:sz="4" w:space="0" w:color="auto"/>
              <w:left w:val="single" w:sz="4" w:space="0" w:color="auto"/>
              <w:bottom w:val="single" w:sz="4" w:space="0" w:color="auto"/>
              <w:right w:val="single" w:sz="4" w:space="0" w:color="auto"/>
            </w:tcBorders>
          </w:tcPr>
          <w:p w14:paraId="53B3CF95" w14:textId="77777777" w:rsidR="00627C12" w:rsidRPr="00B80C0E" w:rsidRDefault="00627C12" w:rsidP="00627C12">
            <w:pPr>
              <w:autoSpaceDE w:val="0"/>
              <w:autoSpaceDN w:val="0"/>
              <w:adjustRightInd w:val="0"/>
              <w:rPr>
                <w:rFonts w:eastAsia="Calibri" w:cs="Arial"/>
                <w:b/>
                <w:bCs/>
                <w:szCs w:val="22"/>
              </w:rPr>
            </w:pPr>
            <w:proofErr w:type="gramStart"/>
            <w:r w:rsidRPr="00B80C0E">
              <w:rPr>
                <w:rFonts w:eastAsia="Calibri" w:cs="Arial"/>
                <w:b/>
                <w:bCs/>
                <w:szCs w:val="22"/>
              </w:rPr>
              <w:t>Points  managers</w:t>
            </w:r>
            <w:proofErr w:type="gramEnd"/>
            <w:r w:rsidRPr="00B80C0E">
              <w:rPr>
                <w:rFonts w:eastAsia="Calibri" w:cs="Arial"/>
                <w:b/>
                <w:bCs/>
                <w:szCs w:val="22"/>
              </w:rPr>
              <w:t xml:space="preserve"> need to consider - request to buy AL </w:t>
            </w:r>
          </w:p>
        </w:tc>
        <w:tc>
          <w:tcPr>
            <w:tcW w:w="7347" w:type="dxa"/>
            <w:tcBorders>
              <w:top w:val="single" w:sz="4" w:space="0" w:color="auto"/>
              <w:left w:val="single" w:sz="4" w:space="0" w:color="auto"/>
              <w:bottom w:val="single" w:sz="4" w:space="0" w:color="auto"/>
              <w:right w:val="single" w:sz="4" w:space="0" w:color="auto"/>
            </w:tcBorders>
          </w:tcPr>
          <w:p w14:paraId="342F7859"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Can the service accommodate the postholder being absent for a longer period? </w:t>
            </w:r>
          </w:p>
          <w:p w14:paraId="1C28B36B" w14:textId="77777777" w:rsidR="00627C12" w:rsidRPr="00B80C0E" w:rsidRDefault="00627C12" w:rsidP="00627C12">
            <w:pPr>
              <w:autoSpaceDE w:val="0"/>
              <w:autoSpaceDN w:val="0"/>
              <w:adjustRightInd w:val="0"/>
              <w:rPr>
                <w:rFonts w:eastAsia="Calibri" w:cs="Arial"/>
                <w:szCs w:val="22"/>
              </w:rPr>
            </w:pPr>
          </w:p>
          <w:p w14:paraId="6077D57A"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Will the employee have a realistic prospect of taking more time off than their current entitlement, within the course of a financial year? </w:t>
            </w:r>
          </w:p>
          <w:p w14:paraId="70459FB4" w14:textId="77777777" w:rsidR="00627C12" w:rsidRPr="00B80C0E" w:rsidRDefault="00627C12" w:rsidP="00627C12">
            <w:pPr>
              <w:autoSpaceDE w:val="0"/>
              <w:autoSpaceDN w:val="0"/>
              <w:adjustRightInd w:val="0"/>
              <w:rPr>
                <w:rFonts w:eastAsia="Calibri" w:cs="Arial"/>
                <w:szCs w:val="22"/>
              </w:rPr>
            </w:pPr>
          </w:p>
          <w:p w14:paraId="3A0CBC4B"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Will the additional time off need to be covered, and if so, how? </w:t>
            </w:r>
          </w:p>
          <w:p w14:paraId="15A0657C" w14:textId="77777777" w:rsidR="00627C12" w:rsidRPr="00B80C0E" w:rsidRDefault="00627C12" w:rsidP="00627C12">
            <w:pPr>
              <w:autoSpaceDE w:val="0"/>
              <w:autoSpaceDN w:val="0"/>
              <w:adjustRightInd w:val="0"/>
              <w:rPr>
                <w:rFonts w:eastAsia="Calibri" w:cs="Arial"/>
                <w:szCs w:val="22"/>
              </w:rPr>
            </w:pPr>
          </w:p>
          <w:p w14:paraId="45621087" w14:textId="77777777" w:rsidR="00627C12" w:rsidRPr="00B80C0E" w:rsidRDefault="00627C12" w:rsidP="00627C12">
            <w:pPr>
              <w:autoSpaceDE w:val="0"/>
              <w:autoSpaceDN w:val="0"/>
              <w:adjustRightInd w:val="0"/>
              <w:rPr>
                <w:rFonts w:eastAsia="Calibri" w:cs="Arial"/>
                <w:szCs w:val="22"/>
              </w:rPr>
            </w:pPr>
            <w:r w:rsidRPr="00B80C0E">
              <w:rPr>
                <w:rFonts w:eastAsia="Calibri" w:cs="Arial"/>
                <w:szCs w:val="22"/>
              </w:rPr>
              <w:t xml:space="preserve">If there is an increased cost to the department, can you afford it? </w:t>
            </w:r>
          </w:p>
        </w:tc>
      </w:tr>
      <w:tr w:rsidR="00A051D6" w:rsidRPr="00B80C0E" w14:paraId="45D091C2" w14:textId="77777777" w:rsidTr="0061439D">
        <w:trPr>
          <w:trHeight w:val="1747"/>
        </w:trPr>
        <w:tc>
          <w:tcPr>
            <w:tcW w:w="1951" w:type="dxa"/>
            <w:tcBorders>
              <w:top w:val="single" w:sz="4" w:space="0" w:color="auto"/>
              <w:left w:val="single" w:sz="4" w:space="0" w:color="auto"/>
              <w:bottom w:val="single" w:sz="4" w:space="0" w:color="auto"/>
              <w:right w:val="single" w:sz="4" w:space="0" w:color="auto"/>
            </w:tcBorders>
          </w:tcPr>
          <w:p w14:paraId="2C646185" w14:textId="77777777" w:rsidR="00627C12" w:rsidRPr="00B80C0E" w:rsidRDefault="00627C12" w:rsidP="00627C12">
            <w:pPr>
              <w:autoSpaceDE w:val="0"/>
              <w:autoSpaceDN w:val="0"/>
              <w:adjustRightInd w:val="0"/>
              <w:rPr>
                <w:rFonts w:eastAsia="Calibri" w:cs="Arial"/>
                <w:b/>
                <w:bCs/>
                <w:szCs w:val="22"/>
              </w:rPr>
            </w:pPr>
            <w:r w:rsidRPr="00B80C0E">
              <w:rPr>
                <w:rFonts w:eastAsia="Calibri" w:cs="Arial"/>
                <w:b/>
                <w:bCs/>
                <w:szCs w:val="22"/>
              </w:rPr>
              <w:t xml:space="preserve">Points employees need to consider </w:t>
            </w:r>
          </w:p>
        </w:tc>
        <w:tc>
          <w:tcPr>
            <w:tcW w:w="7347" w:type="dxa"/>
            <w:tcBorders>
              <w:top w:val="single" w:sz="4" w:space="0" w:color="auto"/>
              <w:left w:val="single" w:sz="4" w:space="0" w:color="auto"/>
              <w:bottom w:val="single" w:sz="4" w:space="0" w:color="auto"/>
              <w:right w:val="single" w:sz="4" w:space="0" w:color="auto"/>
            </w:tcBorders>
          </w:tcPr>
          <w:p w14:paraId="21FDF978" w14:textId="77777777" w:rsidR="00627C12" w:rsidRPr="00B80C0E" w:rsidRDefault="00627C12" w:rsidP="00627C12">
            <w:pPr>
              <w:autoSpaceDE w:val="0"/>
              <w:autoSpaceDN w:val="0"/>
              <w:adjustRightInd w:val="0"/>
              <w:ind w:left="720" w:hanging="360"/>
              <w:rPr>
                <w:rFonts w:eastAsia="Calibri" w:cs="Arial"/>
                <w:szCs w:val="22"/>
              </w:rPr>
            </w:pPr>
          </w:p>
          <w:p w14:paraId="27583561"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r w:rsidRPr="00B80C0E">
              <w:rPr>
                <w:rFonts w:eastAsia="Calibri" w:cs="Arial"/>
                <w:szCs w:val="22"/>
              </w:rPr>
              <w:t xml:space="preserve">All salary related benefits will be affected by buying annual leave. </w:t>
            </w:r>
          </w:p>
          <w:p w14:paraId="7E049A55"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r w:rsidRPr="00B80C0E">
              <w:rPr>
                <w:rFonts w:eastAsia="Calibri" w:cs="Arial"/>
                <w:szCs w:val="22"/>
              </w:rPr>
              <w:t xml:space="preserve">The cost of purchasing annual leave will be deducted from salary prior to tax or NI deductions in equal instalments over the number of months left in that financial year. </w:t>
            </w:r>
          </w:p>
          <w:p w14:paraId="11A1B5C1"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r w:rsidRPr="00B80C0E">
              <w:rPr>
                <w:rFonts w:eastAsia="Calibri" w:cs="Arial"/>
                <w:szCs w:val="22"/>
              </w:rPr>
              <w:t xml:space="preserve">Buying annual leave results in a temporary change to your contractual annual leave entitlement for that leave year and your contract will be varied for that year accordingly. </w:t>
            </w:r>
          </w:p>
          <w:p w14:paraId="03C65ECB"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r w:rsidRPr="00B80C0E">
              <w:rPr>
                <w:rFonts w:eastAsia="Calibri" w:cs="Arial"/>
                <w:szCs w:val="22"/>
              </w:rPr>
              <w:t xml:space="preserve">The annual salary used to calculate the cost of leave is the </w:t>
            </w:r>
            <w:proofErr w:type="gramStart"/>
            <w:r w:rsidRPr="00B80C0E">
              <w:rPr>
                <w:rFonts w:eastAsia="Calibri" w:cs="Arial"/>
                <w:szCs w:val="22"/>
              </w:rPr>
              <w:t>full time</w:t>
            </w:r>
            <w:proofErr w:type="gramEnd"/>
            <w:r w:rsidRPr="00B80C0E">
              <w:rPr>
                <w:rFonts w:eastAsia="Calibri" w:cs="Arial"/>
                <w:szCs w:val="22"/>
              </w:rPr>
              <w:t xml:space="preserve"> annual salary for your pay step point as of the date that the change takes place. </w:t>
            </w:r>
          </w:p>
          <w:p w14:paraId="6C2F55A1"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r w:rsidRPr="00B80C0E">
              <w:rPr>
                <w:rFonts w:eastAsia="Calibri" w:cs="Arial"/>
                <w:szCs w:val="22"/>
              </w:rPr>
              <w:t xml:space="preserve">If you leave the Trust part way through a financial year and owe the Trust </w:t>
            </w:r>
            <w:proofErr w:type="gramStart"/>
            <w:r w:rsidRPr="00B80C0E">
              <w:rPr>
                <w:rFonts w:eastAsia="Calibri" w:cs="Arial"/>
                <w:szCs w:val="22"/>
              </w:rPr>
              <w:t>money</w:t>
            </w:r>
            <w:proofErr w:type="gramEnd"/>
            <w:r w:rsidRPr="00B80C0E">
              <w:rPr>
                <w:rFonts w:eastAsia="Calibri" w:cs="Arial"/>
                <w:szCs w:val="22"/>
              </w:rPr>
              <w:t xml:space="preserve"> then this will be recovered in total from your final salary. If we owe you money this will be paid to you in your final salary. </w:t>
            </w:r>
          </w:p>
          <w:p w14:paraId="6EF4F10E" w14:textId="77777777" w:rsidR="00627C12" w:rsidRPr="00B80C0E" w:rsidRDefault="00627C12" w:rsidP="00627C12">
            <w:pPr>
              <w:autoSpaceDE w:val="0"/>
              <w:autoSpaceDN w:val="0"/>
              <w:adjustRightInd w:val="0"/>
              <w:ind w:left="720" w:hanging="360"/>
              <w:rPr>
                <w:rFonts w:eastAsia="Calibri" w:cs="Arial"/>
                <w:szCs w:val="22"/>
              </w:rPr>
            </w:pPr>
          </w:p>
        </w:tc>
      </w:tr>
      <w:tr w:rsidR="00A051D6" w:rsidRPr="00B80C0E" w14:paraId="4C2CAFDF" w14:textId="77777777" w:rsidTr="0061439D">
        <w:trPr>
          <w:trHeight w:val="1747"/>
        </w:trPr>
        <w:tc>
          <w:tcPr>
            <w:tcW w:w="1951" w:type="dxa"/>
            <w:tcBorders>
              <w:top w:val="single" w:sz="4" w:space="0" w:color="auto"/>
              <w:left w:val="single" w:sz="4" w:space="0" w:color="auto"/>
              <w:bottom w:val="single" w:sz="4" w:space="0" w:color="auto"/>
              <w:right w:val="single" w:sz="4" w:space="0" w:color="auto"/>
            </w:tcBorders>
          </w:tcPr>
          <w:p w14:paraId="6D749A10" w14:textId="77777777" w:rsidR="00627C12" w:rsidRPr="00B80C0E" w:rsidRDefault="00627C12" w:rsidP="00374C86">
            <w:pPr>
              <w:autoSpaceDE w:val="0"/>
              <w:autoSpaceDN w:val="0"/>
              <w:adjustRightInd w:val="0"/>
              <w:rPr>
                <w:rFonts w:eastAsia="Calibri" w:cs="Arial"/>
                <w:b/>
                <w:bCs/>
                <w:szCs w:val="22"/>
              </w:rPr>
            </w:pPr>
            <w:r w:rsidRPr="00B80C0E">
              <w:rPr>
                <w:rFonts w:eastAsia="Calibri" w:cs="Arial"/>
                <w:b/>
                <w:bCs/>
                <w:szCs w:val="22"/>
              </w:rPr>
              <w:t xml:space="preserve">Process for buying annual leave </w:t>
            </w:r>
          </w:p>
        </w:tc>
        <w:tc>
          <w:tcPr>
            <w:tcW w:w="7347" w:type="dxa"/>
            <w:tcBorders>
              <w:top w:val="single" w:sz="4" w:space="0" w:color="auto"/>
              <w:left w:val="single" w:sz="4" w:space="0" w:color="auto"/>
              <w:bottom w:val="single" w:sz="4" w:space="0" w:color="auto"/>
              <w:right w:val="single" w:sz="4" w:space="0" w:color="auto"/>
            </w:tcBorders>
          </w:tcPr>
          <w:p w14:paraId="2D4748CE" w14:textId="77777777" w:rsidR="00627C12" w:rsidRPr="00B80C0E" w:rsidRDefault="00627C12" w:rsidP="00627C12">
            <w:pPr>
              <w:autoSpaceDE w:val="0"/>
              <w:autoSpaceDN w:val="0"/>
              <w:adjustRightInd w:val="0"/>
              <w:ind w:left="720" w:hanging="360"/>
              <w:rPr>
                <w:rFonts w:eastAsia="Calibri" w:cs="Arial"/>
                <w:szCs w:val="22"/>
              </w:rPr>
            </w:pPr>
          </w:p>
          <w:p w14:paraId="22C0DD61"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r w:rsidRPr="00B80C0E">
              <w:rPr>
                <w:rFonts w:eastAsia="Calibri" w:cs="Arial"/>
                <w:szCs w:val="22"/>
              </w:rPr>
              <w:t xml:space="preserve">Employees can buy leave across the annual leave year but must provide 12 </w:t>
            </w:r>
            <w:proofErr w:type="spellStart"/>
            <w:r w:rsidRPr="00B80C0E">
              <w:rPr>
                <w:rFonts w:eastAsia="Calibri" w:cs="Arial"/>
                <w:szCs w:val="22"/>
              </w:rPr>
              <w:t>weeks notice</w:t>
            </w:r>
            <w:proofErr w:type="spellEnd"/>
            <w:r w:rsidRPr="00B80C0E">
              <w:rPr>
                <w:rFonts w:eastAsia="Calibri" w:cs="Arial"/>
                <w:szCs w:val="22"/>
              </w:rPr>
              <w:t xml:space="preserve">. Any annual leave that is bought must be used within the same annual leave </w:t>
            </w:r>
            <w:proofErr w:type="gramStart"/>
            <w:r w:rsidRPr="00B80C0E">
              <w:rPr>
                <w:rFonts w:eastAsia="Calibri" w:cs="Arial"/>
                <w:szCs w:val="22"/>
              </w:rPr>
              <w:t>year,</w:t>
            </w:r>
            <w:proofErr w:type="gramEnd"/>
            <w:r w:rsidRPr="00B80C0E">
              <w:rPr>
                <w:rFonts w:eastAsia="Calibri" w:cs="Arial"/>
                <w:szCs w:val="22"/>
              </w:rPr>
              <w:t xml:space="preserve"> the leave cannot be carried over.</w:t>
            </w:r>
          </w:p>
          <w:p w14:paraId="5BF9A435"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r w:rsidRPr="00B80C0E">
              <w:rPr>
                <w:rFonts w:eastAsia="Calibri" w:cs="Arial"/>
                <w:szCs w:val="22"/>
              </w:rPr>
              <w:t xml:space="preserve">Manager considers request and gets sign off from Senior Manager within the service </w:t>
            </w:r>
          </w:p>
          <w:p w14:paraId="131D7A85"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r w:rsidRPr="00B80C0E">
              <w:rPr>
                <w:rFonts w:eastAsia="Calibri" w:cs="Arial"/>
                <w:szCs w:val="22"/>
              </w:rPr>
              <w:t xml:space="preserve">Manager notifies employee of outcome </w:t>
            </w:r>
          </w:p>
          <w:p w14:paraId="6CF1FE0E"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r w:rsidRPr="00B80C0E">
              <w:rPr>
                <w:rFonts w:eastAsia="Calibri" w:cs="Arial"/>
                <w:szCs w:val="22"/>
              </w:rPr>
              <w:t xml:space="preserve">If yes, the change will need to be undertaken via a change form. </w:t>
            </w:r>
          </w:p>
          <w:p w14:paraId="1AAC52B4"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proofErr w:type="gramStart"/>
            <w:r w:rsidRPr="00B80C0E">
              <w:rPr>
                <w:rFonts w:eastAsia="Calibri" w:cs="Arial"/>
                <w:szCs w:val="22"/>
              </w:rPr>
              <w:t>Payroll</w:t>
            </w:r>
            <w:proofErr w:type="gramEnd"/>
            <w:r w:rsidRPr="00B80C0E">
              <w:rPr>
                <w:rFonts w:eastAsia="Calibri" w:cs="Arial"/>
                <w:szCs w:val="22"/>
              </w:rPr>
              <w:t xml:space="preserve"> calculate the cost of buying annual leave and deduct the monies in equal instalments over the remaining months left in the annual leave year. </w:t>
            </w:r>
          </w:p>
          <w:p w14:paraId="5FED815B" w14:textId="77777777" w:rsidR="00627C12" w:rsidRPr="00B80C0E" w:rsidRDefault="00627C12" w:rsidP="00627C12">
            <w:pPr>
              <w:numPr>
                <w:ilvl w:val="0"/>
                <w:numId w:val="48"/>
              </w:numPr>
              <w:autoSpaceDE w:val="0"/>
              <w:autoSpaceDN w:val="0"/>
              <w:adjustRightInd w:val="0"/>
              <w:spacing w:after="160" w:line="259" w:lineRule="auto"/>
              <w:rPr>
                <w:rFonts w:eastAsia="Calibri" w:cs="Arial"/>
                <w:szCs w:val="22"/>
              </w:rPr>
            </w:pPr>
            <w:r w:rsidRPr="00B80C0E">
              <w:rPr>
                <w:rFonts w:eastAsia="Calibri" w:cs="Arial"/>
                <w:szCs w:val="22"/>
              </w:rPr>
              <w:t>Healthroster should be updated to reflect the new leave entitlement for that year.</w:t>
            </w:r>
          </w:p>
          <w:p w14:paraId="35886237" w14:textId="77777777" w:rsidR="00627C12" w:rsidRPr="00B80C0E" w:rsidRDefault="00627C12" w:rsidP="00627C12">
            <w:pPr>
              <w:autoSpaceDE w:val="0"/>
              <w:autoSpaceDN w:val="0"/>
              <w:adjustRightInd w:val="0"/>
              <w:ind w:left="720" w:hanging="360"/>
              <w:rPr>
                <w:rFonts w:eastAsia="Calibri" w:cs="Arial"/>
                <w:szCs w:val="22"/>
              </w:rPr>
            </w:pPr>
          </w:p>
        </w:tc>
      </w:tr>
    </w:tbl>
    <w:p w14:paraId="6963DA52" w14:textId="77777777" w:rsidR="00627C12" w:rsidRPr="00B80C0E" w:rsidRDefault="00627C12" w:rsidP="00627C12">
      <w:pPr>
        <w:spacing w:after="160" w:line="259" w:lineRule="auto"/>
        <w:rPr>
          <w:rFonts w:eastAsia="Calibri" w:cs="Arial"/>
          <w:szCs w:val="22"/>
        </w:rPr>
      </w:pPr>
    </w:p>
    <w:p w14:paraId="36BB739A" w14:textId="77777777" w:rsidR="00ED4A01" w:rsidRPr="00B80C0E" w:rsidRDefault="00ED4A01" w:rsidP="002360B0">
      <w:pPr>
        <w:jc w:val="both"/>
        <w:rPr>
          <w:rFonts w:cs="Arial"/>
          <w:szCs w:val="22"/>
        </w:rPr>
      </w:pPr>
    </w:p>
    <w:p w14:paraId="504E9F6E" w14:textId="77777777" w:rsidR="00ED4A01" w:rsidRPr="00B80C0E" w:rsidRDefault="00ED4A01" w:rsidP="002360B0">
      <w:pPr>
        <w:jc w:val="both"/>
        <w:rPr>
          <w:rFonts w:cs="Arial"/>
          <w:szCs w:val="22"/>
        </w:rPr>
      </w:pPr>
    </w:p>
    <w:p w14:paraId="7347198C" w14:textId="77777777" w:rsidR="00ED4A01" w:rsidRPr="00B80C0E" w:rsidRDefault="00ED4A01" w:rsidP="002360B0">
      <w:pPr>
        <w:jc w:val="both"/>
        <w:rPr>
          <w:rFonts w:cs="Arial"/>
          <w:szCs w:val="22"/>
        </w:rPr>
      </w:pPr>
    </w:p>
    <w:p w14:paraId="09AC00DB" w14:textId="77777777" w:rsidR="00ED4A01" w:rsidRPr="00B80C0E" w:rsidRDefault="00ED4A01" w:rsidP="002360B0">
      <w:pPr>
        <w:jc w:val="both"/>
        <w:rPr>
          <w:rFonts w:cs="Arial"/>
          <w:szCs w:val="22"/>
        </w:rPr>
      </w:pPr>
    </w:p>
    <w:p w14:paraId="26A981BD" w14:textId="77777777" w:rsidR="00ED4A01" w:rsidRPr="00B80C0E" w:rsidRDefault="00ED4A01" w:rsidP="002360B0">
      <w:pPr>
        <w:jc w:val="both"/>
        <w:rPr>
          <w:rFonts w:cs="Arial"/>
          <w:szCs w:val="22"/>
        </w:rPr>
      </w:pPr>
    </w:p>
    <w:sectPr w:rsidR="00ED4A01" w:rsidRPr="00B80C0E" w:rsidSect="002E4CF0">
      <w:headerReference w:type="default" r:id="rId14"/>
      <w:footerReference w:type="even" r:id="rId15"/>
      <w:footerReference w:type="default" r:id="rId16"/>
      <w:pgSz w:w="12240" w:h="15840" w:code="1"/>
      <w:pgMar w:top="993" w:right="1797" w:bottom="99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1A68" w14:textId="77777777" w:rsidR="00995CBE" w:rsidRDefault="00995CBE" w:rsidP="00BB37C4">
      <w:r>
        <w:separator/>
      </w:r>
    </w:p>
  </w:endnote>
  <w:endnote w:type="continuationSeparator" w:id="0">
    <w:p w14:paraId="1513EC52" w14:textId="77777777" w:rsidR="00995CBE" w:rsidRDefault="00995CBE" w:rsidP="00BB37C4">
      <w:r>
        <w:continuationSeparator/>
      </w:r>
    </w:p>
  </w:endnote>
  <w:endnote w:type="continuationNotice" w:id="1">
    <w:p w14:paraId="02286E62" w14:textId="77777777" w:rsidR="00995CBE" w:rsidRDefault="00995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AADB" w14:textId="77777777" w:rsidR="00CA51F3" w:rsidRDefault="00CA51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C7C62" w14:textId="77777777" w:rsidR="00CA51F3" w:rsidRDefault="00CA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7A18" w14:textId="77777777" w:rsidR="00CA51F3" w:rsidRDefault="00CA51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6D95">
      <w:rPr>
        <w:rStyle w:val="PageNumber"/>
        <w:noProof/>
      </w:rPr>
      <w:t>15</w:t>
    </w:r>
    <w:r>
      <w:rPr>
        <w:rStyle w:val="PageNumber"/>
      </w:rPr>
      <w:fldChar w:fldCharType="end"/>
    </w:r>
  </w:p>
  <w:p w14:paraId="29A3B726" w14:textId="77777777" w:rsidR="00CA51F3" w:rsidRDefault="00CA51F3" w:rsidP="00B80C0E">
    <w:pPr>
      <w:pStyle w:val="Footer"/>
      <w:pBdr>
        <w:top w:val="single" w:sz="6" w:space="3" w:color="auto"/>
      </w:pBd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85CF" w14:textId="77777777" w:rsidR="00995CBE" w:rsidRDefault="00995CBE" w:rsidP="00BB37C4">
      <w:r>
        <w:separator/>
      </w:r>
    </w:p>
  </w:footnote>
  <w:footnote w:type="continuationSeparator" w:id="0">
    <w:p w14:paraId="50944F54" w14:textId="77777777" w:rsidR="00995CBE" w:rsidRDefault="00995CBE" w:rsidP="00BB37C4">
      <w:r>
        <w:continuationSeparator/>
      </w:r>
    </w:p>
  </w:footnote>
  <w:footnote w:type="continuationNotice" w:id="1">
    <w:p w14:paraId="6E1087FA" w14:textId="77777777" w:rsidR="00995CBE" w:rsidRDefault="00995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4A36" w14:textId="77777777" w:rsidR="00CA51F3" w:rsidRDefault="00CA51F3">
    <w:pPr>
      <w:pStyle w:val="Header"/>
      <w:jc w:val="center"/>
      <w:rPr>
        <w:rFonts w:ascii="Arial" w:hAnsi="Arial" w:cs="Arial"/>
        <w:i/>
        <w:sz w:val="23"/>
      </w:rPr>
    </w:pPr>
    <w:r>
      <w:rPr>
        <w:rFonts w:ascii="Arial" w:hAnsi="Arial" w:cs="Arial"/>
        <w:i/>
        <w:sz w:val="23"/>
      </w:rPr>
      <w:t>East London NHS Foundation Trust</w:t>
    </w:r>
  </w:p>
  <w:p w14:paraId="3A0DB230" w14:textId="77777777" w:rsidR="00CA51F3" w:rsidRDefault="00CA51F3">
    <w:pPr>
      <w:pStyle w:val="Header"/>
      <w:jc w:val="center"/>
      <w:rPr>
        <w:rFonts w:ascii="Arial" w:hAnsi="Arial" w:cs="Arial"/>
        <w:i/>
        <w:sz w:val="15"/>
      </w:rPr>
    </w:pPr>
    <w:r>
      <w:rPr>
        <w:rFonts w:ascii="Arial" w:hAnsi="Arial" w:cs="Arial"/>
        <w:i/>
        <w:sz w:val="15"/>
      </w:rPr>
      <w:t xml:space="preserve">Annual Leave Policy </w:t>
    </w:r>
  </w:p>
  <w:p w14:paraId="3A79BA99" w14:textId="77777777" w:rsidR="00CA51F3" w:rsidRDefault="00CA51F3">
    <w:pPr>
      <w:pStyle w:val="Header"/>
      <w:jc w:val="center"/>
      <w:rPr>
        <w:sz w:val="18"/>
      </w:rPr>
    </w:pPr>
    <w:r>
      <w:rPr>
        <w:rFonts w:ascii="Arial" w:hAnsi="Arial" w:cs="Arial"/>
        <w:i/>
        <w:sz w:val="15"/>
      </w:rPr>
      <w:t>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DC7"/>
    <w:multiLevelType w:val="multilevel"/>
    <w:tmpl w:val="D840D27A"/>
    <w:lvl w:ilvl="0">
      <w:start w:val="1"/>
      <w:numFmt w:val="decimal"/>
      <w:lvlText w:val="%1"/>
      <w:lvlJc w:val="left"/>
      <w:pPr>
        <w:tabs>
          <w:tab w:val="num" w:pos="720"/>
        </w:tabs>
        <w:ind w:left="720" w:hanging="720"/>
      </w:pPr>
      <w:rPr>
        <w:rFonts w:hint="default"/>
        <w:b/>
        <w:sz w:val="22"/>
      </w:rPr>
    </w:lvl>
    <w:lvl w:ilvl="1">
      <w:start w:val="2"/>
      <w:numFmt w:val="decimal"/>
      <w:lvlText w:val="%1.1"/>
      <w:lvlJc w:val="left"/>
      <w:pPr>
        <w:tabs>
          <w:tab w:val="num" w:pos="720"/>
        </w:tabs>
        <w:ind w:left="720" w:hanging="72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1" w15:restartNumberingAfterBreak="0">
    <w:nsid w:val="01181E5F"/>
    <w:multiLevelType w:val="multilevel"/>
    <w:tmpl w:val="969C768E"/>
    <w:lvl w:ilvl="0">
      <w:start w:val="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C3B33"/>
    <w:multiLevelType w:val="multilevel"/>
    <w:tmpl w:val="2B9423AE"/>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35F1006"/>
    <w:multiLevelType w:val="multilevel"/>
    <w:tmpl w:val="FFA64FE8"/>
    <w:lvl w:ilvl="0">
      <w:start w:val="1"/>
      <w:numFmt w:val="bullet"/>
      <w:lvlText w:val=""/>
      <w:lvlJc w:val="left"/>
      <w:pPr>
        <w:ind w:left="720" w:hanging="360"/>
      </w:pPr>
      <w:rPr>
        <w:rFonts w:ascii="Symbol" w:hAnsi="Symbol"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440" w:hanging="108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800" w:hanging="144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2160" w:hanging="1800"/>
      </w:pPr>
      <w:rPr>
        <w:rFonts w:hint="default"/>
        <w:b w:val="0"/>
      </w:rPr>
    </w:lvl>
    <w:lvl w:ilvl="8">
      <w:start w:val="1"/>
      <w:numFmt w:val="decimal"/>
      <w:lvlText w:val="%1.%2.%3.%4.%5.%6.%7.%8.%9"/>
      <w:lvlJc w:val="left"/>
      <w:pPr>
        <w:ind w:left="2160" w:hanging="1800"/>
      </w:pPr>
      <w:rPr>
        <w:rFonts w:hint="default"/>
        <w:b w:val="0"/>
      </w:rPr>
    </w:lvl>
  </w:abstractNum>
  <w:abstractNum w:abstractNumId="4" w15:restartNumberingAfterBreak="0">
    <w:nsid w:val="04CF3268"/>
    <w:multiLevelType w:val="hybridMultilevel"/>
    <w:tmpl w:val="DE30785A"/>
    <w:lvl w:ilvl="0" w:tplc="77B4BD8A">
      <w:start w:val="1"/>
      <w:numFmt w:val="bullet"/>
      <w:lvlText w:val=""/>
      <w:lvlJc w:val="left"/>
      <w:pPr>
        <w:tabs>
          <w:tab w:val="num" w:pos="678"/>
        </w:tabs>
        <w:ind w:left="678" w:hanging="360"/>
      </w:pPr>
      <w:rPr>
        <w:rFonts w:ascii="Symbol" w:hAnsi="Symbol" w:hint="default"/>
        <w:color w:val="auto"/>
      </w:rPr>
    </w:lvl>
    <w:lvl w:ilvl="1" w:tplc="04090019" w:tentative="1">
      <w:start w:val="1"/>
      <w:numFmt w:val="lowerLetter"/>
      <w:lvlText w:val="%2."/>
      <w:lvlJc w:val="left"/>
      <w:pPr>
        <w:tabs>
          <w:tab w:val="num" w:pos="-102"/>
        </w:tabs>
        <w:ind w:left="-102" w:hanging="360"/>
      </w:pPr>
    </w:lvl>
    <w:lvl w:ilvl="2" w:tplc="0409001B" w:tentative="1">
      <w:start w:val="1"/>
      <w:numFmt w:val="lowerRoman"/>
      <w:lvlText w:val="%3."/>
      <w:lvlJc w:val="right"/>
      <w:pPr>
        <w:tabs>
          <w:tab w:val="num" w:pos="618"/>
        </w:tabs>
        <w:ind w:left="618" w:hanging="180"/>
      </w:pPr>
    </w:lvl>
    <w:lvl w:ilvl="3" w:tplc="0409000F" w:tentative="1">
      <w:start w:val="1"/>
      <w:numFmt w:val="decimal"/>
      <w:lvlText w:val="%4."/>
      <w:lvlJc w:val="left"/>
      <w:pPr>
        <w:tabs>
          <w:tab w:val="num" w:pos="1338"/>
        </w:tabs>
        <w:ind w:left="1338" w:hanging="360"/>
      </w:pPr>
    </w:lvl>
    <w:lvl w:ilvl="4" w:tplc="04090019" w:tentative="1">
      <w:start w:val="1"/>
      <w:numFmt w:val="lowerLetter"/>
      <w:lvlText w:val="%5."/>
      <w:lvlJc w:val="left"/>
      <w:pPr>
        <w:tabs>
          <w:tab w:val="num" w:pos="2058"/>
        </w:tabs>
        <w:ind w:left="2058" w:hanging="360"/>
      </w:pPr>
    </w:lvl>
    <w:lvl w:ilvl="5" w:tplc="0409001B" w:tentative="1">
      <w:start w:val="1"/>
      <w:numFmt w:val="lowerRoman"/>
      <w:lvlText w:val="%6."/>
      <w:lvlJc w:val="right"/>
      <w:pPr>
        <w:tabs>
          <w:tab w:val="num" w:pos="2778"/>
        </w:tabs>
        <w:ind w:left="2778" w:hanging="180"/>
      </w:pPr>
    </w:lvl>
    <w:lvl w:ilvl="6" w:tplc="0409000F" w:tentative="1">
      <w:start w:val="1"/>
      <w:numFmt w:val="decimal"/>
      <w:lvlText w:val="%7."/>
      <w:lvlJc w:val="left"/>
      <w:pPr>
        <w:tabs>
          <w:tab w:val="num" w:pos="3498"/>
        </w:tabs>
        <w:ind w:left="3498" w:hanging="360"/>
      </w:pPr>
    </w:lvl>
    <w:lvl w:ilvl="7" w:tplc="04090019" w:tentative="1">
      <w:start w:val="1"/>
      <w:numFmt w:val="lowerLetter"/>
      <w:lvlText w:val="%8."/>
      <w:lvlJc w:val="left"/>
      <w:pPr>
        <w:tabs>
          <w:tab w:val="num" w:pos="4218"/>
        </w:tabs>
        <w:ind w:left="4218" w:hanging="360"/>
      </w:pPr>
    </w:lvl>
    <w:lvl w:ilvl="8" w:tplc="0409001B" w:tentative="1">
      <w:start w:val="1"/>
      <w:numFmt w:val="lowerRoman"/>
      <w:lvlText w:val="%9."/>
      <w:lvlJc w:val="right"/>
      <w:pPr>
        <w:tabs>
          <w:tab w:val="num" w:pos="4938"/>
        </w:tabs>
        <w:ind w:left="4938" w:hanging="180"/>
      </w:pPr>
    </w:lvl>
  </w:abstractNum>
  <w:abstractNum w:abstractNumId="5" w15:restartNumberingAfterBreak="0">
    <w:nsid w:val="05E2570D"/>
    <w:multiLevelType w:val="hybridMultilevel"/>
    <w:tmpl w:val="CF42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B5B7C"/>
    <w:multiLevelType w:val="multilevel"/>
    <w:tmpl w:val="91168F5E"/>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93565F8"/>
    <w:multiLevelType w:val="multilevel"/>
    <w:tmpl w:val="B1F6DA9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52051D"/>
    <w:multiLevelType w:val="multilevel"/>
    <w:tmpl w:val="3A5C40F8"/>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01273B"/>
    <w:multiLevelType w:val="multilevel"/>
    <w:tmpl w:val="8FBCADFA"/>
    <w:lvl w:ilvl="0">
      <w:start w:val="11"/>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0D4A13AC"/>
    <w:multiLevelType w:val="hybridMultilevel"/>
    <w:tmpl w:val="EBE0957A"/>
    <w:lvl w:ilvl="0" w:tplc="08090001">
      <w:start w:val="1"/>
      <w:numFmt w:val="bullet"/>
      <w:lvlText w:val=""/>
      <w:lvlJc w:val="left"/>
      <w:pPr>
        <w:tabs>
          <w:tab w:val="num" w:pos="360"/>
        </w:tabs>
        <w:ind w:left="360" w:hanging="360"/>
      </w:pPr>
      <w:rPr>
        <w:rFonts w:ascii="Symbol" w:hAnsi="Symbol" w:hint="default"/>
      </w:rPr>
    </w:lvl>
    <w:lvl w:ilvl="1" w:tplc="FC968F20">
      <w:start w:val="2"/>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F6B3279"/>
    <w:multiLevelType w:val="multilevel"/>
    <w:tmpl w:val="2B9423A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49630A"/>
    <w:multiLevelType w:val="multilevel"/>
    <w:tmpl w:val="711A6C86"/>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12557314"/>
    <w:multiLevelType w:val="multilevel"/>
    <w:tmpl w:val="F8DCCD7E"/>
    <w:lvl w:ilvl="0">
      <w:start w:val="10"/>
      <w:numFmt w:val="decimal"/>
      <w:lvlText w:val="%1"/>
      <w:lvlJc w:val="left"/>
      <w:pPr>
        <w:ind w:left="468" w:hanging="468"/>
      </w:pPr>
      <w:rPr>
        <w:rFonts w:hint="default"/>
      </w:rPr>
    </w:lvl>
    <w:lvl w:ilvl="1">
      <w:start w:val="5"/>
      <w:numFmt w:val="decimal"/>
      <w:lvlText w:val="%1.%2"/>
      <w:lvlJc w:val="left"/>
      <w:pPr>
        <w:ind w:left="468" w:hanging="46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A16136"/>
    <w:multiLevelType w:val="multilevel"/>
    <w:tmpl w:val="9D9AA7B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9730B6"/>
    <w:multiLevelType w:val="multilevel"/>
    <w:tmpl w:val="20604D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3C64FBC"/>
    <w:multiLevelType w:val="multilevel"/>
    <w:tmpl w:val="2B9423AE"/>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19A33E0C"/>
    <w:multiLevelType w:val="multilevel"/>
    <w:tmpl w:val="6DB06656"/>
    <w:lvl w:ilvl="0">
      <w:start w:val="1"/>
      <w:numFmt w:val="decimal"/>
      <w:lvlText w:val="%1"/>
      <w:lvlJc w:val="left"/>
      <w:pPr>
        <w:ind w:left="372" w:hanging="372"/>
      </w:pPr>
      <w:rPr>
        <w:rFonts w:hint="default"/>
        <w:b w:val="0"/>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273954"/>
    <w:multiLevelType w:val="multilevel"/>
    <w:tmpl w:val="711A6C86"/>
    <w:lvl w:ilvl="0">
      <w:start w:val="1"/>
      <w:numFmt w:val="bullet"/>
      <w:lvlText w:val=""/>
      <w:lvlJc w:val="left"/>
      <w:pPr>
        <w:ind w:left="828" w:hanging="360"/>
      </w:pPr>
      <w:rPr>
        <w:rFonts w:ascii="Symbol" w:hAnsi="Symbol" w:hint="default"/>
      </w:rPr>
    </w:lvl>
    <w:lvl w:ilvl="1">
      <w:start w:val="1"/>
      <w:numFmt w:val="decimal"/>
      <w:lvlText w:val="%1.%2."/>
      <w:lvlJc w:val="left"/>
      <w:pPr>
        <w:ind w:left="1260" w:hanging="432"/>
      </w:pPr>
    </w:lvl>
    <w:lvl w:ilvl="2">
      <w:start w:val="1"/>
      <w:numFmt w:val="decimal"/>
      <w:lvlText w:val="%1.%2.%3."/>
      <w:lvlJc w:val="left"/>
      <w:pPr>
        <w:ind w:left="1692" w:hanging="504"/>
      </w:pPr>
    </w:lvl>
    <w:lvl w:ilvl="3">
      <w:start w:val="1"/>
      <w:numFmt w:val="decimal"/>
      <w:lvlText w:val="%1.%2.%3.%4."/>
      <w:lvlJc w:val="left"/>
      <w:pPr>
        <w:ind w:left="2196" w:hanging="648"/>
      </w:pPr>
    </w:lvl>
    <w:lvl w:ilvl="4">
      <w:start w:val="1"/>
      <w:numFmt w:val="decimal"/>
      <w:lvlText w:val="%1.%2.%3.%4.%5."/>
      <w:lvlJc w:val="left"/>
      <w:pPr>
        <w:ind w:left="2700" w:hanging="792"/>
      </w:pPr>
    </w:lvl>
    <w:lvl w:ilvl="5">
      <w:start w:val="1"/>
      <w:numFmt w:val="decimal"/>
      <w:lvlText w:val="%1.%2.%3.%4.%5.%6."/>
      <w:lvlJc w:val="left"/>
      <w:pPr>
        <w:ind w:left="3204" w:hanging="936"/>
      </w:pPr>
    </w:lvl>
    <w:lvl w:ilvl="6">
      <w:start w:val="1"/>
      <w:numFmt w:val="decimal"/>
      <w:lvlText w:val="%1.%2.%3.%4.%5.%6.%7."/>
      <w:lvlJc w:val="left"/>
      <w:pPr>
        <w:ind w:left="3708" w:hanging="1080"/>
      </w:pPr>
    </w:lvl>
    <w:lvl w:ilvl="7">
      <w:start w:val="1"/>
      <w:numFmt w:val="decimal"/>
      <w:lvlText w:val="%1.%2.%3.%4.%5.%6.%7.%8."/>
      <w:lvlJc w:val="left"/>
      <w:pPr>
        <w:ind w:left="4212" w:hanging="1224"/>
      </w:pPr>
    </w:lvl>
    <w:lvl w:ilvl="8">
      <w:start w:val="1"/>
      <w:numFmt w:val="decimal"/>
      <w:lvlText w:val="%1.%2.%3.%4.%5.%6.%7.%8.%9."/>
      <w:lvlJc w:val="left"/>
      <w:pPr>
        <w:ind w:left="4788" w:hanging="1440"/>
      </w:pPr>
    </w:lvl>
  </w:abstractNum>
  <w:abstractNum w:abstractNumId="19" w15:restartNumberingAfterBreak="0">
    <w:nsid w:val="21E63466"/>
    <w:multiLevelType w:val="multilevel"/>
    <w:tmpl w:val="2B9423AE"/>
    <w:lvl w:ilvl="0">
      <w:start w:val="12"/>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25890D5"/>
    <w:multiLevelType w:val="hybridMultilevel"/>
    <w:tmpl w:val="D51648A6"/>
    <w:lvl w:ilvl="0" w:tplc="7F2E994C">
      <w:start w:val="1"/>
      <w:numFmt w:val="decimal"/>
      <w:lvlText w:val="%1"/>
      <w:lvlJc w:val="left"/>
      <w:pPr>
        <w:ind w:left="720" w:hanging="360"/>
      </w:pPr>
    </w:lvl>
    <w:lvl w:ilvl="1" w:tplc="8AF8D90E">
      <w:start w:val="1"/>
      <w:numFmt w:val="lowerLetter"/>
      <w:lvlText w:val="%2."/>
      <w:lvlJc w:val="left"/>
      <w:pPr>
        <w:ind w:left="1440" w:hanging="360"/>
      </w:pPr>
    </w:lvl>
    <w:lvl w:ilvl="2" w:tplc="714CF45C">
      <w:start w:val="1"/>
      <w:numFmt w:val="lowerRoman"/>
      <w:lvlText w:val="%3."/>
      <w:lvlJc w:val="right"/>
      <w:pPr>
        <w:ind w:left="2160" w:hanging="180"/>
      </w:pPr>
    </w:lvl>
    <w:lvl w:ilvl="3" w:tplc="236E94A4">
      <w:start w:val="1"/>
      <w:numFmt w:val="decimal"/>
      <w:lvlText w:val="%4."/>
      <w:lvlJc w:val="left"/>
      <w:pPr>
        <w:ind w:left="2880" w:hanging="360"/>
      </w:pPr>
    </w:lvl>
    <w:lvl w:ilvl="4" w:tplc="C830918C">
      <w:start w:val="1"/>
      <w:numFmt w:val="lowerLetter"/>
      <w:lvlText w:val="%5."/>
      <w:lvlJc w:val="left"/>
      <w:pPr>
        <w:ind w:left="3600" w:hanging="360"/>
      </w:pPr>
    </w:lvl>
    <w:lvl w:ilvl="5" w:tplc="44526F20">
      <w:start w:val="1"/>
      <w:numFmt w:val="lowerRoman"/>
      <w:lvlText w:val="%6."/>
      <w:lvlJc w:val="right"/>
      <w:pPr>
        <w:ind w:left="4320" w:hanging="180"/>
      </w:pPr>
    </w:lvl>
    <w:lvl w:ilvl="6" w:tplc="87B6F7F0">
      <w:start w:val="1"/>
      <w:numFmt w:val="decimal"/>
      <w:lvlText w:val="%7."/>
      <w:lvlJc w:val="left"/>
      <w:pPr>
        <w:ind w:left="5040" w:hanging="360"/>
      </w:pPr>
    </w:lvl>
    <w:lvl w:ilvl="7" w:tplc="505E9E4E">
      <w:start w:val="1"/>
      <w:numFmt w:val="lowerLetter"/>
      <w:lvlText w:val="%8."/>
      <w:lvlJc w:val="left"/>
      <w:pPr>
        <w:ind w:left="5760" w:hanging="360"/>
      </w:pPr>
    </w:lvl>
    <w:lvl w:ilvl="8" w:tplc="AF92FDF0">
      <w:start w:val="1"/>
      <w:numFmt w:val="lowerRoman"/>
      <w:lvlText w:val="%9."/>
      <w:lvlJc w:val="right"/>
      <w:pPr>
        <w:ind w:left="6480" w:hanging="180"/>
      </w:pPr>
    </w:lvl>
  </w:abstractNum>
  <w:abstractNum w:abstractNumId="21" w15:restartNumberingAfterBreak="0">
    <w:nsid w:val="246A3031"/>
    <w:multiLevelType w:val="multilevel"/>
    <w:tmpl w:val="F5E636B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25C9458A"/>
    <w:multiLevelType w:val="multilevel"/>
    <w:tmpl w:val="2B9423AE"/>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66C1672"/>
    <w:multiLevelType w:val="hybridMultilevel"/>
    <w:tmpl w:val="BC6035E0"/>
    <w:lvl w:ilvl="0" w:tplc="2806E53A">
      <w:start w:val="1"/>
      <w:numFmt w:val="decimal"/>
      <w:lvlText w:val="%1"/>
      <w:lvlJc w:val="left"/>
      <w:pPr>
        <w:ind w:left="720" w:hanging="360"/>
      </w:pPr>
    </w:lvl>
    <w:lvl w:ilvl="1" w:tplc="7E68041C">
      <w:start w:val="1"/>
      <w:numFmt w:val="lowerLetter"/>
      <w:lvlText w:val="%2."/>
      <w:lvlJc w:val="left"/>
      <w:pPr>
        <w:ind w:left="1440" w:hanging="360"/>
      </w:pPr>
    </w:lvl>
    <w:lvl w:ilvl="2" w:tplc="E938B5E4">
      <w:start w:val="1"/>
      <w:numFmt w:val="lowerRoman"/>
      <w:lvlText w:val="%3."/>
      <w:lvlJc w:val="right"/>
      <w:pPr>
        <w:ind w:left="2160" w:hanging="180"/>
      </w:pPr>
    </w:lvl>
    <w:lvl w:ilvl="3" w:tplc="9C9A396A">
      <w:start w:val="1"/>
      <w:numFmt w:val="decimal"/>
      <w:lvlText w:val="%4."/>
      <w:lvlJc w:val="left"/>
      <w:pPr>
        <w:ind w:left="2880" w:hanging="360"/>
      </w:pPr>
    </w:lvl>
    <w:lvl w:ilvl="4" w:tplc="F56A6CD4">
      <w:start w:val="1"/>
      <w:numFmt w:val="lowerLetter"/>
      <w:lvlText w:val="%5."/>
      <w:lvlJc w:val="left"/>
      <w:pPr>
        <w:ind w:left="3600" w:hanging="360"/>
      </w:pPr>
    </w:lvl>
    <w:lvl w:ilvl="5" w:tplc="60E6C6DE">
      <w:start w:val="1"/>
      <w:numFmt w:val="lowerRoman"/>
      <w:lvlText w:val="%6."/>
      <w:lvlJc w:val="right"/>
      <w:pPr>
        <w:ind w:left="4320" w:hanging="180"/>
      </w:pPr>
    </w:lvl>
    <w:lvl w:ilvl="6" w:tplc="C5060938">
      <w:start w:val="1"/>
      <w:numFmt w:val="decimal"/>
      <w:lvlText w:val="%7."/>
      <w:lvlJc w:val="left"/>
      <w:pPr>
        <w:ind w:left="5040" w:hanging="360"/>
      </w:pPr>
    </w:lvl>
    <w:lvl w:ilvl="7" w:tplc="E458C91E">
      <w:start w:val="1"/>
      <w:numFmt w:val="lowerLetter"/>
      <w:lvlText w:val="%8."/>
      <w:lvlJc w:val="left"/>
      <w:pPr>
        <w:ind w:left="5760" w:hanging="360"/>
      </w:pPr>
    </w:lvl>
    <w:lvl w:ilvl="8" w:tplc="15BE5F80">
      <w:start w:val="1"/>
      <w:numFmt w:val="lowerRoman"/>
      <w:lvlText w:val="%9."/>
      <w:lvlJc w:val="right"/>
      <w:pPr>
        <w:ind w:left="6480" w:hanging="180"/>
      </w:pPr>
    </w:lvl>
  </w:abstractNum>
  <w:abstractNum w:abstractNumId="24" w15:restartNumberingAfterBreak="0">
    <w:nsid w:val="37957B34"/>
    <w:multiLevelType w:val="hybridMultilevel"/>
    <w:tmpl w:val="973A0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155CAC"/>
    <w:multiLevelType w:val="multilevel"/>
    <w:tmpl w:val="6C3CD252"/>
    <w:lvl w:ilvl="0">
      <w:start w:val="21"/>
      <w:numFmt w:val="decimal"/>
      <w:lvlText w:val="%1"/>
      <w:lvlJc w:val="left"/>
      <w:pPr>
        <w:ind w:left="468" w:hanging="468"/>
      </w:pPr>
      <w:rPr>
        <w:rFonts w:hint="default"/>
        <w:b w:val="0"/>
      </w:rPr>
    </w:lvl>
    <w:lvl w:ilvl="1">
      <w:start w:val="1"/>
      <w:numFmt w:val="decimal"/>
      <w:lvlText w:val="%1.%2"/>
      <w:lvlJc w:val="left"/>
      <w:pPr>
        <w:ind w:left="468" w:hanging="468"/>
      </w:pPr>
      <w:rPr>
        <w:rFonts w:ascii="Arial" w:hAnsi="Arial" w:cs="Arial"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496005"/>
    <w:multiLevelType w:val="multilevel"/>
    <w:tmpl w:val="2B9423AE"/>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7B60A2"/>
    <w:multiLevelType w:val="hybridMultilevel"/>
    <w:tmpl w:val="58924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82ACF"/>
    <w:multiLevelType w:val="multilevel"/>
    <w:tmpl w:val="23AE1B1C"/>
    <w:lvl w:ilvl="0">
      <w:start w:val="10"/>
      <w:numFmt w:val="decimal"/>
      <w:lvlText w:val="%1"/>
      <w:lvlJc w:val="left"/>
      <w:pPr>
        <w:ind w:left="468" w:hanging="468"/>
      </w:pPr>
      <w:rPr>
        <w:rFonts w:hint="default"/>
        <w:b w:val="0"/>
      </w:rPr>
    </w:lvl>
    <w:lvl w:ilvl="1">
      <w:start w:val="2"/>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FD9C5BF"/>
    <w:multiLevelType w:val="hybridMultilevel"/>
    <w:tmpl w:val="2C88AA24"/>
    <w:lvl w:ilvl="0" w:tplc="951A77B8">
      <w:start w:val="1"/>
      <w:numFmt w:val="decimal"/>
      <w:lvlText w:val="%1"/>
      <w:lvlJc w:val="left"/>
      <w:pPr>
        <w:ind w:left="720" w:hanging="360"/>
      </w:pPr>
    </w:lvl>
    <w:lvl w:ilvl="1" w:tplc="6C102156">
      <w:start w:val="1"/>
      <w:numFmt w:val="lowerLetter"/>
      <w:lvlText w:val="%2."/>
      <w:lvlJc w:val="left"/>
      <w:pPr>
        <w:ind w:left="1440" w:hanging="360"/>
      </w:pPr>
    </w:lvl>
    <w:lvl w:ilvl="2" w:tplc="6C62669E">
      <w:start w:val="1"/>
      <w:numFmt w:val="lowerRoman"/>
      <w:lvlText w:val="%3."/>
      <w:lvlJc w:val="right"/>
      <w:pPr>
        <w:ind w:left="2160" w:hanging="180"/>
      </w:pPr>
    </w:lvl>
    <w:lvl w:ilvl="3" w:tplc="388CCCD8">
      <w:start w:val="1"/>
      <w:numFmt w:val="decimal"/>
      <w:lvlText w:val="%4."/>
      <w:lvlJc w:val="left"/>
      <w:pPr>
        <w:ind w:left="2880" w:hanging="360"/>
      </w:pPr>
    </w:lvl>
    <w:lvl w:ilvl="4" w:tplc="F468E5E6">
      <w:start w:val="1"/>
      <w:numFmt w:val="lowerLetter"/>
      <w:lvlText w:val="%5."/>
      <w:lvlJc w:val="left"/>
      <w:pPr>
        <w:ind w:left="3600" w:hanging="360"/>
      </w:pPr>
    </w:lvl>
    <w:lvl w:ilvl="5" w:tplc="6FB27632">
      <w:start w:val="1"/>
      <w:numFmt w:val="lowerRoman"/>
      <w:lvlText w:val="%6."/>
      <w:lvlJc w:val="right"/>
      <w:pPr>
        <w:ind w:left="4320" w:hanging="180"/>
      </w:pPr>
    </w:lvl>
    <w:lvl w:ilvl="6" w:tplc="BD46C502">
      <w:start w:val="1"/>
      <w:numFmt w:val="decimal"/>
      <w:lvlText w:val="%7."/>
      <w:lvlJc w:val="left"/>
      <w:pPr>
        <w:ind w:left="5040" w:hanging="360"/>
      </w:pPr>
    </w:lvl>
    <w:lvl w:ilvl="7" w:tplc="7646FDEA">
      <w:start w:val="1"/>
      <w:numFmt w:val="lowerLetter"/>
      <w:lvlText w:val="%8."/>
      <w:lvlJc w:val="left"/>
      <w:pPr>
        <w:ind w:left="5760" w:hanging="360"/>
      </w:pPr>
    </w:lvl>
    <w:lvl w:ilvl="8" w:tplc="928214CC">
      <w:start w:val="1"/>
      <w:numFmt w:val="lowerRoman"/>
      <w:lvlText w:val="%9."/>
      <w:lvlJc w:val="right"/>
      <w:pPr>
        <w:ind w:left="6480" w:hanging="180"/>
      </w:pPr>
    </w:lvl>
  </w:abstractNum>
  <w:abstractNum w:abstractNumId="30" w15:restartNumberingAfterBreak="0">
    <w:nsid w:val="52890F33"/>
    <w:multiLevelType w:val="multilevel"/>
    <w:tmpl w:val="4E44EE1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C45509"/>
    <w:multiLevelType w:val="hybridMultilevel"/>
    <w:tmpl w:val="09C2D54E"/>
    <w:lvl w:ilvl="0" w:tplc="83024D5A">
      <w:start w:val="1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2" w15:restartNumberingAfterBreak="0">
    <w:nsid w:val="600558C7"/>
    <w:multiLevelType w:val="hybridMultilevel"/>
    <w:tmpl w:val="3BC0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6B2E00"/>
    <w:multiLevelType w:val="multilevel"/>
    <w:tmpl w:val="4E44EE1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B66307"/>
    <w:multiLevelType w:val="multilevel"/>
    <w:tmpl w:val="A1E423EE"/>
    <w:lvl w:ilvl="0">
      <w:start w:val="7"/>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6A21C7A"/>
    <w:multiLevelType w:val="multilevel"/>
    <w:tmpl w:val="387AF90A"/>
    <w:lvl w:ilvl="0">
      <w:start w:val="12"/>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AE35213"/>
    <w:multiLevelType w:val="multilevel"/>
    <w:tmpl w:val="22C8A43A"/>
    <w:lvl w:ilvl="0">
      <w:start w:val="1"/>
      <w:numFmt w:val="lowerLetter"/>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7" w15:restartNumberingAfterBreak="0">
    <w:nsid w:val="6E0F1168"/>
    <w:multiLevelType w:val="hybridMultilevel"/>
    <w:tmpl w:val="09AA3D3A"/>
    <w:lvl w:ilvl="0" w:tplc="E87C6158">
      <w:start w:val="26"/>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F4B6E8B"/>
    <w:multiLevelType w:val="multilevel"/>
    <w:tmpl w:val="1054EA7C"/>
    <w:lvl w:ilvl="0">
      <w:start w:val="13"/>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0C136D"/>
    <w:multiLevelType w:val="multilevel"/>
    <w:tmpl w:val="289EABCC"/>
    <w:lvl w:ilvl="0">
      <w:start w:val="7"/>
      <w:numFmt w:val="decimal"/>
      <w:pStyle w:val="Heading9"/>
      <w:lvlText w:val="%1"/>
      <w:lvlJc w:val="left"/>
      <w:pPr>
        <w:tabs>
          <w:tab w:val="num" w:pos="360"/>
        </w:tabs>
        <w:ind w:left="360" w:hanging="360"/>
      </w:pPr>
      <w:rPr>
        <w:rFonts w:hint="default"/>
      </w:rPr>
    </w:lvl>
    <w:lvl w:ilvl="1">
      <w:start w:val="2"/>
      <w:numFmt w:val="decimal"/>
      <w:lvlText w:val="%1.%2"/>
      <w:lvlJc w:val="left"/>
      <w:pPr>
        <w:tabs>
          <w:tab w:val="num" w:pos="218"/>
        </w:tabs>
        <w:ind w:left="218" w:hanging="3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40" w15:restartNumberingAfterBreak="0">
    <w:nsid w:val="72661865"/>
    <w:multiLevelType w:val="hybridMultilevel"/>
    <w:tmpl w:val="12E2BD0C"/>
    <w:lvl w:ilvl="0" w:tplc="22BCFBB2">
      <w:start w:val="1"/>
      <w:numFmt w:val="decimal"/>
      <w:lvlText w:val="%1"/>
      <w:lvlJc w:val="left"/>
      <w:pPr>
        <w:ind w:left="720" w:hanging="360"/>
      </w:pPr>
    </w:lvl>
    <w:lvl w:ilvl="1" w:tplc="91C22330">
      <w:start w:val="1"/>
      <w:numFmt w:val="lowerLetter"/>
      <w:lvlText w:val="%2."/>
      <w:lvlJc w:val="left"/>
      <w:pPr>
        <w:ind w:left="1440" w:hanging="360"/>
      </w:pPr>
    </w:lvl>
    <w:lvl w:ilvl="2" w:tplc="4D04FEC2">
      <w:start w:val="1"/>
      <w:numFmt w:val="lowerRoman"/>
      <w:lvlText w:val="%3."/>
      <w:lvlJc w:val="right"/>
      <w:pPr>
        <w:ind w:left="2160" w:hanging="180"/>
      </w:pPr>
    </w:lvl>
    <w:lvl w:ilvl="3" w:tplc="07349ADC">
      <w:start w:val="1"/>
      <w:numFmt w:val="decimal"/>
      <w:lvlText w:val="%4."/>
      <w:lvlJc w:val="left"/>
      <w:pPr>
        <w:ind w:left="2880" w:hanging="360"/>
      </w:pPr>
    </w:lvl>
    <w:lvl w:ilvl="4" w:tplc="5C4C3A7A">
      <w:start w:val="1"/>
      <w:numFmt w:val="lowerLetter"/>
      <w:lvlText w:val="%5."/>
      <w:lvlJc w:val="left"/>
      <w:pPr>
        <w:ind w:left="3600" w:hanging="360"/>
      </w:pPr>
    </w:lvl>
    <w:lvl w:ilvl="5" w:tplc="DCE6FB16">
      <w:start w:val="1"/>
      <w:numFmt w:val="lowerRoman"/>
      <w:lvlText w:val="%6."/>
      <w:lvlJc w:val="right"/>
      <w:pPr>
        <w:ind w:left="4320" w:hanging="180"/>
      </w:pPr>
    </w:lvl>
    <w:lvl w:ilvl="6" w:tplc="FFF28C62">
      <w:start w:val="1"/>
      <w:numFmt w:val="decimal"/>
      <w:lvlText w:val="%7."/>
      <w:lvlJc w:val="left"/>
      <w:pPr>
        <w:ind w:left="5040" w:hanging="360"/>
      </w:pPr>
    </w:lvl>
    <w:lvl w:ilvl="7" w:tplc="F29496C6">
      <w:start w:val="1"/>
      <w:numFmt w:val="lowerLetter"/>
      <w:lvlText w:val="%8."/>
      <w:lvlJc w:val="left"/>
      <w:pPr>
        <w:ind w:left="5760" w:hanging="360"/>
      </w:pPr>
    </w:lvl>
    <w:lvl w:ilvl="8" w:tplc="B7F256A0">
      <w:start w:val="1"/>
      <w:numFmt w:val="lowerRoman"/>
      <w:lvlText w:val="%9."/>
      <w:lvlJc w:val="right"/>
      <w:pPr>
        <w:ind w:left="6480" w:hanging="180"/>
      </w:pPr>
    </w:lvl>
  </w:abstractNum>
  <w:abstractNum w:abstractNumId="41" w15:restartNumberingAfterBreak="0">
    <w:nsid w:val="74EDEBC0"/>
    <w:multiLevelType w:val="multilevel"/>
    <w:tmpl w:val="F962B3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1B0D78"/>
    <w:multiLevelType w:val="multilevel"/>
    <w:tmpl w:val="BE9E37E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665491"/>
    <w:multiLevelType w:val="multilevel"/>
    <w:tmpl w:val="EDBA8B1C"/>
    <w:lvl w:ilvl="0">
      <w:start w:val="10"/>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7797C652"/>
    <w:multiLevelType w:val="hybridMultilevel"/>
    <w:tmpl w:val="3CE0A8D6"/>
    <w:lvl w:ilvl="0" w:tplc="BC78BAEA">
      <w:start w:val="1"/>
      <w:numFmt w:val="decimal"/>
      <w:lvlText w:val="%1"/>
      <w:lvlJc w:val="left"/>
      <w:pPr>
        <w:ind w:left="720" w:hanging="360"/>
      </w:pPr>
    </w:lvl>
    <w:lvl w:ilvl="1" w:tplc="2F2AE330">
      <w:start w:val="1"/>
      <w:numFmt w:val="lowerLetter"/>
      <w:lvlText w:val="%2."/>
      <w:lvlJc w:val="left"/>
      <w:pPr>
        <w:ind w:left="1440" w:hanging="360"/>
      </w:pPr>
    </w:lvl>
    <w:lvl w:ilvl="2" w:tplc="6E762E02">
      <w:start w:val="1"/>
      <w:numFmt w:val="lowerRoman"/>
      <w:lvlText w:val="%3."/>
      <w:lvlJc w:val="right"/>
      <w:pPr>
        <w:ind w:left="2160" w:hanging="180"/>
      </w:pPr>
    </w:lvl>
    <w:lvl w:ilvl="3" w:tplc="8C0AC294">
      <w:start w:val="1"/>
      <w:numFmt w:val="decimal"/>
      <w:lvlText w:val="%4."/>
      <w:lvlJc w:val="left"/>
      <w:pPr>
        <w:ind w:left="2880" w:hanging="360"/>
      </w:pPr>
    </w:lvl>
    <w:lvl w:ilvl="4" w:tplc="2F6833B8">
      <w:start w:val="1"/>
      <w:numFmt w:val="lowerLetter"/>
      <w:lvlText w:val="%5."/>
      <w:lvlJc w:val="left"/>
      <w:pPr>
        <w:ind w:left="3600" w:hanging="360"/>
      </w:pPr>
    </w:lvl>
    <w:lvl w:ilvl="5" w:tplc="6C0A5CF4">
      <w:start w:val="1"/>
      <w:numFmt w:val="lowerRoman"/>
      <w:lvlText w:val="%6."/>
      <w:lvlJc w:val="right"/>
      <w:pPr>
        <w:ind w:left="4320" w:hanging="180"/>
      </w:pPr>
    </w:lvl>
    <w:lvl w:ilvl="6" w:tplc="8AB6DD70">
      <w:start w:val="1"/>
      <w:numFmt w:val="decimal"/>
      <w:lvlText w:val="%7."/>
      <w:lvlJc w:val="left"/>
      <w:pPr>
        <w:ind w:left="5040" w:hanging="360"/>
      </w:pPr>
    </w:lvl>
    <w:lvl w:ilvl="7" w:tplc="D65AC926">
      <w:start w:val="1"/>
      <w:numFmt w:val="lowerLetter"/>
      <w:lvlText w:val="%8."/>
      <w:lvlJc w:val="left"/>
      <w:pPr>
        <w:ind w:left="5760" w:hanging="360"/>
      </w:pPr>
    </w:lvl>
    <w:lvl w:ilvl="8" w:tplc="2962153E">
      <w:start w:val="1"/>
      <w:numFmt w:val="lowerRoman"/>
      <w:lvlText w:val="%9."/>
      <w:lvlJc w:val="right"/>
      <w:pPr>
        <w:ind w:left="6480" w:hanging="180"/>
      </w:pPr>
    </w:lvl>
  </w:abstractNum>
  <w:abstractNum w:abstractNumId="45" w15:restartNumberingAfterBreak="0">
    <w:nsid w:val="7B26AF5E"/>
    <w:multiLevelType w:val="hybridMultilevel"/>
    <w:tmpl w:val="D86EB2E4"/>
    <w:lvl w:ilvl="0" w:tplc="5EC89968">
      <w:start w:val="1"/>
      <w:numFmt w:val="decimal"/>
      <w:lvlText w:val="%1"/>
      <w:lvlJc w:val="left"/>
      <w:pPr>
        <w:ind w:left="720" w:hanging="360"/>
      </w:pPr>
    </w:lvl>
    <w:lvl w:ilvl="1" w:tplc="97681562">
      <w:start w:val="1"/>
      <w:numFmt w:val="lowerLetter"/>
      <w:lvlText w:val="%2."/>
      <w:lvlJc w:val="left"/>
      <w:pPr>
        <w:ind w:left="1440" w:hanging="360"/>
      </w:pPr>
    </w:lvl>
    <w:lvl w:ilvl="2" w:tplc="CC2EB900">
      <w:start w:val="1"/>
      <w:numFmt w:val="lowerRoman"/>
      <w:lvlText w:val="%3."/>
      <w:lvlJc w:val="right"/>
      <w:pPr>
        <w:ind w:left="2160" w:hanging="180"/>
      </w:pPr>
    </w:lvl>
    <w:lvl w:ilvl="3" w:tplc="EA46336C">
      <w:start w:val="1"/>
      <w:numFmt w:val="decimal"/>
      <w:lvlText w:val="%4."/>
      <w:lvlJc w:val="left"/>
      <w:pPr>
        <w:ind w:left="2880" w:hanging="360"/>
      </w:pPr>
    </w:lvl>
    <w:lvl w:ilvl="4" w:tplc="3B48AAA0">
      <w:start w:val="1"/>
      <w:numFmt w:val="lowerLetter"/>
      <w:lvlText w:val="%5."/>
      <w:lvlJc w:val="left"/>
      <w:pPr>
        <w:ind w:left="3600" w:hanging="360"/>
      </w:pPr>
    </w:lvl>
    <w:lvl w:ilvl="5" w:tplc="6C8E11BA">
      <w:start w:val="1"/>
      <w:numFmt w:val="lowerRoman"/>
      <w:lvlText w:val="%6."/>
      <w:lvlJc w:val="right"/>
      <w:pPr>
        <w:ind w:left="4320" w:hanging="180"/>
      </w:pPr>
    </w:lvl>
    <w:lvl w:ilvl="6" w:tplc="55AC1C6E">
      <w:start w:val="1"/>
      <w:numFmt w:val="decimal"/>
      <w:lvlText w:val="%7."/>
      <w:lvlJc w:val="left"/>
      <w:pPr>
        <w:ind w:left="5040" w:hanging="360"/>
      </w:pPr>
    </w:lvl>
    <w:lvl w:ilvl="7" w:tplc="0A720712">
      <w:start w:val="1"/>
      <w:numFmt w:val="lowerLetter"/>
      <w:lvlText w:val="%8."/>
      <w:lvlJc w:val="left"/>
      <w:pPr>
        <w:ind w:left="5760" w:hanging="360"/>
      </w:pPr>
    </w:lvl>
    <w:lvl w:ilvl="8" w:tplc="92FA2E00">
      <w:start w:val="1"/>
      <w:numFmt w:val="lowerRoman"/>
      <w:lvlText w:val="%9."/>
      <w:lvlJc w:val="right"/>
      <w:pPr>
        <w:ind w:left="6480" w:hanging="180"/>
      </w:pPr>
    </w:lvl>
  </w:abstractNum>
  <w:abstractNum w:abstractNumId="46" w15:restartNumberingAfterBreak="0">
    <w:nsid w:val="7D22514F"/>
    <w:multiLevelType w:val="hybridMultilevel"/>
    <w:tmpl w:val="309A113A"/>
    <w:lvl w:ilvl="0" w:tplc="00561DD8">
      <w:start w:val="16"/>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A64FF4"/>
    <w:multiLevelType w:val="hybridMultilevel"/>
    <w:tmpl w:val="FCECB70E"/>
    <w:lvl w:ilvl="0" w:tplc="5B06528C">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2100"/>
        </w:tabs>
        <w:ind w:left="2100" w:hanging="360"/>
      </w:pPr>
    </w:lvl>
    <w:lvl w:ilvl="2" w:tplc="0809001B" w:tentative="1">
      <w:start w:val="1"/>
      <w:numFmt w:val="lowerRoman"/>
      <w:lvlText w:val="%3."/>
      <w:lvlJc w:val="right"/>
      <w:pPr>
        <w:tabs>
          <w:tab w:val="num" w:pos="2820"/>
        </w:tabs>
        <w:ind w:left="2820" w:hanging="180"/>
      </w:pPr>
    </w:lvl>
    <w:lvl w:ilvl="3" w:tplc="0809000F" w:tentative="1">
      <w:start w:val="1"/>
      <w:numFmt w:val="decimal"/>
      <w:lvlText w:val="%4."/>
      <w:lvlJc w:val="left"/>
      <w:pPr>
        <w:tabs>
          <w:tab w:val="num" w:pos="3540"/>
        </w:tabs>
        <w:ind w:left="3540" w:hanging="360"/>
      </w:pPr>
    </w:lvl>
    <w:lvl w:ilvl="4" w:tplc="08090019" w:tentative="1">
      <w:start w:val="1"/>
      <w:numFmt w:val="lowerLetter"/>
      <w:lvlText w:val="%5."/>
      <w:lvlJc w:val="left"/>
      <w:pPr>
        <w:tabs>
          <w:tab w:val="num" w:pos="4260"/>
        </w:tabs>
        <w:ind w:left="4260" w:hanging="360"/>
      </w:pPr>
    </w:lvl>
    <w:lvl w:ilvl="5" w:tplc="0809001B" w:tentative="1">
      <w:start w:val="1"/>
      <w:numFmt w:val="lowerRoman"/>
      <w:lvlText w:val="%6."/>
      <w:lvlJc w:val="right"/>
      <w:pPr>
        <w:tabs>
          <w:tab w:val="num" w:pos="4980"/>
        </w:tabs>
        <w:ind w:left="4980" w:hanging="180"/>
      </w:pPr>
    </w:lvl>
    <w:lvl w:ilvl="6" w:tplc="0809000F" w:tentative="1">
      <w:start w:val="1"/>
      <w:numFmt w:val="decimal"/>
      <w:lvlText w:val="%7."/>
      <w:lvlJc w:val="left"/>
      <w:pPr>
        <w:tabs>
          <w:tab w:val="num" w:pos="5700"/>
        </w:tabs>
        <w:ind w:left="5700" w:hanging="360"/>
      </w:pPr>
    </w:lvl>
    <w:lvl w:ilvl="7" w:tplc="08090019" w:tentative="1">
      <w:start w:val="1"/>
      <w:numFmt w:val="lowerLetter"/>
      <w:lvlText w:val="%8."/>
      <w:lvlJc w:val="left"/>
      <w:pPr>
        <w:tabs>
          <w:tab w:val="num" w:pos="6420"/>
        </w:tabs>
        <w:ind w:left="6420" w:hanging="360"/>
      </w:pPr>
    </w:lvl>
    <w:lvl w:ilvl="8" w:tplc="0809001B" w:tentative="1">
      <w:start w:val="1"/>
      <w:numFmt w:val="lowerRoman"/>
      <w:lvlText w:val="%9."/>
      <w:lvlJc w:val="right"/>
      <w:pPr>
        <w:tabs>
          <w:tab w:val="num" w:pos="7140"/>
        </w:tabs>
        <w:ind w:left="7140" w:hanging="180"/>
      </w:pPr>
    </w:lvl>
  </w:abstractNum>
  <w:num w:numId="1" w16cid:durableId="901987927">
    <w:abstractNumId w:val="41"/>
  </w:num>
  <w:num w:numId="2" w16cid:durableId="590891976">
    <w:abstractNumId w:val="39"/>
  </w:num>
  <w:num w:numId="3" w16cid:durableId="820780215">
    <w:abstractNumId w:val="4"/>
  </w:num>
  <w:num w:numId="4" w16cid:durableId="2003964896">
    <w:abstractNumId w:val="10"/>
  </w:num>
  <w:num w:numId="5" w16cid:durableId="484248191">
    <w:abstractNumId w:val="0"/>
  </w:num>
  <w:num w:numId="6" w16cid:durableId="568927613">
    <w:abstractNumId w:val="36"/>
  </w:num>
  <w:num w:numId="7" w16cid:durableId="1913465525">
    <w:abstractNumId w:val="47"/>
  </w:num>
  <w:num w:numId="8" w16cid:durableId="1794052978">
    <w:abstractNumId w:val="32"/>
  </w:num>
  <w:num w:numId="9" w16cid:durableId="720831151">
    <w:abstractNumId w:val="24"/>
  </w:num>
  <w:num w:numId="10" w16cid:durableId="989483025">
    <w:abstractNumId w:val="7"/>
  </w:num>
  <w:num w:numId="11" w16cid:durableId="1182551682">
    <w:abstractNumId w:val="12"/>
  </w:num>
  <w:num w:numId="12" w16cid:durableId="1395660958">
    <w:abstractNumId w:val="38"/>
  </w:num>
  <w:num w:numId="13" w16cid:durableId="1828591890">
    <w:abstractNumId w:val="35"/>
  </w:num>
  <w:num w:numId="14" w16cid:durableId="761298343">
    <w:abstractNumId w:val="8"/>
  </w:num>
  <w:num w:numId="15" w16cid:durableId="5643445">
    <w:abstractNumId w:val="13"/>
  </w:num>
  <w:num w:numId="16" w16cid:durableId="1448085461">
    <w:abstractNumId w:val="28"/>
  </w:num>
  <w:num w:numId="17" w16cid:durableId="1849099477">
    <w:abstractNumId w:val="43"/>
  </w:num>
  <w:num w:numId="18" w16cid:durableId="953441068">
    <w:abstractNumId w:val="21"/>
  </w:num>
  <w:num w:numId="19" w16cid:durableId="2078045709">
    <w:abstractNumId w:val="6"/>
  </w:num>
  <w:num w:numId="20" w16cid:durableId="67240131">
    <w:abstractNumId w:val="33"/>
  </w:num>
  <w:num w:numId="21" w16cid:durableId="732436381">
    <w:abstractNumId w:val="17"/>
  </w:num>
  <w:num w:numId="22" w16cid:durableId="868643847">
    <w:abstractNumId w:val="18"/>
  </w:num>
  <w:num w:numId="23" w16cid:durableId="882257173">
    <w:abstractNumId w:val="25"/>
  </w:num>
  <w:num w:numId="24" w16cid:durableId="192696777">
    <w:abstractNumId w:val="1"/>
  </w:num>
  <w:num w:numId="25" w16cid:durableId="1854147038">
    <w:abstractNumId w:val="34"/>
  </w:num>
  <w:num w:numId="26" w16cid:durableId="679820835">
    <w:abstractNumId w:val="40"/>
  </w:num>
  <w:num w:numId="27" w16cid:durableId="1966495647">
    <w:abstractNumId w:val="23"/>
  </w:num>
  <w:num w:numId="28" w16cid:durableId="746534835">
    <w:abstractNumId w:val="20"/>
  </w:num>
  <w:num w:numId="29" w16cid:durableId="1180043417">
    <w:abstractNumId w:val="45"/>
  </w:num>
  <w:num w:numId="30" w16cid:durableId="1417093914">
    <w:abstractNumId w:val="29"/>
  </w:num>
  <w:num w:numId="31" w16cid:durableId="2010213072">
    <w:abstractNumId w:val="44"/>
  </w:num>
  <w:num w:numId="32" w16cid:durableId="1127435368">
    <w:abstractNumId w:val="42"/>
  </w:num>
  <w:num w:numId="33" w16cid:durableId="40785838">
    <w:abstractNumId w:val="37"/>
  </w:num>
  <w:num w:numId="34" w16cid:durableId="156582312">
    <w:abstractNumId w:val="3"/>
  </w:num>
  <w:num w:numId="35" w16cid:durableId="740448596">
    <w:abstractNumId w:val="31"/>
  </w:num>
  <w:num w:numId="36" w16cid:durableId="1142697432">
    <w:abstractNumId w:val="30"/>
  </w:num>
  <w:num w:numId="37" w16cid:durableId="975179733">
    <w:abstractNumId w:val="9"/>
  </w:num>
  <w:num w:numId="38" w16cid:durableId="2000499750">
    <w:abstractNumId w:val="16"/>
  </w:num>
  <w:num w:numId="39" w16cid:durableId="1938899037">
    <w:abstractNumId w:val="22"/>
  </w:num>
  <w:num w:numId="40" w16cid:durableId="1663464594">
    <w:abstractNumId w:val="19"/>
  </w:num>
  <w:num w:numId="41" w16cid:durableId="1205025392">
    <w:abstractNumId w:val="2"/>
  </w:num>
  <w:num w:numId="42" w16cid:durableId="16469707">
    <w:abstractNumId w:val="26"/>
  </w:num>
  <w:num w:numId="43" w16cid:durableId="797261135">
    <w:abstractNumId w:val="46"/>
  </w:num>
  <w:num w:numId="44" w16cid:durableId="1363287736">
    <w:abstractNumId w:val="14"/>
  </w:num>
  <w:num w:numId="45" w16cid:durableId="540824748">
    <w:abstractNumId w:val="11"/>
  </w:num>
  <w:num w:numId="46" w16cid:durableId="1185632800">
    <w:abstractNumId w:val="27"/>
  </w:num>
  <w:num w:numId="47" w16cid:durableId="131758494">
    <w:abstractNumId w:val="15"/>
  </w:num>
  <w:num w:numId="48" w16cid:durableId="583537739">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206"/>
    <w:rsid w:val="000031CF"/>
    <w:rsid w:val="00004537"/>
    <w:rsid w:val="00006524"/>
    <w:rsid w:val="00010E89"/>
    <w:rsid w:val="00012575"/>
    <w:rsid w:val="000151FA"/>
    <w:rsid w:val="00017F1C"/>
    <w:rsid w:val="00020433"/>
    <w:rsid w:val="000243FD"/>
    <w:rsid w:val="00025914"/>
    <w:rsid w:val="00031672"/>
    <w:rsid w:val="000318F0"/>
    <w:rsid w:val="0003414E"/>
    <w:rsid w:val="0003588D"/>
    <w:rsid w:val="000421A2"/>
    <w:rsid w:val="00042637"/>
    <w:rsid w:val="00046543"/>
    <w:rsid w:val="0005396A"/>
    <w:rsid w:val="0006073D"/>
    <w:rsid w:val="00061202"/>
    <w:rsid w:val="000623F0"/>
    <w:rsid w:val="00064EC7"/>
    <w:rsid w:val="00072649"/>
    <w:rsid w:val="00072AF7"/>
    <w:rsid w:val="00074679"/>
    <w:rsid w:val="00074F2E"/>
    <w:rsid w:val="000754C6"/>
    <w:rsid w:val="0007734D"/>
    <w:rsid w:val="00080A8A"/>
    <w:rsid w:val="00084270"/>
    <w:rsid w:val="00085266"/>
    <w:rsid w:val="00090E3B"/>
    <w:rsid w:val="00092586"/>
    <w:rsid w:val="000934F8"/>
    <w:rsid w:val="0009765B"/>
    <w:rsid w:val="000A07EB"/>
    <w:rsid w:val="000A5B4A"/>
    <w:rsid w:val="000A6DAD"/>
    <w:rsid w:val="000A753E"/>
    <w:rsid w:val="000B167C"/>
    <w:rsid w:val="000C3E0D"/>
    <w:rsid w:val="000C6205"/>
    <w:rsid w:val="000C76D6"/>
    <w:rsid w:val="000D0412"/>
    <w:rsid w:val="000D3FAA"/>
    <w:rsid w:val="000D4BF6"/>
    <w:rsid w:val="000E5A14"/>
    <w:rsid w:val="000F4853"/>
    <w:rsid w:val="00100ACF"/>
    <w:rsid w:val="00102328"/>
    <w:rsid w:val="00104361"/>
    <w:rsid w:val="00106B89"/>
    <w:rsid w:val="0011078C"/>
    <w:rsid w:val="00111C80"/>
    <w:rsid w:val="00112B19"/>
    <w:rsid w:val="00115CD7"/>
    <w:rsid w:val="001200DC"/>
    <w:rsid w:val="00121025"/>
    <w:rsid w:val="00121FE3"/>
    <w:rsid w:val="001227D8"/>
    <w:rsid w:val="0012607D"/>
    <w:rsid w:val="00127132"/>
    <w:rsid w:val="0013159F"/>
    <w:rsid w:val="00133406"/>
    <w:rsid w:val="00134426"/>
    <w:rsid w:val="0014422C"/>
    <w:rsid w:val="0015070C"/>
    <w:rsid w:val="00150E69"/>
    <w:rsid w:val="00151292"/>
    <w:rsid w:val="001566D6"/>
    <w:rsid w:val="00160E05"/>
    <w:rsid w:val="00163610"/>
    <w:rsid w:val="001733EF"/>
    <w:rsid w:val="00175924"/>
    <w:rsid w:val="001842BB"/>
    <w:rsid w:val="00186BB0"/>
    <w:rsid w:val="0019735A"/>
    <w:rsid w:val="001A31CF"/>
    <w:rsid w:val="001B3893"/>
    <w:rsid w:val="001D0116"/>
    <w:rsid w:val="001D4165"/>
    <w:rsid w:val="001D4EBE"/>
    <w:rsid w:val="001E3FA7"/>
    <w:rsid w:val="001E750F"/>
    <w:rsid w:val="001F4450"/>
    <w:rsid w:val="002025B8"/>
    <w:rsid w:val="00202F00"/>
    <w:rsid w:val="00204A9E"/>
    <w:rsid w:val="00206883"/>
    <w:rsid w:val="00211A57"/>
    <w:rsid w:val="002158BB"/>
    <w:rsid w:val="00216072"/>
    <w:rsid w:val="00226EF7"/>
    <w:rsid w:val="002360B0"/>
    <w:rsid w:val="00241EC5"/>
    <w:rsid w:val="002424B6"/>
    <w:rsid w:val="00245370"/>
    <w:rsid w:val="0025018E"/>
    <w:rsid w:val="0025180C"/>
    <w:rsid w:val="00255A12"/>
    <w:rsid w:val="00256169"/>
    <w:rsid w:val="0026140C"/>
    <w:rsid w:val="00261B8C"/>
    <w:rsid w:val="002628DB"/>
    <w:rsid w:val="00263084"/>
    <w:rsid w:val="00271E07"/>
    <w:rsid w:val="00275676"/>
    <w:rsid w:val="00275D4D"/>
    <w:rsid w:val="00276A1A"/>
    <w:rsid w:val="00280A54"/>
    <w:rsid w:val="00286ACE"/>
    <w:rsid w:val="002A4189"/>
    <w:rsid w:val="002B5355"/>
    <w:rsid w:val="002B7473"/>
    <w:rsid w:val="002B7B20"/>
    <w:rsid w:val="002B7F74"/>
    <w:rsid w:val="002D10FB"/>
    <w:rsid w:val="002D14C9"/>
    <w:rsid w:val="002D6EBD"/>
    <w:rsid w:val="002E2F18"/>
    <w:rsid w:val="002E4CF0"/>
    <w:rsid w:val="002F3B06"/>
    <w:rsid w:val="00301454"/>
    <w:rsid w:val="00314D08"/>
    <w:rsid w:val="00314D20"/>
    <w:rsid w:val="003226E5"/>
    <w:rsid w:val="003227FA"/>
    <w:rsid w:val="00324929"/>
    <w:rsid w:val="00326D7D"/>
    <w:rsid w:val="00327E21"/>
    <w:rsid w:val="003502E1"/>
    <w:rsid w:val="0035480A"/>
    <w:rsid w:val="00354DF8"/>
    <w:rsid w:val="00365027"/>
    <w:rsid w:val="00367844"/>
    <w:rsid w:val="00374C86"/>
    <w:rsid w:val="00382B4F"/>
    <w:rsid w:val="00383D3F"/>
    <w:rsid w:val="003969AA"/>
    <w:rsid w:val="003969EA"/>
    <w:rsid w:val="003A1057"/>
    <w:rsid w:val="003A4BC2"/>
    <w:rsid w:val="003A7B7C"/>
    <w:rsid w:val="003C12CD"/>
    <w:rsid w:val="003C2437"/>
    <w:rsid w:val="003C2483"/>
    <w:rsid w:val="003C424D"/>
    <w:rsid w:val="003C5A81"/>
    <w:rsid w:val="003D2FA0"/>
    <w:rsid w:val="003D7EAF"/>
    <w:rsid w:val="003E0760"/>
    <w:rsid w:val="003E28BA"/>
    <w:rsid w:val="003F0419"/>
    <w:rsid w:val="003F66DC"/>
    <w:rsid w:val="004003AC"/>
    <w:rsid w:val="004043EC"/>
    <w:rsid w:val="004052F0"/>
    <w:rsid w:val="0041108D"/>
    <w:rsid w:val="00415868"/>
    <w:rsid w:val="00417B83"/>
    <w:rsid w:val="00420FEE"/>
    <w:rsid w:val="00422D12"/>
    <w:rsid w:val="00432137"/>
    <w:rsid w:val="004323ED"/>
    <w:rsid w:val="00432840"/>
    <w:rsid w:val="00433478"/>
    <w:rsid w:val="00436F0D"/>
    <w:rsid w:val="00437E13"/>
    <w:rsid w:val="0044048C"/>
    <w:rsid w:val="00442416"/>
    <w:rsid w:val="0044654E"/>
    <w:rsid w:val="00454986"/>
    <w:rsid w:val="0045583A"/>
    <w:rsid w:val="0045768A"/>
    <w:rsid w:val="00457D5B"/>
    <w:rsid w:val="00462DD9"/>
    <w:rsid w:val="0046787F"/>
    <w:rsid w:val="00467E0A"/>
    <w:rsid w:val="0047038D"/>
    <w:rsid w:val="0047126B"/>
    <w:rsid w:val="00472236"/>
    <w:rsid w:val="00472BAC"/>
    <w:rsid w:val="004766E2"/>
    <w:rsid w:val="004774B1"/>
    <w:rsid w:val="00477638"/>
    <w:rsid w:val="0048026A"/>
    <w:rsid w:val="00481142"/>
    <w:rsid w:val="004959CA"/>
    <w:rsid w:val="00496B1F"/>
    <w:rsid w:val="004A0859"/>
    <w:rsid w:val="004A0E80"/>
    <w:rsid w:val="004A2AFD"/>
    <w:rsid w:val="004A5841"/>
    <w:rsid w:val="004A5BF7"/>
    <w:rsid w:val="004A7774"/>
    <w:rsid w:val="004B1E37"/>
    <w:rsid w:val="004C0136"/>
    <w:rsid w:val="004C2E75"/>
    <w:rsid w:val="004C4060"/>
    <w:rsid w:val="004C5425"/>
    <w:rsid w:val="004D1445"/>
    <w:rsid w:val="004E0271"/>
    <w:rsid w:val="004E3949"/>
    <w:rsid w:val="004E5FC0"/>
    <w:rsid w:val="004F464D"/>
    <w:rsid w:val="004F79BA"/>
    <w:rsid w:val="00506309"/>
    <w:rsid w:val="00506EFA"/>
    <w:rsid w:val="0051100C"/>
    <w:rsid w:val="0051727B"/>
    <w:rsid w:val="00517F9F"/>
    <w:rsid w:val="00525ABF"/>
    <w:rsid w:val="0053057E"/>
    <w:rsid w:val="00541A26"/>
    <w:rsid w:val="00541C55"/>
    <w:rsid w:val="00542EAA"/>
    <w:rsid w:val="00543C96"/>
    <w:rsid w:val="005440EB"/>
    <w:rsid w:val="00546C97"/>
    <w:rsid w:val="00554A0F"/>
    <w:rsid w:val="00554A8D"/>
    <w:rsid w:val="00554AE9"/>
    <w:rsid w:val="00554B73"/>
    <w:rsid w:val="00562967"/>
    <w:rsid w:val="005634F3"/>
    <w:rsid w:val="00563BB3"/>
    <w:rsid w:val="0056594D"/>
    <w:rsid w:val="00575344"/>
    <w:rsid w:val="00577B4E"/>
    <w:rsid w:val="00582A6B"/>
    <w:rsid w:val="00582B2F"/>
    <w:rsid w:val="005865F6"/>
    <w:rsid w:val="0058687E"/>
    <w:rsid w:val="00592CB3"/>
    <w:rsid w:val="00596207"/>
    <w:rsid w:val="005A1E69"/>
    <w:rsid w:val="005A342B"/>
    <w:rsid w:val="005A3B08"/>
    <w:rsid w:val="005B3809"/>
    <w:rsid w:val="005B4592"/>
    <w:rsid w:val="005B4A37"/>
    <w:rsid w:val="005C4B5A"/>
    <w:rsid w:val="005D044D"/>
    <w:rsid w:val="005E0DEC"/>
    <w:rsid w:val="005E34B5"/>
    <w:rsid w:val="005E6172"/>
    <w:rsid w:val="005F00A1"/>
    <w:rsid w:val="005F38DF"/>
    <w:rsid w:val="006017C0"/>
    <w:rsid w:val="00605865"/>
    <w:rsid w:val="00606542"/>
    <w:rsid w:val="006071DF"/>
    <w:rsid w:val="006076F8"/>
    <w:rsid w:val="00610DB6"/>
    <w:rsid w:val="00612381"/>
    <w:rsid w:val="0061439D"/>
    <w:rsid w:val="00615A8B"/>
    <w:rsid w:val="00620414"/>
    <w:rsid w:val="00621715"/>
    <w:rsid w:val="00623BBD"/>
    <w:rsid w:val="00626884"/>
    <w:rsid w:val="00627C12"/>
    <w:rsid w:val="00641870"/>
    <w:rsid w:val="00643417"/>
    <w:rsid w:val="00646805"/>
    <w:rsid w:val="00650174"/>
    <w:rsid w:val="00666344"/>
    <w:rsid w:val="006732C3"/>
    <w:rsid w:val="00674F0A"/>
    <w:rsid w:val="006754D1"/>
    <w:rsid w:val="0068408D"/>
    <w:rsid w:val="00692C9B"/>
    <w:rsid w:val="00693F8E"/>
    <w:rsid w:val="006958EC"/>
    <w:rsid w:val="00695D41"/>
    <w:rsid w:val="006A2DA8"/>
    <w:rsid w:val="006A4966"/>
    <w:rsid w:val="006B1A32"/>
    <w:rsid w:val="006B22A3"/>
    <w:rsid w:val="006B524C"/>
    <w:rsid w:val="006B62A5"/>
    <w:rsid w:val="006C0417"/>
    <w:rsid w:val="006C09C2"/>
    <w:rsid w:val="006C67F3"/>
    <w:rsid w:val="006C7A83"/>
    <w:rsid w:val="006D1AED"/>
    <w:rsid w:val="006F48C2"/>
    <w:rsid w:val="006F53D6"/>
    <w:rsid w:val="006F55C7"/>
    <w:rsid w:val="006F6926"/>
    <w:rsid w:val="00701E25"/>
    <w:rsid w:val="00705C37"/>
    <w:rsid w:val="00711DCF"/>
    <w:rsid w:val="00722DC2"/>
    <w:rsid w:val="0073004E"/>
    <w:rsid w:val="007320F2"/>
    <w:rsid w:val="007359F9"/>
    <w:rsid w:val="007405DA"/>
    <w:rsid w:val="00742265"/>
    <w:rsid w:val="00745C66"/>
    <w:rsid w:val="0074696B"/>
    <w:rsid w:val="00746A99"/>
    <w:rsid w:val="007551C8"/>
    <w:rsid w:val="007611A3"/>
    <w:rsid w:val="0077027D"/>
    <w:rsid w:val="00773770"/>
    <w:rsid w:val="00781A03"/>
    <w:rsid w:val="00782B1E"/>
    <w:rsid w:val="00785CDF"/>
    <w:rsid w:val="007911F5"/>
    <w:rsid w:val="00793DBB"/>
    <w:rsid w:val="007968F8"/>
    <w:rsid w:val="007A12C6"/>
    <w:rsid w:val="007A35EF"/>
    <w:rsid w:val="007A6495"/>
    <w:rsid w:val="007B1FE1"/>
    <w:rsid w:val="007B7C5A"/>
    <w:rsid w:val="007C3D68"/>
    <w:rsid w:val="007C469E"/>
    <w:rsid w:val="007D5CD3"/>
    <w:rsid w:val="007D6442"/>
    <w:rsid w:val="007D7177"/>
    <w:rsid w:val="007E216B"/>
    <w:rsid w:val="007E3668"/>
    <w:rsid w:val="007E43A0"/>
    <w:rsid w:val="00800CE0"/>
    <w:rsid w:val="00801593"/>
    <w:rsid w:val="0080346B"/>
    <w:rsid w:val="008035F5"/>
    <w:rsid w:val="00803655"/>
    <w:rsid w:val="00810180"/>
    <w:rsid w:val="008140F7"/>
    <w:rsid w:val="00822982"/>
    <w:rsid w:val="0082624D"/>
    <w:rsid w:val="008273FD"/>
    <w:rsid w:val="00830EEC"/>
    <w:rsid w:val="00834B77"/>
    <w:rsid w:val="0084459E"/>
    <w:rsid w:val="00851926"/>
    <w:rsid w:val="00852880"/>
    <w:rsid w:val="00853728"/>
    <w:rsid w:val="0085401A"/>
    <w:rsid w:val="00865670"/>
    <w:rsid w:val="00874E47"/>
    <w:rsid w:val="00875EEA"/>
    <w:rsid w:val="008863BF"/>
    <w:rsid w:val="0089496E"/>
    <w:rsid w:val="008A169B"/>
    <w:rsid w:val="008A52CC"/>
    <w:rsid w:val="008B4788"/>
    <w:rsid w:val="008B48B3"/>
    <w:rsid w:val="008C0D92"/>
    <w:rsid w:val="008D100B"/>
    <w:rsid w:val="008D218E"/>
    <w:rsid w:val="008D67D4"/>
    <w:rsid w:val="008F0936"/>
    <w:rsid w:val="008F19AE"/>
    <w:rsid w:val="008F2729"/>
    <w:rsid w:val="008F2E4C"/>
    <w:rsid w:val="008F5851"/>
    <w:rsid w:val="008F703F"/>
    <w:rsid w:val="00901948"/>
    <w:rsid w:val="009054E4"/>
    <w:rsid w:val="0091169E"/>
    <w:rsid w:val="00914923"/>
    <w:rsid w:val="00915219"/>
    <w:rsid w:val="00915286"/>
    <w:rsid w:val="00915F5F"/>
    <w:rsid w:val="0092403E"/>
    <w:rsid w:val="0092571C"/>
    <w:rsid w:val="009270E5"/>
    <w:rsid w:val="00936CDB"/>
    <w:rsid w:val="00940AF4"/>
    <w:rsid w:val="009410DB"/>
    <w:rsid w:val="00943A0B"/>
    <w:rsid w:val="00951840"/>
    <w:rsid w:val="00952649"/>
    <w:rsid w:val="009528FD"/>
    <w:rsid w:val="009537FD"/>
    <w:rsid w:val="00955887"/>
    <w:rsid w:val="009627B1"/>
    <w:rsid w:val="00963EEC"/>
    <w:rsid w:val="00965414"/>
    <w:rsid w:val="0096636A"/>
    <w:rsid w:val="00966B5D"/>
    <w:rsid w:val="00981BEF"/>
    <w:rsid w:val="00987393"/>
    <w:rsid w:val="009914C5"/>
    <w:rsid w:val="00994B95"/>
    <w:rsid w:val="00995CBE"/>
    <w:rsid w:val="00997574"/>
    <w:rsid w:val="009A1806"/>
    <w:rsid w:val="009A4AA4"/>
    <w:rsid w:val="009A638C"/>
    <w:rsid w:val="009A7AB2"/>
    <w:rsid w:val="009A7DC3"/>
    <w:rsid w:val="009B5F5C"/>
    <w:rsid w:val="009C18B2"/>
    <w:rsid w:val="009C3226"/>
    <w:rsid w:val="009C5A4A"/>
    <w:rsid w:val="009D0188"/>
    <w:rsid w:val="009D3310"/>
    <w:rsid w:val="009D732B"/>
    <w:rsid w:val="009E312C"/>
    <w:rsid w:val="009E4FB6"/>
    <w:rsid w:val="009E6BF4"/>
    <w:rsid w:val="009F33A6"/>
    <w:rsid w:val="009F3B88"/>
    <w:rsid w:val="009F6D67"/>
    <w:rsid w:val="00A01F1C"/>
    <w:rsid w:val="00A036AC"/>
    <w:rsid w:val="00A051D6"/>
    <w:rsid w:val="00A106A9"/>
    <w:rsid w:val="00A149A4"/>
    <w:rsid w:val="00A14E88"/>
    <w:rsid w:val="00A23FA9"/>
    <w:rsid w:val="00A308B4"/>
    <w:rsid w:val="00A33283"/>
    <w:rsid w:val="00A358A9"/>
    <w:rsid w:val="00A36253"/>
    <w:rsid w:val="00A37545"/>
    <w:rsid w:val="00A415B2"/>
    <w:rsid w:val="00A461C5"/>
    <w:rsid w:val="00A461E3"/>
    <w:rsid w:val="00A4627B"/>
    <w:rsid w:val="00A46471"/>
    <w:rsid w:val="00A50629"/>
    <w:rsid w:val="00A6255D"/>
    <w:rsid w:val="00A65343"/>
    <w:rsid w:val="00A662C9"/>
    <w:rsid w:val="00A66311"/>
    <w:rsid w:val="00A66A3E"/>
    <w:rsid w:val="00A66D15"/>
    <w:rsid w:val="00A67428"/>
    <w:rsid w:val="00A7121A"/>
    <w:rsid w:val="00A7306E"/>
    <w:rsid w:val="00A73F51"/>
    <w:rsid w:val="00A92918"/>
    <w:rsid w:val="00AA3F59"/>
    <w:rsid w:val="00AB32FD"/>
    <w:rsid w:val="00AB3BCD"/>
    <w:rsid w:val="00AB54A4"/>
    <w:rsid w:val="00AB7A80"/>
    <w:rsid w:val="00AC2773"/>
    <w:rsid w:val="00AC3A6D"/>
    <w:rsid w:val="00AC604B"/>
    <w:rsid w:val="00AC63B9"/>
    <w:rsid w:val="00AD0036"/>
    <w:rsid w:val="00AD68F5"/>
    <w:rsid w:val="00AE2F34"/>
    <w:rsid w:val="00AF1971"/>
    <w:rsid w:val="00AF4287"/>
    <w:rsid w:val="00AF578D"/>
    <w:rsid w:val="00B01CBA"/>
    <w:rsid w:val="00B03AD4"/>
    <w:rsid w:val="00B0665C"/>
    <w:rsid w:val="00B07641"/>
    <w:rsid w:val="00B13E35"/>
    <w:rsid w:val="00B146F0"/>
    <w:rsid w:val="00B16CB5"/>
    <w:rsid w:val="00B21F29"/>
    <w:rsid w:val="00B240FF"/>
    <w:rsid w:val="00B41420"/>
    <w:rsid w:val="00B419A4"/>
    <w:rsid w:val="00B43114"/>
    <w:rsid w:val="00B46FB8"/>
    <w:rsid w:val="00B47D38"/>
    <w:rsid w:val="00B53AAB"/>
    <w:rsid w:val="00B635EF"/>
    <w:rsid w:val="00B64AC4"/>
    <w:rsid w:val="00B73C7E"/>
    <w:rsid w:val="00B75B2D"/>
    <w:rsid w:val="00B77BA9"/>
    <w:rsid w:val="00B80C0E"/>
    <w:rsid w:val="00B824D1"/>
    <w:rsid w:val="00B93148"/>
    <w:rsid w:val="00B96AB6"/>
    <w:rsid w:val="00BA59B9"/>
    <w:rsid w:val="00BA6A7A"/>
    <w:rsid w:val="00BB37C4"/>
    <w:rsid w:val="00BB3E27"/>
    <w:rsid w:val="00BB7EBB"/>
    <w:rsid w:val="00BC40DB"/>
    <w:rsid w:val="00BC5ED4"/>
    <w:rsid w:val="00BD1FE6"/>
    <w:rsid w:val="00BD2F88"/>
    <w:rsid w:val="00BD6083"/>
    <w:rsid w:val="00BE593E"/>
    <w:rsid w:val="00BF0C4F"/>
    <w:rsid w:val="00BF1945"/>
    <w:rsid w:val="00BF4324"/>
    <w:rsid w:val="00BF5410"/>
    <w:rsid w:val="00C0639C"/>
    <w:rsid w:val="00C10C63"/>
    <w:rsid w:val="00C12D39"/>
    <w:rsid w:val="00C30C65"/>
    <w:rsid w:val="00C34A44"/>
    <w:rsid w:val="00C35AF7"/>
    <w:rsid w:val="00C40F9E"/>
    <w:rsid w:val="00C42774"/>
    <w:rsid w:val="00C57807"/>
    <w:rsid w:val="00C60398"/>
    <w:rsid w:val="00C670B7"/>
    <w:rsid w:val="00C67ED2"/>
    <w:rsid w:val="00C67EF2"/>
    <w:rsid w:val="00C732BE"/>
    <w:rsid w:val="00C75A7F"/>
    <w:rsid w:val="00C80D4F"/>
    <w:rsid w:val="00C84493"/>
    <w:rsid w:val="00C84A78"/>
    <w:rsid w:val="00C86D95"/>
    <w:rsid w:val="00C968ED"/>
    <w:rsid w:val="00C97B62"/>
    <w:rsid w:val="00CA191D"/>
    <w:rsid w:val="00CA1B30"/>
    <w:rsid w:val="00CA3D6E"/>
    <w:rsid w:val="00CA51F3"/>
    <w:rsid w:val="00CA6B11"/>
    <w:rsid w:val="00CA71A4"/>
    <w:rsid w:val="00CB4517"/>
    <w:rsid w:val="00CB658B"/>
    <w:rsid w:val="00CC35F4"/>
    <w:rsid w:val="00CC401C"/>
    <w:rsid w:val="00CC6938"/>
    <w:rsid w:val="00CD4776"/>
    <w:rsid w:val="00CD50E9"/>
    <w:rsid w:val="00CD6AE9"/>
    <w:rsid w:val="00CE4ED8"/>
    <w:rsid w:val="00CE7783"/>
    <w:rsid w:val="00CF6E4D"/>
    <w:rsid w:val="00D1411E"/>
    <w:rsid w:val="00D179E2"/>
    <w:rsid w:val="00D22ACB"/>
    <w:rsid w:val="00D24470"/>
    <w:rsid w:val="00D248FE"/>
    <w:rsid w:val="00D26D8F"/>
    <w:rsid w:val="00D27129"/>
    <w:rsid w:val="00D353FD"/>
    <w:rsid w:val="00D36E93"/>
    <w:rsid w:val="00D40A23"/>
    <w:rsid w:val="00D43E96"/>
    <w:rsid w:val="00D54015"/>
    <w:rsid w:val="00D54996"/>
    <w:rsid w:val="00D56A10"/>
    <w:rsid w:val="00D57356"/>
    <w:rsid w:val="00D61457"/>
    <w:rsid w:val="00D61A1E"/>
    <w:rsid w:val="00D61EB8"/>
    <w:rsid w:val="00D655FB"/>
    <w:rsid w:val="00D65603"/>
    <w:rsid w:val="00D702B0"/>
    <w:rsid w:val="00D76A2A"/>
    <w:rsid w:val="00D85027"/>
    <w:rsid w:val="00D86998"/>
    <w:rsid w:val="00D93E77"/>
    <w:rsid w:val="00D96E4D"/>
    <w:rsid w:val="00D96F71"/>
    <w:rsid w:val="00D97826"/>
    <w:rsid w:val="00DA1061"/>
    <w:rsid w:val="00DA57C0"/>
    <w:rsid w:val="00DB10BA"/>
    <w:rsid w:val="00DB2704"/>
    <w:rsid w:val="00DB3333"/>
    <w:rsid w:val="00DB54CD"/>
    <w:rsid w:val="00DC270E"/>
    <w:rsid w:val="00DC7ECC"/>
    <w:rsid w:val="00DD0B28"/>
    <w:rsid w:val="00DD54E8"/>
    <w:rsid w:val="00DE23E2"/>
    <w:rsid w:val="00DE2C72"/>
    <w:rsid w:val="00E06919"/>
    <w:rsid w:val="00E11EAC"/>
    <w:rsid w:val="00E20C30"/>
    <w:rsid w:val="00E21415"/>
    <w:rsid w:val="00E316BF"/>
    <w:rsid w:val="00E333A3"/>
    <w:rsid w:val="00E42287"/>
    <w:rsid w:val="00E43870"/>
    <w:rsid w:val="00E44991"/>
    <w:rsid w:val="00E46291"/>
    <w:rsid w:val="00E50647"/>
    <w:rsid w:val="00E53B7E"/>
    <w:rsid w:val="00E53EDD"/>
    <w:rsid w:val="00E55255"/>
    <w:rsid w:val="00E573E1"/>
    <w:rsid w:val="00E605D5"/>
    <w:rsid w:val="00E6478D"/>
    <w:rsid w:val="00E662D5"/>
    <w:rsid w:val="00E70745"/>
    <w:rsid w:val="00E71FA6"/>
    <w:rsid w:val="00E728CD"/>
    <w:rsid w:val="00E73AAF"/>
    <w:rsid w:val="00E741D9"/>
    <w:rsid w:val="00E80206"/>
    <w:rsid w:val="00E80A79"/>
    <w:rsid w:val="00E8319D"/>
    <w:rsid w:val="00E8371E"/>
    <w:rsid w:val="00E848AF"/>
    <w:rsid w:val="00E85A4C"/>
    <w:rsid w:val="00EA05E6"/>
    <w:rsid w:val="00EA16A3"/>
    <w:rsid w:val="00EA2A2E"/>
    <w:rsid w:val="00EB6C91"/>
    <w:rsid w:val="00EC429F"/>
    <w:rsid w:val="00EC74F8"/>
    <w:rsid w:val="00ED2924"/>
    <w:rsid w:val="00ED4A01"/>
    <w:rsid w:val="00ED5B76"/>
    <w:rsid w:val="00EE5A6C"/>
    <w:rsid w:val="00EE5F95"/>
    <w:rsid w:val="00EF29C4"/>
    <w:rsid w:val="00EF3599"/>
    <w:rsid w:val="00EF667D"/>
    <w:rsid w:val="00F0403B"/>
    <w:rsid w:val="00F06F4F"/>
    <w:rsid w:val="00F06FED"/>
    <w:rsid w:val="00F0779D"/>
    <w:rsid w:val="00F10A26"/>
    <w:rsid w:val="00F141ED"/>
    <w:rsid w:val="00F20FD0"/>
    <w:rsid w:val="00F32207"/>
    <w:rsid w:val="00F472B2"/>
    <w:rsid w:val="00F60390"/>
    <w:rsid w:val="00F616B9"/>
    <w:rsid w:val="00F62868"/>
    <w:rsid w:val="00F67B09"/>
    <w:rsid w:val="00F72693"/>
    <w:rsid w:val="00F823C9"/>
    <w:rsid w:val="00F82AB2"/>
    <w:rsid w:val="00F85187"/>
    <w:rsid w:val="00F94A1C"/>
    <w:rsid w:val="00F95958"/>
    <w:rsid w:val="00FA1778"/>
    <w:rsid w:val="00FA28E1"/>
    <w:rsid w:val="00FA64E3"/>
    <w:rsid w:val="00FC0A62"/>
    <w:rsid w:val="00FC504A"/>
    <w:rsid w:val="00FC776E"/>
    <w:rsid w:val="00FD4BE1"/>
    <w:rsid w:val="00FD5794"/>
    <w:rsid w:val="00FD666A"/>
    <w:rsid w:val="00FF0BD9"/>
    <w:rsid w:val="00FF11FC"/>
    <w:rsid w:val="00FF5F6E"/>
    <w:rsid w:val="00FF6760"/>
    <w:rsid w:val="00FF7CBF"/>
    <w:rsid w:val="029EA559"/>
    <w:rsid w:val="02FF728D"/>
    <w:rsid w:val="04500276"/>
    <w:rsid w:val="054F6EE1"/>
    <w:rsid w:val="0CB08766"/>
    <w:rsid w:val="0E263FD3"/>
    <w:rsid w:val="1049E760"/>
    <w:rsid w:val="10BA6C18"/>
    <w:rsid w:val="13C095AA"/>
    <w:rsid w:val="14C5EF23"/>
    <w:rsid w:val="14CDB87E"/>
    <w:rsid w:val="15523BDC"/>
    <w:rsid w:val="1583BDC2"/>
    <w:rsid w:val="16C08D2D"/>
    <w:rsid w:val="18FD466B"/>
    <w:rsid w:val="195C6C51"/>
    <w:rsid w:val="1B139E64"/>
    <w:rsid w:val="1C63E155"/>
    <w:rsid w:val="1CACD632"/>
    <w:rsid w:val="1D9B4432"/>
    <w:rsid w:val="1E36D55D"/>
    <w:rsid w:val="1F214750"/>
    <w:rsid w:val="1FC5E0E3"/>
    <w:rsid w:val="22041221"/>
    <w:rsid w:val="22CA77B9"/>
    <w:rsid w:val="24DC6401"/>
    <w:rsid w:val="257AAEDF"/>
    <w:rsid w:val="297CE74E"/>
    <w:rsid w:val="2D3B3AC3"/>
    <w:rsid w:val="2E35D3B6"/>
    <w:rsid w:val="30D7CDE7"/>
    <w:rsid w:val="34821E3F"/>
    <w:rsid w:val="34C4CB15"/>
    <w:rsid w:val="35064C0E"/>
    <w:rsid w:val="385FC8B0"/>
    <w:rsid w:val="3C0E6401"/>
    <w:rsid w:val="3CDE41A5"/>
    <w:rsid w:val="4388B55B"/>
    <w:rsid w:val="457717B4"/>
    <w:rsid w:val="470249CA"/>
    <w:rsid w:val="476520BB"/>
    <w:rsid w:val="48A02232"/>
    <w:rsid w:val="4C3E78E4"/>
    <w:rsid w:val="4F7032A0"/>
    <w:rsid w:val="50D14000"/>
    <w:rsid w:val="54227FB7"/>
    <w:rsid w:val="5430019C"/>
    <w:rsid w:val="55266244"/>
    <w:rsid w:val="553E47FE"/>
    <w:rsid w:val="5788A62F"/>
    <w:rsid w:val="59E5CC7A"/>
    <w:rsid w:val="5A0212FA"/>
    <w:rsid w:val="5AAD8FF6"/>
    <w:rsid w:val="5C7FF374"/>
    <w:rsid w:val="5C840032"/>
    <w:rsid w:val="5CE5883F"/>
    <w:rsid w:val="5E96CEB0"/>
    <w:rsid w:val="5EB80E5E"/>
    <w:rsid w:val="619FD105"/>
    <w:rsid w:val="63B6C9DD"/>
    <w:rsid w:val="649B8B8F"/>
    <w:rsid w:val="664ACBBC"/>
    <w:rsid w:val="66ECA94C"/>
    <w:rsid w:val="67CA6B31"/>
    <w:rsid w:val="67D5F34E"/>
    <w:rsid w:val="67F93BE2"/>
    <w:rsid w:val="6A07D346"/>
    <w:rsid w:val="6A18FBFF"/>
    <w:rsid w:val="6B98E3AF"/>
    <w:rsid w:val="6CE3A97A"/>
    <w:rsid w:val="706E8D2D"/>
    <w:rsid w:val="71F9BCCE"/>
    <w:rsid w:val="757B3D89"/>
    <w:rsid w:val="79001E50"/>
    <w:rsid w:val="7B3BC6D2"/>
    <w:rsid w:val="7BA54E87"/>
    <w:rsid w:val="7DAFE4E1"/>
    <w:rsid w:val="7E3D534F"/>
    <w:rsid w:val="7F2BD112"/>
    <w:rsid w:val="7FB0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06B965"/>
  <w15:docId w15:val="{F170264A-F9CE-46E8-BA0D-7D58C62C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28"/>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102328"/>
    <w:pPr>
      <w:keepNext/>
      <w:spacing w:before="240" w:after="60"/>
      <w:outlineLvl w:val="0"/>
    </w:pPr>
    <w:rPr>
      <w:rFonts w:ascii="Times New Roman" w:hAnsi="Times New Roman"/>
      <w:b/>
      <w:kern w:val="28"/>
      <w:sz w:val="28"/>
    </w:rPr>
  </w:style>
  <w:style w:type="paragraph" w:styleId="Heading2">
    <w:name w:val="heading 2"/>
    <w:basedOn w:val="Normal"/>
    <w:next w:val="Normal"/>
    <w:link w:val="Heading2Char"/>
    <w:qFormat/>
    <w:rsid w:val="00102328"/>
    <w:pPr>
      <w:keepNext/>
      <w:spacing w:before="240" w:after="60"/>
      <w:outlineLvl w:val="1"/>
    </w:pPr>
    <w:rPr>
      <w:b/>
      <w:i/>
      <w:sz w:val="24"/>
    </w:rPr>
  </w:style>
  <w:style w:type="paragraph" w:styleId="Heading3">
    <w:name w:val="heading 3"/>
    <w:basedOn w:val="Normal"/>
    <w:next w:val="Normal"/>
    <w:link w:val="Heading3Char"/>
    <w:qFormat/>
    <w:rsid w:val="00102328"/>
    <w:pPr>
      <w:keepNext/>
      <w:jc w:val="center"/>
      <w:outlineLvl w:val="2"/>
    </w:pPr>
    <w:rPr>
      <w:b/>
      <w:sz w:val="28"/>
    </w:rPr>
  </w:style>
  <w:style w:type="paragraph" w:styleId="Heading4">
    <w:name w:val="heading 4"/>
    <w:basedOn w:val="Normal"/>
    <w:next w:val="Normal"/>
    <w:link w:val="Heading4Char"/>
    <w:qFormat/>
    <w:rsid w:val="00102328"/>
    <w:pPr>
      <w:keepNext/>
      <w:jc w:val="center"/>
      <w:outlineLvl w:val="3"/>
    </w:pPr>
    <w:rPr>
      <w:b/>
      <w:sz w:val="24"/>
    </w:rPr>
  </w:style>
  <w:style w:type="paragraph" w:styleId="Heading5">
    <w:name w:val="heading 5"/>
    <w:basedOn w:val="Normal"/>
    <w:next w:val="Normal"/>
    <w:link w:val="Heading5Char"/>
    <w:qFormat/>
    <w:rsid w:val="00102328"/>
    <w:pPr>
      <w:keepNext/>
      <w:outlineLvl w:val="4"/>
    </w:pPr>
    <w:rPr>
      <w:b/>
    </w:rPr>
  </w:style>
  <w:style w:type="paragraph" w:styleId="Heading6">
    <w:name w:val="heading 6"/>
    <w:basedOn w:val="Normal"/>
    <w:next w:val="Normal"/>
    <w:link w:val="Heading6Char"/>
    <w:qFormat/>
    <w:rsid w:val="00102328"/>
    <w:pPr>
      <w:keepNext/>
      <w:pBdr>
        <w:top w:val="single" w:sz="6" w:space="1" w:color="auto"/>
        <w:left w:val="single" w:sz="6" w:space="1" w:color="auto"/>
        <w:bottom w:val="single" w:sz="6" w:space="1" w:color="auto"/>
        <w:right w:val="single" w:sz="6" w:space="1" w:color="auto"/>
      </w:pBdr>
      <w:jc w:val="center"/>
      <w:outlineLvl w:val="5"/>
    </w:pPr>
    <w:rPr>
      <w:b/>
      <w:i/>
      <w:sz w:val="32"/>
    </w:rPr>
  </w:style>
  <w:style w:type="paragraph" w:styleId="Heading7">
    <w:name w:val="heading 7"/>
    <w:basedOn w:val="Normal"/>
    <w:next w:val="Normal"/>
    <w:link w:val="Heading7Char"/>
    <w:qFormat/>
    <w:rsid w:val="00102328"/>
    <w:pPr>
      <w:keepNext/>
      <w:tabs>
        <w:tab w:val="left" w:pos="90"/>
      </w:tabs>
      <w:outlineLvl w:val="6"/>
    </w:pPr>
    <w:rPr>
      <w:b/>
      <w:sz w:val="24"/>
    </w:rPr>
  </w:style>
  <w:style w:type="paragraph" w:styleId="Heading8">
    <w:name w:val="heading 8"/>
    <w:basedOn w:val="Normal"/>
    <w:next w:val="Normal"/>
    <w:link w:val="Heading8Char"/>
    <w:qFormat/>
    <w:rsid w:val="00102328"/>
    <w:pPr>
      <w:keepNext/>
      <w:jc w:val="both"/>
      <w:outlineLvl w:val="7"/>
    </w:pPr>
    <w:rPr>
      <w:rFonts w:cs="Arial"/>
      <w:b/>
      <w:sz w:val="24"/>
      <w:szCs w:val="24"/>
      <w:lang w:val="en-US"/>
    </w:rPr>
  </w:style>
  <w:style w:type="paragraph" w:styleId="Heading9">
    <w:name w:val="heading 9"/>
    <w:basedOn w:val="Normal"/>
    <w:next w:val="Normal"/>
    <w:link w:val="Heading9Char"/>
    <w:qFormat/>
    <w:rsid w:val="00102328"/>
    <w:pPr>
      <w:keepNext/>
      <w:numPr>
        <w:numId w:val="2"/>
      </w:numPr>
      <w:ind w:hanging="1069"/>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328"/>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sid w:val="00102328"/>
    <w:rPr>
      <w:rFonts w:ascii="Arial" w:eastAsia="Times New Roman" w:hAnsi="Arial" w:cs="Times New Roman"/>
      <w:b/>
      <w:i/>
      <w:sz w:val="24"/>
      <w:szCs w:val="20"/>
    </w:rPr>
  </w:style>
  <w:style w:type="character" w:customStyle="1" w:styleId="Heading3Char">
    <w:name w:val="Heading 3 Char"/>
    <w:basedOn w:val="DefaultParagraphFont"/>
    <w:link w:val="Heading3"/>
    <w:rsid w:val="00102328"/>
    <w:rPr>
      <w:rFonts w:ascii="Arial" w:eastAsia="Times New Roman" w:hAnsi="Arial" w:cs="Times New Roman"/>
      <w:b/>
      <w:sz w:val="28"/>
      <w:szCs w:val="20"/>
    </w:rPr>
  </w:style>
  <w:style w:type="character" w:customStyle="1" w:styleId="Heading4Char">
    <w:name w:val="Heading 4 Char"/>
    <w:basedOn w:val="DefaultParagraphFont"/>
    <w:link w:val="Heading4"/>
    <w:rsid w:val="00102328"/>
    <w:rPr>
      <w:rFonts w:ascii="Arial" w:eastAsia="Times New Roman" w:hAnsi="Arial" w:cs="Times New Roman"/>
      <w:b/>
      <w:sz w:val="24"/>
      <w:szCs w:val="20"/>
    </w:rPr>
  </w:style>
  <w:style w:type="character" w:customStyle="1" w:styleId="Heading5Char">
    <w:name w:val="Heading 5 Char"/>
    <w:basedOn w:val="DefaultParagraphFont"/>
    <w:link w:val="Heading5"/>
    <w:rsid w:val="00102328"/>
    <w:rPr>
      <w:rFonts w:ascii="Arial" w:eastAsia="Times New Roman" w:hAnsi="Arial" w:cs="Times New Roman"/>
      <w:b/>
      <w:szCs w:val="20"/>
    </w:rPr>
  </w:style>
  <w:style w:type="character" w:customStyle="1" w:styleId="Heading6Char">
    <w:name w:val="Heading 6 Char"/>
    <w:basedOn w:val="DefaultParagraphFont"/>
    <w:link w:val="Heading6"/>
    <w:rsid w:val="00102328"/>
    <w:rPr>
      <w:rFonts w:ascii="Arial" w:eastAsia="Times New Roman" w:hAnsi="Arial" w:cs="Times New Roman"/>
      <w:b/>
      <w:i/>
      <w:sz w:val="32"/>
      <w:szCs w:val="20"/>
    </w:rPr>
  </w:style>
  <w:style w:type="character" w:customStyle="1" w:styleId="Heading7Char">
    <w:name w:val="Heading 7 Char"/>
    <w:basedOn w:val="DefaultParagraphFont"/>
    <w:link w:val="Heading7"/>
    <w:rsid w:val="00102328"/>
    <w:rPr>
      <w:rFonts w:ascii="Arial" w:eastAsia="Times New Roman" w:hAnsi="Arial" w:cs="Times New Roman"/>
      <w:b/>
      <w:sz w:val="24"/>
      <w:szCs w:val="20"/>
    </w:rPr>
  </w:style>
  <w:style w:type="character" w:customStyle="1" w:styleId="Heading8Char">
    <w:name w:val="Heading 8 Char"/>
    <w:basedOn w:val="DefaultParagraphFont"/>
    <w:link w:val="Heading8"/>
    <w:rsid w:val="00102328"/>
    <w:rPr>
      <w:rFonts w:ascii="Arial" w:eastAsia="Times New Roman" w:hAnsi="Arial" w:cs="Arial"/>
      <w:b/>
      <w:sz w:val="24"/>
      <w:szCs w:val="24"/>
      <w:lang w:val="en-US"/>
    </w:rPr>
  </w:style>
  <w:style w:type="character" w:customStyle="1" w:styleId="Heading9Char">
    <w:name w:val="Heading 9 Char"/>
    <w:basedOn w:val="DefaultParagraphFont"/>
    <w:link w:val="Heading9"/>
    <w:rsid w:val="00102328"/>
    <w:rPr>
      <w:rFonts w:ascii="Arial" w:eastAsia="Times New Roman" w:hAnsi="Arial" w:cs="Times New Roman"/>
      <w:b/>
      <w:bCs/>
      <w:szCs w:val="20"/>
    </w:rPr>
  </w:style>
  <w:style w:type="paragraph" w:styleId="Header">
    <w:name w:val="header"/>
    <w:basedOn w:val="Normal"/>
    <w:link w:val="HeaderChar"/>
    <w:rsid w:val="00102328"/>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102328"/>
    <w:rPr>
      <w:rFonts w:ascii="Times New Roman" w:eastAsia="Times New Roman" w:hAnsi="Times New Roman" w:cs="Times New Roman"/>
      <w:sz w:val="24"/>
      <w:szCs w:val="20"/>
    </w:rPr>
  </w:style>
  <w:style w:type="paragraph" w:styleId="Footer">
    <w:name w:val="footer"/>
    <w:basedOn w:val="Normal"/>
    <w:link w:val="FooterChar"/>
    <w:uiPriority w:val="99"/>
    <w:rsid w:val="00102328"/>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rsid w:val="00102328"/>
    <w:rPr>
      <w:rFonts w:ascii="Times New Roman" w:eastAsia="Times New Roman" w:hAnsi="Times New Roman" w:cs="Times New Roman"/>
      <w:sz w:val="24"/>
      <w:szCs w:val="20"/>
    </w:rPr>
  </w:style>
  <w:style w:type="paragraph" w:customStyle="1" w:styleId="DocumentControl">
    <w:name w:val="Document Control"/>
    <w:basedOn w:val="Heading2"/>
    <w:rsid w:val="00102328"/>
    <w:pPr>
      <w:tabs>
        <w:tab w:val="left" w:pos="360"/>
      </w:tabs>
      <w:spacing w:before="0" w:after="0"/>
      <w:ind w:left="360" w:hanging="360"/>
      <w:jc w:val="center"/>
      <w:outlineLvl w:val="9"/>
    </w:pPr>
    <w:rPr>
      <w:rFonts w:ascii="Univers" w:hAnsi="Univers"/>
      <w:i w:val="0"/>
      <w:sz w:val="32"/>
    </w:rPr>
  </w:style>
  <w:style w:type="paragraph" w:customStyle="1" w:styleId="DocumentControlleftbox">
    <w:name w:val="Document Control(left box)"/>
    <w:basedOn w:val="Normal"/>
    <w:rsid w:val="00102328"/>
    <w:rPr>
      <w:rFonts w:ascii="Univers" w:hAnsi="Univers"/>
      <w:b/>
      <w:sz w:val="32"/>
    </w:rPr>
  </w:style>
  <w:style w:type="paragraph" w:customStyle="1" w:styleId="DocumentControlRight">
    <w:name w:val="Document Control (Right)"/>
    <w:basedOn w:val="Normal"/>
    <w:rsid w:val="00102328"/>
    <w:pPr>
      <w:jc w:val="center"/>
    </w:pPr>
    <w:rPr>
      <w:rFonts w:ascii="Univers" w:hAnsi="Univers"/>
      <w:sz w:val="24"/>
    </w:rPr>
  </w:style>
  <w:style w:type="paragraph" w:styleId="ListBullet">
    <w:name w:val="List Bullet"/>
    <w:basedOn w:val="Normal"/>
    <w:autoRedefine/>
    <w:rsid w:val="00102328"/>
    <w:pPr>
      <w:jc w:val="both"/>
    </w:pPr>
    <w:rPr>
      <w:sz w:val="24"/>
    </w:rPr>
  </w:style>
  <w:style w:type="character" w:styleId="CommentReference">
    <w:name w:val="annotation reference"/>
    <w:semiHidden/>
    <w:rsid w:val="00102328"/>
    <w:rPr>
      <w:sz w:val="16"/>
    </w:rPr>
  </w:style>
  <w:style w:type="paragraph" w:styleId="CommentText">
    <w:name w:val="annotation text"/>
    <w:basedOn w:val="Normal"/>
    <w:link w:val="CommentTextChar"/>
    <w:semiHidden/>
    <w:rsid w:val="00102328"/>
    <w:rPr>
      <w:sz w:val="20"/>
    </w:rPr>
  </w:style>
  <w:style w:type="character" w:customStyle="1" w:styleId="CommentTextChar">
    <w:name w:val="Comment Text Char"/>
    <w:basedOn w:val="DefaultParagraphFont"/>
    <w:link w:val="CommentText"/>
    <w:semiHidden/>
    <w:rsid w:val="00102328"/>
    <w:rPr>
      <w:rFonts w:ascii="Arial" w:eastAsia="Times New Roman" w:hAnsi="Arial" w:cs="Times New Roman"/>
      <w:sz w:val="20"/>
      <w:szCs w:val="20"/>
    </w:rPr>
  </w:style>
  <w:style w:type="paragraph" w:styleId="BodyText">
    <w:name w:val="Body Text"/>
    <w:basedOn w:val="Normal"/>
    <w:link w:val="BodyTextChar"/>
    <w:rsid w:val="00102328"/>
    <w:rPr>
      <w:sz w:val="24"/>
    </w:rPr>
  </w:style>
  <w:style w:type="character" w:customStyle="1" w:styleId="BodyTextChar">
    <w:name w:val="Body Text Char"/>
    <w:basedOn w:val="DefaultParagraphFont"/>
    <w:link w:val="BodyText"/>
    <w:rsid w:val="00102328"/>
    <w:rPr>
      <w:rFonts w:ascii="Arial" w:eastAsia="Times New Roman" w:hAnsi="Arial" w:cs="Times New Roman"/>
      <w:sz w:val="24"/>
      <w:szCs w:val="20"/>
    </w:rPr>
  </w:style>
  <w:style w:type="paragraph" w:styleId="BodyTextIndent">
    <w:name w:val="Body Text Indent"/>
    <w:basedOn w:val="Normal"/>
    <w:link w:val="BodyTextIndentChar"/>
    <w:rsid w:val="00102328"/>
    <w:pPr>
      <w:ind w:left="720" w:hanging="720"/>
      <w:jc w:val="both"/>
    </w:pPr>
    <w:rPr>
      <w:sz w:val="24"/>
    </w:rPr>
  </w:style>
  <w:style w:type="character" w:customStyle="1" w:styleId="BodyTextIndentChar">
    <w:name w:val="Body Text Indent Char"/>
    <w:basedOn w:val="DefaultParagraphFont"/>
    <w:link w:val="BodyTextIndent"/>
    <w:rsid w:val="00102328"/>
    <w:rPr>
      <w:rFonts w:ascii="Arial" w:eastAsia="Times New Roman" w:hAnsi="Arial" w:cs="Times New Roman"/>
      <w:sz w:val="24"/>
      <w:szCs w:val="20"/>
    </w:rPr>
  </w:style>
  <w:style w:type="paragraph" w:styleId="DocumentMap">
    <w:name w:val="Document Map"/>
    <w:basedOn w:val="Normal"/>
    <w:link w:val="DocumentMapChar"/>
    <w:semiHidden/>
    <w:rsid w:val="00102328"/>
    <w:pPr>
      <w:shd w:val="clear" w:color="auto" w:fill="000080"/>
    </w:pPr>
    <w:rPr>
      <w:rFonts w:ascii="Tahoma" w:hAnsi="Tahoma"/>
    </w:rPr>
  </w:style>
  <w:style w:type="character" w:customStyle="1" w:styleId="DocumentMapChar">
    <w:name w:val="Document Map Char"/>
    <w:basedOn w:val="DefaultParagraphFont"/>
    <w:link w:val="DocumentMap"/>
    <w:semiHidden/>
    <w:rsid w:val="00102328"/>
    <w:rPr>
      <w:rFonts w:ascii="Tahoma" w:eastAsia="Times New Roman" w:hAnsi="Tahoma" w:cs="Times New Roman"/>
      <w:szCs w:val="20"/>
      <w:shd w:val="clear" w:color="auto" w:fill="000080"/>
    </w:rPr>
  </w:style>
  <w:style w:type="paragraph" w:styleId="BodyText2">
    <w:name w:val="Body Text 2"/>
    <w:basedOn w:val="Normal"/>
    <w:link w:val="BodyText2Char"/>
    <w:rsid w:val="00102328"/>
    <w:rPr>
      <w:b/>
      <w:i/>
    </w:rPr>
  </w:style>
  <w:style w:type="character" w:customStyle="1" w:styleId="BodyText2Char">
    <w:name w:val="Body Text 2 Char"/>
    <w:basedOn w:val="DefaultParagraphFont"/>
    <w:link w:val="BodyText2"/>
    <w:rsid w:val="00102328"/>
    <w:rPr>
      <w:rFonts w:ascii="Arial" w:eastAsia="Times New Roman" w:hAnsi="Arial" w:cs="Times New Roman"/>
      <w:b/>
      <w:i/>
      <w:szCs w:val="20"/>
    </w:rPr>
  </w:style>
  <w:style w:type="paragraph" w:styleId="BodyText3">
    <w:name w:val="Body Text 3"/>
    <w:basedOn w:val="Normal"/>
    <w:link w:val="BodyText3Char"/>
    <w:rsid w:val="00102328"/>
    <w:pPr>
      <w:jc w:val="both"/>
    </w:pPr>
    <w:rPr>
      <w:sz w:val="24"/>
    </w:rPr>
  </w:style>
  <w:style w:type="character" w:customStyle="1" w:styleId="BodyText3Char">
    <w:name w:val="Body Text 3 Char"/>
    <w:basedOn w:val="DefaultParagraphFont"/>
    <w:link w:val="BodyText3"/>
    <w:rsid w:val="00102328"/>
    <w:rPr>
      <w:rFonts w:ascii="Arial" w:eastAsia="Times New Roman" w:hAnsi="Arial" w:cs="Times New Roman"/>
      <w:sz w:val="24"/>
      <w:szCs w:val="20"/>
    </w:rPr>
  </w:style>
  <w:style w:type="paragraph" w:styleId="BodyTextIndent2">
    <w:name w:val="Body Text Indent 2"/>
    <w:basedOn w:val="Normal"/>
    <w:link w:val="BodyTextIndent2Char"/>
    <w:rsid w:val="00102328"/>
    <w:pPr>
      <w:ind w:left="720"/>
      <w:jc w:val="both"/>
    </w:pPr>
    <w:rPr>
      <w:rFonts w:cs="Arial"/>
      <w:sz w:val="24"/>
    </w:rPr>
  </w:style>
  <w:style w:type="character" w:customStyle="1" w:styleId="BodyTextIndent2Char">
    <w:name w:val="Body Text Indent 2 Char"/>
    <w:basedOn w:val="DefaultParagraphFont"/>
    <w:link w:val="BodyTextIndent2"/>
    <w:rsid w:val="00102328"/>
    <w:rPr>
      <w:rFonts w:ascii="Arial" w:eastAsia="Times New Roman" w:hAnsi="Arial" w:cs="Arial"/>
      <w:sz w:val="24"/>
      <w:szCs w:val="20"/>
    </w:rPr>
  </w:style>
  <w:style w:type="paragraph" w:styleId="BodyTextIndent3">
    <w:name w:val="Body Text Indent 3"/>
    <w:basedOn w:val="Normal"/>
    <w:link w:val="BodyTextIndent3Char"/>
    <w:rsid w:val="00102328"/>
    <w:pPr>
      <w:tabs>
        <w:tab w:val="num" w:pos="284"/>
        <w:tab w:val="left" w:pos="1462"/>
      </w:tabs>
      <w:ind w:left="709" w:firstLine="26"/>
      <w:jc w:val="both"/>
    </w:pPr>
    <w:rPr>
      <w:rFonts w:cs="Arial"/>
      <w:sz w:val="24"/>
      <w:lang w:val="en-US"/>
    </w:rPr>
  </w:style>
  <w:style w:type="character" w:customStyle="1" w:styleId="BodyTextIndent3Char">
    <w:name w:val="Body Text Indent 3 Char"/>
    <w:basedOn w:val="DefaultParagraphFont"/>
    <w:link w:val="BodyTextIndent3"/>
    <w:rsid w:val="00102328"/>
    <w:rPr>
      <w:rFonts w:ascii="Arial" w:eastAsia="Times New Roman" w:hAnsi="Arial" w:cs="Arial"/>
      <w:sz w:val="24"/>
      <w:szCs w:val="20"/>
      <w:lang w:val="en-US"/>
    </w:rPr>
  </w:style>
  <w:style w:type="paragraph" w:styleId="FootnoteText">
    <w:name w:val="footnote text"/>
    <w:basedOn w:val="Normal"/>
    <w:link w:val="FootnoteTextChar"/>
    <w:semiHidden/>
    <w:rsid w:val="00102328"/>
    <w:rPr>
      <w:sz w:val="20"/>
    </w:rPr>
  </w:style>
  <w:style w:type="character" w:customStyle="1" w:styleId="FootnoteTextChar">
    <w:name w:val="Footnote Text Char"/>
    <w:basedOn w:val="DefaultParagraphFont"/>
    <w:link w:val="FootnoteText"/>
    <w:semiHidden/>
    <w:rsid w:val="00102328"/>
    <w:rPr>
      <w:rFonts w:ascii="Arial" w:eastAsia="Times New Roman" w:hAnsi="Arial" w:cs="Times New Roman"/>
      <w:sz w:val="20"/>
      <w:szCs w:val="20"/>
    </w:rPr>
  </w:style>
  <w:style w:type="character" w:styleId="FootnoteReference">
    <w:name w:val="footnote reference"/>
    <w:semiHidden/>
    <w:rsid w:val="00102328"/>
    <w:rPr>
      <w:vertAlign w:val="superscript"/>
    </w:rPr>
  </w:style>
  <w:style w:type="paragraph" w:customStyle="1" w:styleId="Table">
    <w:name w:val="Table"/>
    <w:basedOn w:val="Normal"/>
    <w:rsid w:val="00102328"/>
    <w:rPr>
      <w:rFonts w:ascii="Univers" w:hAnsi="Univers"/>
    </w:rPr>
  </w:style>
  <w:style w:type="character" w:styleId="PageNumber">
    <w:name w:val="page number"/>
    <w:basedOn w:val="DefaultParagraphFont"/>
    <w:rsid w:val="00102328"/>
  </w:style>
  <w:style w:type="paragraph" w:styleId="NormalWeb">
    <w:name w:val="Normal (Web)"/>
    <w:basedOn w:val="Normal"/>
    <w:rsid w:val="00102328"/>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102328"/>
    <w:rPr>
      <w:color w:val="0000FF"/>
      <w:u w:val="single"/>
    </w:rPr>
  </w:style>
  <w:style w:type="character" w:styleId="FollowedHyperlink">
    <w:name w:val="FollowedHyperlink"/>
    <w:rsid w:val="00102328"/>
    <w:rPr>
      <w:color w:val="800080"/>
      <w:u w:val="single"/>
    </w:rPr>
  </w:style>
  <w:style w:type="paragraph" w:styleId="BalloonText">
    <w:name w:val="Balloon Text"/>
    <w:basedOn w:val="Normal"/>
    <w:link w:val="BalloonTextChar"/>
    <w:semiHidden/>
    <w:rsid w:val="00102328"/>
    <w:rPr>
      <w:rFonts w:ascii="Tahoma" w:hAnsi="Tahoma" w:cs="Tahoma"/>
      <w:sz w:val="16"/>
      <w:szCs w:val="16"/>
    </w:rPr>
  </w:style>
  <w:style w:type="character" w:customStyle="1" w:styleId="BalloonTextChar">
    <w:name w:val="Balloon Text Char"/>
    <w:basedOn w:val="DefaultParagraphFont"/>
    <w:link w:val="BalloonText"/>
    <w:semiHidden/>
    <w:rsid w:val="00102328"/>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102328"/>
    <w:rPr>
      <w:b/>
      <w:bCs/>
    </w:rPr>
  </w:style>
  <w:style w:type="character" w:customStyle="1" w:styleId="CommentSubjectChar">
    <w:name w:val="Comment Subject Char"/>
    <w:basedOn w:val="CommentTextChar"/>
    <w:link w:val="CommentSubject"/>
    <w:semiHidden/>
    <w:rsid w:val="00102328"/>
    <w:rPr>
      <w:rFonts w:ascii="Arial" w:eastAsia="Times New Roman" w:hAnsi="Arial" w:cs="Times New Roman"/>
      <w:b/>
      <w:bCs/>
      <w:sz w:val="20"/>
      <w:szCs w:val="20"/>
    </w:rPr>
  </w:style>
  <w:style w:type="table" w:styleId="TableGrid">
    <w:name w:val="Table Grid"/>
    <w:basedOn w:val="TableNormal"/>
    <w:uiPriority w:val="59"/>
    <w:rsid w:val="001023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32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102328"/>
    <w:pPr>
      <w:spacing w:after="240"/>
      <w:ind w:left="720" w:hanging="720"/>
      <w:jc w:val="both"/>
    </w:pPr>
    <w:rPr>
      <w:rFonts w:cs="Arial"/>
      <w:sz w:val="24"/>
      <w:szCs w:val="24"/>
    </w:rPr>
  </w:style>
  <w:style w:type="paragraph" w:customStyle="1" w:styleId="TableContents">
    <w:name w:val="Table Contents"/>
    <w:basedOn w:val="Paragraph"/>
    <w:rsid w:val="00102328"/>
    <w:pPr>
      <w:spacing w:before="60" w:after="60"/>
      <w:ind w:left="0" w:firstLine="0"/>
    </w:pPr>
  </w:style>
  <w:style w:type="paragraph" w:styleId="ListParagraph">
    <w:name w:val="List Paragraph"/>
    <w:basedOn w:val="Normal"/>
    <w:uiPriority w:val="34"/>
    <w:qFormat/>
    <w:rsid w:val="00133406"/>
    <w:pPr>
      <w:ind w:left="720"/>
      <w:contextualSpacing/>
    </w:pPr>
  </w:style>
  <w:style w:type="paragraph" w:customStyle="1" w:styleId="Style1">
    <w:name w:val="Style 1"/>
    <w:uiPriority w:val="99"/>
    <w:rsid w:val="00A461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customStyle="1" w:styleId="Style2">
    <w:name w:val="Style 2"/>
    <w:uiPriority w:val="99"/>
    <w:rsid w:val="00A461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customStyle="1" w:styleId="CharacterStyle1">
    <w:name w:val="Character Style 1"/>
    <w:uiPriority w:val="99"/>
    <w:rsid w:val="00A461E3"/>
    <w:rPr>
      <w:rFonts w:ascii="Arial" w:hAnsi="Arial"/>
      <w:sz w:val="22"/>
    </w:rPr>
  </w:style>
  <w:style w:type="paragraph" w:customStyle="1" w:styleId="Style3">
    <w:name w:val="Style 3"/>
    <w:uiPriority w:val="99"/>
    <w:rsid w:val="00A461E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customStyle="1" w:styleId="default0">
    <w:name w:val="default"/>
    <w:basedOn w:val="Normal"/>
    <w:rsid w:val="00BD6083"/>
    <w:rPr>
      <w:rFonts w:ascii="Times New Roman" w:eastAsiaTheme="minorHAnsi" w:hAnsi="Times New Roman"/>
      <w:sz w:val="24"/>
      <w:szCs w:val="24"/>
      <w:lang w:eastAsia="en-GB"/>
    </w:rPr>
  </w:style>
  <w:style w:type="character" w:customStyle="1" w:styleId="contentpasted0">
    <w:name w:val="contentpasted0"/>
    <w:basedOn w:val="DefaultParagraphFont"/>
    <w:rsid w:val="00BD6083"/>
  </w:style>
  <w:style w:type="paragraph" w:styleId="Revision">
    <w:name w:val="Revision"/>
    <w:hidden/>
    <w:uiPriority w:val="99"/>
    <w:semiHidden/>
    <w:rsid w:val="007911F5"/>
    <w:pPr>
      <w:spacing w:after="0" w:line="240" w:lineRule="auto"/>
    </w:pPr>
    <w:rPr>
      <w:rFonts w:ascii="Arial" w:eastAsia="Times New Roman" w:hAnsi="Arial" w:cs="Times New Roman"/>
      <w:szCs w:val="20"/>
    </w:rPr>
  </w:style>
  <w:style w:type="paragraph" w:customStyle="1" w:styleId="paragraph0">
    <w:name w:val="paragraph"/>
    <w:basedOn w:val="Normal"/>
    <w:rsid w:val="007911F5"/>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7911F5"/>
  </w:style>
  <w:style w:type="character" w:customStyle="1" w:styleId="eop">
    <w:name w:val="eop"/>
    <w:basedOn w:val="DefaultParagraphFont"/>
    <w:rsid w:val="007911F5"/>
  </w:style>
  <w:style w:type="character" w:customStyle="1" w:styleId="UnresolvedMention1">
    <w:name w:val="Unresolved Mention1"/>
    <w:basedOn w:val="DefaultParagraphFont"/>
    <w:uiPriority w:val="99"/>
    <w:semiHidden/>
    <w:unhideWhenUsed/>
    <w:rsid w:val="00216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33678">
      <w:bodyDiv w:val="1"/>
      <w:marLeft w:val="0"/>
      <w:marRight w:val="0"/>
      <w:marTop w:val="0"/>
      <w:marBottom w:val="0"/>
      <w:divBdr>
        <w:top w:val="none" w:sz="0" w:space="0" w:color="auto"/>
        <w:left w:val="none" w:sz="0" w:space="0" w:color="auto"/>
        <w:bottom w:val="none" w:sz="0" w:space="0" w:color="auto"/>
        <w:right w:val="none" w:sz="0" w:space="0" w:color="auto"/>
      </w:divBdr>
      <w:divsChild>
        <w:div w:id="1297416914">
          <w:marLeft w:val="0"/>
          <w:marRight w:val="0"/>
          <w:marTop w:val="0"/>
          <w:marBottom w:val="0"/>
          <w:divBdr>
            <w:top w:val="none" w:sz="0" w:space="0" w:color="auto"/>
            <w:left w:val="none" w:sz="0" w:space="0" w:color="auto"/>
            <w:bottom w:val="none" w:sz="0" w:space="0" w:color="auto"/>
            <w:right w:val="none" w:sz="0" w:space="0" w:color="auto"/>
          </w:divBdr>
        </w:div>
        <w:div w:id="73990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employers.org/TrainingArea/oldpages/Pages/PayCircular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AB8EB-FF5F-42E9-914C-B94CC13D4AD3}">
  <ds:schemaRefs>
    <ds:schemaRef ds:uri="http://schemas.openxmlformats.org/officeDocument/2006/bibliography"/>
  </ds:schemaRefs>
</ds:datastoreItem>
</file>

<file path=customXml/itemProps2.xml><?xml version="1.0" encoding="utf-8"?>
<ds:datastoreItem xmlns:ds="http://schemas.openxmlformats.org/officeDocument/2006/customXml" ds:itemID="{CDE8FBC3-C5D4-4221-954B-B9C9AC67F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A0BA6-677A-4D2A-8228-489731E3A037}">
  <ds:schemaRefs>
    <ds:schemaRef ds:uri="http://schemas.openxmlformats.org/package/2006/metadata/core-properties"/>
    <ds:schemaRef ds:uri="http://purl.org/dc/elements/1.1/"/>
    <ds:schemaRef ds:uri="http://schemas.microsoft.com/office/2006/documentManagement/types"/>
    <ds:schemaRef ds:uri="0750aff5-3268-42a4-84b7-5d87d795797f"/>
    <ds:schemaRef ds:uri="a2f57d17-b5ed-409e-be0f-f320dc7be722"/>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AB7774E-904D-4CB6-986B-27CAF12BC98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18</Pages>
  <Words>4337</Words>
  <Characters>24725</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Lootfun Hannah</dc:creator>
  <cp:lastModifiedBy>KHATUN, Rashida (EAST LONDON NHS FOUNDATION TRUST)</cp:lastModifiedBy>
  <cp:revision>2</cp:revision>
  <cp:lastPrinted>2021-12-21T14:48:00Z</cp:lastPrinted>
  <dcterms:created xsi:type="dcterms:W3CDTF">2025-06-11T14:39:00Z</dcterms:created>
  <dcterms:modified xsi:type="dcterms:W3CDTF">2025-06-11T14:39:00Z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