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0CF1" w14:textId="4541293A" w:rsidR="0048438F" w:rsidRPr="002D405C" w:rsidRDefault="00AB075E">
      <w:pPr>
        <w:rPr>
          <w:b/>
          <w:bCs/>
          <w:color w:val="0070C0"/>
          <w:sz w:val="32"/>
          <w:szCs w:val="32"/>
          <w:u w:val="single"/>
          <w:lang w:val="en-US"/>
        </w:rPr>
      </w:pPr>
      <w:r w:rsidRPr="002D405C">
        <w:rPr>
          <w:b/>
          <w:bCs/>
          <w:color w:val="0070C0"/>
          <w:sz w:val="32"/>
          <w:szCs w:val="32"/>
          <w:u w:val="single"/>
          <w:lang w:val="en-US"/>
        </w:rPr>
        <w:t xml:space="preserve">GUIDANCE ON SHARING </w:t>
      </w:r>
      <w:r w:rsidR="00D66885" w:rsidRPr="002D405C">
        <w:rPr>
          <w:b/>
          <w:bCs/>
          <w:color w:val="0070C0"/>
          <w:sz w:val="32"/>
          <w:szCs w:val="32"/>
          <w:u w:val="single"/>
          <w:lang w:val="en-US"/>
        </w:rPr>
        <w:t xml:space="preserve">CLINICAL DOCUMENTS </w:t>
      </w:r>
      <w:r w:rsidR="008269BD" w:rsidRPr="002D405C">
        <w:rPr>
          <w:b/>
          <w:bCs/>
          <w:color w:val="0070C0"/>
          <w:sz w:val="32"/>
          <w:szCs w:val="32"/>
          <w:u w:val="single"/>
          <w:lang w:val="en-US"/>
        </w:rPr>
        <w:t>WITH</w:t>
      </w:r>
      <w:r w:rsidR="00D66885" w:rsidRPr="002D405C">
        <w:rPr>
          <w:b/>
          <w:bCs/>
          <w:color w:val="0070C0"/>
          <w:sz w:val="32"/>
          <w:szCs w:val="32"/>
          <w:u w:val="single"/>
          <w:lang w:val="en-US"/>
        </w:rPr>
        <w:t xml:space="preserve"> </w:t>
      </w:r>
      <w:r w:rsidR="001D2EC0">
        <w:rPr>
          <w:b/>
          <w:bCs/>
          <w:color w:val="0070C0"/>
          <w:sz w:val="32"/>
          <w:szCs w:val="32"/>
          <w:u w:val="single"/>
          <w:lang w:val="en-US"/>
        </w:rPr>
        <w:t>PATIENTS</w:t>
      </w:r>
      <w:r w:rsidR="00D66885" w:rsidRPr="002D405C">
        <w:rPr>
          <w:b/>
          <w:bCs/>
          <w:color w:val="0070C0"/>
          <w:sz w:val="32"/>
          <w:szCs w:val="32"/>
          <w:u w:val="single"/>
          <w:lang w:val="en-US"/>
        </w:rPr>
        <w:t xml:space="preserve"> </w:t>
      </w:r>
    </w:p>
    <w:p w14:paraId="43C667C7" w14:textId="5D131215" w:rsidR="00D66885" w:rsidRPr="00305E66" w:rsidRDefault="00AB075E">
      <w:pPr>
        <w:rPr>
          <w:b/>
          <w:bCs/>
          <w:i/>
          <w:iCs/>
          <w:color w:val="0070C0"/>
          <w:sz w:val="26"/>
          <w:szCs w:val="26"/>
          <w:lang w:val="en-US"/>
        </w:rPr>
      </w:pPr>
      <w:r w:rsidRPr="00305E66">
        <w:rPr>
          <w:b/>
          <w:bCs/>
          <w:i/>
          <w:iCs/>
          <w:color w:val="0070C0"/>
          <w:sz w:val="26"/>
          <w:szCs w:val="26"/>
          <w:lang w:val="en-US"/>
        </w:rPr>
        <w:t xml:space="preserve">Please read this guidance to avoid </w:t>
      </w:r>
      <w:r w:rsidR="002D405C" w:rsidRPr="00305E66">
        <w:rPr>
          <w:b/>
          <w:bCs/>
          <w:i/>
          <w:iCs/>
          <w:color w:val="0070C0"/>
          <w:sz w:val="26"/>
          <w:szCs w:val="26"/>
          <w:lang w:val="en-US"/>
        </w:rPr>
        <w:t xml:space="preserve">accidental </w:t>
      </w:r>
      <w:r w:rsidRPr="00305E66">
        <w:rPr>
          <w:b/>
          <w:bCs/>
          <w:i/>
          <w:iCs/>
          <w:color w:val="0070C0"/>
          <w:sz w:val="26"/>
          <w:szCs w:val="26"/>
          <w:lang w:val="en-US"/>
        </w:rPr>
        <w:t xml:space="preserve">inappropriate </w:t>
      </w:r>
      <w:r w:rsidR="0017773F" w:rsidRPr="00305E66">
        <w:rPr>
          <w:b/>
          <w:bCs/>
          <w:i/>
          <w:iCs/>
          <w:color w:val="0070C0"/>
          <w:sz w:val="26"/>
          <w:szCs w:val="26"/>
          <w:lang w:val="en-US"/>
        </w:rPr>
        <w:t xml:space="preserve">sharing </w:t>
      </w:r>
      <w:r w:rsidR="0017773F">
        <w:rPr>
          <w:b/>
          <w:bCs/>
          <w:i/>
          <w:iCs/>
          <w:color w:val="0070C0"/>
          <w:sz w:val="26"/>
          <w:szCs w:val="26"/>
          <w:lang w:val="en-US"/>
        </w:rPr>
        <w:t xml:space="preserve">of </w:t>
      </w:r>
      <w:r w:rsidR="00543DAD">
        <w:rPr>
          <w:b/>
          <w:bCs/>
          <w:i/>
          <w:iCs/>
          <w:color w:val="0070C0"/>
          <w:sz w:val="26"/>
          <w:szCs w:val="26"/>
          <w:lang w:val="en-US"/>
        </w:rPr>
        <w:t>document</w:t>
      </w:r>
      <w:r w:rsidR="0017773F">
        <w:rPr>
          <w:b/>
          <w:bCs/>
          <w:i/>
          <w:iCs/>
          <w:color w:val="0070C0"/>
          <w:sz w:val="26"/>
          <w:szCs w:val="26"/>
          <w:lang w:val="en-US"/>
        </w:rPr>
        <w:t>s</w:t>
      </w:r>
      <w:r w:rsidR="00543DAD">
        <w:rPr>
          <w:b/>
          <w:bCs/>
          <w:i/>
          <w:iCs/>
          <w:color w:val="0070C0"/>
          <w:sz w:val="26"/>
          <w:szCs w:val="26"/>
          <w:lang w:val="en-US"/>
        </w:rPr>
        <w:t xml:space="preserve"> </w:t>
      </w:r>
    </w:p>
    <w:p w14:paraId="1594C723" w14:textId="77777777" w:rsidR="00AB075E" w:rsidRPr="002D405C" w:rsidRDefault="00AB075E">
      <w:pPr>
        <w:rPr>
          <w:sz w:val="18"/>
          <w:szCs w:val="18"/>
          <w:lang w:val="en-US"/>
        </w:rPr>
      </w:pPr>
    </w:p>
    <w:p w14:paraId="35B05AB8" w14:textId="6B932262" w:rsidR="00D66885" w:rsidRPr="002D405C" w:rsidRDefault="00D66885">
      <w:pPr>
        <w:rPr>
          <w:b/>
          <w:bCs/>
          <w:color w:val="0070C0"/>
          <w:u w:val="single"/>
          <w:lang w:val="en-US"/>
        </w:rPr>
      </w:pPr>
      <w:r w:rsidRPr="002D405C">
        <w:rPr>
          <w:b/>
          <w:bCs/>
          <w:color w:val="0070C0"/>
          <w:u w:val="single"/>
          <w:lang w:val="en-US"/>
        </w:rPr>
        <w:t>Expected practice</w:t>
      </w:r>
      <w:r w:rsidR="008269BD" w:rsidRPr="002D405C">
        <w:rPr>
          <w:b/>
          <w:bCs/>
          <w:color w:val="0070C0"/>
          <w:u w:val="single"/>
          <w:lang w:val="en-US"/>
        </w:rPr>
        <w:t xml:space="preserve"> </w:t>
      </w:r>
      <w:r w:rsidR="00D1700D" w:rsidRPr="002D405C">
        <w:rPr>
          <w:b/>
          <w:bCs/>
          <w:color w:val="0070C0"/>
          <w:u w:val="single"/>
          <w:lang w:val="en-US"/>
        </w:rPr>
        <w:t>in</w:t>
      </w:r>
      <w:r w:rsidR="008269BD" w:rsidRPr="002D405C">
        <w:rPr>
          <w:b/>
          <w:bCs/>
          <w:color w:val="0070C0"/>
          <w:u w:val="single"/>
          <w:lang w:val="en-US"/>
        </w:rPr>
        <w:t xml:space="preserve"> sharing documents with patients</w:t>
      </w:r>
      <w:r w:rsidRPr="002D405C">
        <w:rPr>
          <w:b/>
          <w:bCs/>
          <w:color w:val="0070C0"/>
          <w:u w:val="single"/>
          <w:lang w:val="en-US"/>
        </w:rPr>
        <w:t>:</w:t>
      </w:r>
    </w:p>
    <w:p w14:paraId="046D8182" w14:textId="4F228442" w:rsidR="00D66885" w:rsidRDefault="00D1700D">
      <w:pPr>
        <w:rPr>
          <w:lang w:val="en-US"/>
        </w:rPr>
      </w:pPr>
      <w:r>
        <w:rPr>
          <w:lang w:val="en-US"/>
        </w:rPr>
        <w:t xml:space="preserve">Clinical </w:t>
      </w:r>
      <w:r w:rsidR="00042271">
        <w:rPr>
          <w:lang w:val="en-US"/>
        </w:rPr>
        <w:t xml:space="preserve">correspondence and many other types of mental health </w:t>
      </w:r>
      <w:r>
        <w:rPr>
          <w:lang w:val="en-US"/>
        </w:rPr>
        <w:t>document</w:t>
      </w:r>
      <w:r w:rsidR="00042271">
        <w:rPr>
          <w:lang w:val="en-US"/>
        </w:rPr>
        <w:t>ation</w:t>
      </w:r>
      <w:r>
        <w:rPr>
          <w:lang w:val="en-US"/>
        </w:rPr>
        <w:t xml:space="preserve"> should be shared with patients unless there are exceptional circumstances which would make it inappropriate to do so. </w:t>
      </w:r>
      <w:r w:rsidR="00D66885">
        <w:rPr>
          <w:lang w:val="en-US"/>
        </w:rPr>
        <w:t xml:space="preserve">Documents produced by ELFT clinicians will </w:t>
      </w:r>
      <w:r>
        <w:rPr>
          <w:lang w:val="en-US"/>
        </w:rPr>
        <w:t xml:space="preserve">therefore </w:t>
      </w:r>
      <w:r w:rsidR="00D66885">
        <w:rPr>
          <w:lang w:val="en-US"/>
        </w:rPr>
        <w:t>be sent to patients by default</w:t>
      </w:r>
      <w:r w:rsidR="00AB075E">
        <w:rPr>
          <w:lang w:val="en-US"/>
        </w:rPr>
        <w:t xml:space="preserve"> unless the clinician producing the document confirms otherwise</w:t>
      </w:r>
      <w:r>
        <w:rPr>
          <w:lang w:val="en-US"/>
        </w:rPr>
        <w:t>. If</w:t>
      </w:r>
      <w:r w:rsidR="00D66885">
        <w:rPr>
          <w:lang w:val="en-US"/>
        </w:rPr>
        <w:t xml:space="preserve"> the document is uploaded to RiO by </w:t>
      </w:r>
      <w:r>
        <w:rPr>
          <w:lang w:val="en-US"/>
        </w:rPr>
        <w:t xml:space="preserve">the </w:t>
      </w:r>
      <w:r w:rsidR="00D66885">
        <w:rPr>
          <w:lang w:val="en-US"/>
        </w:rPr>
        <w:t xml:space="preserve">admin </w:t>
      </w:r>
      <w:r>
        <w:rPr>
          <w:lang w:val="en-US"/>
        </w:rPr>
        <w:t>team</w:t>
      </w:r>
      <w:r w:rsidR="00D66885">
        <w:rPr>
          <w:lang w:val="en-US"/>
        </w:rPr>
        <w:t xml:space="preserve"> </w:t>
      </w:r>
      <w:r>
        <w:rPr>
          <w:lang w:val="en-US"/>
        </w:rPr>
        <w:t xml:space="preserve">without the clinician directly confirming that the document is inappropriate to share </w:t>
      </w:r>
      <w:r w:rsidR="00D66885">
        <w:rPr>
          <w:lang w:val="en-US"/>
        </w:rPr>
        <w:t>then the</w:t>
      </w:r>
      <w:r>
        <w:rPr>
          <w:lang w:val="en-US"/>
        </w:rPr>
        <w:t xml:space="preserve"> administrator w</w:t>
      </w:r>
      <w:r w:rsidR="00D66885">
        <w:rPr>
          <w:lang w:val="en-US"/>
        </w:rPr>
        <w:t xml:space="preserve">ill choose the option </w:t>
      </w:r>
      <w:r w:rsidR="00D66885" w:rsidRPr="00D1700D">
        <w:rPr>
          <w:b/>
          <w:bCs/>
          <w:lang w:val="en-US"/>
        </w:rPr>
        <w:t>‘MH share with patient’</w:t>
      </w:r>
      <w:r w:rsidR="00D66885">
        <w:rPr>
          <w:lang w:val="en-US"/>
        </w:rPr>
        <w:t xml:space="preserve"> and the document will be sent out to the patient by post, email and</w:t>
      </w:r>
      <w:r w:rsidR="00970DB4">
        <w:rPr>
          <w:lang w:val="en-US"/>
        </w:rPr>
        <w:t xml:space="preserve"> also</w:t>
      </w:r>
      <w:r w:rsidR="00AB075E">
        <w:rPr>
          <w:lang w:val="en-US"/>
        </w:rPr>
        <w:t xml:space="preserve"> </w:t>
      </w:r>
      <w:r w:rsidR="00970DB4">
        <w:rPr>
          <w:lang w:val="en-US"/>
        </w:rPr>
        <w:t xml:space="preserve">automatically shared </w:t>
      </w:r>
      <w:r w:rsidR="00AB075E">
        <w:rPr>
          <w:lang w:val="en-US"/>
        </w:rPr>
        <w:t>t</w:t>
      </w:r>
      <w:r w:rsidR="00D66885">
        <w:rPr>
          <w:lang w:val="en-US"/>
        </w:rPr>
        <w:t>o the patient’s P</w:t>
      </w:r>
      <w:r>
        <w:rPr>
          <w:lang w:val="en-US"/>
        </w:rPr>
        <w:t xml:space="preserve">atients Know Best </w:t>
      </w:r>
      <w:r w:rsidR="00042271">
        <w:rPr>
          <w:lang w:val="en-US"/>
        </w:rPr>
        <w:t>personal electronic</w:t>
      </w:r>
      <w:r w:rsidR="00D66885">
        <w:rPr>
          <w:lang w:val="en-US"/>
        </w:rPr>
        <w:t xml:space="preserve"> he</w:t>
      </w:r>
      <w:r>
        <w:rPr>
          <w:lang w:val="en-US"/>
        </w:rPr>
        <w:t>alth</w:t>
      </w:r>
      <w:r w:rsidR="00D66885">
        <w:rPr>
          <w:lang w:val="en-US"/>
        </w:rPr>
        <w:t xml:space="preserve"> record</w:t>
      </w:r>
      <w:r>
        <w:rPr>
          <w:lang w:val="en-US"/>
        </w:rPr>
        <w:t>,</w:t>
      </w:r>
      <w:r w:rsidR="00D66885">
        <w:rPr>
          <w:lang w:val="en-US"/>
        </w:rPr>
        <w:t xml:space="preserve"> if </w:t>
      </w:r>
      <w:r w:rsidR="00AB075E">
        <w:rPr>
          <w:lang w:val="en-US"/>
        </w:rPr>
        <w:t>they’ve</w:t>
      </w:r>
      <w:r w:rsidR="00D66885">
        <w:rPr>
          <w:lang w:val="en-US"/>
        </w:rPr>
        <w:t xml:space="preserve"> created a PKB account. </w:t>
      </w:r>
    </w:p>
    <w:p w14:paraId="39CFA484" w14:textId="77777777" w:rsidR="005C1FF5" w:rsidRPr="002D405C" w:rsidRDefault="005C1FF5">
      <w:pPr>
        <w:rPr>
          <w:b/>
          <w:bCs/>
          <w:sz w:val="18"/>
          <w:szCs w:val="18"/>
          <w:lang w:val="en-US"/>
        </w:rPr>
      </w:pPr>
    </w:p>
    <w:p w14:paraId="33391ABE" w14:textId="5AE1F496" w:rsidR="00D66885" w:rsidRPr="002D405C" w:rsidRDefault="00D1700D">
      <w:pPr>
        <w:rPr>
          <w:b/>
          <w:bCs/>
          <w:color w:val="0070C0"/>
          <w:u w:val="single"/>
          <w:lang w:val="en-US"/>
        </w:rPr>
      </w:pPr>
      <w:r w:rsidRPr="002D405C">
        <w:rPr>
          <w:b/>
          <w:bCs/>
          <w:color w:val="0070C0"/>
          <w:u w:val="single"/>
          <w:lang w:val="en-US"/>
        </w:rPr>
        <w:t>How to w</w:t>
      </w:r>
      <w:r w:rsidR="00D66885" w:rsidRPr="002D405C">
        <w:rPr>
          <w:b/>
          <w:bCs/>
          <w:color w:val="0070C0"/>
          <w:u w:val="single"/>
          <w:lang w:val="en-US"/>
        </w:rPr>
        <w:t>ithhold</w:t>
      </w:r>
      <w:r w:rsidRPr="002D405C">
        <w:rPr>
          <w:b/>
          <w:bCs/>
          <w:color w:val="0070C0"/>
          <w:u w:val="single"/>
          <w:lang w:val="en-US"/>
        </w:rPr>
        <w:t xml:space="preserve"> sharing of a clinical document </w:t>
      </w:r>
      <w:r w:rsidR="00D66885" w:rsidRPr="002D405C">
        <w:rPr>
          <w:b/>
          <w:bCs/>
          <w:color w:val="0070C0"/>
          <w:u w:val="single"/>
          <w:lang w:val="en-US"/>
        </w:rPr>
        <w:t>in exceptional circumstances:</w:t>
      </w:r>
    </w:p>
    <w:p w14:paraId="1644980C" w14:textId="7A38AB72" w:rsidR="00D66885" w:rsidRDefault="00D66885">
      <w:pPr>
        <w:rPr>
          <w:lang w:val="en-US"/>
        </w:rPr>
      </w:pPr>
      <w:r>
        <w:rPr>
          <w:lang w:val="en-US"/>
        </w:rPr>
        <w:t xml:space="preserve">If there are exceptional circumstances </w:t>
      </w:r>
      <w:r w:rsidR="00305E66">
        <w:rPr>
          <w:lang w:val="en-US"/>
        </w:rPr>
        <w:t>which make</w:t>
      </w:r>
      <w:r>
        <w:rPr>
          <w:lang w:val="en-US"/>
        </w:rPr>
        <w:t xml:space="preserve"> it necessary to withhold </w:t>
      </w:r>
      <w:r w:rsidR="00E54F39">
        <w:rPr>
          <w:lang w:val="en-US"/>
        </w:rPr>
        <w:t>a</w:t>
      </w:r>
      <w:r>
        <w:rPr>
          <w:lang w:val="en-US"/>
        </w:rPr>
        <w:t xml:space="preserve"> document </w:t>
      </w:r>
      <w:r w:rsidR="00AB075E">
        <w:rPr>
          <w:lang w:val="en-US"/>
        </w:rPr>
        <w:t xml:space="preserve">from the </w:t>
      </w:r>
      <w:proofErr w:type="gramStart"/>
      <w:r w:rsidR="00AB075E">
        <w:rPr>
          <w:lang w:val="en-US"/>
        </w:rPr>
        <w:t>patient</w:t>
      </w:r>
      <w:proofErr w:type="gramEnd"/>
      <w:r w:rsidR="00AB075E">
        <w:rPr>
          <w:lang w:val="en-US"/>
        </w:rPr>
        <w:t xml:space="preserve"> </w:t>
      </w:r>
      <w:r>
        <w:rPr>
          <w:lang w:val="en-US"/>
        </w:rPr>
        <w:t xml:space="preserve">then it must </w:t>
      </w:r>
      <w:proofErr w:type="gramStart"/>
      <w:r>
        <w:rPr>
          <w:lang w:val="en-US"/>
        </w:rPr>
        <w:t>by</w:t>
      </w:r>
      <w:proofErr w:type="gramEnd"/>
      <w:r>
        <w:rPr>
          <w:lang w:val="en-US"/>
        </w:rPr>
        <w:t xml:space="preserve"> uploaded to RiO choosing the option </w:t>
      </w:r>
      <w:r w:rsidRPr="00D1700D">
        <w:rPr>
          <w:b/>
          <w:bCs/>
          <w:lang w:val="en-US"/>
        </w:rPr>
        <w:t>‘MH DO NOT share with patient’</w:t>
      </w:r>
      <w:r>
        <w:rPr>
          <w:lang w:val="en-US"/>
        </w:rPr>
        <w:t>. If the document is to be uploaded by</w:t>
      </w:r>
      <w:r w:rsidR="00AB075E">
        <w:rPr>
          <w:lang w:val="en-US"/>
        </w:rPr>
        <w:t xml:space="preserve"> </w:t>
      </w:r>
      <w:r>
        <w:rPr>
          <w:lang w:val="en-US"/>
        </w:rPr>
        <w:t xml:space="preserve">admin </w:t>
      </w:r>
      <w:proofErr w:type="gramStart"/>
      <w:r w:rsidR="00AB075E">
        <w:rPr>
          <w:lang w:val="en-US"/>
        </w:rPr>
        <w:t>staff</w:t>
      </w:r>
      <w:proofErr w:type="gramEnd"/>
      <w:r w:rsidR="00AB075E">
        <w:rPr>
          <w:lang w:val="en-US"/>
        </w:rPr>
        <w:t xml:space="preserve"> </w:t>
      </w:r>
      <w:r>
        <w:rPr>
          <w:lang w:val="en-US"/>
        </w:rPr>
        <w:t xml:space="preserve">then it is the clinician’s responsibility to confirm </w:t>
      </w:r>
      <w:r w:rsidR="00305E66">
        <w:rPr>
          <w:lang w:val="en-US"/>
        </w:rPr>
        <w:t xml:space="preserve">this </w:t>
      </w:r>
      <w:r>
        <w:rPr>
          <w:lang w:val="en-US"/>
        </w:rPr>
        <w:t>with the admin team</w:t>
      </w:r>
      <w:r w:rsidR="00D1700D">
        <w:rPr>
          <w:lang w:val="en-US"/>
        </w:rPr>
        <w:t xml:space="preserve">. We recommend </w:t>
      </w:r>
      <w:r w:rsidR="00305E66">
        <w:rPr>
          <w:lang w:val="en-US"/>
        </w:rPr>
        <w:t xml:space="preserve">that the clinician </w:t>
      </w:r>
      <w:r w:rsidR="00D1700D">
        <w:rPr>
          <w:lang w:val="en-US"/>
        </w:rPr>
        <w:t>confirm</w:t>
      </w:r>
      <w:r w:rsidR="00305E66">
        <w:rPr>
          <w:lang w:val="en-US"/>
        </w:rPr>
        <w:t>s</w:t>
      </w:r>
      <w:r w:rsidR="00D1700D">
        <w:rPr>
          <w:lang w:val="en-US"/>
        </w:rPr>
        <w:t xml:space="preserve"> directly </w:t>
      </w:r>
      <w:r w:rsidR="00305E66">
        <w:rPr>
          <w:lang w:val="en-US"/>
        </w:rPr>
        <w:t xml:space="preserve">with </w:t>
      </w:r>
      <w:r w:rsidR="00D1700D">
        <w:rPr>
          <w:lang w:val="en-US"/>
        </w:rPr>
        <w:t>the administrator</w:t>
      </w:r>
      <w:r w:rsidR="00AB075E">
        <w:rPr>
          <w:lang w:val="en-US"/>
        </w:rPr>
        <w:t xml:space="preserve"> by calling or emailing them and </w:t>
      </w:r>
      <w:r w:rsidR="00905B82">
        <w:rPr>
          <w:lang w:val="en-US"/>
        </w:rPr>
        <w:t xml:space="preserve">seeking </w:t>
      </w:r>
      <w:r w:rsidR="00D1700D">
        <w:rPr>
          <w:lang w:val="en-US"/>
        </w:rPr>
        <w:t>confir</w:t>
      </w:r>
      <w:r w:rsidR="00AB075E">
        <w:rPr>
          <w:lang w:val="en-US"/>
        </w:rPr>
        <w:t>mation</w:t>
      </w:r>
      <w:r w:rsidR="00D1700D">
        <w:rPr>
          <w:lang w:val="en-US"/>
        </w:rPr>
        <w:t xml:space="preserve"> that </w:t>
      </w:r>
      <w:r w:rsidR="00905B82">
        <w:rPr>
          <w:lang w:val="en-US"/>
        </w:rPr>
        <w:t xml:space="preserve">the </w:t>
      </w:r>
      <w:r w:rsidR="00AB075E">
        <w:rPr>
          <w:lang w:val="en-US"/>
        </w:rPr>
        <w:t xml:space="preserve">instruction </w:t>
      </w:r>
      <w:r w:rsidR="00305E66">
        <w:rPr>
          <w:lang w:val="en-US"/>
        </w:rPr>
        <w:t xml:space="preserve">to upload as </w:t>
      </w:r>
      <w:r w:rsidR="00305E66" w:rsidRPr="00305E66">
        <w:rPr>
          <w:lang w:val="en-US"/>
        </w:rPr>
        <w:t>‘MH DO NOT share with patient’</w:t>
      </w:r>
      <w:r w:rsidR="00305E66">
        <w:rPr>
          <w:lang w:val="en-US"/>
        </w:rPr>
        <w:t xml:space="preserve"> </w:t>
      </w:r>
      <w:r w:rsidR="00AB075E">
        <w:rPr>
          <w:lang w:val="en-US"/>
        </w:rPr>
        <w:t>has been</w:t>
      </w:r>
      <w:r w:rsidR="00D1700D">
        <w:rPr>
          <w:lang w:val="en-US"/>
        </w:rPr>
        <w:t xml:space="preserve"> received.</w:t>
      </w:r>
    </w:p>
    <w:p w14:paraId="5D71FFC5" w14:textId="77777777" w:rsidR="005C1FF5" w:rsidRPr="002D405C" w:rsidRDefault="005C1FF5" w:rsidP="005C1FF5">
      <w:pPr>
        <w:rPr>
          <w:sz w:val="18"/>
          <w:szCs w:val="18"/>
          <w:lang w:val="en-US"/>
        </w:rPr>
      </w:pPr>
    </w:p>
    <w:p w14:paraId="3AC19367" w14:textId="49641EE8" w:rsidR="005C1FF5" w:rsidRPr="002D405C" w:rsidRDefault="00905B82" w:rsidP="005C1FF5">
      <w:pPr>
        <w:rPr>
          <w:b/>
          <w:bCs/>
          <w:color w:val="0070C0"/>
          <w:u w:val="single"/>
          <w:lang w:val="en-US"/>
        </w:rPr>
      </w:pPr>
      <w:r w:rsidRPr="002D405C">
        <w:rPr>
          <w:b/>
          <w:bCs/>
          <w:color w:val="0070C0"/>
          <w:u w:val="single"/>
          <w:lang w:val="en-US"/>
        </w:rPr>
        <w:t xml:space="preserve">The </w:t>
      </w:r>
      <w:r w:rsidR="002F183D" w:rsidRPr="002D405C">
        <w:rPr>
          <w:b/>
          <w:bCs/>
          <w:color w:val="0070C0"/>
          <w:u w:val="single"/>
          <w:lang w:val="en-US"/>
        </w:rPr>
        <w:t>NHS App</w:t>
      </w:r>
      <w:r w:rsidRPr="002D405C">
        <w:rPr>
          <w:b/>
          <w:bCs/>
          <w:color w:val="0070C0"/>
          <w:u w:val="single"/>
          <w:lang w:val="en-US"/>
        </w:rPr>
        <w:t xml:space="preserve"> is the best way for patients to access </w:t>
      </w:r>
      <w:r w:rsidR="005C1FF5" w:rsidRPr="002D405C">
        <w:rPr>
          <w:b/>
          <w:bCs/>
          <w:color w:val="0070C0"/>
          <w:u w:val="single"/>
          <w:lang w:val="en-US"/>
        </w:rPr>
        <w:t xml:space="preserve">their clinical </w:t>
      </w:r>
      <w:r w:rsidRPr="002D405C">
        <w:rPr>
          <w:b/>
          <w:bCs/>
          <w:color w:val="0070C0"/>
          <w:u w:val="single"/>
          <w:lang w:val="en-US"/>
        </w:rPr>
        <w:t>information electronically</w:t>
      </w:r>
      <w:r w:rsidR="005C1FF5" w:rsidRPr="002D405C">
        <w:rPr>
          <w:b/>
          <w:bCs/>
          <w:color w:val="0070C0"/>
          <w:u w:val="single"/>
          <w:lang w:val="en-US"/>
        </w:rPr>
        <w:t>:</w:t>
      </w:r>
    </w:p>
    <w:p w14:paraId="2D254767" w14:textId="6B161B97" w:rsidR="00905B82" w:rsidRDefault="00905B82" w:rsidP="005C1FF5">
      <w:pPr>
        <w:rPr>
          <w:lang w:val="en-US"/>
        </w:rPr>
      </w:pPr>
      <w:r>
        <w:rPr>
          <w:lang w:val="en-US"/>
        </w:rPr>
        <w:t xml:space="preserve">Patients can sign up for the </w:t>
      </w:r>
      <w:r w:rsidRPr="00543DAD">
        <w:rPr>
          <w:b/>
          <w:bCs/>
          <w:lang w:val="en-US"/>
        </w:rPr>
        <w:t>NHS App</w:t>
      </w:r>
      <w:r>
        <w:rPr>
          <w:lang w:val="en-US"/>
        </w:rPr>
        <w:t xml:space="preserve"> to access their healthcare information</w:t>
      </w:r>
      <w:r w:rsidR="00970DB4">
        <w:rPr>
          <w:lang w:val="en-US"/>
        </w:rPr>
        <w:t>,</w:t>
      </w:r>
      <w:r>
        <w:rPr>
          <w:lang w:val="en-US"/>
        </w:rPr>
        <w:t xml:space="preserve"> including the documents that we send to PKB. Using the NHS App means that </w:t>
      </w:r>
      <w:r>
        <w:t xml:space="preserve">documents can be shared </w:t>
      </w:r>
      <w:r w:rsidR="00305E66">
        <w:t xml:space="preserve">with the patient </w:t>
      </w:r>
      <w:r>
        <w:t xml:space="preserve">more quickly and reliably than using post, enabling patients to </w:t>
      </w:r>
      <w:r w:rsidRPr="00905B82">
        <w:t>access their records anytime, anywhere</w:t>
      </w:r>
      <w:r>
        <w:t>. This helps</w:t>
      </w:r>
      <w:r w:rsidRPr="00905B82">
        <w:t xml:space="preserve"> </w:t>
      </w:r>
      <w:r>
        <w:t>patients</w:t>
      </w:r>
      <w:r w:rsidRPr="00905B82">
        <w:t xml:space="preserve"> make informed decisions </w:t>
      </w:r>
      <w:r>
        <w:t>and</w:t>
      </w:r>
      <w:r w:rsidRPr="00905B82">
        <w:t xml:space="preserve"> </w:t>
      </w:r>
      <w:r w:rsidR="00305E66">
        <w:t xml:space="preserve">supports them in taking an </w:t>
      </w:r>
      <w:r w:rsidRPr="00905B82">
        <w:t xml:space="preserve">active role </w:t>
      </w:r>
      <w:r>
        <w:t xml:space="preserve">in their </w:t>
      </w:r>
      <w:r w:rsidR="00305E66">
        <w:t xml:space="preserve">own </w:t>
      </w:r>
      <w:r>
        <w:t>care</w:t>
      </w:r>
      <w:r w:rsidRPr="00905B82">
        <w:t>.</w:t>
      </w:r>
    </w:p>
    <w:p w14:paraId="2816E8A2" w14:textId="77777777" w:rsidR="00D66885" w:rsidRPr="002D405C" w:rsidRDefault="00D66885">
      <w:pPr>
        <w:rPr>
          <w:sz w:val="18"/>
          <w:szCs w:val="18"/>
          <w:lang w:val="en-US"/>
        </w:rPr>
      </w:pPr>
    </w:p>
    <w:p w14:paraId="08024C3F" w14:textId="384992BF" w:rsidR="00D66885" w:rsidRPr="002D405C" w:rsidRDefault="00DD050B">
      <w:pPr>
        <w:rPr>
          <w:b/>
          <w:bCs/>
          <w:color w:val="0070C0"/>
          <w:u w:val="single"/>
          <w:lang w:val="en-US"/>
        </w:rPr>
      </w:pPr>
      <w:r w:rsidRPr="002D405C">
        <w:rPr>
          <w:b/>
          <w:bCs/>
          <w:color w:val="0070C0"/>
          <w:u w:val="single"/>
          <w:lang w:val="en-US"/>
        </w:rPr>
        <w:t>Best practice in writing clinical correspondence</w:t>
      </w:r>
      <w:r w:rsidR="00D66885" w:rsidRPr="002D405C">
        <w:rPr>
          <w:b/>
          <w:bCs/>
          <w:color w:val="0070C0"/>
          <w:u w:val="single"/>
          <w:lang w:val="en-US"/>
        </w:rPr>
        <w:t xml:space="preserve">: </w:t>
      </w:r>
    </w:p>
    <w:p w14:paraId="74C16E7D" w14:textId="0402A945" w:rsidR="00DD050B" w:rsidRDefault="00905B82" w:rsidP="00DD050B">
      <w:pPr>
        <w:rPr>
          <w:lang w:val="en-US"/>
        </w:rPr>
      </w:pPr>
      <w:r>
        <w:rPr>
          <w:lang w:val="en-US"/>
        </w:rPr>
        <w:t>B</w:t>
      </w:r>
      <w:r w:rsidR="00DD050B">
        <w:rPr>
          <w:lang w:val="en-US"/>
        </w:rPr>
        <w:t xml:space="preserve">est practice </w:t>
      </w:r>
      <w:r w:rsidR="00305E66">
        <w:rPr>
          <w:lang w:val="en-US"/>
        </w:rPr>
        <w:t xml:space="preserve">for </w:t>
      </w:r>
      <w:r w:rsidR="00970DB4">
        <w:rPr>
          <w:lang w:val="en-US"/>
        </w:rPr>
        <w:t xml:space="preserve">writing </w:t>
      </w:r>
      <w:r w:rsidR="00305E66">
        <w:rPr>
          <w:lang w:val="en-US"/>
        </w:rPr>
        <w:t xml:space="preserve">clinical correspondence </w:t>
      </w:r>
      <w:r w:rsidR="00DD050B">
        <w:rPr>
          <w:lang w:val="en-US"/>
        </w:rPr>
        <w:t xml:space="preserve">is to </w:t>
      </w:r>
      <w:r w:rsidR="00D1700D">
        <w:rPr>
          <w:lang w:val="en-US"/>
        </w:rPr>
        <w:t>address</w:t>
      </w:r>
      <w:r w:rsidR="00305E66">
        <w:rPr>
          <w:lang w:val="en-US"/>
        </w:rPr>
        <w:t xml:space="preserve"> it</w:t>
      </w:r>
      <w:r w:rsidR="00DD050B">
        <w:rPr>
          <w:lang w:val="en-US"/>
        </w:rPr>
        <w:t xml:space="preserve"> </w:t>
      </w:r>
      <w:r w:rsidR="00970DB4">
        <w:rPr>
          <w:lang w:val="en-US"/>
        </w:rPr>
        <w:t xml:space="preserve">directly </w:t>
      </w:r>
      <w:r w:rsidR="00DD050B">
        <w:rPr>
          <w:lang w:val="en-US"/>
        </w:rPr>
        <w:t>to the service user</w:t>
      </w:r>
      <w:r>
        <w:rPr>
          <w:lang w:val="en-US"/>
        </w:rPr>
        <w:t>,</w:t>
      </w:r>
      <w:r w:rsidR="00DD050B">
        <w:rPr>
          <w:lang w:val="en-US"/>
        </w:rPr>
        <w:t xml:space="preserve"> copy</w:t>
      </w:r>
      <w:r>
        <w:rPr>
          <w:lang w:val="en-US"/>
        </w:rPr>
        <w:t>ing</w:t>
      </w:r>
      <w:r w:rsidR="00DD050B">
        <w:rPr>
          <w:lang w:val="en-US"/>
        </w:rPr>
        <w:t xml:space="preserve"> it to the appropriate professionals </w:t>
      </w:r>
      <w:r>
        <w:rPr>
          <w:lang w:val="en-US"/>
        </w:rPr>
        <w:t>for</w:t>
      </w:r>
      <w:r w:rsidR="00DD050B">
        <w:rPr>
          <w:lang w:val="en-US"/>
        </w:rPr>
        <w:t xml:space="preserve"> communication. This helps to ensure that letters are written in </w:t>
      </w:r>
      <w:proofErr w:type="gramStart"/>
      <w:r w:rsidR="00DD050B">
        <w:rPr>
          <w:lang w:val="en-US"/>
        </w:rPr>
        <w:t>language</w:t>
      </w:r>
      <w:proofErr w:type="gramEnd"/>
      <w:r w:rsidR="00DD050B">
        <w:rPr>
          <w:lang w:val="en-US"/>
        </w:rPr>
        <w:t xml:space="preserve"> </w:t>
      </w:r>
      <w:r>
        <w:rPr>
          <w:lang w:val="en-US"/>
        </w:rPr>
        <w:t>which</w:t>
      </w:r>
      <w:r w:rsidR="00DD050B">
        <w:rPr>
          <w:lang w:val="en-US"/>
        </w:rPr>
        <w:t xml:space="preserve"> is understandable </w:t>
      </w:r>
      <w:r w:rsidR="00305E66">
        <w:rPr>
          <w:lang w:val="en-US"/>
        </w:rPr>
        <w:t>to</w:t>
      </w:r>
      <w:r w:rsidR="00DD050B">
        <w:rPr>
          <w:lang w:val="en-US"/>
        </w:rPr>
        <w:t xml:space="preserve"> </w:t>
      </w:r>
      <w:proofErr w:type="gramStart"/>
      <w:r w:rsidR="00DD050B">
        <w:rPr>
          <w:lang w:val="en-US"/>
        </w:rPr>
        <w:t>patients</w:t>
      </w:r>
      <w:r>
        <w:rPr>
          <w:lang w:val="en-US"/>
        </w:rPr>
        <w:t>,</w:t>
      </w:r>
      <w:r w:rsidR="00DD050B">
        <w:rPr>
          <w:lang w:val="en-US"/>
        </w:rPr>
        <w:t xml:space="preserve"> and</w:t>
      </w:r>
      <w:proofErr w:type="gramEnd"/>
      <w:r w:rsidR="00DD050B">
        <w:rPr>
          <w:lang w:val="en-US"/>
        </w:rPr>
        <w:t xml:space="preserve"> </w:t>
      </w:r>
      <w:r w:rsidR="00D1700D">
        <w:rPr>
          <w:lang w:val="en-US"/>
        </w:rPr>
        <w:t>can</w:t>
      </w:r>
      <w:r w:rsidR="00DD050B">
        <w:rPr>
          <w:lang w:val="en-US"/>
        </w:rPr>
        <w:t xml:space="preserve"> support the therapeutic relationship.</w:t>
      </w:r>
    </w:p>
    <w:p w14:paraId="18F2181D" w14:textId="43EDA473" w:rsidR="00042271" w:rsidRPr="00042271" w:rsidRDefault="00042271" w:rsidP="00042271">
      <w:r>
        <w:rPr>
          <w:lang w:val="en-US"/>
        </w:rPr>
        <w:t xml:space="preserve">A useful guide for all </w:t>
      </w:r>
      <w:r w:rsidR="00305E66">
        <w:rPr>
          <w:lang w:val="en-US"/>
        </w:rPr>
        <w:t xml:space="preserve">clinical </w:t>
      </w:r>
      <w:r>
        <w:rPr>
          <w:lang w:val="en-US"/>
        </w:rPr>
        <w:t xml:space="preserve">documentation is to </w:t>
      </w:r>
      <w:r w:rsidR="00970DB4">
        <w:rPr>
          <w:lang w:val="en-US"/>
        </w:rPr>
        <w:t>‘</w:t>
      </w:r>
      <w:r>
        <w:rPr>
          <w:lang w:val="en-US"/>
        </w:rPr>
        <w:t>stick to the FACTS’ (</w:t>
      </w:r>
      <w:r w:rsidR="002D405C" w:rsidRPr="002D405C">
        <w:rPr>
          <w:i/>
          <w:iCs/>
          <w:lang w:val="en-US"/>
        </w:rPr>
        <w:t>ref.</w:t>
      </w:r>
      <w:r w:rsidR="002D405C">
        <w:rPr>
          <w:lang w:val="en-US"/>
        </w:rPr>
        <w:t xml:space="preserve"> </w:t>
      </w:r>
      <w:r w:rsidRPr="00042271">
        <w:rPr>
          <w:i/>
          <w:iCs/>
        </w:rPr>
        <w:t xml:space="preserve">Smith </w:t>
      </w:r>
      <w:r>
        <w:rPr>
          <w:i/>
          <w:iCs/>
        </w:rPr>
        <w:t>&amp;</w:t>
      </w:r>
      <w:r w:rsidRPr="00042271">
        <w:rPr>
          <w:i/>
          <w:iCs/>
        </w:rPr>
        <w:t xml:space="preserve"> Parkhouse</w:t>
      </w:r>
      <w:r>
        <w:rPr>
          <w:i/>
          <w:iCs/>
        </w:rPr>
        <w:t xml:space="preserve">, </w:t>
      </w:r>
      <w:r w:rsidRPr="00042271">
        <w:rPr>
          <w:i/>
          <w:iCs/>
        </w:rPr>
        <w:t>2018)</w:t>
      </w:r>
    </w:p>
    <w:p w14:paraId="0B3D86D8" w14:textId="7372B0CA" w:rsidR="00042271" w:rsidRPr="00042271" w:rsidRDefault="00042271" w:rsidP="00042271">
      <w:pPr>
        <w:numPr>
          <w:ilvl w:val="0"/>
          <w:numId w:val="2"/>
        </w:numPr>
        <w:spacing w:after="120" w:line="240" w:lineRule="auto"/>
        <w:ind w:left="714" w:hanging="357"/>
        <w:rPr>
          <w:i/>
          <w:iCs/>
        </w:rPr>
      </w:pPr>
      <w:r w:rsidRPr="00042271">
        <w:rPr>
          <w:b/>
          <w:bCs/>
          <w:i/>
          <w:iCs/>
        </w:rPr>
        <w:t>F</w:t>
      </w:r>
      <w:r w:rsidRPr="00042271">
        <w:rPr>
          <w:i/>
          <w:iCs/>
        </w:rPr>
        <w:t>actual (</w:t>
      </w:r>
      <w:r w:rsidR="002D405C">
        <w:rPr>
          <w:i/>
          <w:iCs/>
        </w:rPr>
        <w:t>focus on observed and reasoned</w:t>
      </w:r>
      <w:r w:rsidRPr="00042271">
        <w:rPr>
          <w:i/>
          <w:iCs/>
        </w:rPr>
        <w:t xml:space="preserve"> information</w:t>
      </w:r>
      <w:r w:rsidR="002D405C">
        <w:rPr>
          <w:i/>
          <w:iCs/>
        </w:rPr>
        <w:t xml:space="preserve">, avoid </w:t>
      </w:r>
      <w:proofErr w:type="gramStart"/>
      <w:r w:rsidR="002D405C">
        <w:rPr>
          <w:i/>
          <w:iCs/>
        </w:rPr>
        <w:t>personal opinion</w:t>
      </w:r>
      <w:proofErr w:type="gramEnd"/>
      <w:r w:rsidR="002D405C">
        <w:rPr>
          <w:i/>
          <w:iCs/>
        </w:rPr>
        <w:t xml:space="preserve"> or feelings</w:t>
      </w:r>
      <w:r w:rsidRPr="00042271">
        <w:rPr>
          <w:i/>
          <w:iCs/>
        </w:rPr>
        <w:t>)</w:t>
      </w:r>
    </w:p>
    <w:p w14:paraId="526AB348" w14:textId="18137B2E" w:rsidR="00042271" w:rsidRPr="00042271" w:rsidRDefault="00042271" w:rsidP="00042271">
      <w:pPr>
        <w:numPr>
          <w:ilvl w:val="0"/>
          <w:numId w:val="2"/>
        </w:numPr>
        <w:spacing w:after="120" w:line="240" w:lineRule="auto"/>
        <w:ind w:left="714" w:hanging="357"/>
        <w:rPr>
          <w:i/>
          <w:iCs/>
        </w:rPr>
      </w:pPr>
      <w:r w:rsidRPr="00042271">
        <w:rPr>
          <w:b/>
          <w:bCs/>
          <w:i/>
          <w:iCs/>
        </w:rPr>
        <w:t>A</w:t>
      </w:r>
      <w:r w:rsidRPr="00042271">
        <w:rPr>
          <w:i/>
          <w:iCs/>
        </w:rPr>
        <w:t xml:space="preserve">ccurate (make sure that what is recorded is unambiguous, </w:t>
      </w:r>
      <w:r w:rsidR="002D405C">
        <w:rPr>
          <w:i/>
          <w:iCs/>
        </w:rPr>
        <w:t xml:space="preserve">comprehensive, </w:t>
      </w:r>
      <w:r w:rsidRPr="00042271">
        <w:rPr>
          <w:i/>
          <w:iCs/>
        </w:rPr>
        <w:t>signed</w:t>
      </w:r>
      <w:r w:rsidR="002D405C">
        <w:rPr>
          <w:i/>
          <w:iCs/>
        </w:rPr>
        <w:t xml:space="preserve"> &amp;</w:t>
      </w:r>
      <w:r w:rsidR="002D405C" w:rsidRPr="002D405C">
        <w:rPr>
          <w:i/>
          <w:iCs/>
        </w:rPr>
        <w:t xml:space="preserve"> </w:t>
      </w:r>
      <w:r w:rsidR="002D405C" w:rsidRPr="00042271">
        <w:rPr>
          <w:i/>
          <w:iCs/>
        </w:rPr>
        <w:t>dated</w:t>
      </w:r>
      <w:r w:rsidRPr="00042271">
        <w:rPr>
          <w:i/>
          <w:iCs/>
        </w:rPr>
        <w:t>)</w:t>
      </w:r>
    </w:p>
    <w:p w14:paraId="626CAE71" w14:textId="47A28F3F" w:rsidR="00042271" w:rsidRPr="00042271" w:rsidRDefault="00042271" w:rsidP="00042271">
      <w:pPr>
        <w:numPr>
          <w:ilvl w:val="0"/>
          <w:numId w:val="2"/>
        </w:numPr>
        <w:spacing w:after="120" w:line="240" w:lineRule="auto"/>
        <w:ind w:left="714" w:hanging="357"/>
        <w:rPr>
          <w:i/>
          <w:iCs/>
        </w:rPr>
      </w:pPr>
      <w:r w:rsidRPr="00042271">
        <w:rPr>
          <w:b/>
          <w:bCs/>
          <w:i/>
          <w:iCs/>
        </w:rPr>
        <w:t>C</w:t>
      </w:r>
      <w:r w:rsidRPr="00042271">
        <w:rPr>
          <w:i/>
          <w:iCs/>
        </w:rPr>
        <w:t>onsistent (ensure the record is consistent and reliable</w:t>
      </w:r>
      <w:r w:rsidR="002D405C">
        <w:rPr>
          <w:i/>
          <w:iCs/>
        </w:rPr>
        <w:t>, so that you and others can follow it)</w:t>
      </w:r>
    </w:p>
    <w:p w14:paraId="7E6D045B" w14:textId="374B18E3" w:rsidR="00042271" w:rsidRPr="00042271" w:rsidRDefault="00042271" w:rsidP="00042271">
      <w:pPr>
        <w:numPr>
          <w:ilvl w:val="0"/>
          <w:numId w:val="2"/>
        </w:numPr>
        <w:spacing w:after="120" w:line="240" w:lineRule="auto"/>
        <w:ind w:left="714" w:hanging="357"/>
        <w:rPr>
          <w:i/>
          <w:iCs/>
        </w:rPr>
      </w:pPr>
      <w:r w:rsidRPr="00042271">
        <w:rPr>
          <w:b/>
          <w:bCs/>
          <w:i/>
          <w:iCs/>
        </w:rPr>
        <w:t>T</w:t>
      </w:r>
      <w:r w:rsidRPr="00042271">
        <w:rPr>
          <w:i/>
          <w:iCs/>
        </w:rPr>
        <w:t xml:space="preserve">imely (record the information as </w:t>
      </w:r>
      <w:r w:rsidR="002D405C">
        <w:rPr>
          <w:i/>
          <w:iCs/>
        </w:rPr>
        <w:t>soon as</w:t>
      </w:r>
      <w:r w:rsidRPr="00042271">
        <w:rPr>
          <w:i/>
          <w:iCs/>
        </w:rPr>
        <w:t xml:space="preserve"> possible</w:t>
      </w:r>
      <w:r w:rsidR="002D405C">
        <w:rPr>
          <w:i/>
          <w:iCs/>
        </w:rPr>
        <w:t>. L</w:t>
      </w:r>
      <w:r w:rsidRPr="00042271">
        <w:rPr>
          <w:i/>
          <w:iCs/>
        </w:rPr>
        <w:t>eaving it for several hours, or even days later, will increase the risk of omitting key facts</w:t>
      </w:r>
      <w:r w:rsidR="002D405C">
        <w:rPr>
          <w:i/>
          <w:iCs/>
        </w:rPr>
        <w:t xml:space="preserve"> or unintentionally misleading others because of absent information)</w:t>
      </w:r>
    </w:p>
    <w:p w14:paraId="374D190F" w14:textId="3B5AB79C" w:rsidR="00042271" w:rsidRPr="00042271" w:rsidRDefault="00042271" w:rsidP="00042271">
      <w:pPr>
        <w:numPr>
          <w:ilvl w:val="0"/>
          <w:numId w:val="2"/>
        </w:numPr>
        <w:spacing w:after="120" w:line="240" w:lineRule="auto"/>
        <w:ind w:left="714" w:hanging="357"/>
        <w:rPr>
          <w:i/>
          <w:iCs/>
        </w:rPr>
      </w:pPr>
      <w:r w:rsidRPr="00042271">
        <w:rPr>
          <w:b/>
          <w:bCs/>
          <w:i/>
          <w:iCs/>
        </w:rPr>
        <w:t>S</w:t>
      </w:r>
      <w:r w:rsidRPr="00042271">
        <w:rPr>
          <w:i/>
          <w:iCs/>
        </w:rPr>
        <w:t>hared (information needs to be communicated to ensure effective care; make sure it is</w:t>
      </w:r>
      <w:r w:rsidRPr="002D405C">
        <w:rPr>
          <w:i/>
          <w:iCs/>
        </w:rPr>
        <w:t>)</w:t>
      </w:r>
    </w:p>
    <w:p w14:paraId="18F9F7CF" w14:textId="77777777" w:rsidR="00C321D1" w:rsidRPr="002D405C" w:rsidRDefault="00C321D1">
      <w:pPr>
        <w:rPr>
          <w:sz w:val="18"/>
          <w:szCs w:val="18"/>
          <w:lang w:val="en-US"/>
        </w:rPr>
      </w:pPr>
    </w:p>
    <w:p w14:paraId="10EDC9BF" w14:textId="3068B2F5" w:rsidR="00D66885" w:rsidRPr="00970DB4" w:rsidRDefault="008269BD">
      <w:pPr>
        <w:rPr>
          <w:b/>
          <w:bCs/>
          <w:color w:val="0070C0"/>
          <w:u w:val="single"/>
          <w:lang w:val="en-US"/>
        </w:rPr>
      </w:pPr>
      <w:r w:rsidRPr="00970DB4">
        <w:rPr>
          <w:b/>
          <w:bCs/>
          <w:color w:val="0070C0"/>
          <w:u w:val="single"/>
          <w:lang w:val="en-US"/>
        </w:rPr>
        <w:t>Confirming v</w:t>
      </w:r>
      <w:r w:rsidR="00D66885" w:rsidRPr="00970DB4">
        <w:rPr>
          <w:b/>
          <w:bCs/>
          <w:color w:val="0070C0"/>
          <w:u w:val="single"/>
          <w:lang w:val="en-US"/>
        </w:rPr>
        <w:t>alid contact details:</w:t>
      </w:r>
    </w:p>
    <w:p w14:paraId="6A03117E" w14:textId="6FAE5F81" w:rsidR="00D66885" w:rsidRPr="00D66885" w:rsidRDefault="00F43DAB">
      <w:pPr>
        <w:rPr>
          <w:lang w:val="en-US"/>
        </w:rPr>
      </w:pPr>
      <w:r>
        <w:rPr>
          <w:lang w:val="en-US"/>
        </w:rPr>
        <w:t xml:space="preserve">If we don’t have the patient’s correct contact </w:t>
      </w:r>
      <w:proofErr w:type="gramStart"/>
      <w:r>
        <w:rPr>
          <w:lang w:val="en-US"/>
        </w:rPr>
        <w:t>details</w:t>
      </w:r>
      <w:proofErr w:type="gramEnd"/>
      <w:r>
        <w:rPr>
          <w:lang w:val="en-US"/>
        </w:rPr>
        <w:t xml:space="preserve"> then we aren’t able to </w:t>
      </w:r>
      <w:r w:rsidR="00305E66" w:rsidRPr="00305E66">
        <w:rPr>
          <w:lang w:val="en-US"/>
        </w:rPr>
        <w:t xml:space="preserve">get in touch </w:t>
      </w:r>
      <w:r>
        <w:rPr>
          <w:lang w:val="en-US"/>
        </w:rPr>
        <w:t xml:space="preserve">effectively. This can cause failure of routine </w:t>
      </w:r>
      <w:proofErr w:type="gramStart"/>
      <w:r>
        <w:rPr>
          <w:lang w:val="en-US"/>
        </w:rPr>
        <w:t>care, and</w:t>
      </w:r>
      <w:proofErr w:type="gramEnd"/>
      <w:r>
        <w:rPr>
          <w:lang w:val="en-US"/>
        </w:rPr>
        <w:t xml:space="preserve"> also prevent safe and effective support in an emergency. Please take the time to check whether we have the correct phone number, email address and postal address for your</w:t>
      </w:r>
      <w:r w:rsidR="00C321D1">
        <w:rPr>
          <w:lang w:val="en-US"/>
        </w:rPr>
        <w:t xml:space="preserve"> </w:t>
      </w:r>
      <w:r>
        <w:rPr>
          <w:lang w:val="en-US"/>
        </w:rPr>
        <w:t>patients.</w:t>
      </w:r>
    </w:p>
    <w:sectPr w:rsidR="00D66885" w:rsidRPr="00D66885" w:rsidSect="002D405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32D8"/>
    <w:multiLevelType w:val="multilevel"/>
    <w:tmpl w:val="737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71BF8"/>
    <w:multiLevelType w:val="hybridMultilevel"/>
    <w:tmpl w:val="7AA0AC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5436616">
    <w:abstractNumId w:val="1"/>
  </w:num>
  <w:num w:numId="2" w16cid:durableId="8762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85"/>
    <w:rsid w:val="00042271"/>
    <w:rsid w:val="0017773F"/>
    <w:rsid w:val="001D2EC0"/>
    <w:rsid w:val="002D405C"/>
    <w:rsid w:val="002F183D"/>
    <w:rsid w:val="00305E66"/>
    <w:rsid w:val="0048438F"/>
    <w:rsid w:val="00543DAD"/>
    <w:rsid w:val="005C1FF5"/>
    <w:rsid w:val="006F7588"/>
    <w:rsid w:val="00743FA1"/>
    <w:rsid w:val="0075502F"/>
    <w:rsid w:val="00792687"/>
    <w:rsid w:val="007A4BE7"/>
    <w:rsid w:val="008269BD"/>
    <w:rsid w:val="00905B82"/>
    <w:rsid w:val="00964564"/>
    <w:rsid w:val="00970DB4"/>
    <w:rsid w:val="00AB075E"/>
    <w:rsid w:val="00C321D1"/>
    <w:rsid w:val="00C973CC"/>
    <w:rsid w:val="00CA098B"/>
    <w:rsid w:val="00CD7241"/>
    <w:rsid w:val="00D1700D"/>
    <w:rsid w:val="00D66885"/>
    <w:rsid w:val="00DD050B"/>
    <w:rsid w:val="00DF727E"/>
    <w:rsid w:val="00E54F39"/>
    <w:rsid w:val="00F43DAB"/>
    <w:rsid w:val="00FC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78A"/>
  <w15:chartTrackingRefBased/>
  <w15:docId w15:val="{F621DC89-FEBB-4903-BBA7-AACC2580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MACRAE, Peter (EAST LONDON NHS FOUNDATION TRUST)</dc:creator>
  <cp:keywords/>
  <dc:description/>
  <cp:lastModifiedBy>MACRAE, Peter (EAST LONDON NHS FOUNDATION TRUST)</cp:lastModifiedBy>
  <cp:revision>2</cp:revision>
  <dcterms:created xsi:type="dcterms:W3CDTF">2025-06-04T12:08:00Z</dcterms:created>
  <dcterms:modified xsi:type="dcterms:W3CDTF">2025-06-04T12:08:00Z</dcterms:modified>
</cp:coreProperties>
</file>