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5AF0" w14:textId="77777777" w:rsidR="006F3719" w:rsidRDefault="006F3719" w:rsidP="00881539"/>
    <w:p w14:paraId="6E92664A" w14:textId="77777777" w:rsidR="00881539" w:rsidRDefault="00881539" w:rsidP="00881539">
      <w:pPr>
        <w:rPr>
          <w:sz w:val="40"/>
          <w:szCs w:val="40"/>
        </w:rPr>
      </w:pPr>
    </w:p>
    <w:p w14:paraId="58BCA1AC" w14:textId="77777777" w:rsidR="006F3719" w:rsidRDefault="0069333D" w:rsidP="006F3719">
      <w:pPr>
        <w:jc w:val="center"/>
      </w:pPr>
      <w:r>
        <w:rPr>
          <w:sz w:val="40"/>
          <w:szCs w:val="40"/>
        </w:rPr>
        <w:t xml:space="preserve">Counter Fraud and </w:t>
      </w:r>
      <w:r w:rsidR="00AB1F2F">
        <w:rPr>
          <w:sz w:val="40"/>
          <w:szCs w:val="40"/>
        </w:rPr>
        <w:t>Bribery Policy</w:t>
      </w:r>
    </w:p>
    <w:p w14:paraId="57932052" w14:textId="77777777" w:rsidR="006F3719" w:rsidRDefault="006F3719" w:rsidP="006F3719"/>
    <w:p w14:paraId="10E28213" w14:textId="77777777" w:rsidR="007E2572" w:rsidRPr="007E2572" w:rsidRDefault="007E2572" w:rsidP="007E2572">
      <w:pPr>
        <w:widowControl w:val="0"/>
        <w:autoSpaceDE w:val="0"/>
        <w:autoSpaceDN w:val="0"/>
        <w:adjustRightInd w:val="0"/>
        <w:spacing w:before="0" w:after="0" w:line="200" w:lineRule="exact"/>
        <w:jc w:val="left"/>
        <w:rPr>
          <w:rFonts w:eastAsia="Yu Mincho" w:cs="Arial"/>
          <w:szCs w:val="22"/>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E2572" w:rsidRPr="007E2572" w14:paraId="583BAF88" w14:textId="77777777" w:rsidTr="00CF6C34">
        <w:tc>
          <w:tcPr>
            <w:tcW w:w="4513" w:type="dxa"/>
          </w:tcPr>
          <w:p w14:paraId="5CA4C3FB" w14:textId="77777777" w:rsidR="007E2572" w:rsidRPr="007E2572" w:rsidRDefault="007E2572" w:rsidP="007E2572">
            <w:pPr>
              <w:spacing w:before="40" w:after="40"/>
              <w:jc w:val="left"/>
              <w:rPr>
                <w:rFonts w:cs="Arial"/>
                <w:szCs w:val="22"/>
              </w:rPr>
            </w:pPr>
            <w:r w:rsidRPr="007E2572">
              <w:rPr>
                <w:rFonts w:cs="Arial"/>
                <w:szCs w:val="22"/>
              </w:rPr>
              <w:t>Version number:</w:t>
            </w:r>
          </w:p>
        </w:tc>
        <w:tc>
          <w:tcPr>
            <w:tcW w:w="4487" w:type="dxa"/>
          </w:tcPr>
          <w:p w14:paraId="37FF4D0D" w14:textId="12130A80" w:rsidR="007E2572" w:rsidRPr="007E2572" w:rsidRDefault="007E2572" w:rsidP="007E2572">
            <w:pPr>
              <w:spacing w:before="40" w:after="40"/>
              <w:jc w:val="left"/>
              <w:rPr>
                <w:rFonts w:cs="Arial"/>
                <w:szCs w:val="22"/>
              </w:rPr>
            </w:pPr>
            <w:r w:rsidRPr="007E2572">
              <w:rPr>
                <w:rFonts w:cs="Arial"/>
                <w:szCs w:val="22"/>
              </w:rPr>
              <w:t>1</w:t>
            </w:r>
            <w:r>
              <w:rPr>
                <w:rFonts w:cs="Arial"/>
                <w:szCs w:val="22"/>
              </w:rPr>
              <w:t>0.0</w:t>
            </w:r>
          </w:p>
        </w:tc>
      </w:tr>
      <w:tr w:rsidR="007E2572" w:rsidRPr="007E2572" w14:paraId="0DBC7BCD" w14:textId="77777777" w:rsidTr="00CF6C34">
        <w:tc>
          <w:tcPr>
            <w:tcW w:w="4513" w:type="dxa"/>
          </w:tcPr>
          <w:p w14:paraId="04C9DD03" w14:textId="77777777" w:rsidR="007E2572" w:rsidRPr="007E2572" w:rsidRDefault="007E2572" w:rsidP="007E2572">
            <w:pPr>
              <w:spacing w:before="40" w:after="40"/>
              <w:jc w:val="left"/>
              <w:rPr>
                <w:rFonts w:cs="Arial"/>
                <w:szCs w:val="22"/>
              </w:rPr>
            </w:pPr>
            <w:r w:rsidRPr="007E2572">
              <w:rPr>
                <w:rFonts w:cs="Arial"/>
                <w:szCs w:val="22"/>
              </w:rPr>
              <w:t xml:space="preserve">Consultation Groups </w:t>
            </w:r>
          </w:p>
        </w:tc>
        <w:tc>
          <w:tcPr>
            <w:tcW w:w="4487" w:type="dxa"/>
          </w:tcPr>
          <w:p w14:paraId="4F305F15" w14:textId="26DC4892" w:rsidR="007E2572" w:rsidRPr="007E2572" w:rsidRDefault="007E2572" w:rsidP="007E2572">
            <w:pPr>
              <w:spacing w:before="40" w:after="40"/>
              <w:jc w:val="left"/>
              <w:rPr>
                <w:rFonts w:cs="Arial"/>
                <w:szCs w:val="22"/>
              </w:rPr>
            </w:pPr>
            <w:r w:rsidRPr="007E2572">
              <w:rPr>
                <w:rFonts w:cs="Arial"/>
                <w:szCs w:val="22"/>
              </w:rPr>
              <w:t>Audit Committee</w:t>
            </w:r>
          </w:p>
        </w:tc>
      </w:tr>
      <w:tr w:rsidR="007E2572" w:rsidRPr="007E2572" w14:paraId="6429A5E5" w14:textId="77777777" w:rsidTr="00CF6C34">
        <w:tc>
          <w:tcPr>
            <w:tcW w:w="4513" w:type="dxa"/>
          </w:tcPr>
          <w:p w14:paraId="12E632C7" w14:textId="77777777" w:rsidR="007E2572" w:rsidRPr="007E2572" w:rsidRDefault="007E2572" w:rsidP="007E2572">
            <w:pPr>
              <w:spacing w:before="40" w:after="40"/>
              <w:jc w:val="left"/>
              <w:rPr>
                <w:rFonts w:cs="Arial"/>
                <w:szCs w:val="22"/>
              </w:rPr>
            </w:pPr>
            <w:r w:rsidRPr="007E2572">
              <w:rPr>
                <w:rFonts w:cs="Arial"/>
                <w:szCs w:val="22"/>
              </w:rPr>
              <w:t>Approved by (Sponsor Group)</w:t>
            </w:r>
          </w:p>
        </w:tc>
        <w:tc>
          <w:tcPr>
            <w:tcW w:w="4487" w:type="dxa"/>
          </w:tcPr>
          <w:p w14:paraId="2436C4D3" w14:textId="029E9365" w:rsidR="007E2572" w:rsidRPr="007E2572" w:rsidRDefault="007E2572" w:rsidP="007E2572">
            <w:pPr>
              <w:spacing w:before="40" w:after="40"/>
              <w:jc w:val="left"/>
              <w:rPr>
                <w:rFonts w:cs="Arial"/>
                <w:szCs w:val="22"/>
              </w:rPr>
            </w:pPr>
            <w:r w:rsidRPr="007E2572">
              <w:rPr>
                <w:rFonts w:cs="Arial"/>
                <w:szCs w:val="22"/>
              </w:rPr>
              <w:t>Head of Counter Fraud &amp; Audit Committee</w:t>
            </w:r>
          </w:p>
        </w:tc>
      </w:tr>
      <w:tr w:rsidR="007E2572" w:rsidRPr="007E2572" w14:paraId="4B5E7838" w14:textId="77777777" w:rsidTr="00CF6C34">
        <w:tc>
          <w:tcPr>
            <w:tcW w:w="4513" w:type="dxa"/>
          </w:tcPr>
          <w:p w14:paraId="2CCE3AD4" w14:textId="77777777" w:rsidR="007E2572" w:rsidRPr="007E2572" w:rsidRDefault="007E2572" w:rsidP="007E2572">
            <w:pPr>
              <w:spacing w:before="40" w:after="40"/>
              <w:jc w:val="left"/>
              <w:rPr>
                <w:rFonts w:cs="Arial"/>
                <w:szCs w:val="22"/>
              </w:rPr>
            </w:pPr>
            <w:r w:rsidRPr="007E2572">
              <w:rPr>
                <w:rFonts w:cs="Arial"/>
                <w:szCs w:val="22"/>
              </w:rPr>
              <w:t>Date approved</w:t>
            </w:r>
          </w:p>
        </w:tc>
        <w:tc>
          <w:tcPr>
            <w:tcW w:w="4487" w:type="dxa"/>
          </w:tcPr>
          <w:p w14:paraId="7EB39B6C" w14:textId="59EF74C2" w:rsidR="007E2572" w:rsidRPr="007E2572" w:rsidRDefault="00CA7296" w:rsidP="007E2572">
            <w:pPr>
              <w:spacing w:before="40" w:after="40"/>
              <w:jc w:val="left"/>
              <w:rPr>
                <w:rFonts w:cs="Arial"/>
                <w:szCs w:val="22"/>
              </w:rPr>
            </w:pPr>
            <w:r w:rsidRPr="00CA7296">
              <w:rPr>
                <w:rFonts w:cs="Arial"/>
                <w:szCs w:val="22"/>
              </w:rPr>
              <w:t>10 July 2025</w:t>
            </w:r>
          </w:p>
        </w:tc>
      </w:tr>
      <w:tr w:rsidR="007E2572" w:rsidRPr="007E2572" w14:paraId="065F32F7" w14:textId="77777777" w:rsidTr="00CF6C34">
        <w:tc>
          <w:tcPr>
            <w:tcW w:w="4513" w:type="dxa"/>
          </w:tcPr>
          <w:p w14:paraId="0236CB19" w14:textId="77777777" w:rsidR="007E2572" w:rsidRPr="007E2572" w:rsidRDefault="007E2572" w:rsidP="007E2572">
            <w:pPr>
              <w:spacing w:before="40" w:after="40"/>
              <w:jc w:val="left"/>
              <w:rPr>
                <w:rFonts w:cs="Arial"/>
                <w:szCs w:val="22"/>
              </w:rPr>
            </w:pPr>
            <w:r w:rsidRPr="007E2572">
              <w:rPr>
                <w:rFonts w:cs="Arial"/>
                <w:szCs w:val="22"/>
              </w:rPr>
              <w:t>Ratified by:</w:t>
            </w:r>
          </w:p>
        </w:tc>
        <w:tc>
          <w:tcPr>
            <w:tcW w:w="4487" w:type="dxa"/>
          </w:tcPr>
          <w:p w14:paraId="0B1A2DE4" w14:textId="0E153D1C" w:rsidR="007E2572" w:rsidRPr="007E2572" w:rsidRDefault="007E2572" w:rsidP="007E2572">
            <w:pPr>
              <w:spacing w:before="40" w:after="40"/>
              <w:jc w:val="left"/>
              <w:rPr>
                <w:rFonts w:cs="Arial"/>
                <w:szCs w:val="22"/>
              </w:rPr>
            </w:pPr>
            <w:r w:rsidRPr="007E2572">
              <w:rPr>
                <w:rFonts w:cs="Arial"/>
                <w:szCs w:val="22"/>
              </w:rPr>
              <w:t>Audit Committee</w:t>
            </w:r>
          </w:p>
        </w:tc>
      </w:tr>
      <w:tr w:rsidR="007E2572" w:rsidRPr="007E2572" w14:paraId="07E64390" w14:textId="77777777" w:rsidTr="00CF6C34">
        <w:tc>
          <w:tcPr>
            <w:tcW w:w="4513" w:type="dxa"/>
          </w:tcPr>
          <w:p w14:paraId="0D32DB81" w14:textId="77777777" w:rsidR="007E2572" w:rsidRPr="007E2572" w:rsidRDefault="007E2572" w:rsidP="007E2572">
            <w:pPr>
              <w:spacing w:before="40" w:after="40"/>
              <w:jc w:val="left"/>
              <w:rPr>
                <w:rFonts w:cs="Arial"/>
                <w:szCs w:val="22"/>
              </w:rPr>
            </w:pPr>
            <w:r w:rsidRPr="007E2572">
              <w:rPr>
                <w:rFonts w:cs="Arial"/>
                <w:szCs w:val="22"/>
              </w:rPr>
              <w:t>Date ratified:</w:t>
            </w:r>
          </w:p>
        </w:tc>
        <w:tc>
          <w:tcPr>
            <w:tcW w:w="4487" w:type="dxa"/>
          </w:tcPr>
          <w:p w14:paraId="731BADC5" w14:textId="4C6AA56A" w:rsidR="007E2572" w:rsidRPr="007E2572" w:rsidRDefault="007E2572" w:rsidP="007E2572">
            <w:pPr>
              <w:spacing w:before="40" w:after="40"/>
              <w:jc w:val="left"/>
              <w:rPr>
                <w:rFonts w:cs="Arial"/>
                <w:szCs w:val="22"/>
              </w:rPr>
            </w:pPr>
            <w:r>
              <w:rPr>
                <w:rFonts w:cs="Arial"/>
                <w:szCs w:val="22"/>
              </w:rPr>
              <w:t>10</w:t>
            </w:r>
            <w:r w:rsidRPr="007E2572">
              <w:rPr>
                <w:rFonts w:cs="Arial"/>
                <w:szCs w:val="22"/>
              </w:rPr>
              <w:t xml:space="preserve"> July 2025</w:t>
            </w:r>
          </w:p>
        </w:tc>
      </w:tr>
      <w:tr w:rsidR="007E2572" w:rsidRPr="007E2572" w14:paraId="451F74FE" w14:textId="77777777" w:rsidTr="00CF6C34">
        <w:tc>
          <w:tcPr>
            <w:tcW w:w="4513" w:type="dxa"/>
          </w:tcPr>
          <w:p w14:paraId="27BAB053" w14:textId="77777777" w:rsidR="007E2572" w:rsidRPr="007E2572" w:rsidRDefault="007E2572" w:rsidP="007E2572">
            <w:pPr>
              <w:spacing w:before="40" w:after="40"/>
              <w:jc w:val="left"/>
              <w:rPr>
                <w:rFonts w:cs="Arial"/>
                <w:szCs w:val="22"/>
              </w:rPr>
            </w:pPr>
            <w:r w:rsidRPr="007E2572">
              <w:rPr>
                <w:rFonts w:cs="Arial"/>
                <w:szCs w:val="22"/>
              </w:rPr>
              <w:t>Name and Job Title of author:</w:t>
            </w:r>
          </w:p>
        </w:tc>
        <w:tc>
          <w:tcPr>
            <w:tcW w:w="4487" w:type="dxa"/>
          </w:tcPr>
          <w:p w14:paraId="05A925E5" w14:textId="18382090" w:rsidR="007E2572" w:rsidRPr="007E2572" w:rsidRDefault="007E2572" w:rsidP="007E2572">
            <w:pPr>
              <w:spacing w:before="40" w:after="40"/>
              <w:jc w:val="left"/>
              <w:rPr>
                <w:rFonts w:cs="Arial"/>
                <w:szCs w:val="22"/>
              </w:rPr>
            </w:pPr>
            <w:r w:rsidRPr="007E2572">
              <w:rPr>
                <w:rFonts w:cs="Arial"/>
                <w:szCs w:val="22"/>
              </w:rPr>
              <w:t>Head of Counter Fraud</w:t>
            </w:r>
          </w:p>
        </w:tc>
      </w:tr>
      <w:tr w:rsidR="007E2572" w:rsidRPr="007E2572" w14:paraId="25FA4E1E" w14:textId="77777777" w:rsidTr="00CF6C34">
        <w:tc>
          <w:tcPr>
            <w:tcW w:w="4513" w:type="dxa"/>
          </w:tcPr>
          <w:p w14:paraId="62D813F4" w14:textId="77777777" w:rsidR="007E2572" w:rsidRPr="007E2572" w:rsidRDefault="007E2572" w:rsidP="007E2572">
            <w:pPr>
              <w:spacing w:before="40" w:after="40"/>
              <w:jc w:val="left"/>
              <w:rPr>
                <w:rFonts w:cs="Arial"/>
                <w:szCs w:val="22"/>
              </w:rPr>
            </w:pPr>
            <w:r w:rsidRPr="007E2572">
              <w:rPr>
                <w:rFonts w:cs="Arial"/>
                <w:szCs w:val="22"/>
              </w:rPr>
              <w:t>Executive Director lead:</w:t>
            </w:r>
          </w:p>
        </w:tc>
        <w:tc>
          <w:tcPr>
            <w:tcW w:w="4487" w:type="dxa"/>
          </w:tcPr>
          <w:p w14:paraId="1682761F" w14:textId="087E7AC3" w:rsidR="007E2572" w:rsidRPr="007E2572" w:rsidRDefault="00D41233" w:rsidP="007E2572">
            <w:pPr>
              <w:spacing w:before="40" w:after="40"/>
              <w:jc w:val="left"/>
              <w:rPr>
                <w:rFonts w:cs="Arial"/>
                <w:szCs w:val="22"/>
              </w:rPr>
            </w:pPr>
            <w:r w:rsidRPr="00D41233">
              <w:rPr>
                <w:rFonts w:cs="Arial"/>
                <w:szCs w:val="22"/>
              </w:rPr>
              <w:t>Chief Finance Officer</w:t>
            </w:r>
          </w:p>
        </w:tc>
      </w:tr>
      <w:tr w:rsidR="007E2572" w:rsidRPr="007E2572" w14:paraId="0D9CB48F" w14:textId="77777777" w:rsidTr="00CF6C34">
        <w:tc>
          <w:tcPr>
            <w:tcW w:w="4513" w:type="dxa"/>
          </w:tcPr>
          <w:p w14:paraId="0E9399FC" w14:textId="77777777" w:rsidR="007E2572" w:rsidRPr="007E2572" w:rsidRDefault="007E2572" w:rsidP="007E2572">
            <w:pPr>
              <w:spacing w:before="40" w:after="40"/>
              <w:jc w:val="left"/>
              <w:rPr>
                <w:rFonts w:cs="Arial"/>
                <w:szCs w:val="22"/>
              </w:rPr>
            </w:pPr>
            <w:r w:rsidRPr="007E2572">
              <w:rPr>
                <w:rFonts w:cs="Arial"/>
                <w:szCs w:val="22"/>
              </w:rPr>
              <w:t>Implementation Date:</w:t>
            </w:r>
          </w:p>
        </w:tc>
        <w:tc>
          <w:tcPr>
            <w:tcW w:w="4487" w:type="dxa"/>
          </w:tcPr>
          <w:p w14:paraId="4F871E28" w14:textId="77777777" w:rsidR="007E2572" w:rsidRPr="007E2572" w:rsidRDefault="007E2572" w:rsidP="007E2572">
            <w:pPr>
              <w:spacing w:before="40" w:after="40"/>
              <w:jc w:val="left"/>
              <w:rPr>
                <w:rFonts w:cs="Arial"/>
                <w:szCs w:val="22"/>
              </w:rPr>
            </w:pPr>
            <w:r w:rsidRPr="007E2572">
              <w:rPr>
                <w:rFonts w:cs="Arial"/>
                <w:szCs w:val="22"/>
              </w:rPr>
              <w:t>July 2025</w:t>
            </w:r>
          </w:p>
        </w:tc>
      </w:tr>
      <w:tr w:rsidR="007E2572" w:rsidRPr="007E2572" w14:paraId="3B3720E5" w14:textId="77777777" w:rsidTr="00CF6C34">
        <w:tc>
          <w:tcPr>
            <w:tcW w:w="4513" w:type="dxa"/>
          </w:tcPr>
          <w:p w14:paraId="4FC78520" w14:textId="77777777" w:rsidR="007E2572" w:rsidRPr="007E2572" w:rsidRDefault="007E2572" w:rsidP="007E2572">
            <w:pPr>
              <w:spacing w:before="40" w:after="40"/>
              <w:jc w:val="left"/>
              <w:rPr>
                <w:rFonts w:cs="Arial"/>
                <w:szCs w:val="22"/>
              </w:rPr>
            </w:pPr>
            <w:r w:rsidRPr="007E2572">
              <w:rPr>
                <w:rFonts w:cs="Arial"/>
                <w:szCs w:val="22"/>
              </w:rPr>
              <w:t xml:space="preserve">Last Review Date </w:t>
            </w:r>
          </w:p>
        </w:tc>
        <w:tc>
          <w:tcPr>
            <w:tcW w:w="4487" w:type="dxa"/>
          </w:tcPr>
          <w:p w14:paraId="344AF8CA" w14:textId="77777777" w:rsidR="007E2572" w:rsidRPr="007E2572" w:rsidRDefault="007E2572" w:rsidP="007E2572">
            <w:pPr>
              <w:spacing w:before="40" w:after="40"/>
              <w:jc w:val="left"/>
              <w:rPr>
                <w:rFonts w:cs="Arial"/>
                <w:szCs w:val="22"/>
              </w:rPr>
            </w:pPr>
            <w:r w:rsidRPr="007E2572">
              <w:rPr>
                <w:rFonts w:cs="Arial"/>
                <w:szCs w:val="22"/>
              </w:rPr>
              <w:t>July 2025</w:t>
            </w:r>
          </w:p>
        </w:tc>
      </w:tr>
      <w:tr w:rsidR="007E2572" w:rsidRPr="007E2572" w14:paraId="7A8B7B49" w14:textId="77777777" w:rsidTr="00CF6C34">
        <w:tc>
          <w:tcPr>
            <w:tcW w:w="4513" w:type="dxa"/>
          </w:tcPr>
          <w:p w14:paraId="4CF5BDEB" w14:textId="77777777" w:rsidR="007E2572" w:rsidRPr="007E2572" w:rsidRDefault="007E2572" w:rsidP="007E2572">
            <w:pPr>
              <w:spacing w:before="40" w:after="40"/>
              <w:jc w:val="left"/>
              <w:rPr>
                <w:rFonts w:cs="Arial"/>
                <w:szCs w:val="22"/>
              </w:rPr>
            </w:pPr>
            <w:r w:rsidRPr="007E2572">
              <w:rPr>
                <w:rFonts w:cs="Arial"/>
                <w:szCs w:val="22"/>
              </w:rPr>
              <w:t>Next Review date:</w:t>
            </w:r>
          </w:p>
        </w:tc>
        <w:tc>
          <w:tcPr>
            <w:tcW w:w="4487" w:type="dxa"/>
          </w:tcPr>
          <w:p w14:paraId="0A83BA37" w14:textId="3E891ACE" w:rsidR="007E2572" w:rsidRPr="007E2572" w:rsidRDefault="007E2572" w:rsidP="007E2572">
            <w:pPr>
              <w:spacing w:before="40" w:after="40"/>
              <w:jc w:val="left"/>
              <w:rPr>
                <w:rFonts w:cs="Arial"/>
                <w:szCs w:val="22"/>
              </w:rPr>
            </w:pPr>
            <w:r w:rsidRPr="007E2572">
              <w:rPr>
                <w:rFonts w:cs="Arial"/>
                <w:szCs w:val="22"/>
              </w:rPr>
              <w:t>July 202</w:t>
            </w:r>
            <w:r>
              <w:rPr>
                <w:rFonts w:cs="Arial"/>
                <w:szCs w:val="22"/>
              </w:rPr>
              <w:t>9</w:t>
            </w:r>
          </w:p>
        </w:tc>
      </w:tr>
    </w:tbl>
    <w:tbl>
      <w:tblPr>
        <w:tblStyle w:val="TableGrid1"/>
        <w:tblpPr w:leftFromText="180" w:rightFromText="180" w:vertAnchor="text" w:horzAnchor="margin" w:tblpY="1382"/>
        <w:tblW w:w="0" w:type="auto"/>
        <w:tblInd w:w="0" w:type="dxa"/>
        <w:tblLook w:val="04A0" w:firstRow="1" w:lastRow="0" w:firstColumn="1" w:lastColumn="0" w:noHBand="0" w:noVBand="1"/>
      </w:tblPr>
      <w:tblGrid>
        <w:gridCol w:w="4510"/>
        <w:gridCol w:w="4506"/>
      </w:tblGrid>
      <w:tr w:rsidR="007E2572" w:rsidRPr="007E2572" w14:paraId="1556B980" w14:textId="77777777" w:rsidTr="007E2572">
        <w:tc>
          <w:tcPr>
            <w:tcW w:w="4510" w:type="dxa"/>
            <w:tcBorders>
              <w:top w:val="single" w:sz="4" w:space="0" w:color="auto"/>
              <w:left w:val="single" w:sz="4" w:space="0" w:color="auto"/>
              <w:bottom w:val="single" w:sz="4" w:space="0" w:color="auto"/>
              <w:right w:val="single" w:sz="4" w:space="0" w:color="auto"/>
            </w:tcBorders>
            <w:hideMark/>
          </w:tcPr>
          <w:p w14:paraId="41DCE3CC" w14:textId="77777777" w:rsidR="007E2572" w:rsidRPr="007E2572" w:rsidRDefault="007E2572" w:rsidP="007E2572">
            <w:r w:rsidRPr="007E2572">
              <w:t xml:space="preserve">Services </w:t>
            </w:r>
          </w:p>
        </w:tc>
        <w:tc>
          <w:tcPr>
            <w:tcW w:w="4506" w:type="dxa"/>
            <w:tcBorders>
              <w:top w:val="single" w:sz="4" w:space="0" w:color="auto"/>
              <w:left w:val="single" w:sz="4" w:space="0" w:color="auto"/>
              <w:bottom w:val="single" w:sz="4" w:space="0" w:color="auto"/>
              <w:right w:val="single" w:sz="4" w:space="0" w:color="auto"/>
            </w:tcBorders>
            <w:hideMark/>
          </w:tcPr>
          <w:p w14:paraId="521BF36F" w14:textId="77777777" w:rsidR="007E2572" w:rsidRPr="007E2572" w:rsidRDefault="007E2572" w:rsidP="007E2572">
            <w:r w:rsidRPr="007E2572">
              <w:t xml:space="preserve">Applicable </w:t>
            </w:r>
          </w:p>
        </w:tc>
      </w:tr>
      <w:tr w:rsidR="007E2572" w:rsidRPr="007E2572" w14:paraId="33817144" w14:textId="77777777" w:rsidTr="007E2572">
        <w:tc>
          <w:tcPr>
            <w:tcW w:w="4510" w:type="dxa"/>
            <w:tcBorders>
              <w:top w:val="single" w:sz="4" w:space="0" w:color="auto"/>
              <w:left w:val="single" w:sz="4" w:space="0" w:color="auto"/>
              <w:bottom w:val="single" w:sz="4" w:space="0" w:color="auto"/>
              <w:right w:val="single" w:sz="4" w:space="0" w:color="auto"/>
            </w:tcBorders>
            <w:hideMark/>
          </w:tcPr>
          <w:p w14:paraId="3B17249D" w14:textId="77777777" w:rsidR="007E2572" w:rsidRPr="007E2572" w:rsidRDefault="007E2572" w:rsidP="007E2572">
            <w:r w:rsidRPr="007E2572">
              <w:t>Trust wide</w:t>
            </w:r>
          </w:p>
        </w:tc>
        <w:tc>
          <w:tcPr>
            <w:tcW w:w="4506" w:type="dxa"/>
            <w:tcBorders>
              <w:top w:val="single" w:sz="4" w:space="0" w:color="auto"/>
              <w:left w:val="single" w:sz="4" w:space="0" w:color="auto"/>
              <w:bottom w:val="single" w:sz="4" w:space="0" w:color="auto"/>
              <w:right w:val="single" w:sz="4" w:space="0" w:color="auto"/>
            </w:tcBorders>
            <w:hideMark/>
          </w:tcPr>
          <w:p w14:paraId="01E46EF5" w14:textId="77777777" w:rsidR="007E2572" w:rsidRPr="007E2572" w:rsidRDefault="007E2572" w:rsidP="007E2572">
            <w:r w:rsidRPr="007E2572">
              <w:t>X</w:t>
            </w:r>
          </w:p>
        </w:tc>
      </w:tr>
      <w:tr w:rsidR="007E2572" w:rsidRPr="007E2572" w14:paraId="1AADDBB9" w14:textId="77777777" w:rsidTr="007E2572">
        <w:tc>
          <w:tcPr>
            <w:tcW w:w="4510" w:type="dxa"/>
            <w:tcBorders>
              <w:top w:val="single" w:sz="4" w:space="0" w:color="auto"/>
              <w:left w:val="single" w:sz="4" w:space="0" w:color="auto"/>
              <w:bottom w:val="single" w:sz="4" w:space="0" w:color="auto"/>
              <w:right w:val="single" w:sz="4" w:space="0" w:color="auto"/>
            </w:tcBorders>
            <w:hideMark/>
          </w:tcPr>
          <w:p w14:paraId="07E30364" w14:textId="77777777" w:rsidR="007E2572" w:rsidRPr="007E2572" w:rsidRDefault="007E2572" w:rsidP="007E2572">
            <w:r w:rsidRPr="007E2572">
              <w:t xml:space="preserve">Mental Health and LD </w:t>
            </w:r>
          </w:p>
        </w:tc>
        <w:tc>
          <w:tcPr>
            <w:tcW w:w="4506" w:type="dxa"/>
            <w:tcBorders>
              <w:top w:val="single" w:sz="4" w:space="0" w:color="auto"/>
              <w:left w:val="single" w:sz="4" w:space="0" w:color="auto"/>
              <w:bottom w:val="single" w:sz="4" w:space="0" w:color="auto"/>
              <w:right w:val="single" w:sz="4" w:space="0" w:color="auto"/>
            </w:tcBorders>
          </w:tcPr>
          <w:p w14:paraId="2B05DAF6" w14:textId="77777777" w:rsidR="007E2572" w:rsidRPr="007E2572" w:rsidRDefault="007E2572" w:rsidP="007E2572"/>
        </w:tc>
      </w:tr>
      <w:tr w:rsidR="007E2572" w:rsidRPr="007E2572" w14:paraId="1ACACD24" w14:textId="77777777" w:rsidTr="007E2572">
        <w:tc>
          <w:tcPr>
            <w:tcW w:w="4510" w:type="dxa"/>
            <w:tcBorders>
              <w:top w:val="single" w:sz="4" w:space="0" w:color="auto"/>
              <w:left w:val="single" w:sz="4" w:space="0" w:color="auto"/>
              <w:bottom w:val="single" w:sz="4" w:space="0" w:color="auto"/>
              <w:right w:val="single" w:sz="4" w:space="0" w:color="auto"/>
            </w:tcBorders>
            <w:hideMark/>
          </w:tcPr>
          <w:p w14:paraId="1AD2FF35" w14:textId="77777777" w:rsidR="007E2572" w:rsidRPr="007E2572" w:rsidRDefault="007E2572" w:rsidP="007E2572">
            <w:r w:rsidRPr="007E2572">
              <w:t xml:space="preserve">Community Health Services </w:t>
            </w:r>
          </w:p>
        </w:tc>
        <w:tc>
          <w:tcPr>
            <w:tcW w:w="4506" w:type="dxa"/>
            <w:tcBorders>
              <w:top w:val="single" w:sz="4" w:space="0" w:color="auto"/>
              <w:left w:val="single" w:sz="4" w:space="0" w:color="auto"/>
              <w:bottom w:val="single" w:sz="4" w:space="0" w:color="auto"/>
              <w:right w:val="single" w:sz="4" w:space="0" w:color="auto"/>
            </w:tcBorders>
          </w:tcPr>
          <w:p w14:paraId="2B95542B" w14:textId="77777777" w:rsidR="007E2572" w:rsidRPr="007E2572" w:rsidRDefault="007E2572" w:rsidP="007E2572"/>
        </w:tc>
      </w:tr>
    </w:tbl>
    <w:p w14:paraId="485214E7" w14:textId="77777777" w:rsidR="006F3719" w:rsidRPr="0048351E" w:rsidRDefault="006F3719" w:rsidP="006F3719">
      <w:pPr>
        <w:rPr>
          <w:rFonts w:cs="Arial"/>
          <w:szCs w:val="22"/>
        </w:rPr>
      </w:pPr>
    </w:p>
    <w:p w14:paraId="0FF8B012" w14:textId="77777777" w:rsidR="006F3719" w:rsidRPr="0048351E" w:rsidRDefault="006F3719" w:rsidP="006F3719">
      <w:pPr>
        <w:rPr>
          <w:rFonts w:cs="Arial"/>
          <w:szCs w:val="22"/>
        </w:rPr>
        <w:sectPr w:rsidR="006F3719" w:rsidRPr="0048351E" w:rsidSect="004B4F97">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52876753" w14:textId="77777777" w:rsidR="006F3719" w:rsidRPr="0048351E" w:rsidRDefault="006F3719" w:rsidP="006F3719">
      <w:pPr>
        <w:jc w:val="center"/>
        <w:rPr>
          <w:rFonts w:cs="Arial"/>
          <w:szCs w:val="22"/>
        </w:rPr>
      </w:pPr>
      <w:bookmarkStart w:id="0" w:name="OLE_LINK3"/>
      <w:bookmarkStart w:id="1" w:name="OLE_LINK4"/>
      <w:r w:rsidRPr="0048351E">
        <w:rPr>
          <w:rFonts w:cs="Arial"/>
          <w:szCs w:val="22"/>
        </w:rPr>
        <w:lastRenderedPageBreak/>
        <w:t>Version Control Summary</w:t>
      </w:r>
    </w:p>
    <w:p w14:paraId="2F93AB41" w14:textId="77777777" w:rsidR="006F3719" w:rsidRPr="0048351E" w:rsidRDefault="006F3719" w:rsidP="006F3719">
      <w:pPr>
        <w:rPr>
          <w:rFonts w:cs="Arial"/>
          <w:b/>
          <w:szCs w:val="22"/>
        </w:rPr>
      </w:pPr>
    </w:p>
    <w:tbl>
      <w:tblPr>
        <w:tblW w:w="98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318"/>
        <w:gridCol w:w="1345"/>
        <w:gridCol w:w="1595"/>
        <w:gridCol w:w="4613"/>
      </w:tblGrid>
      <w:tr w:rsidR="009E57D5" w:rsidRPr="0048351E" w14:paraId="43BA80F9" w14:textId="77777777" w:rsidTr="007E2572">
        <w:tc>
          <w:tcPr>
            <w:tcW w:w="1023" w:type="dxa"/>
          </w:tcPr>
          <w:p w14:paraId="4F1D96C2" w14:textId="77777777" w:rsidR="006F3719" w:rsidRPr="0048351E" w:rsidRDefault="006F3719" w:rsidP="0044521F">
            <w:pPr>
              <w:rPr>
                <w:rFonts w:cs="Arial"/>
                <w:b/>
                <w:szCs w:val="22"/>
              </w:rPr>
            </w:pPr>
            <w:r w:rsidRPr="0048351E">
              <w:rPr>
                <w:rFonts w:cs="Arial"/>
                <w:b/>
                <w:szCs w:val="22"/>
              </w:rPr>
              <w:t>Version</w:t>
            </w:r>
          </w:p>
        </w:tc>
        <w:tc>
          <w:tcPr>
            <w:tcW w:w="1318" w:type="dxa"/>
          </w:tcPr>
          <w:p w14:paraId="3D2D6885" w14:textId="77777777" w:rsidR="006F3719" w:rsidRPr="0048351E" w:rsidRDefault="006F3719" w:rsidP="0044521F">
            <w:pPr>
              <w:rPr>
                <w:rFonts w:cs="Arial"/>
                <w:b/>
                <w:szCs w:val="22"/>
              </w:rPr>
            </w:pPr>
            <w:r w:rsidRPr="0048351E">
              <w:rPr>
                <w:rFonts w:cs="Arial"/>
                <w:b/>
                <w:szCs w:val="22"/>
              </w:rPr>
              <w:t>Date</w:t>
            </w:r>
          </w:p>
        </w:tc>
        <w:tc>
          <w:tcPr>
            <w:tcW w:w="1345" w:type="dxa"/>
          </w:tcPr>
          <w:p w14:paraId="120F7A34" w14:textId="77777777" w:rsidR="006F3719" w:rsidRPr="0048351E" w:rsidRDefault="006F3719" w:rsidP="0044521F">
            <w:pPr>
              <w:rPr>
                <w:rFonts w:cs="Arial"/>
                <w:b/>
                <w:szCs w:val="22"/>
              </w:rPr>
            </w:pPr>
            <w:r w:rsidRPr="0048351E">
              <w:rPr>
                <w:rFonts w:cs="Arial"/>
                <w:b/>
                <w:szCs w:val="22"/>
              </w:rPr>
              <w:t>Author</w:t>
            </w:r>
          </w:p>
        </w:tc>
        <w:tc>
          <w:tcPr>
            <w:tcW w:w="1595" w:type="dxa"/>
          </w:tcPr>
          <w:p w14:paraId="76CFE618" w14:textId="77777777" w:rsidR="006F3719" w:rsidRPr="0048351E" w:rsidRDefault="006F3719" w:rsidP="0044521F">
            <w:pPr>
              <w:rPr>
                <w:rFonts w:cs="Arial"/>
                <w:b/>
                <w:szCs w:val="22"/>
              </w:rPr>
            </w:pPr>
            <w:r w:rsidRPr="0048351E">
              <w:rPr>
                <w:rFonts w:cs="Arial"/>
                <w:b/>
                <w:szCs w:val="22"/>
              </w:rPr>
              <w:t>Status</w:t>
            </w:r>
          </w:p>
        </w:tc>
        <w:tc>
          <w:tcPr>
            <w:tcW w:w="4613" w:type="dxa"/>
          </w:tcPr>
          <w:p w14:paraId="20BB1251" w14:textId="77777777" w:rsidR="006F3719" w:rsidRPr="0048351E" w:rsidRDefault="006F3719" w:rsidP="0044521F">
            <w:pPr>
              <w:rPr>
                <w:rFonts w:cs="Arial"/>
                <w:b/>
                <w:szCs w:val="22"/>
              </w:rPr>
            </w:pPr>
            <w:r w:rsidRPr="0048351E">
              <w:rPr>
                <w:rFonts w:cs="Arial"/>
                <w:b/>
                <w:szCs w:val="22"/>
              </w:rPr>
              <w:t>Comment</w:t>
            </w:r>
          </w:p>
        </w:tc>
      </w:tr>
      <w:tr w:rsidR="009E57D5" w:rsidRPr="0048351E" w14:paraId="6A7950C8" w14:textId="77777777" w:rsidTr="007E2572">
        <w:tc>
          <w:tcPr>
            <w:tcW w:w="1023" w:type="dxa"/>
          </w:tcPr>
          <w:p w14:paraId="64F2983D" w14:textId="77777777" w:rsidR="006F3719" w:rsidRPr="0048351E" w:rsidRDefault="00AB1F2F" w:rsidP="0044521F">
            <w:pPr>
              <w:rPr>
                <w:rFonts w:cs="Arial"/>
                <w:szCs w:val="22"/>
              </w:rPr>
            </w:pPr>
            <w:r w:rsidRPr="0048351E">
              <w:rPr>
                <w:rFonts w:cs="Arial"/>
                <w:szCs w:val="22"/>
              </w:rPr>
              <w:t>1</w:t>
            </w:r>
          </w:p>
        </w:tc>
        <w:tc>
          <w:tcPr>
            <w:tcW w:w="1318" w:type="dxa"/>
          </w:tcPr>
          <w:p w14:paraId="49C73673" w14:textId="77777777" w:rsidR="006F3719" w:rsidRPr="0048351E" w:rsidRDefault="00AB1F2F" w:rsidP="0044521F">
            <w:pPr>
              <w:rPr>
                <w:rFonts w:cs="Arial"/>
                <w:szCs w:val="22"/>
              </w:rPr>
            </w:pPr>
            <w:r w:rsidRPr="0048351E">
              <w:rPr>
                <w:rFonts w:cs="Arial"/>
                <w:szCs w:val="22"/>
              </w:rPr>
              <w:t>16</w:t>
            </w:r>
            <w:r w:rsidRPr="0048351E">
              <w:rPr>
                <w:rFonts w:cs="Arial"/>
                <w:szCs w:val="22"/>
                <w:vertAlign w:val="superscript"/>
              </w:rPr>
              <w:t>th</w:t>
            </w:r>
            <w:r w:rsidRPr="0048351E">
              <w:rPr>
                <w:rFonts w:cs="Arial"/>
                <w:szCs w:val="22"/>
              </w:rPr>
              <w:t xml:space="preserve"> April 2013</w:t>
            </w:r>
          </w:p>
        </w:tc>
        <w:tc>
          <w:tcPr>
            <w:tcW w:w="1345" w:type="dxa"/>
          </w:tcPr>
          <w:p w14:paraId="7A80AEE5" w14:textId="77777777" w:rsidR="006F3719" w:rsidRPr="0048351E" w:rsidRDefault="00AB1F2F" w:rsidP="0044521F">
            <w:pPr>
              <w:rPr>
                <w:rFonts w:cs="Arial"/>
                <w:szCs w:val="22"/>
              </w:rPr>
            </w:pPr>
            <w:r w:rsidRPr="0048351E">
              <w:rPr>
                <w:rFonts w:cs="Arial"/>
                <w:szCs w:val="22"/>
              </w:rPr>
              <w:t>Zenda Butler</w:t>
            </w:r>
          </w:p>
        </w:tc>
        <w:tc>
          <w:tcPr>
            <w:tcW w:w="1595" w:type="dxa"/>
          </w:tcPr>
          <w:p w14:paraId="35C26E38" w14:textId="77777777" w:rsidR="006F3719" w:rsidRPr="0048351E" w:rsidRDefault="009E57D5" w:rsidP="0044521F">
            <w:pPr>
              <w:rPr>
                <w:rFonts w:cs="Arial"/>
                <w:szCs w:val="22"/>
              </w:rPr>
            </w:pPr>
            <w:r>
              <w:rPr>
                <w:rFonts w:cs="Arial"/>
                <w:szCs w:val="22"/>
              </w:rPr>
              <w:t>Approved by Audit Committee on the 14.10.2013</w:t>
            </w:r>
          </w:p>
        </w:tc>
        <w:tc>
          <w:tcPr>
            <w:tcW w:w="4613" w:type="dxa"/>
          </w:tcPr>
          <w:p w14:paraId="7F0B2AE3" w14:textId="77777777" w:rsidR="006F3719" w:rsidRPr="0048351E" w:rsidRDefault="00904E11" w:rsidP="0044521F">
            <w:pPr>
              <w:rPr>
                <w:rFonts w:cs="Arial"/>
                <w:szCs w:val="22"/>
              </w:rPr>
            </w:pPr>
            <w:r w:rsidRPr="0048351E">
              <w:rPr>
                <w:rFonts w:cs="Arial"/>
                <w:szCs w:val="22"/>
              </w:rPr>
              <w:t>The previous policy did not adhere to the Trust’s Policy for the Development of Procedural Documents. It also needed updating to reflect the provisions introduced under the Health and Social Care Act 2012 which mean that the arrangements to counter fraud are now set out in the standard commissioning contracts rather than the Secretary of State Directions.</w:t>
            </w:r>
            <w:r w:rsidR="003F455F">
              <w:rPr>
                <w:rFonts w:cs="Arial"/>
                <w:szCs w:val="22"/>
              </w:rPr>
              <w:t xml:space="preserve"> Title also changed from Fraud and Corruption Policy to Fraud and Bribery Policy</w:t>
            </w:r>
          </w:p>
        </w:tc>
      </w:tr>
      <w:tr w:rsidR="009E57D5" w:rsidRPr="0048351E" w14:paraId="5AFD3EC7" w14:textId="77777777" w:rsidTr="007E2572">
        <w:trPr>
          <w:trHeight w:val="4359"/>
        </w:trPr>
        <w:tc>
          <w:tcPr>
            <w:tcW w:w="1023" w:type="dxa"/>
          </w:tcPr>
          <w:p w14:paraId="4B1CEE7C" w14:textId="77777777" w:rsidR="003A34B7" w:rsidRPr="0048351E" w:rsidRDefault="003A34B7" w:rsidP="0044521F">
            <w:pPr>
              <w:rPr>
                <w:rFonts w:cs="Arial"/>
                <w:szCs w:val="22"/>
              </w:rPr>
            </w:pPr>
            <w:r>
              <w:rPr>
                <w:rFonts w:cs="Arial"/>
                <w:szCs w:val="22"/>
              </w:rPr>
              <w:t>2</w:t>
            </w:r>
          </w:p>
        </w:tc>
        <w:tc>
          <w:tcPr>
            <w:tcW w:w="1318" w:type="dxa"/>
          </w:tcPr>
          <w:p w14:paraId="2FF5DF1E" w14:textId="77777777" w:rsidR="003A34B7" w:rsidRPr="0048351E" w:rsidRDefault="003A34B7" w:rsidP="0044521F">
            <w:pPr>
              <w:rPr>
                <w:rFonts w:cs="Arial"/>
                <w:szCs w:val="22"/>
              </w:rPr>
            </w:pPr>
            <w:r>
              <w:rPr>
                <w:rFonts w:cs="Arial"/>
                <w:szCs w:val="22"/>
              </w:rPr>
              <w:t>17</w:t>
            </w:r>
            <w:r w:rsidRPr="004203D5">
              <w:rPr>
                <w:rFonts w:cs="Arial"/>
                <w:szCs w:val="22"/>
                <w:vertAlign w:val="superscript"/>
              </w:rPr>
              <w:t>th</w:t>
            </w:r>
            <w:r>
              <w:rPr>
                <w:rFonts w:cs="Arial"/>
                <w:szCs w:val="22"/>
              </w:rPr>
              <w:t xml:space="preserve"> February 2015</w:t>
            </w:r>
          </w:p>
        </w:tc>
        <w:tc>
          <w:tcPr>
            <w:tcW w:w="1345" w:type="dxa"/>
          </w:tcPr>
          <w:p w14:paraId="067D5419" w14:textId="77777777" w:rsidR="003A34B7" w:rsidRPr="0048351E" w:rsidRDefault="003A34B7" w:rsidP="0044521F">
            <w:pPr>
              <w:rPr>
                <w:rFonts w:cs="Arial"/>
                <w:szCs w:val="22"/>
              </w:rPr>
            </w:pPr>
            <w:r>
              <w:rPr>
                <w:rFonts w:cs="Arial"/>
                <w:szCs w:val="22"/>
              </w:rPr>
              <w:t>Zenda Butler</w:t>
            </w:r>
          </w:p>
        </w:tc>
        <w:tc>
          <w:tcPr>
            <w:tcW w:w="1595" w:type="dxa"/>
          </w:tcPr>
          <w:p w14:paraId="11100087" w14:textId="2011BFB2" w:rsidR="003A34B7" w:rsidRPr="0048351E" w:rsidRDefault="009E57D5" w:rsidP="0044521F">
            <w:pPr>
              <w:rPr>
                <w:rFonts w:cs="Arial"/>
                <w:szCs w:val="22"/>
              </w:rPr>
            </w:pPr>
            <w:r>
              <w:rPr>
                <w:rFonts w:cs="Arial"/>
                <w:szCs w:val="22"/>
              </w:rPr>
              <w:t>Approved by Audit Committee on the 26.5.2015</w:t>
            </w:r>
          </w:p>
        </w:tc>
        <w:tc>
          <w:tcPr>
            <w:tcW w:w="4613" w:type="dxa"/>
          </w:tcPr>
          <w:p w14:paraId="2DF0EC6C" w14:textId="77777777" w:rsidR="00231B27" w:rsidRDefault="003A34B7" w:rsidP="003E1287">
            <w:pPr>
              <w:rPr>
                <w:rFonts w:cs="Arial"/>
                <w:szCs w:val="22"/>
              </w:rPr>
            </w:pPr>
            <w:r>
              <w:rPr>
                <w:rFonts w:cs="Arial"/>
                <w:szCs w:val="22"/>
              </w:rPr>
              <w:t>Included Anti-Bribery Statement from Chief Executive</w:t>
            </w:r>
            <w:r w:rsidR="003E1287">
              <w:rPr>
                <w:rFonts w:cs="Arial"/>
                <w:szCs w:val="22"/>
              </w:rPr>
              <w:t xml:space="preserve">. </w:t>
            </w:r>
          </w:p>
          <w:p w14:paraId="0EAAB99D" w14:textId="77777777" w:rsidR="003A34B7" w:rsidRDefault="003E1287" w:rsidP="003E1287">
            <w:pPr>
              <w:rPr>
                <w:rFonts w:cs="Arial"/>
                <w:szCs w:val="22"/>
              </w:rPr>
            </w:pPr>
            <w:r>
              <w:rPr>
                <w:rFonts w:cs="Arial"/>
                <w:szCs w:val="22"/>
              </w:rPr>
              <w:t>Amendments made to section 7 (the Investigation of Fraud and Bribery) and section 9 (Implementation of Policy).</w:t>
            </w:r>
          </w:p>
          <w:p w14:paraId="469F6F5C" w14:textId="77777777" w:rsidR="00231B27" w:rsidRDefault="00231B27" w:rsidP="003E1287">
            <w:pPr>
              <w:rPr>
                <w:rFonts w:cs="Arial"/>
                <w:szCs w:val="22"/>
              </w:rPr>
            </w:pPr>
            <w:r>
              <w:rPr>
                <w:rFonts w:cs="Arial"/>
                <w:szCs w:val="22"/>
              </w:rPr>
              <w:t>Included additional information on recovering monies where fraud is proven.</w:t>
            </w:r>
          </w:p>
          <w:p w14:paraId="6D800685" w14:textId="77777777" w:rsidR="00231B27" w:rsidRDefault="00231B27" w:rsidP="003E1287">
            <w:pPr>
              <w:rPr>
                <w:rFonts w:cs="Arial"/>
                <w:szCs w:val="22"/>
              </w:rPr>
            </w:pPr>
            <w:r>
              <w:rPr>
                <w:rFonts w:cs="Arial"/>
                <w:szCs w:val="22"/>
              </w:rPr>
              <w:t>Included further examples of fraud</w:t>
            </w:r>
          </w:p>
          <w:p w14:paraId="6386FDF2" w14:textId="77777777" w:rsidR="00231B27" w:rsidRDefault="00231B27" w:rsidP="003E1287">
            <w:pPr>
              <w:rPr>
                <w:rFonts w:cs="Arial"/>
                <w:szCs w:val="22"/>
              </w:rPr>
            </w:pPr>
            <w:r>
              <w:rPr>
                <w:rFonts w:cs="Arial"/>
                <w:szCs w:val="22"/>
              </w:rPr>
              <w:t>Removed reference to old corruption legislation</w:t>
            </w:r>
          </w:p>
          <w:p w14:paraId="4CC920D4" w14:textId="77777777" w:rsidR="00456783" w:rsidRPr="0048351E" w:rsidRDefault="00231B27">
            <w:pPr>
              <w:rPr>
                <w:rFonts w:cs="Arial"/>
                <w:szCs w:val="22"/>
              </w:rPr>
            </w:pPr>
            <w:r>
              <w:rPr>
                <w:rFonts w:cs="Arial"/>
                <w:szCs w:val="22"/>
              </w:rPr>
              <w:t>Updated LCFS and DoF contact details</w:t>
            </w:r>
          </w:p>
        </w:tc>
      </w:tr>
      <w:tr w:rsidR="00422AE4" w:rsidRPr="0048351E" w14:paraId="7098C55E" w14:textId="77777777" w:rsidTr="007E2572">
        <w:trPr>
          <w:trHeight w:val="4359"/>
        </w:trPr>
        <w:tc>
          <w:tcPr>
            <w:tcW w:w="1023" w:type="dxa"/>
          </w:tcPr>
          <w:p w14:paraId="405E495C" w14:textId="77777777" w:rsidR="00422AE4" w:rsidRDefault="00422AE4" w:rsidP="0044521F">
            <w:pPr>
              <w:rPr>
                <w:rFonts w:cs="Arial"/>
                <w:szCs w:val="22"/>
              </w:rPr>
            </w:pPr>
            <w:r>
              <w:rPr>
                <w:rFonts w:cs="Arial"/>
                <w:szCs w:val="22"/>
              </w:rPr>
              <w:t>3</w:t>
            </w:r>
          </w:p>
        </w:tc>
        <w:tc>
          <w:tcPr>
            <w:tcW w:w="1318" w:type="dxa"/>
          </w:tcPr>
          <w:p w14:paraId="7C312BEE" w14:textId="77777777" w:rsidR="00422AE4" w:rsidRDefault="00422AE4" w:rsidP="0044521F">
            <w:pPr>
              <w:rPr>
                <w:rFonts w:cs="Arial"/>
                <w:szCs w:val="22"/>
              </w:rPr>
            </w:pPr>
            <w:r>
              <w:rPr>
                <w:rFonts w:cs="Arial"/>
                <w:szCs w:val="22"/>
              </w:rPr>
              <w:t>6</w:t>
            </w:r>
            <w:r w:rsidRPr="00643AC2">
              <w:rPr>
                <w:rFonts w:cs="Arial"/>
                <w:szCs w:val="22"/>
                <w:vertAlign w:val="superscript"/>
              </w:rPr>
              <w:t>th</w:t>
            </w:r>
            <w:r>
              <w:rPr>
                <w:rFonts w:cs="Arial"/>
                <w:szCs w:val="22"/>
              </w:rPr>
              <w:t xml:space="preserve"> October 2016</w:t>
            </w:r>
          </w:p>
        </w:tc>
        <w:tc>
          <w:tcPr>
            <w:tcW w:w="1345" w:type="dxa"/>
          </w:tcPr>
          <w:p w14:paraId="056F3DAE" w14:textId="77777777" w:rsidR="00422AE4" w:rsidRDefault="00422AE4" w:rsidP="0044521F">
            <w:pPr>
              <w:rPr>
                <w:rFonts w:cs="Arial"/>
                <w:szCs w:val="22"/>
              </w:rPr>
            </w:pPr>
            <w:r>
              <w:rPr>
                <w:rFonts w:cs="Arial"/>
                <w:szCs w:val="22"/>
              </w:rPr>
              <w:t>Zenda Butler</w:t>
            </w:r>
          </w:p>
        </w:tc>
        <w:tc>
          <w:tcPr>
            <w:tcW w:w="1595" w:type="dxa"/>
          </w:tcPr>
          <w:p w14:paraId="179DE533" w14:textId="77777777" w:rsidR="00422AE4" w:rsidRDefault="00422AE4" w:rsidP="0044521F">
            <w:pPr>
              <w:rPr>
                <w:rFonts w:cs="Arial"/>
                <w:szCs w:val="22"/>
              </w:rPr>
            </w:pPr>
          </w:p>
        </w:tc>
        <w:tc>
          <w:tcPr>
            <w:tcW w:w="4613" w:type="dxa"/>
          </w:tcPr>
          <w:p w14:paraId="1F6E96B8" w14:textId="77777777" w:rsidR="00422AE4" w:rsidRDefault="00422AE4" w:rsidP="003E1287">
            <w:pPr>
              <w:rPr>
                <w:rFonts w:cs="Arial"/>
                <w:szCs w:val="22"/>
              </w:rPr>
            </w:pPr>
            <w:r>
              <w:rPr>
                <w:rFonts w:cs="Arial"/>
                <w:szCs w:val="22"/>
              </w:rPr>
              <w:t>Updated the name of the Chief Executive, added additional examples of fraud, and other minor amendments</w:t>
            </w:r>
          </w:p>
        </w:tc>
      </w:tr>
      <w:tr w:rsidR="003907A4" w:rsidRPr="0048351E" w14:paraId="458249E5" w14:textId="77777777" w:rsidTr="007E2572">
        <w:trPr>
          <w:trHeight w:val="3676"/>
        </w:trPr>
        <w:tc>
          <w:tcPr>
            <w:tcW w:w="1023" w:type="dxa"/>
          </w:tcPr>
          <w:p w14:paraId="2FD88DA7" w14:textId="77777777" w:rsidR="003907A4" w:rsidRDefault="003907A4" w:rsidP="0044521F">
            <w:pPr>
              <w:rPr>
                <w:rFonts w:cs="Arial"/>
                <w:szCs w:val="22"/>
              </w:rPr>
            </w:pPr>
            <w:r>
              <w:rPr>
                <w:rFonts w:cs="Arial"/>
                <w:szCs w:val="22"/>
              </w:rPr>
              <w:lastRenderedPageBreak/>
              <w:t>4</w:t>
            </w:r>
          </w:p>
        </w:tc>
        <w:tc>
          <w:tcPr>
            <w:tcW w:w="1318" w:type="dxa"/>
          </w:tcPr>
          <w:p w14:paraId="21BF05BA" w14:textId="77777777" w:rsidR="003907A4" w:rsidRDefault="003907A4" w:rsidP="0044521F">
            <w:pPr>
              <w:rPr>
                <w:rFonts w:cs="Arial"/>
                <w:szCs w:val="22"/>
              </w:rPr>
            </w:pPr>
            <w:r>
              <w:rPr>
                <w:rFonts w:cs="Arial"/>
                <w:szCs w:val="22"/>
              </w:rPr>
              <w:t>22</w:t>
            </w:r>
            <w:r w:rsidRPr="005871CA">
              <w:rPr>
                <w:rFonts w:cs="Arial"/>
                <w:szCs w:val="22"/>
                <w:vertAlign w:val="superscript"/>
              </w:rPr>
              <w:t>nd</w:t>
            </w:r>
            <w:r>
              <w:rPr>
                <w:rFonts w:cs="Arial"/>
                <w:szCs w:val="22"/>
              </w:rPr>
              <w:t xml:space="preserve"> November 2017</w:t>
            </w:r>
          </w:p>
        </w:tc>
        <w:tc>
          <w:tcPr>
            <w:tcW w:w="1345" w:type="dxa"/>
          </w:tcPr>
          <w:p w14:paraId="384B840B" w14:textId="77777777" w:rsidR="003907A4" w:rsidRDefault="003907A4" w:rsidP="0044521F">
            <w:pPr>
              <w:rPr>
                <w:rFonts w:cs="Arial"/>
                <w:szCs w:val="22"/>
              </w:rPr>
            </w:pPr>
            <w:r>
              <w:rPr>
                <w:rFonts w:cs="Arial"/>
                <w:szCs w:val="22"/>
              </w:rPr>
              <w:t>Zenda Butler</w:t>
            </w:r>
          </w:p>
        </w:tc>
        <w:tc>
          <w:tcPr>
            <w:tcW w:w="1595" w:type="dxa"/>
          </w:tcPr>
          <w:p w14:paraId="44155ACF" w14:textId="77777777" w:rsidR="003907A4" w:rsidRDefault="003907A4" w:rsidP="0044521F">
            <w:pPr>
              <w:rPr>
                <w:rFonts w:cs="Arial"/>
                <w:szCs w:val="22"/>
              </w:rPr>
            </w:pPr>
          </w:p>
        </w:tc>
        <w:tc>
          <w:tcPr>
            <w:tcW w:w="4613" w:type="dxa"/>
          </w:tcPr>
          <w:p w14:paraId="0249959D" w14:textId="77777777" w:rsidR="003907A4" w:rsidRDefault="003907A4" w:rsidP="003E1287">
            <w:pPr>
              <w:rPr>
                <w:rFonts w:cs="Arial"/>
                <w:szCs w:val="22"/>
              </w:rPr>
            </w:pPr>
            <w:r>
              <w:rPr>
                <w:rFonts w:cs="Arial"/>
                <w:szCs w:val="22"/>
              </w:rPr>
              <w:t>Reference to NHS Protect changed to NHS Counter Fraud Authority</w:t>
            </w:r>
            <w:r w:rsidR="006A464B">
              <w:rPr>
                <w:rFonts w:cs="Arial"/>
                <w:szCs w:val="22"/>
              </w:rPr>
              <w:t>. Director of Finance changed to Chief Finance Officer.</w:t>
            </w:r>
          </w:p>
          <w:p w14:paraId="5BFD566A" w14:textId="77777777" w:rsidR="006A464B" w:rsidRDefault="006A464B" w:rsidP="003E1287">
            <w:pPr>
              <w:rPr>
                <w:rFonts w:cs="Arial"/>
                <w:szCs w:val="22"/>
              </w:rPr>
            </w:pPr>
            <w:r>
              <w:rPr>
                <w:rFonts w:cs="Arial"/>
                <w:szCs w:val="22"/>
              </w:rPr>
              <w:t>Human Resource Manager changed to Human Resource Business Partner.</w:t>
            </w:r>
          </w:p>
          <w:p w14:paraId="20E90B0F" w14:textId="77777777" w:rsidR="007F62D3" w:rsidRDefault="007F62D3" w:rsidP="003E1287">
            <w:pPr>
              <w:rPr>
                <w:rFonts w:cs="Arial"/>
                <w:szCs w:val="22"/>
              </w:rPr>
            </w:pPr>
            <w:r>
              <w:rPr>
                <w:rFonts w:cs="Arial"/>
                <w:szCs w:val="22"/>
              </w:rPr>
              <w:t>Fraud loss figure updated.</w:t>
            </w:r>
          </w:p>
          <w:p w14:paraId="275A142B" w14:textId="77777777" w:rsidR="003274B2" w:rsidRDefault="003274B2" w:rsidP="003E1287">
            <w:pPr>
              <w:rPr>
                <w:rFonts w:cs="Arial"/>
                <w:szCs w:val="22"/>
              </w:rPr>
            </w:pPr>
            <w:r>
              <w:rPr>
                <w:rFonts w:cs="Arial"/>
                <w:szCs w:val="22"/>
              </w:rPr>
              <w:t>Some text removed from 3.4 as it duplicates information in the Standards of Business Conduct Policy.</w:t>
            </w:r>
          </w:p>
          <w:p w14:paraId="45C487AB" w14:textId="77777777" w:rsidR="000D6BD6" w:rsidRDefault="000D6BD6" w:rsidP="003E1287">
            <w:pPr>
              <w:rPr>
                <w:rFonts w:cs="Arial"/>
                <w:szCs w:val="22"/>
              </w:rPr>
            </w:pPr>
            <w:r>
              <w:rPr>
                <w:rFonts w:cs="Arial"/>
                <w:szCs w:val="22"/>
              </w:rPr>
              <w:t>Reviewed by Head of IG in light of GDPR</w:t>
            </w:r>
          </w:p>
          <w:p w14:paraId="1F9580FE" w14:textId="77777777" w:rsidR="007F62D3" w:rsidRDefault="007F62D3" w:rsidP="003E1287">
            <w:pPr>
              <w:rPr>
                <w:rFonts w:cs="Arial"/>
                <w:szCs w:val="22"/>
              </w:rPr>
            </w:pPr>
          </w:p>
        </w:tc>
      </w:tr>
      <w:tr w:rsidR="00CA45A7" w:rsidRPr="0048351E" w14:paraId="61717490" w14:textId="77777777" w:rsidTr="007E2572">
        <w:trPr>
          <w:trHeight w:val="2601"/>
        </w:trPr>
        <w:tc>
          <w:tcPr>
            <w:tcW w:w="1023" w:type="dxa"/>
          </w:tcPr>
          <w:p w14:paraId="3259A3D1" w14:textId="77777777" w:rsidR="00CA45A7" w:rsidRDefault="00CA45A7" w:rsidP="0044521F">
            <w:pPr>
              <w:rPr>
                <w:rFonts w:cs="Arial"/>
                <w:szCs w:val="22"/>
              </w:rPr>
            </w:pPr>
            <w:r>
              <w:rPr>
                <w:rFonts w:cs="Arial"/>
                <w:szCs w:val="22"/>
              </w:rPr>
              <w:t>5</w:t>
            </w:r>
          </w:p>
        </w:tc>
        <w:tc>
          <w:tcPr>
            <w:tcW w:w="1318" w:type="dxa"/>
          </w:tcPr>
          <w:p w14:paraId="33EE69A9" w14:textId="77777777" w:rsidR="00CA45A7" w:rsidRDefault="00CA45A7" w:rsidP="004B4F97">
            <w:pPr>
              <w:rPr>
                <w:rFonts w:cs="Arial"/>
                <w:szCs w:val="22"/>
              </w:rPr>
            </w:pPr>
            <w:r>
              <w:rPr>
                <w:rFonts w:cs="Arial"/>
                <w:szCs w:val="22"/>
              </w:rPr>
              <w:t>13</w:t>
            </w:r>
            <w:r w:rsidRPr="0063645E">
              <w:rPr>
                <w:rFonts w:cs="Arial"/>
                <w:szCs w:val="22"/>
                <w:vertAlign w:val="superscript"/>
              </w:rPr>
              <w:t>th</w:t>
            </w:r>
            <w:r>
              <w:rPr>
                <w:rFonts w:cs="Arial"/>
                <w:szCs w:val="22"/>
              </w:rPr>
              <w:t xml:space="preserve"> January 201</w:t>
            </w:r>
            <w:r w:rsidR="004B4F97">
              <w:rPr>
                <w:rFonts w:cs="Arial"/>
                <w:szCs w:val="22"/>
              </w:rPr>
              <w:t>9</w:t>
            </w:r>
          </w:p>
        </w:tc>
        <w:tc>
          <w:tcPr>
            <w:tcW w:w="1345" w:type="dxa"/>
          </w:tcPr>
          <w:p w14:paraId="5C583EFA" w14:textId="77777777" w:rsidR="00CA45A7" w:rsidRDefault="00CA45A7" w:rsidP="0044521F">
            <w:pPr>
              <w:rPr>
                <w:rFonts w:cs="Arial"/>
                <w:szCs w:val="22"/>
              </w:rPr>
            </w:pPr>
            <w:r>
              <w:rPr>
                <w:rFonts w:cs="Arial"/>
                <w:szCs w:val="22"/>
              </w:rPr>
              <w:t>Zenda Butler</w:t>
            </w:r>
          </w:p>
        </w:tc>
        <w:tc>
          <w:tcPr>
            <w:tcW w:w="1595" w:type="dxa"/>
          </w:tcPr>
          <w:p w14:paraId="4074DAB5" w14:textId="77777777" w:rsidR="00CA45A7" w:rsidRDefault="00CA45A7" w:rsidP="0044521F">
            <w:pPr>
              <w:rPr>
                <w:rFonts w:cs="Arial"/>
                <w:szCs w:val="22"/>
              </w:rPr>
            </w:pPr>
          </w:p>
        </w:tc>
        <w:tc>
          <w:tcPr>
            <w:tcW w:w="4613" w:type="dxa"/>
          </w:tcPr>
          <w:p w14:paraId="5DF71C15" w14:textId="77777777" w:rsidR="00CA45A7" w:rsidRDefault="00CA45A7" w:rsidP="00CA45A7">
            <w:pPr>
              <w:rPr>
                <w:rFonts w:cs="Arial"/>
                <w:szCs w:val="22"/>
              </w:rPr>
            </w:pPr>
            <w:r>
              <w:rPr>
                <w:rFonts w:cs="Arial"/>
                <w:szCs w:val="22"/>
              </w:rPr>
              <w:t>Fraud loss figure updated.</w:t>
            </w:r>
          </w:p>
          <w:p w14:paraId="6BFD32A9" w14:textId="77777777" w:rsidR="00CA45A7" w:rsidRDefault="00CA45A7" w:rsidP="003E1287">
            <w:pPr>
              <w:rPr>
                <w:rFonts w:cs="Arial"/>
                <w:szCs w:val="22"/>
              </w:rPr>
            </w:pPr>
            <w:r>
              <w:rPr>
                <w:rFonts w:cs="Arial"/>
                <w:szCs w:val="22"/>
              </w:rPr>
              <w:t>Amendment to 7.4</w:t>
            </w:r>
          </w:p>
          <w:p w14:paraId="6B8D5FD9" w14:textId="77777777" w:rsidR="00CA45A7" w:rsidRDefault="00CA45A7" w:rsidP="003E1287">
            <w:pPr>
              <w:rPr>
                <w:rFonts w:cs="Arial"/>
                <w:szCs w:val="22"/>
              </w:rPr>
            </w:pPr>
            <w:r>
              <w:rPr>
                <w:rFonts w:cs="Arial"/>
                <w:szCs w:val="22"/>
              </w:rPr>
              <w:t>DPA 1998 changed to DPA 2018</w:t>
            </w:r>
          </w:p>
          <w:p w14:paraId="29A2FBBF" w14:textId="77777777" w:rsidR="00CA45A7" w:rsidRDefault="00CA45A7" w:rsidP="003E1287">
            <w:pPr>
              <w:rPr>
                <w:rFonts w:cs="Arial"/>
                <w:szCs w:val="22"/>
              </w:rPr>
            </w:pPr>
            <w:r>
              <w:rPr>
                <w:rFonts w:cs="Arial"/>
                <w:szCs w:val="22"/>
              </w:rPr>
              <w:t>Human Resource Business Partner changed to Employee Relations Manager/Advisor</w:t>
            </w:r>
          </w:p>
          <w:p w14:paraId="6CA0A839" w14:textId="77777777" w:rsidR="004B4F97" w:rsidRDefault="004B4F97" w:rsidP="003E1287">
            <w:pPr>
              <w:rPr>
                <w:rFonts w:cs="Arial"/>
                <w:szCs w:val="22"/>
              </w:rPr>
            </w:pPr>
          </w:p>
          <w:p w14:paraId="6A628ABD" w14:textId="77777777" w:rsidR="00CA45A7" w:rsidRDefault="00CA45A7" w:rsidP="003E1287">
            <w:pPr>
              <w:rPr>
                <w:rFonts w:cs="Arial"/>
                <w:szCs w:val="22"/>
              </w:rPr>
            </w:pPr>
          </w:p>
        </w:tc>
      </w:tr>
      <w:tr w:rsidR="004B4F97" w:rsidRPr="0048351E" w14:paraId="45590CC0" w14:textId="77777777" w:rsidTr="007E2572">
        <w:trPr>
          <w:trHeight w:val="4359"/>
        </w:trPr>
        <w:tc>
          <w:tcPr>
            <w:tcW w:w="1023" w:type="dxa"/>
          </w:tcPr>
          <w:p w14:paraId="58919479" w14:textId="77777777" w:rsidR="004B4F97" w:rsidRDefault="004B4F97" w:rsidP="0044521F">
            <w:pPr>
              <w:rPr>
                <w:rFonts w:cs="Arial"/>
                <w:szCs w:val="22"/>
              </w:rPr>
            </w:pPr>
            <w:r>
              <w:rPr>
                <w:rFonts w:cs="Arial"/>
                <w:szCs w:val="22"/>
              </w:rPr>
              <w:t>6</w:t>
            </w:r>
          </w:p>
        </w:tc>
        <w:tc>
          <w:tcPr>
            <w:tcW w:w="1318" w:type="dxa"/>
          </w:tcPr>
          <w:p w14:paraId="63F9CFD4" w14:textId="77777777" w:rsidR="004B4F97" w:rsidRDefault="004B4F97" w:rsidP="004B4F97">
            <w:pPr>
              <w:rPr>
                <w:rFonts w:cs="Arial"/>
                <w:szCs w:val="22"/>
              </w:rPr>
            </w:pPr>
            <w:r>
              <w:rPr>
                <w:rFonts w:cs="Arial"/>
                <w:szCs w:val="22"/>
              </w:rPr>
              <w:t>9</w:t>
            </w:r>
            <w:r w:rsidRPr="0063645E">
              <w:rPr>
                <w:rFonts w:cs="Arial"/>
                <w:szCs w:val="22"/>
                <w:vertAlign w:val="superscript"/>
              </w:rPr>
              <w:t>th</w:t>
            </w:r>
            <w:r>
              <w:rPr>
                <w:rFonts w:cs="Arial"/>
                <w:szCs w:val="22"/>
              </w:rPr>
              <w:t xml:space="preserve"> January 2019</w:t>
            </w:r>
          </w:p>
        </w:tc>
        <w:tc>
          <w:tcPr>
            <w:tcW w:w="1345" w:type="dxa"/>
          </w:tcPr>
          <w:p w14:paraId="01A6EB1C" w14:textId="77777777" w:rsidR="004B4F97" w:rsidRDefault="004B4F97" w:rsidP="0044521F">
            <w:pPr>
              <w:rPr>
                <w:rFonts w:cs="Arial"/>
                <w:szCs w:val="22"/>
              </w:rPr>
            </w:pPr>
            <w:r>
              <w:rPr>
                <w:rFonts w:cs="Arial"/>
                <w:szCs w:val="22"/>
              </w:rPr>
              <w:t>Zenda Butler</w:t>
            </w:r>
          </w:p>
        </w:tc>
        <w:tc>
          <w:tcPr>
            <w:tcW w:w="1595" w:type="dxa"/>
          </w:tcPr>
          <w:p w14:paraId="7B9644A5" w14:textId="77777777" w:rsidR="004B4F97" w:rsidRDefault="004B4F97" w:rsidP="0044521F">
            <w:pPr>
              <w:rPr>
                <w:rFonts w:cs="Arial"/>
                <w:szCs w:val="22"/>
              </w:rPr>
            </w:pPr>
          </w:p>
        </w:tc>
        <w:tc>
          <w:tcPr>
            <w:tcW w:w="4613" w:type="dxa"/>
          </w:tcPr>
          <w:p w14:paraId="4ED465FA" w14:textId="77777777" w:rsidR="004B4F97" w:rsidRDefault="004B4F97" w:rsidP="00CA45A7">
            <w:pPr>
              <w:rPr>
                <w:rFonts w:cs="Arial"/>
                <w:szCs w:val="22"/>
              </w:rPr>
            </w:pPr>
            <w:r>
              <w:rPr>
                <w:rFonts w:cs="Arial"/>
                <w:szCs w:val="22"/>
              </w:rPr>
              <w:t>Amendments at request of the Audit Committee and to ensure compliance with the NHS CFA template.</w:t>
            </w:r>
          </w:p>
        </w:tc>
      </w:tr>
      <w:tr w:rsidR="00D8792F" w:rsidRPr="0048351E" w14:paraId="3A96D9C8" w14:textId="77777777" w:rsidTr="007E2572">
        <w:trPr>
          <w:trHeight w:val="2967"/>
        </w:trPr>
        <w:tc>
          <w:tcPr>
            <w:tcW w:w="1023" w:type="dxa"/>
          </w:tcPr>
          <w:p w14:paraId="044AEEEE" w14:textId="77777777" w:rsidR="00D8792F" w:rsidRDefault="00D8792F" w:rsidP="0044521F">
            <w:pPr>
              <w:rPr>
                <w:rFonts w:cs="Arial"/>
                <w:szCs w:val="22"/>
              </w:rPr>
            </w:pPr>
            <w:r>
              <w:rPr>
                <w:rFonts w:cs="Arial"/>
                <w:szCs w:val="22"/>
              </w:rPr>
              <w:t>7</w:t>
            </w:r>
          </w:p>
        </w:tc>
        <w:tc>
          <w:tcPr>
            <w:tcW w:w="1318" w:type="dxa"/>
          </w:tcPr>
          <w:p w14:paraId="49BCD762" w14:textId="77777777" w:rsidR="00D8792F" w:rsidRDefault="00CA2546" w:rsidP="00CA2546">
            <w:pPr>
              <w:rPr>
                <w:rFonts w:cs="Arial"/>
                <w:szCs w:val="22"/>
              </w:rPr>
            </w:pPr>
            <w:r>
              <w:rPr>
                <w:rFonts w:cs="Arial"/>
                <w:szCs w:val="22"/>
              </w:rPr>
              <w:t>21.4.2021</w:t>
            </w:r>
          </w:p>
        </w:tc>
        <w:tc>
          <w:tcPr>
            <w:tcW w:w="1345" w:type="dxa"/>
          </w:tcPr>
          <w:p w14:paraId="6C9FA9E8" w14:textId="77777777" w:rsidR="00D8792F" w:rsidRDefault="00D8792F" w:rsidP="0044521F">
            <w:pPr>
              <w:rPr>
                <w:rFonts w:cs="Arial"/>
                <w:szCs w:val="22"/>
              </w:rPr>
            </w:pPr>
            <w:r>
              <w:rPr>
                <w:rFonts w:cs="Arial"/>
                <w:szCs w:val="22"/>
              </w:rPr>
              <w:t xml:space="preserve">Zenda </w:t>
            </w:r>
          </w:p>
          <w:p w14:paraId="44462B48" w14:textId="77777777" w:rsidR="00D8792F" w:rsidRDefault="00D8792F" w:rsidP="0044521F">
            <w:pPr>
              <w:rPr>
                <w:rFonts w:cs="Arial"/>
                <w:szCs w:val="22"/>
              </w:rPr>
            </w:pPr>
            <w:r>
              <w:rPr>
                <w:rFonts w:cs="Arial"/>
                <w:szCs w:val="22"/>
              </w:rPr>
              <w:t>Butler</w:t>
            </w:r>
          </w:p>
        </w:tc>
        <w:tc>
          <w:tcPr>
            <w:tcW w:w="1595" w:type="dxa"/>
          </w:tcPr>
          <w:p w14:paraId="52F748B0" w14:textId="77777777" w:rsidR="00D8792F" w:rsidRDefault="00D8792F" w:rsidP="0044521F">
            <w:pPr>
              <w:rPr>
                <w:rFonts w:cs="Arial"/>
                <w:szCs w:val="22"/>
              </w:rPr>
            </w:pPr>
          </w:p>
        </w:tc>
        <w:tc>
          <w:tcPr>
            <w:tcW w:w="4613" w:type="dxa"/>
          </w:tcPr>
          <w:p w14:paraId="73AC787A" w14:textId="77777777" w:rsidR="00D8792F" w:rsidRDefault="00D8792F" w:rsidP="00304693">
            <w:pPr>
              <w:rPr>
                <w:rFonts w:cs="Arial"/>
                <w:szCs w:val="22"/>
              </w:rPr>
            </w:pPr>
            <w:r>
              <w:rPr>
                <w:rFonts w:cs="Arial"/>
                <w:szCs w:val="22"/>
              </w:rPr>
              <w:t>Updated to include the role of the Fraud Champion</w:t>
            </w:r>
            <w:r w:rsidR="00436807">
              <w:rPr>
                <w:rFonts w:cs="Arial"/>
                <w:szCs w:val="22"/>
              </w:rPr>
              <w:t>, updated fraud loss figure and amend</w:t>
            </w:r>
            <w:r w:rsidR="00304693">
              <w:rPr>
                <w:rFonts w:cs="Arial"/>
                <w:szCs w:val="22"/>
              </w:rPr>
              <w:t>ed</w:t>
            </w:r>
            <w:r w:rsidR="00436807">
              <w:rPr>
                <w:rFonts w:cs="Arial"/>
                <w:szCs w:val="22"/>
              </w:rPr>
              <w:t xml:space="preserve"> the name of the</w:t>
            </w:r>
            <w:r w:rsidR="00304693">
              <w:rPr>
                <w:rFonts w:cs="Arial"/>
                <w:szCs w:val="22"/>
              </w:rPr>
              <w:t xml:space="preserve"> </w:t>
            </w:r>
            <w:r w:rsidR="00436807">
              <w:rPr>
                <w:rFonts w:cs="Arial"/>
                <w:szCs w:val="22"/>
              </w:rPr>
              <w:t>CEO.</w:t>
            </w:r>
            <w:r w:rsidR="00645E27">
              <w:rPr>
                <w:rFonts w:cs="Arial"/>
                <w:szCs w:val="22"/>
              </w:rPr>
              <w:t xml:space="preserve"> Also updated in light of NHSCFA releasing their new strategy. Amendment to who policy applies to. Added ELFT’s online reporting tool as an avenue to report concerns.</w:t>
            </w:r>
            <w:r w:rsidR="0023128D">
              <w:rPr>
                <w:rFonts w:cs="Arial"/>
                <w:szCs w:val="22"/>
              </w:rPr>
              <w:t xml:space="preserve"> Changes made in res</w:t>
            </w:r>
            <w:r w:rsidR="00304693">
              <w:rPr>
                <w:rFonts w:cs="Arial"/>
                <w:szCs w:val="22"/>
              </w:rPr>
              <w:t>p</w:t>
            </w:r>
            <w:r w:rsidR="0023128D">
              <w:rPr>
                <w:rFonts w:cs="Arial"/>
                <w:szCs w:val="22"/>
              </w:rPr>
              <w:t>ect of the Bribery Act following a review of a CCG’s anti-bribery policy</w:t>
            </w:r>
            <w:r w:rsidR="00396337">
              <w:rPr>
                <w:rFonts w:cs="Arial"/>
                <w:szCs w:val="22"/>
              </w:rPr>
              <w:t xml:space="preserve">. </w:t>
            </w:r>
          </w:p>
        </w:tc>
      </w:tr>
      <w:tr w:rsidR="0078594C" w:rsidRPr="0048351E" w14:paraId="6BBA4A13" w14:textId="77777777" w:rsidTr="007E2572">
        <w:trPr>
          <w:trHeight w:val="1549"/>
        </w:trPr>
        <w:tc>
          <w:tcPr>
            <w:tcW w:w="1023" w:type="dxa"/>
          </w:tcPr>
          <w:p w14:paraId="482D9211" w14:textId="77777777" w:rsidR="0078594C" w:rsidRDefault="0078594C" w:rsidP="0044521F">
            <w:pPr>
              <w:rPr>
                <w:rFonts w:cs="Arial"/>
                <w:szCs w:val="22"/>
              </w:rPr>
            </w:pPr>
            <w:r>
              <w:rPr>
                <w:rFonts w:cs="Arial"/>
                <w:szCs w:val="22"/>
              </w:rPr>
              <w:t>8</w:t>
            </w:r>
          </w:p>
        </w:tc>
        <w:tc>
          <w:tcPr>
            <w:tcW w:w="1318" w:type="dxa"/>
          </w:tcPr>
          <w:p w14:paraId="174969CC" w14:textId="77777777" w:rsidR="0078594C" w:rsidRDefault="0078594C" w:rsidP="00CA2546">
            <w:pPr>
              <w:rPr>
                <w:rFonts w:cs="Arial"/>
                <w:szCs w:val="22"/>
              </w:rPr>
            </w:pPr>
            <w:r>
              <w:rPr>
                <w:rFonts w:cs="Arial"/>
                <w:szCs w:val="22"/>
              </w:rPr>
              <w:t>13.12.2022</w:t>
            </w:r>
          </w:p>
        </w:tc>
        <w:tc>
          <w:tcPr>
            <w:tcW w:w="1345" w:type="dxa"/>
          </w:tcPr>
          <w:p w14:paraId="766C85DB" w14:textId="77777777" w:rsidR="0078594C" w:rsidRDefault="0078594C" w:rsidP="0044521F">
            <w:pPr>
              <w:rPr>
                <w:rFonts w:cs="Arial"/>
                <w:szCs w:val="22"/>
              </w:rPr>
            </w:pPr>
            <w:r>
              <w:rPr>
                <w:rFonts w:cs="Arial"/>
                <w:szCs w:val="22"/>
              </w:rPr>
              <w:t>Zenda Butler</w:t>
            </w:r>
          </w:p>
        </w:tc>
        <w:tc>
          <w:tcPr>
            <w:tcW w:w="1595" w:type="dxa"/>
          </w:tcPr>
          <w:p w14:paraId="3C581F17" w14:textId="77777777" w:rsidR="0078594C" w:rsidRDefault="0078594C" w:rsidP="0044521F">
            <w:pPr>
              <w:rPr>
                <w:rFonts w:cs="Arial"/>
                <w:szCs w:val="22"/>
              </w:rPr>
            </w:pPr>
          </w:p>
        </w:tc>
        <w:tc>
          <w:tcPr>
            <w:tcW w:w="4613" w:type="dxa"/>
          </w:tcPr>
          <w:p w14:paraId="1BAD8B00" w14:textId="77777777" w:rsidR="0078594C" w:rsidRDefault="0078594C" w:rsidP="00FE7C47">
            <w:pPr>
              <w:rPr>
                <w:rFonts w:cs="Arial"/>
                <w:szCs w:val="22"/>
              </w:rPr>
            </w:pPr>
            <w:r>
              <w:rPr>
                <w:rFonts w:cs="Arial"/>
                <w:szCs w:val="22"/>
              </w:rPr>
              <w:t>Updated to include another example of fraud under the list of examples of fraud on page 1</w:t>
            </w:r>
            <w:r w:rsidR="00FE7C47">
              <w:rPr>
                <w:rFonts w:cs="Arial"/>
                <w:szCs w:val="22"/>
              </w:rPr>
              <w:t>4</w:t>
            </w:r>
            <w:r>
              <w:rPr>
                <w:rFonts w:cs="Arial"/>
                <w:szCs w:val="22"/>
              </w:rPr>
              <w:t>.</w:t>
            </w:r>
          </w:p>
        </w:tc>
      </w:tr>
      <w:tr w:rsidR="006702ED" w:rsidRPr="0048351E" w14:paraId="64905E2E" w14:textId="77777777" w:rsidTr="007E2572">
        <w:trPr>
          <w:trHeight w:val="1543"/>
        </w:trPr>
        <w:tc>
          <w:tcPr>
            <w:tcW w:w="1023" w:type="dxa"/>
          </w:tcPr>
          <w:p w14:paraId="64B8BB41" w14:textId="77777777" w:rsidR="006702ED" w:rsidRDefault="0078594C" w:rsidP="0078594C">
            <w:pPr>
              <w:rPr>
                <w:rFonts w:cs="Arial"/>
                <w:szCs w:val="22"/>
              </w:rPr>
            </w:pPr>
            <w:r>
              <w:rPr>
                <w:rFonts w:cs="Arial"/>
                <w:szCs w:val="22"/>
              </w:rPr>
              <w:t>9</w:t>
            </w:r>
          </w:p>
        </w:tc>
        <w:tc>
          <w:tcPr>
            <w:tcW w:w="1318" w:type="dxa"/>
          </w:tcPr>
          <w:p w14:paraId="1DF48C4D" w14:textId="77777777" w:rsidR="006702ED" w:rsidRDefault="0078594C" w:rsidP="0078594C">
            <w:pPr>
              <w:rPr>
                <w:rFonts w:cs="Arial"/>
                <w:szCs w:val="22"/>
              </w:rPr>
            </w:pPr>
            <w:r>
              <w:rPr>
                <w:rFonts w:cs="Arial"/>
                <w:szCs w:val="22"/>
              </w:rPr>
              <w:t>26.06.2023</w:t>
            </w:r>
          </w:p>
        </w:tc>
        <w:tc>
          <w:tcPr>
            <w:tcW w:w="1345" w:type="dxa"/>
          </w:tcPr>
          <w:p w14:paraId="49B717BA" w14:textId="77777777" w:rsidR="006702ED" w:rsidRDefault="006702ED" w:rsidP="0044521F">
            <w:pPr>
              <w:rPr>
                <w:rFonts w:cs="Arial"/>
                <w:szCs w:val="22"/>
              </w:rPr>
            </w:pPr>
            <w:r>
              <w:rPr>
                <w:rFonts w:cs="Arial"/>
                <w:szCs w:val="22"/>
              </w:rPr>
              <w:t>Zenda Butler</w:t>
            </w:r>
          </w:p>
        </w:tc>
        <w:tc>
          <w:tcPr>
            <w:tcW w:w="1595" w:type="dxa"/>
          </w:tcPr>
          <w:p w14:paraId="1016056D" w14:textId="77777777" w:rsidR="006702ED" w:rsidRDefault="006702ED" w:rsidP="0044521F">
            <w:pPr>
              <w:rPr>
                <w:rFonts w:cs="Arial"/>
                <w:szCs w:val="22"/>
              </w:rPr>
            </w:pPr>
          </w:p>
        </w:tc>
        <w:tc>
          <w:tcPr>
            <w:tcW w:w="4613" w:type="dxa"/>
          </w:tcPr>
          <w:p w14:paraId="37DAEBAF" w14:textId="77777777" w:rsidR="006702ED" w:rsidRDefault="006702ED" w:rsidP="0078594C">
            <w:pPr>
              <w:rPr>
                <w:rFonts w:cs="Arial"/>
                <w:szCs w:val="22"/>
              </w:rPr>
            </w:pPr>
            <w:r>
              <w:rPr>
                <w:rFonts w:cs="Arial"/>
                <w:szCs w:val="22"/>
              </w:rPr>
              <w:t xml:space="preserve">Updated to </w:t>
            </w:r>
            <w:r w:rsidR="0078594C">
              <w:rPr>
                <w:rFonts w:cs="Arial"/>
                <w:szCs w:val="22"/>
              </w:rPr>
              <w:t>reflect NHSCFA’s Strategy 2023 to 2026</w:t>
            </w:r>
            <w:r w:rsidR="00FE7C47">
              <w:rPr>
                <w:rFonts w:cs="Arial"/>
                <w:szCs w:val="22"/>
              </w:rPr>
              <w:t xml:space="preserve"> and change of CFO</w:t>
            </w:r>
          </w:p>
        </w:tc>
      </w:tr>
      <w:tr w:rsidR="00CA7633" w:rsidRPr="0048351E" w14:paraId="74168AC3" w14:textId="77777777" w:rsidTr="007E2572">
        <w:trPr>
          <w:trHeight w:val="4359"/>
        </w:trPr>
        <w:tc>
          <w:tcPr>
            <w:tcW w:w="1023" w:type="dxa"/>
          </w:tcPr>
          <w:p w14:paraId="117A011A" w14:textId="77777777" w:rsidR="00CA7633" w:rsidRDefault="00CA7633" w:rsidP="0078594C">
            <w:pPr>
              <w:rPr>
                <w:rFonts w:cs="Arial"/>
                <w:szCs w:val="22"/>
              </w:rPr>
            </w:pPr>
            <w:r>
              <w:rPr>
                <w:rFonts w:cs="Arial"/>
                <w:szCs w:val="22"/>
              </w:rPr>
              <w:t>10</w:t>
            </w:r>
          </w:p>
        </w:tc>
        <w:tc>
          <w:tcPr>
            <w:tcW w:w="1318" w:type="dxa"/>
          </w:tcPr>
          <w:p w14:paraId="1088F5A0" w14:textId="77777777" w:rsidR="00CA7633" w:rsidRDefault="00CA7633" w:rsidP="0078594C">
            <w:pPr>
              <w:rPr>
                <w:rFonts w:cs="Arial"/>
                <w:szCs w:val="22"/>
              </w:rPr>
            </w:pPr>
            <w:r>
              <w:rPr>
                <w:rFonts w:cs="Arial"/>
                <w:szCs w:val="22"/>
              </w:rPr>
              <w:t>12.06.2025</w:t>
            </w:r>
          </w:p>
        </w:tc>
        <w:tc>
          <w:tcPr>
            <w:tcW w:w="1345" w:type="dxa"/>
          </w:tcPr>
          <w:p w14:paraId="7143B0EC" w14:textId="77777777" w:rsidR="00CA7633" w:rsidRDefault="00CA7633" w:rsidP="0044521F">
            <w:pPr>
              <w:rPr>
                <w:rFonts w:cs="Arial"/>
                <w:szCs w:val="22"/>
              </w:rPr>
            </w:pPr>
            <w:r>
              <w:rPr>
                <w:rFonts w:cs="Arial"/>
                <w:szCs w:val="22"/>
              </w:rPr>
              <w:t>Zenda Butler</w:t>
            </w:r>
          </w:p>
        </w:tc>
        <w:tc>
          <w:tcPr>
            <w:tcW w:w="1595" w:type="dxa"/>
          </w:tcPr>
          <w:p w14:paraId="4CE7379C" w14:textId="77777777" w:rsidR="00CA7633" w:rsidRDefault="00CA7633" w:rsidP="0044521F">
            <w:pPr>
              <w:rPr>
                <w:rFonts w:cs="Arial"/>
                <w:szCs w:val="22"/>
              </w:rPr>
            </w:pPr>
          </w:p>
        </w:tc>
        <w:tc>
          <w:tcPr>
            <w:tcW w:w="4613" w:type="dxa"/>
          </w:tcPr>
          <w:p w14:paraId="5D4D2879" w14:textId="126EF7C9" w:rsidR="00CA7633" w:rsidRDefault="00CA7633" w:rsidP="00C14816">
            <w:pPr>
              <w:rPr>
                <w:rFonts w:cs="Arial"/>
                <w:szCs w:val="22"/>
              </w:rPr>
            </w:pPr>
            <w:r>
              <w:rPr>
                <w:rFonts w:cs="Arial"/>
                <w:szCs w:val="22"/>
              </w:rPr>
              <w:t>Updated the name of the Chief Executive</w:t>
            </w:r>
            <w:r w:rsidR="00EA33AB">
              <w:rPr>
                <w:rFonts w:cs="Arial"/>
                <w:szCs w:val="22"/>
              </w:rPr>
              <w:t xml:space="preserve"> and revised the CEO statement</w:t>
            </w:r>
            <w:r>
              <w:rPr>
                <w:rFonts w:cs="Arial"/>
                <w:szCs w:val="22"/>
              </w:rPr>
              <w:t xml:space="preserve">, </w:t>
            </w:r>
            <w:r w:rsidR="00EA33AB">
              <w:rPr>
                <w:rFonts w:cs="Arial"/>
                <w:szCs w:val="22"/>
              </w:rPr>
              <w:t xml:space="preserve">updated to cover the </w:t>
            </w:r>
            <w:r>
              <w:rPr>
                <w:rFonts w:cs="Arial"/>
                <w:szCs w:val="22"/>
              </w:rPr>
              <w:t xml:space="preserve">new </w:t>
            </w:r>
            <w:r w:rsidR="00421ADF">
              <w:rPr>
                <w:rFonts w:cs="Arial"/>
                <w:szCs w:val="22"/>
              </w:rPr>
              <w:t xml:space="preserve">offences under the ECCTA 2023, </w:t>
            </w:r>
            <w:r w:rsidR="00EA33AB">
              <w:rPr>
                <w:rFonts w:cs="Arial"/>
                <w:szCs w:val="22"/>
              </w:rPr>
              <w:t xml:space="preserve"> revised amount lost to fraud</w:t>
            </w:r>
            <w:r w:rsidR="00C14816">
              <w:rPr>
                <w:rFonts w:cs="Arial"/>
                <w:szCs w:val="22"/>
              </w:rPr>
              <w:t xml:space="preserve">, </w:t>
            </w:r>
            <w:r w:rsidR="00EA33AB">
              <w:rPr>
                <w:rFonts w:cs="Arial"/>
                <w:szCs w:val="22"/>
              </w:rPr>
              <w:t xml:space="preserve"> added some further examples of fraud</w:t>
            </w:r>
            <w:r w:rsidR="00C14816">
              <w:rPr>
                <w:rFonts w:cs="Arial"/>
                <w:szCs w:val="22"/>
              </w:rPr>
              <w:t>, changed date of HMFA handbook and removed landline of the CFO</w:t>
            </w:r>
          </w:p>
        </w:tc>
      </w:tr>
      <w:bookmarkEnd w:id="0"/>
      <w:bookmarkEnd w:id="1"/>
    </w:tbl>
    <w:p w14:paraId="1FD64EC2" w14:textId="77777777" w:rsidR="006F3719" w:rsidRDefault="006F3719" w:rsidP="006F3719">
      <w:pPr>
        <w:rPr>
          <w:rFonts w:cs="Arial"/>
          <w:b/>
          <w:szCs w:val="22"/>
        </w:rPr>
      </w:pPr>
    </w:p>
    <w:p w14:paraId="7B981BF3" w14:textId="77777777" w:rsidR="00D8792F" w:rsidRDefault="00D8792F" w:rsidP="006F3719">
      <w:pPr>
        <w:rPr>
          <w:rFonts w:cs="Arial"/>
          <w:b/>
          <w:szCs w:val="22"/>
        </w:rPr>
      </w:pPr>
    </w:p>
    <w:p w14:paraId="15753151" w14:textId="77777777" w:rsidR="00D8792F" w:rsidRDefault="00D8792F" w:rsidP="006F3719">
      <w:pPr>
        <w:rPr>
          <w:rFonts w:cs="Arial"/>
          <w:b/>
          <w:szCs w:val="22"/>
        </w:rPr>
      </w:pPr>
    </w:p>
    <w:p w14:paraId="4BF1A39A" w14:textId="77777777" w:rsidR="00D8792F" w:rsidRDefault="00D8792F" w:rsidP="006F3719">
      <w:pPr>
        <w:rPr>
          <w:rFonts w:cs="Arial"/>
          <w:b/>
          <w:szCs w:val="22"/>
        </w:rPr>
      </w:pPr>
    </w:p>
    <w:p w14:paraId="101E271C" w14:textId="77777777" w:rsidR="00D8792F" w:rsidRDefault="00D8792F" w:rsidP="006F3719">
      <w:pPr>
        <w:rPr>
          <w:rFonts w:cs="Arial"/>
          <w:b/>
          <w:szCs w:val="22"/>
        </w:rPr>
      </w:pPr>
    </w:p>
    <w:p w14:paraId="6FCF20AE" w14:textId="77777777" w:rsidR="00D8792F" w:rsidRDefault="00D8792F" w:rsidP="006F3719">
      <w:pPr>
        <w:rPr>
          <w:rFonts w:cs="Arial"/>
          <w:b/>
          <w:szCs w:val="22"/>
        </w:rPr>
      </w:pPr>
    </w:p>
    <w:p w14:paraId="5E8478F7" w14:textId="77777777" w:rsidR="00D8792F" w:rsidRPr="0048351E" w:rsidRDefault="00D8792F" w:rsidP="006F3719">
      <w:pPr>
        <w:rPr>
          <w:rFonts w:cs="Arial"/>
          <w:b/>
          <w:szCs w:val="22"/>
        </w:rPr>
      </w:pPr>
    </w:p>
    <w:p w14:paraId="1B219065" w14:textId="77777777" w:rsidR="006F3719" w:rsidRPr="0048351E" w:rsidRDefault="009E2A3C" w:rsidP="009E2A3C">
      <w:pPr>
        <w:jc w:val="center"/>
        <w:rPr>
          <w:rFonts w:cs="Arial"/>
          <w:szCs w:val="22"/>
        </w:rPr>
      </w:pPr>
      <w:r>
        <w:rPr>
          <w:rFonts w:cs="Arial"/>
          <w:szCs w:val="22"/>
        </w:rPr>
        <w:t>Contents</w:t>
      </w:r>
    </w:p>
    <w:p w14:paraId="71AD4569" w14:textId="77777777" w:rsidR="0044521F" w:rsidRDefault="0044521F" w:rsidP="006F3719">
      <w:pPr>
        <w:rPr>
          <w:rFonts w:cs="Arial"/>
          <w:szCs w:val="22"/>
        </w:rPr>
      </w:pPr>
    </w:p>
    <w:p w14:paraId="1F4CBB5E" w14:textId="77777777" w:rsidR="009E2A3C" w:rsidRPr="009E2A3C" w:rsidRDefault="009E2A3C" w:rsidP="006F3719">
      <w:pPr>
        <w:rPr>
          <w:rFonts w:cs="Arial"/>
          <w:b/>
          <w:szCs w:val="22"/>
        </w:rPr>
      </w:pPr>
      <w:r w:rsidRPr="009E2A3C">
        <w:rPr>
          <w:rFonts w:cs="Arial"/>
          <w:b/>
          <w:szCs w:val="22"/>
        </w:rPr>
        <w:t>Paragraph</w:t>
      </w:r>
      <w:r>
        <w:rPr>
          <w:rFonts w:cs="Arial"/>
          <w:b/>
          <w:szCs w:val="22"/>
        </w:rPr>
        <w:t xml:space="preserve">                                                                                                    Page</w:t>
      </w:r>
    </w:p>
    <w:p w14:paraId="5DBCC01E" w14:textId="4F56A344" w:rsidR="009E2A3C" w:rsidRDefault="009E2A3C" w:rsidP="009E2A3C">
      <w:pPr>
        <w:ind w:firstLine="720"/>
        <w:rPr>
          <w:rFonts w:cs="Arial"/>
          <w:szCs w:val="22"/>
        </w:rPr>
      </w:pPr>
      <w:r>
        <w:rPr>
          <w:rFonts w:cs="Arial"/>
          <w:szCs w:val="22"/>
        </w:rPr>
        <w:t>Executive Summary</w:t>
      </w:r>
      <w:r w:rsidR="00590BDF">
        <w:rPr>
          <w:rFonts w:cs="Arial"/>
          <w:szCs w:val="22"/>
        </w:rPr>
        <w:t xml:space="preserve"> Statement</w:t>
      </w:r>
    </w:p>
    <w:p w14:paraId="2D2316DE" w14:textId="77777777" w:rsidR="009E2A3C" w:rsidRDefault="009E2A3C" w:rsidP="009E2A3C">
      <w:pPr>
        <w:rPr>
          <w:rFonts w:cs="Arial"/>
          <w:szCs w:val="22"/>
        </w:rPr>
      </w:pPr>
      <w:r>
        <w:rPr>
          <w:rFonts w:cs="Arial"/>
          <w:szCs w:val="22"/>
        </w:rPr>
        <w:t>1</w:t>
      </w:r>
      <w:r>
        <w:rPr>
          <w:rFonts w:cs="Arial"/>
          <w:szCs w:val="22"/>
        </w:rPr>
        <w:tab/>
        <w:t>Introduction</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5137FB">
        <w:rPr>
          <w:rFonts w:cs="Arial"/>
          <w:szCs w:val="22"/>
        </w:rPr>
        <w:t>7</w:t>
      </w:r>
    </w:p>
    <w:p w14:paraId="3630FF91" w14:textId="77777777" w:rsidR="009E2A3C" w:rsidRDefault="009E2A3C" w:rsidP="009E2A3C">
      <w:pPr>
        <w:rPr>
          <w:rFonts w:cs="Arial"/>
          <w:szCs w:val="22"/>
        </w:rPr>
      </w:pPr>
      <w:r>
        <w:rPr>
          <w:rFonts w:cs="Arial"/>
          <w:szCs w:val="22"/>
        </w:rPr>
        <w:t>2</w:t>
      </w:r>
      <w:r>
        <w:rPr>
          <w:rFonts w:cs="Arial"/>
          <w:szCs w:val="22"/>
        </w:rPr>
        <w:tab/>
        <w:t>Purpose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5137FB">
        <w:rPr>
          <w:rFonts w:cs="Arial"/>
          <w:szCs w:val="22"/>
        </w:rPr>
        <w:t>8</w:t>
      </w:r>
    </w:p>
    <w:p w14:paraId="10C92B01" w14:textId="77777777" w:rsidR="009E2A3C" w:rsidRDefault="009E2A3C" w:rsidP="009E2A3C">
      <w:pPr>
        <w:rPr>
          <w:rFonts w:cs="Arial"/>
          <w:szCs w:val="22"/>
        </w:rPr>
      </w:pPr>
      <w:r>
        <w:rPr>
          <w:rFonts w:cs="Arial"/>
          <w:szCs w:val="22"/>
        </w:rPr>
        <w:t>3</w:t>
      </w:r>
      <w:r>
        <w:rPr>
          <w:rFonts w:cs="Arial"/>
          <w:szCs w:val="22"/>
        </w:rPr>
        <w:tab/>
        <w:t>Duties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5137FB">
        <w:rPr>
          <w:rFonts w:cs="Arial"/>
          <w:szCs w:val="22"/>
        </w:rPr>
        <w:t>9</w:t>
      </w:r>
    </w:p>
    <w:p w14:paraId="10838A3A" w14:textId="77777777" w:rsidR="009E2A3C" w:rsidRDefault="009E2A3C" w:rsidP="009E2A3C">
      <w:pPr>
        <w:rPr>
          <w:rFonts w:cs="Arial"/>
          <w:szCs w:val="22"/>
        </w:rPr>
      </w:pPr>
      <w:r>
        <w:rPr>
          <w:rFonts w:cs="Arial"/>
          <w:szCs w:val="22"/>
        </w:rPr>
        <w:t>4</w:t>
      </w:r>
      <w:r>
        <w:rPr>
          <w:rFonts w:cs="Arial"/>
          <w:szCs w:val="22"/>
        </w:rPr>
        <w:tab/>
        <w:t>Policy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890FA3">
        <w:rPr>
          <w:rFonts w:cs="Arial"/>
          <w:szCs w:val="22"/>
        </w:rPr>
        <w:t>1</w:t>
      </w:r>
      <w:r w:rsidR="005137FB">
        <w:rPr>
          <w:rFonts w:cs="Arial"/>
          <w:szCs w:val="22"/>
        </w:rPr>
        <w:t>2</w:t>
      </w:r>
    </w:p>
    <w:p w14:paraId="215A83C7" w14:textId="77777777" w:rsidR="009E2A3C" w:rsidRDefault="009E2A3C" w:rsidP="009E2A3C">
      <w:pPr>
        <w:rPr>
          <w:rFonts w:cs="Arial"/>
          <w:szCs w:val="22"/>
        </w:rPr>
      </w:pPr>
      <w:r>
        <w:rPr>
          <w:rFonts w:cs="Arial"/>
          <w:szCs w:val="22"/>
        </w:rPr>
        <w:t>5</w:t>
      </w:r>
      <w:r>
        <w:rPr>
          <w:rFonts w:cs="Arial"/>
          <w:szCs w:val="22"/>
        </w:rPr>
        <w:tab/>
        <w:t>Definitions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B4F97">
        <w:rPr>
          <w:rFonts w:cs="Arial"/>
          <w:szCs w:val="22"/>
        </w:rPr>
        <w:t>1</w:t>
      </w:r>
      <w:r w:rsidR="005137FB">
        <w:rPr>
          <w:rFonts w:cs="Arial"/>
          <w:szCs w:val="22"/>
        </w:rPr>
        <w:t>3</w:t>
      </w:r>
    </w:p>
    <w:p w14:paraId="287E1F51" w14:textId="690BF402" w:rsidR="00EA33AB" w:rsidRDefault="009E2A3C" w:rsidP="00EA33AB">
      <w:pPr>
        <w:rPr>
          <w:rFonts w:cs="Arial"/>
          <w:szCs w:val="22"/>
        </w:rPr>
      </w:pPr>
      <w:r>
        <w:rPr>
          <w:rFonts w:cs="Arial"/>
          <w:szCs w:val="22"/>
        </w:rPr>
        <w:t>6</w:t>
      </w:r>
      <w:r>
        <w:rPr>
          <w:rFonts w:cs="Arial"/>
          <w:szCs w:val="22"/>
        </w:rPr>
        <w:tab/>
      </w:r>
      <w:r w:rsidR="00EA33AB" w:rsidRPr="007E4BAE">
        <w:rPr>
          <w:rFonts w:cs="Arial"/>
          <w:szCs w:val="22"/>
        </w:rPr>
        <w:t xml:space="preserve">Economic Crime and Corporate Transparency Act </w:t>
      </w:r>
      <w:r w:rsidR="007E2572" w:rsidRPr="007E4BAE">
        <w:rPr>
          <w:rFonts w:cs="Arial"/>
          <w:szCs w:val="22"/>
        </w:rPr>
        <w:t>2023</w:t>
      </w:r>
      <w:r w:rsidR="007E2572">
        <w:rPr>
          <w:rFonts w:cs="Arial"/>
          <w:szCs w:val="22"/>
        </w:rPr>
        <w:t xml:space="preserve">,  </w:t>
      </w:r>
      <w:r w:rsidR="00654B2F">
        <w:rPr>
          <w:rFonts w:cs="Arial"/>
          <w:szCs w:val="22"/>
        </w:rPr>
        <w:t xml:space="preserve">             16</w:t>
      </w:r>
    </w:p>
    <w:p w14:paraId="316BA4D5" w14:textId="49C24CEE" w:rsidR="009E2A3C" w:rsidRDefault="002F6160" w:rsidP="009E2A3C">
      <w:pPr>
        <w:rPr>
          <w:rFonts w:cs="Arial"/>
          <w:szCs w:val="22"/>
        </w:rPr>
      </w:pPr>
      <w:r>
        <w:rPr>
          <w:rFonts w:cs="Arial"/>
          <w:szCs w:val="22"/>
        </w:rPr>
        <w:t>7</w:t>
      </w:r>
      <w:r w:rsidR="00654B2F">
        <w:rPr>
          <w:rFonts w:cs="Arial"/>
          <w:szCs w:val="22"/>
        </w:rPr>
        <w:tab/>
      </w:r>
      <w:r w:rsidR="009E2A3C">
        <w:rPr>
          <w:rFonts w:cs="Arial"/>
          <w:szCs w:val="22"/>
        </w:rPr>
        <w:t>Public Service Values</w:t>
      </w:r>
      <w:r w:rsidR="009E2A3C">
        <w:rPr>
          <w:rFonts w:cs="Arial"/>
          <w:szCs w:val="22"/>
        </w:rPr>
        <w:tab/>
      </w:r>
      <w:r w:rsidR="009E2A3C">
        <w:rPr>
          <w:rFonts w:cs="Arial"/>
          <w:szCs w:val="22"/>
        </w:rPr>
        <w:tab/>
      </w:r>
      <w:r w:rsidR="009E2A3C">
        <w:rPr>
          <w:rFonts w:cs="Arial"/>
          <w:szCs w:val="22"/>
        </w:rPr>
        <w:tab/>
      </w:r>
      <w:r w:rsidR="009E2A3C">
        <w:rPr>
          <w:rFonts w:cs="Arial"/>
          <w:szCs w:val="22"/>
        </w:rPr>
        <w:tab/>
      </w:r>
      <w:r w:rsidR="009E2A3C">
        <w:rPr>
          <w:rFonts w:cs="Arial"/>
          <w:szCs w:val="22"/>
        </w:rPr>
        <w:tab/>
      </w:r>
      <w:r w:rsidR="009E2A3C">
        <w:rPr>
          <w:rFonts w:cs="Arial"/>
          <w:szCs w:val="22"/>
        </w:rPr>
        <w:tab/>
      </w:r>
      <w:r w:rsidR="009E2A3C">
        <w:rPr>
          <w:rFonts w:cs="Arial"/>
          <w:szCs w:val="22"/>
        </w:rPr>
        <w:tab/>
        <w:t>1</w:t>
      </w:r>
      <w:r>
        <w:rPr>
          <w:rFonts w:cs="Arial"/>
          <w:szCs w:val="22"/>
        </w:rPr>
        <w:t>7</w:t>
      </w:r>
    </w:p>
    <w:p w14:paraId="099F5A58" w14:textId="41418164" w:rsidR="009E2A3C" w:rsidRDefault="002F6160" w:rsidP="009E2A3C">
      <w:pPr>
        <w:rPr>
          <w:rFonts w:cs="Arial"/>
          <w:szCs w:val="22"/>
        </w:rPr>
      </w:pPr>
      <w:r>
        <w:rPr>
          <w:rFonts w:cs="Arial"/>
          <w:szCs w:val="22"/>
        </w:rPr>
        <w:t>8</w:t>
      </w:r>
      <w:r w:rsidR="009E2A3C">
        <w:rPr>
          <w:rFonts w:cs="Arial"/>
          <w:szCs w:val="22"/>
        </w:rPr>
        <w:tab/>
        <w:t>Fraud, Bribery and Corruption Response Plan</w:t>
      </w:r>
      <w:r w:rsidR="009E2A3C">
        <w:rPr>
          <w:rFonts w:cs="Arial"/>
          <w:szCs w:val="22"/>
        </w:rPr>
        <w:tab/>
      </w:r>
      <w:r w:rsidR="009E2A3C">
        <w:rPr>
          <w:rFonts w:cs="Arial"/>
          <w:szCs w:val="22"/>
        </w:rPr>
        <w:tab/>
      </w:r>
      <w:r w:rsidR="009E2A3C">
        <w:rPr>
          <w:rFonts w:cs="Arial"/>
          <w:szCs w:val="22"/>
        </w:rPr>
        <w:tab/>
        <w:t>1</w:t>
      </w:r>
      <w:r>
        <w:rPr>
          <w:rFonts w:cs="Arial"/>
          <w:szCs w:val="22"/>
        </w:rPr>
        <w:t>8</w:t>
      </w:r>
    </w:p>
    <w:p w14:paraId="4159A913" w14:textId="6EAA9E43" w:rsidR="009E2A3C" w:rsidRDefault="002F6160" w:rsidP="009E2A3C">
      <w:pPr>
        <w:rPr>
          <w:rFonts w:cs="Arial"/>
          <w:szCs w:val="22"/>
        </w:rPr>
      </w:pPr>
      <w:r>
        <w:rPr>
          <w:rFonts w:cs="Arial"/>
          <w:szCs w:val="22"/>
        </w:rPr>
        <w:t>9</w:t>
      </w:r>
      <w:r w:rsidR="003F455F">
        <w:rPr>
          <w:rFonts w:cs="Arial"/>
          <w:szCs w:val="22"/>
        </w:rPr>
        <w:tab/>
        <w:t>Review</w:t>
      </w:r>
      <w:r w:rsidR="003F455F">
        <w:rPr>
          <w:rFonts w:cs="Arial"/>
          <w:szCs w:val="22"/>
        </w:rPr>
        <w:tab/>
      </w:r>
      <w:r w:rsidR="003F455F">
        <w:rPr>
          <w:rFonts w:cs="Arial"/>
          <w:szCs w:val="22"/>
        </w:rPr>
        <w:tab/>
      </w:r>
      <w:r w:rsidR="003F455F">
        <w:rPr>
          <w:rFonts w:cs="Arial"/>
          <w:szCs w:val="22"/>
        </w:rPr>
        <w:tab/>
      </w:r>
      <w:r w:rsidR="003F455F">
        <w:rPr>
          <w:rFonts w:cs="Arial"/>
          <w:szCs w:val="22"/>
        </w:rPr>
        <w:tab/>
      </w:r>
      <w:r w:rsidR="003F455F">
        <w:rPr>
          <w:rFonts w:cs="Arial"/>
          <w:szCs w:val="22"/>
        </w:rPr>
        <w:tab/>
      </w:r>
      <w:r w:rsidR="003F455F">
        <w:rPr>
          <w:rFonts w:cs="Arial"/>
          <w:szCs w:val="22"/>
        </w:rPr>
        <w:tab/>
      </w:r>
      <w:r w:rsidR="003F455F">
        <w:rPr>
          <w:rFonts w:cs="Arial"/>
          <w:szCs w:val="22"/>
        </w:rPr>
        <w:tab/>
      </w:r>
      <w:r w:rsidR="003F455F">
        <w:rPr>
          <w:rFonts w:cs="Arial"/>
          <w:szCs w:val="22"/>
        </w:rPr>
        <w:tab/>
      </w:r>
      <w:r w:rsidR="005137FB">
        <w:rPr>
          <w:rFonts w:cs="Arial"/>
          <w:szCs w:val="22"/>
        </w:rPr>
        <w:t>2</w:t>
      </w:r>
      <w:r w:rsidR="00654B2F">
        <w:rPr>
          <w:rFonts w:cs="Arial"/>
          <w:szCs w:val="22"/>
        </w:rPr>
        <w:t>1</w:t>
      </w:r>
    </w:p>
    <w:p w14:paraId="27B82634" w14:textId="1A957673" w:rsidR="009E2A3C" w:rsidRDefault="002F6160" w:rsidP="009E2A3C">
      <w:pPr>
        <w:rPr>
          <w:rFonts w:cs="Arial"/>
          <w:szCs w:val="22"/>
        </w:rPr>
      </w:pPr>
      <w:r>
        <w:rPr>
          <w:rFonts w:cs="Arial"/>
          <w:szCs w:val="22"/>
        </w:rPr>
        <w:t>10</w:t>
      </w:r>
      <w:r w:rsidR="009E2A3C">
        <w:rPr>
          <w:rFonts w:cs="Arial"/>
          <w:szCs w:val="22"/>
        </w:rPr>
        <w:tab/>
        <w:t>Implementation of policy</w:t>
      </w:r>
      <w:r w:rsidR="009E2A3C">
        <w:rPr>
          <w:rFonts w:cs="Arial"/>
          <w:szCs w:val="22"/>
        </w:rPr>
        <w:tab/>
      </w:r>
      <w:r w:rsidR="009E2A3C">
        <w:rPr>
          <w:rFonts w:cs="Arial"/>
          <w:szCs w:val="22"/>
        </w:rPr>
        <w:tab/>
      </w:r>
      <w:r w:rsidR="009E2A3C">
        <w:rPr>
          <w:rFonts w:cs="Arial"/>
          <w:szCs w:val="22"/>
        </w:rPr>
        <w:tab/>
      </w:r>
      <w:r w:rsidR="009E2A3C">
        <w:rPr>
          <w:rFonts w:cs="Arial"/>
          <w:szCs w:val="22"/>
        </w:rPr>
        <w:tab/>
      </w:r>
      <w:r w:rsidR="009E2A3C">
        <w:rPr>
          <w:rFonts w:cs="Arial"/>
          <w:szCs w:val="22"/>
        </w:rPr>
        <w:tab/>
      </w:r>
      <w:r w:rsidR="009E2A3C">
        <w:rPr>
          <w:rFonts w:cs="Arial"/>
          <w:szCs w:val="22"/>
        </w:rPr>
        <w:tab/>
      </w:r>
      <w:r w:rsidR="005137FB">
        <w:rPr>
          <w:rFonts w:cs="Arial"/>
          <w:szCs w:val="22"/>
        </w:rPr>
        <w:t>2</w:t>
      </w:r>
      <w:r>
        <w:rPr>
          <w:rFonts w:cs="Arial"/>
          <w:szCs w:val="22"/>
        </w:rPr>
        <w:t>3</w:t>
      </w:r>
    </w:p>
    <w:p w14:paraId="5E9E6CBC" w14:textId="2A8B89E5" w:rsidR="009E2A3C" w:rsidRDefault="009E2A3C" w:rsidP="009E2A3C">
      <w:pPr>
        <w:rPr>
          <w:rFonts w:cs="Arial"/>
          <w:szCs w:val="22"/>
        </w:rPr>
      </w:pPr>
      <w:r>
        <w:rPr>
          <w:rFonts w:cs="Arial"/>
          <w:szCs w:val="22"/>
        </w:rPr>
        <w:t>1</w:t>
      </w:r>
      <w:r w:rsidR="002F6160">
        <w:rPr>
          <w:rFonts w:cs="Arial"/>
          <w:szCs w:val="22"/>
        </w:rPr>
        <w:t>1</w:t>
      </w:r>
      <w:r>
        <w:rPr>
          <w:rFonts w:cs="Arial"/>
          <w:szCs w:val="22"/>
        </w:rPr>
        <w:tab/>
        <w:t>References</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5137FB">
        <w:rPr>
          <w:rFonts w:cs="Arial"/>
          <w:szCs w:val="22"/>
        </w:rPr>
        <w:t>2</w:t>
      </w:r>
      <w:r w:rsidR="002F6160">
        <w:rPr>
          <w:rFonts w:cs="Arial"/>
          <w:szCs w:val="22"/>
        </w:rPr>
        <w:t>3</w:t>
      </w:r>
    </w:p>
    <w:p w14:paraId="287F915E" w14:textId="77777777" w:rsidR="00CA7296" w:rsidRDefault="00CA7296" w:rsidP="009E2A3C">
      <w:pPr>
        <w:rPr>
          <w:rFonts w:cs="Arial"/>
          <w:szCs w:val="22"/>
        </w:rPr>
      </w:pPr>
    </w:p>
    <w:p w14:paraId="7EBE4BF3" w14:textId="77777777" w:rsidR="009E2A3C" w:rsidRDefault="009E2A3C" w:rsidP="009E2A3C">
      <w:pPr>
        <w:rPr>
          <w:rFonts w:cs="Arial"/>
          <w:szCs w:val="22"/>
        </w:rPr>
      </w:pPr>
      <w:r>
        <w:rPr>
          <w:rFonts w:cs="Arial"/>
          <w:szCs w:val="22"/>
        </w:rPr>
        <w:t>Appendix A Fraud Act 2006</w:t>
      </w:r>
    </w:p>
    <w:p w14:paraId="65749971" w14:textId="77777777" w:rsidR="00190947" w:rsidRDefault="00190947" w:rsidP="009E2A3C">
      <w:pPr>
        <w:rPr>
          <w:rFonts w:cs="Arial"/>
          <w:szCs w:val="22"/>
        </w:rPr>
      </w:pPr>
      <w:r>
        <w:rPr>
          <w:rFonts w:cs="Arial"/>
          <w:szCs w:val="22"/>
        </w:rPr>
        <w:t>Appendix B Bribery Act 2010</w:t>
      </w:r>
    </w:p>
    <w:p w14:paraId="4CE2CF4B" w14:textId="4635E64A" w:rsidR="002F6160" w:rsidRDefault="00CA7633" w:rsidP="009E2A3C">
      <w:pPr>
        <w:rPr>
          <w:rFonts w:cs="Arial"/>
          <w:szCs w:val="22"/>
        </w:rPr>
      </w:pPr>
      <w:r>
        <w:rPr>
          <w:rFonts w:cs="Arial"/>
          <w:szCs w:val="22"/>
        </w:rPr>
        <w:t xml:space="preserve">Appendix C </w:t>
      </w:r>
      <w:r w:rsidRPr="007E4BAE">
        <w:rPr>
          <w:rFonts w:cs="Arial"/>
          <w:szCs w:val="22"/>
        </w:rPr>
        <w:t>Economic Crime and Corporate Transparency Act 2023</w:t>
      </w:r>
    </w:p>
    <w:p w14:paraId="4A78C8B7" w14:textId="1CD08565" w:rsidR="009E2A3C" w:rsidRDefault="009E2A3C" w:rsidP="009E2A3C">
      <w:pPr>
        <w:rPr>
          <w:rFonts w:cs="Arial"/>
          <w:szCs w:val="22"/>
        </w:rPr>
      </w:pPr>
      <w:r>
        <w:rPr>
          <w:rFonts w:cs="Arial"/>
          <w:szCs w:val="22"/>
        </w:rPr>
        <w:t xml:space="preserve">Appendix </w:t>
      </w:r>
      <w:r w:rsidR="00CA7633">
        <w:rPr>
          <w:rFonts w:cs="Arial"/>
          <w:szCs w:val="22"/>
        </w:rPr>
        <w:t>D</w:t>
      </w:r>
      <w:r w:rsidR="003F455F">
        <w:rPr>
          <w:rFonts w:cs="Arial"/>
          <w:szCs w:val="22"/>
        </w:rPr>
        <w:t xml:space="preserve"> Fraud and </w:t>
      </w:r>
      <w:r>
        <w:rPr>
          <w:rFonts w:cs="Arial"/>
          <w:szCs w:val="22"/>
        </w:rPr>
        <w:t>Bribery Response Plan</w:t>
      </w:r>
    </w:p>
    <w:p w14:paraId="16B90181" w14:textId="77777777" w:rsidR="009E2A3C" w:rsidRDefault="009E2A3C" w:rsidP="006F3719">
      <w:pPr>
        <w:rPr>
          <w:rFonts w:cs="Arial"/>
          <w:szCs w:val="22"/>
        </w:rPr>
      </w:pPr>
    </w:p>
    <w:p w14:paraId="527B705A" w14:textId="77777777" w:rsidR="00890FA3" w:rsidRDefault="00890FA3" w:rsidP="006F3719">
      <w:pPr>
        <w:rPr>
          <w:rFonts w:cs="Arial"/>
          <w:szCs w:val="22"/>
        </w:rPr>
      </w:pPr>
    </w:p>
    <w:p w14:paraId="64921944" w14:textId="77777777" w:rsidR="00890FA3" w:rsidRDefault="00890FA3" w:rsidP="006F3719">
      <w:pPr>
        <w:rPr>
          <w:rFonts w:cs="Arial"/>
          <w:szCs w:val="22"/>
        </w:rPr>
      </w:pPr>
    </w:p>
    <w:p w14:paraId="53E0271C" w14:textId="77777777" w:rsidR="00890FA3" w:rsidRDefault="00890FA3" w:rsidP="006F3719">
      <w:pPr>
        <w:rPr>
          <w:rFonts w:cs="Arial"/>
          <w:szCs w:val="22"/>
        </w:rPr>
      </w:pPr>
    </w:p>
    <w:p w14:paraId="59493C1B" w14:textId="77777777" w:rsidR="00890FA3" w:rsidRDefault="00890FA3" w:rsidP="006F3719">
      <w:pPr>
        <w:rPr>
          <w:rFonts w:cs="Arial"/>
          <w:szCs w:val="22"/>
        </w:rPr>
      </w:pPr>
    </w:p>
    <w:p w14:paraId="6993B6F7" w14:textId="77777777" w:rsidR="00890FA3" w:rsidRDefault="00890FA3" w:rsidP="006F3719">
      <w:pPr>
        <w:rPr>
          <w:rFonts w:cs="Arial"/>
          <w:szCs w:val="22"/>
        </w:rPr>
      </w:pPr>
    </w:p>
    <w:p w14:paraId="62DF15CB" w14:textId="77777777" w:rsidR="00890FA3" w:rsidRDefault="00890FA3" w:rsidP="006F3719">
      <w:pPr>
        <w:rPr>
          <w:rFonts w:cs="Arial"/>
          <w:szCs w:val="22"/>
        </w:rPr>
      </w:pPr>
    </w:p>
    <w:p w14:paraId="2353F473" w14:textId="77777777" w:rsidR="00890FA3" w:rsidRDefault="00890FA3" w:rsidP="006F3719">
      <w:pPr>
        <w:rPr>
          <w:rFonts w:cs="Arial"/>
          <w:szCs w:val="22"/>
        </w:rPr>
      </w:pPr>
    </w:p>
    <w:p w14:paraId="66D5A23D" w14:textId="77777777" w:rsidR="00890FA3" w:rsidRDefault="00890FA3" w:rsidP="006F3719">
      <w:pPr>
        <w:rPr>
          <w:rFonts w:cs="Arial"/>
          <w:szCs w:val="22"/>
        </w:rPr>
      </w:pPr>
    </w:p>
    <w:p w14:paraId="2CBDDC6C" w14:textId="77777777" w:rsidR="00890FA3" w:rsidRDefault="00890FA3" w:rsidP="006F3719">
      <w:pPr>
        <w:rPr>
          <w:rFonts w:cs="Arial"/>
          <w:szCs w:val="22"/>
        </w:rPr>
      </w:pPr>
    </w:p>
    <w:p w14:paraId="5138EF90" w14:textId="77777777" w:rsidR="0044521F" w:rsidRPr="0048351E" w:rsidRDefault="0044521F" w:rsidP="006F3719">
      <w:pPr>
        <w:rPr>
          <w:rFonts w:cs="Arial"/>
          <w:szCs w:val="22"/>
        </w:rPr>
      </w:pPr>
    </w:p>
    <w:p w14:paraId="104B4979" w14:textId="77777777" w:rsidR="0044521F" w:rsidRPr="0048351E" w:rsidRDefault="0044521F" w:rsidP="0044521F">
      <w:pPr>
        <w:spacing w:before="0" w:after="0"/>
        <w:rPr>
          <w:rFonts w:cs="Arial"/>
          <w:b/>
          <w:szCs w:val="22"/>
          <w:lang w:val="en-US" w:eastAsia="en-US"/>
        </w:rPr>
      </w:pPr>
      <w:r w:rsidRPr="0048351E">
        <w:rPr>
          <w:rFonts w:cs="Arial"/>
          <w:b/>
          <w:szCs w:val="22"/>
          <w:lang w:val="en-US" w:eastAsia="en-US"/>
        </w:rPr>
        <w:t xml:space="preserve">EXECUTIVE SUMMARY </w:t>
      </w:r>
    </w:p>
    <w:p w14:paraId="334E587C" w14:textId="77777777" w:rsidR="0044521F" w:rsidRPr="0048351E" w:rsidRDefault="0044521F" w:rsidP="0044521F">
      <w:pPr>
        <w:spacing w:before="0" w:after="0"/>
        <w:rPr>
          <w:rFonts w:cs="Arial"/>
          <w:szCs w:val="22"/>
          <w:lang w:val="en-US" w:eastAsia="en-US"/>
        </w:rPr>
      </w:pPr>
    </w:p>
    <w:p w14:paraId="5FA5695B" w14:textId="069A255F" w:rsidR="00E5131A" w:rsidRPr="0048351E" w:rsidRDefault="0044521F" w:rsidP="00E5131A">
      <w:pPr>
        <w:spacing w:before="0" w:after="0"/>
        <w:rPr>
          <w:rFonts w:cs="Arial"/>
          <w:szCs w:val="22"/>
          <w:lang w:eastAsia="en-US"/>
        </w:rPr>
      </w:pPr>
      <w:r w:rsidRPr="0048351E">
        <w:rPr>
          <w:rFonts w:cs="Arial"/>
          <w:szCs w:val="22"/>
          <w:lang w:val="en-US" w:eastAsia="en-US"/>
        </w:rPr>
        <w:t>This document provides East London NHS Foundation Trust with a policy and a response plan for dealing with suspected incidents of fraud</w:t>
      </w:r>
      <w:r w:rsidR="003F455F">
        <w:rPr>
          <w:rFonts w:cs="Arial"/>
          <w:szCs w:val="22"/>
          <w:lang w:val="en-US" w:eastAsia="en-US"/>
        </w:rPr>
        <w:t xml:space="preserve"> and </w:t>
      </w:r>
      <w:r w:rsidR="00E5131A" w:rsidRPr="0048351E">
        <w:rPr>
          <w:rFonts w:cs="Arial"/>
          <w:szCs w:val="22"/>
          <w:lang w:val="en-US" w:eastAsia="en-US"/>
        </w:rPr>
        <w:t>bribery</w:t>
      </w:r>
      <w:r w:rsidR="003F455F">
        <w:rPr>
          <w:rFonts w:cs="Arial"/>
          <w:szCs w:val="22"/>
          <w:lang w:val="en-US" w:eastAsia="en-US"/>
        </w:rPr>
        <w:t>.</w:t>
      </w:r>
      <w:r w:rsidRPr="0048351E">
        <w:rPr>
          <w:rFonts w:cs="Arial"/>
          <w:szCs w:val="22"/>
          <w:lang w:val="en-US" w:eastAsia="en-US"/>
        </w:rPr>
        <w:fldChar w:fldCharType="begin"/>
      </w:r>
      <w:r w:rsidRPr="0048351E">
        <w:rPr>
          <w:rFonts w:cs="Arial"/>
          <w:szCs w:val="22"/>
          <w:lang w:eastAsia="en-US"/>
        </w:rPr>
        <w:instrText>xe "fraud"</w:instrText>
      </w:r>
      <w:r w:rsidRPr="0048351E">
        <w:rPr>
          <w:rFonts w:cs="Arial"/>
          <w:szCs w:val="22"/>
          <w:lang w:val="en-US" w:eastAsia="en-US"/>
        </w:rPr>
        <w:fldChar w:fldCharType="end"/>
      </w:r>
      <w:r w:rsidRPr="0048351E">
        <w:rPr>
          <w:rFonts w:cs="Arial"/>
          <w:szCs w:val="22"/>
          <w:lang w:val="en-US" w:eastAsia="en-US"/>
        </w:rPr>
        <w:t xml:space="preserve"> The</w:t>
      </w:r>
      <w:r w:rsidRPr="0048351E">
        <w:rPr>
          <w:rFonts w:cs="Arial"/>
          <w:color w:val="003399"/>
          <w:szCs w:val="22"/>
          <w:lang w:eastAsia="en-US"/>
        </w:rPr>
        <w:t xml:space="preserve"> </w:t>
      </w:r>
      <w:r w:rsidRPr="0048351E">
        <w:rPr>
          <w:rFonts w:cs="Arial"/>
          <w:szCs w:val="22"/>
          <w:lang w:eastAsia="en-US"/>
        </w:rPr>
        <w:t>policy is designed to minimise loss to the Trust by deterring, preventing and detecting fraud</w:t>
      </w:r>
      <w:r w:rsidR="003F455F">
        <w:rPr>
          <w:rFonts w:cs="Arial"/>
          <w:szCs w:val="22"/>
          <w:lang w:eastAsia="en-US"/>
        </w:rPr>
        <w:t xml:space="preserve"> and </w:t>
      </w:r>
      <w:r w:rsidR="00DD480A" w:rsidRPr="0048351E">
        <w:rPr>
          <w:rFonts w:cs="Arial"/>
          <w:szCs w:val="22"/>
          <w:lang w:eastAsia="en-US"/>
        </w:rPr>
        <w:t xml:space="preserve">bribery </w:t>
      </w:r>
      <w:r w:rsidRPr="0048351E">
        <w:rPr>
          <w:rFonts w:cs="Arial"/>
          <w:szCs w:val="22"/>
          <w:lang w:eastAsia="en-US"/>
        </w:rPr>
        <w:t xml:space="preserve">and providing effective action against it.  </w:t>
      </w:r>
      <w:r w:rsidRPr="0048351E">
        <w:rPr>
          <w:rFonts w:cs="Arial"/>
          <w:snapToGrid w:val="0"/>
          <w:szCs w:val="22"/>
          <w:lang w:eastAsia="en-US"/>
        </w:rPr>
        <w:t>Th</w:t>
      </w:r>
      <w:r w:rsidRPr="0048351E">
        <w:rPr>
          <w:rFonts w:cs="Arial"/>
          <w:szCs w:val="22"/>
          <w:lang w:eastAsia="en-US"/>
        </w:rPr>
        <w:t>e policy provides clear procedures for reporting suspected fraud</w:t>
      </w:r>
      <w:r w:rsidR="003F455F">
        <w:rPr>
          <w:rFonts w:cs="Arial"/>
          <w:szCs w:val="22"/>
          <w:lang w:eastAsia="en-US"/>
        </w:rPr>
        <w:t xml:space="preserve"> and</w:t>
      </w:r>
      <w:r w:rsidR="00C42C4A" w:rsidRPr="0048351E">
        <w:rPr>
          <w:rFonts w:cs="Arial"/>
          <w:szCs w:val="22"/>
          <w:lang w:eastAsia="en-US"/>
        </w:rPr>
        <w:t xml:space="preserve"> bribery</w:t>
      </w:r>
      <w:r w:rsidRPr="0048351E">
        <w:rPr>
          <w:rFonts w:cs="Arial"/>
          <w:szCs w:val="22"/>
          <w:lang w:eastAsia="en-US"/>
        </w:rPr>
        <w:t xml:space="preserve"> </w:t>
      </w:r>
      <w:r w:rsidR="00E5131A" w:rsidRPr="0048351E">
        <w:rPr>
          <w:rFonts w:cs="Arial"/>
          <w:szCs w:val="22"/>
          <w:lang w:eastAsia="en-US"/>
        </w:rPr>
        <w:t>and applies to all</w:t>
      </w:r>
      <w:r w:rsidRPr="0048351E">
        <w:rPr>
          <w:rFonts w:cs="Arial"/>
          <w:szCs w:val="22"/>
          <w:lang w:val="en-US" w:eastAsia="en-US"/>
        </w:rPr>
        <w:t xml:space="preserve"> employees</w:t>
      </w:r>
      <w:r w:rsidR="001A5AFE">
        <w:rPr>
          <w:rFonts w:cs="Arial"/>
          <w:szCs w:val="22"/>
          <w:lang w:val="en-US" w:eastAsia="en-US"/>
        </w:rPr>
        <w:t xml:space="preserve"> (regardless of position)</w:t>
      </w:r>
      <w:r w:rsidRPr="0048351E">
        <w:rPr>
          <w:rFonts w:cs="Arial"/>
          <w:szCs w:val="22"/>
          <w:lang w:val="en-US" w:eastAsia="en-US"/>
        </w:rPr>
        <w:t xml:space="preserve">, </w:t>
      </w:r>
      <w:r w:rsidR="00E5131A" w:rsidRPr="0048351E">
        <w:rPr>
          <w:rFonts w:cs="Arial"/>
          <w:szCs w:val="22"/>
          <w:lang w:val="en-US" w:eastAsia="en-US"/>
        </w:rPr>
        <w:t xml:space="preserve">temporary staff and non-executives and </w:t>
      </w:r>
      <w:r w:rsidR="00E5131A" w:rsidRPr="0048351E">
        <w:rPr>
          <w:rFonts w:cs="Arial"/>
          <w:szCs w:val="22"/>
          <w:lang w:eastAsia="en-US"/>
        </w:rPr>
        <w:t xml:space="preserve">may also be used by locum, agency staff, contractors, </w:t>
      </w:r>
      <w:r w:rsidR="00645E27">
        <w:rPr>
          <w:rFonts w:cs="Arial"/>
          <w:szCs w:val="22"/>
          <w:lang w:eastAsia="en-US"/>
        </w:rPr>
        <w:t>consultants</w:t>
      </w:r>
      <w:r w:rsidR="001A5AFE">
        <w:rPr>
          <w:rFonts w:cs="Arial"/>
          <w:szCs w:val="22"/>
          <w:lang w:eastAsia="en-US"/>
        </w:rPr>
        <w:t xml:space="preserve">, </w:t>
      </w:r>
      <w:r w:rsidR="00E5131A" w:rsidRPr="0048351E">
        <w:rPr>
          <w:rFonts w:cs="Arial"/>
          <w:szCs w:val="22"/>
          <w:lang w:eastAsia="en-US"/>
        </w:rPr>
        <w:t>patients, suppliers</w:t>
      </w:r>
      <w:r w:rsidR="001A5AFE">
        <w:rPr>
          <w:rFonts w:cs="Arial"/>
          <w:szCs w:val="22"/>
          <w:lang w:eastAsia="en-US"/>
        </w:rPr>
        <w:t xml:space="preserve">, </w:t>
      </w:r>
      <w:r w:rsidR="00E5131A" w:rsidRPr="0048351E">
        <w:rPr>
          <w:rFonts w:cs="Arial"/>
          <w:szCs w:val="22"/>
          <w:lang w:eastAsia="en-US"/>
        </w:rPr>
        <w:t xml:space="preserve">committee members of organisations we fund, </w:t>
      </w:r>
      <w:r w:rsidR="001A5AFE">
        <w:rPr>
          <w:rFonts w:cs="Arial"/>
          <w:szCs w:val="22"/>
          <w:lang w:eastAsia="en-US"/>
        </w:rPr>
        <w:t>and other external stakeholders who have a professional or business relationship with the Trust</w:t>
      </w:r>
      <w:r w:rsidR="00304693">
        <w:rPr>
          <w:rFonts w:cs="Arial"/>
          <w:szCs w:val="22"/>
          <w:lang w:eastAsia="en-US"/>
        </w:rPr>
        <w:t>,</w:t>
      </w:r>
      <w:r w:rsidR="001A5AFE">
        <w:rPr>
          <w:rFonts w:cs="Arial"/>
          <w:szCs w:val="22"/>
          <w:lang w:eastAsia="en-US"/>
        </w:rPr>
        <w:t xml:space="preserve"> </w:t>
      </w:r>
      <w:r w:rsidR="00E5131A" w:rsidRPr="0048351E">
        <w:rPr>
          <w:rFonts w:cs="Arial"/>
          <w:szCs w:val="22"/>
          <w:lang w:eastAsia="en-US"/>
        </w:rPr>
        <w:t>to report any concerns they may have.</w:t>
      </w:r>
    </w:p>
    <w:p w14:paraId="67C7BFDE" w14:textId="77777777" w:rsidR="00E5131A" w:rsidRPr="0048351E" w:rsidRDefault="00E5131A" w:rsidP="0044521F">
      <w:pPr>
        <w:spacing w:before="0" w:after="0"/>
        <w:rPr>
          <w:rFonts w:cs="Arial"/>
          <w:szCs w:val="22"/>
          <w:lang w:val="en-US" w:eastAsia="en-US"/>
        </w:rPr>
      </w:pPr>
    </w:p>
    <w:p w14:paraId="7518927E" w14:textId="77777777" w:rsidR="0044521F" w:rsidRPr="0048351E" w:rsidRDefault="0044521F" w:rsidP="0044521F">
      <w:pPr>
        <w:spacing w:before="0" w:after="0"/>
        <w:rPr>
          <w:rFonts w:cs="Arial"/>
          <w:szCs w:val="22"/>
          <w:lang w:eastAsia="en-US"/>
        </w:rPr>
      </w:pPr>
      <w:r w:rsidRPr="0048351E">
        <w:rPr>
          <w:rFonts w:cs="Arial"/>
          <w:szCs w:val="22"/>
          <w:lang w:eastAsia="en-US"/>
        </w:rPr>
        <w:t xml:space="preserve">The work to counter fraud </w:t>
      </w:r>
      <w:r w:rsidR="003F455F">
        <w:rPr>
          <w:rFonts w:cs="Arial"/>
          <w:szCs w:val="22"/>
          <w:lang w:eastAsia="en-US"/>
        </w:rPr>
        <w:t xml:space="preserve">and bribery </w:t>
      </w:r>
      <w:r w:rsidRPr="0048351E">
        <w:rPr>
          <w:rFonts w:cs="Arial"/>
          <w:szCs w:val="22"/>
          <w:lang w:eastAsia="en-US"/>
        </w:rPr>
        <w:t xml:space="preserve">within the Trust is extremely important.   The vast majority of people who work in the NHS are honest and professional and they find it unacceptable that fraud </w:t>
      </w:r>
      <w:r w:rsidR="003F455F">
        <w:rPr>
          <w:rFonts w:cs="Arial"/>
          <w:szCs w:val="22"/>
          <w:lang w:eastAsia="en-US"/>
        </w:rPr>
        <w:t xml:space="preserve">and bribery </w:t>
      </w:r>
      <w:r w:rsidRPr="0048351E">
        <w:rPr>
          <w:rFonts w:cs="Arial"/>
          <w:szCs w:val="22"/>
          <w:lang w:eastAsia="en-US"/>
        </w:rPr>
        <w:t>committed by a minority ultimately leads to a reduction in resources available for patient care. The Trust is committed to protecting the public money it looks after and this means preventing fraud</w:t>
      </w:r>
      <w:r w:rsidR="00C42C4A" w:rsidRPr="0048351E">
        <w:rPr>
          <w:rFonts w:cs="Arial"/>
          <w:szCs w:val="22"/>
          <w:lang w:eastAsia="en-US"/>
        </w:rPr>
        <w:t>, bribery and corruption</w:t>
      </w:r>
      <w:r w:rsidRPr="0048351E">
        <w:rPr>
          <w:rFonts w:cs="Arial"/>
          <w:szCs w:val="22"/>
          <w:lang w:eastAsia="en-US"/>
        </w:rPr>
        <w:t xml:space="preserve"> so that more money goes into health services.</w:t>
      </w:r>
      <w:r w:rsidR="00481D47">
        <w:rPr>
          <w:rFonts w:cs="Arial"/>
          <w:szCs w:val="22"/>
          <w:lang w:eastAsia="en-US"/>
        </w:rPr>
        <w:t xml:space="preserve"> This policy is supported and endorsed by senior management.</w:t>
      </w:r>
    </w:p>
    <w:p w14:paraId="4AB8ECBA" w14:textId="77777777" w:rsidR="0044521F" w:rsidRDefault="0044521F" w:rsidP="0044521F">
      <w:pPr>
        <w:spacing w:before="0" w:after="0"/>
        <w:rPr>
          <w:rFonts w:cs="Arial"/>
          <w:szCs w:val="22"/>
          <w:lang w:eastAsia="en-US"/>
        </w:rPr>
      </w:pPr>
    </w:p>
    <w:p w14:paraId="335E6646" w14:textId="77777777" w:rsidR="0044521F" w:rsidRPr="0063645E" w:rsidRDefault="00935648" w:rsidP="0044521F">
      <w:pPr>
        <w:spacing w:before="0" w:after="0"/>
        <w:rPr>
          <w:rFonts w:cs="Arial"/>
        </w:rPr>
      </w:pPr>
      <w:r w:rsidRPr="0063645E">
        <w:rPr>
          <w:rFonts w:cs="Arial"/>
        </w:rPr>
        <w:t>Fraud involves dishonestly making a false representation, fraud by failing to disclose information, or fraud by abusing a position held with the intention of making a financial gain or causing a financial loss.</w:t>
      </w:r>
      <w:r>
        <w:rPr>
          <w:rFonts w:cs="Arial"/>
        </w:rPr>
        <w:t xml:space="preserve"> Examples are detailed on page </w:t>
      </w:r>
      <w:r w:rsidRPr="009D7337">
        <w:rPr>
          <w:rFonts w:cs="Arial"/>
        </w:rPr>
        <w:t>1</w:t>
      </w:r>
      <w:r w:rsidR="00436807" w:rsidRPr="009D7337">
        <w:rPr>
          <w:rFonts w:cs="Arial"/>
        </w:rPr>
        <w:t>1</w:t>
      </w:r>
      <w:r>
        <w:rPr>
          <w:rFonts w:cs="Arial"/>
        </w:rPr>
        <w:t>.</w:t>
      </w:r>
    </w:p>
    <w:p w14:paraId="478668F1" w14:textId="77777777" w:rsidR="00935648" w:rsidRPr="0048351E" w:rsidRDefault="00935648" w:rsidP="0044521F">
      <w:pPr>
        <w:spacing w:before="0" w:after="0"/>
        <w:rPr>
          <w:rFonts w:cs="Arial"/>
          <w:szCs w:val="22"/>
          <w:lang w:eastAsia="en-US"/>
        </w:rPr>
      </w:pPr>
    </w:p>
    <w:p w14:paraId="0A74B368" w14:textId="77777777" w:rsidR="003A34B7" w:rsidRDefault="00B43864" w:rsidP="003A34B7">
      <w:pPr>
        <w:pStyle w:val="Default"/>
        <w:rPr>
          <w:b/>
          <w:bCs/>
          <w:sz w:val="22"/>
          <w:szCs w:val="22"/>
        </w:rPr>
      </w:pPr>
      <w:r>
        <w:rPr>
          <w:b/>
          <w:bCs/>
          <w:sz w:val="22"/>
          <w:szCs w:val="22"/>
        </w:rPr>
        <w:t xml:space="preserve">Effective Counter Fraud measures are an important part of ensuring that every pound spent on the NHS is used for its intended purpose </w:t>
      </w:r>
    </w:p>
    <w:p w14:paraId="3A1345B1" w14:textId="77777777" w:rsidR="00481D47" w:rsidRDefault="00935648" w:rsidP="0063645E">
      <w:pPr>
        <w:autoSpaceDE w:val="0"/>
        <w:autoSpaceDN w:val="0"/>
        <w:adjustRightInd w:val="0"/>
        <w:rPr>
          <w:rStyle w:val="Hyperlink"/>
          <w:rFonts w:cs="Arial"/>
          <w:i/>
          <w:sz w:val="24"/>
        </w:rPr>
      </w:pPr>
      <w:r w:rsidRPr="00B43864">
        <w:rPr>
          <w:rFonts w:cs="Arial"/>
          <w:i/>
        </w:rPr>
        <w:t xml:space="preserve">For more information refer to </w:t>
      </w:r>
      <w:r w:rsidR="00B43864" w:rsidRPr="00CA2546">
        <w:rPr>
          <w:rFonts w:cs="Arial"/>
          <w:i/>
        </w:rPr>
        <w:t>NHS</w:t>
      </w:r>
      <w:r w:rsidR="00B43864">
        <w:rPr>
          <w:rFonts w:cs="Arial"/>
          <w:i/>
        </w:rPr>
        <w:t xml:space="preserve"> </w:t>
      </w:r>
      <w:r w:rsidR="00B43864" w:rsidRPr="00CA2546">
        <w:rPr>
          <w:rFonts w:cs="Arial"/>
          <w:i/>
        </w:rPr>
        <w:t>C</w:t>
      </w:r>
      <w:r w:rsidR="00B43864">
        <w:rPr>
          <w:rFonts w:cs="Arial"/>
          <w:i/>
        </w:rPr>
        <w:t xml:space="preserve">ounter Fraud Authority’s </w:t>
      </w:r>
      <w:r w:rsidR="00B43864" w:rsidRPr="00CA2546">
        <w:rPr>
          <w:rFonts w:cs="Arial"/>
          <w:i/>
        </w:rPr>
        <w:t>Strategy 202</w:t>
      </w:r>
      <w:r w:rsidR="0078594C">
        <w:rPr>
          <w:rFonts w:cs="Arial"/>
          <w:i/>
        </w:rPr>
        <w:t>3-2026</w:t>
      </w:r>
      <w:r w:rsidR="00B43864" w:rsidRPr="00CA2546">
        <w:rPr>
          <w:rFonts w:cs="Arial"/>
          <w:i/>
        </w:rPr>
        <w:t xml:space="preserve"> </w:t>
      </w:r>
      <w:r w:rsidR="00481D47" w:rsidRPr="00B43864">
        <w:rPr>
          <w:rFonts w:cs="Arial"/>
        </w:rPr>
        <w:t xml:space="preserve"> Available at: </w:t>
      </w:r>
      <w:hyperlink r:id="rId12" w:history="1">
        <w:r w:rsidR="0078594C" w:rsidRPr="0078594C">
          <w:rPr>
            <w:rStyle w:val="Hyperlink"/>
            <w:rFonts w:cs="Arial"/>
          </w:rPr>
          <w:t>https://cfa.nhs.uk/about-nhscfa/corporate-publications/strategy-2023-26</w:t>
        </w:r>
      </w:hyperlink>
    </w:p>
    <w:p w14:paraId="106577E3" w14:textId="77777777" w:rsidR="00590BDF" w:rsidRDefault="00590BDF" w:rsidP="003A34B7">
      <w:pPr>
        <w:pStyle w:val="Default"/>
        <w:rPr>
          <w:b/>
          <w:bCs/>
          <w:sz w:val="22"/>
          <w:szCs w:val="22"/>
        </w:rPr>
      </w:pPr>
    </w:p>
    <w:p w14:paraId="1FB4F81D" w14:textId="0D431F43" w:rsidR="003A34B7" w:rsidRPr="000A25FB" w:rsidRDefault="003A34B7" w:rsidP="003A34B7">
      <w:pPr>
        <w:pStyle w:val="Default"/>
        <w:rPr>
          <w:b/>
          <w:bCs/>
          <w:sz w:val="22"/>
          <w:szCs w:val="22"/>
        </w:rPr>
      </w:pPr>
      <w:r w:rsidRPr="000A25FB">
        <w:rPr>
          <w:b/>
          <w:bCs/>
          <w:sz w:val="22"/>
          <w:szCs w:val="22"/>
        </w:rPr>
        <w:t xml:space="preserve">Statement from </w:t>
      </w:r>
      <w:r w:rsidR="00CA7633">
        <w:rPr>
          <w:b/>
          <w:bCs/>
          <w:sz w:val="22"/>
          <w:szCs w:val="22"/>
        </w:rPr>
        <w:t>Lorraine Sunduza</w:t>
      </w:r>
      <w:r w:rsidR="00EA3513">
        <w:rPr>
          <w:b/>
          <w:bCs/>
          <w:sz w:val="22"/>
          <w:szCs w:val="22"/>
        </w:rPr>
        <w:t xml:space="preserve">, </w:t>
      </w:r>
      <w:r w:rsidRPr="000A25FB">
        <w:rPr>
          <w:b/>
          <w:bCs/>
          <w:sz w:val="22"/>
          <w:szCs w:val="22"/>
        </w:rPr>
        <w:t xml:space="preserve">Chief Executive </w:t>
      </w:r>
    </w:p>
    <w:p w14:paraId="7C9F304C" w14:textId="77777777" w:rsidR="00935648" w:rsidRDefault="00935648" w:rsidP="003A34B7">
      <w:pPr>
        <w:pStyle w:val="Default"/>
        <w:rPr>
          <w:b/>
          <w:bCs/>
          <w:sz w:val="22"/>
          <w:szCs w:val="22"/>
        </w:rPr>
      </w:pPr>
    </w:p>
    <w:p w14:paraId="3EB6E073" w14:textId="77777777" w:rsidR="003A34B7" w:rsidRPr="000A25FB" w:rsidRDefault="003A34B7" w:rsidP="003A34B7">
      <w:pPr>
        <w:pStyle w:val="Default"/>
        <w:rPr>
          <w:sz w:val="22"/>
          <w:szCs w:val="22"/>
        </w:rPr>
      </w:pPr>
    </w:p>
    <w:p w14:paraId="2026463C" w14:textId="76A8E29C" w:rsidR="00B86E4D" w:rsidRPr="00FB6B34" w:rsidRDefault="00B86E4D" w:rsidP="00FB6B34">
      <w:pPr>
        <w:pStyle w:val="Default"/>
        <w:jc w:val="both"/>
        <w:rPr>
          <w:color w:val="001D35"/>
          <w:sz w:val="22"/>
          <w:szCs w:val="22"/>
          <w:shd w:val="clear" w:color="auto" w:fill="FFFFFF"/>
        </w:rPr>
      </w:pPr>
      <w:r w:rsidRPr="007E2572">
        <w:rPr>
          <w:sz w:val="22"/>
          <w:szCs w:val="20"/>
        </w:rPr>
        <w:t xml:space="preserve">On behalf of the Board of Directors, I confirm our commitment to ensuring that East London NHS Foundation Trust </w:t>
      </w:r>
      <w:r w:rsidRPr="00FB6B34">
        <w:rPr>
          <w:color w:val="001D35"/>
          <w:sz w:val="22"/>
          <w:szCs w:val="22"/>
          <w:shd w:val="clear" w:color="auto" w:fill="FFFFFF"/>
        </w:rPr>
        <w:t>is f</w:t>
      </w:r>
      <w:r w:rsidR="00CA7633" w:rsidRPr="00FB6B34">
        <w:rPr>
          <w:color w:val="001D35"/>
          <w:sz w:val="22"/>
          <w:szCs w:val="22"/>
          <w:shd w:val="clear" w:color="auto" w:fill="FFFFFF"/>
        </w:rPr>
        <w:t xml:space="preserve">ree from fraud, corruption, and bribery. </w:t>
      </w:r>
    </w:p>
    <w:p w14:paraId="77612929" w14:textId="77777777" w:rsidR="00B86E4D" w:rsidRPr="00FB6B34" w:rsidRDefault="00B86E4D" w:rsidP="00FB6B34">
      <w:pPr>
        <w:pStyle w:val="Default"/>
        <w:jc w:val="both"/>
        <w:rPr>
          <w:color w:val="001D35"/>
          <w:sz w:val="22"/>
          <w:szCs w:val="22"/>
          <w:shd w:val="clear" w:color="auto" w:fill="FFFFFF"/>
        </w:rPr>
      </w:pPr>
    </w:p>
    <w:p w14:paraId="65750107" w14:textId="7450E8F0" w:rsidR="00B86E4D" w:rsidRPr="00FB6B34" w:rsidRDefault="00CA7633" w:rsidP="00FB6B34">
      <w:pPr>
        <w:pStyle w:val="Default"/>
        <w:spacing w:line="276" w:lineRule="auto"/>
        <w:jc w:val="both"/>
        <w:rPr>
          <w:color w:val="001D35"/>
          <w:sz w:val="22"/>
          <w:szCs w:val="22"/>
        </w:rPr>
      </w:pPr>
      <w:r w:rsidRPr="00FB6B34">
        <w:rPr>
          <w:color w:val="001D35"/>
          <w:sz w:val="22"/>
          <w:szCs w:val="22"/>
          <w:shd w:val="clear" w:color="auto" w:fill="FFFFFF"/>
        </w:rPr>
        <w:t>We recogni</w:t>
      </w:r>
      <w:r w:rsidR="0082363E">
        <w:rPr>
          <w:color w:val="001D35"/>
          <w:sz w:val="22"/>
          <w:szCs w:val="22"/>
          <w:shd w:val="clear" w:color="auto" w:fill="FFFFFF"/>
        </w:rPr>
        <w:t>s</w:t>
      </w:r>
      <w:r w:rsidRPr="00FB6B34">
        <w:rPr>
          <w:color w:val="001D35"/>
          <w:sz w:val="22"/>
          <w:szCs w:val="22"/>
          <w:shd w:val="clear" w:color="auto" w:fill="FFFFFF"/>
        </w:rPr>
        <w:t xml:space="preserve">e the importance of the new 'failure to prevent fraud' offence under the Economic Crime and Corporate Transparency Act 2023 </w:t>
      </w:r>
      <w:r w:rsidR="00CD0053" w:rsidRPr="00FB6B34">
        <w:rPr>
          <w:color w:val="001D35"/>
          <w:sz w:val="22"/>
          <w:szCs w:val="22"/>
          <w:shd w:val="clear" w:color="auto" w:fill="FFFFFF"/>
        </w:rPr>
        <w:t xml:space="preserve">(ECCTA) </w:t>
      </w:r>
      <w:r w:rsidRPr="00FB6B34">
        <w:rPr>
          <w:color w:val="001D35"/>
          <w:sz w:val="22"/>
          <w:szCs w:val="22"/>
          <w:shd w:val="clear" w:color="auto" w:fill="FFFFFF"/>
        </w:rPr>
        <w:t xml:space="preserve">and we are taking all necessary steps to comply with its requirements. We have </w:t>
      </w:r>
      <w:r w:rsidR="00B86E4D" w:rsidRPr="00FB6B34">
        <w:rPr>
          <w:color w:val="001D35"/>
          <w:sz w:val="22"/>
          <w:szCs w:val="22"/>
          <w:shd w:val="clear" w:color="auto" w:fill="FFFFFF"/>
        </w:rPr>
        <w:t xml:space="preserve">a </w:t>
      </w:r>
      <w:r w:rsidRPr="00FB6B34">
        <w:rPr>
          <w:color w:val="001D35"/>
          <w:sz w:val="22"/>
          <w:szCs w:val="22"/>
          <w:shd w:val="clear" w:color="auto" w:fill="FFFFFF"/>
        </w:rPr>
        <w:t xml:space="preserve">robust fraud </w:t>
      </w:r>
      <w:r w:rsidR="00B86E4D" w:rsidRPr="00FB6B34">
        <w:rPr>
          <w:color w:val="001D35"/>
          <w:sz w:val="22"/>
          <w:szCs w:val="22"/>
          <w:shd w:val="clear" w:color="auto" w:fill="FFFFFF"/>
        </w:rPr>
        <w:t>prevention framework, which i</w:t>
      </w:r>
      <w:r w:rsidR="00CD0053" w:rsidRPr="00FB6B34">
        <w:rPr>
          <w:color w:val="001D35"/>
          <w:sz w:val="22"/>
          <w:szCs w:val="22"/>
          <w:shd w:val="clear" w:color="auto" w:fill="FFFFFF"/>
        </w:rPr>
        <w:t xml:space="preserve">ncludes but is not limited to, </w:t>
      </w:r>
      <w:r w:rsidR="00B86E4D" w:rsidRPr="00FB6B34">
        <w:rPr>
          <w:color w:val="001D35"/>
          <w:sz w:val="22"/>
          <w:szCs w:val="22"/>
          <w:shd w:val="clear" w:color="auto" w:fill="FFFFFF"/>
        </w:rPr>
        <w:t>fraud risk assessment, p</w:t>
      </w:r>
      <w:r w:rsidRPr="00FB6B34">
        <w:rPr>
          <w:color w:val="001D35"/>
          <w:sz w:val="22"/>
          <w:szCs w:val="22"/>
          <w:shd w:val="clear" w:color="auto" w:fill="FFFFFF"/>
        </w:rPr>
        <w:t xml:space="preserve">olicies and procedures, </w:t>
      </w:r>
      <w:r w:rsidR="00B86E4D" w:rsidRPr="00FB6B34">
        <w:rPr>
          <w:color w:val="001D35"/>
          <w:sz w:val="22"/>
          <w:szCs w:val="22"/>
          <w:shd w:val="clear" w:color="auto" w:fill="FFFFFF"/>
        </w:rPr>
        <w:t>t</w:t>
      </w:r>
      <w:r w:rsidRPr="00FB6B34">
        <w:rPr>
          <w:color w:val="001D35"/>
          <w:sz w:val="22"/>
          <w:szCs w:val="22"/>
          <w:shd w:val="clear" w:color="auto" w:fill="FFFFFF"/>
        </w:rPr>
        <w:t xml:space="preserve">raining for employees, </w:t>
      </w:r>
      <w:r w:rsidR="00B86E4D" w:rsidRPr="00FB6B34">
        <w:rPr>
          <w:color w:val="001D35"/>
          <w:sz w:val="22"/>
          <w:szCs w:val="22"/>
          <w:shd w:val="clear" w:color="auto" w:fill="FFFFFF"/>
        </w:rPr>
        <w:t xml:space="preserve">and communication to employees and associated persons, </w:t>
      </w:r>
      <w:r w:rsidRPr="00FB6B34">
        <w:rPr>
          <w:color w:val="001D35"/>
          <w:sz w:val="22"/>
          <w:szCs w:val="22"/>
          <w:shd w:val="clear" w:color="auto" w:fill="FFFFFF"/>
        </w:rPr>
        <w:t>to prevent fraud and ensure a culture of ethical conduct.</w:t>
      </w:r>
      <w:r w:rsidRPr="00FB6B34">
        <w:rPr>
          <w:color w:val="001D35"/>
          <w:sz w:val="22"/>
          <w:szCs w:val="22"/>
        </w:rPr>
        <w:t xml:space="preserve"> </w:t>
      </w:r>
    </w:p>
    <w:p w14:paraId="54B5628D" w14:textId="77777777" w:rsidR="00B86E4D" w:rsidRPr="00FB6B34" w:rsidRDefault="00B86E4D" w:rsidP="00FB6B34">
      <w:pPr>
        <w:pStyle w:val="Default"/>
        <w:spacing w:line="276" w:lineRule="auto"/>
        <w:jc w:val="both"/>
        <w:rPr>
          <w:sz w:val="20"/>
          <w:szCs w:val="22"/>
        </w:rPr>
      </w:pPr>
    </w:p>
    <w:p w14:paraId="182470DE" w14:textId="05CFD726" w:rsidR="00495540" w:rsidRPr="008721EA" w:rsidRDefault="00B86E4D" w:rsidP="00FB6B34">
      <w:pPr>
        <w:pStyle w:val="Default"/>
        <w:spacing w:line="276" w:lineRule="auto"/>
        <w:jc w:val="both"/>
        <w:rPr>
          <w:szCs w:val="22"/>
        </w:rPr>
      </w:pPr>
      <w:r w:rsidRPr="00FB6B34">
        <w:rPr>
          <w:sz w:val="22"/>
          <w:szCs w:val="22"/>
        </w:rPr>
        <w:t xml:space="preserve">The Bribery Act 2010 came into force on 1 July 2011 to make it easier for bribery and corruption to be tackled proactively in the public and private sectors. </w:t>
      </w:r>
    </w:p>
    <w:p w14:paraId="490AB935" w14:textId="77777777" w:rsidR="00495540" w:rsidRPr="004E0C37" w:rsidRDefault="00495540" w:rsidP="00FB6B34">
      <w:pPr>
        <w:pStyle w:val="Default"/>
        <w:spacing w:line="276" w:lineRule="auto"/>
        <w:jc w:val="both"/>
        <w:rPr>
          <w:szCs w:val="22"/>
        </w:rPr>
      </w:pPr>
    </w:p>
    <w:p w14:paraId="3B7007D0" w14:textId="192A5F40" w:rsidR="00004F5D" w:rsidRPr="00FB6B34" w:rsidRDefault="00495540" w:rsidP="00FB6B34">
      <w:pPr>
        <w:shd w:val="clear" w:color="auto" w:fill="FFFFFF"/>
        <w:spacing w:before="0" w:after="120" w:line="276" w:lineRule="auto"/>
        <w:rPr>
          <w:rFonts w:ascii="Times New Roman" w:hAnsi="Times New Roman"/>
          <w:color w:val="545D7E"/>
          <w:spacing w:val="2"/>
          <w:szCs w:val="22"/>
        </w:rPr>
      </w:pPr>
      <w:r w:rsidRPr="00336FF6">
        <w:rPr>
          <w:szCs w:val="22"/>
        </w:rPr>
        <w:t>T</w:t>
      </w:r>
      <w:r w:rsidRPr="00336FF6">
        <w:rPr>
          <w:rFonts w:cs="Arial"/>
          <w:color w:val="000000"/>
          <w:szCs w:val="22"/>
        </w:rPr>
        <w:t xml:space="preserve">o ensure compliance with both the Bribery Act </w:t>
      </w:r>
      <w:r w:rsidRPr="00336FF6">
        <w:rPr>
          <w:szCs w:val="22"/>
        </w:rPr>
        <w:t xml:space="preserve">2010 </w:t>
      </w:r>
      <w:r w:rsidRPr="00336FF6">
        <w:rPr>
          <w:rFonts w:cs="Arial"/>
          <w:color w:val="000000"/>
          <w:szCs w:val="22"/>
        </w:rPr>
        <w:t xml:space="preserve">and the </w:t>
      </w:r>
      <w:r w:rsidRPr="00336FF6">
        <w:rPr>
          <w:szCs w:val="22"/>
        </w:rPr>
        <w:t xml:space="preserve">ECCTA 2023, the bribery and </w:t>
      </w:r>
      <w:r w:rsidR="00CD0053" w:rsidRPr="00336FF6">
        <w:rPr>
          <w:rFonts w:cs="Arial"/>
          <w:szCs w:val="22"/>
        </w:rPr>
        <w:t xml:space="preserve">fraud prevention framework put in place by </w:t>
      </w:r>
      <w:r w:rsidRPr="00336FF6">
        <w:rPr>
          <w:szCs w:val="22"/>
        </w:rPr>
        <w:t xml:space="preserve">ELFT is </w:t>
      </w:r>
      <w:r w:rsidR="00CD0053" w:rsidRPr="00336FF6">
        <w:rPr>
          <w:rFonts w:cs="Arial"/>
          <w:szCs w:val="22"/>
        </w:rPr>
        <w:t>informed by six principles</w:t>
      </w:r>
      <w:r w:rsidRPr="00336FF6">
        <w:rPr>
          <w:szCs w:val="22"/>
        </w:rPr>
        <w:t xml:space="preserve"> as set out in the </w:t>
      </w:r>
      <w:hyperlink r:id="rId13" w:history="1">
        <w:r w:rsidR="00336FF6">
          <w:rPr>
            <w:rStyle w:val="Hyperlink"/>
            <w:szCs w:val="22"/>
          </w:rPr>
          <w:t>Ministry of Justice guidance</w:t>
        </w:r>
      </w:hyperlink>
      <w:r w:rsidR="00336FF6">
        <w:rPr>
          <w:szCs w:val="22"/>
        </w:rPr>
        <w:t xml:space="preserve">  </w:t>
      </w:r>
      <w:r w:rsidRPr="00336FF6">
        <w:rPr>
          <w:szCs w:val="22"/>
        </w:rPr>
        <w:t xml:space="preserve">and </w:t>
      </w:r>
      <w:r w:rsidR="00336FF6">
        <w:rPr>
          <w:szCs w:val="22"/>
        </w:rPr>
        <w:t xml:space="preserve"> </w:t>
      </w:r>
      <w:hyperlink r:id="rId14" w:history="1">
        <w:r w:rsidR="00336FF6" w:rsidRPr="00336FF6">
          <w:rPr>
            <w:rStyle w:val="Hyperlink"/>
            <w:szCs w:val="22"/>
          </w:rPr>
          <w:t>Government guidance</w:t>
        </w:r>
      </w:hyperlink>
      <w:r w:rsidRPr="00336FF6">
        <w:rPr>
          <w:szCs w:val="22"/>
        </w:rPr>
        <w:t xml:space="preserve">. One of these principles </w:t>
      </w:r>
      <w:r w:rsidR="00005716" w:rsidRPr="00FB6B34">
        <w:rPr>
          <w:rFonts w:cs="Arial"/>
          <w:color w:val="000000"/>
          <w:szCs w:val="22"/>
        </w:rPr>
        <w:t xml:space="preserve">is </w:t>
      </w:r>
      <w:r w:rsidR="00005716" w:rsidRPr="008721EA">
        <w:rPr>
          <w:szCs w:val="22"/>
        </w:rPr>
        <w:t xml:space="preserve">top level commitment to </w:t>
      </w:r>
      <w:r w:rsidR="00005716" w:rsidRPr="00336FF6">
        <w:rPr>
          <w:szCs w:val="22"/>
        </w:rPr>
        <w:t xml:space="preserve">the prevention of fraud and bribery. </w:t>
      </w:r>
    </w:p>
    <w:p w14:paraId="06EC40F5" w14:textId="77777777" w:rsidR="00005716" w:rsidRPr="008721EA" w:rsidRDefault="00005716" w:rsidP="00FB6B34">
      <w:pPr>
        <w:shd w:val="clear" w:color="auto" w:fill="FFFFFF"/>
        <w:spacing w:before="0" w:after="120" w:line="276" w:lineRule="auto"/>
        <w:rPr>
          <w:szCs w:val="22"/>
        </w:rPr>
      </w:pPr>
      <w:r w:rsidRPr="004E0C37">
        <w:rPr>
          <w:szCs w:val="22"/>
        </w:rPr>
        <w:t xml:space="preserve">The Trust Board is committed to preventing fraud and bribery within the Trust and within organisations with whom the Trust contracts. We aim to foster a </w:t>
      </w:r>
      <w:r w:rsidR="00004F5D" w:rsidRPr="004029C9">
        <w:rPr>
          <w:szCs w:val="22"/>
        </w:rPr>
        <w:t xml:space="preserve">strong ethical </w:t>
      </w:r>
      <w:r w:rsidRPr="004029C9">
        <w:rPr>
          <w:szCs w:val="22"/>
        </w:rPr>
        <w:t>culture in which fraud and bribery is never acceptable</w:t>
      </w:r>
      <w:r w:rsidR="00004F5D" w:rsidRPr="0082363E">
        <w:rPr>
          <w:szCs w:val="22"/>
        </w:rPr>
        <w:t xml:space="preserve"> and </w:t>
      </w:r>
      <w:r w:rsidR="00004F5D" w:rsidRPr="00FB6B34">
        <w:rPr>
          <w:rFonts w:cs="Arial"/>
          <w:spacing w:val="2"/>
          <w:szCs w:val="22"/>
        </w:rPr>
        <w:t>promote integrity.</w:t>
      </w:r>
    </w:p>
    <w:p w14:paraId="3084B14D" w14:textId="10F7FF24" w:rsidR="00005716" w:rsidRPr="00FB6B34" w:rsidRDefault="00005716" w:rsidP="00FB6B34">
      <w:pPr>
        <w:shd w:val="clear" w:color="auto" w:fill="FFFFFF"/>
        <w:spacing w:before="0" w:after="180"/>
        <w:rPr>
          <w:rFonts w:cs="Arial"/>
          <w:color w:val="000000"/>
          <w:szCs w:val="22"/>
        </w:rPr>
      </w:pPr>
      <w:r w:rsidRPr="00FB6B34">
        <w:rPr>
          <w:rFonts w:cs="Arial"/>
          <w:color w:val="000000"/>
          <w:szCs w:val="22"/>
        </w:rPr>
        <w:t xml:space="preserve">On behalf of ELFT I would like to re-affirm our commitment to </w:t>
      </w:r>
      <w:r w:rsidR="00736BF4">
        <w:rPr>
          <w:rFonts w:cs="Arial"/>
          <w:color w:val="000000"/>
          <w:szCs w:val="22"/>
        </w:rPr>
        <w:t>a</w:t>
      </w:r>
      <w:r w:rsidR="00736BF4" w:rsidRPr="001F5C35">
        <w:rPr>
          <w:rFonts w:cs="Arial"/>
          <w:color w:val="000000"/>
          <w:szCs w:val="22"/>
        </w:rPr>
        <w:t xml:space="preserve"> </w:t>
      </w:r>
      <w:r w:rsidR="007E2572" w:rsidRPr="001F5C35">
        <w:rPr>
          <w:rFonts w:cs="Arial"/>
          <w:color w:val="000000"/>
          <w:szCs w:val="22"/>
        </w:rPr>
        <w:t>zero-tolerance</w:t>
      </w:r>
      <w:r w:rsidR="00736BF4" w:rsidRPr="001F5C35">
        <w:rPr>
          <w:rFonts w:cs="Arial"/>
          <w:color w:val="000000"/>
          <w:szCs w:val="22"/>
        </w:rPr>
        <w:t xml:space="preserve"> approach to fraud, corruption and bribery</w:t>
      </w:r>
      <w:r w:rsidR="00736BF4">
        <w:rPr>
          <w:rFonts w:cs="Arial"/>
          <w:color w:val="000000"/>
          <w:szCs w:val="22"/>
        </w:rPr>
        <w:t xml:space="preserve">, </w:t>
      </w:r>
      <w:r w:rsidR="00336FF6">
        <w:rPr>
          <w:rFonts w:cs="Arial"/>
          <w:color w:val="000000"/>
          <w:szCs w:val="22"/>
        </w:rPr>
        <w:t xml:space="preserve">and to ensuring </w:t>
      </w:r>
      <w:r w:rsidRPr="00FB6B34">
        <w:rPr>
          <w:rFonts w:cs="Arial"/>
          <w:color w:val="000000"/>
          <w:szCs w:val="22"/>
        </w:rPr>
        <w:t>all members of staff are aware of their responsibilities in relation to the prevention of fraud and bribery.</w:t>
      </w:r>
    </w:p>
    <w:p w14:paraId="341A7362" w14:textId="77777777" w:rsidR="005137FB" w:rsidRDefault="005137FB" w:rsidP="0044521F">
      <w:pPr>
        <w:spacing w:before="0" w:after="0"/>
        <w:rPr>
          <w:rFonts w:cs="Arial"/>
          <w:b/>
          <w:bCs/>
          <w:szCs w:val="22"/>
          <w:lang w:val="en-US" w:eastAsia="en-US"/>
        </w:rPr>
      </w:pPr>
    </w:p>
    <w:p w14:paraId="75C949FE" w14:textId="77777777" w:rsidR="005137FB" w:rsidRDefault="005137FB" w:rsidP="0044521F">
      <w:pPr>
        <w:spacing w:before="0" w:after="0"/>
        <w:rPr>
          <w:rFonts w:cs="Arial"/>
          <w:b/>
          <w:bCs/>
          <w:szCs w:val="22"/>
          <w:lang w:val="en-US" w:eastAsia="en-US"/>
        </w:rPr>
      </w:pPr>
    </w:p>
    <w:p w14:paraId="46289BD8" w14:textId="77777777" w:rsidR="0044521F" w:rsidRPr="0048351E" w:rsidRDefault="0044521F" w:rsidP="0044521F">
      <w:pPr>
        <w:spacing w:before="0" w:after="0"/>
        <w:rPr>
          <w:rFonts w:cs="Arial"/>
          <w:b/>
          <w:bCs/>
          <w:szCs w:val="22"/>
          <w:lang w:val="en-US" w:eastAsia="en-US"/>
        </w:rPr>
      </w:pPr>
      <w:r w:rsidRPr="0048351E">
        <w:rPr>
          <w:rFonts w:cs="Arial"/>
          <w:b/>
          <w:bCs/>
          <w:szCs w:val="22"/>
          <w:lang w:val="en-US" w:eastAsia="en-US"/>
        </w:rPr>
        <w:t>1.</w:t>
      </w:r>
      <w:r w:rsidRPr="0048351E">
        <w:rPr>
          <w:rFonts w:cs="Arial"/>
          <w:b/>
          <w:bCs/>
          <w:szCs w:val="22"/>
          <w:lang w:val="en-US" w:eastAsia="en-US"/>
        </w:rPr>
        <w:tab/>
        <w:t>I</w:t>
      </w:r>
      <w:r w:rsidR="0048351E">
        <w:rPr>
          <w:rFonts w:cs="Arial"/>
          <w:b/>
          <w:bCs/>
          <w:szCs w:val="22"/>
          <w:lang w:val="en-US" w:eastAsia="en-US"/>
        </w:rPr>
        <w:t>ntroduction</w:t>
      </w:r>
    </w:p>
    <w:p w14:paraId="1EEF9000" w14:textId="77777777" w:rsidR="0044521F" w:rsidRPr="0048351E" w:rsidRDefault="0044521F" w:rsidP="0044521F">
      <w:pPr>
        <w:spacing w:before="0" w:after="0"/>
        <w:rPr>
          <w:rFonts w:cs="Arial"/>
          <w:b/>
          <w:bCs/>
          <w:szCs w:val="22"/>
          <w:lang w:val="en-US" w:eastAsia="en-US"/>
        </w:rPr>
      </w:pPr>
    </w:p>
    <w:p w14:paraId="6774245E" w14:textId="77777777" w:rsidR="0044521F" w:rsidRPr="0048351E" w:rsidRDefault="0044521F" w:rsidP="0044521F">
      <w:pPr>
        <w:spacing w:before="0" w:after="0"/>
        <w:ind w:left="720" w:hanging="720"/>
        <w:rPr>
          <w:rFonts w:cs="Arial"/>
          <w:color w:val="000000"/>
          <w:szCs w:val="22"/>
          <w:lang w:eastAsia="en-US"/>
        </w:rPr>
      </w:pPr>
      <w:r w:rsidRPr="0048351E">
        <w:rPr>
          <w:rFonts w:cs="Arial"/>
          <w:szCs w:val="22"/>
          <w:lang w:eastAsia="en-US"/>
        </w:rPr>
        <w:t>1.1</w:t>
      </w:r>
      <w:r w:rsidRPr="0048351E">
        <w:rPr>
          <w:rFonts w:cs="Arial"/>
          <w:szCs w:val="22"/>
          <w:lang w:eastAsia="en-US"/>
        </w:rPr>
        <w:tab/>
        <w:t>A</w:t>
      </w:r>
      <w:r w:rsidRPr="0048351E">
        <w:rPr>
          <w:rFonts w:cs="Arial"/>
          <w:color w:val="000000"/>
          <w:szCs w:val="22"/>
          <w:lang w:eastAsia="en-US"/>
        </w:rPr>
        <w:t>s with other large public sector organisations, the size and nature of our services put us at risk to loss due to fraud</w:t>
      </w:r>
      <w:r w:rsidR="003F455F">
        <w:rPr>
          <w:rFonts w:cs="Arial"/>
          <w:color w:val="000000"/>
          <w:szCs w:val="22"/>
          <w:lang w:eastAsia="en-US"/>
        </w:rPr>
        <w:t xml:space="preserve"> and</w:t>
      </w:r>
      <w:r w:rsidR="00C42C4A" w:rsidRPr="0048351E">
        <w:rPr>
          <w:rFonts w:cs="Arial"/>
          <w:color w:val="000000"/>
          <w:szCs w:val="22"/>
          <w:lang w:eastAsia="en-US"/>
        </w:rPr>
        <w:t xml:space="preserve"> bribery</w:t>
      </w:r>
      <w:r w:rsidRPr="0048351E">
        <w:rPr>
          <w:rFonts w:cs="Arial"/>
          <w:color w:val="000000"/>
          <w:szCs w:val="22"/>
          <w:lang w:eastAsia="en-US"/>
        </w:rPr>
        <w:t xml:space="preserve"> both from within the Trust and outside it.</w:t>
      </w:r>
      <w:r w:rsidRPr="0048351E">
        <w:rPr>
          <w:rFonts w:cs="Arial"/>
          <w:szCs w:val="22"/>
          <w:lang w:eastAsia="en-US"/>
        </w:rPr>
        <w:t xml:space="preserve">  </w:t>
      </w:r>
    </w:p>
    <w:p w14:paraId="6DA41837" w14:textId="77777777" w:rsidR="0044521F" w:rsidRPr="0048351E" w:rsidRDefault="0044521F" w:rsidP="0044521F">
      <w:pPr>
        <w:spacing w:before="0" w:after="0"/>
        <w:rPr>
          <w:rFonts w:cs="Arial"/>
          <w:szCs w:val="22"/>
          <w:lang w:val="en-US" w:eastAsia="en-US"/>
        </w:rPr>
      </w:pPr>
    </w:p>
    <w:p w14:paraId="4B41EFAA" w14:textId="77777777" w:rsidR="0044521F" w:rsidRPr="0048351E" w:rsidRDefault="0044521F" w:rsidP="0044521F">
      <w:pPr>
        <w:spacing w:before="0" w:after="0"/>
        <w:ind w:left="720" w:hanging="720"/>
        <w:rPr>
          <w:rFonts w:cs="Arial"/>
          <w:color w:val="000000"/>
          <w:szCs w:val="22"/>
          <w:lang w:val="en-US" w:eastAsia="en-US"/>
        </w:rPr>
      </w:pPr>
      <w:r w:rsidRPr="0048351E">
        <w:rPr>
          <w:rFonts w:cs="Arial"/>
          <w:color w:val="000000"/>
          <w:szCs w:val="22"/>
          <w:lang w:eastAsia="en-US"/>
        </w:rPr>
        <w:t>1.2</w:t>
      </w:r>
      <w:r w:rsidRPr="0048351E">
        <w:rPr>
          <w:rFonts w:cs="Arial"/>
          <w:color w:val="000000"/>
          <w:szCs w:val="22"/>
          <w:lang w:eastAsia="en-US"/>
        </w:rPr>
        <w:tab/>
        <w:t>The Trust is committed to ensuring that fraud</w:t>
      </w:r>
      <w:r w:rsidR="00C42C4A" w:rsidRPr="0048351E">
        <w:rPr>
          <w:rFonts w:cs="Arial"/>
          <w:color w:val="000000"/>
          <w:szCs w:val="22"/>
          <w:lang w:eastAsia="en-US"/>
        </w:rPr>
        <w:t>, bribery</w:t>
      </w:r>
      <w:r w:rsidRPr="0048351E">
        <w:rPr>
          <w:rFonts w:cs="Arial"/>
          <w:color w:val="000000"/>
          <w:szCs w:val="22"/>
          <w:lang w:eastAsia="en-US"/>
        </w:rPr>
        <w:t xml:space="preserve"> and corruption is reduced to the lowest level of risk.  However, where fraud and corruption does occur the Trust will deal with it in a firm and controlled manner by</w:t>
      </w:r>
      <w:r w:rsidRPr="0048351E">
        <w:rPr>
          <w:rFonts w:cs="Arial"/>
          <w:szCs w:val="22"/>
          <w:lang w:val="en-US" w:eastAsia="en-US"/>
        </w:rPr>
        <w:t xml:space="preserve"> rigorous investigation</w:t>
      </w:r>
      <w:r w:rsidRPr="0048351E">
        <w:rPr>
          <w:rFonts w:cs="Arial"/>
          <w:szCs w:val="22"/>
          <w:lang w:val="en-US" w:eastAsia="en-US"/>
        </w:rPr>
        <w:fldChar w:fldCharType="begin"/>
      </w:r>
      <w:r w:rsidRPr="0048351E">
        <w:rPr>
          <w:rFonts w:cs="Arial"/>
          <w:szCs w:val="22"/>
          <w:lang w:eastAsia="en-US"/>
        </w:rPr>
        <w:instrText>xe "investigation"</w:instrText>
      </w:r>
      <w:r w:rsidRPr="0048351E">
        <w:rPr>
          <w:rFonts w:cs="Arial"/>
          <w:szCs w:val="22"/>
          <w:lang w:val="en-US" w:eastAsia="en-US"/>
        </w:rPr>
        <w:fldChar w:fldCharType="end"/>
      </w:r>
      <w:r w:rsidRPr="0048351E">
        <w:rPr>
          <w:rFonts w:cs="Arial"/>
          <w:szCs w:val="22"/>
          <w:lang w:val="en-US" w:eastAsia="en-US"/>
        </w:rPr>
        <w:t xml:space="preserve"> of such cases</w:t>
      </w:r>
      <w:r w:rsidRPr="0048351E">
        <w:rPr>
          <w:rFonts w:cs="Arial"/>
          <w:color w:val="000000"/>
          <w:szCs w:val="22"/>
          <w:lang w:eastAsia="en-US"/>
        </w:rPr>
        <w:t xml:space="preserve">.  </w:t>
      </w:r>
      <w:r w:rsidRPr="0048351E">
        <w:rPr>
          <w:rFonts w:cs="Arial"/>
          <w:color w:val="000000"/>
          <w:szCs w:val="22"/>
          <w:lang w:val="en-US" w:eastAsia="en-US"/>
        </w:rPr>
        <w:t>An important part of this approach has been the introduction of a Counter Fraud</w:t>
      </w:r>
      <w:r w:rsidR="003F455F">
        <w:rPr>
          <w:rFonts w:cs="Arial"/>
          <w:color w:val="000000"/>
          <w:szCs w:val="22"/>
          <w:lang w:val="en-US" w:eastAsia="en-US"/>
        </w:rPr>
        <w:t xml:space="preserve"> and</w:t>
      </w:r>
      <w:r w:rsidR="00C42C4A" w:rsidRPr="0048351E">
        <w:rPr>
          <w:rFonts w:cs="Arial"/>
          <w:color w:val="000000"/>
          <w:szCs w:val="22"/>
          <w:lang w:val="en-US" w:eastAsia="en-US"/>
        </w:rPr>
        <w:t xml:space="preserve"> Bribery </w:t>
      </w:r>
      <w:r w:rsidRPr="0048351E">
        <w:rPr>
          <w:rFonts w:cs="Arial"/>
          <w:color w:val="000000"/>
          <w:szCs w:val="22"/>
          <w:lang w:val="en-US" w:eastAsia="en-US"/>
        </w:rPr>
        <w:t xml:space="preserve">Policy.   </w:t>
      </w:r>
    </w:p>
    <w:p w14:paraId="3B9425FF" w14:textId="77777777" w:rsidR="0044521F" w:rsidRPr="0048351E" w:rsidRDefault="0044521F" w:rsidP="0044521F">
      <w:pPr>
        <w:spacing w:before="0" w:after="0"/>
        <w:rPr>
          <w:rFonts w:cs="Arial"/>
          <w:color w:val="000000"/>
          <w:szCs w:val="22"/>
          <w:lang w:val="en-US" w:eastAsia="en-US"/>
        </w:rPr>
      </w:pPr>
    </w:p>
    <w:p w14:paraId="3D828E4A" w14:textId="7C5A3351" w:rsidR="00C42C4A" w:rsidRPr="0048351E" w:rsidRDefault="0044521F" w:rsidP="0044521F">
      <w:pPr>
        <w:spacing w:before="0" w:after="0"/>
        <w:ind w:left="720" w:hanging="720"/>
        <w:rPr>
          <w:rFonts w:cs="Arial"/>
          <w:i/>
          <w:iCs/>
          <w:szCs w:val="22"/>
          <w:lang w:val="en-US" w:eastAsia="en-US"/>
        </w:rPr>
      </w:pPr>
      <w:r w:rsidRPr="0048351E">
        <w:rPr>
          <w:rFonts w:cs="Arial"/>
          <w:szCs w:val="22"/>
          <w:lang w:eastAsia="en-US"/>
        </w:rPr>
        <w:t>1.3</w:t>
      </w:r>
      <w:r w:rsidRPr="0048351E">
        <w:rPr>
          <w:rFonts w:cs="Arial"/>
          <w:szCs w:val="22"/>
          <w:lang w:eastAsia="en-US"/>
        </w:rPr>
        <w:tab/>
      </w:r>
      <w:r w:rsidR="002B6D61" w:rsidRPr="00EA3513">
        <w:rPr>
          <w:szCs w:val="22"/>
        </w:rPr>
        <w:t>I</w:t>
      </w:r>
      <w:r w:rsidR="00EA3513" w:rsidRPr="00EA3513">
        <w:rPr>
          <w:szCs w:val="22"/>
        </w:rPr>
        <w:t>t is estimated</w:t>
      </w:r>
      <w:r w:rsidR="00EA3513" w:rsidRPr="00436807">
        <w:rPr>
          <w:szCs w:val="22"/>
        </w:rPr>
        <w:t xml:space="preserve"> that the vulnerability</w:t>
      </w:r>
      <w:r w:rsidR="005137FB">
        <w:rPr>
          <w:szCs w:val="22"/>
        </w:rPr>
        <w:t xml:space="preserve"> to the NHS in England</w:t>
      </w:r>
      <w:r w:rsidR="00EA3513" w:rsidRPr="00436807">
        <w:rPr>
          <w:szCs w:val="22"/>
        </w:rPr>
        <w:t xml:space="preserve"> </w:t>
      </w:r>
      <w:r w:rsidR="005137FB">
        <w:rPr>
          <w:szCs w:val="22"/>
        </w:rPr>
        <w:t>from fraud, bribery and Corruption is £1.</w:t>
      </w:r>
      <w:r w:rsidR="00AD3829">
        <w:rPr>
          <w:szCs w:val="22"/>
        </w:rPr>
        <w:t>316</w:t>
      </w:r>
      <w:r w:rsidR="009D7337">
        <w:rPr>
          <w:szCs w:val="22"/>
        </w:rPr>
        <w:t xml:space="preserve"> billion.</w:t>
      </w:r>
      <w:r w:rsidR="002B6D61" w:rsidRPr="00436807">
        <w:rPr>
          <w:szCs w:val="22"/>
        </w:rPr>
        <w:t xml:space="preserve"> (NHS Counter Fraud Authority).</w:t>
      </w:r>
      <w:r w:rsidRPr="0048351E">
        <w:rPr>
          <w:rFonts w:cs="Arial"/>
          <w:szCs w:val="22"/>
          <w:lang w:eastAsia="en-US"/>
        </w:rPr>
        <w:t xml:space="preserve"> </w:t>
      </w:r>
    </w:p>
    <w:p w14:paraId="549980E0" w14:textId="77777777" w:rsidR="00C42C4A" w:rsidRPr="0048351E" w:rsidRDefault="00C42C4A" w:rsidP="0044521F">
      <w:pPr>
        <w:spacing w:before="0" w:after="0"/>
        <w:ind w:left="720" w:hanging="720"/>
        <w:rPr>
          <w:rFonts w:cs="Arial"/>
          <w:i/>
          <w:iCs/>
          <w:szCs w:val="22"/>
          <w:lang w:val="en-US" w:eastAsia="en-US"/>
        </w:rPr>
      </w:pPr>
    </w:p>
    <w:p w14:paraId="1FF202F8" w14:textId="77777777" w:rsidR="00BE3C4D" w:rsidRPr="0048351E" w:rsidRDefault="00C42C4A" w:rsidP="00937F6D">
      <w:pPr>
        <w:spacing w:before="0" w:after="0"/>
        <w:ind w:left="720" w:hanging="720"/>
        <w:rPr>
          <w:rFonts w:cs="Arial"/>
          <w:szCs w:val="22"/>
          <w:lang w:eastAsia="en-US"/>
        </w:rPr>
      </w:pPr>
      <w:r w:rsidRPr="0048351E">
        <w:rPr>
          <w:rFonts w:cs="Arial"/>
          <w:szCs w:val="22"/>
          <w:lang w:eastAsia="en-US"/>
        </w:rPr>
        <w:t>1</w:t>
      </w:r>
      <w:r w:rsidRPr="0048351E">
        <w:rPr>
          <w:rFonts w:cs="Arial"/>
          <w:iCs/>
          <w:szCs w:val="22"/>
          <w:lang w:val="en-US" w:eastAsia="en-US"/>
        </w:rPr>
        <w:t>.4</w:t>
      </w:r>
      <w:r w:rsidRPr="0048351E">
        <w:rPr>
          <w:rFonts w:cs="Arial"/>
          <w:iCs/>
          <w:szCs w:val="22"/>
          <w:lang w:val="en-US" w:eastAsia="en-US"/>
        </w:rPr>
        <w:tab/>
      </w:r>
      <w:r w:rsidR="002B6D61">
        <w:rPr>
          <w:rFonts w:cs="Arial"/>
          <w:iCs/>
          <w:szCs w:val="22"/>
          <w:lang w:val="en-US" w:eastAsia="en-US"/>
        </w:rPr>
        <w:t xml:space="preserve">The </w:t>
      </w:r>
      <w:r w:rsidRPr="0048351E">
        <w:rPr>
          <w:rFonts w:cs="Arial"/>
          <w:iCs/>
          <w:szCs w:val="22"/>
          <w:lang w:val="en-US" w:eastAsia="en-US"/>
        </w:rPr>
        <w:t xml:space="preserve">NHS </w:t>
      </w:r>
      <w:r w:rsidR="003907A4">
        <w:rPr>
          <w:rFonts w:cs="Arial"/>
          <w:iCs/>
          <w:szCs w:val="22"/>
          <w:lang w:val="en-US" w:eastAsia="en-US"/>
        </w:rPr>
        <w:t>Counter Fraud Authority</w:t>
      </w:r>
      <w:r w:rsidR="00FE7C47">
        <w:rPr>
          <w:rFonts w:cs="Arial"/>
          <w:iCs/>
          <w:szCs w:val="22"/>
          <w:lang w:val="en-US" w:eastAsia="en-US"/>
        </w:rPr>
        <w:t>’s</w:t>
      </w:r>
      <w:r w:rsidR="00BE3C4D" w:rsidRPr="0048351E">
        <w:rPr>
          <w:rFonts w:cs="Arial"/>
          <w:szCs w:val="22"/>
          <w:lang w:eastAsia="en-US"/>
        </w:rPr>
        <w:t xml:space="preserve"> </w:t>
      </w:r>
      <w:r w:rsidR="00D60F29">
        <w:t xml:space="preserve">vision is </w:t>
      </w:r>
      <w:r w:rsidR="00FE7C47">
        <w:t>‘working together to understand, find and prevent fraud, bribery and corruption in the NHS’ and their purpose is to ‘protect the NHS from fraud, bribery and corru</w:t>
      </w:r>
      <w:r w:rsidR="005137FB">
        <w:t xml:space="preserve">ption. </w:t>
      </w:r>
      <w:r w:rsidR="002B6D61">
        <w:t>They investigate the most serious, complex and high-profile cases of fraud, and work closely with the police and the Crown Prosecution Service to bring offenders to justice. Their specialist financial investigators have powers to recover NHS money lost to fraud, and they have a forensic computing team who collect and analyse digital evidence.</w:t>
      </w:r>
      <w:r w:rsidR="002B6D61" w:rsidRPr="002B6D61">
        <w:t xml:space="preserve"> </w:t>
      </w:r>
      <w:r w:rsidR="002B6D61">
        <w:t>They set standards for counter fraud work across the NHS and by raising awareness of fraud against the NHS and publicising the work of the NHSCFA they encourage NHS staff, other stakeholders and the public to join the fight against NHS fraud.</w:t>
      </w:r>
    </w:p>
    <w:p w14:paraId="2268A5A8" w14:textId="77777777" w:rsidR="00BE3C4D" w:rsidRPr="0048351E" w:rsidRDefault="00BE3C4D" w:rsidP="0044521F">
      <w:pPr>
        <w:spacing w:before="0" w:after="0"/>
        <w:rPr>
          <w:rFonts w:cs="Arial"/>
          <w:szCs w:val="22"/>
          <w:lang w:eastAsia="en-US"/>
        </w:rPr>
      </w:pPr>
    </w:p>
    <w:p w14:paraId="23A7F566" w14:textId="2B6F9307" w:rsidR="00D02FD0" w:rsidRPr="0048351E" w:rsidRDefault="00D02FD0" w:rsidP="0044521F">
      <w:pPr>
        <w:spacing w:before="0" w:after="0"/>
        <w:ind w:left="720" w:hanging="720"/>
        <w:rPr>
          <w:rFonts w:cs="Arial"/>
          <w:szCs w:val="22"/>
          <w:lang w:eastAsia="en-US"/>
        </w:rPr>
      </w:pPr>
      <w:r w:rsidRPr="0048351E">
        <w:rPr>
          <w:rFonts w:cs="Arial"/>
          <w:szCs w:val="22"/>
          <w:lang w:eastAsia="en-US"/>
        </w:rPr>
        <w:t>1.5</w:t>
      </w:r>
      <w:r w:rsidR="0044521F" w:rsidRPr="0048351E">
        <w:rPr>
          <w:rFonts w:cs="Arial"/>
          <w:szCs w:val="22"/>
          <w:lang w:eastAsia="en-US"/>
        </w:rPr>
        <w:tab/>
      </w:r>
      <w:r w:rsidR="00C42C4A" w:rsidRPr="0048351E">
        <w:rPr>
          <w:rFonts w:cs="Arial"/>
          <w:szCs w:val="22"/>
          <w:lang w:eastAsia="en-US"/>
        </w:rPr>
        <w:t xml:space="preserve">Provisions introduced under the Health and Social Care Act 2012 mean that arrangements to counter fraud within NHS health bodies are set out in the standard commissioning contract. </w:t>
      </w:r>
      <w:r w:rsidR="002B6D61">
        <w:rPr>
          <w:rFonts w:cs="Arial"/>
          <w:szCs w:val="22"/>
          <w:lang w:eastAsia="en-US"/>
        </w:rPr>
        <w:t xml:space="preserve">The </w:t>
      </w:r>
      <w:r w:rsidR="00C42C4A" w:rsidRPr="0048351E">
        <w:rPr>
          <w:rFonts w:cs="Arial"/>
          <w:szCs w:val="22"/>
          <w:lang w:eastAsia="en-US"/>
        </w:rPr>
        <w:t xml:space="preserve">NHS </w:t>
      </w:r>
      <w:r w:rsidR="002B6D61">
        <w:rPr>
          <w:rFonts w:cs="Arial"/>
          <w:szCs w:val="22"/>
          <w:lang w:eastAsia="en-US"/>
        </w:rPr>
        <w:t xml:space="preserve">Counter Fraud Authority </w:t>
      </w:r>
      <w:r w:rsidR="00C42C4A" w:rsidRPr="0048351E">
        <w:rPr>
          <w:rFonts w:cs="Arial"/>
          <w:szCs w:val="22"/>
          <w:lang w:eastAsia="en-US"/>
        </w:rPr>
        <w:t>requir</w:t>
      </w:r>
      <w:r w:rsidR="002B6D61">
        <w:rPr>
          <w:rFonts w:cs="Arial"/>
          <w:szCs w:val="22"/>
          <w:lang w:eastAsia="en-US"/>
        </w:rPr>
        <w:t>es</w:t>
      </w:r>
      <w:r w:rsidR="00C42C4A" w:rsidRPr="0048351E">
        <w:rPr>
          <w:rFonts w:cs="Arial"/>
          <w:szCs w:val="22"/>
          <w:lang w:eastAsia="en-US"/>
        </w:rPr>
        <w:t xml:space="preserve"> each provider to </w:t>
      </w:r>
      <w:r w:rsidR="00BE3C4D" w:rsidRPr="0048351E">
        <w:rPr>
          <w:rFonts w:cs="Arial"/>
          <w:szCs w:val="22"/>
          <w:lang w:eastAsia="en-US"/>
        </w:rPr>
        <w:t>adhere to</w:t>
      </w:r>
      <w:r w:rsidR="00C42C4A" w:rsidRPr="0048351E">
        <w:rPr>
          <w:rFonts w:cs="Arial"/>
          <w:szCs w:val="22"/>
          <w:lang w:eastAsia="en-US"/>
        </w:rPr>
        <w:t xml:space="preserve"> </w:t>
      </w:r>
      <w:r w:rsidRPr="0048351E">
        <w:rPr>
          <w:rFonts w:cs="Arial"/>
          <w:szCs w:val="22"/>
          <w:lang w:eastAsia="en-US"/>
        </w:rPr>
        <w:t xml:space="preserve">the </w:t>
      </w:r>
      <w:r w:rsidR="005167F8">
        <w:rPr>
          <w:rFonts w:cs="Arial"/>
          <w:szCs w:val="22"/>
          <w:lang w:eastAsia="en-US"/>
        </w:rPr>
        <w:t xml:space="preserve">Government’s Functional </w:t>
      </w:r>
      <w:r w:rsidRPr="0048351E">
        <w:rPr>
          <w:rFonts w:cs="Arial"/>
          <w:szCs w:val="22"/>
          <w:lang w:eastAsia="en-US"/>
        </w:rPr>
        <w:t xml:space="preserve">Standards for </w:t>
      </w:r>
      <w:r w:rsidR="005167F8">
        <w:rPr>
          <w:rFonts w:cs="Arial"/>
          <w:szCs w:val="22"/>
          <w:lang w:eastAsia="en-US"/>
        </w:rPr>
        <w:t>Counter Fraud</w:t>
      </w:r>
      <w:r w:rsidR="002B6D61">
        <w:rPr>
          <w:rFonts w:cs="Arial"/>
          <w:szCs w:val="22"/>
          <w:lang w:eastAsia="en-US"/>
        </w:rPr>
        <w:t>.</w:t>
      </w:r>
      <w:r w:rsidRPr="0048351E">
        <w:rPr>
          <w:rFonts w:cs="Arial"/>
          <w:szCs w:val="22"/>
          <w:lang w:eastAsia="en-US"/>
        </w:rPr>
        <w:t xml:space="preserve"> </w:t>
      </w:r>
    </w:p>
    <w:p w14:paraId="7D7E1BF3" w14:textId="77777777" w:rsidR="00BE3C4D" w:rsidRPr="0048351E" w:rsidRDefault="00BE3C4D" w:rsidP="0044521F">
      <w:pPr>
        <w:spacing w:before="0" w:after="0"/>
        <w:ind w:left="720" w:hanging="720"/>
        <w:rPr>
          <w:rFonts w:cs="Arial"/>
          <w:szCs w:val="22"/>
          <w:lang w:eastAsia="en-US"/>
        </w:rPr>
      </w:pPr>
    </w:p>
    <w:p w14:paraId="6A032792" w14:textId="77777777" w:rsidR="003C7CFC" w:rsidRPr="0048351E" w:rsidRDefault="00D02FD0" w:rsidP="00E5131A">
      <w:pPr>
        <w:spacing w:before="0" w:after="0"/>
        <w:ind w:left="720" w:hanging="720"/>
        <w:rPr>
          <w:rFonts w:cs="Arial"/>
          <w:szCs w:val="22"/>
        </w:rPr>
      </w:pPr>
      <w:r w:rsidRPr="0048351E">
        <w:rPr>
          <w:rFonts w:cs="Arial"/>
          <w:szCs w:val="22"/>
          <w:lang w:eastAsia="en-US"/>
        </w:rPr>
        <w:t>1.6</w:t>
      </w:r>
      <w:r w:rsidRPr="0048351E">
        <w:rPr>
          <w:rFonts w:cs="Arial"/>
          <w:szCs w:val="22"/>
          <w:lang w:eastAsia="en-US"/>
        </w:rPr>
        <w:tab/>
      </w:r>
      <w:r w:rsidR="003C7CFC" w:rsidRPr="0048351E">
        <w:rPr>
          <w:rFonts w:cs="Arial"/>
          <w:szCs w:val="22"/>
          <w:lang w:eastAsia="en-US"/>
        </w:rPr>
        <w:t xml:space="preserve">In accordance with the </w:t>
      </w:r>
      <w:r w:rsidR="0044521F" w:rsidRPr="0048351E">
        <w:rPr>
          <w:rFonts w:cs="Arial"/>
          <w:szCs w:val="22"/>
          <w:lang w:eastAsia="en-US"/>
        </w:rPr>
        <w:fldChar w:fldCharType="begin"/>
      </w:r>
      <w:r w:rsidR="0044521F" w:rsidRPr="0048351E">
        <w:rPr>
          <w:rFonts w:cs="Arial"/>
          <w:szCs w:val="22"/>
          <w:lang w:eastAsia="en-US"/>
        </w:rPr>
        <w:instrText>xe "risk assessment"</w:instrText>
      </w:r>
      <w:r w:rsidR="0044521F" w:rsidRPr="0048351E">
        <w:rPr>
          <w:rFonts w:cs="Arial"/>
          <w:szCs w:val="22"/>
          <w:lang w:eastAsia="en-US"/>
        </w:rPr>
        <w:fldChar w:fldCharType="end"/>
      </w:r>
      <w:r w:rsidR="00BE3C4D" w:rsidRPr="0048351E">
        <w:rPr>
          <w:rFonts w:cs="Arial"/>
          <w:szCs w:val="22"/>
          <w:lang w:eastAsia="en-US"/>
        </w:rPr>
        <w:t>NHS standard contract</w:t>
      </w:r>
      <w:r w:rsidR="003C7CFC" w:rsidRPr="0048351E">
        <w:rPr>
          <w:rFonts w:cs="Arial"/>
          <w:szCs w:val="22"/>
          <w:lang w:eastAsia="en-US"/>
        </w:rPr>
        <w:t xml:space="preserve"> the Trust has nominated </w:t>
      </w:r>
      <w:r w:rsidR="0044521F" w:rsidRPr="0048351E">
        <w:rPr>
          <w:rFonts w:cs="Arial"/>
          <w:szCs w:val="22"/>
          <w:lang w:eastAsia="en-US"/>
        </w:rPr>
        <w:t>a Local Counter Fraud Specialist (LCFS</w:t>
      </w:r>
      <w:r w:rsidR="0044521F" w:rsidRPr="0048351E">
        <w:rPr>
          <w:rFonts w:cs="Arial"/>
          <w:szCs w:val="22"/>
          <w:lang w:eastAsia="en-US"/>
        </w:rPr>
        <w:fldChar w:fldCharType="begin"/>
      </w:r>
      <w:r w:rsidR="0044521F" w:rsidRPr="0048351E">
        <w:rPr>
          <w:rFonts w:cs="Arial"/>
          <w:szCs w:val="22"/>
          <w:lang w:eastAsia="en-US"/>
        </w:rPr>
        <w:instrText>xe "LCFS"</w:instrText>
      </w:r>
      <w:r w:rsidR="0044521F" w:rsidRPr="0048351E">
        <w:rPr>
          <w:rFonts w:cs="Arial"/>
          <w:szCs w:val="22"/>
          <w:lang w:eastAsia="en-US"/>
        </w:rPr>
        <w:fldChar w:fldCharType="end"/>
      </w:r>
      <w:r w:rsidR="0044521F" w:rsidRPr="0048351E">
        <w:rPr>
          <w:rFonts w:cs="Arial"/>
          <w:szCs w:val="22"/>
          <w:lang w:eastAsia="en-US"/>
        </w:rPr>
        <w:t>).</w:t>
      </w:r>
      <w:r w:rsidR="0044521F" w:rsidRPr="0048351E">
        <w:rPr>
          <w:rFonts w:cs="Arial"/>
          <w:szCs w:val="22"/>
          <w:lang w:val="en-US" w:eastAsia="en-US"/>
        </w:rPr>
        <w:t xml:space="preserve"> </w:t>
      </w:r>
    </w:p>
    <w:p w14:paraId="1611F444" w14:textId="77777777" w:rsidR="003C7CFC" w:rsidRPr="0048351E" w:rsidRDefault="003C7CFC" w:rsidP="006F3719">
      <w:pPr>
        <w:rPr>
          <w:rFonts w:cs="Arial"/>
          <w:szCs w:val="22"/>
        </w:rPr>
      </w:pPr>
    </w:p>
    <w:p w14:paraId="49D4A194" w14:textId="77777777" w:rsidR="0044521F" w:rsidRPr="0048351E" w:rsidRDefault="00CB0AEC" w:rsidP="006F3719">
      <w:pPr>
        <w:rPr>
          <w:rFonts w:cs="Arial"/>
          <w:b/>
          <w:szCs w:val="22"/>
        </w:rPr>
      </w:pPr>
      <w:r w:rsidRPr="0048351E">
        <w:rPr>
          <w:rFonts w:cs="Arial"/>
          <w:b/>
          <w:szCs w:val="22"/>
        </w:rPr>
        <w:t>2.</w:t>
      </w:r>
      <w:r w:rsidRPr="0048351E">
        <w:rPr>
          <w:rFonts w:cs="Arial"/>
          <w:b/>
          <w:szCs w:val="22"/>
        </w:rPr>
        <w:tab/>
        <w:t>Purpose</w:t>
      </w:r>
    </w:p>
    <w:p w14:paraId="7D47928A" w14:textId="77777777" w:rsidR="00FF1107" w:rsidRPr="0048351E" w:rsidRDefault="00FF1107" w:rsidP="00FF1107">
      <w:pPr>
        <w:autoSpaceDE w:val="0"/>
        <w:autoSpaceDN w:val="0"/>
        <w:adjustRightInd w:val="0"/>
        <w:ind w:left="709" w:hanging="709"/>
        <w:rPr>
          <w:rFonts w:cs="Arial"/>
          <w:szCs w:val="22"/>
        </w:rPr>
      </w:pPr>
      <w:r w:rsidRPr="0048351E">
        <w:rPr>
          <w:rFonts w:cs="Arial"/>
          <w:szCs w:val="22"/>
        </w:rPr>
        <w:t>2.1</w:t>
      </w:r>
      <w:r w:rsidRPr="0048351E">
        <w:rPr>
          <w:rFonts w:cs="Arial"/>
          <w:szCs w:val="22"/>
        </w:rPr>
        <w:tab/>
        <w:t>This policy relates to all forms of fraud</w:t>
      </w:r>
      <w:r w:rsidR="003F455F">
        <w:rPr>
          <w:rFonts w:cs="Arial"/>
          <w:szCs w:val="22"/>
        </w:rPr>
        <w:t xml:space="preserve"> and</w:t>
      </w:r>
      <w:r w:rsidR="009505C7" w:rsidRPr="0048351E">
        <w:rPr>
          <w:rFonts w:cs="Arial"/>
          <w:szCs w:val="22"/>
        </w:rPr>
        <w:t xml:space="preserve"> bribery</w:t>
      </w:r>
      <w:r w:rsidRPr="0048351E">
        <w:rPr>
          <w:rFonts w:cs="Arial"/>
          <w:szCs w:val="22"/>
        </w:rPr>
        <w:t xml:space="preserve"> and is intended to provide direction and help to employees who may identify suspected fraud</w:t>
      </w:r>
      <w:r w:rsidR="003F455F">
        <w:rPr>
          <w:rFonts w:cs="Arial"/>
          <w:szCs w:val="22"/>
        </w:rPr>
        <w:t xml:space="preserve"> and</w:t>
      </w:r>
      <w:r w:rsidR="009505C7" w:rsidRPr="0048351E">
        <w:rPr>
          <w:rFonts w:cs="Arial"/>
          <w:szCs w:val="22"/>
        </w:rPr>
        <w:t xml:space="preserve"> bribery</w:t>
      </w:r>
      <w:r w:rsidRPr="0048351E">
        <w:rPr>
          <w:rFonts w:cs="Arial"/>
          <w:szCs w:val="22"/>
        </w:rPr>
        <w:t>. It provides a framework for responding to suspicions of fraud</w:t>
      </w:r>
      <w:r w:rsidR="003F455F">
        <w:rPr>
          <w:rFonts w:cs="Arial"/>
          <w:szCs w:val="22"/>
        </w:rPr>
        <w:t xml:space="preserve"> and</w:t>
      </w:r>
      <w:r w:rsidR="009505C7" w:rsidRPr="0048351E">
        <w:rPr>
          <w:rFonts w:cs="Arial"/>
          <w:szCs w:val="22"/>
        </w:rPr>
        <w:t xml:space="preserve"> bribery</w:t>
      </w:r>
      <w:r w:rsidRPr="0048351E">
        <w:rPr>
          <w:rFonts w:cs="Arial"/>
          <w:szCs w:val="22"/>
        </w:rPr>
        <w:t>, advice and information on various aspects of fraud and implications of an investigation. It is not intended to provide a comprehensive approach to prev</w:t>
      </w:r>
      <w:r w:rsidR="003F455F">
        <w:rPr>
          <w:rFonts w:cs="Arial"/>
          <w:szCs w:val="22"/>
        </w:rPr>
        <w:t>enting and detecting fraud and bribery.</w:t>
      </w:r>
      <w:r w:rsidRPr="0048351E">
        <w:rPr>
          <w:rFonts w:cs="Arial"/>
          <w:szCs w:val="22"/>
        </w:rPr>
        <w:t xml:space="preserve"> The overall purpose of this policy </w:t>
      </w:r>
      <w:r w:rsidR="00E5131A" w:rsidRPr="0048351E">
        <w:rPr>
          <w:rFonts w:cs="Arial"/>
          <w:szCs w:val="22"/>
        </w:rPr>
        <w:t>is to</w:t>
      </w:r>
      <w:r w:rsidRPr="0048351E">
        <w:rPr>
          <w:rFonts w:cs="Arial"/>
          <w:szCs w:val="22"/>
        </w:rPr>
        <w:t>:</w:t>
      </w:r>
    </w:p>
    <w:p w14:paraId="3DCDA7ED" w14:textId="77777777" w:rsidR="00FF1107" w:rsidRPr="0048351E" w:rsidRDefault="00FF1107" w:rsidP="00FF1107">
      <w:pPr>
        <w:numPr>
          <w:ilvl w:val="0"/>
          <w:numId w:val="20"/>
        </w:numPr>
        <w:autoSpaceDE w:val="0"/>
        <w:autoSpaceDN w:val="0"/>
        <w:adjustRightInd w:val="0"/>
        <w:spacing w:before="0" w:after="0"/>
        <w:rPr>
          <w:rFonts w:cs="Arial"/>
          <w:szCs w:val="22"/>
        </w:rPr>
      </w:pPr>
      <w:r w:rsidRPr="0048351E">
        <w:rPr>
          <w:rFonts w:cs="Arial"/>
          <w:szCs w:val="22"/>
        </w:rPr>
        <w:t>improve the knowledge and understanding of everyone in East London NHS Foundation Trust, irrespective of their position, about the risk of fraud</w:t>
      </w:r>
      <w:r w:rsidR="003F455F">
        <w:rPr>
          <w:rFonts w:cs="Arial"/>
          <w:szCs w:val="22"/>
        </w:rPr>
        <w:t xml:space="preserve"> and bribery </w:t>
      </w:r>
      <w:r w:rsidRPr="0048351E">
        <w:rPr>
          <w:rFonts w:cs="Arial"/>
          <w:szCs w:val="22"/>
        </w:rPr>
        <w:t xml:space="preserve"> within the organisation and its unacceptability</w:t>
      </w:r>
    </w:p>
    <w:p w14:paraId="15B0093D" w14:textId="77777777" w:rsidR="00FF1107" w:rsidRPr="0048351E" w:rsidRDefault="00FF1107" w:rsidP="00FF1107">
      <w:pPr>
        <w:numPr>
          <w:ilvl w:val="0"/>
          <w:numId w:val="20"/>
        </w:numPr>
        <w:autoSpaceDE w:val="0"/>
        <w:autoSpaceDN w:val="0"/>
        <w:adjustRightInd w:val="0"/>
        <w:spacing w:before="0" w:after="0"/>
        <w:rPr>
          <w:rFonts w:cs="Arial"/>
          <w:szCs w:val="22"/>
        </w:rPr>
      </w:pPr>
      <w:r w:rsidRPr="0048351E">
        <w:rPr>
          <w:rFonts w:cs="Arial"/>
          <w:szCs w:val="22"/>
        </w:rPr>
        <w:t>assist in promoting a climate of openness and a culture and environment where staff feel able to raise concerns sensibly and responsibly</w:t>
      </w:r>
    </w:p>
    <w:p w14:paraId="1D5F3058" w14:textId="77777777" w:rsidR="00FF1107" w:rsidRPr="0048351E" w:rsidRDefault="00FF1107" w:rsidP="00FF1107">
      <w:pPr>
        <w:numPr>
          <w:ilvl w:val="0"/>
          <w:numId w:val="20"/>
        </w:numPr>
        <w:autoSpaceDE w:val="0"/>
        <w:autoSpaceDN w:val="0"/>
        <w:adjustRightInd w:val="0"/>
        <w:spacing w:before="0" w:after="0"/>
        <w:rPr>
          <w:rFonts w:cs="Arial"/>
          <w:szCs w:val="22"/>
        </w:rPr>
      </w:pPr>
      <w:r w:rsidRPr="0048351E">
        <w:rPr>
          <w:rFonts w:cs="Arial"/>
          <w:szCs w:val="22"/>
        </w:rPr>
        <w:t xml:space="preserve">set out East London NHS Foundation Trust’s responsibilities in terms of the deterrence, prevention, detection and investigation of fraud, bribery and corruption </w:t>
      </w:r>
    </w:p>
    <w:p w14:paraId="67CE68DF" w14:textId="77777777" w:rsidR="00FF1107" w:rsidRPr="0048351E" w:rsidRDefault="00FF1107" w:rsidP="00E5131A">
      <w:pPr>
        <w:pStyle w:val="ListParagraph"/>
        <w:numPr>
          <w:ilvl w:val="0"/>
          <w:numId w:val="20"/>
        </w:numPr>
        <w:autoSpaceDE w:val="0"/>
        <w:autoSpaceDN w:val="0"/>
        <w:adjustRightInd w:val="0"/>
        <w:spacing w:before="0" w:after="0"/>
        <w:rPr>
          <w:rFonts w:cs="Arial"/>
          <w:szCs w:val="22"/>
        </w:rPr>
      </w:pPr>
      <w:r w:rsidRPr="0048351E">
        <w:rPr>
          <w:rFonts w:cs="Arial"/>
          <w:szCs w:val="22"/>
        </w:rPr>
        <w:t>ensure the appropriate sanctions are considered following an investigation</w:t>
      </w:r>
      <w:r w:rsidR="00E5131A" w:rsidRPr="0048351E">
        <w:rPr>
          <w:rFonts w:cs="Arial"/>
          <w:szCs w:val="22"/>
        </w:rPr>
        <w:t xml:space="preserve"> and action taken to recover monies</w:t>
      </w:r>
      <w:r w:rsidR="00334FB1">
        <w:rPr>
          <w:rFonts w:cs="Arial"/>
          <w:szCs w:val="22"/>
        </w:rPr>
        <w:t>.</w:t>
      </w:r>
    </w:p>
    <w:p w14:paraId="749A2919" w14:textId="77777777" w:rsidR="00CB0AEC" w:rsidRPr="0048351E" w:rsidRDefault="00CB0AEC" w:rsidP="006F3719">
      <w:pPr>
        <w:rPr>
          <w:rFonts w:cs="Arial"/>
          <w:b/>
          <w:szCs w:val="22"/>
        </w:rPr>
      </w:pPr>
    </w:p>
    <w:p w14:paraId="5927881C" w14:textId="77777777" w:rsidR="00CB0AEC" w:rsidRPr="0048351E" w:rsidRDefault="00CB0AEC" w:rsidP="006F3719">
      <w:pPr>
        <w:rPr>
          <w:rFonts w:cs="Arial"/>
          <w:b/>
          <w:szCs w:val="22"/>
        </w:rPr>
      </w:pPr>
      <w:r w:rsidRPr="0048351E">
        <w:rPr>
          <w:rFonts w:cs="Arial"/>
          <w:b/>
          <w:szCs w:val="22"/>
        </w:rPr>
        <w:t>3.</w:t>
      </w:r>
      <w:r w:rsidRPr="0048351E">
        <w:rPr>
          <w:rFonts w:cs="Arial"/>
          <w:b/>
          <w:szCs w:val="22"/>
        </w:rPr>
        <w:tab/>
        <w:t>Duties</w:t>
      </w:r>
    </w:p>
    <w:p w14:paraId="5C9D86E4" w14:textId="77777777" w:rsidR="00CB0AEC" w:rsidRPr="0048351E" w:rsidRDefault="00CB0AEC" w:rsidP="00CB0AEC">
      <w:pPr>
        <w:spacing w:before="0" w:after="0"/>
        <w:ind w:left="709"/>
        <w:rPr>
          <w:rFonts w:cs="Arial"/>
          <w:snapToGrid w:val="0"/>
          <w:szCs w:val="22"/>
          <w:lang w:eastAsia="en-US"/>
        </w:rPr>
      </w:pPr>
      <w:r w:rsidRPr="0048351E">
        <w:rPr>
          <w:rFonts w:cs="Arial"/>
          <w:snapToGrid w:val="0"/>
          <w:szCs w:val="22"/>
          <w:lang w:eastAsia="en-US"/>
        </w:rPr>
        <w:t>This section states the roles and responsibilities of NHS body’s employees and other rele</w:t>
      </w:r>
      <w:r w:rsidR="003F455F">
        <w:rPr>
          <w:rFonts w:cs="Arial"/>
          <w:snapToGrid w:val="0"/>
          <w:szCs w:val="22"/>
          <w:lang w:eastAsia="en-US"/>
        </w:rPr>
        <w:t xml:space="preserve">vant parties in reporting fraud, bribery </w:t>
      </w:r>
      <w:r w:rsidRPr="0048351E">
        <w:rPr>
          <w:rFonts w:cs="Arial"/>
          <w:snapToGrid w:val="0"/>
          <w:szCs w:val="22"/>
          <w:lang w:eastAsia="en-US"/>
        </w:rPr>
        <w:t>or other irregularities.</w:t>
      </w:r>
    </w:p>
    <w:p w14:paraId="224CC82C" w14:textId="77777777" w:rsidR="00CB0AEC" w:rsidRPr="0048351E" w:rsidRDefault="00CB0AEC" w:rsidP="00CB0AEC">
      <w:pPr>
        <w:spacing w:before="0" w:after="0"/>
        <w:jc w:val="left"/>
        <w:rPr>
          <w:rFonts w:cs="Arial"/>
          <w:szCs w:val="22"/>
          <w:lang w:val="en-US" w:eastAsia="en-US"/>
        </w:rPr>
      </w:pPr>
    </w:p>
    <w:p w14:paraId="76A816AC" w14:textId="77777777" w:rsidR="00935648" w:rsidRDefault="00935648" w:rsidP="0063645E">
      <w:pPr>
        <w:tabs>
          <w:tab w:val="left" w:pos="1134"/>
          <w:tab w:val="left" w:pos="1700"/>
          <w:tab w:val="left" w:pos="5385"/>
          <w:tab w:val="left" w:pos="6236"/>
          <w:tab w:val="left" w:pos="8503"/>
        </w:tabs>
        <w:suppressAutoHyphens/>
        <w:ind w:left="709" w:hanging="709"/>
        <w:rPr>
          <w:rFonts w:cs="Arial"/>
          <w:b/>
        </w:rPr>
      </w:pPr>
      <w:r w:rsidRPr="0063645E">
        <w:rPr>
          <w:rFonts w:cs="Arial"/>
        </w:rPr>
        <w:t>3.1</w:t>
      </w:r>
      <w:r>
        <w:rPr>
          <w:rFonts w:cs="Arial"/>
          <w:b/>
        </w:rPr>
        <w:tab/>
      </w:r>
      <w:r w:rsidRPr="00A2171B">
        <w:rPr>
          <w:rFonts w:cs="Arial"/>
          <w:b/>
        </w:rPr>
        <w:t>Chief Executive</w:t>
      </w:r>
    </w:p>
    <w:p w14:paraId="297ACAC2" w14:textId="77777777" w:rsidR="00CB0AEC" w:rsidRPr="00935648" w:rsidRDefault="00935648" w:rsidP="0063645E">
      <w:pPr>
        <w:tabs>
          <w:tab w:val="left" w:pos="1134"/>
          <w:tab w:val="left" w:pos="1700"/>
          <w:tab w:val="left" w:pos="5385"/>
          <w:tab w:val="left" w:pos="6236"/>
          <w:tab w:val="left" w:pos="8503"/>
        </w:tabs>
        <w:suppressAutoHyphens/>
        <w:ind w:left="709" w:hanging="709"/>
        <w:rPr>
          <w:rFonts w:cs="Arial"/>
          <w:szCs w:val="22"/>
          <w:lang w:eastAsia="en-US"/>
        </w:rPr>
      </w:pPr>
      <w:r>
        <w:rPr>
          <w:rFonts w:cs="Arial"/>
        </w:rPr>
        <w:tab/>
      </w:r>
      <w:r w:rsidRPr="0063645E">
        <w:rPr>
          <w:rFonts w:cs="Arial"/>
        </w:rPr>
        <w:t xml:space="preserve">The Chief Executive, as the organisation’s accountable officer, has the overall responsibility for funds entrusted to it. </w:t>
      </w:r>
      <w:r w:rsidR="00304693">
        <w:rPr>
          <w:rFonts w:cs="Arial"/>
        </w:rPr>
        <w:t xml:space="preserve"> </w:t>
      </w:r>
      <w:r w:rsidRPr="0063645E">
        <w:rPr>
          <w:rFonts w:cs="Arial"/>
        </w:rPr>
        <w:t>This includes instances of fraud, bribery and corruption. The Chief Executive must ensure adequate policies; procedures and processes are in place to protect the organisation and the public funds it receives.</w:t>
      </w:r>
    </w:p>
    <w:p w14:paraId="66C13B22" w14:textId="77777777" w:rsidR="00935648" w:rsidRDefault="00935648" w:rsidP="00CB0AEC">
      <w:pPr>
        <w:keepNext/>
        <w:spacing w:before="0" w:after="0"/>
        <w:outlineLvl w:val="8"/>
        <w:rPr>
          <w:rFonts w:cs="Arial"/>
          <w:szCs w:val="22"/>
          <w:lang w:eastAsia="en-US"/>
        </w:rPr>
      </w:pPr>
    </w:p>
    <w:p w14:paraId="1E066C35" w14:textId="77777777" w:rsidR="00CB0AEC" w:rsidRPr="0048351E" w:rsidRDefault="00CB0AEC" w:rsidP="00CB0AEC">
      <w:pPr>
        <w:keepNext/>
        <w:spacing w:before="0" w:after="0"/>
        <w:outlineLvl w:val="8"/>
        <w:rPr>
          <w:rFonts w:cs="Arial"/>
          <w:b/>
          <w:bCs/>
          <w:szCs w:val="22"/>
          <w:lang w:eastAsia="en-US"/>
        </w:rPr>
      </w:pPr>
      <w:r w:rsidRPr="0048351E">
        <w:rPr>
          <w:rFonts w:cs="Arial"/>
          <w:szCs w:val="22"/>
          <w:lang w:eastAsia="en-US"/>
        </w:rPr>
        <w:t>3.</w:t>
      </w:r>
      <w:r w:rsidR="00935648">
        <w:rPr>
          <w:rFonts w:cs="Arial"/>
          <w:szCs w:val="22"/>
          <w:lang w:eastAsia="en-US"/>
        </w:rPr>
        <w:t>2</w:t>
      </w:r>
      <w:r w:rsidRPr="0048351E">
        <w:rPr>
          <w:rFonts w:cs="Arial"/>
          <w:b/>
          <w:bCs/>
          <w:szCs w:val="22"/>
          <w:lang w:eastAsia="en-US"/>
        </w:rPr>
        <w:tab/>
      </w:r>
      <w:r w:rsidR="002B6D61">
        <w:rPr>
          <w:rFonts w:cs="Arial"/>
          <w:b/>
          <w:bCs/>
          <w:szCs w:val="22"/>
          <w:lang w:eastAsia="en-US"/>
        </w:rPr>
        <w:t>Chief Finance Officer</w:t>
      </w:r>
    </w:p>
    <w:p w14:paraId="7771F375" w14:textId="38116D13" w:rsidR="00CB0AEC" w:rsidRPr="0048351E" w:rsidRDefault="00CB0AEC" w:rsidP="00CB0AEC">
      <w:pPr>
        <w:spacing w:before="0" w:after="0"/>
        <w:ind w:left="720" w:hanging="720"/>
        <w:rPr>
          <w:rFonts w:cs="Arial"/>
          <w:szCs w:val="22"/>
          <w:lang w:eastAsia="en-US"/>
        </w:rPr>
      </w:pPr>
      <w:r w:rsidRPr="0048351E">
        <w:rPr>
          <w:rFonts w:cs="Arial"/>
          <w:szCs w:val="22"/>
          <w:lang w:eastAsia="en-US"/>
        </w:rPr>
        <w:tab/>
        <w:t xml:space="preserve">The </w:t>
      </w:r>
      <w:r w:rsidR="002B6D61">
        <w:rPr>
          <w:rFonts w:cs="Arial"/>
          <w:szCs w:val="22"/>
          <w:lang w:eastAsia="en-US"/>
        </w:rPr>
        <w:t>Chief Finance Officer</w:t>
      </w:r>
      <w:r w:rsidRPr="0048351E">
        <w:rPr>
          <w:rFonts w:cs="Arial"/>
          <w:szCs w:val="22"/>
          <w:lang w:eastAsia="en-US"/>
        </w:rPr>
        <w:t xml:space="preserve"> has a legal responsibility to make sure fraud</w:t>
      </w:r>
      <w:r w:rsidR="009505C7" w:rsidRPr="0048351E">
        <w:rPr>
          <w:rFonts w:cs="Arial"/>
          <w:szCs w:val="22"/>
          <w:lang w:eastAsia="en-US"/>
        </w:rPr>
        <w:t>, bribery</w:t>
      </w:r>
      <w:r w:rsidRPr="0048351E">
        <w:rPr>
          <w:rFonts w:cs="Arial"/>
          <w:szCs w:val="22"/>
          <w:lang w:eastAsia="en-US"/>
        </w:rPr>
        <w:t xml:space="preserve"> and corruption are prevented, detected and investigated. </w:t>
      </w:r>
      <w:r w:rsidRPr="0048351E">
        <w:rPr>
          <w:rFonts w:cs="Arial"/>
          <w:szCs w:val="22"/>
          <w:lang w:val="en-US" w:eastAsia="en-US"/>
        </w:rPr>
        <w:t>Combating fraud</w:t>
      </w:r>
      <w:r w:rsidR="009505C7" w:rsidRPr="0048351E">
        <w:rPr>
          <w:rFonts w:cs="Arial"/>
          <w:szCs w:val="22"/>
          <w:lang w:val="en-US" w:eastAsia="en-US"/>
        </w:rPr>
        <w:t>, bribery</w:t>
      </w:r>
      <w:r w:rsidRPr="0048351E">
        <w:rPr>
          <w:rFonts w:cs="Arial"/>
          <w:szCs w:val="22"/>
          <w:lang w:val="en-US" w:eastAsia="en-US"/>
        </w:rPr>
        <w:t xml:space="preserve"> and corruption requires an understanding of how and why it happens, the ways in which it can be minimized and how to professionally investigate it; </w:t>
      </w:r>
      <w:r w:rsidR="0082363E" w:rsidRPr="0048351E">
        <w:rPr>
          <w:rFonts w:cs="Arial"/>
          <w:szCs w:val="22"/>
          <w:lang w:val="en-US" w:eastAsia="en-US"/>
        </w:rPr>
        <w:t>therefore,</w:t>
      </w:r>
      <w:r w:rsidRPr="0048351E">
        <w:rPr>
          <w:rFonts w:cs="Arial"/>
          <w:szCs w:val="22"/>
          <w:lang w:val="en-US" w:eastAsia="en-US"/>
        </w:rPr>
        <w:t xml:space="preserve"> the</w:t>
      </w:r>
      <w:r w:rsidRPr="0048351E">
        <w:rPr>
          <w:rFonts w:cs="Arial"/>
          <w:szCs w:val="22"/>
          <w:lang w:eastAsia="en-US"/>
        </w:rPr>
        <w:t xml:space="preserve"> </w:t>
      </w:r>
      <w:r w:rsidR="00026D16">
        <w:rPr>
          <w:rFonts w:cs="Arial"/>
          <w:szCs w:val="22"/>
          <w:lang w:eastAsia="en-US"/>
        </w:rPr>
        <w:t>Chief Finance Officer</w:t>
      </w:r>
      <w:r w:rsidRPr="0048351E">
        <w:rPr>
          <w:rFonts w:cs="Arial"/>
          <w:szCs w:val="22"/>
          <w:lang w:eastAsia="en-US"/>
        </w:rPr>
        <w:t xml:space="preserve"> nominates a</w:t>
      </w:r>
      <w:r w:rsidR="00026D16">
        <w:rPr>
          <w:rFonts w:cs="Arial"/>
          <w:szCs w:val="22"/>
          <w:lang w:eastAsia="en-US"/>
        </w:rPr>
        <w:t>n</w:t>
      </w:r>
      <w:r w:rsidRPr="0048351E">
        <w:rPr>
          <w:rFonts w:cs="Arial"/>
          <w:szCs w:val="22"/>
          <w:lang w:eastAsia="en-US"/>
        </w:rPr>
        <w:t xml:space="preserve"> LCFS to tackle fraud and </w:t>
      </w:r>
      <w:r w:rsidR="003F455F">
        <w:rPr>
          <w:rFonts w:cs="Arial"/>
          <w:szCs w:val="22"/>
          <w:lang w:eastAsia="en-US"/>
        </w:rPr>
        <w:t>bribery</w:t>
      </w:r>
      <w:r w:rsidRPr="0048351E">
        <w:rPr>
          <w:rFonts w:cs="Arial"/>
          <w:szCs w:val="22"/>
          <w:lang w:eastAsia="en-US"/>
        </w:rPr>
        <w:t xml:space="preserve"> within the Trust. </w:t>
      </w:r>
    </w:p>
    <w:p w14:paraId="6995D746" w14:textId="77777777" w:rsidR="00CB0AEC" w:rsidRPr="0048351E" w:rsidRDefault="00CB0AEC" w:rsidP="00CB0AEC">
      <w:pPr>
        <w:spacing w:before="0" w:after="0"/>
        <w:ind w:left="720" w:hanging="720"/>
        <w:rPr>
          <w:rFonts w:cs="Arial"/>
          <w:szCs w:val="22"/>
          <w:lang w:val="en-US" w:eastAsia="en-US"/>
        </w:rPr>
      </w:pPr>
    </w:p>
    <w:p w14:paraId="3470775D" w14:textId="77777777" w:rsidR="00CB0AEC" w:rsidRPr="0048351E" w:rsidRDefault="00CB0AEC" w:rsidP="00CB0AEC">
      <w:pPr>
        <w:spacing w:before="0" w:after="0"/>
        <w:rPr>
          <w:rFonts w:cs="Arial"/>
          <w:szCs w:val="22"/>
          <w:lang w:val="en-US" w:eastAsia="en-US"/>
        </w:rPr>
      </w:pPr>
      <w:r w:rsidRPr="0048351E">
        <w:rPr>
          <w:rFonts w:cs="Arial"/>
          <w:szCs w:val="22"/>
          <w:lang w:val="en-US" w:eastAsia="en-US"/>
        </w:rPr>
        <w:t>3.</w:t>
      </w:r>
      <w:r w:rsidR="00935648">
        <w:rPr>
          <w:rFonts w:cs="Arial"/>
          <w:szCs w:val="22"/>
          <w:lang w:val="en-US" w:eastAsia="en-US"/>
        </w:rPr>
        <w:t>3</w:t>
      </w:r>
      <w:r w:rsidRPr="0048351E">
        <w:rPr>
          <w:rFonts w:cs="Arial"/>
          <w:b/>
          <w:bCs/>
          <w:szCs w:val="22"/>
          <w:lang w:val="en-US" w:eastAsia="en-US"/>
        </w:rPr>
        <w:tab/>
        <w:t>Local Counter Fraud Specialist (LCFS)</w:t>
      </w:r>
    </w:p>
    <w:p w14:paraId="59A009F1" w14:textId="77777777" w:rsidR="00987899" w:rsidRPr="0048351E" w:rsidRDefault="00CB0AEC" w:rsidP="00CB0AEC">
      <w:pPr>
        <w:spacing w:before="0" w:after="0"/>
        <w:ind w:left="720" w:hanging="720"/>
        <w:rPr>
          <w:rFonts w:cs="Arial"/>
          <w:szCs w:val="22"/>
          <w:lang w:val="en-US" w:eastAsia="en-US"/>
        </w:rPr>
      </w:pPr>
      <w:r w:rsidRPr="0048351E">
        <w:rPr>
          <w:rFonts w:cs="Arial"/>
          <w:szCs w:val="22"/>
          <w:lang w:val="en-US" w:eastAsia="en-US"/>
        </w:rPr>
        <w:tab/>
        <w:t xml:space="preserve">The LCFS </w:t>
      </w:r>
      <w:r w:rsidRPr="0048351E">
        <w:rPr>
          <w:rFonts w:cs="Arial"/>
          <w:snapToGrid w:val="0"/>
          <w:szCs w:val="22"/>
          <w:lang w:eastAsia="en-US"/>
        </w:rPr>
        <w:t>is an experienced and accredited (professionally qualified) counter fraud</w:t>
      </w:r>
      <w:r w:rsidRPr="0048351E">
        <w:rPr>
          <w:rFonts w:cs="Arial"/>
          <w:snapToGrid w:val="0"/>
          <w:szCs w:val="22"/>
          <w:lang w:eastAsia="en-US"/>
        </w:rPr>
        <w:fldChar w:fldCharType="begin"/>
      </w:r>
      <w:r w:rsidRPr="0048351E">
        <w:rPr>
          <w:rFonts w:cs="Arial"/>
          <w:szCs w:val="22"/>
          <w:lang w:eastAsia="en-US"/>
        </w:rPr>
        <w:instrText>xe "fraud"</w:instrText>
      </w:r>
      <w:r w:rsidRPr="0048351E">
        <w:rPr>
          <w:rFonts w:cs="Arial"/>
          <w:snapToGrid w:val="0"/>
          <w:szCs w:val="22"/>
          <w:lang w:eastAsia="en-US"/>
        </w:rPr>
        <w:fldChar w:fldCharType="end"/>
      </w:r>
      <w:r w:rsidRPr="0048351E">
        <w:rPr>
          <w:rFonts w:cs="Arial"/>
          <w:snapToGrid w:val="0"/>
          <w:szCs w:val="22"/>
          <w:lang w:eastAsia="en-US"/>
        </w:rPr>
        <w:t xml:space="preserve"> specialist.  </w:t>
      </w:r>
      <w:r w:rsidRPr="0048351E">
        <w:rPr>
          <w:rFonts w:cs="Arial"/>
          <w:szCs w:val="22"/>
          <w:lang w:val="en-US" w:eastAsia="en-US"/>
        </w:rPr>
        <w:t>In essence, the role of the LCFS is to respond to and proactively tackle r</w:t>
      </w:r>
      <w:r w:rsidR="003F455F">
        <w:rPr>
          <w:rFonts w:cs="Arial"/>
          <w:szCs w:val="22"/>
          <w:lang w:val="en-US" w:eastAsia="en-US"/>
        </w:rPr>
        <w:t>isks and occurrences of fraud and</w:t>
      </w:r>
      <w:r w:rsidR="009505C7" w:rsidRPr="0048351E">
        <w:rPr>
          <w:rFonts w:cs="Arial"/>
          <w:szCs w:val="22"/>
          <w:lang w:val="en-US" w:eastAsia="en-US"/>
        </w:rPr>
        <w:t xml:space="preserve"> bribery</w:t>
      </w:r>
      <w:r w:rsidR="003F455F">
        <w:rPr>
          <w:rFonts w:cs="Arial"/>
          <w:szCs w:val="22"/>
          <w:lang w:val="en-US" w:eastAsia="en-US"/>
        </w:rPr>
        <w:t xml:space="preserve"> </w:t>
      </w:r>
      <w:r w:rsidRPr="0048351E">
        <w:rPr>
          <w:rFonts w:cs="Arial"/>
          <w:szCs w:val="22"/>
          <w:lang w:val="en-US" w:eastAsia="en-US"/>
        </w:rPr>
        <w:t xml:space="preserve">at the Trust by providing a robust and effective prevention, detection and Investigation function. </w:t>
      </w:r>
    </w:p>
    <w:p w14:paraId="6BAA569D" w14:textId="77777777" w:rsidR="00987899" w:rsidRPr="0048351E" w:rsidRDefault="00987899" w:rsidP="00CB0AEC">
      <w:pPr>
        <w:spacing w:before="0" w:after="0"/>
        <w:ind w:left="720" w:hanging="720"/>
        <w:rPr>
          <w:rFonts w:cs="Arial"/>
          <w:szCs w:val="22"/>
          <w:lang w:val="en-US" w:eastAsia="en-US"/>
        </w:rPr>
      </w:pPr>
    </w:p>
    <w:p w14:paraId="00C9ACBD" w14:textId="72683CE5" w:rsidR="00987899" w:rsidRPr="00BA3368" w:rsidRDefault="00987899" w:rsidP="00987899">
      <w:pPr>
        <w:spacing w:before="0" w:after="0"/>
        <w:ind w:left="720"/>
        <w:rPr>
          <w:rFonts w:cs="Arial"/>
          <w:szCs w:val="22"/>
        </w:rPr>
      </w:pPr>
      <w:r w:rsidRPr="00BA3368">
        <w:rPr>
          <w:rFonts w:cs="Arial"/>
          <w:szCs w:val="22"/>
          <w:lang w:val="en-US" w:eastAsia="en-US"/>
        </w:rPr>
        <w:t xml:space="preserve">The work undertaken by the LCFS is based on </w:t>
      </w:r>
      <w:r w:rsidR="00D60F29" w:rsidRPr="00CA2546">
        <w:rPr>
          <w:rFonts w:cs="Arial"/>
          <w:szCs w:val="22"/>
          <w:lang w:val="en-US" w:eastAsia="en-US"/>
        </w:rPr>
        <w:t xml:space="preserve">the Government </w:t>
      </w:r>
      <w:r w:rsidR="00BA3368">
        <w:rPr>
          <w:rFonts w:cs="Arial"/>
          <w:szCs w:val="22"/>
          <w:lang w:val="en-US" w:eastAsia="en-US"/>
        </w:rPr>
        <w:t>Functional Standards as follows</w:t>
      </w:r>
      <w:r w:rsidRPr="00BA3368">
        <w:rPr>
          <w:rFonts w:cs="Arial"/>
          <w:szCs w:val="22"/>
        </w:rPr>
        <w:t xml:space="preserve">; </w:t>
      </w:r>
    </w:p>
    <w:p w14:paraId="53F4911F" w14:textId="77777777" w:rsidR="00987899" w:rsidRPr="00BA3368" w:rsidRDefault="00987899" w:rsidP="00987899">
      <w:pPr>
        <w:spacing w:before="0" w:after="0"/>
        <w:ind w:left="720" w:hanging="720"/>
        <w:rPr>
          <w:rFonts w:cs="Arial"/>
          <w:szCs w:val="22"/>
        </w:rPr>
      </w:pPr>
    </w:p>
    <w:p w14:paraId="68703085" w14:textId="77777777" w:rsidR="00987899" w:rsidRPr="00BA3368" w:rsidRDefault="00D60F29" w:rsidP="00987899">
      <w:pPr>
        <w:numPr>
          <w:ilvl w:val="0"/>
          <w:numId w:val="21"/>
        </w:numPr>
        <w:spacing w:before="0" w:after="0"/>
        <w:rPr>
          <w:rFonts w:cs="Arial"/>
          <w:szCs w:val="22"/>
        </w:rPr>
      </w:pPr>
      <w:r w:rsidRPr="00B731C3">
        <w:rPr>
          <w:rFonts w:cs="Arial"/>
          <w:b/>
          <w:szCs w:val="22"/>
        </w:rPr>
        <w:t>Having an Accountable individual</w:t>
      </w:r>
      <w:r w:rsidRPr="00B731C3" w:rsidDel="00D60F29">
        <w:rPr>
          <w:rFonts w:cs="Arial"/>
          <w:szCs w:val="22"/>
        </w:rPr>
        <w:t xml:space="preserve"> </w:t>
      </w:r>
      <w:r w:rsidR="00987899" w:rsidRPr="00BA3368">
        <w:rPr>
          <w:rFonts w:cs="Arial"/>
          <w:szCs w:val="22"/>
        </w:rPr>
        <w:t xml:space="preserve">– the aim is to ensure that anti- crime measures are embedded at all levels across the organisations </w:t>
      </w:r>
    </w:p>
    <w:p w14:paraId="330256F4" w14:textId="77777777" w:rsidR="00D60F29" w:rsidRPr="00B731C3" w:rsidRDefault="00D60F29" w:rsidP="00987899">
      <w:pPr>
        <w:numPr>
          <w:ilvl w:val="0"/>
          <w:numId w:val="21"/>
        </w:numPr>
        <w:spacing w:before="0" w:after="0"/>
        <w:rPr>
          <w:rFonts w:cs="Arial"/>
          <w:szCs w:val="22"/>
        </w:rPr>
      </w:pPr>
      <w:r w:rsidRPr="00B731C3">
        <w:rPr>
          <w:rFonts w:cs="Arial"/>
          <w:b/>
          <w:szCs w:val="22"/>
        </w:rPr>
        <w:t>Counter fraud bribery and corruption strategy</w:t>
      </w:r>
      <w:r w:rsidRPr="00B731C3">
        <w:rPr>
          <w:rFonts w:cs="Arial"/>
          <w:szCs w:val="22"/>
        </w:rPr>
        <w:t xml:space="preserve"> - The organisation aligns counter fraud, bribery and corruption work to the NHSCFA counter fraud, bribery and corruption strategy.</w:t>
      </w:r>
    </w:p>
    <w:p w14:paraId="7BCE930C" w14:textId="77777777" w:rsidR="00D60F29" w:rsidRPr="00B731C3" w:rsidRDefault="00D60F29" w:rsidP="00B731C3">
      <w:pPr>
        <w:pStyle w:val="ListParagraph"/>
        <w:numPr>
          <w:ilvl w:val="0"/>
          <w:numId w:val="25"/>
        </w:numPr>
        <w:spacing w:before="0" w:after="0"/>
        <w:ind w:left="1418" w:hanging="284"/>
        <w:rPr>
          <w:rFonts w:cs="Arial"/>
          <w:szCs w:val="22"/>
        </w:rPr>
      </w:pPr>
      <w:r w:rsidRPr="00B731C3">
        <w:rPr>
          <w:rFonts w:cs="Arial"/>
          <w:b/>
          <w:szCs w:val="22"/>
        </w:rPr>
        <w:t>Fraud bribery and corruption risk assessment</w:t>
      </w:r>
      <w:r w:rsidRPr="00B731C3">
        <w:rPr>
          <w:rFonts w:cs="Arial"/>
          <w:szCs w:val="22"/>
        </w:rPr>
        <w:t xml:space="preserve"> - The organisation </w:t>
      </w:r>
      <w:r w:rsidR="00BA3368">
        <w:rPr>
          <w:rFonts w:cs="Arial"/>
          <w:szCs w:val="22"/>
        </w:rPr>
        <w:t>carries</w:t>
      </w:r>
      <w:r w:rsidRPr="00B731C3">
        <w:rPr>
          <w:rFonts w:cs="Arial"/>
          <w:szCs w:val="22"/>
        </w:rPr>
        <w:t xml:space="preserve"> out comprehensive local risk assessments to identify fraud, bribery and corruption risks, and has counter fraud, bribery and corruption provision that is proportionate to the level of risk identified.</w:t>
      </w:r>
    </w:p>
    <w:p w14:paraId="3EEC2D58" w14:textId="77777777" w:rsidR="00A3177C" w:rsidRPr="00B731C3" w:rsidRDefault="00A3177C" w:rsidP="00B731C3">
      <w:pPr>
        <w:pStyle w:val="ListParagraph"/>
        <w:numPr>
          <w:ilvl w:val="0"/>
          <w:numId w:val="25"/>
        </w:numPr>
        <w:spacing w:after="100" w:afterAutospacing="1"/>
        <w:ind w:left="1418" w:hanging="284"/>
        <w:outlineLvl w:val="2"/>
        <w:rPr>
          <w:rFonts w:cs="Arial"/>
          <w:vanish/>
          <w:szCs w:val="22"/>
        </w:rPr>
      </w:pPr>
      <w:r w:rsidRPr="00B731C3">
        <w:rPr>
          <w:rFonts w:cs="Arial"/>
          <w:b/>
          <w:szCs w:val="22"/>
        </w:rPr>
        <w:t>Policy and response plan</w:t>
      </w:r>
      <w:r w:rsidRPr="00B731C3">
        <w:rPr>
          <w:rFonts w:cs="Arial"/>
          <w:szCs w:val="22"/>
        </w:rPr>
        <w:t xml:space="preserve"> - </w:t>
      </w:r>
      <w:r w:rsidRPr="00B731C3">
        <w:rPr>
          <w:rFonts w:cs="Arial"/>
          <w:vanish/>
          <w:szCs w:val="22"/>
        </w:rPr>
        <w:t>Top of Form</w:t>
      </w:r>
    </w:p>
    <w:p w14:paraId="059457B9" w14:textId="77777777" w:rsidR="00A3177C" w:rsidRPr="00B731C3" w:rsidRDefault="00A3177C" w:rsidP="00B731C3">
      <w:pPr>
        <w:pStyle w:val="ListParagraph"/>
        <w:numPr>
          <w:ilvl w:val="0"/>
          <w:numId w:val="25"/>
        </w:numPr>
        <w:spacing w:after="100" w:afterAutospacing="1"/>
        <w:ind w:left="1418" w:hanging="284"/>
        <w:outlineLvl w:val="2"/>
        <w:rPr>
          <w:rFonts w:cs="Arial"/>
          <w:szCs w:val="22"/>
        </w:rPr>
      </w:pPr>
      <w:r w:rsidRPr="00B731C3">
        <w:rPr>
          <w:rFonts w:cs="Arial"/>
          <w:szCs w:val="22"/>
        </w:rPr>
        <w:t>The organisation has a counter fraud, bribery and corruption policy and response plan (the policy and plan) that follows NHSCFA’s strategic guidance and has been approved by the executive body or senior management team.</w:t>
      </w:r>
    </w:p>
    <w:p w14:paraId="26F60403" w14:textId="77777777" w:rsidR="00A3177C" w:rsidRPr="00B731C3" w:rsidRDefault="00A3177C" w:rsidP="00B731C3">
      <w:pPr>
        <w:pStyle w:val="ListParagraph"/>
        <w:numPr>
          <w:ilvl w:val="0"/>
          <w:numId w:val="25"/>
        </w:numPr>
        <w:spacing w:after="100" w:afterAutospacing="1"/>
        <w:ind w:left="1418" w:hanging="284"/>
        <w:outlineLvl w:val="2"/>
        <w:rPr>
          <w:rFonts w:cs="Arial"/>
          <w:vanish/>
          <w:szCs w:val="22"/>
        </w:rPr>
      </w:pPr>
      <w:r w:rsidRPr="00B731C3">
        <w:rPr>
          <w:rFonts w:cs="Arial"/>
          <w:b/>
          <w:szCs w:val="22"/>
        </w:rPr>
        <w:t>Annual action plan</w:t>
      </w:r>
      <w:r w:rsidR="00BA3368" w:rsidRPr="00B731C3">
        <w:rPr>
          <w:rFonts w:cs="Arial"/>
          <w:szCs w:val="22"/>
        </w:rPr>
        <w:t xml:space="preserve"> - </w:t>
      </w:r>
      <w:r w:rsidRPr="00B731C3">
        <w:rPr>
          <w:rFonts w:cs="Arial"/>
          <w:vanish/>
          <w:szCs w:val="22"/>
        </w:rPr>
        <w:t>Top of Form</w:t>
      </w:r>
    </w:p>
    <w:p w14:paraId="4704BC95" w14:textId="77777777" w:rsidR="00A3177C" w:rsidRPr="00B731C3" w:rsidRDefault="00BA3368" w:rsidP="00B731C3">
      <w:pPr>
        <w:pStyle w:val="ListParagraph"/>
        <w:numPr>
          <w:ilvl w:val="0"/>
          <w:numId w:val="25"/>
        </w:numPr>
        <w:spacing w:after="100" w:afterAutospacing="1"/>
        <w:ind w:left="1418" w:hanging="284"/>
        <w:outlineLvl w:val="2"/>
        <w:rPr>
          <w:rFonts w:cs="Arial"/>
          <w:szCs w:val="22"/>
        </w:rPr>
      </w:pPr>
      <w:r>
        <w:rPr>
          <w:rFonts w:cs="Arial"/>
          <w:szCs w:val="22"/>
        </w:rPr>
        <w:t xml:space="preserve">An </w:t>
      </w:r>
      <w:r w:rsidR="00A3177C" w:rsidRPr="00B731C3">
        <w:rPr>
          <w:rFonts w:cs="Arial"/>
          <w:szCs w:val="22"/>
        </w:rPr>
        <w:t xml:space="preserve">annual work plan </w:t>
      </w:r>
      <w:r>
        <w:rPr>
          <w:rFonts w:cs="Arial"/>
          <w:szCs w:val="22"/>
        </w:rPr>
        <w:t xml:space="preserve">is maintained </w:t>
      </w:r>
      <w:r w:rsidR="00A3177C" w:rsidRPr="00B731C3">
        <w:rPr>
          <w:rFonts w:cs="Arial"/>
          <w:szCs w:val="22"/>
        </w:rPr>
        <w:t>that is informed by national and local fraud, bribery and corruption risk assessment identifying activities to improve capability and resilience</w:t>
      </w:r>
    </w:p>
    <w:p w14:paraId="1BC383A3" w14:textId="77777777" w:rsidR="00BA3368" w:rsidRPr="00B731C3" w:rsidRDefault="00BA3368" w:rsidP="00B731C3">
      <w:pPr>
        <w:pStyle w:val="ListParagraph"/>
        <w:numPr>
          <w:ilvl w:val="0"/>
          <w:numId w:val="25"/>
        </w:numPr>
        <w:spacing w:after="100" w:afterAutospacing="1"/>
        <w:ind w:left="1418" w:hanging="284"/>
        <w:outlineLvl w:val="2"/>
        <w:rPr>
          <w:rFonts w:cs="Arial"/>
          <w:vanish/>
          <w:szCs w:val="22"/>
        </w:rPr>
      </w:pPr>
      <w:r w:rsidRPr="00B731C3">
        <w:rPr>
          <w:rFonts w:cs="Arial"/>
          <w:b/>
          <w:szCs w:val="22"/>
        </w:rPr>
        <w:t>Outcome-based metrics</w:t>
      </w:r>
      <w:r w:rsidRPr="00B731C3">
        <w:rPr>
          <w:rFonts w:cs="Arial"/>
          <w:szCs w:val="22"/>
        </w:rPr>
        <w:t xml:space="preserve"> - </w:t>
      </w:r>
      <w:r w:rsidRPr="00B731C3">
        <w:rPr>
          <w:rFonts w:cs="Arial"/>
          <w:vanish/>
          <w:szCs w:val="22"/>
        </w:rPr>
        <w:t>Top of Form</w:t>
      </w:r>
    </w:p>
    <w:p w14:paraId="369DC015" w14:textId="77777777" w:rsidR="00BA3368" w:rsidRPr="00B731C3" w:rsidRDefault="00BA3368" w:rsidP="00B731C3">
      <w:pPr>
        <w:pStyle w:val="ListParagraph"/>
        <w:numPr>
          <w:ilvl w:val="0"/>
          <w:numId w:val="25"/>
        </w:numPr>
        <w:spacing w:after="100" w:afterAutospacing="1"/>
        <w:ind w:left="1418" w:hanging="284"/>
        <w:outlineLvl w:val="2"/>
        <w:rPr>
          <w:rFonts w:cs="Arial"/>
          <w:szCs w:val="22"/>
        </w:rPr>
      </w:pPr>
      <w:r w:rsidRPr="00B731C3">
        <w:rPr>
          <w:rFonts w:cs="Arial"/>
          <w:szCs w:val="22"/>
        </w:rPr>
        <w:t xml:space="preserve">The organisation identifies and reports on annual outcome-based metrics with objectives to evidence improvement in performance. </w:t>
      </w:r>
    </w:p>
    <w:p w14:paraId="5CDEC47D" w14:textId="77777777" w:rsidR="00BA3368" w:rsidRPr="00B731C3" w:rsidRDefault="00BA3368" w:rsidP="00B731C3">
      <w:pPr>
        <w:pStyle w:val="ListParagraph"/>
        <w:numPr>
          <w:ilvl w:val="0"/>
          <w:numId w:val="25"/>
        </w:numPr>
        <w:spacing w:after="100" w:afterAutospacing="1"/>
        <w:ind w:left="1418" w:hanging="284"/>
        <w:outlineLvl w:val="2"/>
        <w:rPr>
          <w:rFonts w:cs="Arial"/>
          <w:vanish/>
          <w:szCs w:val="22"/>
        </w:rPr>
      </w:pPr>
      <w:r w:rsidRPr="00B731C3">
        <w:rPr>
          <w:rFonts w:cs="Arial"/>
          <w:b/>
          <w:szCs w:val="22"/>
        </w:rPr>
        <w:t>Reporting routes for staff, contractors and members of the public</w:t>
      </w:r>
      <w:r w:rsidRPr="00B731C3">
        <w:rPr>
          <w:rFonts w:cs="Arial"/>
          <w:szCs w:val="22"/>
        </w:rPr>
        <w:t xml:space="preserve"> - </w:t>
      </w:r>
      <w:r w:rsidRPr="00B731C3">
        <w:rPr>
          <w:rFonts w:cs="Arial"/>
          <w:vanish/>
          <w:szCs w:val="22"/>
        </w:rPr>
        <w:t>Top of Form</w:t>
      </w:r>
    </w:p>
    <w:p w14:paraId="6924C799" w14:textId="77777777" w:rsidR="00BA3368" w:rsidRDefault="00BA3368" w:rsidP="00B731C3">
      <w:pPr>
        <w:pStyle w:val="ListParagraph"/>
        <w:spacing w:after="100" w:afterAutospacing="1"/>
        <w:ind w:left="1418"/>
        <w:outlineLvl w:val="2"/>
        <w:rPr>
          <w:rFonts w:cs="Arial"/>
          <w:szCs w:val="22"/>
        </w:rPr>
      </w:pPr>
      <w:r w:rsidRPr="00BA3368">
        <w:rPr>
          <w:rFonts w:cs="Arial"/>
          <w:szCs w:val="22"/>
        </w:rPr>
        <w:t xml:space="preserve">There </w:t>
      </w:r>
      <w:r w:rsidR="00464475">
        <w:rPr>
          <w:rFonts w:cs="Arial"/>
          <w:szCs w:val="22"/>
        </w:rPr>
        <w:t>are</w:t>
      </w:r>
      <w:r w:rsidRPr="00BA3368">
        <w:rPr>
          <w:rFonts w:cs="Arial"/>
          <w:szCs w:val="22"/>
        </w:rPr>
        <w:t xml:space="preserve"> </w:t>
      </w:r>
      <w:r w:rsidRPr="00B731C3">
        <w:rPr>
          <w:rFonts w:cs="Arial"/>
          <w:szCs w:val="22"/>
        </w:rPr>
        <w:t xml:space="preserve">well established and documented reporting routes for staff, contractors and members of the public to report incidents of fraud, bribery and corruption. </w:t>
      </w:r>
    </w:p>
    <w:p w14:paraId="430A30C4" w14:textId="77777777" w:rsidR="00BA3368" w:rsidRPr="00B731C3" w:rsidRDefault="00BA3368" w:rsidP="00B731C3">
      <w:pPr>
        <w:pStyle w:val="ListParagraph"/>
        <w:spacing w:after="100" w:afterAutospacing="1"/>
        <w:ind w:left="1418"/>
        <w:outlineLvl w:val="2"/>
        <w:rPr>
          <w:rFonts w:cs="Arial"/>
          <w:b/>
          <w:vanish/>
          <w:szCs w:val="22"/>
        </w:rPr>
      </w:pPr>
    </w:p>
    <w:p w14:paraId="78FDB687" w14:textId="77777777" w:rsidR="00BA3368" w:rsidRPr="00B731C3" w:rsidRDefault="00BA3368" w:rsidP="00B731C3">
      <w:pPr>
        <w:pStyle w:val="ListParagraph"/>
        <w:numPr>
          <w:ilvl w:val="0"/>
          <w:numId w:val="25"/>
        </w:numPr>
        <w:spacing w:after="100" w:afterAutospacing="1"/>
        <w:ind w:left="1418" w:hanging="284"/>
        <w:outlineLvl w:val="2"/>
        <w:rPr>
          <w:rFonts w:cs="Arial"/>
          <w:b/>
          <w:vanish/>
          <w:szCs w:val="22"/>
        </w:rPr>
      </w:pPr>
    </w:p>
    <w:p w14:paraId="38504564" w14:textId="77777777" w:rsidR="00BA3368" w:rsidRPr="00B731C3" w:rsidRDefault="00BA3368" w:rsidP="00B731C3">
      <w:pPr>
        <w:pStyle w:val="ListParagraph"/>
        <w:numPr>
          <w:ilvl w:val="0"/>
          <w:numId w:val="25"/>
        </w:numPr>
        <w:spacing w:after="100" w:afterAutospacing="1"/>
        <w:ind w:left="1418" w:hanging="284"/>
        <w:outlineLvl w:val="2"/>
        <w:rPr>
          <w:rFonts w:cs="Arial"/>
          <w:b/>
          <w:vanish/>
          <w:szCs w:val="22"/>
        </w:rPr>
      </w:pPr>
    </w:p>
    <w:p w14:paraId="7A82D9FA" w14:textId="77777777" w:rsidR="00BA3368" w:rsidRPr="00B731C3" w:rsidRDefault="00BA3368" w:rsidP="00B731C3">
      <w:pPr>
        <w:pStyle w:val="ListParagraph"/>
        <w:numPr>
          <w:ilvl w:val="0"/>
          <w:numId w:val="25"/>
        </w:numPr>
        <w:spacing w:after="100" w:afterAutospacing="1"/>
        <w:ind w:left="1418" w:hanging="284"/>
        <w:outlineLvl w:val="2"/>
        <w:rPr>
          <w:rFonts w:cs="Arial"/>
          <w:b/>
          <w:vanish/>
          <w:szCs w:val="22"/>
        </w:rPr>
      </w:pPr>
    </w:p>
    <w:p w14:paraId="08F1450F" w14:textId="77777777" w:rsidR="00BA3368" w:rsidRPr="00B731C3" w:rsidRDefault="00BA3368" w:rsidP="00B731C3">
      <w:pPr>
        <w:pStyle w:val="ListParagraph"/>
        <w:numPr>
          <w:ilvl w:val="0"/>
          <w:numId w:val="25"/>
        </w:numPr>
        <w:spacing w:after="100" w:afterAutospacing="1"/>
        <w:ind w:left="1418" w:hanging="284"/>
        <w:outlineLvl w:val="2"/>
        <w:rPr>
          <w:rFonts w:cs="Arial"/>
          <w:vanish/>
          <w:szCs w:val="22"/>
        </w:rPr>
      </w:pPr>
      <w:r w:rsidRPr="00B731C3">
        <w:rPr>
          <w:rFonts w:cs="Arial"/>
          <w:b/>
          <w:szCs w:val="22"/>
        </w:rPr>
        <w:t>Report identified loss</w:t>
      </w:r>
      <w:r w:rsidRPr="00B731C3">
        <w:rPr>
          <w:rFonts w:cs="Arial"/>
          <w:szCs w:val="22"/>
        </w:rPr>
        <w:t xml:space="preserve"> - </w:t>
      </w:r>
      <w:r w:rsidRPr="00B731C3">
        <w:rPr>
          <w:rFonts w:cs="Arial"/>
          <w:vanish/>
          <w:szCs w:val="22"/>
        </w:rPr>
        <w:t>Top of Form</w:t>
      </w:r>
    </w:p>
    <w:p w14:paraId="2AF30008" w14:textId="77777777" w:rsidR="007A6834" w:rsidRPr="005137FB" w:rsidRDefault="00BA3368" w:rsidP="00B731C3">
      <w:pPr>
        <w:pStyle w:val="ListParagraph"/>
        <w:numPr>
          <w:ilvl w:val="0"/>
          <w:numId w:val="25"/>
        </w:numPr>
        <w:spacing w:after="100" w:afterAutospacing="1"/>
        <w:ind w:left="1418" w:hanging="284"/>
        <w:outlineLvl w:val="2"/>
        <w:rPr>
          <w:rFonts w:cs="Arial"/>
          <w:vanish/>
          <w:szCs w:val="22"/>
        </w:rPr>
      </w:pPr>
      <w:r>
        <w:rPr>
          <w:rFonts w:cs="Arial"/>
          <w:szCs w:val="22"/>
        </w:rPr>
        <w:t xml:space="preserve">Use of the </w:t>
      </w:r>
      <w:r w:rsidRPr="00B731C3">
        <w:rPr>
          <w:rFonts w:cs="Arial"/>
          <w:szCs w:val="22"/>
        </w:rPr>
        <w:t>approved NHS fraud case management system to record</w:t>
      </w:r>
      <w:r w:rsidR="00464475" w:rsidRPr="00E70465">
        <w:rPr>
          <w:rFonts w:cs="Arial"/>
          <w:szCs w:val="22"/>
        </w:rPr>
        <w:t xml:space="preserve"> all fraud, bribery and corruption investigative activity, including all outcomes, recoveries and system weaknesses identified during the course of investigations and/or proactive prevention and detection exercises</w:t>
      </w:r>
      <w:r w:rsidR="00464475">
        <w:rPr>
          <w:rFonts w:cs="Arial"/>
          <w:szCs w:val="22"/>
        </w:rPr>
        <w:t>.</w:t>
      </w:r>
    </w:p>
    <w:p w14:paraId="4754F37F" w14:textId="77777777" w:rsidR="007A6834" w:rsidRDefault="00464475" w:rsidP="00176E57">
      <w:pPr>
        <w:spacing w:after="100" w:afterAutospacing="1"/>
        <w:outlineLvl w:val="2"/>
        <w:rPr>
          <w:rFonts w:cs="Arial"/>
          <w:szCs w:val="22"/>
        </w:rPr>
      </w:pPr>
      <w:r w:rsidRPr="007A6834">
        <w:rPr>
          <w:rFonts w:cs="Arial"/>
          <w:szCs w:val="22"/>
        </w:rPr>
        <w:t xml:space="preserve"> </w:t>
      </w:r>
    </w:p>
    <w:p w14:paraId="210E18A5" w14:textId="77777777" w:rsidR="00AD3829" w:rsidRPr="005137FB" w:rsidRDefault="00AD3829" w:rsidP="00176E57">
      <w:pPr>
        <w:spacing w:after="100" w:afterAutospacing="1"/>
        <w:outlineLvl w:val="2"/>
        <w:rPr>
          <w:rFonts w:cs="Arial"/>
          <w:vanish/>
          <w:szCs w:val="22"/>
        </w:rPr>
      </w:pPr>
    </w:p>
    <w:p w14:paraId="34D42CB0" w14:textId="77777777" w:rsidR="007A6834" w:rsidRPr="005137FB" w:rsidRDefault="007A6834" w:rsidP="00B731C3">
      <w:pPr>
        <w:pStyle w:val="ListParagraph"/>
        <w:numPr>
          <w:ilvl w:val="0"/>
          <w:numId w:val="25"/>
        </w:numPr>
        <w:spacing w:after="100" w:afterAutospacing="1"/>
        <w:ind w:left="1418" w:hanging="284"/>
        <w:outlineLvl w:val="2"/>
        <w:rPr>
          <w:rFonts w:cs="Arial"/>
          <w:vanish/>
          <w:szCs w:val="22"/>
        </w:rPr>
      </w:pPr>
    </w:p>
    <w:p w14:paraId="4AC31EFF" w14:textId="77777777" w:rsidR="007A6834" w:rsidRPr="005137FB" w:rsidRDefault="007A6834" w:rsidP="00B731C3">
      <w:pPr>
        <w:pStyle w:val="ListParagraph"/>
        <w:numPr>
          <w:ilvl w:val="0"/>
          <w:numId w:val="25"/>
        </w:numPr>
        <w:spacing w:after="100" w:afterAutospacing="1"/>
        <w:ind w:left="1418" w:hanging="284"/>
        <w:outlineLvl w:val="2"/>
        <w:rPr>
          <w:rFonts w:cs="Arial"/>
          <w:vanish/>
          <w:szCs w:val="22"/>
        </w:rPr>
      </w:pPr>
    </w:p>
    <w:p w14:paraId="3A890C48" w14:textId="77777777" w:rsidR="00AD3829" w:rsidRPr="00FB6B34" w:rsidRDefault="00BA3368" w:rsidP="00B731C3">
      <w:pPr>
        <w:pStyle w:val="ListParagraph"/>
        <w:numPr>
          <w:ilvl w:val="0"/>
          <w:numId w:val="25"/>
        </w:numPr>
        <w:spacing w:after="100" w:afterAutospacing="1"/>
        <w:ind w:left="1418" w:hanging="284"/>
        <w:outlineLvl w:val="2"/>
        <w:rPr>
          <w:rFonts w:cs="Arial"/>
          <w:vanish/>
          <w:szCs w:val="22"/>
        </w:rPr>
      </w:pPr>
      <w:r w:rsidRPr="00CA2546">
        <w:rPr>
          <w:rFonts w:cs="Arial"/>
          <w:b/>
          <w:szCs w:val="22"/>
        </w:rPr>
        <w:t xml:space="preserve"> </w:t>
      </w:r>
    </w:p>
    <w:p w14:paraId="36A8F25C" w14:textId="77777777" w:rsidR="00AD3829" w:rsidRPr="00FB6B34" w:rsidRDefault="00AD3829" w:rsidP="00B731C3">
      <w:pPr>
        <w:pStyle w:val="ListParagraph"/>
        <w:numPr>
          <w:ilvl w:val="0"/>
          <w:numId w:val="25"/>
        </w:numPr>
        <w:spacing w:after="100" w:afterAutospacing="1"/>
        <w:ind w:left="1418" w:hanging="284"/>
        <w:outlineLvl w:val="2"/>
        <w:rPr>
          <w:rFonts w:cs="Arial"/>
          <w:vanish/>
          <w:szCs w:val="22"/>
        </w:rPr>
      </w:pPr>
    </w:p>
    <w:p w14:paraId="0A6682D9" w14:textId="77777777" w:rsidR="00AD3829" w:rsidRPr="00FB6B34" w:rsidRDefault="00AD3829" w:rsidP="00B731C3">
      <w:pPr>
        <w:pStyle w:val="ListParagraph"/>
        <w:numPr>
          <w:ilvl w:val="0"/>
          <w:numId w:val="25"/>
        </w:numPr>
        <w:spacing w:after="100" w:afterAutospacing="1"/>
        <w:ind w:left="1418" w:hanging="284"/>
        <w:outlineLvl w:val="2"/>
        <w:rPr>
          <w:rFonts w:cs="Arial"/>
          <w:vanish/>
          <w:szCs w:val="22"/>
        </w:rPr>
      </w:pPr>
    </w:p>
    <w:p w14:paraId="19B686FE" w14:textId="77777777" w:rsidR="00AD3829" w:rsidRPr="00FB6B34" w:rsidRDefault="00AD3829" w:rsidP="00B731C3">
      <w:pPr>
        <w:pStyle w:val="ListParagraph"/>
        <w:numPr>
          <w:ilvl w:val="0"/>
          <w:numId w:val="25"/>
        </w:numPr>
        <w:spacing w:after="100" w:afterAutospacing="1"/>
        <w:ind w:left="1418" w:hanging="284"/>
        <w:outlineLvl w:val="2"/>
        <w:rPr>
          <w:rFonts w:cs="Arial"/>
          <w:vanish/>
          <w:szCs w:val="22"/>
        </w:rPr>
      </w:pPr>
    </w:p>
    <w:p w14:paraId="0A656EAE" w14:textId="77777777" w:rsidR="00AD3829" w:rsidRPr="00FB6B34" w:rsidRDefault="00AD3829" w:rsidP="00B731C3">
      <w:pPr>
        <w:pStyle w:val="ListParagraph"/>
        <w:numPr>
          <w:ilvl w:val="0"/>
          <w:numId w:val="25"/>
        </w:numPr>
        <w:spacing w:after="100" w:afterAutospacing="1"/>
        <w:ind w:left="1418" w:hanging="284"/>
        <w:outlineLvl w:val="2"/>
        <w:rPr>
          <w:rFonts w:cs="Arial"/>
          <w:vanish/>
          <w:szCs w:val="22"/>
        </w:rPr>
      </w:pPr>
    </w:p>
    <w:p w14:paraId="7053C9B9" w14:textId="77777777" w:rsidR="00BA3368" w:rsidRPr="004E0C37" w:rsidRDefault="007A6834" w:rsidP="00014CD0">
      <w:pPr>
        <w:pStyle w:val="ListParagraph"/>
        <w:numPr>
          <w:ilvl w:val="0"/>
          <w:numId w:val="31"/>
        </w:numPr>
        <w:spacing w:after="100" w:afterAutospacing="1"/>
        <w:outlineLvl w:val="2"/>
        <w:rPr>
          <w:rFonts w:cs="Arial"/>
          <w:vanish/>
          <w:szCs w:val="22"/>
        </w:rPr>
      </w:pPr>
      <w:r w:rsidRPr="00FB6B34">
        <w:rPr>
          <w:rFonts w:cs="Arial"/>
          <w:b/>
          <w:szCs w:val="22"/>
        </w:rPr>
        <w:t xml:space="preserve">Access </w:t>
      </w:r>
      <w:r w:rsidR="00BA3368" w:rsidRPr="00FB6B34">
        <w:rPr>
          <w:rFonts w:cs="Arial"/>
          <w:b/>
          <w:szCs w:val="22"/>
        </w:rPr>
        <w:t>to trained investigators</w:t>
      </w:r>
      <w:r w:rsidR="00BA3368" w:rsidRPr="008721EA">
        <w:rPr>
          <w:rFonts w:cs="Arial"/>
          <w:szCs w:val="22"/>
        </w:rPr>
        <w:t xml:space="preserve"> </w:t>
      </w:r>
      <w:r w:rsidR="00464475" w:rsidRPr="008721EA">
        <w:rPr>
          <w:rFonts w:cs="Arial"/>
          <w:szCs w:val="22"/>
        </w:rPr>
        <w:t>–</w:t>
      </w:r>
      <w:r w:rsidR="00BA3368" w:rsidRPr="008721EA">
        <w:rPr>
          <w:rFonts w:cs="Arial"/>
          <w:szCs w:val="22"/>
        </w:rPr>
        <w:t xml:space="preserve"> </w:t>
      </w:r>
      <w:r w:rsidR="00464475" w:rsidRPr="004E0C37">
        <w:rPr>
          <w:rFonts w:cs="Arial"/>
          <w:szCs w:val="22"/>
        </w:rPr>
        <w:t>E</w:t>
      </w:r>
      <w:r w:rsidR="00BA3368" w:rsidRPr="004E0C37">
        <w:rPr>
          <w:rFonts w:cs="Arial"/>
          <w:vanish/>
          <w:szCs w:val="22"/>
        </w:rPr>
        <w:t>Top of Form</w:t>
      </w:r>
    </w:p>
    <w:p w14:paraId="596EA71B" w14:textId="0C75A907" w:rsidR="00B731C3" w:rsidRPr="00CA2546" w:rsidRDefault="00BA3368" w:rsidP="00B731C3">
      <w:pPr>
        <w:pStyle w:val="ListParagraph"/>
        <w:numPr>
          <w:ilvl w:val="0"/>
          <w:numId w:val="26"/>
        </w:numPr>
        <w:spacing w:after="100" w:afterAutospacing="1"/>
        <w:ind w:left="1418" w:firstLine="414"/>
        <w:outlineLvl w:val="2"/>
        <w:rPr>
          <w:rFonts w:cs="Arial"/>
          <w:szCs w:val="22"/>
        </w:rPr>
      </w:pPr>
      <w:r w:rsidRPr="00CA2546">
        <w:rPr>
          <w:rFonts w:cs="Arial"/>
          <w:szCs w:val="22"/>
        </w:rPr>
        <w:t xml:space="preserve">mploys or contracts in an accredited, person (or </w:t>
      </w:r>
      <w:r w:rsidR="0082363E" w:rsidRPr="00CA2546">
        <w:rPr>
          <w:rFonts w:cs="Arial"/>
          <w:szCs w:val="22"/>
        </w:rPr>
        <w:t>persons) to</w:t>
      </w:r>
      <w:r w:rsidRPr="00CA2546">
        <w:rPr>
          <w:rFonts w:cs="Arial"/>
          <w:szCs w:val="22"/>
        </w:rPr>
        <w:t xml:space="preserve"> undertake the full range of counter fraud, bribery and corruption work, including proactive work to prevent and deter fraud, bribery and corruption and reactive work to hold those who commit fraud, bribery or corruption to account</w:t>
      </w:r>
    </w:p>
    <w:p w14:paraId="050D9C0A" w14:textId="77777777" w:rsidR="00B731C3" w:rsidRPr="00CA2546" w:rsidRDefault="00BA3368" w:rsidP="00B731C3">
      <w:pPr>
        <w:pStyle w:val="ListParagraph"/>
        <w:numPr>
          <w:ilvl w:val="0"/>
          <w:numId w:val="26"/>
        </w:numPr>
        <w:spacing w:after="100" w:afterAutospacing="1"/>
        <w:ind w:left="1418" w:hanging="284"/>
        <w:outlineLvl w:val="2"/>
        <w:rPr>
          <w:rFonts w:cs="Arial"/>
          <w:szCs w:val="22"/>
        </w:rPr>
      </w:pPr>
      <w:r w:rsidRPr="00CA2546">
        <w:rPr>
          <w:rFonts w:cs="Arial"/>
          <w:b/>
          <w:szCs w:val="22"/>
        </w:rPr>
        <w:t>Undertake detection activity</w:t>
      </w:r>
      <w:r w:rsidRPr="00CA2546">
        <w:rPr>
          <w:rFonts w:cs="Arial"/>
          <w:szCs w:val="22"/>
        </w:rPr>
        <w:t xml:space="preserve"> - </w:t>
      </w:r>
      <w:r w:rsidRPr="00CA2546">
        <w:rPr>
          <w:rFonts w:cs="Arial"/>
          <w:vanish/>
          <w:szCs w:val="22"/>
        </w:rPr>
        <w:t>Top of Form</w:t>
      </w:r>
      <w:r w:rsidR="00464475" w:rsidRPr="00CA2546">
        <w:rPr>
          <w:rFonts w:cs="Arial"/>
          <w:szCs w:val="22"/>
        </w:rPr>
        <w:t xml:space="preserve">Undertake </w:t>
      </w:r>
      <w:r w:rsidRPr="00CA2546">
        <w:rPr>
          <w:rFonts w:cs="Arial"/>
          <w:szCs w:val="22"/>
        </w:rPr>
        <w:t xml:space="preserve">proactive work to detect fraud using relevant information and intelligence to identify anomalies that may be indicative of fraud, bribery and corruption and takes the appropriate action, including local exercises and participation or </w:t>
      </w:r>
      <w:r w:rsidR="00B731C3" w:rsidRPr="00CA2546">
        <w:rPr>
          <w:rFonts w:cs="Arial"/>
          <w:szCs w:val="22"/>
        </w:rPr>
        <w:t>response to national exercises.</w:t>
      </w:r>
    </w:p>
    <w:p w14:paraId="7627EE51" w14:textId="77777777" w:rsidR="00B731C3" w:rsidRPr="00CA2546" w:rsidRDefault="00BA3368" w:rsidP="00B731C3">
      <w:pPr>
        <w:pStyle w:val="ListParagraph"/>
        <w:numPr>
          <w:ilvl w:val="0"/>
          <w:numId w:val="26"/>
        </w:numPr>
        <w:spacing w:after="100" w:afterAutospacing="1"/>
        <w:ind w:left="1418" w:hanging="284"/>
        <w:outlineLvl w:val="2"/>
        <w:rPr>
          <w:rFonts w:cs="Arial"/>
          <w:szCs w:val="22"/>
        </w:rPr>
      </w:pPr>
      <w:r w:rsidRPr="00CA2546">
        <w:rPr>
          <w:rFonts w:cs="Arial"/>
          <w:b/>
          <w:szCs w:val="22"/>
        </w:rPr>
        <w:t>Access to and completion of training</w:t>
      </w:r>
      <w:r w:rsidRPr="00CA2546">
        <w:rPr>
          <w:rFonts w:cs="Arial"/>
          <w:szCs w:val="22"/>
        </w:rPr>
        <w:t xml:space="preserve"> - </w:t>
      </w:r>
      <w:r w:rsidRPr="00CA2546">
        <w:rPr>
          <w:rFonts w:cs="Arial"/>
          <w:vanish/>
          <w:szCs w:val="22"/>
        </w:rPr>
        <w:t>Top of Form</w:t>
      </w:r>
      <w:r w:rsidR="00464475" w:rsidRPr="00CA2546">
        <w:rPr>
          <w:rFonts w:cs="Arial"/>
          <w:szCs w:val="22"/>
        </w:rPr>
        <w:t xml:space="preserve">Have an </w:t>
      </w:r>
      <w:r w:rsidRPr="00CA2546">
        <w:rPr>
          <w:rFonts w:cs="Arial"/>
          <w:szCs w:val="22"/>
        </w:rPr>
        <w:t xml:space="preserve">ongoing programme of work to raise awareness of fraud, bribery and corruption and to create a counter fraud, bribery and corruption culture among all staff, across all sites, using all available media. </w:t>
      </w:r>
    </w:p>
    <w:p w14:paraId="74EE8C96" w14:textId="77777777" w:rsidR="00BA3368" w:rsidRPr="00CA2546" w:rsidRDefault="00BA3368" w:rsidP="00B731C3">
      <w:pPr>
        <w:pStyle w:val="ListParagraph"/>
        <w:numPr>
          <w:ilvl w:val="0"/>
          <w:numId w:val="26"/>
        </w:numPr>
        <w:spacing w:after="100" w:afterAutospacing="1"/>
        <w:ind w:left="1418" w:hanging="284"/>
        <w:outlineLvl w:val="2"/>
        <w:rPr>
          <w:rFonts w:cs="Arial"/>
          <w:szCs w:val="22"/>
        </w:rPr>
      </w:pPr>
      <w:r w:rsidRPr="00CA2546">
        <w:rPr>
          <w:rFonts w:cs="Arial"/>
          <w:b/>
          <w:szCs w:val="22"/>
        </w:rPr>
        <w:t xml:space="preserve">Policies and registers for gifts and hospitality and COI </w:t>
      </w:r>
      <w:r w:rsidRPr="00CA2546">
        <w:rPr>
          <w:rFonts w:cs="Arial"/>
          <w:szCs w:val="22"/>
        </w:rPr>
        <w:t xml:space="preserve">- </w:t>
      </w:r>
      <w:r w:rsidRPr="00CA2546">
        <w:rPr>
          <w:rFonts w:cs="Arial"/>
          <w:vanish/>
          <w:szCs w:val="22"/>
        </w:rPr>
        <w:t>Top of Form</w:t>
      </w:r>
      <w:r w:rsidR="00464475" w:rsidRPr="00CA2546">
        <w:rPr>
          <w:rFonts w:cs="Arial"/>
          <w:szCs w:val="22"/>
        </w:rPr>
        <w:t>Have a</w:t>
      </w:r>
      <w:r w:rsidR="00C56242" w:rsidRPr="00CA2546">
        <w:rPr>
          <w:rFonts w:cs="Arial"/>
          <w:szCs w:val="22"/>
        </w:rPr>
        <w:t>n</w:t>
      </w:r>
      <w:r w:rsidR="00464475" w:rsidRPr="00CA2546">
        <w:rPr>
          <w:rFonts w:cs="Arial"/>
          <w:szCs w:val="22"/>
        </w:rPr>
        <w:t xml:space="preserve"> </w:t>
      </w:r>
      <w:r w:rsidRPr="00CA2546">
        <w:rPr>
          <w:rFonts w:cs="Arial"/>
          <w:szCs w:val="22"/>
        </w:rPr>
        <w:t>organisation has a managing conflicts of interest policy and registers that include gifts and hospitality with reference to fraud, bribery and corruption, and the requirements of the Bribery Act 2010</w:t>
      </w:r>
      <w:r w:rsidR="00464475" w:rsidRPr="00CA2546">
        <w:rPr>
          <w:rFonts w:cs="Arial"/>
          <w:szCs w:val="22"/>
        </w:rPr>
        <w:t xml:space="preserve"> and test the </w:t>
      </w:r>
      <w:r w:rsidRPr="00CA2546">
        <w:rPr>
          <w:rFonts w:cs="Arial"/>
          <w:szCs w:val="22"/>
        </w:rPr>
        <w:t>effectiveness of the implementation of the process and staff awareness of the requirements</w:t>
      </w:r>
      <w:r w:rsidR="00464475" w:rsidRPr="00CA2546">
        <w:rPr>
          <w:rFonts w:cs="Arial"/>
          <w:szCs w:val="22"/>
        </w:rPr>
        <w:t>.</w:t>
      </w:r>
    </w:p>
    <w:p w14:paraId="7E945DBC" w14:textId="77777777" w:rsidR="00987899" w:rsidRDefault="00987899" w:rsidP="005137FB">
      <w:pPr>
        <w:spacing w:before="0" w:after="0"/>
        <w:ind w:left="1440" w:hanging="720"/>
        <w:rPr>
          <w:rFonts w:cs="Arial"/>
          <w:szCs w:val="22"/>
          <w:lang w:val="en-US" w:eastAsia="en-US"/>
        </w:rPr>
      </w:pPr>
    </w:p>
    <w:p w14:paraId="1CDCF042" w14:textId="01DEE339" w:rsidR="00BF1293" w:rsidRPr="005137FB" w:rsidRDefault="00BF1293" w:rsidP="005137FB">
      <w:pPr>
        <w:spacing w:before="0" w:after="0"/>
        <w:ind w:left="709" w:firstLine="11"/>
        <w:rPr>
          <w:rFonts w:cs="Arial"/>
          <w:color w:val="3B3A47"/>
          <w:szCs w:val="22"/>
          <w:shd w:val="clear" w:color="auto" w:fill="F0F4F5"/>
        </w:rPr>
      </w:pPr>
      <w:r w:rsidRPr="00BF1293">
        <w:rPr>
          <w:rFonts w:cs="Arial"/>
          <w:szCs w:val="22"/>
          <w:lang w:val="en-US" w:eastAsia="en-US"/>
        </w:rPr>
        <w:t>In line with NHSCFA’s Strategy 2023-2026 the work undertaken</w:t>
      </w:r>
      <w:r w:rsidRPr="00FF54ED">
        <w:rPr>
          <w:rFonts w:cs="Arial"/>
          <w:szCs w:val="22"/>
          <w:lang w:val="en-US" w:eastAsia="en-US"/>
        </w:rPr>
        <w:t xml:space="preserve"> by the LCFS focusses on four </w:t>
      </w:r>
      <w:r w:rsidR="00AD3829">
        <w:rPr>
          <w:rFonts w:cs="Arial"/>
          <w:szCs w:val="22"/>
          <w:lang w:val="en-US" w:eastAsia="en-US"/>
        </w:rPr>
        <w:t>pillars of activity as follows;</w:t>
      </w:r>
      <w:r w:rsidRPr="005137FB">
        <w:rPr>
          <w:rFonts w:cs="Arial"/>
          <w:color w:val="3B3A47"/>
          <w:szCs w:val="22"/>
          <w:shd w:val="clear" w:color="auto" w:fill="F0F4F5"/>
        </w:rPr>
        <w:t xml:space="preserve"> </w:t>
      </w:r>
    </w:p>
    <w:p w14:paraId="62F9CA4C" w14:textId="77777777" w:rsidR="00BF1293" w:rsidRPr="00FF54ED" w:rsidRDefault="00BF1293" w:rsidP="005137FB">
      <w:pPr>
        <w:pStyle w:val="ListParagraph"/>
        <w:numPr>
          <w:ilvl w:val="0"/>
          <w:numId w:val="29"/>
        </w:numPr>
        <w:spacing w:before="0" w:after="0"/>
        <w:rPr>
          <w:rFonts w:cs="Arial"/>
          <w:szCs w:val="22"/>
          <w:lang w:val="en-US" w:eastAsia="en-US"/>
        </w:rPr>
      </w:pPr>
      <w:r w:rsidRPr="00FF54ED">
        <w:rPr>
          <w:rFonts w:cs="Arial"/>
          <w:szCs w:val="22"/>
          <w:lang w:val="en-US" w:eastAsia="en-US"/>
        </w:rPr>
        <w:t>Understand</w:t>
      </w:r>
      <w:r w:rsidR="00FF54ED" w:rsidRPr="00FF54ED">
        <w:rPr>
          <w:rFonts w:cs="Arial"/>
          <w:szCs w:val="22"/>
          <w:lang w:val="en-US" w:eastAsia="en-US"/>
        </w:rPr>
        <w:t xml:space="preserve"> how fraud, bribery and corruption affects the NHS</w:t>
      </w:r>
    </w:p>
    <w:p w14:paraId="23D2B9E6" w14:textId="77777777" w:rsidR="00BF1293" w:rsidRPr="005137FB" w:rsidRDefault="00BF1293" w:rsidP="005137FB">
      <w:pPr>
        <w:pStyle w:val="ListParagraph"/>
        <w:numPr>
          <w:ilvl w:val="0"/>
          <w:numId w:val="29"/>
        </w:numPr>
        <w:spacing w:before="0" w:after="0"/>
        <w:rPr>
          <w:rFonts w:cs="Arial"/>
          <w:szCs w:val="22"/>
          <w:lang w:val="en-US" w:eastAsia="en-US"/>
        </w:rPr>
      </w:pPr>
      <w:r w:rsidRPr="005137FB">
        <w:rPr>
          <w:rFonts w:cs="Arial"/>
          <w:szCs w:val="22"/>
          <w:lang w:val="en-US" w:eastAsia="en-US"/>
        </w:rPr>
        <w:t>Prevent</w:t>
      </w:r>
      <w:r w:rsidR="00FF54ED" w:rsidRPr="005137FB">
        <w:rPr>
          <w:rFonts w:cs="Arial"/>
          <w:szCs w:val="22"/>
          <w:lang w:val="en-US" w:eastAsia="en-US"/>
        </w:rPr>
        <w:t xml:space="preserve"> future losses from occurring by taking pro-active action</w:t>
      </w:r>
    </w:p>
    <w:p w14:paraId="663282CC" w14:textId="77777777" w:rsidR="00BF1293" w:rsidRPr="005137FB" w:rsidRDefault="00BF1293" w:rsidP="005137FB">
      <w:pPr>
        <w:pStyle w:val="ListParagraph"/>
        <w:numPr>
          <w:ilvl w:val="0"/>
          <w:numId w:val="29"/>
        </w:numPr>
        <w:spacing w:before="0" w:after="0"/>
        <w:rPr>
          <w:rFonts w:cs="Arial"/>
          <w:szCs w:val="22"/>
          <w:lang w:val="en-US" w:eastAsia="en-US"/>
        </w:rPr>
      </w:pPr>
      <w:r w:rsidRPr="005137FB">
        <w:rPr>
          <w:rFonts w:cs="Arial"/>
          <w:szCs w:val="22"/>
          <w:lang w:val="en-US" w:eastAsia="en-US"/>
        </w:rPr>
        <w:t>Respond</w:t>
      </w:r>
      <w:r w:rsidR="00FF54ED" w:rsidRPr="005137FB">
        <w:rPr>
          <w:rFonts w:cs="Arial"/>
          <w:szCs w:val="22"/>
          <w:lang w:val="en-US" w:eastAsia="en-US"/>
        </w:rPr>
        <w:t xml:space="preserve"> to fraud</w:t>
      </w:r>
    </w:p>
    <w:p w14:paraId="3AD0A892" w14:textId="77777777" w:rsidR="00BF1293" w:rsidRPr="005137FB" w:rsidRDefault="00BF1293" w:rsidP="005137FB">
      <w:pPr>
        <w:pStyle w:val="ListParagraph"/>
        <w:numPr>
          <w:ilvl w:val="0"/>
          <w:numId w:val="29"/>
        </w:numPr>
        <w:spacing w:before="0" w:after="0"/>
        <w:rPr>
          <w:rFonts w:cs="Arial"/>
          <w:color w:val="3B3A47"/>
          <w:szCs w:val="22"/>
          <w:shd w:val="clear" w:color="auto" w:fill="F0F4F5"/>
        </w:rPr>
      </w:pPr>
      <w:r w:rsidRPr="00542AED">
        <w:rPr>
          <w:rFonts w:cs="Arial"/>
          <w:szCs w:val="22"/>
          <w:lang w:val="en-US" w:eastAsia="en-US"/>
        </w:rPr>
        <w:t>Assure</w:t>
      </w:r>
      <w:r w:rsidR="00FF54ED" w:rsidRPr="00542AED">
        <w:rPr>
          <w:rFonts w:cs="Arial"/>
          <w:szCs w:val="22"/>
          <w:lang w:val="en-US" w:eastAsia="en-US"/>
        </w:rPr>
        <w:t xml:space="preserve"> </w:t>
      </w:r>
      <w:r w:rsidR="00FF54ED">
        <w:rPr>
          <w:rFonts w:cs="Arial"/>
          <w:szCs w:val="22"/>
          <w:lang w:val="en-US" w:eastAsia="en-US"/>
        </w:rPr>
        <w:t xml:space="preserve">internal and external </w:t>
      </w:r>
      <w:r w:rsidR="00FF54ED" w:rsidRPr="00FF54ED">
        <w:rPr>
          <w:rFonts w:cs="Arial"/>
          <w:szCs w:val="22"/>
          <w:lang w:val="en-US" w:eastAsia="en-US"/>
        </w:rPr>
        <w:t>stakeholders</w:t>
      </w:r>
      <w:r w:rsidR="00FF54ED">
        <w:rPr>
          <w:rFonts w:cs="Arial"/>
          <w:szCs w:val="22"/>
          <w:lang w:val="en-US" w:eastAsia="en-US"/>
        </w:rPr>
        <w:t>, including the pu</w:t>
      </w:r>
      <w:r w:rsidR="00FF54ED" w:rsidRPr="00FF54ED">
        <w:rPr>
          <w:rFonts w:cs="Arial"/>
          <w:szCs w:val="22"/>
          <w:lang w:val="en-US" w:eastAsia="en-US"/>
        </w:rPr>
        <w:t>blic that the overall response to fraud is robust</w:t>
      </w:r>
    </w:p>
    <w:p w14:paraId="71DFC86C" w14:textId="77777777" w:rsidR="00BF1293" w:rsidRDefault="00BF1293" w:rsidP="005137FB">
      <w:pPr>
        <w:spacing w:before="0" w:after="0"/>
        <w:ind w:left="1440" w:hanging="720"/>
        <w:rPr>
          <w:rFonts w:cs="Arial"/>
          <w:szCs w:val="22"/>
          <w:lang w:val="en-US" w:eastAsia="en-US"/>
        </w:rPr>
      </w:pPr>
    </w:p>
    <w:p w14:paraId="3118B9D7" w14:textId="77777777" w:rsidR="00BF1293" w:rsidRPr="0048351E" w:rsidRDefault="00BF1293" w:rsidP="005137FB">
      <w:pPr>
        <w:spacing w:before="0" w:after="0"/>
        <w:ind w:left="1440" w:hanging="720"/>
        <w:rPr>
          <w:rFonts w:cs="Arial"/>
          <w:szCs w:val="22"/>
          <w:lang w:val="en-US" w:eastAsia="en-US"/>
        </w:rPr>
      </w:pPr>
    </w:p>
    <w:p w14:paraId="1C9E4872" w14:textId="77777777" w:rsidR="00CB0AEC" w:rsidRPr="0048351E" w:rsidRDefault="00CB0AEC" w:rsidP="00CB0AEC">
      <w:pPr>
        <w:spacing w:before="0" w:after="0"/>
        <w:ind w:left="720"/>
        <w:rPr>
          <w:rFonts w:cs="Arial"/>
          <w:b/>
          <w:bCs/>
          <w:szCs w:val="22"/>
          <w:lang w:eastAsia="en-US"/>
        </w:rPr>
      </w:pPr>
      <w:r w:rsidRPr="0048351E">
        <w:rPr>
          <w:rFonts w:cs="Arial"/>
          <w:snapToGrid w:val="0"/>
          <w:szCs w:val="22"/>
          <w:lang w:eastAsia="en-US"/>
        </w:rPr>
        <w:t xml:space="preserve">The LCFS </w:t>
      </w:r>
      <w:r w:rsidRPr="0048351E">
        <w:rPr>
          <w:rFonts w:cs="Arial"/>
          <w:szCs w:val="22"/>
          <w:lang w:val="en-US" w:eastAsia="en-US"/>
        </w:rPr>
        <w:t xml:space="preserve">reports to the </w:t>
      </w:r>
      <w:r w:rsidR="00026D16">
        <w:rPr>
          <w:rFonts w:cs="Arial"/>
          <w:szCs w:val="22"/>
          <w:lang w:val="en-US" w:eastAsia="en-US"/>
        </w:rPr>
        <w:t xml:space="preserve">Chief </w:t>
      </w:r>
      <w:r w:rsidRPr="0048351E">
        <w:rPr>
          <w:rFonts w:cs="Arial"/>
          <w:szCs w:val="22"/>
          <w:lang w:val="en-US" w:eastAsia="en-US"/>
        </w:rPr>
        <w:t>Finance</w:t>
      </w:r>
      <w:r w:rsidR="00026D16">
        <w:rPr>
          <w:rFonts w:cs="Arial"/>
          <w:szCs w:val="22"/>
          <w:lang w:val="en-US" w:eastAsia="en-US"/>
        </w:rPr>
        <w:t xml:space="preserve"> Officer</w:t>
      </w:r>
      <w:r w:rsidRPr="0048351E">
        <w:rPr>
          <w:rFonts w:cs="Arial"/>
          <w:szCs w:val="22"/>
          <w:lang w:val="en-US" w:eastAsia="en-US"/>
        </w:rPr>
        <w:t>, but</w:t>
      </w:r>
      <w:r w:rsidRPr="0048351E">
        <w:rPr>
          <w:rFonts w:cs="Arial"/>
          <w:snapToGrid w:val="0"/>
          <w:szCs w:val="22"/>
          <w:lang w:eastAsia="en-US"/>
        </w:rPr>
        <w:t xml:space="preserve"> any member of the Trust staff can speak to and ask for advice from the LCFS.</w:t>
      </w:r>
      <w:r w:rsidRPr="0048351E">
        <w:rPr>
          <w:rFonts w:cs="Arial"/>
          <w:snapToGrid w:val="0"/>
          <w:szCs w:val="22"/>
          <w:lang w:eastAsia="en-US"/>
        </w:rPr>
        <w:fldChar w:fldCharType="begin"/>
      </w:r>
      <w:r w:rsidRPr="0048351E">
        <w:rPr>
          <w:rFonts w:cs="Arial"/>
          <w:szCs w:val="22"/>
          <w:lang w:eastAsia="en-US"/>
        </w:rPr>
        <w:instrText>xe "LCFS"</w:instrText>
      </w:r>
      <w:r w:rsidRPr="0048351E">
        <w:rPr>
          <w:rFonts w:cs="Arial"/>
          <w:snapToGrid w:val="0"/>
          <w:szCs w:val="22"/>
          <w:lang w:eastAsia="en-US"/>
        </w:rPr>
        <w:fldChar w:fldCharType="end"/>
      </w:r>
      <w:r w:rsidRPr="0048351E">
        <w:rPr>
          <w:rFonts w:cs="Arial"/>
          <w:snapToGrid w:val="0"/>
          <w:szCs w:val="22"/>
          <w:lang w:eastAsia="en-US"/>
        </w:rPr>
        <w:t xml:space="preserve">  The </w:t>
      </w:r>
      <w:r w:rsidRPr="0048351E">
        <w:rPr>
          <w:rFonts w:cs="Arial"/>
          <w:snapToGrid w:val="0"/>
          <w:szCs w:val="22"/>
          <w:lang w:eastAsia="en-US"/>
        </w:rPr>
        <w:fldChar w:fldCharType="begin"/>
      </w:r>
      <w:r w:rsidRPr="0048351E">
        <w:rPr>
          <w:rFonts w:cs="Arial"/>
          <w:szCs w:val="22"/>
          <w:lang w:eastAsia="en-US"/>
        </w:rPr>
        <w:instrText>xe "</w:instrText>
      </w:r>
      <w:r w:rsidRPr="0048351E">
        <w:rPr>
          <w:rFonts w:cs="Arial"/>
          <w:snapToGrid w:val="0"/>
          <w:szCs w:val="22"/>
          <w:lang w:eastAsia="en-US"/>
        </w:rPr>
        <w:instrText>Nominated Officers</w:instrText>
      </w:r>
      <w:r w:rsidRPr="0048351E">
        <w:rPr>
          <w:rFonts w:cs="Arial"/>
          <w:szCs w:val="22"/>
          <w:lang w:eastAsia="en-US"/>
        </w:rPr>
        <w:instrText>"</w:instrText>
      </w:r>
      <w:r w:rsidRPr="0048351E">
        <w:rPr>
          <w:rFonts w:cs="Arial"/>
          <w:snapToGrid w:val="0"/>
          <w:szCs w:val="22"/>
          <w:lang w:eastAsia="en-US"/>
        </w:rPr>
        <w:fldChar w:fldCharType="end"/>
      </w:r>
      <w:r w:rsidRPr="0048351E">
        <w:rPr>
          <w:rFonts w:cs="Arial"/>
          <w:snapToGrid w:val="0"/>
          <w:szCs w:val="22"/>
          <w:lang w:eastAsia="en-US"/>
        </w:rPr>
        <w:t>LCFS is authorised to receive reports of suspected fraud</w:t>
      </w:r>
      <w:r w:rsidR="009505C7" w:rsidRPr="0048351E">
        <w:rPr>
          <w:rFonts w:cs="Arial"/>
          <w:snapToGrid w:val="0"/>
          <w:szCs w:val="22"/>
          <w:lang w:eastAsia="en-US"/>
        </w:rPr>
        <w:t>, bribery and corruption</w:t>
      </w:r>
      <w:r w:rsidRPr="0048351E">
        <w:rPr>
          <w:rFonts w:cs="Arial"/>
          <w:snapToGrid w:val="0"/>
          <w:szCs w:val="22"/>
          <w:lang w:eastAsia="en-US"/>
        </w:rPr>
        <w:t xml:space="preserve"> from anyone, whether an employee of the Trust, independent contractors, patients and other third parties, and staff have a responsibility to the Trust to raise their genuine concerns</w:t>
      </w:r>
      <w:r w:rsidRPr="0048351E">
        <w:rPr>
          <w:rFonts w:cs="Arial"/>
          <w:snapToGrid w:val="0"/>
          <w:szCs w:val="22"/>
          <w:lang w:eastAsia="en-US"/>
        </w:rPr>
        <w:fldChar w:fldCharType="begin"/>
      </w:r>
      <w:r w:rsidRPr="0048351E">
        <w:rPr>
          <w:rFonts w:cs="Arial"/>
          <w:szCs w:val="22"/>
          <w:lang w:eastAsia="en-US"/>
        </w:rPr>
        <w:instrText>xe "Finance Director"</w:instrText>
      </w:r>
      <w:r w:rsidRPr="0048351E">
        <w:rPr>
          <w:rFonts w:cs="Arial"/>
          <w:snapToGrid w:val="0"/>
          <w:szCs w:val="22"/>
          <w:lang w:eastAsia="en-US"/>
        </w:rPr>
        <w:fldChar w:fldCharType="end"/>
      </w:r>
      <w:r w:rsidRPr="0048351E">
        <w:rPr>
          <w:rFonts w:cs="Arial"/>
          <w:snapToGrid w:val="0"/>
          <w:szCs w:val="22"/>
          <w:lang w:eastAsia="en-US"/>
        </w:rPr>
        <w:fldChar w:fldCharType="begin"/>
      </w:r>
      <w:r w:rsidRPr="0048351E">
        <w:rPr>
          <w:rFonts w:cs="Arial"/>
          <w:szCs w:val="22"/>
          <w:lang w:eastAsia="en-US"/>
        </w:rPr>
        <w:instrText>xe "Director of Finance"</w:instrText>
      </w:r>
      <w:r w:rsidRPr="0048351E">
        <w:rPr>
          <w:rFonts w:cs="Arial"/>
          <w:snapToGrid w:val="0"/>
          <w:szCs w:val="22"/>
          <w:lang w:eastAsia="en-US"/>
        </w:rPr>
        <w:fldChar w:fldCharType="end"/>
      </w:r>
      <w:r w:rsidRPr="0048351E">
        <w:rPr>
          <w:rFonts w:cs="Arial"/>
          <w:snapToGrid w:val="0"/>
          <w:szCs w:val="22"/>
          <w:lang w:eastAsia="en-US"/>
        </w:rPr>
        <w:t xml:space="preserve">.   Under </w:t>
      </w:r>
      <w:r w:rsidR="009505C7" w:rsidRPr="0048351E">
        <w:rPr>
          <w:rFonts w:cs="Arial"/>
          <w:snapToGrid w:val="0"/>
          <w:szCs w:val="22"/>
          <w:lang w:eastAsia="en-US"/>
        </w:rPr>
        <w:t>the NHS Standard Contract</w:t>
      </w:r>
      <w:r w:rsidRPr="0048351E">
        <w:rPr>
          <w:rFonts w:cs="Arial"/>
          <w:snapToGrid w:val="0"/>
          <w:szCs w:val="22"/>
          <w:lang w:eastAsia="en-US"/>
        </w:rPr>
        <w:t xml:space="preserve"> and the Trust’s Standing Orders and Standing Financial Instructions, the LCFS</w:t>
      </w:r>
      <w:r w:rsidRPr="0048351E">
        <w:rPr>
          <w:rFonts w:cs="Arial"/>
          <w:snapToGrid w:val="0"/>
          <w:szCs w:val="22"/>
          <w:lang w:eastAsia="en-US"/>
        </w:rPr>
        <w:fldChar w:fldCharType="begin"/>
      </w:r>
      <w:r w:rsidRPr="0048351E">
        <w:rPr>
          <w:rFonts w:cs="Arial"/>
          <w:szCs w:val="22"/>
          <w:lang w:eastAsia="en-US"/>
        </w:rPr>
        <w:instrText>xe "LCFS"</w:instrText>
      </w:r>
      <w:r w:rsidRPr="0048351E">
        <w:rPr>
          <w:rFonts w:cs="Arial"/>
          <w:snapToGrid w:val="0"/>
          <w:szCs w:val="22"/>
          <w:lang w:eastAsia="en-US"/>
        </w:rPr>
        <w:fldChar w:fldCharType="end"/>
      </w:r>
      <w:r w:rsidRPr="0048351E">
        <w:rPr>
          <w:rFonts w:cs="Arial"/>
          <w:snapToGrid w:val="0"/>
          <w:szCs w:val="22"/>
          <w:lang w:eastAsia="en-US"/>
        </w:rPr>
        <w:t xml:space="preserve"> is responsible for investigating allegations of fraud</w:t>
      </w:r>
      <w:r w:rsidR="003F455F">
        <w:rPr>
          <w:rFonts w:cs="Arial"/>
          <w:snapToGrid w:val="0"/>
          <w:szCs w:val="22"/>
          <w:lang w:eastAsia="en-US"/>
        </w:rPr>
        <w:t xml:space="preserve"> and</w:t>
      </w:r>
      <w:r w:rsidR="009505C7" w:rsidRPr="0048351E">
        <w:rPr>
          <w:rFonts w:cs="Arial"/>
          <w:snapToGrid w:val="0"/>
          <w:szCs w:val="22"/>
          <w:lang w:eastAsia="en-US"/>
        </w:rPr>
        <w:t xml:space="preserve"> bribery</w:t>
      </w:r>
      <w:r w:rsidRPr="0048351E">
        <w:rPr>
          <w:rFonts w:cs="Arial"/>
          <w:snapToGrid w:val="0"/>
          <w:szCs w:val="22"/>
          <w:lang w:eastAsia="en-US"/>
        </w:rPr>
        <w:fldChar w:fldCharType="begin"/>
      </w:r>
      <w:r w:rsidRPr="0048351E">
        <w:rPr>
          <w:rFonts w:cs="Arial"/>
          <w:szCs w:val="22"/>
          <w:lang w:eastAsia="en-US"/>
        </w:rPr>
        <w:instrText>xe "fraud"</w:instrText>
      </w:r>
      <w:r w:rsidRPr="0048351E">
        <w:rPr>
          <w:rFonts w:cs="Arial"/>
          <w:snapToGrid w:val="0"/>
          <w:szCs w:val="22"/>
          <w:lang w:eastAsia="en-US"/>
        </w:rPr>
        <w:fldChar w:fldCharType="end"/>
      </w:r>
      <w:r w:rsidRPr="0048351E">
        <w:rPr>
          <w:rFonts w:cs="Arial"/>
          <w:snapToGrid w:val="0"/>
          <w:szCs w:val="22"/>
          <w:lang w:eastAsia="en-US"/>
        </w:rPr>
        <w:t xml:space="preserve"> </w:t>
      </w:r>
      <w:r w:rsidRPr="0048351E">
        <w:rPr>
          <w:rFonts w:cs="Arial"/>
          <w:snapToGrid w:val="0"/>
          <w:szCs w:val="22"/>
          <w:lang w:eastAsia="en-US"/>
        </w:rPr>
        <w:fldChar w:fldCharType="begin"/>
      </w:r>
      <w:r w:rsidRPr="0048351E">
        <w:rPr>
          <w:rFonts w:cs="Arial"/>
          <w:szCs w:val="22"/>
          <w:lang w:eastAsia="en-US"/>
        </w:rPr>
        <w:instrText>xe "corruption"</w:instrText>
      </w:r>
      <w:r w:rsidRPr="0048351E">
        <w:rPr>
          <w:rFonts w:cs="Arial"/>
          <w:snapToGrid w:val="0"/>
          <w:szCs w:val="22"/>
          <w:lang w:eastAsia="en-US"/>
        </w:rPr>
        <w:fldChar w:fldCharType="end"/>
      </w:r>
      <w:r w:rsidRPr="0048351E">
        <w:rPr>
          <w:rFonts w:cs="Arial"/>
          <w:snapToGrid w:val="0"/>
          <w:szCs w:val="22"/>
          <w:lang w:eastAsia="en-US"/>
        </w:rPr>
        <w:t xml:space="preserve"> at the Trust.</w:t>
      </w:r>
      <w:r w:rsidRPr="0048351E">
        <w:rPr>
          <w:rFonts w:cs="Arial"/>
          <w:b/>
          <w:bCs/>
          <w:szCs w:val="22"/>
          <w:lang w:eastAsia="en-US"/>
        </w:rPr>
        <w:t xml:space="preserve"> </w:t>
      </w:r>
    </w:p>
    <w:p w14:paraId="7F4E00FF" w14:textId="77777777" w:rsidR="00CB0AEC" w:rsidRPr="0048351E" w:rsidRDefault="00CB0AEC" w:rsidP="00CB0AEC">
      <w:pPr>
        <w:spacing w:before="0" w:after="0"/>
        <w:ind w:left="720"/>
        <w:rPr>
          <w:rFonts w:cs="Arial"/>
          <w:b/>
          <w:bCs/>
          <w:szCs w:val="22"/>
          <w:lang w:eastAsia="en-US"/>
        </w:rPr>
      </w:pPr>
    </w:p>
    <w:p w14:paraId="6E8930B1" w14:textId="77777777" w:rsidR="003D0DBF" w:rsidRDefault="00CB0AEC" w:rsidP="00CB0AEC">
      <w:pPr>
        <w:spacing w:before="0" w:after="0"/>
        <w:ind w:left="720"/>
        <w:rPr>
          <w:rFonts w:cs="Arial"/>
          <w:szCs w:val="22"/>
          <w:lang w:val="en-US" w:eastAsia="en-US"/>
        </w:rPr>
      </w:pPr>
      <w:r w:rsidRPr="0048351E">
        <w:rPr>
          <w:rFonts w:cs="Arial"/>
          <w:szCs w:val="22"/>
          <w:lang w:eastAsia="en-US"/>
        </w:rPr>
        <w:t xml:space="preserve">The LCFS </w:t>
      </w:r>
      <w:r w:rsidRPr="0048351E">
        <w:rPr>
          <w:rFonts w:cs="Arial"/>
          <w:szCs w:val="22"/>
          <w:lang w:val="en-US" w:eastAsia="en-US"/>
        </w:rPr>
        <w:t xml:space="preserve">employs a risk-based methodology to enable the Trust to target resources at high risk areas and throughout the year </w:t>
      </w:r>
      <w:r w:rsidRPr="0048351E">
        <w:rPr>
          <w:rFonts w:cs="Arial"/>
          <w:szCs w:val="22"/>
          <w:lang w:eastAsia="en-US"/>
        </w:rPr>
        <w:t xml:space="preserve">undertakes proactive reviews in these areas which can detect fraud. </w:t>
      </w:r>
      <w:r w:rsidR="00304693">
        <w:rPr>
          <w:rFonts w:cs="Arial"/>
          <w:szCs w:val="22"/>
          <w:lang w:eastAsia="en-US"/>
        </w:rPr>
        <w:t xml:space="preserve"> </w:t>
      </w:r>
      <w:r w:rsidRPr="0048351E">
        <w:rPr>
          <w:rFonts w:cs="Arial"/>
          <w:szCs w:val="22"/>
          <w:lang w:eastAsia="en-US"/>
        </w:rPr>
        <w:t xml:space="preserve">Such reviews, together with Investigations, ensure the LCFS </w:t>
      </w:r>
      <w:r w:rsidRPr="0048351E">
        <w:rPr>
          <w:rFonts w:cs="Arial"/>
          <w:szCs w:val="22"/>
          <w:lang w:val="en-US" w:eastAsia="en-US"/>
        </w:rPr>
        <w:t>identif</w:t>
      </w:r>
      <w:r w:rsidRPr="0048351E">
        <w:rPr>
          <w:rFonts w:cs="Arial"/>
          <w:szCs w:val="22"/>
          <w:lang w:eastAsia="en-US"/>
        </w:rPr>
        <w:t>ies</w:t>
      </w:r>
      <w:r w:rsidRPr="0048351E">
        <w:rPr>
          <w:rFonts w:cs="Arial"/>
          <w:szCs w:val="22"/>
          <w:lang w:val="en-US" w:eastAsia="en-US"/>
        </w:rPr>
        <w:t xml:space="preserve"> and counter</w:t>
      </w:r>
      <w:r w:rsidRPr="0048351E">
        <w:rPr>
          <w:rFonts w:cs="Arial"/>
          <w:szCs w:val="22"/>
          <w:lang w:eastAsia="en-US"/>
        </w:rPr>
        <w:t>s</w:t>
      </w:r>
      <w:r w:rsidRPr="0048351E">
        <w:rPr>
          <w:rFonts w:cs="Arial"/>
          <w:szCs w:val="22"/>
          <w:lang w:val="en-US" w:eastAsia="en-US"/>
        </w:rPr>
        <w:t xml:space="preserve"> vulnerabilities within </w:t>
      </w:r>
      <w:r w:rsidRPr="0048351E">
        <w:rPr>
          <w:rFonts w:cs="Arial"/>
          <w:szCs w:val="22"/>
          <w:lang w:eastAsia="en-US"/>
        </w:rPr>
        <w:t xml:space="preserve">the Trust’s </w:t>
      </w:r>
      <w:r w:rsidRPr="0048351E">
        <w:rPr>
          <w:rFonts w:cs="Arial"/>
          <w:szCs w:val="22"/>
          <w:lang w:val="en-US" w:eastAsia="en-US"/>
        </w:rPr>
        <w:t>systems by implementing effective prevention, detection and corrective controls to reduce the likelihood of fraud</w:t>
      </w:r>
      <w:r w:rsidR="003F455F">
        <w:rPr>
          <w:rFonts w:cs="Arial"/>
          <w:szCs w:val="22"/>
          <w:lang w:val="en-US" w:eastAsia="en-US"/>
        </w:rPr>
        <w:t xml:space="preserve"> and</w:t>
      </w:r>
      <w:r w:rsidR="009505C7" w:rsidRPr="0048351E">
        <w:rPr>
          <w:rFonts w:cs="Arial"/>
          <w:szCs w:val="22"/>
          <w:lang w:val="en-US" w:eastAsia="en-US"/>
        </w:rPr>
        <w:t xml:space="preserve"> bribery</w:t>
      </w:r>
    </w:p>
    <w:p w14:paraId="201DF276" w14:textId="77777777" w:rsidR="003D0DBF" w:rsidRDefault="003D0DBF" w:rsidP="00CB0AEC">
      <w:pPr>
        <w:spacing w:before="0" w:after="0"/>
        <w:ind w:left="720"/>
        <w:rPr>
          <w:rFonts w:cs="Arial"/>
          <w:szCs w:val="22"/>
          <w:lang w:val="en-US" w:eastAsia="en-US"/>
        </w:rPr>
      </w:pPr>
    </w:p>
    <w:p w14:paraId="37EB4B98" w14:textId="77777777" w:rsidR="00CB0AEC" w:rsidRPr="0048351E" w:rsidRDefault="003D0DBF" w:rsidP="00CB0AEC">
      <w:pPr>
        <w:spacing w:before="0" w:after="0"/>
        <w:ind w:left="720"/>
        <w:rPr>
          <w:rFonts w:cs="Arial"/>
          <w:szCs w:val="22"/>
          <w:lang w:val="en-US" w:eastAsia="en-US"/>
        </w:rPr>
      </w:pPr>
      <w:r>
        <w:rPr>
          <w:rFonts w:cs="Arial"/>
          <w:szCs w:val="22"/>
          <w:lang w:val="en-US" w:eastAsia="en-US"/>
        </w:rPr>
        <w:t>The LCFS will c</w:t>
      </w:r>
      <w:r w:rsidR="000D6BD6">
        <w:rPr>
          <w:rFonts w:cs="Arial"/>
          <w:szCs w:val="22"/>
          <w:lang w:val="en-US" w:eastAsia="en-US"/>
        </w:rPr>
        <w:t>reate</w:t>
      </w:r>
      <w:r>
        <w:rPr>
          <w:rFonts w:cs="Arial"/>
          <w:szCs w:val="22"/>
          <w:lang w:val="en-US" w:eastAsia="en-US"/>
        </w:rPr>
        <w:t xml:space="preserve"> and manage the Trust’s LCFS records.</w:t>
      </w:r>
    </w:p>
    <w:p w14:paraId="58BFDEEF" w14:textId="77777777" w:rsidR="00CB0AEC" w:rsidRPr="0048351E" w:rsidRDefault="00CB0AEC" w:rsidP="00CB0AEC">
      <w:pPr>
        <w:spacing w:before="0" w:after="0"/>
        <w:ind w:left="720"/>
        <w:rPr>
          <w:rFonts w:cs="Arial"/>
          <w:b/>
          <w:bCs/>
          <w:szCs w:val="22"/>
          <w:lang w:eastAsia="en-US"/>
        </w:rPr>
      </w:pPr>
    </w:p>
    <w:p w14:paraId="53D8530F" w14:textId="77777777" w:rsidR="00CB0AEC" w:rsidRPr="0048351E" w:rsidRDefault="00CB0AEC" w:rsidP="00CB0AEC">
      <w:pPr>
        <w:spacing w:before="0" w:after="0"/>
        <w:ind w:left="720"/>
        <w:rPr>
          <w:rFonts w:cs="Arial"/>
          <w:b/>
          <w:bCs/>
          <w:szCs w:val="22"/>
          <w:lang w:eastAsia="en-US"/>
        </w:rPr>
      </w:pPr>
    </w:p>
    <w:p w14:paraId="2CF7574B" w14:textId="77777777" w:rsidR="00CB0AEC" w:rsidRPr="0048351E" w:rsidRDefault="00CB0AEC" w:rsidP="00CB0AEC">
      <w:pPr>
        <w:keepNext/>
        <w:spacing w:before="0" w:after="0"/>
        <w:outlineLvl w:val="5"/>
        <w:rPr>
          <w:rFonts w:cs="Arial"/>
          <w:b/>
          <w:bCs/>
          <w:snapToGrid w:val="0"/>
          <w:szCs w:val="22"/>
          <w:lang w:eastAsia="en-US"/>
        </w:rPr>
      </w:pPr>
      <w:r w:rsidRPr="0048351E">
        <w:rPr>
          <w:rFonts w:cs="Arial"/>
          <w:szCs w:val="22"/>
          <w:lang w:eastAsia="en-US"/>
        </w:rPr>
        <w:t>3.</w:t>
      </w:r>
      <w:r w:rsidR="001D4510">
        <w:rPr>
          <w:rFonts w:cs="Arial"/>
          <w:szCs w:val="22"/>
          <w:lang w:eastAsia="en-US"/>
        </w:rPr>
        <w:t>4</w:t>
      </w:r>
      <w:r w:rsidRPr="0048351E">
        <w:rPr>
          <w:rFonts w:cs="Arial"/>
          <w:b/>
          <w:bCs/>
          <w:szCs w:val="22"/>
          <w:lang w:eastAsia="en-US"/>
        </w:rPr>
        <w:tab/>
        <w:t>Audit Committee</w:t>
      </w:r>
    </w:p>
    <w:p w14:paraId="27DCA0DA" w14:textId="2A12B1B9" w:rsidR="001D4510" w:rsidRPr="001D4510" w:rsidRDefault="00CB0AEC" w:rsidP="001D4510">
      <w:pPr>
        <w:autoSpaceDE w:val="0"/>
        <w:autoSpaceDN w:val="0"/>
        <w:adjustRightInd w:val="0"/>
        <w:ind w:left="709"/>
      </w:pPr>
      <w:r w:rsidRPr="0048351E">
        <w:rPr>
          <w:rFonts w:cs="Arial"/>
          <w:szCs w:val="22"/>
          <w:lang w:eastAsia="en-US"/>
        </w:rPr>
        <w:tab/>
      </w:r>
      <w:r w:rsidR="003F1F2E" w:rsidRPr="001D4510">
        <w:rPr>
          <w:rFonts w:cs="Arial"/>
          <w:szCs w:val="22"/>
          <w:lang w:eastAsia="en-US"/>
        </w:rPr>
        <w:t xml:space="preserve">One of the </w:t>
      </w:r>
      <w:r w:rsidRPr="001D4510">
        <w:rPr>
          <w:rFonts w:cs="Arial"/>
          <w:szCs w:val="22"/>
          <w:lang w:eastAsia="en-US"/>
        </w:rPr>
        <w:t>purpose</w:t>
      </w:r>
      <w:r w:rsidR="003F1F2E" w:rsidRPr="001D4510">
        <w:rPr>
          <w:rFonts w:cs="Arial"/>
          <w:szCs w:val="22"/>
          <w:lang w:eastAsia="en-US"/>
        </w:rPr>
        <w:t>s</w:t>
      </w:r>
      <w:r w:rsidRPr="001D4510">
        <w:rPr>
          <w:rFonts w:cs="Arial"/>
          <w:szCs w:val="22"/>
          <w:lang w:eastAsia="en-US"/>
        </w:rPr>
        <w:t xml:space="preserve"> of the Audit Committee</w:t>
      </w:r>
      <w:r w:rsidRPr="001D4510">
        <w:rPr>
          <w:rFonts w:cs="Arial"/>
          <w:b/>
          <w:bCs/>
          <w:szCs w:val="22"/>
          <w:lang w:eastAsia="en-US"/>
        </w:rPr>
        <w:t xml:space="preserve"> </w:t>
      </w:r>
      <w:r w:rsidRPr="001D4510">
        <w:rPr>
          <w:rFonts w:cs="Arial"/>
          <w:szCs w:val="22"/>
          <w:lang w:eastAsia="en-US"/>
        </w:rPr>
        <w:t xml:space="preserve">is to provide an independent check on the financial management of the Trust. The Committee meets, receives and considers reports by the internal and external auditors on all aspects of financial processes and procedures. Both the LCFS and </w:t>
      </w:r>
      <w:r w:rsidR="00026D16" w:rsidRPr="001D4510">
        <w:rPr>
          <w:rFonts w:cs="Arial"/>
          <w:szCs w:val="22"/>
          <w:lang w:eastAsia="en-US"/>
        </w:rPr>
        <w:t xml:space="preserve">Chief </w:t>
      </w:r>
      <w:r w:rsidRPr="001D4510">
        <w:rPr>
          <w:rFonts w:cs="Arial"/>
          <w:szCs w:val="22"/>
          <w:lang w:eastAsia="en-US"/>
        </w:rPr>
        <w:t xml:space="preserve">Finance </w:t>
      </w:r>
      <w:r w:rsidR="00026D16" w:rsidRPr="001D4510">
        <w:rPr>
          <w:rFonts w:cs="Arial"/>
          <w:szCs w:val="22"/>
          <w:lang w:eastAsia="en-US"/>
        </w:rPr>
        <w:t xml:space="preserve">Officer </w:t>
      </w:r>
      <w:r w:rsidRPr="001D4510">
        <w:rPr>
          <w:rFonts w:cs="Arial"/>
          <w:szCs w:val="22"/>
          <w:lang w:eastAsia="en-US"/>
        </w:rPr>
        <w:t>attend the Committee and the LCFS presents Progress Reports on the counter fraud work undertaken at the Trust. The Audit Committee can question and ask for further explanation in relation to any aspect of the counter fraud work.</w:t>
      </w:r>
      <w:r w:rsidR="001D4510" w:rsidRPr="001D4510">
        <w:rPr>
          <w:rFonts w:cs="Arial"/>
          <w:szCs w:val="22"/>
          <w:lang w:eastAsia="en-US"/>
        </w:rPr>
        <w:t xml:space="preserve"> The role of the </w:t>
      </w:r>
      <w:r w:rsidR="001D4510" w:rsidRPr="0063645E">
        <w:rPr>
          <w:rFonts w:cs="Arial"/>
        </w:rPr>
        <w:t xml:space="preserve">Audit Committee is to review, approve and monitor counter fraud workplans, receiving regular updates on counter fraud activity, monitoring the implementation of action plans, providing direct access and liaison with those responsible for counter fraud, reviewing annual reports on counter fraud, and discussing NHSCFA quality assessment reports. </w:t>
      </w:r>
      <w:r w:rsidR="001D4510" w:rsidRPr="00D60F29">
        <w:rPr>
          <w:rFonts w:cs="Arial"/>
        </w:rPr>
        <w:t xml:space="preserve">For more information refer to the </w:t>
      </w:r>
      <w:hyperlink r:id="rId15" w:history="1">
        <w:r w:rsidR="007231CD" w:rsidRPr="007231CD">
          <w:rPr>
            <w:rStyle w:val="Hyperlink"/>
            <w:rFonts w:cs="Arial"/>
          </w:rPr>
          <w:t>NHS Audit Committee Handbook 2024</w:t>
        </w:r>
      </w:hyperlink>
    </w:p>
    <w:p w14:paraId="5613A568" w14:textId="77777777" w:rsidR="001D4510" w:rsidRDefault="001D4510" w:rsidP="00CB0AEC">
      <w:pPr>
        <w:spacing w:before="0" w:after="0"/>
        <w:rPr>
          <w:rFonts w:cs="Arial"/>
          <w:szCs w:val="22"/>
          <w:lang w:val="en-US" w:eastAsia="en-US"/>
        </w:rPr>
      </w:pPr>
    </w:p>
    <w:p w14:paraId="4ABD7B4B" w14:textId="77777777" w:rsidR="001D4510" w:rsidRDefault="001D4510" w:rsidP="00CB0AEC">
      <w:pPr>
        <w:spacing w:before="0" w:after="0"/>
        <w:rPr>
          <w:rFonts w:cs="Arial"/>
          <w:b/>
          <w:szCs w:val="22"/>
          <w:lang w:val="en-US" w:eastAsia="en-US"/>
        </w:rPr>
      </w:pPr>
      <w:r>
        <w:rPr>
          <w:rFonts w:cs="Arial"/>
          <w:szCs w:val="22"/>
          <w:lang w:val="en-US" w:eastAsia="en-US"/>
        </w:rPr>
        <w:t>3.5</w:t>
      </w:r>
      <w:r>
        <w:rPr>
          <w:rFonts w:cs="Arial"/>
          <w:szCs w:val="22"/>
          <w:lang w:val="en-US" w:eastAsia="en-US"/>
        </w:rPr>
        <w:tab/>
      </w:r>
      <w:r w:rsidRPr="0063645E">
        <w:rPr>
          <w:rFonts w:cs="Arial"/>
          <w:b/>
          <w:szCs w:val="22"/>
          <w:lang w:val="en-US" w:eastAsia="en-US"/>
        </w:rPr>
        <w:t>Board</w:t>
      </w:r>
    </w:p>
    <w:p w14:paraId="622FD764" w14:textId="77777777" w:rsidR="001D4510" w:rsidRPr="0063645E" w:rsidRDefault="001D4510" w:rsidP="001D4510">
      <w:pPr>
        <w:autoSpaceDE w:val="0"/>
        <w:autoSpaceDN w:val="0"/>
        <w:adjustRightInd w:val="0"/>
        <w:spacing w:after="0"/>
        <w:ind w:left="709"/>
        <w:rPr>
          <w:rFonts w:cs="Arial"/>
          <w:bCs/>
        </w:rPr>
      </w:pPr>
      <w:r w:rsidRPr="0063645E">
        <w:rPr>
          <w:rFonts w:cs="Arial"/>
          <w:bCs/>
        </w:rPr>
        <w:t>The organisation’s Board and non-executive directors should provide a clear and demonstrable support and strategic direction for counter fraud, bribery and corruption work. They should review the proactive management, control and the evaluation of counter fraud, bribery and corruption work. The Board and non-executive directors should scrutinise NHSCFA assessment reports, where applicable, and ensure that the recommendations are fully actioned.</w:t>
      </w:r>
    </w:p>
    <w:p w14:paraId="60670DCA" w14:textId="77777777" w:rsidR="001D4510" w:rsidRDefault="001D4510" w:rsidP="00CB0AEC">
      <w:pPr>
        <w:spacing w:before="0" w:after="0"/>
        <w:rPr>
          <w:rFonts w:cs="Arial"/>
          <w:szCs w:val="22"/>
          <w:lang w:val="en-US" w:eastAsia="en-US"/>
        </w:rPr>
      </w:pPr>
    </w:p>
    <w:p w14:paraId="6C88DEE3" w14:textId="77777777" w:rsidR="001D4510" w:rsidRPr="0048351E" w:rsidRDefault="001D4510" w:rsidP="00CB0AEC">
      <w:pPr>
        <w:spacing w:before="0" w:after="0"/>
        <w:rPr>
          <w:rFonts w:cs="Arial"/>
          <w:szCs w:val="22"/>
          <w:lang w:val="en-US" w:eastAsia="en-US"/>
        </w:rPr>
      </w:pPr>
    </w:p>
    <w:p w14:paraId="59DBA8DE" w14:textId="77777777" w:rsidR="00CB0AEC" w:rsidRPr="0063645E" w:rsidRDefault="001E6031" w:rsidP="0063645E">
      <w:pPr>
        <w:spacing w:before="0" w:after="0"/>
        <w:jc w:val="left"/>
        <w:rPr>
          <w:rFonts w:cs="Arial"/>
          <w:b/>
          <w:bCs/>
          <w:szCs w:val="22"/>
          <w:lang w:eastAsia="en-US"/>
        </w:rPr>
      </w:pPr>
      <w:r w:rsidRPr="0063645E">
        <w:rPr>
          <w:rFonts w:cs="Arial"/>
          <w:bCs/>
          <w:szCs w:val="22"/>
          <w:lang w:eastAsia="en-US"/>
        </w:rPr>
        <w:t>3.6</w:t>
      </w:r>
      <w:r w:rsidR="00CB0AEC" w:rsidRPr="0063645E">
        <w:rPr>
          <w:rFonts w:cs="Arial"/>
          <w:b/>
          <w:bCs/>
          <w:szCs w:val="22"/>
          <w:lang w:eastAsia="en-US"/>
        </w:rPr>
        <w:t xml:space="preserve">      Employees and Contractors</w:t>
      </w:r>
    </w:p>
    <w:p w14:paraId="5AEA36F8" w14:textId="77777777" w:rsidR="00CB0AEC" w:rsidRPr="0048351E" w:rsidRDefault="00CB0AEC" w:rsidP="00CB0AEC">
      <w:pPr>
        <w:spacing w:before="0" w:after="0"/>
        <w:ind w:left="720"/>
        <w:rPr>
          <w:rFonts w:cs="Arial"/>
          <w:snapToGrid w:val="0"/>
          <w:szCs w:val="22"/>
          <w:lang w:eastAsia="en-US"/>
        </w:rPr>
      </w:pPr>
      <w:r w:rsidRPr="0048351E">
        <w:rPr>
          <w:rFonts w:cs="Arial"/>
          <w:snapToGrid w:val="0"/>
          <w:szCs w:val="22"/>
          <w:lang w:eastAsia="en-US"/>
        </w:rPr>
        <w:t xml:space="preserve">For the purposes of this policy, ‘Employees’ includes the NHS body’s staff, Board, Executive and Non-Executive Members (including Co-Opted Members) and Honorary Members to the Board. </w:t>
      </w:r>
    </w:p>
    <w:p w14:paraId="664BBEA1" w14:textId="77777777" w:rsidR="00CB0AEC" w:rsidRPr="0048351E" w:rsidRDefault="00CB0AEC" w:rsidP="00CB0AEC">
      <w:pPr>
        <w:spacing w:before="0" w:after="0"/>
        <w:rPr>
          <w:rFonts w:cs="Arial"/>
          <w:szCs w:val="22"/>
          <w:lang w:eastAsia="en-US"/>
        </w:rPr>
      </w:pPr>
    </w:p>
    <w:p w14:paraId="02DD0DF8" w14:textId="77777777" w:rsidR="00CB0AEC" w:rsidRPr="0048351E" w:rsidRDefault="00CB0AEC" w:rsidP="00CB0AEC">
      <w:pPr>
        <w:spacing w:before="0" w:after="0"/>
        <w:ind w:left="360"/>
        <w:rPr>
          <w:rFonts w:cs="Arial"/>
          <w:szCs w:val="22"/>
          <w:lang w:eastAsia="en-US"/>
        </w:rPr>
      </w:pPr>
      <w:r w:rsidRPr="0048351E">
        <w:rPr>
          <w:rFonts w:cs="Arial"/>
          <w:szCs w:val="22"/>
          <w:lang w:eastAsia="en-US"/>
        </w:rPr>
        <w:tab/>
        <w:t>All employees and contractors</w:t>
      </w:r>
      <w:r w:rsidRPr="0048351E">
        <w:rPr>
          <w:rFonts w:cs="Arial"/>
          <w:b/>
          <w:bCs/>
          <w:szCs w:val="22"/>
          <w:lang w:eastAsia="en-US"/>
        </w:rPr>
        <w:t xml:space="preserve"> </w:t>
      </w:r>
      <w:r w:rsidRPr="0048351E">
        <w:rPr>
          <w:rFonts w:cs="Arial"/>
          <w:szCs w:val="22"/>
          <w:lang w:eastAsia="en-US"/>
        </w:rPr>
        <w:t>of the Trust are individually responsible for:</w:t>
      </w:r>
    </w:p>
    <w:p w14:paraId="756D90A6" w14:textId="77777777" w:rsidR="00CB0AEC" w:rsidRPr="0048351E" w:rsidRDefault="00CB0AEC" w:rsidP="00CB0AEC">
      <w:pPr>
        <w:spacing w:before="0" w:after="0"/>
        <w:rPr>
          <w:rFonts w:cs="Arial"/>
          <w:szCs w:val="22"/>
          <w:lang w:eastAsia="en-US"/>
        </w:rPr>
      </w:pPr>
    </w:p>
    <w:p w14:paraId="07531AEF" w14:textId="77777777" w:rsidR="00CB0AEC" w:rsidRPr="0048351E" w:rsidRDefault="00CB0AEC" w:rsidP="00CB0AEC">
      <w:pPr>
        <w:numPr>
          <w:ilvl w:val="0"/>
          <w:numId w:val="6"/>
        </w:numPr>
        <w:spacing w:before="0" w:after="0"/>
        <w:jc w:val="left"/>
        <w:rPr>
          <w:rFonts w:cs="Arial"/>
          <w:szCs w:val="22"/>
          <w:lang w:eastAsia="en-US"/>
        </w:rPr>
      </w:pPr>
      <w:r w:rsidRPr="0048351E">
        <w:rPr>
          <w:rFonts w:cs="Arial"/>
          <w:szCs w:val="22"/>
          <w:lang w:eastAsia="en-US"/>
        </w:rPr>
        <w:t>Securing the property of the Trust</w:t>
      </w:r>
    </w:p>
    <w:p w14:paraId="1A3CF926" w14:textId="77777777" w:rsidR="00CB0AEC" w:rsidRPr="0048351E" w:rsidRDefault="00CB0AEC" w:rsidP="00CB0AEC">
      <w:pPr>
        <w:numPr>
          <w:ilvl w:val="0"/>
          <w:numId w:val="6"/>
        </w:numPr>
        <w:spacing w:before="0" w:after="0"/>
        <w:jc w:val="left"/>
        <w:rPr>
          <w:rFonts w:cs="Arial"/>
          <w:szCs w:val="22"/>
          <w:lang w:eastAsia="en-US"/>
        </w:rPr>
      </w:pPr>
      <w:r w:rsidRPr="0048351E">
        <w:rPr>
          <w:rFonts w:cs="Arial"/>
          <w:szCs w:val="22"/>
          <w:lang w:eastAsia="en-US"/>
        </w:rPr>
        <w:t xml:space="preserve">Avoiding loss </w:t>
      </w:r>
    </w:p>
    <w:p w14:paraId="302EF4BB" w14:textId="77777777" w:rsidR="00CB0AEC" w:rsidRPr="0048351E" w:rsidRDefault="00CB0AEC" w:rsidP="00CB0AEC">
      <w:pPr>
        <w:numPr>
          <w:ilvl w:val="0"/>
          <w:numId w:val="6"/>
        </w:numPr>
        <w:spacing w:before="0" w:after="0"/>
        <w:jc w:val="left"/>
        <w:rPr>
          <w:rFonts w:cs="Arial"/>
          <w:szCs w:val="22"/>
          <w:lang w:eastAsia="en-US"/>
        </w:rPr>
      </w:pPr>
      <w:r w:rsidRPr="0048351E">
        <w:rPr>
          <w:rFonts w:cs="Arial"/>
          <w:szCs w:val="22"/>
          <w:lang w:eastAsia="en-US"/>
        </w:rPr>
        <w:t>Conforming with the rules and regulations contained in the Trust’s Policies &amp; Procedures</w:t>
      </w:r>
    </w:p>
    <w:p w14:paraId="146F802E" w14:textId="77777777" w:rsidR="00480120" w:rsidRPr="00480120" w:rsidRDefault="00480120" w:rsidP="0063645E">
      <w:pPr>
        <w:ind w:left="720"/>
        <w:rPr>
          <w:rFonts w:cs="Arial"/>
          <w:lang w:val="en-US"/>
        </w:rPr>
      </w:pPr>
      <w:r w:rsidRPr="0063645E">
        <w:rPr>
          <w:rFonts w:cs="Arial"/>
          <w:iCs/>
          <w:shd w:val="clear" w:color="auto" w:fill="FFFFFF"/>
        </w:rPr>
        <w:t>Employees who are involved in or manage internal control systems should receive adequate training and support in order to carry out their responsibilities.</w:t>
      </w:r>
    </w:p>
    <w:p w14:paraId="14951AD0" w14:textId="77777777" w:rsidR="00CB0AEC" w:rsidRPr="0048351E" w:rsidRDefault="00CB0AEC" w:rsidP="0063645E">
      <w:pPr>
        <w:spacing w:before="0" w:after="0"/>
        <w:ind w:left="720"/>
        <w:rPr>
          <w:rFonts w:cs="Arial"/>
          <w:color w:val="000000"/>
          <w:szCs w:val="22"/>
          <w:lang w:val="en-US" w:eastAsia="en-US"/>
        </w:rPr>
      </w:pPr>
      <w:r w:rsidRPr="0048351E">
        <w:rPr>
          <w:rFonts w:cs="Arial"/>
          <w:color w:val="000000"/>
          <w:szCs w:val="22"/>
          <w:lang w:val="en-US" w:eastAsia="en-US"/>
        </w:rPr>
        <w:t>Trust employees are required to follow any Code of Conduct related to their personal professional qualifications.</w:t>
      </w:r>
    </w:p>
    <w:p w14:paraId="37325695" w14:textId="77777777" w:rsidR="00CB0AEC" w:rsidRPr="0048351E" w:rsidRDefault="00CB0AEC" w:rsidP="00CB0AEC">
      <w:pPr>
        <w:spacing w:before="0" w:after="0"/>
        <w:rPr>
          <w:rFonts w:cs="Arial"/>
          <w:color w:val="000000"/>
          <w:szCs w:val="22"/>
          <w:lang w:val="en-US" w:eastAsia="en-US"/>
        </w:rPr>
      </w:pPr>
    </w:p>
    <w:p w14:paraId="213074BD" w14:textId="77777777" w:rsidR="00CB0AEC" w:rsidRPr="0048351E" w:rsidRDefault="00026D16" w:rsidP="00CB0AEC">
      <w:pPr>
        <w:keepLines/>
        <w:spacing w:before="0" w:after="0"/>
        <w:ind w:left="720"/>
        <w:rPr>
          <w:rFonts w:cs="Arial"/>
          <w:color w:val="000000"/>
          <w:szCs w:val="22"/>
          <w:lang w:val="en-US" w:eastAsia="en-US"/>
        </w:rPr>
      </w:pPr>
      <w:r>
        <w:rPr>
          <w:rFonts w:cs="Arial"/>
          <w:color w:val="000000"/>
          <w:szCs w:val="22"/>
          <w:lang w:val="en-US" w:eastAsia="en-US"/>
        </w:rPr>
        <w:t>A</w:t>
      </w:r>
      <w:r w:rsidR="00CB0AEC" w:rsidRPr="0048351E">
        <w:rPr>
          <w:rFonts w:cs="Arial"/>
          <w:color w:val="000000"/>
          <w:szCs w:val="22"/>
          <w:lang w:val="en-US" w:eastAsia="en-US"/>
        </w:rPr>
        <w:t xml:space="preserve">cceptance of offers of gifts or hospitality </w:t>
      </w:r>
      <w:r w:rsidR="003274B2">
        <w:rPr>
          <w:rFonts w:cs="Arial"/>
          <w:color w:val="000000"/>
          <w:szCs w:val="22"/>
          <w:lang w:val="en-US" w:eastAsia="en-US"/>
        </w:rPr>
        <w:t xml:space="preserve">and declaration of business interests </w:t>
      </w:r>
      <w:r w:rsidR="00CB0AEC" w:rsidRPr="0048351E">
        <w:rPr>
          <w:rFonts w:cs="Arial"/>
          <w:color w:val="000000"/>
          <w:szCs w:val="22"/>
          <w:lang w:val="en-US" w:eastAsia="en-US"/>
        </w:rPr>
        <w:t>m</w:t>
      </w:r>
      <w:r>
        <w:rPr>
          <w:rFonts w:cs="Arial"/>
          <w:color w:val="000000"/>
          <w:szCs w:val="22"/>
          <w:lang w:val="en-US" w:eastAsia="en-US"/>
        </w:rPr>
        <w:t>ust</w:t>
      </w:r>
      <w:r w:rsidR="00CB0AEC" w:rsidRPr="0048351E">
        <w:rPr>
          <w:rFonts w:cs="Arial"/>
          <w:color w:val="000000"/>
          <w:szCs w:val="22"/>
          <w:lang w:val="en-US" w:eastAsia="en-US"/>
        </w:rPr>
        <w:t xml:space="preserve"> be registered in line with Trust policy.</w:t>
      </w:r>
    </w:p>
    <w:p w14:paraId="5AFB2BA2" w14:textId="77777777" w:rsidR="00CB0AEC" w:rsidRPr="0048351E" w:rsidRDefault="00CB0AEC" w:rsidP="00CB0AEC">
      <w:pPr>
        <w:keepNext/>
        <w:spacing w:before="0" w:after="0"/>
        <w:ind w:left="720" w:hanging="720"/>
        <w:outlineLvl w:val="5"/>
        <w:rPr>
          <w:rFonts w:cs="Arial"/>
          <w:color w:val="000000"/>
          <w:szCs w:val="22"/>
          <w:lang w:val="en-US" w:eastAsia="en-US"/>
        </w:rPr>
      </w:pPr>
    </w:p>
    <w:p w14:paraId="70C5CFCC" w14:textId="77777777" w:rsidR="00CB0AEC" w:rsidRPr="0048351E" w:rsidRDefault="00CB0AEC" w:rsidP="0063645E">
      <w:pPr>
        <w:keepNext/>
        <w:spacing w:before="0" w:after="0"/>
        <w:ind w:left="720" w:hanging="720"/>
        <w:outlineLvl w:val="5"/>
        <w:rPr>
          <w:rFonts w:cs="Arial"/>
          <w:color w:val="000000"/>
          <w:szCs w:val="22"/>
          <w:lang w:val="en-US" w:eastAsia="en-US"/>
        </w:rPr>
      </w:pPr>
      <w:r w:rsidRPr="0048351E">
        <w:rPr>
          <w:rFonts w:cs="Arial"/>
          <w:color w:val="000000"/>
          <w:szCs w:val="22"/>
          <w:lang w:val="en-US" w:eastAsia="en-US"/>
        </w:rPr>
        <w:tab/>
        <w:t xml:space="preserve"> </w:t>
      </w:r>
    </w:p>
    <w:p w14:paraId="6FC1BF2A" w14:textId="77777777" w:rsidR="00CB0AEC" w:rsidRPr="0048351E" w:rsidRDefault="00CB0AEC" w:rsidP="00CB0AEC">
      <w:pPr>
        <w:spacing w:before="0" w:after="0"/>
        <w:ind w:left="720"/>
        <w:rPr>
          <w:rFonts w:cs="Arial"/>
          <w:color w:val="000000"/>
          <w:szCs w:val="22"/>
          <w:lang w:val="en-US" w:eastAsia="en-US"/>
        </w:rPr>
      </w:pPr>
      <w:r w:rsidRPr="0048351E">
        <w:rPr>
          <w:rFonts w:cs="Arial"/>
          <w:color w:val="000000"/>
          <w:szCs w:val="22"/>
          <w:lang w:val="en-US" w:eastAsia="en-US"/>
        </w:rPr>
        <w:t>Please refer to the Trust’s ‘</w:t>
      </w:r>
      <w:r w:rsidRPr="0048351E">
        <w:rPr>
          <w:rFonts w:cs="Arial"/>
          <w:i/>
          <w:iCs/>
          <w:color w:val="000000"/>
          <w:szCs w:val="22"/>
          <w:lang w:val="en-US" w:eastAsia="en-US"/>
        </w:rPr>
        <w:t>Standards of Business Conduct Policy’</w:t>
      </w:r>
      <w:r w:rsidRPr="0048351E">
        <w:rPr>
          <w:rFonts w:cs="Arial"/>
          <w:color w:val="000000"/>
          <w:szCs w:val="22"/>
          <w:lang w:val="en-US" w:eastAsia="en-US"/>
        </w:rPr>
        <w:t xml:space="preserve"> for more guidance on the standards of business conduct expected of all employees. </w:t>
      </w:r>
    </w:p>
    <w:p w14:paraId="76CFAA69" w14:textId="77777777" w:rsidR="00CB0AEC" w:rsidRPr="0048351E" w:rsidRDefault="00CB0AEC" w:rsidP="00CB0AEC">
      <w:pPr>
        <w:spacing w:before="0" w:after="0"/>
        <w:jc w:val="left"/>
        <w:rPr>
          <w:rFonts w:cs="Arial"/>
          <w:szCs w:val="22"/>
          <w:lang w:eastAsia="en-US"/>
        </w:rPr>
      </w:pPr>
    </w:p>
    <w:p w14:paraId="17C97D9A" w14:textId="77777777" w:rsidR="00CB0AEC" w:rsidRPr="0048351E" w:rsidRDefault="00CB0AEC" w:rsidP="009505C7">
      <w:pPr>
        <w:spacing w:before="0" w:after="0"/>
        <w:ind w:left="720"/>
        <w:rPr>
          <w:rFonts w:cs="Arial"/>
          <w:snapToGrid w:val="0"/>
          <w:szCs w:val="22"/>
          <w:lang w:eastAsia="en-US"/>
        </w:rPr>
      </w:pPr>
      <w:r w:rsidRPr="0048351E">
        <w:rPr>
          <w:rFonts w:cs="Arial"/>
          <w:snapToGrid w:val="0"/>
          <w:szCs w:val="22"/>
          <w:lang w:eastAsia="en-US"/>
        </w:rPr>
        <w:t>When an employee suspects that there has been fraud</w:t>
      </w:r>
      <w:r w:rsidR="009505C7" w:rsidRPr="0048351E">
        <w:rPr>
          <w:rFonts w:cs="Arial"/>
          <w:snapToGrid w:val="0"/>
          <w:szCs w:val="22"/>
          <w:lang w:eastAsia="en-US"/>
        </w:rPr>
        <w:t>, bribery</w:t>
      </w:r>
      <w:r w:rsidRPr="0048351E">
        <w:rPr>
          <w:rFonts w:cs="Arial"/>
          <w:snapToGrid w:val="0"/>
          <w:szCs w:val="22"/>
          <w:lang w:eastAsia="en-US"/>
        </w:rPr>
        <w:t xml:space="preserve"> or corruption, they must report the matter to the nominated LCFS.  See Section 7.3 below.</w:t>
      </w:r>
    </w:p>
    <w:p w14:paraId="27E42F60" w14:textId="77777777" w:rsidR="00CB0AEC" w:rsidRPr="0048351E" w:rsidRDefault="00CB0AEC" w:rsidP="00CB0AEC">
      <w:pPr>
        <w:spacing w:before="0" w:after="0"/>
        <w:ind w:left="720"/>
        <w:jc w:val="left"/>
        <w:rPr>
          <w:rFonts w:cs="Arial"/>
          <w:snapToGrid w:val="0"/>
          <w:szCs w:val="22"/>
          <w:lang w:eastAsia="en-US"/>
        </w:rPr>
      </w:pPr>
    </w:p>
    <w:p w14:paraId="77FA32B7" w14:textId="77777777" w:rsidR="00CB0AEC" w:rsidRPr="0048351E" w:rsidRDefault="00CB0AEC" w:rsidP="00CB0AEC">
      <w:pPr>
        <w:spacing w:before="0" w:after="0"/>
        <w:ind w:left="720"/>
        <w:rPr>
          <w:rFonts w:cs="Arial"/>
          <w:color w:val="000000"/>
          <w:szCs w:val="22"/>
          <w:lang w:val="en-US" w:eastAsia="en-US"/>
        </w:rPr>
      </w:pPr>
    </w:p>
    <w:p w14:paraId="54788333" w14:textId="77777777" w:rsidR="00CB0AEC" w:rsidRPr="0048351E" w:rsidRDefault="00CB0AEC" w:rsidP="00CB0AEC">
      <w:pPr>
        <w:spacing w:before="0" w:after="0"/>
        <w:ind w:left="720"/>
        <w:rPr>
          <w:rFonts w:cs="Arial"/>
          <w:i/>
          <w:iCs/>
          <w:color w:val="000000"/>
          <w:szCs w:val="22"/>
          <w:lang w:val="en-US" w:eastAsia="en-US"/>
        </w:rPr>
      </w:pPr>
      <w:r w:rsidRPr="0048351E">
        <w:rPr>
          <w:rFonts w:cs="Arial"/>
          <w:b/>
          <w:bCs/>
          <w:i/>
          <w:iCs/>
          <w:color w:val="000000"/>
          <w:szCs w:val="22"/>
          <w:lang w:val="en-US" w:eastAsia="en-US"/>
        </w:rPr>
        <w:t>Any employee in breach of these regulations may be liable to disciplinary action including summary dismissal</w:t>
      </w:r>
      <w:r w:rsidRPr="0048351E">
        <w:rPr>
          <w:rFonts w:cs="Arial"/>
          <w:i/>
          <w:iCs/>
          <w:color w:val="000000"/>
          <w:szCs w:val="22"/>
          <w:lang w:val="en-US" w:eastAsia="en-US"/>
        </w:rPr>
        <w:t>.</w:t>
      </w:r>
    </w:p>
    <w:p w14:paraId="2E4E2AF2" w14:textId="77777777" w:rsidR="00CB0AEC" w:rsidRPr="0048351E" w:rsidRDefault="00CB0AEC" w:rsidP="00CB0AEC">
      <w:pPr>
        <w:spacing w:before="0" w:after="0"/>
        <w:ind w:left="720"/>
        <w:jc w:val="left"/>
        <w:rPr>
          <w:rFonts w:cs="Arial"/>
          <w:snapToGrid w:val="0"/>
          <w:szCs w:val="22"/>
          <w:lang w:eastAsia="en-US"/>
        </w:rPr>
      </w:pPr>
    </w:p>
    <w:p w14:paraId="07D26394" w14:textId="77777777" w:rsidR="00CB0AEC" w:rsidRPr="0048351E" w:rsidRDefault="00CB0AEC" w:rsidP="00CB0AEC">
      <w:pPr>
        <w:spacing w:before="0" w:after="0"/>
        <w:jc w:val="left"/>
        <w:rPr>
          <w:rFonts w:cs="Arial"/>
          <w:snapToGrid w:val="0"/>
          <w:szCs w:val="22"/>
          <w:lang w:eastAsia="en-US"/>
        </w:rPr>
      </w:pPr>
    </w:p>
    <w:p w14:paraId="2D42DA31" w14:textId="77777777" w:rsidR="00CB0AEC" w:rsidRPr="0048351E" w:rsidRDefault="00CB0AEC" w:rsidP="00CB0AEC">
      <w:pPr>
        <w:spacing w:before="0" w:after="0"/>
        <w:ind w:left="720" w:hanging="720"/>
        <w:rPr>
          <w:rFonts w:cs="Arial"/>
          <w:b/>
          <w:bCs/>
          <w:snapToGrid w:val="0"/>
          <w:szCs w:val="22"/>
          <w:lang w:eastAsia="en-US"/>
        </w:rPr>
      </w:pPr>
      <w:r w:rsidRPr="0048351E">
        <w:rPr>
          <w:rFonts w:cs="Arial"/>
          <w:snapToGrid w:val="0"/>
          <w:szCs w:val="22"/>
          <w:lang w:eastAsia="en-US"/>
        </w:rPr>
        <w:t>3.</w:t>
      </w:r>
      <w:r w:rsidR="001E6031">
        <w:rPr>
          <w:rFonts w:cs="Arial"/>
          <w:snapToGrid w:val="0"/>
          <w:szCs w:val="22"/>
          <w:lang w:eastAsia="en-US"/>
        </w:rPr>
        <w:t>7</w:t>
      </w:r>
      <w:r w:rsidRPr="0048351E">
        <w:rPr>
          <w:rFonts w:cs="Arial"/>
          <w:b/>
          <w:bCs/>
          <w:snapToGrid w:val="0"/>
          <w:szCs w:val="22"/>
          <w:lang w:eastAsia="en-US"/>
        </w:rPr>
        <w:tab/>
        <w:t>Internal and External Audit</w:t>
      </w:r>
    </w:p>
    <w:p w14:paraId="78B950D4" w14:textId="77777777" w:rsidR="00CB0AEC" w:rsidRPr="0048351E" w:rsidRDefault="00CB0AEC" w:rsidP="00CB0AEC">
      <w:pPr>
        <w:spacing w:before="0" w:after="0"/>
        <w:rPr>
          <w:rFonts w:cs="Arial"/>
          <w:snapToGrid w:val="0"/>
          <w:szCs w:val="22"/>
          <w:lang w:eastAsia="en-US"/>
        </w:rPr>
      </w:pPr>
    </w:p>
    <w:p w14:paraId="785EDCB5" w14:textId="77777777" w:rsidR="00CB0AEC" w:rsidRPr="0048351E" w:rsidRDefault="00CB0AEC" w:rsidP="00CB0AEC">
      <w:pPr>
        <w:spacing w:before="0" w:after="0"/>
        <w:ind w:left="720" w:hanging="720"/>
        <w:rPr>
          <w:rFonts w:cs="Arial"/>
          <w:snapToGrid w:val="0"/>
          <w:szCs w:val="22"/>
          <w:lang w:eastAsia="en-US"/>
        </w:rPr>
      </w:pPr>
      <w:r w:rsidRPr="0048351E">
        <w:rPr>
          <w:rFonts w:cs="Arial"/>
          <w:snapToGrid w:val="0"/>
          <w:szCs w:val="22"/>
          <w:lang w:eastAsia="en-US"/>
        </w:rPr>
        <w:tab/>
        <w:t>Any incident or suspicion that comes to Internal or External Audit’s attention will be passed immediately to the NHS body’s LCFS.</w:t>
      </w:r>
    </w:p>
    <w:p w14:paraId="6A460A28" w14:textId="77777777" w:rsidR="00CB0AEC" w:rsidRPr="0048351E" w:rsidRDefault="00CB0AEC" w:rsidP="00CB0AEC">
      <w:pPr>
        <w:spacing w:before="0" w:after="0"/>
        <w:jc w:val="left"/>
        <w:rPr>
          <w:rFonts w:cs="Arial"/>
          <w:szCs w:val="22"/>
          <w:lang w:eastAsia="en-US"/>
        </w:rPr>
      </w:pPr>
    </w:p>
    <w:p w14:paraId="1C008ADB" w14:textId="77777777" w:rsidR="00CB0AEC" w:rsidRPr="0048351E" w:rsidRDefault="00CB0AEC" w:rsidP="00CB0AEC">
      <w:pPr>
        <w:ind w:firstLine="720"/>
        <w:rPr>
          <w:rFonts w:cs="Arial"/>
          <w:b/>
          <w:szCs w:val="22"/>
        </w:rPr>
      </w:pPr>
      <w:r w:rsidRPr="0048351E">
        <w:rPr>
          <w:rFonts w:cs="Arial"/>
          <w:szCs w:val="22"/>
          <w:lang w:eastAsia="en-US"/>
        </w:rPr>
        <w:t>Auditors perform thorough checks on systems which detect any anomalies</w:t>
      </w:r>
      <w:r w:rsidR="009505C7" w:rsidRPr="0048351E">
        <w:rPr>
          <w:rFonts w:cs="Arial"/>
          <w:szCs w:val="22"/>
          <w:lang w:eastAsia="en-US"/>
        </w:rPr>
        <w:t>.</w:t>
      </w:r>
    </w:p>
    <w:p w14:paraId="5BDBC3BB" w14:textId="77777777" w:rsidR="00CB0AEC" w:rsidRPr="0063645E" w:rsidRDefault="001E6031" w:rsidP="00CB0AEC">
      <w:pPr>
        <w:spacing w:before="0" w:after="0"/>
        <w:ind w:left="720" w:hanging="720"/>
        <w:rPr>
          <w:rFonts w:cs="Arial"/>
          <w:b/>
          <w:szCs w:val="22"/>
          <w:lang w:val="en-US" w:eastAsia="en-US"/>
        </w:rPr>
      </w:pPr>
      <w:r>
        <w:rPr>
          <w:rFonts w:cs="Arial"/>
          <w:szCs w:val="22"/>
          <w:lang w:val="en-US" w:eastAsia="en-US"/>
        </w:rPr>
        <w:t>3.8</w:t>
      </w:r>
      <w:r>
        <w:rPr>
          <w:rFonts w:cs="Arial"/>
          <w:szCs w:val="22"/>
          <w:lang w:val="en-US" w:eastAsia="en-US"/>
        </w:rPr>
        <w:tab/>
      </w:r>
      <w:r w:rsidR="00480120" w:rsidRPr="0063645E">
        <w:rPr>
          <w:rFonts w:cs="Arial"/>
          <w:b/>
          <w:szCs w:val="22"/>
          <w:lang w:val="en-US" w:eastAsia="en-US"/>
        </w:rPr>
        <w:t>Human Resources</w:t>
      </w:r>
      <w:r w:rsidR="00396337">
        <w:rPr>
          <w:rFonts w:cs="Arial"/>
          <w:b/>
          <w:szCs w:val="22"/>
          <w:lang w:val="en-US" w:eastAsia="en-US"/>
        </w:rPr>
        <w:t xml:space="preserve"> (People &amp; Culture)</w:t>
      </w:r>
    </w:p>
    <w:p w14:paraId="18F0C46A" w14:textId="77777777" w:rsidR="00480120" w:rsidRPr="0048351E" w:rsidRDefault="00480120" w:rsidP="0063645E">
      <w:pPr>
        <w:spacing w:before="0" w:after="0"/>
        <w:ind w:left="720"/>
        <w:rPr>
          <w:rFonts w:cs="Arial"/>
          <w:szCs w:val="22"/>
          <w:lang w:val="en-US" w:eastAsia="en-US"/>
        </w:rPr>
      </w:pPr>
      <w:r>
        <w:rPr>
          <w:rFonts w:cs="Arial"/>
        </w:rPr>
        <w:t>Human Resources</w:t>
      </w:r>
      <w:r w:rsidRPr="006D2D65">
        <w:rPr>
          <w:rFonts w:cs="Arial"/>
        </w:rPr>
        <w:t xml:space="preserve"> </w:t>
      </w:r>
      <w:r>
        <w:rPr>
          <w:rFonts w:cs="Arial"/>
        </w:rPr>
        <w:t xml:space="preserve">(HR) </w:t>
      </w:r>
      <w:r w:rsidRPr="006D2D65">
        <w:rPr>
          <w:rFonts w:cs="Arial"/>
        </w:rPr>
        <w:t xml:space="preserve">should immediately alert the LCFS to any allegations of fraud, bribery or corruption that they become aware of. There should be regular liaison between </w:t>
      </w:r>
      <w:r>
        <w:rPr>
          <w:rFonts w:cs="Arial"/>
        </w:rPr>
        <w:t>HR</w:t>
      </w:r>
      <w:r w:rsidRPr="006D2D65">
        <w:rPr>
          <w:rFonts w:cs="Arial"/>
        </w:rPr>
        <w:t xml:space="preserve"> and the LCFS in respect of investigations</w:t>
      </w:r>
      <w:r>
        <w:rPr>
          <w:rFonts w:cs="Arial"/>
        </w:rPr>
        <w:t>.</w:t>
      </w:r>
      <w:r w:rsidRPr="006D2D65">
        <w:rPr>
          <w:rFonts w:cs="Arial"/>
        </w:rPr>
        <w:t xml:space="preserve"> </w:t>
      </w:r>
      <w:r>
        <w:rPr>
          <w:rFonts w:cs="Arial"/>
        </w:rPr>
        <w:t>HR</w:t>
      </w:r>
      <w:r w:rsidRPr="006D2D65">
        <w:rPr>
          <w:rFonts w:cs="Arial"/>
        </w:rPr>
        <w:t>, in conjunction with Trust management, are responsible for instigating the necessary disciplinary action against those who fail to comply with the policies, procedures and processes.</w:t>
      </w:r>
    </w:p>
    <w:p w14:paraId="67ABC410" w14:textId="77777777" w:rsidR="00480120" w:rsidRDefault="00480120" w:rsidP="00CB0AEC">
      <w:pPr>
        <w:spacing w:before="0" w:after="0"/>
        <w:ind w:left="720" w:hanging="720"/>
        <w:rPr>
          <w:rFonts w:cs="Arial"/>
          <w:b/>
          <w:bCs/>
          <w:szCs w:val="22"/>
          <w:lang w:val="en-US" w:eastAsia="en-US"/>
        </w:rPr>
      </w:pPr>
    </w:p>
    <w:p w14:paraId="438D8470" w14:textId="77777777" w:rsidR="00EA3513" w:rsidRDefault="00EA3513" w:rsidP="00EA3513">
      <w:pPr>
        <w:pStyle w:val="xmsonormal"/>
        <w:ind w:left="709" w:hanging="709"/>
        <w:rPr>
          <w:rFonts w:ascii="Calibri" w:hAnsi="Calibri" w:cs="Calibri"/>
          <w:sz w:val="22"/>
          <w:szCs w:val="22"/>
        </w:rPr>
      </w:pPr>
      <w:r w:rsidRPr="00566A10">
        <w:rPr>
          <w:rFonts w:ascii="Arial" w:hAnsi="Arial" w:cs="Arial"/>
          <w:bCs/>
          <w:szCs w:val="22"/>
          <w:lang w:val="en-US" w:eastAsia="en-US"/>
        </w:rPr>
        <w:t>3.9</w:t>
      </w:r>
      <w:r>
        <w:rPr>
          <w:rFonts w:cs="Arial"/>
          <w:b/>
          <w:bCs/>
          <w:szCs w:val="22"/>
          <w:lang w:val="en-US" w:eastAsia="en-US"/>
        </w:rPr>
        <w:tab/>
      </w:r>
      <w:r w:rsidRPr="00566A10">
        <w:rPr>
          <w:rFonts w:ascii="Arial" w:hAnsi="Arial" w:cs="Arial"/>
          <w:b/>
          <w:bCs/>
          <w:sz w:val="22"/>
          <w:szCs w:val="22"/>
          <w:lang w:val="en-AU"/>
        </w:rPr>
        <w:t>Fraud Champions</w:t>
      </w:r>
    </w:p>
    <w:p w14:paraId="271E825F" w14:textId="77777777" w:rsidR="00EA3513" w:rsidRDefault="00EA3513" w:rsidP="00EA3513">
      <w:pPr>
        <w:pStyle w:val="xmsonormal"/>
        <w:ind w:left="709" w:hanging="709"/>
        <w:rPr>
          <w:rFonts w:ascii="Calibri" w:hAnsi="Calibri" w:cs="Calibri"/>
          <w:sz w:val="22"/>
          <w:szCs w:val="22"/>
        </w:rPr>
      </w:pPr>
      <w:r>
        <w:rPr>
          <w:rFonts w:ascii="Arial" w:hAnsi="Arial" w:cs="Arial"/>
          <w:lang w:val="en-AU"/>
        </w:rPr>
        <w:t> </w:t>
      </w:r>
    </w:p>
    <w:p w14:paraId="587C4D81" w14:textId="5EB3AF2C" w:rsidR="00EA3513" w:rsidRPr="00B0390E" w:rsidRDefault="00EA3513" w:rsidP="007231CD">
      <w:pPr>
        <w:pStyle w:val="xmsonormal"/>
        <w:ind w:left="709" w:hanging="709"/>
        <w:jc w:val="both"/>
        <w:rPr>
          <w:rFonts w:ascii="Calibri" w:hAnsi="Calibri" w:cs="Calibri"/>
          <w:sz w:val="22"/>
          <w:szCs w:val="22"/>
        </w:rPr>
      </w:pPr>
      <w:r>
        <w:rPr>
          <w:rFonts w:ascii="Arial" w:hAnsi="Arial" w:cs="Arial"/>
          <w:lang w:val="en-AU"/>
        </w:rPr>
        <w:t>          </w:t>
      </w:r>
      <w:r w:rsidR="007231CD">
        <w:rPr>
          <w:rFonts w:ascii="Arial" w:hAnsi="Arial" w:cs="Arial"/>
          <w:lang w:val="en-AU"/>
        </w:rPr>
        <w:t xml:space="preserve"> </w:t>
      </w:r>
      <w:r w:rsidRPr="00CA2546">
        <w:rPr>
          <w:rFonts w:ascii="Arial" w:hAnsi="Arial" w:cs="Arial"/>
          <w:sz w:val="22"/>
          <w:szCs w:val="22"/>
          <w:lang w:val="en-AU"/>
        </w:rPr>
        <w:t xml:space="preserve">The Fraud Champion’s role is to support and promote the fight against fraud at a strategic level and with other colleagues within their own organisation.  Fraud Champions support the LCFS in the work that they already do.   </w:t>
      </w:r>
      <w:r w:rsidR="00436807" w:rsidRPr="00436807">
        <w:rPr>
          <w:rFonts w:ascii="Arial" w:hAnsi="Arial" w:cs="Arial"/>
          <w:sz w:val="22"/>
          <w:szCs w:val="22"/>
          <w:lang w:val="en-AU"/>
        </w:rPr>
        <w:t xml:space="preserve">The role of a </w:t>
      </w:r>
      <w:r w:rsidR="00436807">
        <w:rPr>
          <w:rFonts w:ascii="Arial" w:hAnsi="Arial" w:cs="Arial"/>
          <w:sz w:val="22"/>
          <w:szCs w:val="22"/>
          <w:lang w:val="en-AU"/>
        </w:rPr>
        <w:t>F</w:t>
      </w:r>
      <w:r w:rsidR="00436807" w:rsidRPr="00436807">
        <w:rPr>
          <w:rFonts w:ascii="Arial" w:hAnsi="Arial" w:cs="Arial"/>
          <w:sz w:val="22"/>
          <w:szCs w:val="22"/>
          <w:lang w:val="en-AU"/>
        </w:rPr>
        <w:t xml:space="preserve">raud </w:t>
      </w:r>
      <w:r w:rsidR="00436807" w:rsidRPr="00B0390E">
        <w:rPr>
          <w:rFonts w:ascii="Arial" w:hAnsi="Arial" w:cs="Arial"/>
          <w:sz w:val="22"/>
          <w:szCs w:val="22"/>
          <w:lang w:val="en-AU"/>
        </w:rPr>
        <w:t>C</w:t>
      </w:r>
      <w:r w:rsidRPr="00B0390E">
        <w:rPr>
          <w:rFonts w:ascii="Arial" w:hAnsi="Arial" w:cs="Arial"/>
          <w:sz w:val="22"/>
          <w:szCs w:val="22"/>
          <w:lang w:val="en-AU"/>
        </w:rPr>
        <w:t xml:space="preserve">hampion includes: </w:t>
      </w:r>
    </w:p>
    <w:p w14:paraId="33B62348" w14:textId="77777777" w:rsidR="00EA3513" w:rsidRPr="00B0390E" w:rsidRDefault="00EA3513" w:rsidP="00EA3513">
      <w:pPr>
        <w:pStyle w:val="xmsonormal"/>
        <w:ind w:left="1789" w:hanging="709"/>
        <w:rPr>
          <w:rFonts w:ascii="Calibri" w:hAnsi="Calibri" w:cs="Calibri"/>
          <w:sz w:val="22"/>
          <w:szCs w:val="22"/>
        </w:rPr>
      </w:pPr>
      <w:r w:rsidRPr="004648ED">
        <w:rPr>
          <w:rFonts w:ascii="Arial" w:hAnsi="Arial" w:cs="Arial"/>
          <w:sz w:val="22"/>
          <w:szCs w:val="22"/>
          <w:lang w:val="en-AU"/>
        </w:rPr>
        <w:t> </w:t>
      </w:r>
    </w:p>
    <w:p w14:paraId="6D745DB1" w14:textId="77777777" w:rsidR="00EA3513" w:rsidRPr="004648ED" w:rsidRDefault="00EA3513" w:rsidP="00CA2546">
      <w:pPr>
        <w:pStyle w:val="xmsonormal"/>
        <w:ind w:left="1800" w:hanging="360"/>
        <w:jc w:val="both"/>
        <w:rPr>
          <w:sz w:val="22"/>
          <w:szCs w:val="22"/>
        </w:rPr>
      </w:pPr>
      <w:r w:rsidRPr="004648ED">
        <w:rPr>
          <w:rFonts w:ascii="Symbol" w:hAnsi="Symbol"/>
          <w:sz w:val="22"/>
          <w:szCs w:val="22"/>
          <w:lang w:val="en-AU"/>
        </w:rPr>
        <w:t></w:t>
      </w:r>
      <w:r w:rsidRPr="004648ED">
        <w:rPr>
          <w:sz w:val="22"/>
          <w:szCs w:val="22"/>
          <w:lang w:val="en-AU"/>
        </w:rPr>
        <w:t>      </w:t>
      </w:r>
      <w:r w:rsidRPr="004648ED">
        <w:rPr>
          <w:rFonts w:ascii="Arial" w:hAnsi="Arial" w:cs="Arial"/>
          <w:sz w:val="22"/>
          <w:szCs w:val="22"/>
          <w:lang w:val="en-AU"/>
        </w:rPr>
        <w:t>Promoting awareness of fraud, bribery and corruption within</w:t>
      </w:r>
      <w:r w:rsidR="004648ED">
        <w:rPr>
          <w:rFonts w:ascii="Arial" w:hAnsi="Arial" w:cs="Arial"/>
          <w:sz w:val="22"/>
          <w:szCs w:val="22"/>
          <w:lang w:val="en-AU"/>
        </w:rPr>
        <w:t xml:space="preserve"> the Trust </w:t>
      </w:r>
      <w:r w:rsidRPr="004648ED">
        <w:rPr>
          <w:rFonts w:ascii="Arial" w:hAnsi="Arial" w:cs="Arial"/>
          <w:sz w:val="22"/>
          <w:szCs w:val="22"/>
          <w:lang w:val="en-AU"/>
        </w:rPr>
        <w:t xml:space="preserve">at which they are employed and nominated for. </w:t>
      </w:r>
    </w:p>
    <w:p w14:paraId="243B35A8" w14:textId="77777777" w:rsidR="00EA3513" w:rsidRPr="00B0390E" w:rsidRDefault="00EA3513" w:rsidP="00CA2546">
      <w:pPr>
        <w:pStyle w:val="xmsonormal"/>
        <w:ind w:left="1789" w:hanging="709"/>
        <w:jc w:val="both"/>
        <w:rPr>
          <w:rFonts w:ascii="Calibri" w:hAnsi="Calibri" w:cs="Calibri"/>
          <w:sz w:val="22"/>
          <w:szCs w:val="22"/>
        </w:rPr>
      </w:pPr>
      <w:r w:rsidRPr="004648ED">
        <w:rPr>
          <w:rFonts w:ascii="Arial" w:hAnsi="Arial" w:cs="Arial"/>
          <w:sz w:val="22"/>
          <w:szCs w:val="22"/>
          <w:lang w:val="en-AU"/>
        </w:rPr>
        <w:t> </w:t>
      </w:r>
    </w:p>
    <w:p w14:paraId="0E86264E" w14:textId="77777777" w:rsidR="00EA3513" w:rsidRPr="004648ED" w:rsidRDefault="00EA3513" w:rsidP="00CA2546">
      <w:pPr>
        <w:pStyle w:val="xmsonormal"/>
        <w:ind w:left="1800" w:hanging="360"/>
        <w:jc w:val="both"/>
        <w:rPr>
          <w:sz w:val="22"/>
          <w:szCs w:val="22"/>
        </w:rPr>
      </w:pPr>
      <w:r w:rsidRPr="004648ED">
        <w:rPr>
          <w:rFonts w:ascii="Symbol" w:hAnsi="Symbol"/>
          <w:sz w:val="22"/>
          <w:szCs w:val="22"/>
          <w:lang w:val="en-AU"/>
        </w:rPr>
        <w:t></w:t>
      </w:r>
      <w:r w:rsidRPr="004648ED">
        <w:rPr>
          <w:sz w:val="22"/>
          <w:szCs w:val="22"/>
          <w:lang w:val="en-AU"/>
        </w:rPr>
        <w:t xml:space="preserve">       </w:t>
      </w:r>
      <w:r w:rsidRPr="004648ED">
        <w:rPr>
          <w:rFonts w:ascii="Arial" w:hAnsi="Arial" w:cs="Arial"/>
          <w:sz w:val="22"/>
          <w:szCs w:val="22"/>
          <w:lang w:val="en-AU"/>
        </w:rPr>
        <w:t>Understanding the threat posed by fraud, bribery and corruption; and,</w:t>
      </w:r>
    </w:p>
    <w:p w14:paraId="4B78419F" w14:textId="77777777" w:rsidR="00EA3513" w:rsidRPr="00B0390E" w:rsidRDefault="00EA3513" w:rsidP="00CA2546">
      <w:pPr>
        <w:pStyle w:val="xmsonormal"/>
        <w:ind w:left="1789" w:hanging="709"/>
        <w:jc w:val="both"/>
        <w:rPr>
          <w:rFonts w:ascii="Calibri" w:hAnsi="Calibri" w:cs="Calibri"/>
          <w:sz w:val="22"/>
          <w:szCs w:val="22"/>
        </w:rPr>
      </w:pPr>
      <w:r w:rsidRPr="004648ED">
        <w:rPr>
          <w:rFonts w:ascii="Arial" w:hAnsi="Arial" w:cs="Arial"/>
          <w:sz w:val="22"/>
          <w:szCs w:val="22"/>
          <w:lang w:val="en-AU"/>
        </w:rPr>
        <w:t> </w:t>
      </w:r>
    </w:p>
    <w:p w14:paraId="5F7A4EF2" w14:textId="77777777" w:rsidR="00EA3513" w:rsidRPr="004648ED" w:rsidRDefault="00EA3513" w:rsidP="00CA2546">
      <w:pPr>
        <w:pStyle w:val="xmsonormal"/>
        <w:ind w:left="1800" w:hanging="360"/>
        <w:jc w:val="both"/>
        <w:rPr>
          <w:sz w:val="22"/>
          <w:szCs w:val="22"/>
        </w:rPr>
      </w:pPr>
      <w:r w:rsidRPr="004648ED">
        <w:rPr>
          <w:rFonts w:ascii="Symbol" w:hAnsi="Symbol"/>
          <w:sz w:val="22"/>
          <w:szCs w:val="22"/>
          <w:lang w:val="en-AU"/>
        </w:rPr>
        <w:t></w:t>
      </w:r>
      <w:r w:rsidRPr="004648ED">
        <w:rPr>
          <w:sz w:val="22"/>
          <w:szCs w:val="22"/>
          <w:lang w:val="en-AU"/>
        </w:rPr>
        <w:t>       </w:t>
      </w:r>
      <w:r w:rsidRPr="004648ED">
        <w:rPr>
          <w:rFonts w:ascii="Arial" w:hAnsi="Arial" w:cs="Arial"/>
          <w:sz w:val="22"/>
          <w:szCs w:val="22"/>
          <w:lang w:val="en-AU"/>
        </w:rPr>
        <w:t>Understanding best practice to countering fraud, bribery and corruption.</w:t>
      </w:r>
    </w:p>
    <w:p w14:paraId="7233801D" w14:textId="77777777" w:rsidR="00480120" w:rsidRDefault="00480120" w:rsidP="00CB0AEC">
      <w:pPr>
        <w:spacing w:before="0" w:after="0"/>
        <w:ind w:left="720" w:hanging="720"/>
        <w:rPr>
          <w:rFonts w:cs="Arial"/>
          <w:b/>
          <w:bCs/>
          <w:szCs w:val="22"/>
          <w:lang w:val="en-US" w:eastAsia="en-US"/>
        </w:rPr>
      </w:pPr>
    </w:p>
    <w:p w14:paraId="3CC6CF72" w14:textId="77777777" w:rsidR="00EA3513" w:rsidRPr="00CA2546" w:rsidRDefault="00EA3513" w:rsidP="00CB0AEC">
      <w:pPr>
        <w:spacing w:before="0" w:after="0"/>
        <w:ind w:left="720" w:hanging="720"/>
        <w:rPr>
          <w:rFonts w:cs="Arial"/>
          <w:bCs/>
          <w:szCs w:val="22"/>
          <w:lang w:val="en-US" w:eastAsia="en-US"/>
        </w:rPr>
      </w:pPr>
      <w:r>
        <w:rPr>
          <w:rFonts w:cs="Arial"/>
          <w:b/>
          <w:bCs/>
          <w:szCs w:val="22"/>
          <w:lang w:val="en-US" w:eastAsia="en-US"/>
        </w:rPr>
        <w:tab/>
      </w:r>
      <w:r w:rsidR="00436807" w:rsidRPr="00CA2546">
        <w:rPr>
          <w:rFonts w:cs="Arial"/>
          <w:bCs/>
          <w:szCs w:val="22"/>
          <w:lang w:val="en-US" w:eastAsia="en-US"/>
        </w:rPr>
        <w:t>At ELFT t</w:t>
      </w:r>
      <w:r w:rsidRPr="00CA2546">
        <w:rPr>
          <w:rFonts w:cs="Arial"/>
          <w:bCs/>
          <w:szCs w:val="22"/>
          <w:lang w:val="en-US" w:eastAsia="en-US"/>
        </w:rPr>
        <w:t xml:space="preserve">he </w:t>
      </w:r>
      <w:r w:rsidR="00436807">
        <w:rPr>
          <w:rFonts w:cs="Arial"/>
          <w:bCs/>
          <w:szCs w:val="22"/>
          <w:lang w:val="en-US" w:eastAsia="en-US"/>
        </w:rPr>
        <w:t>LCFS/</w:t>
      </w:r>
      <w:r w:rsidRPr="00CA2546">
        <w:rPr>
          <w:rFonts w:cs="Arial"/>
          <w:bCs/>
          <w:szCs w:val="22"/>
          <w:lang w:val="en-US" w:eastAsia="en-US"/>
        </w:rPr>
        <w:t>Head of Counter</w:t>
      </w:r>
      <w:r w:rsidR="00436807" w:rsidRPr="00CA2546">
        <w:rPr>
          <w:rFonts w:cs="Arial"/>
          <w:bCs/>
          <w:szCs w:val="22"/>
          <w:lang w:val="en-US" w:eastAsia="en-US"/>
        </w:rPr>
        <w:t xml:space="preserve"> has been nominated as the Fraud Champion.</w:t>
      </w:r>
      <w:r w:rsidRPr="00CA2546">
        <w:rPr>
          <w:rFonts w:cs="Arial"/>
          <w:bCs/>
          <w:szCs w:val="22"/>
          <w:lang w:val="en-US" w:eastAsia="en-US"/>
        </w:rPr>
        <w:t xml:space="preserve"> </w:t>
      </w:r>
    </w:p>
    <w:p w14:paraId="32112C72" w14:textId="77777777" w:rsidR="00EA3513" w:rsidRDefault="00EA3513" w:rsidP="00CB0AEC">
      <w:pPr>
        <w:spacing w:before="0" w:after="0"/>
        <w:ind w:left="720" w:hanging="720"/>
        <w:rPr>
          <w:rFonts w:cs="Arial"/>
          <w:bCs/>
          <w:szCs w:val="22"/>
          <w:lang w:val="en-US" w:eastAsia="en-US"/>
        </w:rPr>
      </w:pPr>
    </w:p>
    <w:p w14:paraId="57E2D7B2" w14:textId="77777777" w:rsidR="00480120" w:rsidRPr="00134171" w:rsidRDefault="00480120" w:rsidP="00CB0AEC">
      <w:pPr>
        <w:spacing w:before="0" w:after="0"/>
        <w:ind w:left="720" w:hanging="720"/>
        <w:rPr>
          <w:rFonts w:cs="Arial"/>
          <w:bCs/>
          <w:szCs w:val="22"/>
          <w:lang w:val="en-US" w:eastAsia="en-US"/>
        </w:rPr>
      </w:pPr>
      <w:r w:rsidRPr="00134171">
        <w:rPr>
          <w:rFonts w:cs="Arial"/>
          <w:bCs/>
          <w:szCs w:val="22"/>
          <w:lang w:val="en-US" w:eastAsia="en-US"/>
        </w:rPr>
        <w:t>3.</w:t>
      </w:r>
      <w:r w:rsidR="00EA3513" w:rsidRPr="00134171">
        <w:rPr>
          <w:rFonts w:cs="Arial"/>
          <w:bCs/>
          <w:szCs w:val="22"/>
          <w:lang w:val="en-US" w:eastAsia="en-US"/>
        </w:rPr>
        <w:t>10</w:t>
      </w:r>
      <w:r w:rsidRPr="00134171">
        <w:rPr>
          <w:rFonts w:cs="Arial"/>
          <w:bCs/>
          <w:szCs w:val="22"/>
          <w:lang w:val="en-US" w:eastAsia="en-US"/>
        </w:rPr>
        <w:tab/>
      </w:r>
      <w:r w:rsidRPr="00134171">
        <w:rPr>
          <w:rFonts w:cs="Arial"/>
          <w:b/>
          <w:bCs/>
          <w:szCs w:val="22"/>
          <w:lang w:val="en-US" w:eastAsia="en-US"/>
        </w:rPr>
        <w:t>Information Management and Technology</w:t>
      </w:r>
    </w:p>
    <w:p w14:paraId="3479B00A" w14:textId="77777777" w:rsidR="00480120" w:rsidRPr="00134171" w:rsidRDefault="00480120" w:rsidP="0063645E">
      <w:pPr>
        <w:spacing w:before="0" w:after="0"/>
        <w:ind w:left="720"/>
        <w:rPr>
          <w:rFonts w:cs="Arial"/>
          <w:bCs/>
        </w:rPr>
      </w:pPr>
      <w:r w:rsidRPr="00134171">
        <w:rPr>
          <w:rFonts w:cs="Arial"/>
          <w:bCs/>
        </w:rPr>
        <w:t>The Computer Misuse Act 1990 is relevant to electronic records and creates an offence of unlawfully gaining access to computer programmes.  This includes access with intent to commit or facilitate the commission of further offences and unauthorised acts with intent to impair, or with recklessness as to impairing, operation of a computer system.  It is also an offence to make, adapt, supply or obtain articles for use in unlawfully gaining access to computer material or impairing the operation of a computer.</w:t>
      </w:r>
    </w:p>
    <w:p w14:paraId="3B634A72" w14:textId="77777777" w:rsidR="00480120" w:rsidRPr="00134171" w:rsidRDefault="00480120" w:rsidP="0063645E">
      <w:pPr>
        <w:spacing w:before="0" w:after="0"/>
        <w:ind w:left="720"/>
        <w:rPr>
          <w:rFonts w:cs="Arial"/>
          <w:bCs/>
        </w:rPr>
      </w:pPr>
    </w:p>
    <w:p w14:paraId="6B2BD6F2" w14:textId="77777777" w:rsidR="00480120" w:rsidRDefault="00480120" w:rsidP="0063645E">
      <w:pPr>
        <w:spacing w:before="0" w:after="0"/>
        <w:ind w:left="720"/>
        <w:rPr>
          <w:rFonts w:cs="Arial"/>
          <w:b/>
          <w:bCs/>
          <w:szCs w:val="22"/>
          <w:lang w:val="en-US" w:eastAsia="en-US"/>
        </w:rPr>
      </w:pPr>
      <w:r w:rsidRPr="00134171">
        <w:rPr>
          <w:rFonts w:cs="Arial"/>
          <w:bCs/>
        </w:rPr>
        <w:t>Any fraudulent use of information technology will be reported to the LCFS.</w:t>
      </w:r>
    </w:p>
    <w:p w14:paraId="0BE1F276" w14:textId="4802A607" w:rsidR="00480120" w:rsidRDefault="00480120" w:rsidP="00CB0AEC">
      <w:pPr>
        <w:spacing w:before="0" w:after="0"/>
        <w:ind w:left="720" w:hanging="720"/>
        <w:rPr>
          <w:rFonts w:cs="Arial"/>
          <w:b/>
          <w:bCs/>
          <w:szCs w:val="22"/>
          <w:lang w:val="en-US" w:eastAsia="en-US"/>
        </w:rPr>
      </w:pPr>
    </w:p>
    <w:p w14:paraId="28A8411F" w14:textId="7892B999" w:rsidR="002F6160" w:rsidRDefault="002F6160" w:rsidP="00CB0AEC">
      <w:pPr>
        <w:spacing w:before="0" w:after="0"/>
        <w:ind w:left="720" w:hanging="720"/>
        <w:rPr>
          <w:rFonts w:cs="Arial"/>
          <w:b/>
          <w:bCs/>
          <w:szCs w:val="22"/>
          <w:lang w:val="en-US" w:eastAsia="en-US"/>
        </w:rPr>
      </w:pPr>
    </w:p>
    <w:p w14:paraId="2FE72855" w14:textId="77777777" w:rsidR="002F6160" w:rsidRDefault="002F6160" w:rsidP="00CB0AEC">
      <w:pPr>
        <w:spacing w:before="0" w:after="0"/>
        <w:ind w:left="720" w:hanging="720"/>
        <w:rPr>
          <w:rFonts w:cs="Arial"/>
          <w:b/>
          <w:bCs/>
          <w:szCs w:val="22"/>
          <w:lang w:val="en-US" w:eastAsia="en-US"/>
        </w:rPr>
      </w:pPr>
    </w:p>
    <w:p w14:paraId="761F45BF" w14:textId="77777777" w:rsidR="00396337" w:rsidRDefault="00396337" w:rsidP="00CB0AEC">
      <w:pPr>
        <w:spacing w:before="0" w:after="0"/>
        <w:ind w:left="720" w:hanging="720"/>
        <w:rPr>
          <w:rFonts w:cs="Arial"/>
          <w:b/>
          <w:bCs/>
          <w:szCs w:val="22"/>
          <w:lang w:val="en-US" w:eastAsia="en-US"/>
        </w:rPr>
      </w:pPr>
    </w:p>
    <w:p w14:paraId="28C3A906" w14:textId="77777777" w:rsidR="00396337" w:rsidRDefault="00396337" w:rsidP="00CB0AEC">
      <w:pPr>
        <w:spacing w:before="0" w:after="0"/>
        <w:ind w:left="720" w:hanging="720"/>
        <w:rPr>
          <w:rFonts w:cs="Arial"/>
          <w:b/>
          <w:bCs/>
          <w:szCs w:val="22"/>
          <w:lang w:val="en-US" w:eastAsia="en-US"/>
        </w:rPr>
      </w:pPr>
    </w:p>
    <w:p w14:paraId="75380FBC" w14:textId="77777777" w:rsidR="00CB0AEC" w:rsidRPr="0048351E" w:rsidRDefault="00CB0AEC" w:rsidP="00CB0AEC">
      <w:pPr>
        <w:spacing w:before="0" w:after="0"/>
        <w:ind w:left="720" w:hanging="720"/>
        <w:rPr>
          <w:rFonts w:cs="Arial"/>
          <w:b/>
          <w:bCs/>
          <w:szCs w:val="22"/>
          <w:lang w:val="en-US" w:eastAsia="en-US"/>
        </w:rPr>
      </w:pPr>
      <w:r w:rsidRPr="0048351E">
        <w:rPr>
          <w:rFonts w:cs="Arial"/>
          <w:b/>
          <w:bCs/>
          <w:szCs w:val="22"/>
          <w:lang w:val="en-US" w:eastAsia="en-US"/>
        </w:rPr>
        <w:t>4.</w:t>
      </w:r>
      <w:r w:rsidRPr="0048351E">
        <w:rPr>
          <w:rFonts w:cs="Arial"/>
          <w:b/>
          <w:bCs/>
          <w:szCs w:val="22"/>
          <w:lang w:val="en-US" w:eastAsia="en-US"/>
        </w:rPr>
        <w:tab/>
      </w:r>
      <w:r w:rsidR="0048351E" w:rsidRPr="0048351E">
        <w:rPr>
          <w:rFonts w:cs="Arial"/>
          <w:b/>
          <w:bCs/>
          <w:szCs w:val="22"/>
          <w:lang w:val="en-US" w:eastAsia="en-US"/>
        </w:rPr>
        <w:t>Policy</w:t>
      </w:r>
    </w:p>
    <w:p w14:paraId="02C0A739" w14:textId="77777777" w:rsidR="00CB0AEC" w:rsidRPr="0048351E" w:rsidRDefault="00CB0AEC" w:rsidP="00CB0AEC">
      <w:pPr>
        <w:spacing w:before="0" w:after="0"/>
        <w:ind w:left="720" w:hanging="720"/>
        <w:rPr>
          <w:rFonts w:cs="Arial"/>
          <w:b/>
          <w:bCs/>
          <w:szCs w:val="22"/>
          <w:lang w:val="en-US" w:eastAsia="en-US"/>
        </w:rPr>
      </w:pPr>
    </w:p>
    <w:p w14:paraId="33DBD601" w14:textId="77777777" w:rsidR="00CB0AEC" w:rsidRPr="0048351E" w:rsidRDefault="00CB0AEC" w:rsidP="00CB0AEC">
      <w:pPr>
        <w:spacing w:before="0" w:after="0"/>
        <w:ind w:left="720" w:hanging="720"/>
        <w:rPr>
          <w:rFonts w:cs="Arial"/>
          <w:szCs w:val="22"/>
          <w:lang w:eastAsia="en-US"/>
        </w:rPr>
      </w:pPr>
      <w:r w:rsidRPr="0048351E">
        <w:rPr>
          <w:rFonts w:cs="Arial"/>
          <w:szCs w:val="22"/>
          <w:lang w:val="en-US" w:eastAsia="en-US"/>
        </w:rPr>
        <w:t>4.1</w:t>
      </w:r>
      <w:r w:rsidRPr="0048351E">
        <w:rPr>
          <w:rFonts w:cs="Arial"/>
          <w:szCs w:val="22"/>
          <w:lang w:val="en-US" w:eastAsia="en-US"/>
        </w:rPr>
        <w:tab/>
        <w:t xml:space="preserve">Those who are exploiting the system are not only cheating taxpayers, they are depriving patients of the care they need. </w:t>
      </w:r>
      <w:r w:rsidRPr="0048351E">
        <w:rPr>
          <w:rFonts w:cs="Arial"/>
          <w:szCs w:val="22"/>
          <w:lang w:eastAsia="en-US"/>
        </w:rPr>
        <w:t>Fraud</w:t>
      </w:r>
      <w:r w:rsidR="003F455F">
        <w:rPr>
          <w:rFonts w:cs="Arial"/>
          <w:szCs w:val="22"/>
          <w:lang w:eastAsia="en-US"/>
        </w:rPr>
        <w:t xml:space="preserve"> and</w:t>
      </w:r>
      <w:r w:rsidR="009505C7" w:rsidRPr="0048351E">
        <w:rPr>
          <w:rFonts w:cs="Arial"/>
          <w:szCs w:val="22"/>
          <w:lang w:eastAsia="en-US"/>
        </w:rPr>
        <w:t xml:space="preserve"> bribery</w:t>
      </w:r>
      <w:r w:rsidRPr="0048351E">
        <w:rPr>
          <w:rFonts w:cs="Arial"/>
          <w:szCs w:val="22"/>
          <w:lang w:eastAsia="en-US"/>
        </w:rPr>
        <w:t xml:space="preserve"> against the Trust means less money to spend on health services. </w:t>
      </w:r>
    </w:p>
    <w:p w14:paraId="13ADA2DC" w14:textId="77777777" w:rsidR="00CB0AEC" w:rsidRPr="0048351E" w:rsidRDefault="00CB0AEC" w:rsidP="00CB0AEC">
      <w:pPr>
        <w:spacing w:before="0" w:after="0"/>
        <w:ind w:left="720" w:hanging="720"/>
        <w:rPr>
          <w:rFonts w:cs="Arial"/>
          <w:szCs w:val="22"/>
          <w:lang w:eastAsia="en-US"/>
        </w:rPr>
      </w:pPr>
    </w:p>
    <w:p w14:paraId="074D88C6" w14:textId="77777777" w:rsidR="00CB0AEC" w:rsidRPr="0048351E" w:rsidRDefault="00CB0AEC" w:rsidP="00CB0AEC">
      <w:pPr>
        <w:spacing w:before="0" w:after="0"/>
        <w:ind w:left="720" w:hanging="720"/>
        <w:rPr>
          <w:rFonts w:cs="Arial"/>
          <w:szCs w:val="22"/>
          <w:lang w:eastAsia="en-US"/>
        </w:rPr>
      </w:pPr>
      <w:r w:rsidRPr="0048351E">
        <w:rPr>
          <w:rFonts w:cs="Arial"/>
          <w:szCs w:val="22"/>
          <w:lang w:eastAsia="en-US"/>
        </w:rPr>
        <w:t>4.2</w:t>
      </w:r>
      <w:r w:rsidRPr="0048351E">
        <w:rPr>
          <w:rFonts w:cs="Arial"/>
          <w:szCs w:val="22"/>
          <w:lang w:eastAsia="en-US"/>
        </w:rPr>
        <w:tab/>
        <w:t>The Trust needs everyone’s help to stop it so if you know of a fraud</w:t>
      </w:r>
      <w:r w:rsidR="009505C7" w:rsidRPr="0048351E">
        <w:rPr>
          <w:rFonts w:cs="Arial"/>
          <w:szCs w:val="22"/>
          <w:lang w:eastAsia="en-US"/>
        </w:rPr>
        <w:t>, bribery or corruption</w:t>
      </w:r>
      <w:r w:rsidRPr="0048351E">
        <w:rPr>
          <w:rFonts w:cs="Arial"/>
          <w:szCs w:val="22"/>
          <w:lang w:eastAsia="en-US"/>
        </w:rPr>
        <w:t>, tell the ‘nominated officers’ about it and give them the details, so they can investigate it. Every case is treated in strict confidence and you can provide information anonymously - but it's much more helpful if the ‘nominated officers’ can contact you for a bit more information.  If you have any concerns about suspected fraud or corruption within the Trust, please report it by:</w:t>
      </w:r>
    </w:p>
    <w:p w14:paraId="4484C5E8" w14:textId="77777777" w:rsidR="00CB0AEC" w:rsidRPr="0048351E" w:rsidRDefault="00CB0AEC" w:rsidP="00CB0AEC">
      <w:pPr>
        <w:spacing w:before="0" w:after="0"/>
        <w:rPr>
          <w:rFonts w:cs="Arial"/>
          <w:szCs w:val="22"/>
          <w:lang w:eastAsia="en-US"/>
        </w:rPr>
      </w:pPr>
    </w:p>
    <w:p w14:paraId="34A9350A" w14:textId="77777777" w:rsidR="00CB0AEC" w:rsidRDefault="00CB0AEC" w:rsidP="00CB0AEC">
      <w:pPr>
        <w:numPr>
          <w:ilvl w:val="0"/>
          <w:numId w:val="2"/>
        </w:numPr>
        <w:spacing w:before="0" w:after="0"/>
        <w:jc w:val="left"/>
        <w:rPr>
          <w:rFonts w:cs="Arial"/>
          <w:szCs w:val="22"/>
          <w:lang w:eastAsia="en-US"/>
        </w:rPr>
      </w:pPr>
      <w:r w:rsidRPr="0048351E">
        <w:rPr>
          <w:rFonts w:cs="Arial"/>
          <w:szCs w:val="22"/>
          <w:lang w:eastAsia="en-US"/>
        </w:rPr>
        <w:t>Contacting the L</w:t>
      </w:r>
      <w:r w:rsidR="00987899" w:rsidRPr="0048351E">
        <w:rPr>
          <w:rFonts w:cs="Arial"/>
          <w:szCs w:val="22"/>
          <w:lang w:eastAsia="en-US"/>
        </w:rPr>
        <w:t xml:space="preserve">CFS: Zenda Butler </w:t>
      </w:r>
      <w:r w:rsidR="00134171">
        <w:rPr>
          <w:rFonts w:cs="Arial"/>
          <w:szCs w:val="22"/>
          <w:lang w:eastAsia="en-US"/>
        </w:rPr>
        <w:t>on</w:t>
      </w:r>
      <w:r w:rsidRPr="0048351E">
        <w:rPr>
          <w:rFonts w:cs="Arial"/>
          <w:szCs w:val="22"/>
          <w:lang w:eastAsia="en-US"/>
        </w:rPr>
        <w:t xml:space="preserve"> </w:t>
      </w:r>
      <w:r w:rsidR="009505C7" w:rsidRPr="0048351E">
        <w:rPr>
          <w:rFonts w:cs="Arial"/>
          <w:szCs w:val="22"/>
          <w:lang w:eastAsia="en-US"/>
        </w:rPr>
        <w:t xml:space="preserve">07908194431 or </w:t>
      </w:r>
      <w:r w:rsidRPr="0048351E">
        <w:rPr>
          <w:rFonts w:cs="Arial"/>
          <w:szCs w:val="22"/>
          <w:lang w:eastAsia="en-US"/>
        </w:rPr>
        <w:t xml:space="preserve">email  </w:t>
      </w:r>
      <w:hyperlink r:id="rId16" w:history="1">
        <w:r w:rsidR="00645E27" w:rsidRPr="00645E27">
          <w:rPr>
            <w:rStyle w:val="Hyperlink"/>
            <w:rFonts w:cs="Arial"/>
            <w:szCs w:val="22"/>
            <w:lang w:eastAsia="en-US"/>
          </w:rPr>
          <w:t>zenda.butler@</w:t>
        </w:r>
        <w:r w:rsidR="00645E27" w:rsidRPr="007937B4">
          <w:rPr>
            <w:rStyle w:val="Hyperlink"/>
            <w:rFonts w:cs="Arial"/>
            <w:szCs w:val="22"/>
            <w:lang w:eastAsia="en-US"/>
          </w:rPr>
          <w:t>nhs.net</w:t>
        </w:r>
      </w:hyperlink>
    </w:p>
    <w:p w14:paraId="5A649FB7" w14:textId="77777777" w:rsidR="00645E27" w:rsidRPr="0048351E" w:rsidRDefault="00645E27" w:rsidP="00CB0AEC">
      <w:pPr>
        <w:numPr>
          <w:ilvl w:val="0"/>
          <w:numId w:val="2"/>
        </w:numPr>
        <w:spacing w:before="0" w:after="0"/>
        <w:jc w:val="left"/>
        <w:rPr>
          <w:rFonts w:cs="Arial"/>
          <w:szCs w:val="22"/>
          <w:lang w:eastAsia="en-US"/>
        </w:rPr>
      </w:pPr>
      <w:r>
        <w:rPr>
          <w:rFonts w:cs="Arial"/>
          <w:szCs w:val="22"/>
          <w:lang w:eastAsia="en-US"/>
        </w:rPr>
        <w:t xml:space="preserve">Reporting fraud to the LCFS via the on-line fraud reporting tool on the intranet </w:t>
      </w:r>
    </w:p>
    <w:p w14:paraId="61501C93" w14:textId="2E5423D8" w:rsidR="00CB0AEC" w:rsidRPr="0048351E" w:rsidRDefault="00CB0AEC" w:rsidP="00CB0AEC">
      <w:pPr>
        <w:numPr>
          <w:ilvl w:val="0"/>
          <w:numId w:val="2"/>
        </w:numPr>
        <w:spacing w:before="0" w:after="0"/>
        <w:jc w:val="left"/>
        <w:rPr>
          <w:rFonts w:cs="Arial"/>
          <w:i/>
          <w:iCs/>
          <w:szCs w:val="22"/>
          <w:lang w:eastAsia="en-US"/>
        </w:rPr>
      </w:pPr>
      <w:r w:rsidRPr="0048351E">
        <w:rPr>
          <w:rFonts w:cs="Arial"/>
          <w:szCs w:val="22"/>
          <w:lang w:eastAsia="en-US"/>
        </w:rPr>
        <w:t xml:space="preserve">Contacting the </w:t>
      </w:r>
      <w:r w:rsidR="00026D16">
        <w:rPr>
          <w:rFonts w:cs="Arial"/>
          <w:szCs w:val="22"/>
          <w:lang w:eastAsia="en-US"/>
        </w:rPr>
        <w:t>Chief Finance Officer</w:t>
      </w:r>
      <w:r w:rsidRPr="0048351E">
        <w:rPr>
          <w:rFonts w:cs="Arial"/>
          <w:szCs w:val="22"/>
          <w:lang w:eastAsia="en-US"/>
        </w:rPr>
        <w:t xml:space="preserve">: </w:t>
      </w:r>
      <w:r w:rsidR="0078594C">
        <w:rPr>
          <w:rFonts w:cs="Arial"/>
          <w:szCs w:val="22"/>
          <w:lang w:eastAsia="en-US"/>
        </w:rPr>
        <w:t>Kevin Curnow</w:t>
      </w:r>
      <w:r w:rsidRPr="0048351E">
        <w:rPr>
          <w:rFonts w:cs="Arial"/>
          <w:szCs w:val="22"/>
          <w:lang w:eastAsia="en-US"/>
        </w:rPr>
        <w:t xml:space="preserve"> </w:t>
      </w:r>
      <w:r w:rsidR="0082363E">
        <w:rPr>
          <w:rFonts w:cs="Arial"/>
          <w:szCs w:val="22"/>
          <w:lang w:eastAsia="en-US"/>
        </w:rPr>
        <w:t>via email kevincurnow@nhs.net</w:t>
      </w:r>
    </w:p>
    <w:p w14:paraId="59651F39" w14:textId="77777777" w:rsidR="00CB0AEC" w:rsidRPr="00D326C3" w:rsidRDefault="00CB0AEC" w:rsidP="004203D5">
      <w:pPr>
        <w:numPr>
          <w:ilvl w:val="0"/>
          <w:numId w:val="2"/>
        </w:numPr>
        <w:spacing w:before="0" w:after="0"/>
        <w:jc w:val="left"/>
        <w:rPr>
          <w:rFonts w:cs="Arial"/>
          <w:szCs w:val="22"/>
          <w:lang w:eastAsia="en-US"/>
        </w:rPr>
      </w:pPr>
      <w:r w:rsidRPr="00D326C3">
        <w:rPr>
          <w:rFonts w:cs="Arial"/>
          <w:szCs w:val="22"/>
          <w:lang w:eastAsia="en-US"/>
        </w:rPr>
        <w:t xml:space="preserve">Calling the national NHS </w:t>
      </w:r>
      <w:r w:rsidR="00026D16">
        <w:rPr>
          <w:rFonts w:cs="Arial"/>
          <w:szCs w:val="22"/>
          <w:lang w:eastAsia="en-US"/>
        </w:rPr>
        <w:t xml:space="preserve">Counter Fraud Authority’s 24 hour </w:t>
      </w:r>
      <w:r w:rsidRPr="00D326C3">
        <w:rPr>
          <w:rFonts w:cs="Arial"/>
          <w:szCs w:val="22"/>
          <w:lang w:eastAsia="en-US"/>
        </w:rPr>
        <w:t>Fraud &amp; Corruption Reporting Line on 0800 028 40 60</w:t>
      </w:r>
    </w:p>
    <w:p w14:paraId="176BB629" w14:textId="4BA85C47" w:rsidR="00D326C3" w:rsidRDefault="00D326C3" w:rsidP="00026D16">
      <w:pPr>
        <w:pStyle w:val="NormalWeb"/>
        <w:numPr>
          <w:ilvl w:val="0"/>
          <w:numId w:val="2"/>
        </w:numPr>
        <w:spacing w:before="67" w:beforeAutospacing="0" w:after="0" w:afterAutospacing="0"/>
        <w:textAlignment w:val="baseline"/>
        <w:rPr>
          <w:sz w:val="22"/>
          <w:szCs w:val="22"/>
        </w:rPr>
      </w:pPr>
      <w:r>
        <w:rPr>
          <w:rFonts w:ascii="Arial" w:hAnsi="Arial" w:cs="Arial"/>
          <w:color w:val="000000"/>
          <w:sz w:val="22"/>
          <w:szCs w:val="22"/>
        </w:rPr>
        <w:t xml:space="preserve">Using NHS </w:t>
      </w:r>
      <w:r w:rsidR="00026D16">
        <w:rPr>
          <w:rFonts w:ascii="Arial" w:hAnsi="Arial" w:cs="Arial"/>
          <w:color w:val="000000"/>
          <w:sz w:val="22"/>
          <w:szCs w:val="22"/>
        </w:rPr>
        <w:t xml:space="preserve">Counter Fraud </w:t>
      </w:r>
      <w:r w:rsidR="0082363E">
        <w:rPr>
          <w:rFonts w:ascii="Arial" w:hAnsi="Arial" w:cs="Arial"/>
          <w:color w:val="000000"/>
          <w:sz w:val="22"/>
          <w:szCs w:val="22"/>
        </w:rPr>
        <w:t>Authority’s online</w:t>
      </w:r>
      <w:r>
        <w:rPr>
          <w:rFonts w:ascii="Arial" w:hAnsi="Arial" w:cs="Arial"/>
          <w:color w:val="000000"/>
          <w:sz w:val="22"/>
          <w:szCs w:val="22"/>
        </w:rPr>
        <w:t xml:space="preserve"> reporting tool </w:t>
      </w:r>
      <w:r w:rsidR="00026D16" w:rsidRPr="00026D16">
        <w:rPr>
          <w:rStyle w:val="Hyperlink"/>
          <w:rFonts w:ascii="Arial" w:hAnsi="Arial" w:cs="Arial"/>
          <w:sz w:val="22"/>
          <w:szCs w:val="22"/>
        </w:rPr>
        <w:t>https://cfa.nhs.uk/reportfraud</w:t>
      </w:r>
    </w:p>
    <w:p w14:paraId="1A37FE51" w14:textId="77777777" w:rsidR="00D326C3" w:rsidRPr="0048351E" w:rsidRDefault="00D326C3" w:rsidP="00CB0AEC">
      <w:pPr>
        <w:spacing w:before="0" w:after="0"/>
        <w:rPr>
          <w:rFonts w:cs="Arial"/>
          <w:szCs w:val="22"/>
          <w:lang w:eastAsia="en-US"/>
        </w:rPr>
      </w:pPr>
    </w:p>
    <w:p w14:paraId="71241E79" w14:textId="77777777" w:rsidR="00CB0AEC" w:rsidRPr="0048351E" w:rsidRDefault="00CB0AEC" w:rsidP="00CB0AEC">
      <w:pPr>
        <w:spacing w:before="0" w:after="0"/>
        <w:ind w:left="720" w:hanging="720"/>
        <w:rPr>
          <w:rFonts w:cs="Arial"/>
          <w:szCs w:val="22"/>
          <w:lang w:val="en-US" w:eastAsia="en-US"/>
        </w:rPr>
      </w:pPr>
      <w:r w:rsidRPr="0048351E">
        <w:rPr>
          <w:rFonts w:cs="Arial"/>
          <w:szCs w:val="22"/>
          <w:lang w:eastAsia="en-US"/>
        </w:rPr>
        <w:t>4.3</w:t>
      </w:r>
      <w:r w:rsidRPr="0048351E">
        <w:rPr>
          <w:rFonts w:cs="Arial"/>
          <w:szCs w:val="22"/>
          <w:lang w:eastAsia="en-US"/>
        </w:rPr>
        <w:tab/>
        <w:t>T</w:t>
      </w:r>
      <w:r w:rsidRPr="0048351E">
        <w:rPr>
          <w:rFonts w:cs="Arial"/>
          <w:snapToGrid w:val="0"/>
          <w:szCs w:val="22"/>
          <w:lang w:eastAsia="en-US"/>
        </w:rPr>
        <w:t>he Trust’s Board</w:t>
      </w:r>
      <w:r w:rsidRPr="0048351E">
        <w:rPr>
          <w:rFonts w:cs="Arial"/>
          <w:snapToGrid w:val="0"/>
          <w:szCs w:val="22"/>
          <w:lang w:eastAsia="en-US"/>
        </w:rPr>
        <w:fldChar w:fldCharType="begin"/>
      </w:r>
      <w:r w:rsidRPr="0048351E">
        <w:rPr>
          <w:rFonts w:cs="Arial"/>
          <w:szCs w:val="22"/>
          <w:lang w:eastAsia="en-US"/>
        </w:rPr>
        <w:instrText>xe "Board"</w:instrText>
      </w:r>
      <w:r w:rsidRPr="0048351E">
        <w:rPr>
          <w:rFonts w:cs="Arial"/>
          <w:snapToGrid w:val="0"/>
          <w:szCs w:val="22"/>
          <w:lang w:eastAsia="en-US"/>
        </w:rPr>
        <w:fldChar w:fldCharType="end"/>
      </w:r>
      <w:r w:rsidRPr="0048351E">
        <w:rPr>
          <w:rFonts w:cs="Arial"/>
          <w:snapToGrid w:val="0"/>
          <w:szCs w:val="22"/>
          <w:lang w:eastAsia="en-US"/>
        </w:rPr>
        <w:t xml:space="preserve"> wishes to encourage anyone having ‘reasonable suspicions’ of fraud</w:t>
      </w:r>
      <w:r w:rsidR="003F455F">
        <w:rPr>
          <w:rFonts w:cs="Arial"/>
          <w:snapToGrid w:val="0"/>
          <w:szCs w:val="22"/>
          <w:lang w:eastAsia="en-US"/>
        </w:rPr>
        <w:t xml:space="preserve"> or</w:t>
      </w:r>
      <w:r w:rsidR="00040FE5" w:rsidRPr="0048351E">
        <w:rPr>
          <w:rFonts w:cs="Arial"/>
          <w:snapToGrid w:val="0"/>
          <w:szCs w:val="22"/>
          <w:lang w:eastAsia="en-US"/>
        </w:rPr>
        <w:t xml:space="preserve"> bribery</w:t>
      </w:r>
      <w:r w:rsidRPr="0048351E">
        <w:rPr>
          <w:rFonts w:cs="Arial"/>
          <w:snapToGrid w:val="0"/>
          <w:szCs w:val="22"/>
          <w:lang w:eastAsia="en-US"/>
        </w:rPr>
        <w:fldChar w:fldCharType="begin"/>
      </w:r>
      <w:r w:rsidRPr="0048351E">
        <w:rPr>
          <w:rFonts w:cs="Arial"/>
          <w:szCs w:val="22"/>
          <w:lang w:eastAsia="en-US"/>
        </w:rPr>
        <w:instrText>xe "fraud"</w:instrText>
      </w:r>
      <w:r w:rsidRPr="0048351E">
        <w:rPr>
          <w:rFonts w:cs="Arial"/>
          <w:snapToGrid w:val="0"/>
          <w:szCs w:val="22"/>
          <w:lang w:eastAsia="en-US"/>
        </w:rPr>
        <w:fldChar w:fldCharType="end"/>
      </w:r>
      <w:r w:rsidRPr="0048351E">
        <w:rPr>
          <w:rFonts w:cs="Arial"/>
          <w:snapToGrid w:val="0"/>
          <w:szCs w:val="22"/>
          <w:lang w:eastAsia="en-US"/>
        </w:rPr>
        <w:t xml:space="preserve"> to report them (i.e. any suspicions other than those which are raised maliciously).  It is Trust policy, which will be rigorously enforced, that no employee or independent contractor will suffer in any way because of reporting reasonably held suspicions.</w:t>
      </w:r>
    </w:p>
    <w:p w14:paraId="11B1F8E1" w14:textId="77777777" w:rsidR="00CB0AEC" w:rsidRPr="0048351E" w:rsidRDefault="00CB0AEC" w:rsidP="00CB0AEC">
      <w:pPr>
        <w:spacing w:before="0" w:after="0"/>
        <w:rPr>
          <w:rFonts w:cs="Arial"/>
          <w:szCs w:val="22"/>
          <w:lang w:eastAsia="en-US"/>
        </w:rPr>
      </w:pPr>
    </w:p>
    <w:p w14:paraId="73A57905" w14:textId="77777777" w:rsidR="00CB0AEC" w:rsidRPr="0048351E" w:rsidRDefault="00CB0AEC" w:rsidP="00CB0AEC">
      <w:pPr>
        <w:spacing w:before="0" w:after="0"/>
        <w:rPr>
          <w:rFonts w:cs="Arial"/>
          <w:b/>
          <w:bCs/>
          <w:szCs w:val="22"/>
          <w:u w:val="single"/>
          <w:lang w:eastAsia="en-US"/>
        </w:rPr>
      </w:pPr>
      <w:r w:rsidRPr="0048351E">
        <w:rPr>
          <w:rFonts w:cs="Arial"/>
          <w:b/>
          <w:bCs/>
          <w:szCs w:val="22"/>
          <w:lang w:eastAsia="en-US"/>
        </w:rPr>
        <w:t>5.</w:t>
      </w:r>
      <w:r w:rsidRPr="0048351E">
        <w:rPr>
          <w:rFonts w:cs="Arial"/>
          <w:b/>
          <w:bCs/>
          <w:szCs w:val="22"/>
          <w:lang w:eastAsia="en-US"/>
        </w:rPr>
        <w:tab/>
        <w:t>D</w:t>
      </w:r>
      <w:r w:rsidR="0048351E" w:rsidRPr="0048351E">
        <w:rPr>
          <w:rFonts w:cs="Arial"/>
          <w:b/>
          <w:bCs/>
          <w:szCs w:val="22"/>
          <w:lang w:eastAsia="en-US"/>
        </w:rPr>
        <w:t>efinitions</w:t>
      </w:r>
    </w:p>
    <w:p w14:paraId="2E20B83E" w14:textId="77777777" w:rsidR="00CB0AEC" w:rsidRPr="0048351E" w:rsidRDefault="00CB0AEC" w:rsidP="00CB0AEC">
      <w:pPr>
        <w:spacing w:before="0" w:after="0"/>
        <w:rPr>
          <w:rFonts w:cs="Arial"/>
          <w:szCs w:val="22"/>
          <w:lang w:eastAsia="en-US"/>
        </w:rPr>
      </w:pPr>
    </w:p>
    <w:p w14:paraId="3848ED14" w14:textId="77777777" w:rsidR="00CB0AEC" w:rsidRPr="0048351E" w:rsidRDefault="00CB0AEC" w:rsidP="00CB0AEC">
      <w:pPr>
        <w:spacing w:before="0" w:after="0"/>
        <w:ind w:left="720" w:hanging="720"/>
        <w:rPr>
          <w:rFonts w:cs="Arial"/>
          <w:szCs w:val="22"/>
          <w:lang w:eastAsia="en-US"/>
        </w:rPr>
      </w:pPr>
      <w:r w:rsidRPr="0048351E">
        <w:rPr>
          <w:rFonts w:cs="Arial"/>
          <w:szCs w:val="22"/>
          <w:lang w:eastAsia="en-US"/>
        </w:rPr>
        <w:t>5.1</w:t>
      </w:r>
      <w:r w:rsidRPr="0048351E">
        <w:rPr>
          <w:rFonts w:cs="Arial"/>
          <w:b/>
          <w:bCs/>
          <w:szCs w:val="22"/>
          <w:lang w:eastAsia="en-US"/>
        </w:rPr>
        <w:t xml:space="preserve"> </w:t>
      </w:r>
      <w:r w:rsidRPr="0048351E">
        <w:rPr>
          <w:rFonts w:cs="Arial"/>
          <w:b/>
          <w:bCs/>
          <w:szCs w:val="22"/>
          <w:lang w:eastAsia="en-US"/>
        </w:rPr>
        <w:tab/>
        <w:t xml:space="preserve">Fraud </w:t>
      </w:r>
      <w:r w:rsidRPr="0048351E">
        <w:rPr>
          <w:rFonts w:cs="Arial"/>
          <w:szCs w:val="22"/>
          <w:lang w:eastAsia="en-US"/>
        </w:rPr>
        <w:t>is not a victimless crime. In fact, defrauding NHS organisations of money takes vital resources away from patient care.</w:t>
      </w:r>
    </w:p>
    <w:p w14:paraId="60BBE7D6" w14:textId="77777777" w:rsidR="00CB0AEC" w:rsidRPr="0048351E" w:rsidRDefault="00CB0AEC" w:rsidP="00CB0AEC">
      <w:pPr>
        <w:spacing w:before="0" w:after="0"/>
        <w:rPr>
          <w:rFonts w:cs="Arial"/>
          <w:szCs w:val="22"/>
          <w:lang w:eastAsia="en-US"/>
        </w:rPr>
      </w:pPr>
    </w:p>
    <w:p w14:paraId="23B9F933" w14:textId="77777777" w:rsidR="00CB0AEC" w:rsidRPr="0048351E" w:rsidRDefault="00CB0AEC" w:rsidP="00CB0AEC">
      <w:pPr>
        <w:spacing w:before="0" w:after="0"/>
        <w:ind w:left="720" w:hanging="720"/>
        <w:rPr>
          <w:rFonts w:cs="Arial"/>
          <w:szCs w:val="22"/>
          <w:lang w:val="en-US" w:eastAsia="en-US"/>
        </w:rPr>
      </w:pPr>
      <w:r w:rsidRPr="0048351E">
        <w:rPr>
          <w:rFonts w:cs="Arial"/>
          <w:szCs w:val="22"/>
          <w:lang w:eastAsia="en-US"/>
        </w:rPr>
        <w:t>5.2</w:t>
      </w:r>
      <w:r w:rsidRPr="0048351E">
        <w:rPr>
          <w:rFonts w:cs="Arial"/>
          <w:szCs w:val="22"/>
          <w:lang w:eastAsia="en-US"/>
        </w:rPr>
        <w:tab/>
        <w:t xml:space="preserve">Fraudulent activity manifests itself in many different ways </w:t>
      </w:r>
      <w:r w:rsidRPr="0048351E">
        <w:rPr>
          <w:rFonts w:cs="Arial"/>
          <w:szCs w:val="22"/>
          <w:lang w:val="en-US" w:eastAsia="en-US"/>
        </w:rPr>
        <w:t xml:space="preserve">including deception, bribery, forgery, </w:t>
      </w:r>
      <w:r w:rsidRPr="0048351E">
        <w:rPr>
          <w:rFonts w:cs="Arial"/>
          <w:szCs w:val="22"/>
          <w:lang w:eastAsia="en-US"/>
        </w:rPr>
        <w:t>counterfeiting,</w:t>
      </w:r>
      <w:r w:rsidRPr="0048351E">
        <w:rPr>
          <w:rFonts w:cs="Arial"/>
          <w:szCs w:val="22"/>
          <w:lang w:val="en-US" w:eastAsia="en-US"/>
        </w:rPr>
        <w:t xml:space="preserve"> extortion, corruption, theft, conspiracy, collusion, embezzlement, misappropriation of assets, false representation and concealment of material facts.</w:t>
      </w:r>
    </w:p>
    <w:p w14:paraId="3099E80E" w14:textId="77777777" w:rsidR="00CB0AEC" w:rsidRPr="0048351E" w:rsidRDefault="00CB0AEC" w:rsidP="00CB0AEC">
      <w:pPr>
        <w:spacing w:before="0" w:after="0"/>
        <w:rPr>
          <w:rFonts w:cs="Arial"/>
          <w:szCs w:val="22"/>
          <w:lang w:eastAsia="en-US"/>
        </w:rPr>
      </w:pPr>
    </w:p>
    <w:p w14:paraId="1B68225A" w14:textId="77777777" w:rsidR="00CB0AEC" w:rsidRPr="0048351E" w:rsidRDefault="00CB0AEC" w:rsidP="00CB0AEC">
      <w:pPr>
        <w:spacing w:before="0" w:after="0"/>
        <w:ind w:left="720" w:hanging="720"/>
        <w:rPr>
          <w:rFonts w:cs="Arial"/>
          <w:szCs w:val="22"/>
          <w:lang w:eastAsia="en-US"/>
        </w:rPr>
      </w:pPr>
      <w:r w:rsidRPr="0048351E">
        <w:rPr>
          <w:rFonts w:cs="Arial"/>
          <w:szCs w:val="22"/>
          <w:lang w:eastAsia="en-US"/>
        </w:rPr>
        <w:t>5.3</w:t>
      </w:r>
      <w:r w:rsidRPr="0048351E">
        <w:rPr>
          <w:rFonts w:cs="Arial"/>
          <w:szCs w:val="22"/>
          <w:lang w:eastAsia="en-US"/>
        </w:rPr>
        <w:tab/>
        <w:t>The Fraud Act 2006 came into force on the 15 January 2007 and, therefore, is applicable for offences occurring on or after that date.  The Fraud Act is important because for the first time we have a legal definition of fraud. The Act provides for a general offence of fraud with three ways of committing it which are: by false representation, by failing to disclose information and by abuse of position. It creates new offences of obtaining services dishonestly and of possessing, making and supplying articles for use in frauds. See Appendix A for more details on these explanations.</w:t>
      </w:r>
    </w:p>
    <w:p w14:paraId="04FA9231" w14:textId="77777777" w:rsidR="00CB0AEC" w:rsidRPr="0048351E" w:rsidRDefault="00CB0AEC" w:rsidP="00CB0AEC">
      <w:pPr>
        <w:spacing w:before="0" w:after="0"/>
        <w:rPr>
          <w:rFonts w:cs="Arial"/>
          <w:szCs w:val="22"/>
          <w:lang w:eastAsia="en-US"/>
        </w:rPr>
      </w:pPr>
    </w:p>
    <w:p w14:paraId="1BC71DD2" w14:textId="77777777" w:rsidR="00CB0AEC" w:rsidRPr="0048351E" w:rsidRDefault="00CB0AEC" w:rsidP="00CB0AEC">
      <w:pPr>
        <w:spacing w:before="0" w:after="0"/>
        <w:ind w:left="720" w:hanging="720"/>
        <w:rPr>
          <w:rFonts w:cs="Arial"/>
          <w:szCs w:val="22"/>
          <w:lang w:val="en-US" w:eastAsia="en-US"/>
        </w:rPr>
      </w:pPr>
      <w:r w:rsidRPr="0048351E">
        <w:rPr>
          <w:rFonts w:cs="Arial"/>
          <w:szCs w:val="22"/>
          <w:lang w:eastAsia="en-US"/>
        </w:rPr>
        <w:t>5.4</w:t>
      </w:r>
      <w:r w:rsidRPr="0048351E">
        <w:rPr>
          <w:rFonts w:cs="Arial"/>
          <w:szCs w:val="22"/>
          <w:lang w:eastAsia="en-US"/>
        </w:rPr>
        <w:tab/>
        <w:t>Previous legislation must be applied to offences occurring before 15 January 2007. Before the Fraud Act, there was no legal definition of fraud, but the</w:t>
      </w:r>
      <w:r w:rsidRPr="0048351E">
        <w:rPr>
          <w:rFonts w:cs="Arial"/>
          <w:szCs w:val="22"/>
          <w:lang w:val="en-US" w:eastAsia="en-US"/>
        </w:rPr>
        <w:t xml:space="preserve"> generally held view was that fraud is:</w:t>
      </w:r>
    </w:p>
    <w:p w14:paraId="40CFC7B9" w14:textId="77777777" w:rsidR="00CB0AEC" w:rsidRPr="0048351E" w:rsidRDefault="00CB0AEC" w:rsidP="00CB0AEC">
      <w:pPr>
        <w:spacing w:before="0" w:after="0"/>
        <w:rPr>
          <w:rFonts w:cs="Arial"/>
          <w:szCs w:val="22"/>
          <w:lang w:val="en-US" w:eastAsia="en-US"/>
        </w:rPr>
      </w:pPr>
    </w:p>
    <w:p w14:paraId="7E2DD427" w14:textId="77777777" w:rsidR="00CB0AEC" w:rsidRPr="0048351E" w:rsidRDefault="00CB0AEC" w:rsidP="00CB0AEC">
      <w:pPr>
        <w:spacing w:before="0" w:after="0"/>
        <w:ind w:left="1440"/>
        <w:jc w:val="left"/>
        <w:rPr>
          <w:rFonts w:cs="Arial"/>
          <w:i/>
          <w:iCs/>
          <w:szCs w:val="22"/>
          <w:lang w:eastAsia="en-US"/>
        </w:rPr>
      </w:pPr>
      <w:r w:rsidRPr="0048351E">
        <w:rPr>
          <w:rFonts w:cs="Arial"/>
          <w:szCs w:val="22"/>
          <w:lang w:val="en-US" w:eastAsia="en-US"/>
        </w:rPr>
        <w:t>‘Causing</w:t>
      </w:r>
      <w:r w:rsidRPr="0048351E">
        <w:rPr>
          <w:rFonts w:cs="Arial"/>
          <w:i/>
          <w:iCs/>
          <w:szCs w:val="22"/>
          <w:lang w:val="en-US" w:eastAsia="en-US"/>
        </w:rPr>
        <w:t xml:space="preserve"> loss or making a gain at the expense of someone by deception and dishonest means’</w:t>
      </w:r>
      <w:r w:rsidRPr="0048351E">
        <w:rPr>
          <w:rFonts w:cs="Arial"/>
          <w:i/>
          <w:iCs/>
          <w:szCs w:val="22"/>
          <w:lang w:eastAsia="en-US"/>
        </w:rPr>
        <w:t xml:space="preserve"> (Fraud Review 2005:23).</w:t>
      </w:r>
    </w:p>
    <w:p w14:paraId="3F30D51A" w14:textId="77777777" w:rsidR="00CB0AEC" w:rsidRPr="0048351E" w:rsidRDefault="00CB0AEC" w:rsidP="00CB0AEC">
      <w:pPr>
        <w:spacing w:before="0" w:after="0"/>
        <w:rPr>
          <w:rFonts w:cs="Arial"/>
          <w:i/>
          <w:iCs/>
          <w:szCs w:val="22"/>
          <w:lang w:eastAsia="en-US"/>
        </w:rPr>
      </w:pPr>
    </w:p>
    <w:p w14:paraId="4F6C26E1" w14:textId="77777777" w:rsidR="00CB0AEC" w:rsidRPr="0048351E" w:rsidRDefault="00CB0AEC" w:rsidP="00CB0AEC">
      <w:pPr>
        <w:spacing w:before="0" w:after="0"/>
        <w:ind w:left="720"/>
        <w:rPr>
          <w:rFonts w:cs="Arial"/>
          <w:szCs w:val="22"/>
          <w:lang w:val="en-US" w:eastAsia="en-US"/>
        </w:rPr>
      </w:pPr>
      <w:r w:rsidRPr="0048351E">
        <w:rPr>
          <w:rFonts w:cs="Arial"/>
          <w:szCs w:val="22"/>
          <w:lang w:eastAsia="en-US"/>
        </w:rPr>
        <w:t xml:space="preserve">As there was no specific law for fraud, fraudulent behaviour encompasses a variety of offences under such legislation as: Theft Acts 1968, 1978, 1996; Forgery and Counterfeiting Act 1981; Criminal Attempts Act 1981; </w:t>
      </w:r>
      <w:r w:rsidRPr="0048351E">
        <w:rPr>
          <w:rFonts w:cs="Arial"/>
          <w:szCs w:val="22"/>
          <w:lang w:val="en-US" w:eastAsia="en-US"/>
        </w:rPr>
        <w:t>Conspiracy to defraud etc.</w:t>
      </w:r>
    </w:p>
    <w:p w14:paraId="031C56D1" w14:textId="77777777" w:rsidR="00CB0AEC" w:rsidRPr="0048351E" w:rsidRDefault="00CB0AEC" w:rsidP="00CB0AEC">
      <w:pPr>
        <w:spacing w:before="0" w:after="0"/>
        <w:rPr>
          <w:rFonts w:cs="Arial"/>
          <w:szCs w:val="22"/>
          <w:lang w:eastAsia="en-US"/>
        </w:rPr>
      </w:pPr>
    </w:p>
    <w:p w14:paraId="713B3191" w14:textId="77777777" w:rsidR="00CB0AEC" w:rsidRPr="0048351E" w:rsidRDefault="00CB0AEC" w:rsidP="00CB0AEC">
      <w:pPr>
        <w:spacing w:before="0" w:after="0"/>
        <w:rPr>
          <w:rFonts w:cs="Arial"/>
          <w:szCs w:val="22"/>
          <w:lang w:eastAsia="en-US"/>
        </w:rPr>
      </w:pPr>
    </w:p>
    <w:p w14:paraId="06E976E0" w14:textId="77777777" w:rsidR="00CB0AEC" w:rsidRPr="0048351E" w:rsidRDefault="00CB0AEC" w:rsidP="00CB0AEC">
      <w:pPr>
        <w:keepNext/>
        <w:spacing w:before="0" w:after="0"/>
        <w:outlineLvl w:val="5"/>
        <w:rPr>
          <w:rFonts w:cs="Arial"/>
          <w:b/>
          <w:bCs/>
          <w:szCs w:val="22"/>
          <w:lang w:eastAsia="en-US"/>
        </w:rPr>
      </w:pPr>
      <w:r w:rsidRPr="0048351E">
        <w:rPr>
          <w:rFonts w:cs="Arial"/>
          <w:szCs w:val="22"/>
          <w:lang w:eastAsia="en-US"/>
        </w:rPr>
        <w:t>5.5</w:t>
      </w:r>
      <w:r w:rsidRPr="0048351E">
        <w:rPr>
          <w:rFonts w:cs="Arial"/>
          <w:b/>
          <w:bCs/>
          <w:szCs w:val="22"/>
          <w:lang w:eastAsia="en-US"/>
        </w:rPr>
        <w:tab/>
        <w:t>Examples of NHS Fraud</w:t>
      </w:r>
    </w:p>
    <w:p w14:paraId="458228D8" w14:textId="77777777" w:rsidR="00CB0AEC" w:rsidRPr="0048351E" w:rsidRDefault="00CB0AEC" w:rsidP="00CB0AEC">
      <w:pPr>
        <w:spacing w:before="0" w:after="0"/>
        <w:ind w:left="720"/>
        <w:jc w:val="left"/>
        <w:rPr>
          <w:rFonts w:cs="Arial"/>
          <w:szCs w:val="22"/>
          <w:lang w:val="en-US" w:eastAsia="en-US"/>
        </w:rPr>
      </w:pPr>
      <w:r w:rsidRPr="0048351E">
        <w:rPr>
          <w:rFonts w:cs="Arial"/>
          <w:szCs w:val="22"/>
          <w:lang w:val="en-US" w:eastAsia="en-US"/>
        </w:rPr>
        <w:t>There is no one type of NHS fraud – there is in fact an enormous variation in the types of fraud that are committed, as there are in the people who commit them. Among the more recurrent kinds of fraud are:</w:t>
      </w:r>
    </w:p>
    <w:p w14:paraId="2D65CC86" w14:textId="77777777" w:rsidR="00CB0AEC" w:rsidRPr="0048351E" w:rsidRDefault="00CB0AEC" w:rsidP="00CB0AEC">
      <w:pPr>
        <w:spacing w:before="0" w:after="0"/>
        <w:jc w:val="left"/>
        <w:rPr>
          <w:rFonts w:cs="Arial"/>
          <w:szCs w:val="22"/>
          <w:lang w:eastAsia="en-US"/>
        </w:rPr>
      </w:pPr>
    </w:p>
    <w:p w14:paraId="3563F34B" w14:textId="77777777" w:rsidR="00CB0AEC" w:rsidRPr="0048351E" w:rsidRDefault="00CB0AEC" w:rsidP="00CB0AEC">
      <w:pPr>
        <w:numPr>
          <w:ilvl w:val="0"/>
          <w:numId w:val="3"/>
        </w:numPr>
        <w:spacing w:before="0" w:after="0"/>
        <w:jc w:val="left"/>
        <w:rPr>
          <w:rFonts w:cs="Arial"/>
          <w:szCs w:val="22"/>
          <w:lang w:eastAsia="en-US"/>
        </w:rPr>
      </w:pPr>
      <w:r w:rsidRPr="0048351E">
        <w:rPr>
          <w:rFonts w:cs="Arial"/>
          <w:szCs w:val="22"/>
          <w:lang w:eastAsia="en-US"/>
        </w:rPr>
        <w:t xml:space="preserve">Timesheet fraud (e.g. </w:t>
      </w:r>
      <w:r w:rsidRPr="0048351E">
        <w:rPr>
          <w:rFonts w:cs="Arial"/>
          <w:szCs w:val="22"/>
          <w:lang w:val="en-US" w:eastAsia="en-US"/>
        </w:rPr>
        <w:t>staff and professionals claiming money for shifts they have not worked)</w:t>
      </w:r>
    </w:p>
    <w:p w14:paraId="56794A14" w14:textId="77777777" w:rsidR="00CB0AEC" w:rsidRPr="0048351E" w:rsidRDefault="00CB0AEC" w:rsidP="00CB0AEC">
      <w:pPr>
        <w:numPr>
          <w:ilvl w:val="0"/>
          <w:numId w:val="3"/>
        </w:numPr>
        <w:spacing w:before="0" w:after="0"/>
        <w:jc w:val="left"/>
        <w:rPr>
          <w:rFonts w:cs="Arial"/>
          <w:szCs w:val="22"/>
          <w:lang w:eastAsia="en-US"/>
        </w:rPr>
      </w:pPr>
      <w:r w:rsidRPr="0048351E">
        <w:rPr>
          <w:rFonts w:cs="Arial"/>
          <w:szCs w:val="22"/>
          <w:lang w:eastAsia="en-US"/>
        </w:rPr>
        <w:t>False expense claims (e.g. false travel or subsistence claims)</w:t>
      </w:r>
    </w:p>
    <w:p w14:paraId="061BC633" w14:textId="77777777" w:rsidR="00CB0AEC" w:rsidRPr="0048351E" w:rsidRDefault="00CB0AEC" w:rsidP="00CB0AEC">
      <w:pPr>
        <w:numPr>
          <w:ilvl w:val="0"/>
          <w:numId w:val="3"/>
        </w:numPr>
        <w:spacing w:before="0" w:after="0"/>
        <w:jc w:val="left"/>
        <w:rPr>
          <w:rFonts w:cs="Arial"/>
          <w:szCs w:val="22"/>
          <w:lang w:eastAsia="en-US"/>
        </w:rPr>
      </w:pPr>
      <w:r w:rsidRPr="0048351E">
        <w:rPr>
          <w:rFonts w:cs="Arial"/>
          <w:szCs w:val="22"/>
          <w:lang w:eastAsia="en-US"/>
        </w:rPr>
        <w:t>Fraudulent job applications (e.g. false qualifications</w:t>
      </w:r>
      <w:r w:rsidR="0043423B">
        <w:rPr>
          <w:rFonts w:cs="Arial"/>
          <w:szCs w:val="22"/>
          <w:lang w:eastAsia="en-US"/>
        </w:rPr>
        <w:t xml:space="preserve">, </w:t>
      </w:r>
      <w:r w:rsidRPr="0048351E">
        <w:rPr>
          <w:rFonts w:cs="Arial"/>
          <w:szCs w:val="22"/>
          <w:lang w:eastAsia="en-US"/>
        </w:rPr>
        <w:t>immigration status</w:t>
      </w:r>
      <w:r w:rsidR="0043423B">
        <w:rPr>
          <w:rFonts w:cs="Arial"/>
          <w:szCs w:val="22"/>
          <w:lang w:eastAsia="en-US"/>
        </w:rPr>
        <w:t>, misrepresentations and failing to disclose information</w:t>
      </w:r>
      <w:r w:rsidR="003A34B7">
        <w:rPr>
          <w:rFonts w:cs="Arial"/>
          <w:szCs w:val="22"/>
          <w:lang w:eastAsia="en-US"/>
        </w:rPr>
        <w:t xml:space="preserve"> i.e. criminal convictions</w:t>
      </w:r>
      <w:r w:rsidR="00422AE4">
        <w:rPr>
          <w:rFonts w:cs="Arial"/>
          <w:szCs w:val="22"/>
          <w:lang w:eastAsia="en-US"/>
        </w:rPr>
        <w:t xml:space="preserve"> or dismissals</w:t>
      </w:r>
      <w:r w:rsidRPr="0048351E">
        <w:rPr>
          <w:rFonts w:cs="Arial"/>
          <w:szCs w:val="22"/>
          <w:lang w:eastAsia="en-US"/>
        </w:rPr>
        <w:t>)</w:t>
      </w:r>
    </w:p>
    <w:p w14:paraId="728F3956" w14:textId="77777777" w:rsidR="00CB0AEC" w:rsidRDefault="00CB0AEC" w:rsidP="00CB0AEC">
      <w:pPr>
        <w:numPr>
          <w:ilvl w:val="0"/>
          <w:numId w:val="3"/>
        </w:numPr>
        <w:spacing w:before="0" w:after="0"/>
        <w:jc w:val="left"/>
        <w:rPr>
          <w:rFonts w:cs="Arial"/>
          <w:szCs w:val="22"/>
          <w:lang w:eastAsia="en-US"/>
        </w:rPr>
      </w:pPr>
      <w:r w:rsidRPr="0048351E">
        <w:rPr>
          <w:rFonts w:cs="Arial"/>
          <w:szCs w:val="22"/>
          <w:lang w:eastAsia="en-US"/>
        </w:rPr>
        <w:t>Working whilst sick (e.g. usually working for another organisation without informing the Trust)</w:t>
      </w:r>
    </w:p>
    <w:p w14:paraId="7B979BE3" w14:textId="77777777" w:rsidR="0086498E" w:rsidRDefault="0086498E" w:rsidP="00CB0AEC">
      <w:pPr>
        <w:numPr>
          <w:ilvl w:val="0"/>
          <w:numId w:val="3"/>
        </w:numPr>
        <w:spacing w:before="0" w:after="0"/>
        <w:jc w:val="left"/>
        <w:rPr>
          <w:rFonts w:cs="Arial"/>
          <w:szCs w:val="22"/>
          <w:lang w:eastAsia="en-US"/>
        </w:rPr>
      </w:pPr>
      <w:r>
        <w:rPr>
          <w:rFonts w:cs="Arial"/>
          <w:szCs w:val="22"/>
          <w:lang w:eastAsia="en-US"/>
        </w:rPr>
        <w:t>Undertaking private work during NHS time</w:t>
      </w:r>
    </w:p>
    <w:p w14:paraId="02445937" w14:textId="14E8DFBF" w:rsidR="00A03916" w:rsidRDefault="00A03916" w:rsidP="00CB0AEC">
      <w:pPr>
        <w:numPr>
          <w:ilvl w:val="0"/>
          <w:numId w:val="3"/>
        </w:numPr>
        <w:spacing w:before="0" w:after="0"/>
        <w:jc w:val="left"/>
        <w:rPr>
          <w:rFonts w:cs="Arial"/>
          <w:szCs w:val="22"/>
          <w:lang w:eastAsia="en-US"/>
        </w:rPr>
      </w:pPr>
      <w:r>
        <w:rPr>
          <w:rFonts w:cs="Arial"/>
          <w:szCs w:val="22"/>
          <w:lang w:eastAsia="en-US"/>
        </w:rPr>
        <w:t xml:space="preserve">Working </w:t>
      </w:r>
      <w:r w:rsidR="002D5F17">
        <w:rPr>
          <w:rFonts w:cs="Arial"/>
          <w:szCs w:val="22"/>
          <w:lang w:eastAsia="en-US"/>
        </w:rPr>
        <w:t xml:space="preserve">elsewhere </w:t>
      </w:r>
      <w:r>
        <w:rPr>
          <w:rFonts w:cs="Arial"/>
          <w:szCs w:val="22"/>
          <w:lang w:eastAsia="en-US"/>
        </w:rPr>
        <w:t xml:space="preserve">whilst on </w:t>
      </w:r>
      <w:r w:rsidR="002D5F17">
        <w:rPr>
          <w:rFonts w:cs="Arial"/>
          <w:szCs w:val="22"/>
          <w:lang w:eastAsia="en-US"/>
        </w:rPr>
        <w:t xml:space="preserve">Special Leave, such as </w:t>
      </w:r>
      <w:r>
        <w:rPr>
          <w:rFonts w:cs="Arial"/>
          <w:szCs w:val="22"/>
          <w:lang w:eastAsia="en-US"/>
        </w:rPr>
        <w:t>carers</w:t>
      </w:r>
      <w:r w:rsidR="002D5F17">
        <w:rPr>
          <w:rFonts w:cs="Arial"/>
          <w:szCs w:val="22"/>
          <w:lang w:eastAsia="en-US"/>
        </w:rPr>
        <w:t>’</w:t>
      </w:r>
      <w:r>
        <w:rPr>
          <w:rFonts w:cs="Arial"/>
          <w:szCs w:val="22"/>
          <w:lang w:eastAsia="en-US"/>
        </w:rPr>
        <w:t xml:space="preserve"> leave, compassionate leave etc</w:t>
      </w:r>
      <w:r w:rsidR="002D5F17">
        <w:rPr>
          <w:rFonts w:cs="Arial"/>
          <w:szCs w:val="22"/>
          <w:lang w:eastAsia="en-US"/>
        </w:rPr>
        <w:t xml:space="preserve">, or suspension </w:t>
      </w:r>
    </w:p>
    <w:p w14:paraId="131F4F4D" w14:textId="77777777" w:rsidR="00CB0AEC" w:rsidRPr="0048351E" w:rsidRDefault="00CB0AEC" w:rsidP="00CB0AEC">
      <w:pPr>
        <w:numPr>
          <w:ilvl w:val="0"/>
          <w:numId w:val="3"/>
        </w:numPr>
        <w:spacing w:before="0" w:after="0"/>
        <w:jc w:val="left"/>
        <w:rPr>
          <w:rFonts w:cs="Arial"/>
          <w:szCs w:val="22"/>
          <w:lang w:val="en-US" w:eastAsia="en-US"/>
        </w:rPr>
      </w:pPr>
      <w:r w:rsidRPr="0048351E">
        <w:rPr>
          <w:rFonts w:cs="Arial"/>
          <w:szCs w:val="22"/>
          <w:lang w:eastAsia="en-US"/>
        </w:rPr>
        <w:t>Working Two Places at Once (e.g. failing to declare they are working for another organisation)</w:t>
      </w:r>
    </w:p>
    <w:p w14:paraId="3331F8EB" w14:textId="3357445A" w:rsidR="00A03916" w:rsidRPr="00FB6B34" w:rsidRDefault="00A03916" w:rsidP="00CB0AEC">
      <w:pPr>
        <w:numPr>
          <w:ilvl w:val="0"/>
          <w:numId w:val="3"/>
        </w:numPr>
        <w:spacing w:before="0" w:after="0"/>
        <w:jc w:val="left"/>
        <w:rPr>
          <w:rFonts w:cs="Arial"/>
          <w:color w:val="000000"/>
          <w:szCs w:val="22"/>
          <w:lang w:val="en-US" w:eastAsia="en-US"/>
        </w:rPr>
      </w:pPr>
      <w:r>
        <w:rPr>
          <w:rFonts w:cs="Arial"/>
          <w:szCs w:val="22"/>
          <w:lang w:eastAsia="en-US"/>
        </w:rPr>
        <w:t>Studying or attending a course</w:t>
      </w:r>
      <w:r w:rsidR="00456783">
        <w:rPr>
          <w:rFonts w:cs="Arial"/>
          <w:szCs w:val="22"/>
          <w:lang w:eastAsia="en-US"/>
        </w:rPr>
        <w:t xml:space="preserve">, </w:t>
      </w:r>
      <w:r w:rsidR="00467DC1">
        <w:rPr>
          <w:rFonts w:cs="Arial"/>
          <w:szCs w:val="22"/>
          <w:lang w:eastAsia="en-US"/>
        </w:rPr>
        <w:t xml:space="preserve">university, </w:t>
      </w:r>
      <w:r w:rsidR="00456783">
        <w:rPr>
          <w:rFonts w:cs="Arial"/>
          <w:szCs w:val="22"/>
          <w:lang w:eastAsia="en-US"/>
        </w:rPr>
        <w:t xml:space="preserve">placement </w:t>
      </w:r>
      <w:r w:rsidR="001A4B24">
        <w:rPr>
          <w:rFonts w:cs="Arial"/>
          <w:szCs w:val="22"/>
          <w:lang w:eastAsia="en-US"/>
        </w:rPr>
        <w:t xml:space="preserve">or training </w:t>
      </w:r>
      <w:r>
        <w:rPr>
          <w:rFonts w:cs="Arial"/>
          <w:szCs w:val="22"/>
          <w:lang w:eastAsia="en-US"/>
        </w:rPr>
        <w:t>whilst on sick leave</w:t>
      </w:r>
      <w:r w:rsidR="00781F4A">
        <w:rPr>
          <w:rFonts w:cs="Arial"/>
          <w:szCs w:val="22"/>
          <w:lang w:eastAsia="en-US"/>
        </w:rPr>
        <w:t xml:space="preserve"> or special leave</w:t>
      </w:r>
      <w:r w:rsidR="002D5F17">
        <w:rPr>
          <w:rFonts w:cs="Arial"/>
          <w:szCs w:val="22"/>
          <w:lang w:eastAsia="en-US"/>
        </w:rPr>
        <w:t>, or during NHS contracted hours</w:t>
      </w:r>
    </w:p>
    <w:p w14:paraId="35E604D7" w14:textId="7876E785" w:rsidR="004B0091" w:rsidRPr="0048351E" w:rsidRDefault="004B0091" w:rsidP="00CB0AEC">
      <w:pPr>
        <w:numPr>
          <w:ilvl w:val="0"/>
          <w:numId w:val="3"/>
        </w:numPr>
        <w:spacing w:before="0" w:after="0"/>
        <w:jc w:val="left"/>
        <w:rPr>
          <w:rFonts w:cs="Arial"/>
          <w:color w:val="000000"/>
          <w:szCs w:val="22"/>
          <w:lang w:val="en-US" w:eastAsia="en-US"/>
        </w:rPr>
      </w:pPr>
      <w:r w:rsidRPr="00EB2255">
        <w:rPr>
          <w:rFonts w:cs="Arial"/>
        </w:rPr>
        <w:t>Unauthorised use of NHS facilities or equipment, e.g. use of Trust-issued Mobile Phones for personal calls, use of clinic facilities for private practice</w:t>
      </w:r>
    </w:p>
    <w:p w14:paraId="1F2725D7" w14:textId="77777777" w:rsidR="00CB0AEC" w:rsidRPr="0048351E" w:rsidRDefault="00CB0AEC" w:rsidP="00CB0AEC">
      <w:pPr>
        <w:numPr>
          <w:ilvl w:val="0"/>
          <w:numId w:val="3"/>
        </w:numPr>
        <w:spacing w:before="0" w:after="0"/>
        <w:jc w:val="left"/>
        <w:rPr>
          <w:rFonts w:cs="Arial"/>
          <w:szCs w:val="22"/>
          <w:lang w:val="en-US" w:eastAsia="en-US"/>
        </w:rPr>
      </w:pPr>
      <w:r w:rsidRPr="0048351E">
        <w:rPr>
          <w:rFonts w:cs="Arial"/>
          <w:szCs w:val="22"/>
          <w:lang w:eastAsia="en-US"/>
        </w:rPr>
        <w:t>Advertising scams (e.g. false invoices for placing adverts in publications)</w:t>
      </w:r>
    </w:p>
    <w:p w14:paraId="3BE3741C" w14:textId="77777777" w:rsidR="00CB0AEC" w:rsidRPr="0048351E" w:rsidRDefault="00CB0AEC" w:rsidP="00CB0AEC">
      <w:pPr>
        <w:numPr>
          <w:ilvl w:val="0"/>
          <w:numId w:val="3"/>
        </w:numPr>
        <w:spacing w:before="0" w:after="0"/>
        <w:jc w:val="left"/>
        <w:rPr>
          <w:rFonts w:cs="Arial"/>
          <w:szCs w:val="22"/>
          <w:lang w:val="en-US" w:eastAsia="en-US"/>
        </w:rPr>
      </w:pPr>
      <w:r w:rsidRPr="0048351E">
        <w:rPr>
          <w:rFonts w:cs="Arial"/>
          <w:szCs w:val="22"/>
          <w:lang w:val="en-US" w:eastAsia="en-US"/>
        </w:rPr>
        <w:t xml:space="preserve">Patient Fraud (e.g. false travel claims, </w:t>
      </w:r>
      <w:r w:rsidR="003A34B7">
        <w:rPr>
          <w:rFonts w:cs="Arial"/>
          <w:szCs w:val="22"/>
          <w:lang w:val="en-US" w:eastAsia="en-US"/>
        </w:rPr>
        <w:t xml:space="preserve">using false identities, prescription fraud, </w:t>
      </w:r>
      <w:r w:rsidRPr="0048351E">
        <w:rPr>
          <w:rFonts w:cs="Arial"/>
          <w:szCs w:val="22"/>
          <w:lang w:val="en-US" w:eastAsia="en-US"/>
        </w:rPr>
        <w:t>fraudulently claiming exemptions for  pharmaceutical charges)</w:t>
      </w:r>
    </w:p>
    <w:p w14:paraId="1FEA2932" w14:textId="77777777" w:rsidR="00CB0AEC" w:rsidRPr="0048351E" w:rsidRDefault="00CB0AEC" w:rsidP="00CB0AEC">
      <w:pPr>
        <w:numPr>
          <w:ilvl w:val="0"/>
          <w:numId w:val="3"/>
        </w:numPr>
        <w:spacing w:before="0" w:after="0"/>
        <w:jc w:val="left"/>
        <w:rPr>
          <w:rFonts w:cs="Arial"/>
          <w:color w:val="000000"/>
          <w:szCs w:val="22"/>
          <w:lang w:val="en-US" w:eastAsia="en-US"/>
        </w:rPr>
      </w:pPr>
      <w:r w:rsidRPr="0048351E">
        <w:rPr>
          <w:rFonts w:cs="Arial"/>
          <w:color w:val="000000"/>
          <w:szCs w:val="22"/>
          <w:lang w:val="en-US" w:eastAsia="en-US"/>
        </w:rPr>
        <w:t>Misappropriation of assets (e.g. falsely ordering goods for own use/ to sell)</w:t>
      </w:r>
    </w:p>
    <w:p w14:paraId="2757FE00" w14:textId="77777777" w:rsidR="00C97DC3" w:rsidRDefault="00CB0AEC" w:rsidP="00FB6B34">
      <w:pPr>
        <w:pStyle w:val="ListParagraph"/>
        <w:numPr>
          <w:ilvl w:val="0"/>
          <w:numId w:val="38"/>
        </w:numPr>
        <w:ind w:left="993" w:hanging="284"/>
        <w:rPr>
          <w:rFonts w:cs="Arial"/>
        </w:rPr>
      </w:pPr>
      <w:r w:rsidRPr="006D57DC">
        <w:rPr>
          <w:rFonts w:cs="Arial"/>
          <w:color w:val="000000"/>
          <w:szCs w:val="22"/>
          <w:lang w:val="en-US" w:eastAsia="en-US"/>
        </w:rPr>
        <w:t>Procurement Fraud (</w:t>
      </w:r>
      <w:r w:rsidR="004B0091" w:rsidRPr="006D57DC">
        <w:rPr>
          <w:rFonts w:cs="Arial"/>
        </w:rPr>
        <w:t>(e.g. bid rigging/splitting; false invoices from bogus suppliers for non-existent services; collusion between suppliers; purchase order and contract variation orders).</w:t>
      </w:r>
    </w:p>
    <w:p w14:paraId="785BD22D" w14:textId="77777777" w:rsidR="00CB0AEC" w:rsidRPr="0048351E" w:rsidRDefault="00CB0AEC" w:rsidP="00FB6B34">
      <w:pPr>
        <w:pStyle w:val="ListParagraph"/>
        <w:numPr>
          <w:ilvl w:val="0"/>
          <w:numId w:val="38"/>
        </w:numPr>
        <w:ind w:left="993" w:hanging="284"/>
        <w:rPr>
          <w:rFonts w:cs="Arial"/>
          <w:szCs w:val="22"/>
          <w:lang w:eastAsia="en-US"/>
        </w:rPr>
      </w:pPr>
      <w:r w:rsidRPr="0048351E">
        <w:rPr>
          <w:rFonts w:cs="Arial"/>
          <w:color w:val="000000"/>
          <w:szCs w:val="22"/>
          <w:lang w:val="en-US" w:eastAsia="en-US"/>
        </w:rPr>
        <w:t>Fraud by professionals (such as false claims for treatment, unauthorised use of NHS facilities/ equipment)</w:t>
      </w:r>
    </w:p>
    <w:p w14:paraId="759B015B" w14:textId="77777777" w:rsidR="00CB0AEC" w:rsidRPr="00643AC2" w:rsidRDefault="00CB0AEC" w:rsidP="00CB0AEC">
      <w:pPr>
        <w:numPr>
          <w:ilvl w:val="0"/>
          <w:numId w:val="3"/>
        </w:numPr>
        <w:spacing w:before="0" w:after="0"/>
        <w:jc w:val="left"/>
        <w:rPr>
          <w:rFonts w:cs="Arial"/>
          <w:szCs w:val="22"/>
          <w:lang w:val="en-US" w:eastAsia="en-US"/>
        </w:rPr>
      </w:pPr>
      <w:r w:rsidRPr="0048351E">
        <w:rPr>
          <w:rFonts w:cs="Arial"/>
          <w:szCs w:val="22"/>
          <w:lang w:eastAsia="en-US"/>
        </w:rPr>
        <w:t>Pharmaceutical Fraud by companies (e.g. overcharging for drugs, supplying inferior or reduced quantities of drugs etc).</w:t>
      </w:r>
    </w:p>
    <w:p w14:paraId="568FE762" w14:textId="77777777" w:rsidR="00422AE4" w:rsidRPr="0048351E" w:rsidRDefault="00422AE4" w:rsidP="00CB0AEC">
      <w:pPr>
        <w:numPr>
          <w:ilvl w:val="0"/>
          <w:numId w:val="3"/>
        </w:numPr>
        <w:spacing w:before="0" w:after="0"/>
        <w:jc w:val="left"/>
        <w:rPr>
          <w:rFonts w:cs="Arial"/>
          <w:szCs w:val="22"/>
          <w:lang w:val="en-US" w:eastAsia="en-US"/>
        </w:rPr>
      </w:pPr>
      <w:r>
        <w:rPr>
          <w:rFonts w:cs="Arial"/>
          <w:szCs w:val="22"/>
          <w:lang w:eastAsia="en-US"/>
        </w:rPr>
        <w:t>Falsely claiming to be sick.</w:t>
      </w:r>
    </w:p>
    <w:p w14:paraId="69AC8705" w14:textId="77777777" w:rsidR="00CB0AEC" w:rsidRDefault="00CB0AEC" w:rsidP="00CB0AEC">
      <w:pPr>
        <w:spacing w:before="0" w:after="0"/>
        <w:rPr>
          <w:rFonts w:cs="Arial"/>
          <w:color w:val="000000"/>
          <w:szCs w:val="22"/>
          <w:lang w:val="en-US" w:eastAsia="en-US"/>
        </w:rPr>
      </w:pPr>
    </w:p>
    <w:p w14:paraId="1AC4C4A7" w14:textId="77777777" w:rsidR="00190947" w:rsidRPr="0048351E" w:rsidRDefault="00190947" w:rsidP="00190947">
      <w:pPr>
        <w:spacing w:before="0" w:after="0"/>
        <w:ind w:left="720"/>
        <w:rPr>
          <w:rFonts w:cs="Arial"/>
          <w:color w:val="000000"/>
          <w:szCs w:val="22"/>
          <w:lang w:val="en-US" w:eastAsia="en-US"/>
        </w:rPr>
      </w:pPr>
    </w:p>
    <w:p w14:paraId="09B8FB7C" w14:textId="77777777" w:rsidR="00CB0AEC" w:rsidRPr="0048351E" w:rsidRDefault="00334FB1" w:rsidP="004203D5">
      <w:pPr>
        <w:spacing w:before="0" w:after="0"/>
        <w:rPr>
          <w:rFonts w:cs="Arial"/>
          <w:szCs w:val="22"/>
          <w:lang w:eastAsia="en-US"/>
        </w:rPr>
      </w:pPr>
      <w:r w:rsidRPr="004203D5">
        <w:rPr>
          <w:rFonts w:cs="Arial"/>
          <w:bCs/>
          <w:szCs w:val="22"/>
          <w:lang w:eastAsia="en-US"/>
        </w:rPr>
        <w:t>5.6</w:t>
      </w:r>
      <w:r>
        <w:rPr>
          <w:rFonts w:cs="Arial"/>
          <w:b/>
          <w:bCs/>
          <w:szCs w:val="22"/>
          <w:lang w:eastAsia="en-US"/>
        </w:rPr>
        <w:tab/>
      </w:r>
      <w:r w:rsidR="003B7F76">
        <w:rPr>
          <w:rFonts w:cs="Arial"/>
          <w:b/>
          <w:bCs/>
          <w:szCs w:val="22"/>
          <w:lang w:eastAsia="en-US"/>
        </w:rPr>
        <w:t xml:space="preserve">Bribery and </w:t>
      </w:r>
      <w:r w:rsidR="00CB0AEC" w:rsidRPr="0048351E">
        <w:rPr>
          <w:rFonts w:cs="Arial"/>
          <w:b/>
          <w:bCs/>
          <w:szCs w:val="22"/>
          <w:lang w:eastAsia="en-US"/>
        </w:rPr>
        <w:t xml:space="preserve">Corruption </w:t>
      </w:r>
    </w:p>
    <w:p w14:paraId="18947C19" w14:textId="77777777" w:rsidR="00CB0AEC" w:rsidRPr="0048351E" w:rsidRDefault="00CB0AEC" w:rsidP="00CB0AEC">
      <w:pPr>
        <w:tabs>
          <w:tab w:val="num" w:pos="2160"/>
        </w:tabs>
        <w:spacing w:before="0" w:after="0"/>
        <w:ind w:left="720" w:hanging="720"/>
        <w:rPr>
          <w:rFonts w:cs="Arial"/>
          <w:szCs w:val="22"/>
          <w:lang w:eastAsia="en-US"/>
        </w:rPr>
      </w:pPr>
      <w:r w:rsidRPr="0048351E">
        <w:rPr>
          <w:rFonts w:cs="Arial"/>
          <w:szCs w:val="22"/>
          <w:lang w:eastAsia="en-US"/>
        </w:rPr>
        <w:tab/>
        <w:t>The Bribery Act 2010</w:t>
      </w:r>
      <w:r w:rsidR="003A34B7">
        <w:rPr>
          <w:rFonts w:cs="Arial"/>
          <w:szCs w:val="22"/>
          <w:lang w:eastAsia="en-US"/>
        </w:rPr>
        <w:t xml:space="preserve"> was introduced in July 2011</w:t>
      </w:r>
      <w:r w:rsidRPr="0048351E">
        <w:rPr>
          <w:rFonts w:cs="Arial"/>
          <w:szCs w:val="22"/>
          <w:lang w:eastAsia="en-US"/>
        </w:rPr>
        <w:t xml:space="preserve">. </w:t>
      </w:r>
    </w:p>
    <w:p w14:paraId="13697977" w14:textId="77777777" w:rsidR="00CB0AEC" w:rsidRPr="0048351E" w:rsidRDefault="00CB0AEC" w:rsidP="00CB0AEC">
      <w:pPr>
        <w:spacing w:before="0" w:after="0"/>
        <w:rPr>
          <w:rFonts w:cs="Arial"/>
          <w:szCs w:val="22"/>
          <w:lang w:eastAsia="en-US"/>
        </w:rPr>
      </w:pPr>
    </w:p>
    <w:p w14:paraId="50658E6A" w14:textId="77777777" w:rsidR="00CB0AEC" w:rsidRPr="0048351E" w:rsidRDefault="00D560B6" w:rsidP="00D560B6">
      <w:pPr>
        <w:spacing w:before="0" w:after="0"/>
        <w:ind w:left="720" w:hanging="720"/>
        <w:rPr>
          <w:rFonts w:cs="Arial"/>
          <w:szCs w:val="22"/>
          <w:lang w:eastAsia="en-US"/>
        </w:rPr>
      </w:pPr>
      <w:r>
        <w:rPr>
          <w:rFonts w:cs="Arial"/>
          <w:szCs w:val="22"/>
          <w:lang w:eastAsia="en-US"/>
        </w:rPr>
        <w:t>5.</w:t>
      </w:r>
      <w:r w:rsidR="00334FB1">
        <w:rPr>
          <w:rFonts w:cs="Arial"/>
          <w:szCs w:val="22"/>
          <w:lang w:eastAsia="en-US"/>
        </w:rPr>
        <w:t>7</w:t>
      </w:r>
      <w:r w:rsidR="00334FB1">
        <w:rPr>
          <w:rFonts w:cs="Arial"/>
          <w:szCs w:val="22"/>
          <w:lang w:eastAsia="en-US"/>
        </w:rPr>
        <w:tab/>
      </w:r>
      <w:r w:rsidR="00CB0AEC" w:rsidRPr="0048351E">
        <w:rPr>
          <w:rFonts w:cs="Arial"/>
          <w:szCs w:val="22"/>
          <w:lang w:eastAsia="en-US"/>
        </w:rPr>
        <w:t>In the Act the offence of bribery is outlined as the receipt or acceptance of a bribe, or the offer to, promise or giving of a bribe, which assists in obtaining/ retaining business or financial advantage, or the inducement or reward of someone for the “improper performance” of a relevant function.</w:t>
      </w:r>
    </w:p>
    <w:p w14:paraId="63155D96" w14:textId="77777777" w:rsidR="00CB0AEC" w:rsidRPr="0048351E" w:rsidRDefault="00CB0AEC" w:rsidP="00CB0AEC">
      <w:pPr>
        <w:spacing w:before="0" w:after="0"/>
        <w:ind w:left="720" w:hanging="11"/>
        <w:rPr>
          <w:rFonts w:cs="Arial"/>
          <w:szCs w:val="22"/>
          <w:lang w:eastAsia="en-US"/>
        </w:rPr>
      </w:pPr>
    </w:p>
    <w:p w14:paraId="45B41E9B" w14:textId="77777777" w:rsidR="00CB0AEC" w:rsidRPr="0048351E" w:rsidRDefault="00D560B6" w:rsidP="00CB0AEC">
      <w:pPr>
        <w:spacing w:before="0" w:after="0"/>
        <w:rPr>
          <w:rFonts w:cs="Arial"/>
          <w:szCs w:val="22"/>
          <w:lang w:eastAsia="en-US"/>
        </w:rPr>
      </w:pPr>
      <w:r>
        <w:rPr>
          <w:rFonts w:cs="Arial"/>
          <w:szCs w:val="22"/>
          <w:lang w:eastAsia="en-US"/>
        </w:rPr>
        <w:t>5.</w:t>
      </w:r>
      <w:r w:rsidR="00334FB1">
        <w:rPr>
          <w:rFonts w:cs="Arial"/>
          <w:szCs w:val="22"/>
          <w:lang w:eastAsia="en-US"/>
        </w:rPr>
        <w:t>8</w:t>
      </w:r>
      <w:r w:rsidR="00CB0AEC" w:rsidRPr="0048351E">
        <w:rPr>
          <w:rFonts w:cs="Arial"/>
          <w:szCs w:val="22"/>
          <w:lang w:eastAsia="en-US"/>
        </w:rPr>
        <w:tab/>
        <w:t xml:space="preserve">The Act creates four categories of offence, which address the following: </w:t>
      </w:r>
    </w:p>
    <w:p w14:paraId="2A06F55B" w14:textId="77777777" w:rsidR="00CB0AEC" w:rsidRPr="0048351E" w:rsidRDefault="00CB0AEC" w:rsidP="00CB0AEC">
      <w:pPr>
        <w:numPr>
          <w:ilvl w:val="0"/>
          <w:numId w:val="4"/>
        </w:numPr>
        <w:spacing w:before="0" w:after="0"/>
        <w:jc w:val="left"/>
        <w:rPr>
          <w:rFonts w:cs="Arial"/>
          <w:szCs w:val="22"/>
          <w:lang w:eastAsia="en-US"/>
        </w:rPr>
      </w:pPr>
      <w:r w:rsidRPr="0048351E">
        <w:rPr>
          <w:rFonts w:cs="Arial"/>
          <w:szCs w:val="22"/>
          <w:lang w:eastAsia="en-US"/>
        </w:rPr>
        <w:t xml:space="preserve">Offering, promising or giving a bribe to another person; </w:t>
      </w:r>
    </w:p>
    <w:p w14:paraId="67FF5DC0" w14:textId="77777777" w:rsidR="00CB0AEC" w:rsidRPr="0048351E" w:rsidRDefault="00CB0AEC" w:rsidP="00CB0AEC">
      <w:pPr>
        <w:numPr>
          <w:ilvl w:val="0"/>
          <w:numId w:val="4"/>
        </w:numPr>
        <w:spacing w:before="0" w:after="0"/>
        <w:jc w:val="left"/>
        <w:rPr>
          <w:rFonts w:cs="Arial"/>
          <w:szCs w:val="22"/>
          <w:lang w:eastAsia="en-US"/>
        </w:rPr>
      </w:pPr>
      <w:r w:rsidRPr="0048351E">
        <w:rPr>
          <w:rFonts w:cs="Arial"/>
          <w:szCs w:val="22"/>
          <w:lang w:eastAsia="en-US"/>
        </w:rPr>
        <w:t xml:space="preserve">Requesting, agreeing to receive or accepting a bribe from another person; </w:t>
      </w:r>
    </w:p>
    <w:p w14:paraId="4ABC89B5" w14:textId="77777777" w:rsidR="00CB0AEC" w:rsidRPr="0048351E" w:rsidRDefault="00CB0AEC" w:rsidP="00CB0AEC">
      <w:pPr>
        <w:numPr>
          <w:ilvl w:val="0"/>
          <w:numId w:val="4"/>
        </w:numPr>
        <w:spacing w:before="0" w:after="0"/>
        <w:jc w:val="left"/>
        <w:rPr>
          <w:rFonts w:cs="Arial"/>
          <w:szCs w:val="22"/>
          <w:lang w:eastAsia="en-US"/>
        </w:rPr>
      </w:pPr>
      <w:r w:rsidRPr="0048351E">
        <w:rPr>
          <w:rFonts w:cs="Arial"/>
          <w:szCs w:val="22"/>
          <w:lang w:eastAsia="en-US"/>
        </w:rPr>
        <w:t xml:space="preserve">Bribing a foreign official; and </w:t>
      </w:r>
    </w:p>
    <w:p w14:paraId="3DFBC15E" w14:textId="77777777" w:rsidR="00CB0AEC" w:rsidRDefault="00CB0AEC" w:rsidP="00CB0AEC">
      <w:pPr>
        <w:numPr>
          <w:ilvl w:val="0"/>
          <w:numId w:val="4"/>
        </w:numPr>
        <w:spacing w:before="0" w:after="0"/>
        <w:jc w:val="left"/>
        <w:rPr>
          <w:rFonts w:cs="Arial"/>
          <w:szCs w:val="22"/>
          <w:lang w:eastAsia="en-US"/>
        </w:rPr>
      </w:pPr>
      <w:r w:rsidRPr="0048351E">
        <w:rPr>
          <w:rFonts w:cs="Arial"/>
          <w:szCs w:val="22"/>
          <w:lang w:eastAsia="en-US"/>
        </w:rPr>
        <w:t xml:space="preserve">A corporate offence of failing to prevent bribery. </w:t>
      </w:r>
    </w:p>
    <w:p w14:paraId="7E35FA1A" w14:textId="77777777" w:rsidR="00190947" w:rsidRDefault="00190947" w:rsidP="00190947">
      <w:pPr>
        <w:spacing w:before="0" w:after="0"/>
        <w:ind w:left="1080"/>
        <w:jc w:val="left"/>
        <w:rPr>
          <w:rFonts w:cs="Arial"/>
          <w:szCs w:val="22"/>
          <w:lang w:eastAsia="en-US"/>
        </w:rPr>
      </w:pPr>
    </w:p>
    <w:p w14:paraId="77C8B82B" w14:textId="77777777" w:rsidR="00190947" w:rsidRPr="0048351E" w:rsidRDefault="00190947" w:rsidP="00190947">
      <w:pPr>
        <w:spacing w:before="0" w:after="0"/>
        <w:ind w:left="1080" w:hanging="371"/>
        <w:jc w:val="left"/>
        <w:rPr>
          <w:rFonts w:cs="Arial"/>
          <w:szCs w:val="22"/>
          <w:lang w:eastAsia="en-US"/>
        </w:rPr>
      </w:pPr>
      <w:r>
        <w:rPr>
          <w:rFonts w:cs="Arial"/>
          <w:szCs w:val="22"/>
          <w:lang w:eastAsia="en-US"/>
        </w:rPr>
        <w:t>See Appendix B for more detail on these offences.</w:t>
      </w:r>
    </w:p>
    <w:p w14:paraId="6A4E4C38" w14:textId="77777777" w:rsidR="00CB0AEC" w:rsidRPr="0048351E" w:rsidRDefault="00CB0AEC" w:rsidP="00CB0AEC">
      <w:pPr>
        <w:spacing w:before="0" w:after="0"/>
        <w:ind w:left="720" w:hanging="11"/>
        <w:rPr>
          <w:rFonts w:cs="Arial"/>
          <w:szCs w:val="22"/>
          <w:lang w:eastAsia="en-US"/>
        </w:rPr>
      </w:pPr>
    </w:p>
    <w:p w14:paraId="58CEF142" w14:textId="77777777" w:rsidR="00CB0AEC" w:rsidRPr="0048351E" w:rsidRDefault="00CB0AEC" w:rsidP="00CB0AEC">
      <w:pPr>
        <w:keepLines/>
        <w:tabs>
          <w:tab w:val="left" w:pos="-720"/>
        </w:tabs>
        <w:suppressAutoHyphens/>
        <w:spacing w:before="0" w:after="0"/>
        <w:ind w:left="709" w:hanging="709"/>
        <w:rPr>
          <w:rFonts w:cs="Arial"/>
          <w:szCs w:val="22"/>
          <w:lang w:eastAsia="en-US"/>
        </w:rPr>
      </w:pPr>
      <w:r w:rsidRPr="0048351E">
        <w:rPr>
          <w:rFonts w:cs="Arial"/>
          <w:szCs w:val="22"/>
          <w:lang w:eastAsia="en-US"/>
        </w:rPr>
        <w:t>5.</w:t>
      </w:r>
      <w:r w:rsidR="00334FB1">
        <w:rPr>
          <w:rFonts w:cs="Arial"/>
          <w:szCs w:val="22"/>
          <w:lang w:eastAsia="en-US"/>
        </w:rPr>
        <w:t>9</w:t>
      </w:r>
      <w:r w:rsidRPr="0048351E">
        <w:rPr>
          <w:rFonts w:cs="Arial"/>
          <w:szCs w:val="22"/>
          <w:lang w:eastAsia="en-US"/>
        </w:rPr>
        <w:tab/>
        <w:t xml:space="preserve">Under the corporate offence, a commercial organisation (including a Foundation Trust) is now liable for the activities of associated third parties as well as its own staff, and corporate ignorance offers no protection from prosecution. </w:t>
      </w:r>
      <w:r w:rsidR="0044694A">
        <w:rPr>
          <w:rFonts w:cs="Arial"/>
          <w:szCs w:val="22"/>
          <w:lang w:eastAsia="en-US"/>
        </w:rPr>
        <w:t>Associated third parties include anyone who performs services for the Trust, or on the Trust’s behalf, or provides the Trust with goods. It includes agents, subsidiaries, contractors and suppliers.</w:t>
      </w:r>
    </w:p>
    <w:p w14:paraId="160A66EB" w14:textId="77777777" w:rsidR="00CB0AEC" w:rsidRPr="0048351E" w:rsidRDefault="00CB0AEC" w:rsidP="00CB0AEC">
      <w:pPr>
        <w:spacing w:before="0" w:after="0"/>
        <w:ind w:left="720" w:hanging="720"/>
        <w:rPr>
          <w:rFonts w:cs="Arial"/>
          <w:b/>
          <w:bCs/>
          <w:szCs w:val="22"/>
          <w:lang w:eastAsia="en-US"/>
        </w:rPr>
      </w:pPr>
    </w:p>
    <w:p w14:paraId="281AF51A" w14:textId="77777777" w:rsidR="00CB0AEC" w:rsidRPr="0048351E" w:rsidRDefault="00D560B6" w:rsidP="00CB0AEC">
      <w:pPr>
        <w:keepLines/>
        <w:tabs>
          <w:tab w:val="left" w:pos="-720"/>
        </w:tabs>
        <w:suppressAutoHyphens/>
        <w:spacing w:before="0" w:after="0"/>
        <w:ind w:left="709" w:hanging="709"/>
        <w:rPr>
          <w:rFonts w:cs="Arial"/>
          <w:szCs w:val="22"/>
          <w:lang w:eastAsia="en-US"/>
        </w:rPr>
      </w:pPr>
      <w:r>
        <w:rPr>
          <w:rFonts w:cs="Arial"/>
          <w:szCs w:val="22"/>
          <w:lang w:eastAsia="en-US"/>
        </w:rPr>
        <w:t>5.1</w:t>
      </w:r>
      <w:r w:rsidR="00334FB1">
        <w:rPr>
          <w:rFonts w:cs="Arial"/>
          <w:szCs w:val="22"/>
          <w:lang w:eastAsia="en-US"/>
        </w:rPr>
        <w:t>0</w:t>
      </w:r>
      <w:r w:rsidR="00CB0AEC" w:rsidRPr="0048351E">
        <w:rPr>
          <w:rFonts w:cs="Arial"/>
          <w:szCs w:val="22"/>
          <w:lang w:eastAsia="en-US"/>
        </w:rPr>
        <w:tab/>
        <w:t>The Trust could potentially be liable if an associated person intending to retain or obtain business pays a bribe, and the Trust failed to have in place “adequate procedures” to prevent bribery.  Senior Management, directors and officers, including non-board level managers could also be held personally liable for a commercial organisation’s bribery offences.</w:t>
      </w:r>
    </w:p>
    <w:p w14:paraId="2D39B4F9" w14:textId="77777777" w:rsidR="00CB0AEC" w:rsidRPr="0048351E" w:rsidRDefault="00CB0AEC" w:rsidP="00CB0AEC">
      <w:pPr>
        <w:spacing w:before="0" w:after="0"/>
        <w:rPr>
          <w:rFonts w:cs="Arial"/>
          <w:szCs w:val="22"/>
          <w:lang w:eastAsia="en-US"/>
        </w:rPr>
      </w:pPr>
    </w:p>
    <w:p w14:paraId="19E075B9" w14:textId="77777777" w:rsidR="00CB0AEC" w:rsidRPr="0048351E" w:rsidRDefault="00CB0AEC" w:rsidP="00CB0AEC">
      <w:pPr>
        <w:keepLines/>
        <w:tabs>
          <w:tab w:val="left" w:pos="-720"/>
        </w:tabs>
        <w:suppressAutoHyphens/>
        <w:spacing w:before="0" w:after="0"/>
        <w:ind w:left="709" w:hanging="709"/>
        <w:rPr>
          <w:rFonts w:cs="Arial"/>
          <w:szCs w:val="22"/>
          <w:lang w:eastAsia="en-US"/>
        </w:rPr>
      </w:pPr>
      <w:r w:rsidRPr="0048351E">
        <w:rPr>
          <w:rFonts w:cs="Arial"/>
          <w:szCs w:val="22"/>
          <w:lang w:eastAsia="en-US"/>
        </w:rPr>
        <w:t>5.1</w:t>
      </w:r>
      <w:r w:rsidR="00334FB1">
        <w:rPr>
          <w:rFonts w:cs="Arial"/>
          <w:szCs w:val="22"/>
          <w:lang w:eastAsia="en-US"/>
        </w:rPr>
        <w:t>1</w:t>
      </w:r>
      <w:r w:rsidRPr="0048351E">
        <w:rPr>
          <w:rFonts w:cs="Arial"/>
          <w:szCs w:val="22"/>
          <w:lang w:eastAsia="en-US"/>
        </w:rPr>
        <w:tab/>
        <w:t xml:space="preserve">The only defence available to the Trust would be therefore to prove that they ‘had in place adequate procedures designed to prevent a person associated with it from undertaking such conduct’. </w:t>
      </w:r>
    </w:p>
    <w:p w14:paraId="5310F5B3" w14:textId="77777777" w:rsidR="00CB0AEC" w:rsidRPr="0048351E" w:rsidRDefault="00CB0AEC" w:rsidP="00CB0AEC">
      <w:pPr>
        <w:spacing w:before="0" w:after="0"/>
        <w:ind w:left="720" w:hanging="720"/>
        <w:jc w:val="left"/>
        <w:rPr>
          <w:rFonts w:cs="Arial"/>
          <w:b/>
          <w:bCs/>
          <w:szCs w:val="22"/>
          <w:lang w:eastAsia="en-US"/>
        </w:rPr>
      </w:pPr>
    </w:p>
    <w:p w14:paraId="4CAEB668" w14:textId="77777777" w:rsidR="00CB0AEC" w:rsidRPr="0048351E" w:rsidRDefault="00CB0AEC" w:rsidP="00CB0AEC">
      <w:pPr>
        <w:keepLines/>
        <w:tabs>
          <w:tab w:val="left" w:pos="-720"/>
        </w:tabs>
        <w:suppressAutoHyphens/>
        <w:spacing w:before="0" w:after="0"/>
        <w:ind w:left="709" w:hanging="709"/>
        <w:rPr>
          <w:rFonts w:cs="Arial"/>
          <w:szCs w:val="22"/>
          <w:lang w:eastAsia="en-US"/>
        </w:rPr>
      </w:pPr>
      <w:r w:rsidRPr="0048351E">
        <w:rPr>
          <w:rFonts w:cs="Arial"/>
          <w:szCs w:val="22"/>
          <w:lang w:eastAsia="en-US"/>
        </w:rPr>
        <w:t>5.1</w:t>
      </w:r>
      <w:r w:rsidR="00334FB1">
        <w:rPr>
          <w:rFonts w:cs="Arial"/>
          <w:szCs w:val="22"/>
          <w:lang w:eastAsia="en-US"/>
        </w:rPr>
        <w:t>2</w:t>
      </w:r>
      <w:r w:rsidRPr="0048351E">
        <w:rPr>
          <w:rFonts w:cs="Arial"/>
          <w:szCs w:val="22"/>
          <w:lang w:eastAsia="en-US"/>
        </w:rPr>
        <w:tab/>
        <w:t>The Act provides for unlimited fines and individuals are liable to a prison sentence of up to ten years. A director convicted of a bribery offence is also likely to be disqualified from holding a director position for up to 15 years.  The Act is not retrospective.</w:t>
      </w:r>
    </w:p>
    <w:p w14:paraId="6598A093" w14:textId="77777777" w:rsidR="00CB0AEC" w:rsidRPr="0048351E" w:rsidRDefault="00CB0AEC" w:rsidP="00CB0AEC">
      <w:pPr>
        <w:spacing w:before="0" w:after="0"/>
        <w:rPr>
          <w:rFonts w:cs="Arial"/>
          <w:szCs w:val="22"/>
          <w:lang w:eastAsia="en-US"/>
        </w:rPr>
      </w:pPr>
    </w:p>
    <w:p w14:paraId="2B551DB7" w14:textId="77777777" w:rsidR="00CB0AEC" w:rsidRPr="0048351E" w:rsidRDefault="00D560B6" w:rsidP="00CB0AEC">
      <w:pPr>
        <w:keepLines/>
        <w:tabs>
          <w:tab w:val="left" w:pos="-720"/>
          <w:tab w:val="num" w:pos="1440"/>
        </w:tabs>
        <w:suppressAutoHyphens/>
        <w:spacing w:before="0" w:after="0"/>
        <w:ind w:left="705" w:hanging="705"/>
        <w:rPr>
          <w:rFonts w:cs="Arial"/>
          <w:szCs w:val="22"/>
          <w:lang w:eastAsia="en-US"/>
        </w:rPr>
      </w:pPr>
      <w:r>
        <w:rPr>
          <w:rFonts w:cs="Arial"/>
          <w:szCs w:val="22"/>
          <w:lang w:eastAsia="en-US"/>
        </w:rPr>
        <w:t>5.1</w:t>
      </w:r>
      <w:r w:rsidR="00334FB1">
        <w:rPr>
          <w:rFonts w:cs="Arial"/>
          <w:szCs w:val="22"/>
          <w:lang w:eastAsia="en-US"/>
        </w:rPr>
        <w:t>3</w:t>
      </w:r>
      <w:r w:rsidR="00CB0AEC" w:rsidRPr="0048351E">
        <w:rPr>
          <w:rFonts w:cs="Arial"/>
          <w:szCs w:val="22"/>
          <w:lang w:eastAsia="en-US"/>
        </w:rPr>
        <w:tab/>
        <w:t>The offences under the Act are known as strict liability offences meaning there is no need to prove intention, dishonesty or recklessness.  This means it is not necessary for the prosecution to prove that the Trust intended to make the bribe in bad faith, or that it was negligent as to whether any bribery activity took place.</w:t>
      </w:r>
    </w:p>
    <w:p w14:paraId="7B61C80C" w14:textId="77777777" w:rsidR="00CB0AEC" w:rsidRPr="0048351E" w:rsidRDefault="00CB0AEC" w:rsidP="00CB0AEC">
      <w:pPr>
        <w:spacing w:before="0" w:after="0"/>
        <w:ind w:left="720" w:hanging="720"/>
        <w:jc w:val="left"/>
        <w:rPr>
          <w:rFonts w:cs="Arial"/>
          <w:b/>
          <w:bCs/>
          <w:szCs w:val="22"/>
          <w:lang w:eastAsia="en-US"/>
        </w:rPr>
      </w:pPr>
    </w:p>
    <w:p w14:paraId="71447B01" w14:textId="77777777" w:rsidR="00CB0AEC" w:rsidRPr="0048351E" w:rsidRDefault="00CB0AEC" w:rsidP="00CB0AEC">
      <w:pPr>
        <w:tabs>
          <w:tab w:val="left" w:pos="0"/>
        </w:tabs>
        <w:spacing w:before="0" w:after="0"/>
        <w:ind w:left="705" w:hanging="705"/>
        <w:rPr>
          <w:rFonts w:cs="Arial"/>
          <w:szCs w:val="22"/>
          <w:lang w:eastAsia="en-US"/>
        </w:rPr>
      </w:pPr>
      <w:r w:rsidRPr="0048351E">
        <w:rPr>
          <w:rFonts w:cs="Arial"/>
          <w:szCs w:val="22"/>
          <w:lang w:eastAsia="en-US"/>
        </w:rPr>
        <w:t>5.1</w:t>
      </w:r>
      <w:r w:rsidR="00334FB1">
        <w:rPr>
          <w:rFonts w:cs="Arial"/>
          <w:szCs w:val="22"/>
          <w:lang w:eastAsia="en-US"/>
        </w:rPr>
        <w:t>4</w:t>
      </w:r>
      <w:r w:rsidRPr="0048351E">
        <w:rPr>
          <w:rFonts w:cs="Arial"/>
          <w:szCs w:val="22"/>
          <w:lang w:eastAsia="en-US"/>
        </w:rPr>
        <w:tab/>
        <w:t>Under the Bribery Act a person is considered to be associated with a commercial organisation if they perform services for it and on its behalf.  It does not matter in what capacity they do this.  This definition therefore includes employees, agents and contractors.</w:t>
      </w:r>
    </w:p>
    <w:p w14:paraId="6B2FBEEF" w14:textId="77777777" w:rsidR="00CB0AEC" w:rsidRPr="0048351E" w:rsidRDefault="00CB0AEC" w:rsidP="00CB0AEC">
      <w:pPr>
        <w:tabs>
          <w:tab w:val="left" w:pos="709"/>
        </w:tabs>
        <w:spacing w:before="0" w:after="0"/>
        <w:ind w:left="705" w:hanging="705"/>
        <w:rPr>
          <w:rFonts w:cs="Arial"/>
          <w:szCs w:val="22"/>
          <w:lang w:eastAsia="en-US"/>
        </w:rPr>
      </w:pPr>
    </w:p>
    <w:p w14:paraId="21BCD47B" w14:textId="77777777" w:rsidR="00CB0AEC" w:rsidRPr="0048351E" w:rsidRDefault="00CB0AEC" w:rsidP="00CB0AEC">
      <w:pPr>
        <w:keepLines/>
        <w:tabs>
          <w:tab w:val="left" w:pos="-720"/>
        </w:tabs>
        <w:suppressAutoHyphens/>
        <w:spacing w:before="0" w:after="0"/>
        <w:ind w:left="705" w:hanging="705"/>
        <w:rPr>
          <w:rFonts w:cs="Arial"/>
          <w:szCs w:val="22"/>
          <w:lang w:eastAsia="en-US"/>
        </w:rPr>
      </w:pPr>
      <w:r w:rsidRPr="0048351E">
        <w:rPr>
          <w:rFonts w:cs="Arial"/>
          <w:szCs w:val="22"/>
          <w:lang w:eastAsia="en-US"/>
        </w:rPr>
        <w:t>5.1</w:t>
      </w:r>
      <w:r w:rsidR="00334FB1">
        <w:rPr>
          <w:rFonts w:cs="Arial"/>
          <w:szCs w:val="22"/>
          <w:lang w:eastAsia="en-US"/>
        </w:rPr>
        <w:t>5</w:t>
      </w:r>
      <w:r w:rsidRPr="0048351E">
        <w:rPr>
          <w:rFonts w:cs="Arial"/>
          <w:szCs w:val="22"/>
          <w:lang w:eastAsia="en-US"/>
        </w:rPr>
        <w:tab/>
        <w:t xml:space="preserve">Any member of staff, including Board members and senior staff, who are involved in the decision making regarding the allocation of contracts, Trust funds, and business are potentially vulnerable to the risk of being offered bribes to influence their decision making. </w:t>
      </w:r>
    </w:p>
    <w:p w14:paraId="64303DAF" w14:textId="77777777" w:rsidR="00CB0AEC" w:rsidRPr="0048351E" w:rsidRDefault="00CB0AEC" w:rsidP="00CB0AEC">
      <w:pPr>
        <w:tabs>
          <w:tab w:val="left" w:pos="709"/>
        </w:tabs>
        <w:spacing w:before="0" w:after="0"/>
        <w:rPr>
          <w:rFonts w:cs="Arial"/>
          <w:szCs w:val="22"/>
          <w:lang w:eastAsia="en-US"/>
        </w:rPr>
      </w:pPr>
    </w:p>
    <w:p w14:paraId="29BB5BF6" w14:textId="77777777" w:rsidR="00CB0AEC" w:rsidRPr="0048351E" w:rsidRDefault="00CB0AEC" w:rsidP="00CB0AEC">
      <w:pPr>
        <w:keepLines/>
        <w:tabs>
          <w:tab w:val="left" w:pos="-720"/>
        </w:tabs>
        <w:suppressAutoHyphens/>
        <w:spacing w:before="0" w:after="0"/>
        <w:ind w:left="705" w:hanging="705"/>
        <w:rPr>
          <w:rFonts w:cs="Arial"/>
          <w:szCs w:val="22"/>
          <w:lang w:eastAsia="en-US"/>
        </w:rPr>
      </w:pPr>
      <w:r w:rsidRPr="0048351E">
        <w:rPr>
          <w:rFonts w:cs="Arial"/>
          <w:szCs w:val="22"/>
          <w:lang w:eastAsia="en-US"/>
        </w:rPr>
        <w:t>5.1</w:t>
      </w:r>
      <w:r w:rsidR="00334FB1">
        <w:rPr>
          <w:rFonts w:cs="Arial"/>
          <w:szCs w:val="22"/>
          <w:lang w:eastAsia="en-US"/>
        </w:rPr>
        <w:t>6</w:t>
      </w:r>
      <w:r w:rsidRPr="0048351E">
        <w:rPr>
          <w:rFonts w:cs="Arial"/>
          <w:szCs w:val="22"/>
          <w:lang w:eastAsia="en-US"/>
        </w:rPr>
        <w:tab/>
        <w:t xml:space="preserve">This risk also extends to any partner organisations, limited companies or charitable organisations connected to the Trust, and subcontractors building on the Trust’s behalf, bribing other sub-contractors.  </w:t>
      </w:r>
    </w:p>
    <w:p w14:paraId="13C3A9BD" w14:textId="77777777" w:rsidR="00CB0AEC" w:rsidRPr="00CA2546" w:rsidRDefault="00CB0AEC" w:rsidP="00CB0AEC">
      <w:pPr>
        <w:spacing w:before="0" w:after="0"/>
        <w:ind w:left="720" w:hanging="720"/>
        <w:jc w:val="left"/>
        <w:rPr>
          <w:rFonts w:cs="Arial"/>
          <w:bCs/>
          <w:szCs w:val="22"/>
          <w:lang w:eastAsia="en-US"/>
        </w:rPr>
      </w:pPr>
    </w:p>
    <w:p w14:paraId="54536212" w14:textId="77777777" w:rsidR="00ED4D59" w:rsidRPr="00CA2546" w:rsidRDefault="00ED4D59" w:rsidP="00CA2546">
      <w:pPr>
        <w:spacing w:before="0" w:after="0"/>
        <w:ind w:left="720" w:hanging="720"/>
        <w:rPr>
          <w:rFonts w:cs="Arial"/>
          <w:bCs/>
          <w:szCs w:val="22"/>
          <w:lang w:eastAsia="en-US"/>
        </w:rPr>
      </w:pPr>
      <w:r w:rsidRPr="00CA2546">
        <w:rPr>
          <w:rFonts w:cs="Arial"/>
          <w:bCs/>
          <w:szCs w:val="22"/>
          <w:lang w:eastAsia="en-US"/>
        </w:rPr>
        <w:t>5.17</w:t>
      </w:r>
      <w:r w:rsidRPr="00CA2546">
        <w:rPr>
          <w:rFonts w:cs="Arial"/>
          <w:bCs/>
          <w:szCs w:val="22"/>
          <w:lang w:eastAsia="en-US"/>
        </w:rPr>
        <w:tab/>
        <w:t>Examples of bribery in the NHS context could be a contractor attempting to influence a procuremen</w:t>
      </w:r>
      <w:r w:rsidR="0023128D" w:rsidRPr="00CA2546">
        <w:rPr>
          <w:rFonts w:cs="Arial"/>
          <w:bCs/>
          <w:szCs w:val="22"/>
          <w:lang w:eastAsia="en-US"/>
        </w:rPr>
        <w:t>t</w:t>
      </w:r>
      <w:r w:rsidRPr="00CA2546">
        <w:rPr>
          <w:rFonts w:cs="Arial"/>
          <w:bCs/>
          <w:szCs w:val="22"/>
          <w:lang w:eastAsia="en-US"/>
        </w:rPr>
        <w:t xml:space="preserve"> decision maker by giving them an extra benefit or g</w:t>
      </w:r>
      <w:r w:rsidR="00B0390E">
        <w:rPr>
          <w:rFonts w:cs="Arial"/>
          <w:bCs/>
          <w:szCs w:val="22"/>
          <w:lang w:eastAsia="en-US"/>
        </w:rPr>
        <w:t>if</w:t>
      </w:r>
      <w:r w:rsidRPr="00CA2546">
        <w:rPr>
          <w:rFonts w:cs="Arial"/>
          <w:bCs/>
          <w:szCs w:val="22"/>
          <w:lang w:eastAsia="en-US"/>
        </w:rPr>
        <w:t>t as part of a tender exercise; or medical or pharmaceutical company providing holidays or other excessive hospitality to a clinician in order to influence them to persuade their NHS employer to purchase that company’s particular clinical supplies.</w:t>
      </w:r>
    </w:p>
    <w:p w14:paraId="1DE61F0A" w14:textId="77777777" w:rsidR="00ED4D59" w:rsidRPr="00CA2546" w:rsidRDefault="00ED4D59" w:rsidP="00CA2546">
      <w:pPr>
        <w:spacing w:before="0" w:after="0"/>
        <w:ind w:left="720" w:hanging="720"/>
        <w:rPr>
          <w:rFonts w:cs="Arial"/>
          <w:bCs/>
          <w:szCs w:val="22"/>
          <w:lang w:eastAsia="en-US"/>
        </w:rPr>
      </w:pPr>
    </w:p>
    <w:p w14:paraId="20417596" w14:textId="77777777" w:rsidR="00ED4D59" w:rsidRPr="00CA2546" w:rsidRDefault="00ED4D59" w:rsidP="00CA2546">
      <w:pPr>
        <w:spacing w:before="0" w:after="0"/>
        <w:ind w:left="720" w:hanging="720"/>
        <w:rPr>
          <w:rFonts w:cs="Arial"/>
          <w:bCs/>
          <w:szCs w:val="22"/>
          <w:lang w:eastAsia="en-US"/>
        </w:rPr>
      </w:pPr>
      <w:r w:rsidRPr="00CA2546">
        <w:rPr>
          <w:rFonts w:cs="Arial"/>
          <w:bCs/>
          <w:szCs w:val="22"/>
          <w:lang w:eastAsia="en-US"/>
        </w:rPr>
        <w:t>5.18</w:t>
      </w:r>
      <w:r w:rsidRPr="00CA2546">
        <w:rPr>
          <w:rFonts w:cs="Arial"/>
          <w:bCs/>
          <w:szCs w:val="22"/>
          <w:lang w:eastAsia="en-US"/>
        </w:rPr>
        <w:tab/>
        <w:t>A bribe does not have to be cash; it may be the awarding of a contract, the provision of gifts, hospitality, sponsorship, the promise of work or some other benefit.</w:t>
      </w:r>
    </w:p>
    <w:p w14:paraId="0A48C2C1" w14:textId="77777777" w:rsidR="00ED4D59" w:rsidRPr="00CA2546" w:rsidRDefault="00ED4D59" w:rsidP="00CA2546">
      <w:pPr>
        <w:spacing w:before="0" w:after="0"/>
        <w:ind w:left="720" w:hanging="720"/>
        <w:rPr>
          <w:rFonts w:cs="Arial"/>
          <w:bCs/>
          <w:szCs w:val="22"/>
          <w:lang w:eastAsia="en-US"/>
        </w:rPr>
      </w:pPr>
    </w:p>
    <w:p w14:paraId="24640FA0" w14:textId="77777777" w:rsidR="00ED4D59" w:rsidRPr="00CA2546" w:rsidRDefault="00ED4D59" w:rsidP="00CA2546">
      <w:pPr>
        <w:spacing w:before="0" w:after="0"/>
        <w:ind w:left="720" w:hanging="720"/>
        <w:rPr>
          <w:rFonts w:cs="Arial"/>
          <w:bCs/>
          <w:szCs w:val="22"/>
          <w:lang w:eastAsia="en-US"/>
        </w:rPr>
      </w:pPr>
      <w:r w:rsidRPr="00CA2546">
        <w:rPr>
          <w:rFonts w:cs="Arial"/>
          <w:bCs/>
          <w:szCs w:val="22"/>
          <w:lang w:eastAsia="en-US"/>
        </w:rPr>
        <w:t>5.19</w:t>
      </w:r>
      <w:r w:rsidRPr="00CA2546">
        <w:rPr>
          <w:rFonts w:cs="Arial"/>
          <w:bCs/>
          <w:szCs w:val="22"/>
          <w:lang w:eastAsia="en-US"/>
        </w:rPr>
        <w:tab/>
        <w:t>The Bribery Act 2010 is extra-territorial in nature. This means that anyone involved in bribery activity overseas may be liable to prosecution in the UK if the bribe is in respect of any UK activity, contract or organisation. Therefore, the Bribery Act 2010 also includes an offence of bribing a foreign public official.</w:t>
      </w:r>
    </w:p>
    <w:p w14:paraId="2DB838BB" w14:textId="77777777" w:rsidR="00ED4D59" w:rsidRPr="0048351E" w:rsidRDefault="00ED4D59" w:rsidP="00ED4D59">
      <w:pPr>
        <w:spacing w:before="0" w:after="0"/>
        <w:ind w:left="720" w:hanging="720"/>
        <w:jc w:val="left"/>
        <w:rPr>
          <w:rFonts w:cs="Arial"/>
          <w:b/>
          <w:bCs/>
          <w:szCs w:val="22"/>
          <w:lang w:eastAsia="en-US"/>
        </w:rPr>
      </w:pPr>
    </w:p>
    <w:p w14:paraId="0F651BFA" w14:textId="04BBFBDA" w:rsidR="002D5F17" w:rsidRDefault="002D5F17" w:rsidP="00FB6B34">
      <w:pPr>
        <w:spacing w:before="0" w:after="0"/>
        <w:ind w:left="720" w:hanging="720"/>
        <w:rPr>
          <w:rFonts w:cs="Arial"/>
          <w:b/>
          <w:szCs w:val="22"/>
        </w:rPr>
      </w:pPr>
      <w:r>
        <w:rPr>
          <w:rFonts w:cs="Arial"/>
          <w:b/>
          <w:bCs/>
          <w:szCs w:val="22"/>
          <w:lang w:eastAsia="en-US"/>
        </w:rPr>
        <w:t>6.</w:t>
      </w:r>
      <w:r>
        <w:rPr>
          <w:rFonts w:cs="Arial"/>
          <w:b/>
          <w:bCs/>
          <w:szCs w:val="22"/>
          <w:lang w:eastAsia="en-US"/>
        </w:rPr>
        <w:tab/>
      </w:r>
      <w:r w:rsidRPr="00FB6B34">
        <w:rPr>
          <w:rFonts w:cs="Arial"/>
          <w:b/>
          <w:szCs w:val="22"/>
        </w:rPr>
        <w:t>Economic Crime and Corporate Transparency Act 2023</w:t>
      </w:r>
    </w:p>
    <w:p w14:paraId="3AB99983" w14:textId="16E6AD5A" w:rsidR="006D57DC" w:rsidRDefault="006D57DC" w:rsidP="00FB6B34">
      <w:pPr>
        <w:spacing w:before="0" w:after="0"/>
        <w:ind w:left="720" w:hanging="720"/>
        <w:rPr>
          <w:rFonts w:cs="Arial"/>
          <w:b/>
          <w:szCs w:val="22"/>
        </w:rPr>
      </w:pPr>
    </w:p>
    <w:p w14:paraId="2A951FF3" w14:textId="77777777" w:rsidR="006D57DC" w:rsidRPr="002D5F17" w:rsidRDefault="006D57DC" w:rsidP="00FB6B34">
      <w:pPr>
        <w:spacing w:before="0" w:after="0"/>
        <w:ind w:left="720" w:hanging="720"/>
        <w:rPr>
          <w:rFonts w:cs="Arial"/>
          <w:b/>
          <w:bCs/>
          <w:szCs w:val="22"/>
          <w:lang w:eastAsia="en-US"/>
        </w:rPr>
      </w:pPr>
    </w:p>
    <w:p w14:paraId="34EF0895" w14:textId="62C71DD0" w:rsidR="002D5F17" w:rsidRDefault="00C96721" w:rsidP="00FB6B34">
      <w:pPr>
        <w:spacing w:before="0" w:after="0"/>
        <w:jc w:val="left"/>
        <w:rPr>
          <w:rFonts w:cs="Arial"/>
          <w:b/>
          <w:bCs/>
          <w:szCs w:val="22"/>
          <w:lang w:eastAsia="en-US"/>
        </w:rPr>
      </w:pPr>
      <w:r>
        <w:rPr>
          <w:rFonts w:cs="Arial"/>
          <w:b/>
          <w:szCs w:val="22"/>
        </w:rPr>
        <w:t>6.1</w:t>
      </w:r>
      <w:r>
        <w:rPr>
          <w:rFonts w:cs="Arial"/>
          <w:b/>
          <w:szCs w:val="22"/>
        </w:rPr>
        <w:tab/>
      </w:r>
      <w:r w:rsidR="006D57DC" w:rsidRPr="000B0859">
        <w:rPr>
          <w:rFonts w:cs="Arial"/>
          <w:b/>
          <w:szCs w:val="22"/>
        </w:rPr>
        <w:t>Failure to prevent fraud</w:t>
      </w:r>
    </w:p>
    <w:p w14:paraId="51290FE6" w14:textId="675BDCA9" w:rsidR="00131494" w:rsidRPr="007E4BAE" w:rsidRDefault="00131494" w:rsidP="00FB6B34">
      <w:pPr>
        <w:ind w:left="720" w:hanging="720"/>
        <w:rPr>
          <w:rFonts w:cs="Arial"/>
          <w:szCs w:val="22"/>
        </w:rPr>
      </w:pPr>
      <w:r w:rsidRPr="00FB6B34">
        <w:rPr>
          <w:rFonts w:cs="Arial"/>
          <w:bCs/>
          <w:szCs w:val="22"/>
          <w:lang w:eastAsia="en-US"/>
        </w:rPr>
        <w:t>6.1</w:t>
      </w:r>
      <w:r w:rsidR="00C96721">
        <w:rPr>
          <w:rFonts w:cs="Arial"/>
          <w:bCs/>
          <w:szCs w:val="22"/>
          <w:lang w:eastAsia="en-US"/>
        </w:rPr>
        <w:t>.1</w:t>
      </w:r>
      <w:r w:rsidRPr="00014CD0">
        <w:rPr>
          <w:rFonts w:cs="Arial"/>
          <w:bCs/>
          <w:szCs w:val="22"/>
          <w:lang w:eastAsia="en-US"/>
        </w:rPr>
        <w:tab/>
      </w:r>
      <w:r w:rsidRPr="007E4BAE">
        <w:rPr>
          <w:rFonts w:cs="Arial"/>
          <w:szCs w:val="22"/>
        </w:rPr>
        <w:t>A new offence of failure to prevent fraud (FTPF) has been created by the</w:t>
      </w:r>
      <w:r>
        <w:rPr>
          <w:rFonts w:cs="Arial"/>
          <w:szCs w:val="22"/>
        </w:rPr>
        <w:t xml:space="preserve"> </w:t>
      </w:r>
      <w:r w:rsidRPr="007E4BAE">
        <w:rPr>
          <w:rFonts w:cs="Arial"/>
          <w:szCs w:val="22"/>
        </w:rPr>
        <w:t xml:space="preserve">Economic Crime and Corporate Transparency Act 2023. It will come into effect on the </w:t>
      </w:r>
      <w:r w:rsidRPr="007E4BAE">
        <w:rPr>
          <w:rFonts w:cs="Arial"/>
          <w:color w:val="333333"/>
          <w:szCs w:val="22"/>
          <w:shd w:val="clear" w:color="auto" w:fill="FDFDFD"/>
        </w:rPr>
        <w:t>September 2025 </w:t>
      </w:r>
      <w:r w:rsidRPr="007E4BAE">
        <w:rPr>
          <w:rFonts w:cs="Arial"/>
          <w:szCs w:val="22"/>
        </w:rPr>
        <w:t>to allow organisations to develop and implement their fraud prevention procedures.</w:t>
      </w:r>
    </w:p>
    <w:p w14:paraId="2F53C73E" w14:textId="4F92EB1C" w:rsidR="00131494" w:rsidRPr="00C22317" w:rsidRDefault="00131494" w:rsidP="00FB6B34">
      <w:pPr>
        <w:autoSpaceDE w:val="0"/>
        <w:autoSpaceDN w:val="0"/>
        <w:adjustRightInd w:val="0"/>
        <w:ind w:left="720" w:hanging="720"/>
        <w:rPr>
          <w:rFonts w:cs="Arial"/>
          <w:iCs/>
          <w:color w:val="000000"/>
          <w:szCs w:val="22"/>
          <w:shd w:val="clear" w:color="auto" w:fill="FFFFFF"/>
        </w:rPr>
      </w:pPr>
      <w:r>
        <w:rPr>
          <w:rFonts w:cs="Arial"/>
          <w:iCs/>
          <w:color w:val="000000"/>
          <w:szCs w:val="22"/>
          <w:shd w:val="clear" w:color="auto" w:fill="FFFFFF"/>
        </w:rPr>
        <w:t>6.</w:t>
      </w:r>
      <w:r w:rsidR="00C96721">
        <w:rPr>
          <w:rFonts w:cs="Arial"/>
          <w:iCs/>
          <w:color w:val="000000"/>
          <w:szCs w:val="22"/>
          <w:shd w:val="clear" w:color="auto" w:fill="FFFFFF"/>
        </w:rPr>
        <w:t>1.2</w:t>
      </w:r>
      <w:r>
        <w:rPr>
          <w:rFonts w:cs="Arial"/>
          <w:iCs/>
          <w:color w:val="000000"/>
          <w:szCs w:val="22"/>
          <w:shd w:val="clear" w:color="auto" w:fill="FFFFFF"/>
        </w:rPr>
        <w:tab/>
      </w:r>
      <w:r w:rsidRPr="00C96721">
        <w:rPr>
          <w:rFonts w:cs="Arial"/>
          <w:iCs/>
          <w:color w:val="000000"/>
          <w:szCs w:val="22"/>
          <w:shd w:val="clear" w:color="auto" w:fill="FFFFFF"/>
        </w:rPr>
        <w:t>The FTPF Offence is modelled on the existing offence of 'failure to prevent bribery', under the Bribery Act 2010.  The FTPF offence is intended to hold large organisations liable for fraud committed by its employees or associated persons (unless they have reasonabl</w:t>
      </w:r>
      <w:r w:rsidRPr="00C22317">
        <w:rPr>
          <w:rFonts w:cs="Arial"/>
          <w:iCs/>
          <w:color w:val="000000"/>
          <w:szCs w:val="22"/>
          <w:shd w:val="clear" w:color="auto" w:fill="FFFFFF"/>
        </w:rPr>
        <w:t xml:space="preserve">e procedures in place to prevent fraud). </w:t>
      </w:r>
    </w:p>
    <w:p w14:paraId="3C0F6373" w14:textId="602BDC77" w:rsidR="00131494" w:rsidRPr="00C22317" w:rsidRDefault="00131494" w:rsidP="00FB6B34">
      <w:pPr>
        <w:autoSpaceDE w:val="0"/>
        <w:autoSpaceDN w:val="0"/>
        <w:adjustRightInd w:val="0"/>
        <w:ind w:left="709" w:hanging="709"/>
        <w:rPr>
          <w:rFonts w:cs="Arial"/>
          <w:color w:val="000000"/>
          <w:szCs w:val="22"/>
        </w:rPr>
      </w:pPr>
      <w:r w:rsidRPr="00C22317">
        <w:rPr>
          <w:rFonts w:cs="Arial"/>
          <w:iCs/>
          <w:color w:val="000000"/>
          <w:szCs w:val="22"/>
          <w:shd w:val="clear" w:color="auto" w:fill="FFFFFF"/>
        </w:rPr>
        <w:t>6.</w:t>
      </w:r>
      <w:r w:rsidR="00C96721">
        <w:rPr>
          <w:rFonts w:cs="Arial"/>
          <w:iCs/>
          <w:color w:val="000000"/>
          <w:szCs w:val="22"/>
          <w:shd w:val="clear" w:color="auto" w:fill="FFFFFF"/>
        </w:rPr>
        <w:t>1.</w:t>
      </w:r>
      <w:r w:rsidRPr="00C22317">
        <w:rPr>
          <w:rFonts w:cs="Arial"/>
          <w:iCs/>
          <w:color w:val="000000"/>
          <w:szCs w:val="22"/>
          <w:shd w:val="clear" w:color="auto" w:fill="FFFFFF"/>
        </w:rPr>
        <w:t>3</w:t>
      </w:r>
      <w:r w:rsidRPr="00C22317">
        <w:rPr>
          <w:rFonts w:cs="Arial"/>
          <w:iCs/>
          <w:color w:val="000000"/>
          <w:szCs w:val="22"/>
          <w:shd w:val="clear" w:color="auto" w:fill="FFFFFF"/>
        </w:rPr>
        <w:tab/>
      </w:r>
      <w:r w:rsidRPr="00C22317">
        <w:rPr>
          <w:rFonts w:cs="Arial"/>
          <w:color w:val="000000"/>
          <w:szCs w:val="22"/>
        </w:rPr>
        <w:t>"Large organisations" are defined as an organisation that meets </w:t>
      </w:r>
      <w:r w:rsidRPr="00C22317">
        <w:rPr>
          <w:rFonts w:cs="Arial"/>
          <w:bCs/>
          <w:color w:val="000000"/>
          <w:szCs w:val="22"/>
        </w:rPr>
        <w:t>at least two</w:t>
      </w:r>
      <w:r w:rsidRPr="00C22317">
        <w:rPr>
          <w:rFonts w:cs="Arial"/>
          <w:color w:val="000000"/>
          <w:szCs w:val="22"/>
        </w:rPr>
        <w:t xml:space="preserve"> of the following criteria; </w:t>
      </w:r>
    </w:p>
    <w:p w14:paraId="35670905" w14:textId="77777777" w:rsidR="00131494" w:rsidRPr="00745422" w:rsidRDefault="00131494" w:rsidP="00C22317">
      <w:pPr>
        <w:numPr>
          <w:ilvl w:val="0"/>
          <w:numId w:val="33"/>
        </w:numPr>
        <w:spacing w:before="100" w:beforeAutospacing="1" w:after="100" w:afterAutospacing="1"/>
        <w:jc w:val="left"/>
        <w:rPr>
          <w:rFonts w:cs="Arial"/>
          <w:color w:val="000000"/>
          <w:szCs w:val="22"/>
        </w:rPr>
      </w:pPr>
      <w:r w:rsidRPr="00745422">
        <w:rPr>
          <w:rFonts w:cs="Arial"/>
          <w:color w:val="000000"/>
          <w:szCs w:val="22"/>
        </w:rPr>
        <w:t>More than £36 million turnover;</w:t>
      </w:r>
    </w:p>
    <w:p w14:paraId="4CD1E147" w14:textId="77777777" w:rsidR="00131494" w:rsidRPr="00C96721" w:rsidRDefault="00131494" w:rsidP="00C22317">
      <w:pPr>
        <w:numPr>
          <w:ilvl w:val="0"/>
          <w:numId w:val="33"/>
        </w:numPr>
        <w:spacing w:before="100" w:beforeAutospacing="1" w:after="100" w:afterAutospacing="1"/>
        <w:jc w:val="left"/>
        <w:rPr>
          <w:rFonts w:cs="Arial"/>
          <w:color w:val="000000"/>
          <w:szCs w:val="22"/>
        </w:rPr>
      </w:pPr>
      <w:r w:rsidRPr="00C96721">
        <w:rPr>
          <w:rFonts w:cs="Arial"/>
          <w:color w:val="000000"/>
          <w:szCs w:val="22"/>
        </w:rPr>
        <w:t>More than £18 million in total assets; or</w:t>
      </w:r>
    </w:p>
    <w:p w14:paraId="2ABC402E" w14:textId="77777777" w:rsidR="00131494" w:rsidRPr="00C96721" w:rsidRDefault="00131494" w:rsidP="00745422">
      <w:pPr>
        <w:numPr>
          <w:ilvl w:val="0"/>
          <w:numId w:val="33"/>
        </w:numPr>
        <w:spacing w:before="100" w:beforeAutospacing="1" w:after="100" w:afterAutospacing="1"/>
        <w:jc w:val="left"/>
        <w:rPr>
          <w:rFonts w:cs="Arial"/>
          <w:color w:val="000000"/>
          <w:szCs w:val="22"/>
        </w:rPr>
      </w:pPr>
      <w:r w:rsidRPr="00C96721">
        <w:rPr>
          <w:rFonts w:cs="Arial"/>
          <w:color w:val="000000"/>
          <w:szCs w:val="22"/>
        </w:rPr>
        <w:t>More than 250 employees. </w:t>
      </w:r>
    </w:p>
    <w:p w14:paraId="307DDE16" w14:textId="3E0BAF1C" w:rsidR="00FF41BC" w:rsidRPr="000B0859" w:rsidRDefault="00131494" w:rsidP="00FB6B34">
      <w:pPr>
        <w:spacing w:before="0" w:after="0"/>
        <w:ind w:left="720" w:hanging="720"/>
        <w:rPr>
          <w:rFonts w:cs="Arial"/>
          <w:bCs/>
          <w:szCs w:val="22"/>
          <w:lang w:eastAsia="en-US"/>
        </w:rPr>
      </w:pPr>
      <w:r w:rsidRPr="00C96721">
        <w:rPr>
          <w:rFonts w:cs="Arial"/>
          <w:bCs/>
          <w:szCs w:val="22"/>
          <w:lang w:eastAsia="en-US"/>
        </w:rPr>
        <w:t>6.</w:t>
      </w:r>
      <w:r w:rsidR="00C96721">
        <w:rPr>
          <w:rFonts w:cs="Arial"/>
          <w:bCs/>
          <w:szCs w:val="22"/>
          <w:lang w:eastAsia="en-US"/>
        </w:rPr>
        <w:t>1.</w:t>
      </w:r>
      <w:r w:rsidRPr="00C22317">
        <w:rPr>
          <w:rFonts w:cs="Arial"/>
          <w:bCs/>
          <w:szCs w:val="22"/>
          <w:lang w:eastAsia="en-US"/>
        </w:rPr>
        <w:t>4</w:t>
      </w:r>
      <w:r w:rsidRPr="00C22317">
        <w:rPr>
          <w:rFonts w:cs="Arial"/>
          <w:bCs/>
          <w:szCs w:val="22"/>
          <w:lang w:eastAsia="en-US"/>
        </w:rPr>
        <w:tab/>
      </w:r>
      <w:r w:rsidRPr="00C22317">
        <w:rPr>
          <w:rFonts w:cs="Arial"/>
          <w:szCs w:val="22"/>
        </w:rPr>
        <w:t>Under the offence, an organisation may be criminally liable where an employee, agent, subsidiary, or other “associated person”, commits a fraud intending to benefit the organisation or its clients, and the organisation did not have reasonable fraud preventi</w:t>
      </w:r>
      <w:r w:rsidRPr="00745422">
        <w:rPr>
          <w:rFonts w:cs="Arial"/>
          <w:szCs w:val="22"/>
        </w:rPr>
        <w:t>on procedures in place. It does not need to be demonstrated that directors or senior managers ordered or knew about the fraud.</w:t>
      </w:r>
      <w:r w:rsidR="00FF41BC" w:rsidRPr="00FF41BC">
        <w:rPr>
          <w:rFonts w:cs="Arial"/>
          <w:bCs/>
          <w:szCs w:val="22"/>
          <w:lang w:eastAsia="en-US"/>
        </w:rPr>
        <w:t xml:space="preserve"> </w:t>
      </w:r>
      <w:r w:rsidR="00FF41BC">
        <w:rPr>
          <w:rFonts w:cs="Arial"/>
          <w:bCs/>
          <w:szCs w:val="22"/>
          <w:lang w:eastAsia="en-US"/>
        </w:rPr>
        <w:t xml:space="preserve">See </w:t>
      </w:r>
      <w:r w:rsidR="00FF41BC" w:rsidRPr="000B0859">
        <w:rPr>
          <w:rFonts w:cs="Arial"/>
          <w:b/>
          <w:bCs/>
          <w:szCs w:val="22"/>
          <w:lang w:eastAsia="en-US"/>
        </w:rPr>
        <w:t>Appendix C</w:t>
      </w:r>
      <w:r w:rsidR="00FF41BC">
        <w:rPr>
          <w:rFonts w:cs="Arial"/>
          <w:bCs/>
          <w:szCs w:val="22"/>
          <w:lang w:eastAsia="en-US"/>
        </w:rPr>
        <w:t xml:space="preserve"> for more information.</w:t>
      </w:r>
    </w:p>
    <w:p w14:paraId="12F6E0F5" w14:textId="0E6FA0FB" w:rsidR="00131494" w:rsidRPr="00745422" w:rsidRDefault="00131494" w:rsidP="00FB6B34">
      <w:pPr>
        <w:ind w:left="709" w:hanging="709"/>
        <w:rPr>
          <w:rFonts w:cs="Arial"/>
          <w:szCs w:val="22"/>
        </w:rPr>
      </w:pPr>
    </w:p>
    <w:p w14:paraId="097322F0" w14:textId="13BA6D69" w:rsidR="005730AA" w:rsidRPr="00C96721" w:rsidRDefault="00C96721" w:rsidP="00FB6B34">
      <w:pPr>
        <w:rPr>
          <w:rFonts w:cs="Arial"/>
          <w:bCs/>
          <w:szCs w:val="22"/>
          <w:lang w:eastAsia="en-US"/>
        </w:rPr>
      </w:pPr>
      <w:r>
        <w:rPr>
          <w:rFonts w:cs="Arial"/>
          <w:b/>
          <w:bCs/>
          <w:szCs w:val="22"/>
          <w:lang w:eastAsia="en-US"/>
        </w:rPr>
        <w:t>6.2</w:t>
      </w:r>
      <w:r>
        <w:rPr>
          <w:rFonts w:cs="Arial"/>
          <w:b/>
          <w:bCs/>
          <w:szCs w:val="22"/>
          <w:lang w:eastAsia="en-US"/>
        </w:rPr>
        <w:tab/>
      </w:r>
      <w:r w:rsidRPr="00FB6B34">
        <w:rPr>
          <w:rFonts w:cs="Arial"/>
          <w:b/>
          <w:bCs/>
          <w:szCs w:val="22"/>
          <w:lang w:eastAsia="en-US"/>
        </w:rPr>
        <w:t>Identification doctrine</w:t>
      </w:r>
    </w:p>
    <w:p w14:paraId="78D807BC" w14:textId="240C9485" w:rsidR="005730AA" w:rsidRPr="00FB6B34" w:rsidRDefault="00C96721" w:rsidP="00FB6B34">
      <w:pPr>
        <w:tabs>
          <w:tab w:val="left" w:pos="720"/>
          <w:tab w:val="left" w:pos="1220"/>
        </w:tabs>
        <w:spacing w:before="0" w:after="0"/>
        <w:ind w:left="720" w:hanging="720"/>
        <w:rPr>
          <w:rFonts w:cs="Arial"/>
          <w:color w:val="2F2F2F"/>
          <w:szCs w:val="22"/>
        </w:rPr>
      </w:pPr>
      <w:r>
        <w:rPr>
          <w:rFonts w:cs="Arial"/>
          <w:bCs/>
          <w:szCs w:val="22"/>
          <w:lang w:eastAsia="en-US"/>
        </w:rPr>
        <w:t>6.2.1</w:t>
      </w:r>
      <w:r w:rsidR="00131494" w:rsidRPr="00C96721">
        <w:rPr>
          <w:rFonts w:cs="Arial"/>
          <w:bCs/>
          <w:szCs w:val="22"/>
          <w:lang w:eastAsia="en-US"/>
        </w:rPr>
        <w:tab/>
      </w:r>
      <w:r w:rsidR="00765CDA">
        <w:rPr>
          <w:rFonts w:cs="Arial"/>
          <w:bCs/>
          <w:szCs w:val="22"/>
          <w:lang w:eastAsia="en-US"/>
        </w:rPr>
        <w:t>Section 196 of t</w:t>
      </w:r>
      <w:r w:rsidR="005E3ACD">
        <w:rPr>
          <w:rFonts w:cs="Arial"/>
          <w:bCs/>
          <w:szCs w:val="22"/>
          <w:lang w:eastAsia="en-US"/>
        </w:rPr>
        <w:t>he ECCTA 2023</w:t>
      </w:r>
      <w:r w:rsidRPr="00C96721">
        <w:rPr>
          <w:rFonts w:cs="Arial"/>
          <w:bCs/>
          <w:szCs w:val="22"/>
          <w:lang w:eastAsia="en-US"/>
        </w:rPr>
        <w:t xml:space="preserve"> created a statutory offence and expanded the scope o</w:t>
      </w:r>
      <w:r w:rsidRPr="00C22317">
        <w:rPr>
          <w:rFonts w:cs="Arial"/>
          <w:bCs/>
          <w:szCs w:val="22"/>
          <w:lang w:eastAsia="en-US"/>
        </w:rPr>
        <w:t>f the identification do</w:t>
      </w:r>
      <w:r w:rsidRPr="00745422">
        <w:rPr>
          <w:rFonts w:cs="Arial"/>
          <w:bCs/>
          <w:szCs w:val="22"/>
          <w:lang w:eastAsia="en-US"/>
        </w:rPr>
        <w:t xml:space="preserve">ctrine. </w:t>
      </w:r>
      <w:r w:rsidR="005E3ACD">
        <w:rPr>
          <w:rFonts w:cs="Arial"/>
          <w:bCs/>
          <w:szCs w:val="22"/>
          <w:lang w:eastAsia="en-US"/>
        </w:rPr>
        <w:t>This came info force on the 2</w:t>
      </w:r>
      <w:r w:rsidR="00C22317">
        <w:rPr>
          <w:rFonts w:cs="Arial"/>
          <w:bCs/>
          <w:szCs w:val="22"/>
          <w:lang w:eastAsia="en-US"/>
        </w:rPr>
        <w:t>6</w:t>
      </w:r>
      <w:r w:rsidR="00C22317" w:rsidRPr="00FB6B34">
        <w:rPr>
          <w:rFonts w:cs="Arial"/>
          <w:bCs/>
          <w:szCs w:val="22"/>
          <w:vertAlign w:val="superscript"/>
          <w:lang w:eastAsia="en-US"/>
        </w:rPr>
        <w:t>th</w:t>
      </w:r>
      <w:r w:rsidR="00C22317">
        <w:rPr>
          <w:rFonts w:cs="Arial"/>
          <w:bCs/>
          <w:szCs w:val="22"/>
          <w:lang w:eastAsia="en-US"/>
        </w:rPr>
        <w:t xml:space="preserve"> D</w:t>
      </w:r>
      <w:r w:rsidR="005E3ACD">
        <w:rPr>
          <w:rFonts w:cs="Arial"/>
          <w:bCs/>
          <w:szCs w:val="22"/>
          <w:lang w:eastAsia="en-US"/>
        </w:rPr>
        <w:t xml:space="preserve">ecember 2023. </w:t>
      </w:r>
      <w:r w:rsidRPr="00FB6B34">
        <w:rPr>
          <w:rFonts w:cs="Arial"/>
          <w:color w:val="2F2F2F"/>
          <w:szCs w:val="22"/>
        </w:rPr>
        <w:t>Now UK organisations can be guilty of an off</w:t>
      </w:r>
      <w:r w:rsidR="002F6160">
        <w:rPr>
          <w:rFonts w:cs="Arial"/>
          <w:color w:val="2F2F2F"/>
          <w:szCs w:val="22"/>
        </w:rPr>
        <w:t>enc</w:t>
      </w:r>
      <w:r w:rsidRPr="00FB6B34">
        <w:rPr>
          <w:rFonts w:cs="Arial"/>
          <w:color w:val="2F2F2F"/>
          <w:szCs w:val="22"/>
        </w:rPr>
        <w:t>e committed by a “senior manager” of the entity, acting within the “actual or apparent scope of their authority”.</w:t>
      </w:r>
    </w:p>
    <w:p w14:paraId="5EF18743" w14:textId="458674DB" w:rsidR="00C96721" w:rsidRPr="00FB6B34" w:rsidRDefault="00C96721" w:rsidP="00FB6B34">
      <w:pPr>
        <w:tabs>
          <w:tab w:val="left" w:pos="720"/>
          <w:tab w:val="left" w:pos="1220"/>
        </w:tabs>
        <w:spacing w:before="0" w:after="0"/>
        <w:ind w:left="720" w:hanging="720"/>
        <w:rPr>
          <w:rFonts w:cs="Arial"/>
          <w:color w:val="2F2F2F"/>
          <w:szCs w:val="22"/>
          <w:shd w:val="clear" w:color="auto" w:fill="FFFFFF"/>
        </w:rPr>
      </w:pPr>
    </w:p>
    <w:p w14:paraId="523DDE3C" w14:textId="1F3323DC" w:rsidR="00C96721" w:rsidRPr="00FB6B34" w:rsidRDefault="00C96721" w:rsidP="00FB6B34">
      <w:pPr>
        <w:tabs>
          <w:tab w:val="left" w:pos="720"/>
          <w:tab w:val="left" w:pos="1220"/>
        </w:tabs>
        <w:spacing w:before="0" w:after="0"/>
        <w:ind w:left="720" w:hanging="720"/>
        <w:rPr>
          <w:rFonts w:cs="Arial"/>
          <w:color w:val="2F2F2F"/>
          <w:szCs w:val="22"/>
          <w:shd w:val="clear" w:color="auto" w:fill="FFFFFF"/>
        </w:rPr>
      </w:pPr>
      <w:r w:rsidRPr="00FB6B34">
        <w:rPr>
          <w:rFonts w:cs="Arial"/>
          <w:color w:val="2F2F2F"/>
          <w:szCs w:val="22"/>
          <w:shd w:val="clear" w:color="auto" w:fill="FFFFFF"/>
        </w:rPr>
        <w:t>6.</w:t>
      </w:r>
      <w:r>
        <w:rPr>
          <w:rFonts w:cs="Arial"/>
          <w:color w:val="2F2F2F"/>
          <w:szCs w:val="22"/>
          <w:shd w:val="clear" w:color="auto" w:fill="FFFFFF"/>
        </w:rPr>
        <w:t>2.2</w:t>
      </w:r>
      <w:r w:rsidRPr="00FB6B34">
        <w:rPr>
          <w:rFonts w:cs="Arial"/>
          <w:color w:val="2F2F2F"/>
          <w:szCs w:val="22"/>
          <w:shd w:val="clear" w:color="auto" w:fill="FFFFFF"/>
        </w:rPr>
        <w:tab/>
        <w:t>A senior manager is someone who plays a significant role in either;</w:t>
      </w:r>
    </w:p>
    <w:p w14:paraId="3D1021CA" w14:textId="46A37173" w:rsidR="00C96721" w:rsidRPr="00FB6B34" w:rsidRDefault="00C96721" w:rsidP="00FB6B34">
      <w:pPr>
        <w:pStyle w:val="ListParagraph"/>
        <w:numPr>
          <w:ilvl w:val="0"/>
          <w:numId w:val="43"/>
        </w:numPr>
        <w:tabs>
          <w:tab w:val="left" w:pos="720"/>
          <w:tab w:val="left" w:pos="1220"/>
        </w:tabs>
        <w:spacing w:before="0" w:after="0"/>
        <w:rPr>
          <w:rFonts w:cs="Arial"/>
          <w:color w:val="2F2F2F"/>
          <w:szCs w:val="22"/>
          <w:shd w:val="clear" w:color="auto" w:fill="FFFFFF"/>
        </w:rPr>
      </w:pPr>
      <w:r w:rsidRPr="00FB6B34">
        <w:rPr>
          <w:rFonts w:cs="Arial"/>
          <w:color w:val="2F2F2F"/>
          <w:szCs w:val="22"/>
          <w:shd w:val="clear" w:color="auto" w:fill="FFFFFF"/>
        </w:rPr>
        <w:t>The decision making about how the whole or a substantial part of the organisation’s activities are managed or organised; or</w:t>
      </w:r>
    </w:p>
    <w:p w14:paraId="54801AE2" w14:textId="1E21F26C" w:rsidR="00C96721" w:rsidRDefault="00C96721" w:rsidP="00FB6B34">
      <w:pPr>
        <w:pStyle w:val="ListParagraph"/>
        <w:numPr>
          <w:ilvl w:val="0"/>
          <w:numId w:val="43"/>
        </w:numPr>
        <w:tabs>
          <w:tab w:val="left" w:pos="720"/>
        </w:tabs>
        <w:spacing w:before="0" w:after="0"/>
        <w:rPr>
          <w:rFonts w:cs="Arial"/>
          <w:color w:val="2F2F2F"/>
          <w:szCs w:val="22"/>
          <w:shd w:val="clear" w:color="auto" w:fill="FFFFFF"/>
        </w:rPr>
      </w:pPr>
      <w:r>
        <w:rPr>
          <w:rFonts w:cs="Arial"/>
          <w:color w:val="2F2F2F"/>
          <w:szCs w:val="22"/>
          <w:shd w:val="clear" w:color="auto" w:fill="FFFFFF"/>
        </w:rPr>
        <w:t>T</w:t>
      </w:r>
      <w:r w:rsidRPr="00FB6B34">
        <w:rPr>
          <w:rFonts w:cs="Arial"/>
          <w:color w:val="2F2F2F"/>
          <w:szCs w:val="22"/>
          <w:shd w:val="clear" w:color="auto" w:fill="FFFFFF"/>
        </w:rPr>
        <w:t>he actual managing or organising of the whole or substantial part of those activities</w:t>
      </w:r>
    </w:p>
    <w:p w14:paraId="175DD328" w14:textId="77777777" w:rsidR="00765CDA" w:rsidRPr="00FB6B34" w:rsidRDefault="00765CDA" w:rsidP="00FB6B34">
      <w:pPr>
        <w:pStyle w:val="ListParagraph"/>
        <w:tabs>
          <w:tab w:val="left" w:pos="720"/>
        </w:tabs>
        <w:spacing w:before="0" w:after="0"/>
        <w:ind w:left="2160"/>
        <w:rPr>
          <w:rFonts w:cs="Arial"/>
          <w:color w:val="2F2F2F"/>
          <w:szCs w:val="22"/>
          <w:shd w:val="clear" w:color="auto" w:fill="FFFFFF"/>
        </w:rPr>
      </w:pPr>
    </w:p>
    <w:p w14:paraId="6F3598CE" w14:textId="2A90B394" w:rsidR="00C96721" w:rsidRDefault="00C96721" w:rsidP="00FB6B34">
      <w:pPr>
        <w:tabs>
          <w:tab w:val="left" w:pos="720"/>
          <w:tab w:val="left" w:pos="1220"/>
        </w:tabs>
        <w:spacing w:before="0" w:after="0"/>
        <w:ind w:left="720" w:hanging="720"/>
        <w:rPr>
          <w:rFonts w:cs="Arial"/>
          <w:bCs/>
          <w:szCs w:val="22"/>
          <w:lang w:eastAsia="en-US"/>
        </w:rPr>
      </w:pPr>
      <w:r>
        <w:rPr>
          <w:rFonts w:cs="Arial"/>
          <w:bCs/>
          <w:szCs w:val="22"/>
          <w:lang w:eastAsia="en-US"/>
        </w:rPr>
        <w:t>6.2.3</w:t>
      </w:r>
      <w:r>
        <w:rPr>
          <w:rFonts w:cs="Arial"/>
          <w:bCs/>
          <w:szCs w:val="22"/>
          <w:lang w:eastAsia="en-US"/>
        </w:rPr>
        <w:tab/>
        <w:t xml:space="preserve">Senior manager covers those in the direct chain of management as well as those in strategic or regulatory compliance roles. </w:t>
      </w:r>
      <w:r w:rsidR="00745422">
        <w:rPr>
          <w:rFonts w:cs="Arial"/>
          <w:color w:val="1C1C1C"/>
          <w:shd w:val="clear" w:color="auto" w:fill="F9F8F5"/>
        </w:rPr>
        <w:t>Therefore, senior managers are not just limited to members of an organisation’s board of directors or to individuals who perform an executive function within it.</w:t>
      </w:r>
    </w:p>
    <w:p w14:paraId="7A9919B8" w14:textId="77777777" w:rsidR="00C22317" w:rsidRDefault="00C22317" w:rsidP="00FB6B34">
      <w:pPr>
        <w:tabs>
          <w:tab w:val="left" w:pos="720"/>
          <w:tab w:val="left" w:pos="1220"/>
        </w:tabs>
        <w:spacing w:before="0" w:after="0"/>
        <w:ind w:left="720" w:hanging="720"/>
        <w:rPr>
          <w:rFonts w:cs="Arial"/>
          <w:bCs/>
          <w:szCs w:val="22"/>
          <w:lang w:eastAsia="en-US"/>
        </w:rPr>
      </w:pPr>
    </w:p>
    <w:p w14:paraId="4178DE03" w14:textId="2A218661" w:rsidR="005E3ACD" w:rsidRDefault="005E3ACD" w:rsidP="00FB6B34">
      <w:pPr>
        <w:tabs>
          <w:tab w:val="left" w:pos="720"/>
          <w:tab w:val="left" w:pos="1220"/>
        </w:tabs>
        <w:spacing w:before="0" w:after="0"/>
        <w:ind w:left="720" w:hanging="720"/>
        <w:rPr>
          <w:rFonts w:cs="Arial"/>
          <w:bCs/>
          <w:szCs w:val="22"/>
          <w:lang w:eastAsia="en-US"/>
        </w:rPr>
      </w:pPr>
      <w:r>
        <w:rPr>
          <w:rFonts w:cs="Arial"/>
          <w:bCs/>
          <w:szCs w:val="22"/>
          <w:lang w:eastAsia="en-US"/>
        </w:rPr>
        <w:t>6.2.4</w:t>
      </w:r>
      <w:r>
        <w:rPr>
          <w:rFonts w:cs="Arial"/>
          <w:bCs/>
          <w:szCs w:val="22"/>
          <w:lang w:eastAsia="en-US"/>
        </w:rPr>
        <w:tab/>
        <w:t>‘Acting within the actual or apparent scope of their authority’ means the individual must have acted within the scope of their job. They do not need to have been authorised to do the act.</w:t>
      </w:r>
      <w:r w:rsidR="00745422">
        <w:rPr>
          <w:rFonts w:cs="Arial"/>
          <w:bCs/>
          <w:szCs w:val="22"/>
          <w:lang w:eastAsia="en-US"/>
        </w:rPr>
        <w:t xml:space="preserve"> It would be sufficient if the act in question was a type that the senior manager was authorised to undertake, or which would ordinarily be undertaken by a person in that position.</w:t>
      </w:r>
    </w:p>
    <w:p w14:paraId="07FF459B" w14:textId="7E73734E" w:rsidR="005E3ACD" w:rsidRDefault="005E3ACD" w:rsidP="00FB6B34">
      <w:pPr>
        <w:tabs>
          <w:tab w:val="left" w:pos="720"/>
          <w:tab w:val="left" w:pos="1220"/>
        </w:tabs>
        <w:spacing w:before="0" w:after="0"/>
        <w:ind w:left="720" w:hanging="720"/>
        <w:rPr>
          <w:rFonts w:cs="Arial"/>
          <w:bCs/>
          <w:szCs w:val="22"/>
          <w:lang w:eastAsia="en-US"/>
        </w:rPr>
      </w:pPr>
    </w:p>
    <w:p w14:paraId="2E1B7033" w14:textId="753046EB" w:rsidR="005E3ACD" w:rsidRDefault="005E3ACD" w:rsidP="00FB6B34">
      <w:pPr>
        <w:tabs>
          <w:tab w:val="left" w:pos="720"/>
          <w:tab w:val="left" w:pos="1220"/>
        </w:tabs>
        <w:spacing w:before="0" w:after="0"/>
        <w:ind w:left="720" w:hanging="720"/>
        <w:rPr>
          <w:rFonts w:cs="Arial"/>
          <w:bCs/>
          <w:szCs w:val="22"/>
          <w:lang w:eastAsia="en-US"/>
        </w:rPr>
      </w:pPr>
      <w:r>
        <w:rPr>
          <w:rFonts w:cs="Arial"/>
          <w:bCs/>
          <w:szCs w:val="22"/>
          <w:lang w:eastAsia="en-US"/>
        </w:rPr>
        <w:t>6.2.5</w:t>
      </w:r>
      <w:r>
        <w:rPr>
          <w:rFonts w:cs="Arial"/>
          <w:bCs/>
          <w:szCs w:val="22"/>
          <w:lang w:eastAsia="en-US"/>
        </w:rPr>
        <w:tab/>
        <w:t xml:space="preserve">Currently the legislation applies to a list of economic crimes set out in Schedule 12 of the ECCTA. Amongst other crimes, these include bribery, fraud, </w:t>
      </w:r>
      <w:r w:rsidR="00745422">
        <w:rPr>
          <w:rFonts w:cs="Arial"/>
          <w:bCs/>
          <w:szCs w:val="22"/>
          <w:lang w:eastAsia="en-US"/>
        </w:rPr>
        <w:t xml:space="preserve">theft, </w:t>
      </w:r>
      <w:r>
        <w:rPr>
          <w:rFonts w:cs="Arial"/>
          <w:bCs/>
          <w:szCs w:val="22"/>
          <w:lang w:eastAsia="en-US"/>
        </w:rPr>
        <w:t>tax evasion, false accounting, money laundering, as well as aiding, abetting, counselling or procuring  the commission of a listed offence.</w:t>
      </w:r>
    </w:p>
    <w:p w14:paraId="47BDD9C3" w14:textId="77777777" w:rsidR="005E3ACD" w:rsidRPr="00FB6B34" w:rsidRDefault="005E3ACD" w:rsidP="00FB6B34">
      <w:pPr>
        <w:spacing w:before="0" w:after="0"/>
        <w:ind w:left="720" w:hanging="720"/>
        <w:rPr>
          <w:rFonts w:cs="Arial"/>
          <w:color w:val="2F2F2F"/>
          <w:szCs w:val="22"/>
          <w:shd w:val="clear" w:color="auto" w:fill="FFFFFF"/>
        </w:rPr>
      </w:pPr>
    </w:p>
    <w:p w14:paraId="2351F137" w14:textId="3DA4CBA1" w:rsidR="005730AA" w:rsidRPr="00C22317" w:rsidRDefault="005E3ACD" w:rsidP="00FB6B34">
      <w:pPr>
        <w:spacing w:before="0" w:after="0"/>
        <w:ind w:left="720" w:hanging="720"/>
        <w:rPr>
          <w:rFonts w:cs="Arial"/>
          <w:bCs/>
          <w:szCs w:val="22"/>
          <w:lang w:eastAsia="en-US"/>
        </w:rPr>
      </w:pPr>
      <w:r w:rsidRPr="00FB6B34">
        <w:rPr>
          <w:rFonts w:cs="Arial"/>
          <w:color w:val="2F2F2F"/>
          <w:szCs w:val="22"/>
          <w:shd w:val="clear" w:color="auto" w:fill="FFFFFF"/>
        </w:rPr>
        <w:t>6.2.6</w:t>
      </w:r>
      <w:r w:rsidRPr="00FB6B34">
        <w:rPr>
          <w:rFonts w:cs="Arial"/>
          <w:color w:val="2F2F2F"/>
          <w:szCs w:val="22"/>
          <w:shd w:val="clear" w:color="auto" w:fill="FFFFFF"/>
        </w:rPr>
        <w:tab/>
        <w:t>An organisation prosecuted of an offence under this section is at risk of a criminal conviction, an unlimited fine, prohibition from being awarded public contracts and reputational damage.</w:t>
      </w:r>
    </w:p>
    <w:p w14:paraId="71A81893" w14:textId="77777777" w:rsidR="005730AA" w:rsidRDefault="005730AA" w:rsidP="00C22317">
      <w:pPr>
        <w:spacing w:before="0" w:after="0"/>
        <w:ind w:left="720" w:hanging="720"/>
        <w:jc w:val="left"/>
        <w:rPr>
          <w:rFonts w:cs="Arial"/>
          <w:bCs/>
          <w:szCs w:val="22"/>
          <w:lang w:eastAsia="en-US"/>
        </w:rPr>
      </w:pPr>
    </w:p>
    <w:p w14:paraId="58F834FC" w14:textId="6E856D6E" w:rsidR="00421ADF" w:rsidRDefault="00421ADF" w:rsidP="00FB6B34">
      <w:pPr>
        <w:spacing w:before="0" w:after="0"/>
        <w:ind w:left="720" w:hanging="720"/>
        <w:rPr>
          <w:rFonts w:cs="Arial"/>
          <w:color w:val="1C1C1C"/>
          <w:shd w:val="clear" w:color="auto" w:fill="F9F8F5"/>
        </w:rPr>
      </w:pPr>
      <w:r>
        <w:rPr>
          <w:rFonts w:cs="Arial"/>
          <w:color w:val="1C1C1C"/>
          <w:shd w:val="clear" w:color="auto" w:fill="F9F8F5"/>
        </w:rPr>
        <w:t>6.2.7</w:t>
      </w:r>
      <w:r>
        <w:rPr>
          <w:rFonts w:cs="Arial"/>
          <w:color w:val="1C1C1C"/>
          <w:shd w:val="clear" w:color="auto" w:fill="F9F8F5"/>
        </w:rPr>
        <w:tab/>
        <w:t>Unlike the failure to prevent fraud offence, organisations are subject to the identification doctrine regardless of their size and any internal procedures they may have.</w:t>
      </w:r>
    </w:p>
    <w:p w14:paraId="74C4B62A" w14:textId="77777777" w:rsidR="00421ADF" w:rsidRDefault="00421ADF" w:rsidP="00CB0AEC">
      <w:pPr>
        <w:spacing w:before="0" w:after="0"/>
        <w:ind w:left="720" w:hanging="720"/>
        <w:jc w:val="left"/>
        <w:rPr>
          <w:rFonts w:cs="Arial"/>
          <w:color w:val="1C1C1C"/>
          <w:shd w:val="clear" w:color="auto" w:fill="F9F8F5"/>
        </w:rPr>
      </w:pPr>
    </w:p>
    <w:p w14:paraId="7F559C42" w14:textId="32CC2D40" w:rsidR="00CB0AEC" w:rsidRPr="0048351E" w:rsidRDefault="002D5F17" w:rsidP="00CB0AEC">
      <w:pPr>
        <w:spacing w:before="0" w:after="0"/>
        <w:ind w:left="720" w:hanging="720"/>
        <w:jc w:val="left"/>
        <w:rPr>
          <w:rFonts w:cs="Arial"/>
          <w:szCs w:val="22"/>
          <w:lang w:eastAsia="en-US"/>
        </w:rPr>
      </w:pPr>
      <w:r>
        <w:rPr>
          <w:rFonts w:cs="Arial"/>
          <w:b/>
          <w:bCs/>
          <w:szCs w:val="22"/>
          <w:lang w:eastAsia="en-US"/>
        </w:rPr>
        <w:t>7</w:t>
      </w:r>
      <w:r w:rsidR="00CB0AEC" w:rsidRPr="0048351E">
        <w:rPr>
          <w:rFonts w:cs="Arial"/>
          <w:b/>
          <w:bCs/>
          <w:szCs w:val="22"/>
          <w:lang w:eastAsia="en-US"/>
        </w:rPr>
        <w:t>.</w:t>
      </w:r>
      <w:r w:rsidR="00CB0AEC" w:rsidRPr="0048351E">
        <w:rPr>
          <w:rFonts w:cs="Arial"/>
          <w:b/>
          <w:bCs/>
          <w:szCs w:val="22"/>
          <w:lang w:eastAsia="en-US"/>
        </w:rPr>
        <w:tab/>
      </w:r>
      <w:r w:rsidR="0048351E" w:rsidRPr="0048351E">
        <w:rPr>
          <w:rFonts w:cs="Arial"/>
          <w:b/>
          <w:bCs/>
          <w:szCs w:val="22"/>
          <w:lang w:eastAsia="en-US"/>
        </w:rPr>
        <w:t>Public Service Values</w:t>
      </w:r>
    </w:p>
    <w:p w14:paraId="12588C10" w14:textId="77777777" w:rsidR="00CB0AEC" w:rsidRPr="0048351E" w:rsidRDefault="00CB0AEC" w:rsidP="00CB0AEC">
      <w:pPr>
        <w:spacing w:before="0" w:after="0"/>
        <w:ind w:left="720" w:hanging="720"/>
        <w:jc w:val="left"/>
        <w:rPr>
          <w:rFonts w:cs="Arial"/>
          <w:szCs w:val="22"/>
          <w:lang w:eastAsia="en-US"/>
        </w:rPr>
      </w:pPr>
    </w:p>
    <w:p w14:paraId="6A01ED7E" w14:textId="5DF0B854" w:rsidR="00CB0AEC" w:rsidRPr="0048351E" w:rsidRDefault="002D5F17" w:rsidP="00CB0AEC">
      <w:pPr>
        <w:spacing w:before="0" w:after="0"/>
        <w:ind w:left="720" w:hanging="720"/>
        <w:rPr>
          <w:rFonts w:cs="Arial"/>
          <w:szCs w:val="22"/>
          <w:lang w:eastAsia="en-US"/>
        </w:rPr>
      </w:pPr>
      <w:r>
        <w:rPr>
          <w:rFonts w:cs="Arial"/>
          <w:szCs w:val="22"/>
          <w:lang w:eastAsia="en-US"/>
        </w:rPr>
        <w:t>7</w:t>
      </w:r>
      <w:r w:rsidR="00CB0AEC" w:rsidRPr="0048351E">
        <w:rPr>
          <w:rFonts w:cs="Arial"/>
          <w:szCs w:val="22"/>
          <w:lang w:eastAsia="en-US"/>
        </w:rPr>
        <w:t>.1</w:t>
      </w:r>
      <w:r w:rsidR="00CB0AEC" w:rsidRPr="0048351E">
        <w:rPr>
          <w:rFonts w:cs="Arial"/>
          <w:szCs w:val="22"/>
          <w:lang w:eastAsia="en-US"/>
        </w:rPr>
        <w:tab/>
        <w:t>High standards of corporate and personal conduct, based on the recognition that patients come first, have been a requirement throughout the NHS since its inception.  The three fundamental public service values are:</w:t>
      </w:r>
    </w:p>
    <w:p w14:paraId="6700F701" w14:textId="77777777" w:rsidR="00CB0AEC" w:rsidRPr="0048351E" w:rsidRDefault="00CB0AEC" w:rsidP="00CB0AEC">
      <w:pPr>
        <w:spacing w:before="0" w:after="0"/>
        <w:ind w:left="720" w:hanging="720"/>
        <w:rPr>
          <w:rFonts w:cs="Arial"/>
          <w:szCs w:val="22"/>
          <w:lang w:eastAsia="en-US"/>
        </w:rPr>
      </w:pPr>
    </w:p>
    <w:p w14:paraId="2B10C159" w14:textId="77777777" w:rsidR="00CB0AEC" w:rsidRPr="0048351E" w:rsidRDefault="00CB0AEC" w:rsidP="00CB0AEC">
      <w:pPr>
        <w:spacing w:before="0" w:after="0"/>
        <w:ind w:left="2880" w:hanging="2160"/>
        <w:rPr>
          <w:rFonts w:cs="Arial"/>
          <w:szCs w:val="22"/>
          <w:lang w:eastAsia="en-US"/>
        </w:rPr>
      </w:pPr>
      <w:r w:rsidRPr="0048351E">
        <w:rPr>
          <w:rFonts w:cs="Arial"/>
          <w:szCs w:val="22"/>
          <w:lang w:eastAsia="en-US"/>
        </w:rPr>
        <w:t>Accountability</w:t>
      </w:r>
      <w:r w:rsidRPr="0048351E">
        <w:rPr>
          <w:rFonts w:cs="Arial"/>
          <w:szCs w:val="22"/>
          <w:lang w:eastAsia="en-US"/>
        </w:rPr>
        <w:tab/>
        <w:t>Everything done by those who work in the Trust must be able to stand the tests of parliamentary scrutiny, public judgements on property and professional codes of conduct.</w:t>
      </w:r>
    </w:p>
    <w:p w14:paraId="3CD640F5" w14:textId="77777777" w:rsidR="00CB0AEC" w:rsidRPr="0048351E" w:rsidRDefault="00CB0AEC" w:rsidP="00CB0AEC">
      <w:pPr>
        <w:spacing w:before="0" w:after="0"/>
        <w:ind w:left="720" w:hanging="720"/>
        <w:rPr>
          <w:rFonts w:cs="Arial"/>
          <w:szCs w:val="22"/>
          <w:lang w:eastAsia="en-US"/>
        </w:rPr>
      </w:pPr>
    </w:p>
    <w:p w14:paraId="0286D7BE" w14:textId="77777777" w:rsidR="00CB0AEC" w:rsidRPr="0048351E" w:rsidRDefault="00CB0AEC" w:rsidP="00CB0AEC">
      <w:pPr>
        <w:spacing w:before="0" w:after="0"/>
        <w:ind w:left="2880" w:hanging="2171"/>
        <w:rPr>
          <w:rFonts w:cs="Arial"/>
          <w:szCs w:val="22"/>
          <w:lang w:eastAsia="en-US"/>
        </w:rPr>
      </w:pPr>
      <w:r w:rsidRPr="0048351E">
        <w:rPr>
          <w:rFonts w:cs="Arial"/>
          <w:szCs w:val="22"/>
          <w:lang w:eastAsia="en-US"/>
        </w:rPr>
        <w:t>Probity</w:t>
      </w:r>
      <w:r w:rsidRPr="0048351E">
        <w:rPr>
          <w:rFonts w:cs="Arial"/>
          <w:szCs w:val="22"/>
          <w:lang w:eastAsia="en-US"/>
        </w:rPr>
        <w:tab/>
        <w:t xml:space="preserve">Absolute honesty and integrity </w:t>
      </w:r>
      <w:r w:rsidR="00040FE5" w:rsidRPr="0048351E">
        <w:rPr>
          <w:rFonts w:cs="Arial"/>
          <w:szCs w:val="22"/>
          <w:lang w:eastAsia="en-US"/>
        </w:rPr>
        <w:t xml:space="preserve">should be exercised in dealing </w:t>
      </w:r>
      <w:r w:rsidRPr="0048351E">
        <w:rPr>
          <w:rFonts w:cs="Arial"/>
          <w:szCs w:val="22"/>
          <w:lang w:eastAsia="en-US"/>
        </w:rPr>
        <w:t>with NHS patients, assets, employees, suppliers and customers.</w:t>
      </w:r>
    </w:p>
    <w:p w14:paraId="0A0F343F" w14:textId="77777777" w:rsidR="00CB0AEC" w:rsidRPr="0048351E" w:rsidRDefault="00CB0AEC" w:rsidP="00CB0AEC">
      <w:pPr>
        <w:spacing w:before="0" w:after="0"/>
        <w:ind w:left="720" w:hanging="720"/>
        <w:rPr>
          <w:rFonts w:cs="Arial"/>
          <w:szCs w:val="22"/>
          <w:lang w:eastAsia="en-US"/>
        </w:rPr>
      </w:pPr>
    </w:p>
    <w:p w14:paraId="04540C6A" w14:textId="77777777" w:rsidR="00CB0AEC" w:rsidRPr="0048351E" w:rsidRDefault="00CB0AEC" w:rsidP="00CB0AEC">
      <w:pPr>
        <w:spacing w:before="0" w:after="0"/>
        <w:ind w:left="2880" w:hanging="2160"/>
        <w:rPr>
          <w:rFonts w:cs="Arial"/>
          <w:szCs w:val="22"/>
          <w:lang w:eastAsia="en-US"/>
        </w:rPr>
      </w:pPr>
      <w:r w:rsidRPr="0048351E">
        <w:rPr>
          <w:rFonts w:cs="Arial"/>
          <w:szCs w:val="22"/>
          <w:lang w:eastAsia="en-US"/>
        </w:rPr>
        <w:t>Openness</w:t>
      </w:r>
      <w:r w:rsidRPr="0048351E">
        <w:rPr>
          <w:rFonts w:cs="Arial"/>
          <w:szCs w:val="22"/>
          <w:lang w:eastAsia="en-US"/>
        </w:rPr>
        <w:tab/>
        <w:t>The Trust’s actions should be sufficiently public and transparent to promote confidence between the Trust and its patients, our employees and the public.</w:t>
      </w:r>
    </w:p>
    <w:p w14:paraId="276CF978" w14:textId="77777777" w:rsidR="00CB0AEC" w:rsidRPr="0048351E" w:rsidRDefault="00CB0AEC" w:rsidP="00CB0AEC">
      <w:pPr>
        <w:spacing w:before="0" w:after="0"/>
        <w:ind w:left="2880" w:hanging="2160"/>
        <w:rPr>
          <w:rFonts w:cs="Arial"/>
          <w:szCs w:val="22"/>
          <w:lang w:eastAsia="en-US"/>
        </w:rPr>
      </w:pPr>
    </w:p>
    <w:p w14:paraId="1AAB394E" w14:textId="77777777" w:rsidR="00CB0AEC" w:rsidRPr="0048351E" w:rsidRDefault="00CB0AEC" w:rsidP="00CB0AEC">
      <w:pPr>
        <w:spacing w:before="0" w:after="0"/>
        <w:ind w:left="720"/>
        <w:rPr>
          <w:rFonts w:cs="Arial"/>
          <w:szCs w:val="22"/>
          <w:lang w:eastAsia="en-US"/>
        </w:rPr>
      </w:pPr>
      <w:r w:rsidRPr="0048351E">
        <w:rPr>
          <w:rFonts w:cs="Arial"/>
          <w:szCs w:val="22"/>
          <w:lang w:eastAsia="en-US"/>
        </w:rPr>
        <w:t>In addition, all those who work for or are in contract with the Trust should exercise the following when undertaking their duties:</w:t>
      </w:r>
    </w:p>
    <w:p w14:paraId="35C22793" w14:textId="77777777" w:rsidR="00CB0AEC" w:rsidRPr="0048351E" w:rsidRDefault="00CB0AEC" w:rsidP="00CB0AEC">
      <w:pPr>
        <w:spacing w:before="0" w:after="0"/>
        <w:ind w:left="2880" w:hanging="2160"/>
        <w:rPr>
          <w:rFonts w:cs="Arial"/>
          <w:szCs w:val="22"/>
          <w:lang w:eastAsia="en-US"/>
        </w:rPr>
      </w:pPr>
    </w:p>
    <w:p w14:paraId="7474FBC1" w14:textId="77777777" w:rsidR="00CB0AEC" w:rsidRPr="0048351E" w:rsidRDefault="00CB0AEC" w:rsidP="00CB0AEC">
      <w:pPr>
        <w:spacing w:before="0" w:after="0"/>
        <w:ind w:left="2880" w:hanging="2160"/>
        <w:rPr>
          <w:rFonts w:cs="Arial"/>
          <w:szCs w:val="22"/>
          <w:lang w:eastAsia="en-US"/>
        </w:rPr>
      </w:pPr>
      <w:r w:rsidRPr="0048351E">
        <w:rPr>
          <w:rFonts w:cs="Arial"/>
          <w:b/>
          <w:bCs/>
          <w:szCs w:val="22"/>
          <w:lang w:eastAsia="en-US"/>
        </w:rPr>
        <w:t>Selflessness</w:t>
      </w:r>
      <w:r w:rsidRPr="0048351E">
        <w:rPr>
          <w:rFonts w:cs="Arial"/>
          <w:b/>
          <w:bCs/>
          <w:szCs w:val="22"/>
          <w:lang w:eastAsia="en-US"/>
        </w:rPr>
        <w:tab/>
        <w:t>…..</w:t>
      </w:r>
      <w:r w:rsidRPr="0048351E">
        <w:rPr>
          <w:rFonts w:cs="Arial"/>
          <w:szCs w:val="22"/>
          <w:lang w:eastAsia="en-US"/>
        </w:rPr>
        <w:t>should take decisions solely in terms of the public interest. They should not do so in order to gain financial or other material benefits for themselves, their family or their friends</w:t>
      </w:r>
    </w:p>
    <w:p w14:paraId="46EB14A6" w14:textId="77777777" w:rsidR="00CB0AEC" w:rsidRPr="0048351E" w:rsidRDefault="00CB0AEC" w:rsidP="00CB0AEC">
      <w:pPr>
        <w:spacing w:before="0" w:after="0"/>
        <w:ind w:left="709" w:hanging="709"/>
        <w:rPr>
          <w:rFonts w:cs="Arial"/>
          <w:szCs w:val="22"/>
          <w:lang w:eastAsia="en-US"/>
        </w:rPr>
      </w:pPr>
    </w:p>
    <w:p w14:paraId="4383EFC2" w14:textId="77777777" w:rsidR="00CB0AEC" w:rsidRPr="0048351E" w:rsidRDefault="00CB0AEC" w:rsidP="00CB0AEC">
      <w:pPr>
        <w:spacing w:before="0" w:after="0"/>
        <w:ind w:left="2880" w:hanging="2160"/>
        <w:rPr>
          <w:rFonts w:cs="Arial"/>
          <w:szCs w:val="22"/>
          <w:lang w:eastAsia="en-US"/>
        </w:rPr>
      </w:pPr>
      <w:r w:rsidRPr="0048351E">
        <w:rPr>
          <w:rFonts w:cs="Arial"/>
          <w:b/>
          <w:bCs/>
          <w:i/>
          <w:iCs/>
          <w:szCs w:val="22"/>
          <w:lang w:eastAsia="en-US"/>
        </w:rPr>
        <w:t>Integrity</w:t>
      </w:r>
      <w:r w:rsidRPr="0048351E">
        <w:rPr>
          <w:rFonts w:cs="Arial"/>
          <w:i/>
          <w:iCs/>
          <w:szCs w:val="22"/>
          <w:lang w:eastAsia="en-US"/>
        </w:rPr>
        <w:tab/>
        <w:t>….</w:t>
      </w:r>
      <w:r w:rsidRPr="0048351E">
        <w:rPr>
          <w:rFonts w:cs="Arial"/>
          <w:szCs w:val="22"/>
          <w:lang w:eastAsia="en-US"/>
        </w:rPr>
        <w:t>should not place themselves under any financial or other obligation to outside individuals or organisations that might influence them in the performance of their official duties</w:t>
      </w:r>
    </w:p>
    <w:p w14:paraId="3791BBF2" w14:textId="77777777" w:rsidR="00CB0AEC" w:rsidRPr="0048351E" w:rsidRDefault="00CB0AEC" w:rsidP="00CB0AEC">
      <w:pPr>
        <w:spacing w:before="0" w:after="0"/>
        <w:ind w:left="709" w:hanging="709"/>
        <w:rPr>
          <w:rFonts w:cs="Arial"/>
          <w:b/>
          <w:bCs/>
          <w:szCs w:val="22"/>
          <w:lang w:eastAsia="en-US"/>
        </w:rPr>
      </w:pPr>
    </w:p>
    <w:p w14:paraId="6CE3FDEA" w14:textId="77777777" w:rsidR="00CB0AEC" w:rsidRPr="0048351E" w:rsidRDefault="00CB0AEC" w:rsidP="00CB0AEC">
      <w:pPr>
        <w:spacing w:before="0" w:after="0"/>
        <w:ind w:left="2880" w:hanging="2171"/>
        <w:rPr>
          <w:rFonts w:cs="Arial"/>
          <w:szCs w:val="22"/>
          <w:lang w:eastAsia="en-US"/>
        </w:rPr>
      </w:pPr>
      <w:r w:rsidRPr="0048351E">
        <w:rPr>
          <w:rFonts w:cs="Arial"/>
          <w:b/>
          <w:bCs/>
          <w:i/>
          <w:iCs/>
          <w:szCs w:val="22"/>
          <w:lang w:eastAsia="en-US"/>
        </w:rPr>
        <w:t>Objectivity</w:t>
      </w:r>
      <w:r w:rsidRPr="0048351E">
        <w:rPr>
          <w:rFonts w:cs="Arial"/>
          <w:i/>
          <w:iCs/>
          <w:szCs w:val="22"/>
          <w:lang w:eastAsia="en-US"/>
        </w:rPr>
        <w:tab/>
      </w:r>
      <w:r w:rsidRPr="0048351E">
        <w:rPr>
          <w:rFonts w:cs="Arial"/>
          <w:szCs w:val="22"/>
          <w:lang w:eastAsia="en-US"/>
        </w:rPr>
        <w:t>… should, in carrying out public business, (including making public appointments , awarding contracts, or recommending individuals for rewards and benefits), make choices on merit</w:t>
      </w:r>
    </w:p>
    <w:p w14:paraId="0190F365" w14:textId="77777777" w:rsidR="00CB0AEC" w:rsidRPr="0048351E" w:rsidRDefault="00CB0AEC" w:rsidP="00CB0AEC">
      <w:pPr>
        <w:spacing w:before="0" w:after="0"/>
        <w:ind w:left="709" w:hanging="709"/>
        <w:rPr>
          <w:rFonts w:cs="Arial"/>
          <w:b/>
          <w:bCs/>
          <w:szCs w:val="22"/>
          <w:lang w:eastAsia="en-US"/>
        </w:rPr>
      </w:pPr>
    </w:p>
    <w:p w14:paraId="30D6270F" w14:textId="77777777" w:rsidR="00CB0AEC" w:rsidRPr="0048351E" w:rsidRDefault="00CB0AEC" w:rsidP="00CB0AEC">
      <w:pPr>
        <w:spacing w:before="0" w:after="0"/>
        <w:ind w:left="2880" w:hanging="2171"/>
        <w:rPr>
          <w:rFonts w:cs="Arial"/>
          <w:szCs w:val="22"/>
          <w:lang w:eastAsia="en-US"/>
        </w:rPr>
      </w:pPr>
      <w:r w:rsidRPr="0048351E">
        <w:rPr>
          <w:rFonts w:cs="Arial"/>
          <w:b/>
          <w:bCs/>
          <w:i/>
          <w:iCs/>
          <w:szCs w:val="22"/>
          <w:lang w:eastAsia="en-US"/>
        </w:rPr>
        <w:t>Accountability</w:t>
      </w:r>
      <w:r w:rsidRPr="0048351E">
        <w:rPr>
          <w:rFonts w:cs="Arial"/>
          <w:i/>
          <w:iCs/>
          <w:szCs w:val="22"/>
          <w:lang w:eastAsia="en-US"/>
        </w:rPr>
        <w:tab/>
      </w:r>
      <w:r w:rsidRPr="0048351E">
        <w:rPr>
          <w:rFonts w:cs="Arial"/>
          <w:szCs w:val="22"/>
          <w:lang w:eastAsia="en-US"/>
        </w:rPr>
        <w:t>…are accountable for their decisions and actions to the public and must submit themselves to whatever scrutiny is appropriate to their office</w:t>
      </w:r>
    </w:p>
    <w:p w14:paraId="22A53B3A" w14:textId="77777777" w:rsidR="00CB0AEC" w:rsidRPr="0048351E" w:rsidRDefault="00CB0AEC" w:rsidP="00CB0AEC">
      <w:pPr>
        <w:spacing w:before="0" w:after="0"/>
        <w:ind w:left="709" w:hanging="709"/>
        <w:rPr>
          <w:rFonts w:cs="Arial"/>
          <w:b/>
          <w:bCs/>
          <w:szCs w:val="22"/>
          <w:lang w:eastAsia="en-US"/>
        </w:rPr>
      </w:pPr>
    </w:p>
    <w:p w14:paraId="37DDD7B5" w14:textId="77777777" w:rsidR="00CB0AEC" w:rsidRPr="0048351E" w:rsidRDefault="00CB0AEC" w:rsidP="00CB0AEC">
      <w:pPr>
        <w:spacing w:before="0" w:after="0"/>
        <w:ind w:left="2880" w:hanging="2171"/>
        <w:rPr>
          <w:rFonts w:cs="Arial"/>
          <w:szCs w:val="22"/>
          <w:lang w:eastAsia="en-US"/>
        </w:rPr>
      </w:pPr>
      <w:r w:rsidRPr="0048351E">
        <w:rPr>
          <w:rFonts w:cs="Arial"/>
          <w:b/>
          <w:bCs/>
          <w:i/>
          <w:iCs/>
          <w:szCs w:val="22"/>
          <w:lang w:eastAsia="en-US"/>
        </w:rPr>
        <w:t>Openness</w:t>
      </w:r>
      <w:r w:rsidRPr="0048351E">
        <w:rPr>
          <w:rFonts w:cs="Arial"/>
          <w:i/>
          <w:iCs/>
          <w:szCs w:val="22"/>
          <w:lang w:eastAsia="en-US"/>
        </w:rPr>
        <w:tab/>
      </w:r>
      <w:r w:rsidRPr="0048351E">
        <w:rPr>
          <w:rFonts w:cs="Arial"/>
          <w:szCs w:val="22"/>
          <w:lang w:eastAsia="en-US"/>
        </w:rPr>
        <w:t>…should be as open as possible about all the decisions and actions that they take. They should give reasons for their decisions and restrict information only when the wider public interest demands</w:t>
      </w:r>
    </w:p>
    <w:p w14:paraId="54A8FC5A" w14:textId="77777777" w:rsidR="00CB0AEC" w:rsidRPr="0048351E" w:rsidRDefault="00CB0AEC" w:rsidP="00CB0AEC">
      <w:pPr>
        <w:spacing w:before="0" w:after="0"/>
        <w:ind w:left="709" w:hanging="709"/>
        <w:rPr>
          <w:rFonts w:cs="Arial"/>
          <w:b/>
          <w:bCs/>
          <w:szCs w:val="22"/>
          <w:lang w:eastAsia="en-US"/>
        </w:rPr>
      </w:pPr>
    </w:p>
    <w:p w14:paraId="71E5F6B0" w14:textId="77777777" w:rsidR="00CB0AEC" w:rsidRPr="0048351E" w:rsidRDefault="00CB0AEC" w:rsidP="00CB0AEC">
      <w:pPr>
        <w:spacing w:before="0" w:after="0"/>
        <w:ind w:left="2880" w:hanging="2160"/>
        <w:rPr>
          <w:rFonts w:cs="Arial"/>
          <w:szCs w:val="22"/>
          <w:lang w:eastAsia="en-US"/>
        </w:rPr>
      </w:pPr>
      <w:r w:rsidRPr="0048351E">
        <w:rPr>
          <w:rFonts w:cs="Arial"/>
          <w:b/>
          <w:bCs/>
          <w:i/>
          <w:iCs/>
          <w:szCs w:val="22"/>
          <w:lang w:eastAsia="en-US"/>
        </w:rPr>
        <w:t>Honesty</w:t>
      </w:r>
      <w:r w:rsidRPr="0048351E">
        <w:rPr>
          <w:rFonts w:cs="Arial"/>
          <w:i/>
          <w:iCs/>
          <w:szCs w:val="22"/>
          <w:lang w:eastAsia="en-US"/>
        </w:rPr>
        <w:tab/>
      </w:r>
      <w:r w:rsidRPr="0048351E">
        <w:rPr>
          <w:rFonts w:cs="Arial"/>
          <w:szCs w:val="22"/>
          <w:lang w:eastAsia="en-US"/>
        </w:rPr>
        <w:t>…have a duty to declare any private interests relating to their public duties and to take steps to resolve any conflicts arising in a way that protects the public interest</w:t>
      </w:r>
    </w:p>
    <w:p w14:paraId="1E35B0A8" w14:textId="77777777" w:rsidR="00CB0AEC" w:rsidRPr="0048351E" w:rsidRDefault="00CB0AEC" w:rsidP="00CB0AEC">
      <w:pPr>
        <w:spacing w:before="0" w:after="0"/>
        <w:ind w:left="709" w:hanging="709"/>
        <w:rPr>
          <w:rFonts w:cs="Arial"/>
          <w:b/>
          <w:bCs/>
          <w:szCs w:val="22"/>
          <w:lang w:eastAsia="en-US"/>
        </w:rPr>
      </w:pPr>
    </w:p>
    <w:p w14:paraId="0CC6D41B" w14:textId="77777777" w:rsidR="00CB0AEC" w:rsidRPr="0048351E" w:rsidRDefault="00CB0AEC" w:rsidP="00CB0AEC">
      <w:pPr>
        <w:spacing w:before="0" w:after="0"/>
        <w:ind w:left="2880" w:hanging="2171"/>
        <w:rPr>
          <w:rFonts w:cs="Arial"/>
          <w:b/>
          <w:bCs/>
          <w:szCs w:val="22"/>
          <w:lang w:eastAsia="en-US"/>
        </w:rPr>
      </w:pPr>
      <w:r w:rsidRPr="0048351E">
        <w:rPr>
          <w:rFonts w:cs="Arial"/>
          <w:b/>
          <w:bCs/>
          <w:i/>
          <w:iCs/>
          <w:szCs w:val="22"/>
          <w:lang w:eastAsia="en-US"/>
        </w:rPr>
        <w:t>Leadership</w:t>
      </w:r>
      <w:r w:rsidRPr="0048351E">
        <w:rPr>
          <w:rFonts w:cs="Arial"/>
          <w:i/>
          <w:iCs/>
          <w:szCs w:val="22"/>
          <w:lang w:eastAsia="en-US"/>
        </w:rPr>
        <w:tab/>
      </w:r>
      <w:r w:rsidRPr="0048351E">
        <w:rPr>
          <w:rFonts w:cs="Arial"/>
          <w:szCs w:val="22"/>
          <w:lang w:eastAsia="en-US"/>
        </w:rPr>
        <w:t>…should promote and support these principles by leadership and example</w:t>
      </w:r>
    </w:p>
    <w:p w14:paraId="42C3D6B1" w14:textId="77777777" w:rsidR="00CB0AEC" w:rsidRPr="0048351E" w:rsidRDefault="00CB0AEC" w:rsidP="00CB0AEC">
      <w:pPr>
        <w:keepNext/>
        <w:spacing w:before="0" w:after="0"/>
        <w:outlineLvl w:val="4"/>
        <w:rPr>
          <w:rFonts w:cs="Arial"/>
          <w:b/>
          <w:bCs/>
          <w:color w:val="000000"/>
          <w:szCs w:val="22"/>
          <w:u w:val="single"/>
          <w:lang w:val="en-US" w:eastAsia="en-US"/>
        </w:rPr>
      </w:pPr>
    </w:p>
    <w:p w14:paraId="6E1017B2" w14:textId="77777777" w:rsidR="00506866" w:rsidRPr="0048351E" w:rsidRDefault="00506866" w:rsidP="00506866">
      <w:pPr>
        <w:spacing w:before="0" w:after="0"/>
        <w:ind w:left="720"/>
        <w:rPr>
          <w:rFonts w:cs="Arial"/>
          <w:color w:val="000000"/>
          <w:szCs w:val="22"/>
          <w:lang w:val="en-US" w:eastAsia="en-US"/>
        </w:rPr>
      </w:pPr>
    </w:p>
    <w:p w14:paraId="7A69E7DE" w14:textId="76DC64AD" w:rsidR="00506866" w:rsidRDefault="002D5F17" w:rsidP="00506866">
      <w:pPr>
        <w:spacing w:before="0" w:after="0"/>
        <w:ind w:left="720" w:hanging="720"/>
        <w:rPr>
          <w:rFonts w:cs="Arial"/>
          <w:b/>
          <w:bCs/>
          <w:color w:val="000000"/>
          <w:szCs w:val="22"/>
          <w:lang w:val="en-US" w:eastAsia="en-US"/>
        </w:rPr>
      </w:pPr>
      <w:r>
        <w:rPr>
          <w:rFonts w:cs="Arial"/>
          <w:b/>
          <w:bCs/>
          <w:color w:val="000000"/>
          <w:szCs w:val="22"/>
          <w:lang w:val="en-US" w:eastAsia="en-US"/>
        </w:rPr>
        <w:t>8</w:t>
      </w:r>
      <w:r w:rsidR="00506866" w:rsidRPr="0048351E">
        <w:rPr>
          <w:rFonts w:cs="Arial"/>
          <w:b/>
          <w:bCs/>
          <w:color w:val="000000"/>
          <w:szCs w:val="22"/>
          <w:lang w:val="en-US" w:eastAsia="en-US"/>
        </w:rPr>
        <w:t>.</w:t>
      </w:r>
      <w:r w:rsidR="00506866" w:rsidRPr="0048351E">
        <w:rPr>
          <w:rFonts w:cs="Arial"/>
          <w:b/>
          <w:bCs/>
          <w:color w:val="000000"/>
          <w:szCs w:val="22"/>
          <w:lang w:val="en-US" w:eastAsia="en-US"/>
        </w:rPr>
        <w:tab/>
        <w:t>F</w:t>
      </w:r>
      <w:r w:rsidR="003F455F">
        <w:rPr>
          <w:rFonts w:cs="Arial"/>
          <w:b/>
          <w:bCs/>
          <w:color w:val="000000"/>
          <w:szCs w:val="22"/>
          <w:lang w:val="en-US" w:eastAsia="en-US"/>
        </w:rPr>
        <w:t xml:space="preserve">raud and </w:t>
      </w:r>
      <w:r w:rsidR="0048351E">
        <w:rPr>
          <w:rFonts w:cs="Arial"/>
          <w:b/>
          <w:bCs/>
          <w:color w:val="000000"/>
          <w:szCs w:val="22"/>
          <w:lang w:val="en-US" w:eastAsia="en-US"/>
        </w:rPr>
        <w:t xml:space="preserve">Bribery Response Plan </w:t>
      </w:r>
    </w:p>
    <w:p w14:paraId="4BF1388B" w14:textId="77777777" w:rsidR="00B0390E" w:rsidRPr="0048351E" w:rsidRDefault="00B0390E" w:rsidP="00506866">
      <w:pPr>
        <w:spacing w:before="0" w:after="0"/>
        <w:ind w:left="720" w:hanging="720"/>
        <w:rPr>
          <w:rFonts w:cs="Arial"/>
          <w:color w:val="000000"/>
          <w:szCs w:val="22"/>
          <w:lang w:val="en-US" w:eastAsia="en-US"/>
        </w:rPr>
      </w:pPr>
    </w:p>
    <w:p w14:paraId="001300F2" w14:textId="000F2BD9"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w:t>
      </w:r>
      <w:r w:rsidR="00506866" w:rsidRPr="0048351E">
        <w:rPr>
          <w:rFonts w:cs="Arial"/>
          <w:color w:val="000000"/>
          <w:szCs w:val="22"/>
          <w:lang w:val="en-US" w:eastAsia="en-US"/>
        </w:rPr>
        <w:tab/>
        <w:t>The Trust is committed to tackling fraud</w:t>
      </w:r>
      <w:r w:rsidR="003F455F">
        <w:rPr>
          <w:rFonts w:cs="Arial"/>
          <w:color w:val="000000"/>
          <w:szCs w:val="22"/>
          <w:lang w:val="en-US" w:eastAsia="en-US"/>
        </w:rPr>
        <w:t xml:space="preserve"> and</w:t>
      </w:r>
      <w:r w:rsidR="00040FE5" w:rsidRPr="0048351E">
        <w:rPr>
          <w:rFonts w:cs="Arial"/>
          <w:color w:val="000000"/>
          <w:szCs w:val="22"/>
          <w:lang w:val="en-US" w:eastAsia="en-US"/>
        </w:rPr>
        <w:t xml:space="preserve"> bribery</w:t>
      </w:r>
      <w:r w:rsidR="00506866" w:rsidRPr="0048351E">
        <w:rPr>
          <w:rFonts w:cs="Arial"/>
          <w:color w:val="000000"/>
          <w:szCs w:val="22"/>
          <w:lang w:val="en-US" w:eastAsia="en-US"/>
        </w:rPr>
        <w:t xml:space="preserve">.  </w:t>
      </w:r>
      <w:r w:rsidR="00506866" w:rsidRPr="0048351E">
        <w:rPr>
          <w:rFonts w:cs="Arial"/>
          <w:color w:val="000000"/>
          <w:szCs w:val="22"/>
          <w:lang w:eastAsia="en-US"/>
        </w:rPr>
        <w:t>When fraud</w:t>
      </w:r>
      <w:r w:rsidR="003F455F">
        <w:rPr>
          <w:rFonts w:cs="Arial"/>
          <w:color w:val="000000"/>
          <w:szCs w:val="22"/>
          <w:lang w:eastAsia="en-US"/>
        </w:rPr>
        <w:t xml:space="preserve"> or</w:t>
      </w:r>
      <w:r w:rsidR="00040FE5" w:rsidRPr="0048351E">
        <w:rPr>
          <w:rFonts w:cs="Arial"/>
          <w:color w:val="000000"/>
          <w:szCs w:val="22"/>
          <w:lang w:eastAsia="en-US"/>
        </w:rPr>
        <w:t xml:space="preserve"> bribery </w:t>
      </w:r>
      <w:r w:rsidR="003F455F">
        <w:rPr>
          <w:rFonts w:cs="Arial"/>
          <w:color w:val="000000"/>
          <w:szCs w:val="22"/>
          <w:lang w:eastAsia="en-US"/>
        </w:rPr>
        <w:t>is</w:t>
      </w:r>
      <w:r w:rsidR="00506866" w:rsidRPr="0048351E">
        <w:rPr>
          <w:rFonts w:cs="Arial"/>
          <w:color w:val="000000"/>
          <w:szCs w:val="22"/>
          <w:lang w:eastAsia="en-US"/>
        </w:rPr>
        <w:t xml:space="preserve"> discovered there is a need for clear, prompt and appropriate action.  Therefore, having a Response plan increases the likelihood that the crisis will be managed effectively.</w:t>
      </w:r>
      <w:r w:rsidR="00506866" w:rsidRPr="0048351E">
        <w:rPr>
          <w:rFonts w:cs="Arial"/>
          <w:color w:val="000000"/>
          <w:szCs w:val="22"/>
          <w:lang w:val="en-US" w:eastAsia="en-US"/>
        </w:rPr>
        <w:t xml:space="preserve"> The response will be effective and organised and will rely on the principles contained within this section.</w:t>
      </w:r>
    </w:p>
    <w:p w14:paraId="7417EC39" w14:textId="77777777" w:rsidR="00506866" w:rsidRPr="0048351E" w:rsidRDefault="00506866" w:rsidP="00506866">
      <w:pPr>
        <w:spacing w:before="0" w:after="0"/>
        <w:rPr>
          <w:rFonts w:cs="Arial"/>
          <w:color w:val="000000"/>
          <w:szCs w:val="22"/>
          <w:lang w:val="en-US" w:eastAsia="en-US"/>
        </w:rPr>
      </w:pPr>
    </w:p>
    <w:p w14:paraId="54CE3C45" w14:textId="06B12A07" w:rsidR="00506866" w:rsidRPr="0048351E" w:rsidRDefault="002D5F17" w:rsidP="00506866">
      <w:pPr>
        <w:keepLines/>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.2</w:t>
      </w:r>
      <w:r w:rsidR="00506866" w:rsidRPr="0048351E">
        <w:rPr>
          <w:rFonts w:cs="Arial"/>
          <w:color w:val="000000"/>
          <w:szCs w:val="22"/>
          <w:lang w:val="en-US" w:eastAsia="en-US"/>
        </w:rPr>
        <w:tab/>
        <w:t>The Trust will be robust in dealing with any fraud</w:t>
      </w:r>
      <w:r w:rsidR="003F455F">
        <w:rPr>
          <w:rFonts w:cs="Arial"/>
          <w:color w:val="000000"/>
          <w:szCs w:val="22"/>
          <w:lang w:val="en-US" w:eastAsia="en-US"/>
        </w:rPr>
        <w:t xml:space="preserve"> or</w:t>
      </w:r>
      <w:r w:rsidR="00040FE5" w:rsidRPr="0048351E">
        <w:rPr>
          <w:rFonts w:cs="Arial"/>
          <w:color w:val="000000"/>
          <w:szCs w:val="22"/>
          <w:lang w:val="en-US" w:eastAsia="en-US"/>
        </w:rPr>
        <w:t xml:space="preserve"> bribery</w:t>
      </w:r>
      <w:r w:rsidR="00506866" w:rsidRPr="0048351E">
        <w:rPr>
          <w:rFonts w:cs="Arial"/>
          <w:color w:val="000000"/>
          <w:szCs w:val="22"/>
          <w:lang w:val="en-US" w:eastAsia="en-US"/>
        </w:rPr>
        <w:t xml:space="preserve">, and can be expected to deal timely and thoroughly with any person who attempts to defraud the Trust or who engages in corrupt </w:t>
      </w:r>
      <w:r w:rsidR="0048351E">
        <w:rPr>
          <w:rFonts w:cs="Arial"/>
          <w:color w:val="000000"/>
          <w:szCs w:val="22"/>
          <w:lang w:val="en-US" w:eastAsia="en-US"/>
        </w:rPr>
        <w:t>practices, whether they are non-</w:t>
      </w:r>
      <w:r w:rsidR="00506866" w:rsidRPr="0048351E">
        <w:rPr>
          <w:rFonts w:cs="Arial"/>
          <w:color w:val="000000"/>
          <w:szCs w:val="22"/>
          <w:lang w:val="en-US" w:eastAsia="en-US"/>
        </w:rPr>
        <w:t xml:space="preserve">executives, employees, suppliers, patients or unrelated third parties. </w:t>
      </w:r>
      <w:r w:rsidR="00506866" w:rsidRPr="003F455F">
        <w:rPr>
          <w:rFonts w:cs="Arial"/>
          <w:b/>
          <w:color w:val="000000"/>
          <w:szCs w:val="22"/>
          <w:lang w:val="en-US" w:eastAsia="en-US"/>
        </w:rPr>
        <w:t xml:space="preserve">Appendix </w:t>
      </w:r>
      <w:r w:rsidR="00131494">
        <w:rPr>
          <w:rFonts w:cs="Arial"/>
          <w:b/>
          <w:color w:val="000000"/>
          <w:szCs w:val="22"/>
          <w:lang w:val="en-US" w:eastAsia="en-US"/>
        </w:rPr>
        <w:t>D</w:t>
      </w:r>
      <w:r w:rsidR="00506866" w:rsidRPr="0048351E">
        <w:rPr>
          <w:rFonts w:cs="Arial"/>
          <w:color w:val="000000"/>
          <w:szCs w:val="22"/>
          <w:lang w:val="en-US" w:eastAsia="en-US"/>
        </w:rPr>
        <w:t xml:space="preserve"> is an overview of the fraud response process.</w:t>
      </w:r>
    </w:p>
    <w:p w14:paraId="06EB0A65" w14:textId="77777777" w:rsidR="00506866" w:rsidRPr="0048351E" w:rsidRDefault="00506866" w:rsidP="00506866">
      <w:pPr>
        <w:spacing w:before="0" w:after="0"/>
        <w:rPr>
          <w:rFonts w:cs="Arial"/>
          <w:color w:val="000000"/>
          <w:szCs w:val="22"/>
          <w:lang w:val="en-US" w:eastAsia="en-US"/>
        </w:rPr>
      </w:pPr>
    </w:p>
    <w:p w14:paraId="01FA8AAE" w14:textId="77777777" w:rsidR="00506866" w:rsidRPr="0048351E" w:rsidRDefault="00506866" w:rsidP="00506866">
      <w:pPr>
        <w:keepNext/>
        <w:spacing w:before="0" w:after="0"/>
        <w:ind w:firstLine="720"/>
        <w:outlineLvl w:val="7"/>
        <w:rPr>
          <w:rFonts w:cs="Arial"/>
          <w:b/>
          <w:bCs/>
          <w:color w:val="000000"/>
          <w:szCs w:val="22"/>
          <w:lang w:val="en-US" w:eastAsia="en-US"/>
        </w:rPr>
      </w:pPr>
      <w:r w:rsidRPr="0048351E">
        <w:rPr>
          <w:rFonts w:cs="Arial"/>
          <w:b/>
          <w:bCs/>
          <w:color w:val="000000"/>
          <w:szCs w:val="22"/>
          <w:lang w:val="en-US" w:eastAsia="en-US"/>
        </w:rPr>
        <w:t>REPORTING FRAUD</w:t>
      </w:r>
      <w:r w:rsidR="003F455F">
        <w:rPr>
          <w:rFonts w:cs="Arial"/>
          <w:b/>
          <w:bCs/>
          <w:color w:val="000000"/>
          <w:szCs w:val="22"/>
          <w:lang w:val="en-US" w:eastAsia="en-US"/>
        </w:rPr>
        <w:t xml:space="preserve"> OR</w:t>
      </w:r>
      <w:r w:rsidR="0048351E">
        <w:rPr>
          <w:rFonts w:cs="Arial"/>
          <w:b/>
          <w:bCs/>
          <w:color w:val="000000"/>
          <w:szCs w:val="22"/>
          <w:lang w:val="en-US" w:eastAsia="en-US"/>
        </w:rPr>
        <w:t xml:space="preserve"> BRIBERY </w:t>
      </w:r>
    </w:p>
    <w:p w14:paraId="03A6DB5A" w14:textId="77777777" w:rsidR="00506866" w:rsidRPr="0048351E" w:rsidRDefault="00506866" w:rsidP="00506866">
      <w:pPr>
        <w:spacing w:before="0" w:after="0"/>
        <w:rPr>
          <w:rFonts w:cs="Arial"/>
          <w:color w:val="000000"/>
          <w:szCs w:val="22"/>
          <w:lang w:val="en-US" w:eastAsia="en-US"/>
        </w:rPr>
      </w:pPr>
    </w:p>
    <w:p w14:paraId="3339D0A2" w14:textId="55A60D1B" w:rsidR="00506866" w:rsidRPr="0048351E" w:rsidRDefault="002D5F17" w:rsidP="00506866">
      <w:pPr>
        <w:spacing w:before="0" w:after="0"/>
        <w:rPr>
          <w:rFonts w:cs="Arial"/>
          <w:b/>
          <w:bCs/>
          <w:i/>
          <w:iCs/>
          <w:szCs w:val="22"/>
          <w:lang w:eastAsia="en-US"/>
        </w:rPr>
      </w:pPr>
      <w:r>
        <w:rPr>
          <w:rFonts w:cs="Arial"/>
          <w:color w:val="000000"/>
          <w:szCs w:val="22"/>
          <w:lang w:val="en-US" w:eastAsia="en-US"/>
        </w:rPr>
        <w:t>8</w:t>
      </w:r>
      <w:r w:rsidR="00506866" w:rsidRPr="0048351E">
        <w:rPr>
          <w:rFonts w:cs="Arial"/>
          <w:color w:val="000000"/>
          <w:szCs w:val="22"/>
          <w:lang w:val="en-US" w:eastAsia="en-US"/>
        </w:rPr>
        <w:t>.3</w:t>
      </w:r>
      <w:r w:rsidR="00506866" w:rsidRPr="0048351E">
        <w:rPr>
          <w:rFonts w:cs="Arial"/>
          <w:color w:val="000000"/>
          <w:szCs w:val="22"/>
          <w:lang w:val="en-US" w:eastAsia="en-US"/>
        </w:rPr>
        <w:tab/>
      </w:r>
      <w:r w:rsidR="00506866" w:rsidRPr="0048351E">
        <w:rPr>
          <w:rFonts w:cs="Arial"/>
          <w:b/>
          <w:bCs/>
          <w:i/>
          <w:iCs/>
          <w:szCs w:val="22"/>
          <w:lang w:eastAsia="en-US"/>
        </w:rPr>
        <w:t>What to do if you suspect a fraud</w:t>
      </w:r>
      <w:r w:rsidR="003F455F">
        <w:rPr>
          <w:rFonts w:cs="Arial"/>
          <w:b/>
          <w:bCs/>
          <w:i/>
          <w:iCs/>
          <w:szCs w:val="22"/>
          <w:lang w:eastAsia="en-US"/>
        </w:rPr>
        <w:t xml:space="preserve"> or </w:t>
      </w:r>
      <w:r w:rsidR="00040FE5" w:rsidRPr="0048351E">
        <w:rPr>
          <w:rFonts w:cs="Arial"/>
          <w:b/>
          <w:bCs/>
          <w:i/>
          <w:iCs/>
          <w:szCs w:val="22"/>
          <w:lang w:eastAsia="en-US"/>
        </w:rPr>
        <w:t>bribery</w:t>
      </w:r>
      <w:r w:rsidR="00506866" w:rsidRPr="0048351E">
        <w:rPr>
          <w:rFonts w:cs="Arial"/>
          <w:b/>
          <w:bCs/>
          <w:i/>
          <w:iCs/>
          <w:szCs w:val="22"/>
          <w:lang w:eastAsia="en-US"/>
        </w:rPr>
        <w:t>:</w:t>
      </w:r>
    </w:p>
    <w:p w14:paraId="4C05A584" w14:textId="77777777" w:rsidR="00506866" w:rsidRPr="0048351E" w:rsidRDefault="00506866" w:rsidP="00506866">
      <w:pPr>
        <w:spacing w:before="0" w:after="0"/>
        <w:ind w:left="720"/>
        <w:rPr>
          <w:rFonts w:cs="Arial"/>
          <w:color w:val="000000"/>
          <w:szCs w:val="22"/>
          <w:lang w:val="en-US" w:eastAsia="en-US"/>
        </w:rPr>
      </w:pPr>
      <w:r w:rsidRPr="0048351E">
        <w:rPr>
          <w:rFonts w:cs="Arial"/>
          <w:color w:val="000000"/>
          <w:szCs w:val="22"/>
          <w:lang w:val="en-US" w:eastAsia="en-US"/>
        </w:rPr>
        <w:t xml:space="preserve">If you discover or suspect a </w:t>
      </w:r>
      <w:r w:rsidRPr="0048351E">
        <w:rPr>
          <w:rFonts w:cs="Arial"/>
          <w:snapToGrid w:val="0"/>
          <w:szCs w:val="22"/>
          <w:lang w:eastAsia="en-US"/>
        </w:rPr>
        <w:t>colleague, patient or other person of committing</w:t>
      </w:r>
      <w:r w:rsidRPr="0048351E">
        <w:rPr>
          <w:rFonts w:cs="Arial"/>
          <w:color w:val="000000"/>
          <w:szCs w:val="22"/>
          <w:lang w:val="en-US" w:eastAsia="en-US"/>
        </w:rPr>
        <w:t xml:space="preserve"> fraud</w:t>
      </w:r>
      <w:r w:rsidR="003F455F">
        <w:rPr>
          <w:rFonts w:cs="Arial"/>
          <w:color w:val="000000"/>
          <w:szCs w:val="22"/>
          <w:lang w:val="en-US" w:eastAsia="en-US"/>
        </w:rPr>
        <w:t xml:space="preserve"> or </w:t>
      </w:r>
      <w:r w:rsidR="00040FE5" w:rsidRPr="0048351E">
        <w:rPr>
          <w:rFonts w:cs="Arial"/>
          <w:color w:val="000000"/>
          <w:szCs w:val="22"/>
          <w:lang w:val="en-US" w:eastAsia="en-US"/>
        </w:rPr>
        <w:t xml:space="preserve">bribery, </w:t>
      </w:r>
      <w:r w:rsidRPr="0048351E">
        <w:rPr>
          <w:rFonts w:cs="Arial"/>
          <w:color w:val="000000"/>
          <w:szCs w:val="22"/>
          <w:lang w:val="en-US" w:eastAsia="en-US"/>
        </w:rPr>
        <w:t>you must:</w:t>
      </w:r>
    </w:p>
    <w:p w14:paraId="0FAB9F45" w14:textId="77777777" w:rsidR="00506866" w:rsidRPr="0048351E" w:rsidRDefault="00506866" w:rsidP="00506866">
      <w:pPr>
        <w:numPr>
          <w:ilvl w:val="0"/>
          <w:numId w:val="9"/>
        </w:numPr>
        <w:spacing w:before="0" w:after="0"/>
        <w:jc w:val="left"/>
        <w:rPr>
          <w:rFonts w:cs="Arial"/>
          <w:szCs w:val="22"/>
          <w:lang w:eastAsia="en-US"/>
        </w:rPr>
      </w:pPr>
      <w:r w:rsidRPr="0048351E">
        <w:rPr>
          <w:rFonts w:cs="Arial"/>
          <w:color w:val="000000"/>
          <w:szCs w:val="22"/>
          <w:lang w:val="en-US" w:eastAsia="en-US"/>
        </w:rPr>
        <w:t xml:space="preserve">Immediately tell the ‘nominated officers’: </w:t>
      </w:r>
      <w:r w:rsidR="00B1392D">
        <w:rPr>
          <w:rFonts w:cs="Arial"/>
          <w:color w:val="000000"/>
          <w:szCs w:val="22"/>
          <w:lang w:val="en-US" w:eastAsia="en-US"/>
        </w:rPr>
        <w:t xml:space="preserve">Chief </w:t>
      </w:r>
      <w:r w:rsidRPr="0048351E">
        <w:rPr>
          <w:rFonts w:cs="Arial"/>
          <w:color w:val="000000"/>
          <w:szCs w:val="22"/>
          <w:lang w:val="en-US" w:eastAsia="en-US"/>
        </w:rPr>
        <w:t xml:space="preserve"> Finance </w:t>
      </w:r>
      <w:r w:rsidR="00B1392D">
        <w:rPr>
          <w:rFonts w:cs="Arial"/>
          <w:color w:val="000000"/>
          <w:szCs w:val="22"/>
          <w:lang w:val="en-US" w:eastAsia="en-US"/>
        </w:rPr>
        <w:t xml:space="preserve">Officer </w:t>
      </w:r>
      <w:r w:rsidRPr="0048351E">
        <w:rPr>
          <w:rFonts w:cs="Arial"/>
          <w:color w:val="000000"/>
          <w:szCs w:val="22"/>
          <w:lang w:val="en-US" w:eastAsia="en-US"/>
        </w:rPr>
        <w:t xml:space="preserve">or LCFS  </w:t>
      </w:r>
    </w:p>
    <w:p w14:paraId="4609E1D9" w14:textId="77777777" w:rsidR="00506866" w:rsidRPr="0048351E" w:rsidRDefault="00506866" w:rsidP="00506866">
      <w:pPr>
        <w:numPr>
          <w:ilvl w:val="0"/>
          <w:numId w:val="9"/>
        </w:numPr>
        <w:spacing w:before="0" w:after="0"/>
        <w:jc w:val="left"/>
        <w:rPr>
          <w:rFonts w:cs="Arial"/>
          <w:szCs w:val="22"/>
          <w:lang w:eastAsia="en-US"/>
        </w:rPr>
      </w:pPr>
      <w:r w:rsidRPr="0048351E">
        <w:rPr>
          <w:rFonts w:cs="Arial"/>
          <w:szCs w:val="22"/>
          <w:lang w:eastAsia="en-US"/>
        </w:rPr>
        <w:t>Secure records in your possession</w:t>
      </w:r>
    </w:p>
    <w:p w14:paraId="042A1C20" w14:textId="77777777" w:rsidR="00506866" w:rsidRPr="0048351E" w:rsidRDefault="00506866" w:rsidP="00506866">
      <w:pPr>
        <w:numPr>
          <w:ilvl w:val="0"/>
          <w:numId w:val="9"/>
        </w:numPr>
        <w:spacing w:before="0" w:after="0"/>
        <w:jc w:val="left"/>
        <w:rPr>
          <w:rFonts w:cs="Arial"/>
          <w:szCs w:val="22"/>
          <w:lang w:val="en-US" w:eastAsia="en-US"/>
        </w:rPr>
      </w:pPr>
      <w:r w:rsidRPr="0048351E">
        <w:rPr>
          <w:rFonts w:cs="Arial"/>
          <w:szCs w:val="22"/>
          <w:lang w:eastAsia="en-US"/>
        </w:rPr>
        <w:t>Record details of relevant events</w:t>
      </w:r>
    </w:p>
    <w:p w14:paraId="5E85A661" w14:textId="77777777" w:rsidR="00506866" w:rsidRPr="0048351E" w:rsidRDefault="00506866" w:rsidP="00506866">
      <w:pPr>
        <w:numPr>
          <w:ilvl w:val="0"/>
          <w:numId w:val="9"/>
        </w:numPr>
        <w:spacing w:before="0" w:after="0"/>
        <w:jc w:val="left"/>
        <w:rPr>
          <w:rFonts w:cs="Arial"/>
          <w:snapToGrid w:val="0"/>
          <w:szCs w:val="22"/>
          <w:lang w:eastAsia="en-US"/>
        </w:rPr>
      </w:pPr>
      <w:r w:rsidRPr="0048351E">
        <w:rPr>
          <w:rFonts w:cs="Arial"/>
          <w:szCs w:val="22"/>
          <w:lang w:eastAsia="en-US"/>
        </w:rPr>
        <w:t>Await further advice (the</w:t>
      </w:r>
      <w:r w:rsidRPr="0048351E">
        <w:rPr>
          <w:rFonts w:cs="Arial"/>
          <w:snapToGrid w:val="0"/>
          <w:szCs w:val="22"/>
          <w:lang w:eastAsia="en-US"/>
        </w:rPr>
        <w:t xml:space="preserve"> nominated officers will decide on the next course of action and advise you accordingly).</w:t>
      </w:r>
    </w:p>
    <w:p w14:paraId="484CBE44" w14:textId="77777777" w:rsidR="00506866" w:rsidRPr="0048351E" w:rsidRDefault="00506866" w:rsidP="00506866">
      <w:pPr>
        <w:numPr>
          <w:ilvl w:val="0"/>
          <w:numId w:val="9"/>
        </w:numPr>
        <w:spacing w:before="0" w:after="0"/>
        <w:jc w:val="left"/>
        <w:rPr>
          <w:rFonts w:cs="Arial"/>
          <w:snapToGrid w:val="0"/>
          <w:szCs w:val="22"/>
          <w:lang w:eastAsia="en-US"/>
        </w:rPr>
      </w:pPr>
      <w:r w:rsidRPr="0048351E">
        <w:rPr>
          <w:rFonts w:cs="Arial"/>
          <w:snapToGrid w:val="0"/>
          <w:szCs w:val="22"/>
          <w:lang w:eastAsia="en-US"/>
        </w:rPr>
        <w:t>If the concern or query involves an executive director, the matter should be reported to the Chair of the Audit Committee</w:t>
      </w:r>
      <w:r w:rsidRPr="0048351E">
        <w:rPr>
          <w:rFonts w:cs="Arial"/>
          <w:snapToGrid w:val="0"/>
          <w:szCs w:val="22"/>
          <w:lang w:eastAsia="en-US"/>
        </w:rPr>
        <w:fldChar w:fldCharType="begin"/>
      </w:r>
      <w:r w:rsidRPr="0048351E">
        <w:rPr>
          <w:rFonts w:cs="Arial"/>
          <w:szCs w:val="22"/>
          <w:lang w:eastAsia="en-US"/>
        </w:rPr>
        <w:instrText>xe "Audit Committee"</w:instrText>
      </w:r>
      <w:r w:rsidRPr="0048351E">
        <w:rPr>
          <w:rFonts w:cs="Arial"/>
          <w:snapToGrid w:val="0"/>
          <w:szCs w:val="22"/>
          <w:lang w:eastAsia="en-US"/>
        </w:rPr>
        <w:fldChar w:fldCharType="end"/>
      </w:r>
      <w:r w:rsidRPr="0048351E">
        <w:rPr>
          <w:rFonts w:cs="Arial"/>
          <w:snapToGrid w:val="0"/>
          <w:szCs w:val="22"/>
          <w:lang w:eastAsia="en-US"/>
        </w:rPr>
        <w:t xml:space="preserve"> and passed to the LCFS to investigate.</w:t>
      </w:r>
    </w:p>
    <w:p w14:paraId="432C072D" w14:textId="77777777" w:rsidR="00506866" w:rsidRPr="0048351E" w:rsidRDefault="00506866" w:rsidP="00506866">
      <w:pPr>
        <w:spacing w:before="0" w:after="0"/>
        <w:rPr>
          <w:rFonts w:cs="Arial"/>
          <w:szCs w:val="22"/>
          <w:lang w:val="en-US" w:eastAsia="en-US"/>
        </w:rPr>
      </w:pPr>
    </w:p>
    <w:p w14:paraId="0B1C2656" w14:textId="77777777" w:rsidR="00506866" w:rsidRPr="0048351E" w:rsidRDefault="00506866" w:rsidP="00506866">
      <w:pPr>
        <w:spacing w:before="0" w:after="0"/>
        <w:ind w:left="720"/>
        <w:rPr>
          <w:rFonts w:cs="Arial"/>
          <w:szCs w:val="22"/>
          <w:lang w:val="en-US" w:eastAsia="en-US"/>
        </w:rPr>
      </w:pPr>
      <w:r w:rsidRPr="0048351E">
        <w:rPr>
          <w:rFonts w:cs="Arial"/>
          <w:snapToGrid w:val="0"/>
          <w:szCs w:val="22"/>
          <w:lang w:eastAsia="en-US"/>
        </w:rPr>
        <w:t>Time may be of the utmost importance to prevent further loss to the Trust</w:t>
      </w:r>
      <w:r w:rsidR="00396337">
        <w:rPr>
          <w:rFonts w:cs="Arial"/>
          <w:snapToGrid w:val="0"/>
          <w:szCs w:val="22"/>
          <w:lang w:eastAsia="en-US"/>
        </w:rPr>
        <w:t xml:space="preserve"> and to secure evidence, including CCTV</w:t>
      </w:r>
      <w:r w:rsidRPr="0048351E">
        <w:rPr>
          <w:rFonts w:cs="Arial"/>
          <w:snapToGrid w:val="0"/>
          <w:szCs w:val="22"/>
          <w:lang w:eastAsia="en-US"/>
        </w:rPr>
        <w:t>.  Staff/contractors should report their first suspicions and not undertake lengthy consideration of alternative explanations – be assured that any subsequent investigation</w:t>
      </w:r>
      <w:r w:rsidRPr="0048351E">
        <w:rPr>
          <w:rFonts w:cs="Arial"/>
          <w:snapToGrid w:val="0"/>
          <w:szCs w:val="22"/>
          <w:lang w:eastAsia="en-US"/>
        </w:rPr>
        <w:fldChar w:fldCharType="begin"/>
      </w:r>
      <w:r w:rsidRPr="0048351E">
        <w:rPr>
          <w:rFonts w:cs="Arial"/>
          <w:szCs w:val="22"/>
          <w:lang w:eastAsia="en-US"/>
        </w:rPr>
        <w:instrText>xe "investigation"</w:instrText>
      </w:r>
      <w:r w:rsidRPr="0048351E">
        <w:rPr>
          <w:rFonts w:cs="Arial"/>
          <w:snapToGrid w:val="0"/>
          <w:szCs w:val="22"/>
          <w:lang w:eastAsia="en-US"/>
        </w:rPr>
        <w:fldChar w:fldCharType="end"/>
      </w:r>
      <w:r w:rsidRPr="0048351E">
        <w:rPr>
          <w:rFonts w:cs="Arial"/>
          <w:snapToGrid w:val="0"/>
          <w:szCs w:val="22"/>
          <w:lang w:eastAsia="en-US"/>
        </w:rPr>
        <w:t xml:space="preserve"> will be of the highest professional standard.  </w:t>
      </w:r>
    </w:p>
    <w:p w14:paraId="51F774AD" w14:textId="77777777" w:rsidR="00506866" w:rsidRPr="0048351E" w:rsidRDefault="00506866" w:rsidP="00506866">
      <w:pPr>
        <w:spacing w:before="0" w:after="0"/>
        <w:rPr>
          <w:rFonts w:cs="Arial"/>
          <w:szCs w:val="22"/>
          <w:lang w:val="en-US" w:eastAsia="en-US"/>
        </w:rPr>
      </w:pPr>
    </w:p>
    <w:p w14:paraId="1D43FCF9" w14:textId="77777777" w:rsidR="00506866" w:rsidRPr="0048351E" w:rsidRDefault="00506866" w:rsidP="00506866">
      <w:pPr>
        <w:spacing w:before="0" w:after="0"/>
        <w:ind w:left="720"/>
        <w:rPr>
          <w:rFonts w:cs="Arial"/>
          <w:szCs w:val="22"/>
          <w:lang w:val="en-US" w:eastAsia="en-US"/>
        </w:rPr>
      </w:pPr>
      <w:r w:rsidRPr="0048351E">
        <w:rPr>
          <w:rFonts w:cs="Arial"/>
          <w:szCs w:val="22"/>
          <w:lang w:val="en-US" w:eastAsia="en-US"/>
        </w:rPr>
        <w:t>In addition, everything reported to the ‘nominated officers’ is treated in the strictest confidence and an employee can request to remain anonymous.</w:t>
      </w:r>
      <w:r w:rsidRPr="0048351E">
        <w:rPr>
          <w:rFonts w:cs="Arial"/>
          <w:snapToGrid w:val="0"/>
          <w:szCs w:val="22"/>
          <w:lang w:eastAsia="en-US"/>
        </w:rPr>
        <w:t xml:space="preserve"> Well-intentioned employees making a referral will be protected from any unacceptable behaviour from the subject of the referral or anyone else.</w:t>
      </w:r>
    </w:p>
    <w:p w14:paraId="544C940E" w14:textId="77777777" w:rsidR="00506866" w:rsidRPr="0048351E" w:rsidRDefault="00506866" w:rsidP="00506866">
      <w:pPr>
        <w:spacing w:before="0" w:after="0"/>
        <w:rPr>
          <w:rFonts w:cs="Arial"/>
          <w:szCs w:val="22"/>
          <w:lang w:val="en-US" w:eastAsia="en-US"/>
        </w:rPr>
      </w:pPr>
    </w:p>
    <w:p w14:paraId="18D8AE63" w14:textId="5E51B859" w:rsidR="00506866" w:rsidRPr="0048351E" w:rsidRDefault="002D5F17" w:rsidP="00506866">
      <w:pPr>
        <w:spacing w:before="0" w:after="0"/>
        <w:ind w:left="720" w:hanging="720"/>
        <w:rPr>
          <w:rFonts w:cs="Arial"/>
          <w:b/>
          <w:bCs/>
          <w:i/>
          <w:iCs/>
          <w:szCs w:val="22"/>
          <w:lang w:eastAsia="en-US"/>
        </w:rPr>
      </w:pPr>
      <w:r>
        <w:rPr>
          <w:rFonts w:cs="Arial"/>
          <w:i/>
          <w:iCs/>
          <w:szCs w:val="22"/>
          <w:lang w:eastAsia="en-US"/>
        </w:rPr>
        <w:t>8</w:t>
      </w:r>
      <w:r w:rsidR="00506866" w:rsidRPr="0048351E">
        <w:rPr>
          <w:rFonts w:cs="Arial"/>
          <w:i/>
          <w:iCs/>
          <w:szCs w:val="22"/>
          <w:lang w:eastAsia="en-US"/>
        </w:rPr>
        <w:t>.4</w:t>
      </w:r>
      <w:r w:rsidR="00506866" w:rsidRPr="0048351E">
        <w:rPr>
          <w:rFonts w:cs="Arial"/>
          <w:b/>
          <w:bCs/>
          <w:i/>
          <w:iCs/>
          <w:szCs w:val="22"/>
          <w:lang w:eastAsia="en-US"/>
        </w:rPr>
        <w:tab/>
        <w:t xml:space="preserve">What not to do if you discover or suspect a </w:t>
      </w:r>
      <w:r w:rsidR="00506866" w:rsidRPr="0048351E">
        <w:rPr>
          <w:rFonts w:cs="Arial"/>
          <w:b/>
          <w:bCs/>
          <w:snapToGrid w:val="0"/>
          <w:szCs w:val="22"/>
          <w:lang w:eastAsia="en-US"/>
        </w:rPr>
        <w:t>colleague, patient or other person of committing</w:t>
      </w:r>
      <w:r w:rsidR="00506866" w:rsidRPr="0048351E">
        <w:rPr>
          <w:rFonts w:cs="Arial"/>
          <w:b/>
          <w:bCs/>
          <w:color w:val="000000"/>
          <w:szCs w:val="22"/>
          <w:lang w:val="en-US" w:eastAsia="en-US"/>
        </w:rPr>
        <w:t xml:space="preserve"> fraud</w:t>
      </w:r>
      <w:r w:rsidR="00040FE5" w:rsidRPr="0048351E">
        <w:rPr>
          <w:rFonts w:cs="Arial"/>
          <w:b/>
          <w:bCs/>
          <w:color w:val="000000"/>
          <w:szCs w:val="22"/>
          <w:lang w:val="en-US" w:eastAsia="en-US"/>
        </w:rPr>
        <w:t>, bribery or corruption</w:t>
      </w:r>
      <w:r w:rsidR="00506866" w:rsidRPr="0048351E">
        <w:rPr>
          <w:rFonts w:cs="Arial"/>
          <w:b/>
          <w:bCs/>
          <w:color w:val="000000"/>
          <w:szCs w:val="22"/>
          <w:lang w:val="en-US" w:eastAsia="en-US"/>
        </w:rPr>
        <w:t xml:space="preserve"> and a decision is taken to formally report the matter in accordance with this policy</w:t>
      </w:r>
    </w:p>
    <w:p w14:paraId="4BA6C283" w14:textId="77777777" w:rsidR="00506866" w:rsidRPr="0048351E" w:rsidRDefault="00506866" w:rsidP="00506866">
      <w:pPr>
        <w:numPr>
          <w:ilvl w:val="0"/>
          <w:numId w:val="10"/>
        </w:numPr>
        <w:spacing w:before="0" w:after="0"/>
        <w:jc w:val="left"/>
        <w:rPr>
          <w:rFonts w:cs="Arial"/>
          <w:szCs w:val="22"/>
          <w:lang w:eastAsia="en-US"/>
        </w:rPr>
      </w:pPr>
      <w:r w:rsidRPr="0048351E">
        <w:rPr>
          <w:rFonts w:cs="Arial"/>
          <w:szCs w:val="22"/>
          <w:lang w:eastAsia="en-US"/>
        </w:rPr>
        <w:t>Do not confront the person you have the suspicion about</w:t>
      </w:r>
    </w:p>
    <w:p w14:paraId="5780FE6B" w14:textId="77777777" w:rsidR="00506866" w:rsidRPr="0048351E" w:rsidRDefault="00506866" w:rsidP="00506866">
      <w:pPr>
        <w:numPr>
          <w:ilvl w:val="0"/>
          <w:numId w:val="10"/>
        </w:numPr>
        <w:spacing w:before="0" w:after="0"/>
        <w:jc w:val="left"/>
        <w:rPr>
          <w:rFonts w:cs="Arial"/>
          <w:szCs w:val="22"/>
          <w:lang w:eastAsia="en-US"/>
        </w:rPr>
      </w:pPr>
      <w:r w:rsidRPr="0048351E">
        <w:rPr>
          <w:rFonts w:cs="Arial"/>
          <w:szCs w:val="22"/>
          <w:lang w:eastAsia="en-US"/>
        </w:rPr>
        <w:t>Do not talk about your suspicions,</w:t>
      </w:r>
      <w:r w:rsidRPr="0048351E">
        <w:rPr>
          <w:rFonts w:cs="Arial"/>
          <w:snapToGrid w:val="0"/>
          <w:szCs w:val="22"/>
          <w:lang w:eastAsia="en-US"/>
        </w:rPr>
        <w:t xml:space="preserve"> concerns or queries, except to the persons detailed in 7.3 or as permitted by the Trust’s Whistleblowing (Raising Concerns at Work) Policy</w:t>
      </w:r>
    </w:p>
    <w:p w14:paraId="0AAD3F1E" w14:textId="77777777" w:rsidR="00506866" w:rsidRPr="0048351E" w:rsidRDefault="004D7060" w:rsidP="00506866">
      <w:pPr>
        <w:numPr>
          <w:ilvl w:val="0"/>
          <w:numId w:val="10"/>
        </w:numPr>
        <w:spacing w:before="0" w:after="0"/>
        <w:jc w:val="left"/>
        <w:rPr>
          <w:rFonts w:cs="Arial"/>
          <w:snapToGrid w:val="0"/>
          <w:szCs w:val="22"/>
          <w:lang w:eastAsia="en-US"/>
        </w:rPr>
      </w:pPr>
      <w:r>
        <w:rPr>
          <w:rFonts w:cs="Arial"/>
          <w:snapToGrid w:val="0"/>
          <w:szCs w:val="22"/>
          <w:lang w:eastAsia="en-US"/>
        </w:rPr>
        <w:t>With the exception of the NHS Counter Fraud Authority, do</w:t>
      </w:r>
      <w:r w:rsidR="00506866" w:rsidRPr="0048351E">
        <w:rPr>
          <w:rFonts w:cs="Arial"/>
          <w:snapToGrid w:val="0"/>
          <w:szCs w:val="22"/>
          <w:lang w:eastAsia="en-US"/>
        </w:rPr>
        <w:t xml:space="preserve"> not contact any external organisation </w:t>
      </w:r>
    </w:p>
    <w:p w14:paraId="335B191F" w14:textId="77777777" w:rsidR="00506866" w:rsidRPr="0048351E" w:rsidRDefault="00506866" w:rsidP="00506866">
      <w:pPr>
        <w:spacing w:before="0" w:after="0"/>
        <w:ind w:left="720"/>
        <w:rPr>
          <w:rFonts w:cs="Arial"/>
          <w:snapToGrid w:val="0"/>
          <w:szCs w:val="22"/>
          <w:lang w:eastAsia="en-US"/>
        </w:rPr>
      </w:pPr>
    </w:p>
    <w:p w14:paraId="48DF8F15" w14:textId="77777777" w:rsidR="00506866" w:rsidRPr="0048351E" w:rsidRDefault="00506866" w:rsidP="00506866">
      <w:pPr>
        <w:spacing w:before="0" w:after="0"/>
        <w:ind w:firstLine="720"/>
        <w:rPr>
          <w:rFonts w:cs="Arial"/>
          <w:snapToGrid w:val="0"/>
          <w:szCs w:val="22"/>
          <w:lang w:eastAsia="en-US"/>
        </w:rPr>
      </w:pPr>
      <w:r w:rsidRPr="0048351E">
        <w:rPr>
          <w:rFonts w:cs="Arial"/>
          <w:szCs w:val="22"/>
          <w:lang w:eastAsia="en-US"/>
        </w:rPr>
        <w:fldChar w:fldCharType="begin"/>
      </w:r>
      <w:r w:rsidRPr="0048351E">
        <w:rPr>
          <w:rFonts w:cs="Arial"/>
          <w:szCs w:val="22"/>
          <w:lang w:eastAsia="en-US"/>
        </w:rPr>
        <w:instrText>xe "fraud"</w:instrText>
      </w:r>
      <w:r w:rsidRPr="0048351E">
        <w:rPr>
          <w:rFonts w:cs="Arial"/>
          <w:szCs w:val="22"/>
          <w:lang w:eastAsia="en-US"/>
        </w:rPr>
        <w:fldChar w:fldCharType="end"/>
      </w:r>
      <w:r w:rsidRPr="0048351E">
        <w:rPr>
          <w:rFonts w:cs="Arial"/>
          <w:szCs w:val="22"/>
          <w:lang w:eastAsia="en-US"/>
        </w:rPr>
        <w:fldChar w:fldCharType="begin"/>
      </w:r>
      <w:r w:rsidRPr="0048351E">
        <w:rPr>
          <w:rFonts w:cs="Arial"/>
          <w:szCs w:val="22"/>
          <w:lang w:eastAsia="en-US"/>
        </w:rPr>
        <w:instrText>xe "</w:instrText>
      </w:r>
      <w:r w:rsidRPr="0048351E">
        <w:rPr>
          <w:rFonts w:cs="Arial"/>
          <w:snapToGrid w:val="0"/>
          <w:szCs w:val="22"/>
          <w:lang w:eastAsia="en-US"/>
        </w:rPr>
        <w:instrText>Chief Executive</w:instrText>
      </w:r>
      <w:r w:rsidRPr="0048351E">
        <w:rPr>
          <w:rFonts w:cs="Arial"/>
          <w:szCs w:val="22"/>
          <w:lang w:eastAsia="en-US"/>
        </w:rPr>
        <w:instrText>"</w:instrText>
      </w:r>
      <w:r w:rsidRPr="0048351E">
        <w:rPr>
          <w:rFonts w:cs="Arial"/>
          <w:szCs w:val="22"/>
          <w:lang w:eastAsia="en-US"/>
        </w:rPr>
        <w:fldChar w:fldCharType="end"/>
      </w:r>
      <w:r w:rsidRPr="0048351E">
        <w:rPr>
          <w:rFonts w:cs="Arial"/>
          <w:snapToGrid w:val="0"/>
          <w:szCs w:val="22"/>
          <w:lang w:eastAsia="en-US"/>
        </w:rPr>
        <w:t>The reason for the above is twofold:</w:t>
      </w:r>
    </w:p>
    <w:p w14:paraId="4380E3C8" w14:textId="77777777" w:rsidR="00506866" w:rsidRPr="0048351E" w:rsidRDefault="00506866" w:rsidP="00506866">
      <w:pPr>
        <w:spacing w:before="0" w:after="0"/>
        <w:rPr>
          <w:rFonts w:cs="Arial"/>
          <w:snapToGrid w:val="0"/>
          <w:szCs w:val="22"/>
          <w:lang w:eastAsia="en-US"/>
        </w:rPr>
      </w:pPr>
    </w:p>
    <w:p w14:paraId="42AF509D" w14:textId="77777777" w:rsidR="00506866" w:rsidRPr="0048351E" w:rsidRDefault="00506866" w:rsidP="00506866">
      <w:pPr>
        <w:numPr>
          <w:ilvl w:val="0"/>
          <w:numId w:val="13"/>
        </w:numPr>
        <w:spacing w:before="0" w:after="0"/>
        <w:jc w:val="left"/>
        <w:rPr>
          <w:rFonts w:cs="Arial"/>
          <w:szCs w:val="22"/>
          <w:lang w:eastAsia="en-US"/>
        </w:rPr>
      </w:pPr>
      <w:r w:rsidRPr="0048351E">
        <w:rPr>
          <w:rFonts w:cs="Arial"/>
          <w:snapToGrid w:val="0"/>
          <w:szCs w:val="22"/>
          <w:lang w:eastAsia="en-US"/>
        </w:rPr>
        <w:t>to ensure evidence is secured against loss, destruction and contamination</w:t>
      </w:r>
    </w:p>
    <w:p w14:paraId="5AB47285" w14:textId="77777777" w:rsidR="00506866" w:rsidRPr="0048351E" w:rsidRDefault="00506866" w:rsidP="00506866">
      <w:pPr>
        <w:numPr>
          <w:ilvl w:val="0"/>
          <w:numId w:val="13"/>
        </w:numPr>
        <w:spacing w:before="0" w:after="0"/>
        <w:jc w:val="left"/>
        <w:rPr>
          <w:rFonts w:cs="Arial"/>
          <w:snapToGrid w:val="0"/>
          <w:szCs w:val="22"/>
          <w:lang w:eastAsia="en-US"/>
        </w:rPr>
      </w:pPr>
      <w:r w:rsidRPr="0048351E">
        <w:rPr>
          <w:rFonts w:cs="Arial"/>
          <w:snapToGrid w:val="0"/>
          <w:szCs w:val="22"/>
          <w:lang w:eastAsia="en-US"/>
        </w:rPr>
        <w:t>to ensure that nothing is done that could give rise to an action for slander or libel</w:t>
      </w:r>
    </w:p>
    <w:p w14:paraId="579A5033" w14:textId="77777777" w:rsidR="00506866" w:rsidRPr="0048351E" w:rsidRDefault="00506866" w:rsidP="00506866">
      <w:pPr>
        <w:spacing w:before="0" w:after="0"/>
        <w:rPr>
          <w:rFonts w:cs="Arial"/>
          <w:szCs w:val="22"/>
          <w:lang w:eastAsia="en-US"/>
        </w:rPr>
      </w:pPr>
    </w:p>
    <w:p w14:paraId="5603A658" w14:textId="77777777" w:rsidR="00506866" w:rsidRPr="0048351E" w:rsidRDefault="00506866" w:rsidP="00506866">
      <w:pPr>
        <w:spacing w:before="0" w:after="0"/>
        <w:ind w:firstLine="720"/>
        <w:jc w:val="center"/>
        <w:rPr>
          <w:rFonts w:cs="Arial"/>
          <w:b/>
          <w:bCs/>
          <w:i/>
          <w:iCs/>
          <w:szCs w:val="22"/>
          <w:lang w:eastAsia="en-US"/>
        </w:rPr>
      </w:pPr>
      <w:r w:rsidRPr="0048351E">
        <w:rPr>
          <w:rFonts w:cs="Arial"/>
          <w:b/>
          <w:bCs/>
          <w:i/>
          <w:iCs/>
          <w:szCs w:val="22"/>
          <w:lang w:eastAsia="en-US"/>
        </w:rPr>
        <w:t>MOST IMPORTANTLY: Do not worry about being mistaken and do not do nothing!</w:t>
      </w:r>
    </w:p>
    <w:p w14:paraId="6511546F" w14:textId="77777777" w:rsidR="00506866" w:rsidRPr="0048351E" w:rsidRDefault="00506866" w:rsidP="00506866">
      <w:pPr>
        <w:keepNext/>
        <w:spacing w:before="0" w:after="0"/>
        <w:outlineLvl w:val="0"/>
        <w:rPr>
          <w:rFonts w:cs="Arial"/>
          <w:b/>
          <w:bCs/>
          <w:i/>
          <w:iCs/>
          <w:szCs w:val="22"/>
          <w:lang w:eastAsia="en-US"/>
        </w:rPr>
      </w:pPr>
    </w:p>
    <w:p w14:paraId="64E117B0" w14:textId="77777777" w:rsidR="00506866" w:rsidRPr="0048351E" w:rsidRDefault="00506866" w:rsidP="00506866">
      <w:pPr>
        <w:keepNext/>
        <w:spacing w:before="0" w:after="0"/>
        <w:outlineLvl w:val="0"/>
        <w:rPr>
          <w:rFonts w:cs="Arial"/>
          <w:b/>
          <w:bCs/>
          <w:i/>
          <w:iCs/>
          <w:szCs w:val="22"/>
          <w:lang w:eastAsia="en-US"/>
        </w:rPr>
      </w:pPr>
    </w:p>
    <w:p w14:paraId="2A56B453" w14:textId="001A0B9F" w:rsidR="00506866" w:rsidRPr="0048351E" w:rsidRDefault="002D5F17" w:rsidP="00506866">
      <w:pPr>
        <w:keepNext/>
        <w:spacing w:before="0" w:after="0"/>
        <w:outlineLvl w:val="0"/>
        <w:rPr>
          <w:rFonts w:cs="Arial"/>
          <w:b/>
          <w:bCs/>
          <w:i/>
          <w:iCs/>
          <w:szCs w:val="22"/>
          <w:lang w:eastAsia="en-US"/>
        </w:rPr>
      </w:pPr>
      <w:r>
        <w:rPr>
          <w:rFonts w:cs="Arial"/>
          <w:i/>
          <w:iCs/>
          <w:szCs w:val="22"/>
          <w:lang w:eastAsia="en-US"/>
        </w:rPr>
        <w:t>8</w:t>
      </w:r>
      <w:r w:rsidR="00506866" w:rsidRPr="0048351E">
        <w:rPr>
          <w:rFonts w:cs="Arial"/>
          <w:i/>
          <w:iCs/>
          <w:szCs w:val="22"/>
          <w:lang w:eastAsia="en-US"/>
        </w:rPr>
        <w:t>.5</w:t>
      </w:r>
      <w:r w:rsidR="00506866" w:rsidRPr="0048351E">
        <w:rPr>
          <w:rFonts w:cs="Arial"/>
          <w:b/>
          <w:bCs/>
          <w:i/>
          <w:iCs/>
          <w:szCs w:val="22"/>
          <w:lang w:eastAsia="en-US"/>
        </w:rPr>
        <w:tab/>
        <w:t>Whistleblowing/ Public Interests Disclosure Act 1998</w:t>
      </w:r>
    </w:p>
    <w:p w14:paraId="5B509184" w14:textId="77777777" w:rsidR="00506866" w:rsidRPr="0048351E" w:rsidRDefault="00506866" w:rsidP="00506866">
      <w:pPr>
        <w:spacing w:before="0" w:after="0"/>
        <w:ind w:left="720"/>
        <w:rPr>
          <w:rFonts w:cs="Arial"/>
          <w:snapToGrid w:val="0"/>
          <w:szCs w:val="22"/>
          <w:lang w:eastAsia="en-US"/>
        </w:rPr>
      </w:pPr>
      <w:r w:rsidRPr="0048351E">
        <w:rPr>
          <w:rFonts w:cs="Arial"/>
          <w:szCs w:val="22"/>
          <w:lang w:eastAsia="en-US"/>
        </w:rPr>
        <w:t>Whistleblowing is when an employee blows the whistle by informing their employer, a regulator, customers, the police or the media about a dangerous or illegal activity that they are aware of through their work e.g. concerns about health and safety risks, potential environmental problems, fraud, corruption, deficiencies in the care of vulnerable people, cover-ups and many other problems. Often it is only through whistleblowing that this information comes to light and can be addressed before real damage is done. Whistleblowing is a valuable activity which can positively influence all of our lives.</w:t>
      </w:r>
      <w:bookmarkStart w:id="2" w:name="idx2"/>
      <w:bookmarkEnd w:id="2"/>
      <w:r w:rsidRPr="0048351E">
        <w:rPr>
          <w:rFonts w:cs="Arial"/>
          <w:szCs w:val="22"/>
          <w:lang w:eastAsia="en-US"/>
        </w:rPr>
        <w:t xml:space="preserve"> </w:t>
      </w:r>
      <w:r w:rsidRPr="0048351E">
        <w:rPr>
          <w:rFonts w:cs="Arial"/>
          <w:snapToGrid w:val="0"/>
          <w:szCs w:val="22"/>
          <w:lang w:eastAsia="en-US"/>
        </w:rPr>
        <w:t>The Trust</w:t>
      </w:r>
      <w:r w:rsidRPr="0048351E">
        <w:rPr>
          <w:rFonts w:cs="Arial"/>
          <w:snapToGrid w:val="0"/>
          <w:szCs w:val="22"/>
          <w:lang w:eastAsia="en-US"/>
        </w:rPr>
        <w:fldChar w:fldCharType="begin"/>
      </w:r>
      <w:r w:rsidRPr="0048351E">
        <w:rPr>
          <w:rFonts w:cs="Arial"/>
          <w:szCs w:val="22"/>
          <w:lang w:eastAsia="en-US"/>
        </w:rPr>
        <w:instrText>xe "Board"</w:instrText>
      </w:r>
      <w:r w:rsidRPr="0048351E">
        <w:rPr>
          <w:rFonts w:cs="Arial"/>
          <w:snapToGrid w:val="0"/>
          <w:szCs w:val="22"/>
          <w:lang w:eastAsia="en-US"/>
        </w:rPr>
        <w:fldChar w:fldCharType="end"/>
      </w:r>
      <w:r w:rsidRPr="0048351E">
        <w:rPr>
          <w:rFonts w:cs="Arial"/>
          <w:snapToGrid w:val="0"/>
          <w:szCs w:val="22"/>
          <w:lang w:eastAsia="en-US"/>
        </w:rPr>
        <w:t xml:space="preserve"> fully endorses the provisions of the Public Interest Disclosure Act 1998 and wishes to encourage anyone having reasonable suspicions of fraud</w:t>
      </w:r>
      <w:r w:rsidRPr="0048351E">
        <w:rPr>
          <w:rFonts w:cs="Arial"/>
          <w:snapToGrid w:val="0"/>
          <w:szCs w:val="22"/>
          <w:lang w:eastAsia="en-US"/>
        </w:rPr>
        <w:fldChar w:fldCharType="begin"/>
      </w:r>
      <w:r w:rsidRPr="0048351E">
        <w:rPr>
          <w:rFonts w:cs="Arial"/>
          <w:szCs w:val="22"/>
          <w:lang w:eastAsia="en-US"/>
        </w:rPr>
        <w:instrText>xe "fraud"</w:instrText>
      </w:r>
      <w:r w:rsidRPr="0048351E">
        <w:rPr>
          <w:rFonts w:cs="Arial"/>
          <w:snapToGrid w:val="0"/>
          <w:szCs w:val="22"/>
          <w:lang w:eastAsia="en-US"/>
        </w:rPr>
        <w:fldChar w:fldCharType="end"/>
      </w:r>
      <w:r w:rsidRPr="0048351E">
        <w:rPr>
          <w:rFonts w:cs="Arial"/>
          <w:snapToGrid w:val="0"/>
          <w:szCs w:val="22"/>
          <w:lang w:eastAsia="en-US"/>
        </w:rPr>
        <w:t xml:space="preserve"> to report them.  The Trust’s Whistleblowing Policy, which will be rigorously enforced, is that no employee should suffer because of reporting reasonably held suspicions under the provisions of the Act.</w:t>
      </w:r>
    </w:p>
    <w:p w14:paraId="3CEB6C17" w14:textId="77777777" w:rsidR="00506866" w:rsidRPr="0048351E" w:rsidRDefault="00506866" w:rsidP="00506866">
      <w:pPr>
        <w:spacing w:before="0" w:after="0"/>
        <w:ind w:left="720"/>
        <w:rPr>
          <w:rFonts w:cs="Arial"/>
          <w:snapToGrid w:val="0"/>
          <w:szCs w:val="22"/>
          <w:lang w:eastAsia="en-US"/>
        </w:rPr>
      </w:pPr>
    </w:p>
    <w:p w14:paraId="2E9E80DA" w14:textId="77777777" w:rsidR="00506866" w:rsidRPr="0048351E" w:rsidRDefault="00506866" w:rsidP="00506866">
      <w:pPr>
        <w:spacing w:before="0" w:after="0"/>
        <w:ind w:left="720"/>
        <w:rPr>
          <w:rFonts w:cs="Arial"/>
          <w:snapToGrid w:val="0"/>
          <w:szCs w:val="22"/>
          <w:lang w:eastAsia="en-US"/>
        </w:rPr>
      </w:pPr>
    </w:p>
    <w:p w14:paraId="11C20483" w14:textId="023C8BB6" w:rsidR="00506866" w:rsidRPr="0048351E" w:rsidRDefault="002D5F17" w:rsidP="00506866">
      <w:pPr>
        <w:spacing w:before="0" w:after="0"/>
        <w:rPr>
          <w:rFonts w:cs="Arial"/>
          <w:b/>
          <w:bCs/>
          <w:szCs w:val="22"/>
          <w:lang w:eastAsia="en-US"/>
        </w:rPr>
      </w:pPr>
      <w:r>
        <w:rPr>
          <w:rFonts w:cs="Arial"/>
          <w:szCs w:val="22"/>
          <w:lang w:eastAsia="en-US"/>
        </w:rPr>
        <w:t>8</w:t>
      </w:r>
      <w:r w:rsidR="00506866" w:rsidRPr="0048351E">
        <w:rPr>
          <w:rFonts w:cs="Arial"/>
          <w:szCs w:val="22"/>
          <w:lang w:eastAsia="en-US"/>
        </w:rPr>
        <w:t>.6</w:t>
      </w:r>
      <w:r w:rsidR="00506866" w:rsidRPr="0048351E">
        <w:rPr>
          <w:rFonts w:cs="Arial"/>
          <w:szCs w:val="22"/>
          <w:lang w:eastAsia="en-US"/>
        </w:rPr>
        <w:tab/>
      </w:r>
      <w:r w:rsidR="00B1392D" w:rsidRPr="0063645E">
        <w:rPr>
          <w:rFonts w:cs="Arial"/>
          <w:b/>
          <w:szCs w:val="22"/>
          <w:lang w:eastAsia="en-US"/>
        </w:rPr>
        <w:t>NHS Counter Fraud Authority’s 24 hour fraud reporting</w:t>
      </w:r>
      <w:r w:rsidR="00506866" w:rsidRPr="0048351E">
        <w:rPr>
          <w:rFonts w:cs="Arial"/>
          <w:b/>
          <w:bCs/>
          <w:szCs w:val="22"/>
          <w:lang w:eastAsia="en-US"/>
        </w:rPr>
        <w:t xml:space="preserve"> Hotline</w:t>
      </w:r>
    </w:p>
    <w:p w14:paraId="5B33DCD8" w14:textId="77777777" w:rsidR="00506866" w:rsidRPr="0048351E" w:rsidRDefault="00506866" w:rsidP="00506866">
      <w:pPr>
        <w:spacing w:before="0" w:after="0"/>
        <w:ind w:left="720"/>
        <w:rPr>
          <w:rFonts w:cs="Arial"/>
          <w:snapToGrid w:val="0"/>
          <w:szCs w:val="22"/>
          <w:lang w:eastAsia="en-US"/>
        </w:rPr>
      </w:pPr>
      <w:r w:rsidRPr="0048351E">
        <w:rPr>
          <w:rFonts w:cs="Arial"/>
          <w:snapToGrid w:val="0"/>
          <w:szCs w:val="22"/>
          <w:lang w:eastAsia="en-US"/>
        </w:rPr>
        <w:t xml:space="preserve">If unable to talk to anyone within the Trust or the LCFS then staff/contractors can contact the </w:t>
      </w:r>
      <w:r w:rsidR="00B1392D">
        <w:rPr>
          <w:rFonts w:cs="Arial"/>
          <w:snapToGrid w:val="0"/>
          <w:szCs w:val="22"/>
          <w:lang w:eastAsia="en-US"/>
        </w:rPr>
        <w:t>24 hour fraud reporting hotline which is run by Crimestoppers</w:t>
      </w:r>
      <w:r w:rsidRPr="0048351E">
        <w:rPr>
          <w:rFonts w:cs="Arial"/>
          <w:snapToGrid w:val="0"/>
          <w:szCs w:val="22"/>
          <w:lang w:eastAsia="en-US"/>
        </w:rPr>
        <w:fldChar w:fldCharType="begin"/>
      </w:r>
      <w:r w:rsidRPr="0048351E">
        <w:rPr>
          <w:rFonts w:cs="Arial"/>
          <w:szCs w:val="22"/>
          <w:lang w:eastAsia="en-US"/>
        </w:rPr>
        <w:instrText>xe "</w:instrText>
      </w:r>
      <w:r w:rsidRPr="0048351E">
        <w:rPr>
          <w:rFonts w:cs="Arial"/>
          <w:snapToGrid w:val="0"/>
          <w:szCs w:val="22"/>
          <w:lang w:eastAsia="en-US"/>
        </w:rPr>
        <w:instrText>National Fraud and Corruption reporting line</w:instrText>
      </w:r>
      <w:r w:rsidRPr="0048351E">
        <w:rPr>
          <w:rFonts w:cs="Arial"/>
          <w:szCs w:val="22"/>
          <w:lang w:eastAsia="en-US"/>
        </w:rPr>
        <w:instrText>"</w:instrText>
      </w:r>
      <w:r w:rsidRPr="0048351E">
        <w:rPr>
          <w:rFonts w:cs="Arial"/>
          <w:snapToGrid w:val="0"/>
          <w:szCs w:val="22"/>
          <w:lang w:eastAsia="en-US"/>
        </w:rPr>
        <w:fldChar w:fldCharType="end"/>
      </w:r>
      <w:r w:rsidRPr="0048351E">
        <w:rPr>
          <w:rFonts w:cs="Arial"/>
          <w:snapToGrid w:val="0"/>
          <w:szCs w:val="22"/>
          <w:lang w:eastAsia="en-US"/>
        </w:rPr>
        <w:t xml:space="preserve"> by telephoning 0800 028 4060. Your call will be treated in confidence and you can remain anonymous.</w:t>
      </w:r>
      <w:r w:rsidR="003F455F">
        <w:rPr>
          <w:rFonts w:cs="Arial"/>
          <w:snapToGrid w:val="0"/>
          <w:szCs w:val="22"/>
          <w:lang w:eastAsia="en-US"/>
        </w:rPr>
        <w:t xml:space="preserve"> Alternatively you can report concerns on-line at </w:t>
      </w:r>
      <w:r w:rsidR="00B1392D" w:rsidRPr="00B1392D">
        <w:rPr>
          <w:rFonts w:cs="Arial"/>
          <w:snapToGrid w:val="0"/>
          <w:szCs w:val="22"/>
          <w:lang w:eastAsia="en-US"/>
        </w:rPr>
        <w:t>https://cfa.nhs.uk/reportfraud</w:t>
      </w:r>
    </w:p>
    <w:p w14:paraId="6FAC40B4" w14:textId="77777777" w:rsidR="00480120" w:rsidRDefault="00480120" w:rsidP="00506866">
      <w:pPr>
        <w:keepNext/>
        <w:spacing w:before="0" w:after="0"/>
        <w:outlineLvl w:val="0"/>
        <w:rPr>
          <w:rFonts w:cs="Arial"/>
          <w:szCs w:val="22"/>
          <w:lang w:eastAsia="en-US"/>
        </w:rPr>
      </w:pPr>
    </w:p>
    <w:p w14:paraId="3E3B2B5B" w14:textId="67C87A64" w:rsidR="00506866" w:rsidRPr="0048351E" w:rsidRDefault="002D5F17" w:rsidP="00506866">
      <w:pPr>
        <w:keepNext/>
        <w:spacing w:before="0" w:after="0"/>
        <w:outlineLvl w:val="0"/>
        <w:rPr>
          <w:rFonts w:cs="Arial"/>
          <w:szCs w:val="22"/>
          <w:lang w:eastAsia="en-US"/>
        </w:rPr>
      </w:pPr>
      <w:r>
        <w:rPr>
          <w:rFonts w:cs="Arial"/>
          <w:szCs w:val="22"/>
          <w:lang w:eastAsia="en-US"/>
        </w:rPr>
        <w:t>8</w:t>
      </w:r>
      <w:r w:rsidR="00506866" w:rsidRPr="0048351E">
        <w:rPr>
          <w:rFonts w:cs="Arial"/>
          <w:szCs w:val="22"/>
          <w:lang w:eastAsia="en-US"/>
        </w:rPr>
        <w:t>.7</w:t>
      </w:r>
      <w:r w:rsidR="00506866" w:rsidRPr="0048351E">
        <w:rPr>
          <w:rFonts w:cs="Arial"/>
          <w:szCs w:val="22"/>
          <w:lang w:eastAsia="en-US"/>
        </w:rPr>
        <w:tab/>
      </w:r>
      <w:r w:rsidR="00506866" w:rsidRPr="0048351E">
        <w:rPr>
          <w:rFonts w:cs="Arial"/>
          <w:b/>
          <w:bCs/>
          <w:szCs w:val="22"/>
          <w:lang w:eastAsia="en-US"/>
        </w:rPr>
        <w:t>Independent Advice</w:t>
      </w:r>
    </w:p>
    <w:p w14:paraId="7EFB2689" w14:textId="77777777" w:rsidR="00506866" w:rsidRPr="0048351E" w:rsidRDefault="00506866" w:rsidP="00506866">
      <w:pPr>
        <w:spacing w:before="0" w:after="0"/>
        <w:ind w:left="720"/>
        <w:rPr>
          <w:rFonts w:cs="Arial"/>
          <w:szCs w:val="22"/>
          <w:lang w:eastAsia="en-US"/>
        </w:rPr>
      </w:pPr>
      <w:r w:rsidRPr="0048351E">
        <w:rPr>
          <w:rFonts w:cs="Arial"/>
          <w:szCs w:val="22"/>
          <w:lang w:eastAsia="en-US"/>
        </w:rPr>
        <w:t xml:space="preserve">Public Concern at Work is an independent charity and legal advice centre which provides free confidential advice to people concerned about wrongdoing in the workplace but who are unsure whether or how to raise the matter.  Further information can be found at </w:t>
      </w:r>
      <w:hyperlink r:id="rId17" w:history="1">
        <w:r w:rsidRPr="0048351E">
          <w:rPr>
            <w:rFonts w:cs="Arial"/>
            <w:color w:val="0000FF"/>
            <w:szCs w:val="22"/>
            <w:u w:val="single"/>
            <w:lang w:val="en-US" w:eastAsia="en-US"/>
          </w:rPr>
          <w:t>http://www.pcaw.co.uk</w:t>
        </w:r>
      </w:hyperlink>
      <w:r w:rsidRPr="0048351E">
        <w:rPr>
          <w:rFonts w:cs="Arial"/>
          <w:szCs w:val="22"/>
          <w:lang w:eastAsia="en-US"/>
        </w:rPr>
        <w:t xml:space="preserve"> or</w:t>
      </w:r>
      <w:r w:rsidRPr="0048351E">
        <w:rPr>
          <w:rFonts w:cs="Arial"/>
          <w:snapToGrid w:val="0"/>
          <w:szCs w:val="22"/>
          <w:lang w:eastAsia="en-US"/>
        </w:rPr>
        <w:t xml:space="preserve"> telephone 020 7404 6609. </w:t>
      </w:r>
    </w:p>
    <w:p w14:paraId="040245DE" w14:textId="77777777" w:rsidR="00506866" w:rsidRPr="0048351E" w:rsidRDefault="00506866" w:rsidP="00506866">
      <w:pPr>
        <w:spacing w:before="0" w:after="0"/>
        <w:rPr>
          <w:rFonts w:cs="Arial"/>
          <w:szCs w:val="22"/>
          <w:lang w:eastAsia="en-US"/>
        </w:rPr>
      </w:pPr>
    </w:p>
    <w:p w14:paraId="663EFEEF" w14:textId="77777777" w:rsidR="00506866" w:rsidRPr="0048351E" w:rsidRDefault="00506866" w:rsidP="003F455F">
      <w:pPr>
        <w:keepNext/>
        <w:spacing w:before="0" w:after="0"/>
        <w:ind w:firstLine="720"/>
        <w:outlineLvl w:val="6"/>
        <w:rPr>
          <w:rFonts w:cs="Arial"/>
          <w:szCs w:val="22"/>
          <w:lang w:eastAsia="en-US"/>
        </w:rPr>
      </w:pPr>
      <w:r w:rsidRPr="0048351E">
        <w:rPr>
          <w:rFonts w:cs="Arial"/>
          <w:b/>
          <w:bCs/>
          <w:szCs w:val="22"/>
          <w:lang w:eastAsia="en-US"/>
        </w:rPr>
        <w:t>INVESTIGATION OF FRAUD</w:t>
      </w:r>
      <w:r w:rsidR="003F455F">
        <w:rPr>
          <w:rFonts w:cs="Arial"/>
          <w:b/>
          <w:bCs/>
          <w:szCs w:val="22"/>
          <w:lang w:eastAsia="en-US"/>
        </w:rPr>
        <w:t xml:space="preserve"> OR</w:t>
      </w:r>
      <w:r w:rsidR="00040FE5" w:rsidRPr="0048351E">
        <w:rPr>
          <w:rFonts w:cs="Arial"/>
          <w:b/>
          <w:bCs/>
          <w:szCs w:val="22"/>
          <w:lang w:eastAsia="en-US"/>
        </w:rPr>
        <w:t xml:space="preserve"> BRIBERY </w:t>
      </w:r>
    </w:p>
    <w:p w14:paraId="19C6F3E3" w14:textId="110C3C2A" w:rsidR="00506866" w:rsidRPr="0048351E" w:rsidRDefault="002D5F17" w:rsidP="00506866">
      <w:pPr>
        <w:spacing w:before="0" w:after="0"/>
        <w:ind w:left="720" w:hanging="720"/>
        <w:rPr>
          <w:rFonts w:cs="Arial"/>
          <w:snapToGrid w:val="0"/>
          <w:szCs w:val="22"/>
          <w:lang w:eastAsia="en-US"/>
        </w:rPr>
      </w:pPr>
      <w:r>
        <w:rPr>
          <w:rFonts w:cs="Arial"/>
          <w:snapToGrid w:val="0"/>
          <w:szCs w:val="22"/>
          <w:lang w:eastAsia="en-US"/>
        </w:rPr>
        <w:t>8</w:t>
      </w:r>
      <w:r w:rsidR="00506866" w:rsidRPr="0048351E">
        <w:rPr>
          <w:rFonts w:cs="Arial"/>
          <w:snapToGrid w:val="0"/>
          <w:szCs w:val="22"/>
          <w:lang w:eastAsia="en-US"/>
        </w:rPr>
        <w:t>.8</w:t>
      </w:r>
      <w:r w:rsidR="00506866" w:rsidRPr="0048351E">
        <w:rPr>
          <w:rFonts w:cs="Arial"/>
          <w:snapToGrid w:val="0"/>
          <w:szCs w:val="22"/>
          <w:lang w:eastAsia="en-US"/>
        </w:rPr>
        <w:tab/>
        <w:t>Where a referral concerning fraud</w:t>
      </w:r>
      <w:r w:rsidR="003F455F">
        <w:rPr>
          <w:rFonts w:cs="Arial"/>
          <w:snapToGrid w:val="0"/>
          <w:szCs w:val="22"/>
          <w:lang w:eastAsia="en-US"/>
        </w:rPr>
        <w:t xml:space="preserve"> or</w:t>
      </w:r>
      <w:r w:rsidR="00040FE5" w:rsidRPr="0048351E">
        <w:rPr>
          <w:rFonts w:cs="Arial"/>
          <w:snapToGrid w:val="0"/>
          <w:szCs w:val="22"/>
          <w:lang w:eastAsia="en-US"/>
        </w:rPr>
        <w:t xml:space="preserve"> bribery</w:t>
      </w:r>
      <w:r w:rsidR="00506866" w:rsidRPr="0048351E">
        <w:rPr>
          <w:rFonts w:cs="Arial"/>
          <w:snapToGrid w:val="0"/>
          <w:szCs w:val="22"/>
          <w:lang w:eastAsia="en-US"/>
        </w:rPr>
        <w:t xml:space="preserve"> has been made to the </w:t>
      </w:r>
      <w:r w:rsidR="00B1392D">
        <w:rPr>
          <w:rFonts w:cs="Arial"/>
          <w:snapToGrid w:val="0"/>
          <w:szCs w:val="22"/>
          <w:lang w:eastAsia="en-US"/>
        </w:rPr>
        <w:t>Chief Finance Officer</w:t>
      </w:r>
      <w:r w:rsidR="00506866" w:rsidRPr="0048351E">
        <w:rPr>
          <w:rFonts w:cs="Arial"/>
          <w:snapToGrid w:val="0"/>
          <w:szCs w:val="22"/>
          <w:lang w:eastAsia="en-US"/>
        </w:rPr>
        <w:t xml:space="preserve">, the </w:t>
      </w:r>
      <w:r w:rsidR="00B1392D">
        <w:rPr>
          <w:rFonts w:cs="Arial"/>
          <w:snapToGrid w:val="0"/>
          <w:szCs w:val="22"/>
          <w:lang w:eastAsia="en-US"/>
        </w:rPr>
        <w:t xml:space="preserve">Chief Finance Officer </w:t>
      </w:r>
      <w:r w:rsidR="00506866" w:rsidRPr="0048351E">
        <w:rPr>
          <w:rFonts w:cs="Arial"/>
          <w:snapToGrid w:val="0"/>
          <w:szCs w:val="22"/>
          <w:lang w:eastAsia="en-US"/>
        </w:rPr>
        <w:fldChar w:fldCharType="begin"/>
      </w:r>
      <w:r w:rsidR="00506866" w:rsidRPr="0048351E">
        <w:rPr>
          <w:rFonts w:cs="Arial"/>
          <w:szCs w:val="22"/>
          <w:lang w:eastAsia="en-US"/>
        </w:rPr>
        <w:instrText>xe "Finance Director"</w:instrText>
      </w:r>
      <w:r w:rsidR="00506866" w:rsidRPr="0048351E">
        <w:rPr>
          <w:rFonts w:cs="Arial"/>
          <w:snapToGrid w:val="0"/>
          <w:szCs w:val="22"/>
          <w:lang w:eastAsia="en-US"/>
        </w:rPr>
        <w:fldChar w:fldCharType="end"/>
      </w:r>
      <w:r w:rsidR="00506866" w:rsidRPr="0048351E">
        <w:rPr>
          <w:rFonts w:cs="Arial"/>
          <w:snapToGrid w:val="0"/>
          <w:szCs w:val="22"/>
          <w:lang w:eastAsia="en-US"/>
        </w:rPr>
        <w:fldChar w:fldCharType="begin"/>
      </w:r>
      <w:r w:rsidR="00506866" w:rsidRPr="0048351E">
        <w:rPr>
          <w:rFonts w:cs="Arial"/>
          <w:szCs w:val="22"/>
          <w:lang w:eastAsia="en-US"/>
        </w:rPr>
        <w:instrText>xe "Director of Finance"</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shall inform the LCFS</w:t>
      </w:r>
      <w:r w:rsidR="00506866" w:rsidRPr="0048351E">
        <w:rPr>
          <w:rFonts w:cs="Arial"/>
          <w:snapToGrid w:val="0"/>
          <w:szCs w:val="22"/>
          <w:lang w:eastAsia="en-US"/>
        </w:rPr>
        <w:fldChar w:fldCharType="begin"/>
      </w:r>
      <w:r w:rsidR="00506866" w:rsidRPr="0048351E">
        <w:rPr>
          <w:rFonts w:cs="Arial"/>
          <w:szCs w:val="22"/>
          <w:lang w:eastAsia="en-US"/>
        </w:rPr>
        <w:instrText>xe "LCFS"</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at the first opportunity. There is a protocol for the referral, acknowledgement, investigation and reporting of allegations.</w:t>
      </w:r>
      <w:r w:rsidR="00506866" w:rsidRPr="0048351E">
        <w:rPr>
          <w:rFonts w:cs="Arial"/>
          <w:snapToGrid w:val="0"/>
          <w:szCs w:val="22"/>
          <w:lang w:eastAsia="en-US"/>
        </w:rPr>
        <w:fldChar w:fldCharType="begin"/>
      </w:r>
      <w:r w:rsidR="00506866" w:rsidRPr="0048351E">
        <w:rPr>
          <w:rFonts w:cs="Arial"/>
          <w:szCs w:val="22"/>
          <w:lang w:eastAsia="en-US"/>
        </w:rPr>
        <w:instrText>xe "</w:instrText>
      </w:r>
      <w:r w:rsidR="00506866" w:rsidRPr="0048351E">
        <w:rPr>
          <w:rFonts w:cs="Arial"/>
          <w:snapToGrid w:val="0"/>
          <w:szCs w:val="22"/>
          <w:lang w:eastAsia="en-US"/>
        </w:rPr>
        <w:instrText>CFSMS</w:instrText>
      </w:r>
      <w:r w:rsidR="00506866" w:rsidRPr="0048351E">
        <w:rPr>
          <w:rFonts w:cs="Arial"/>
          <w:szCs w:val="22"/>
          <w:lang w:eastAsia="en-US"/>
        </w:rPr>
        <w:instrText>"</w:instrText>
      </w:r>
      <w:r w:rsidR="00506866" w:rsidRPr="0048351E">
        <w:rPr>
          <w:rFonts w:cs="Arial"/>
          <w:snapToGrid w:val="0"/>
          <w:szCs w:val="22"/>
          <w:lang w:eastAsia="en-US"/>
        </w:rPr>
        <w:fldChar w:fldCharType="end"/>
      </w:r>
    </w:p>
    <w:p w14:paraId="008715DF" w14:textId="77777777" w:rsidR="00506866" w:rsidRPr="0048351E" w:rsidRDefault="00506866" w:rsidP="00506866">
      <w:pPr>
        <w:spacing w:before="0" w:after="0"/>
        <w:ind w:left="720" w:hanging="720"/>
        <w:rPr>
          <w:rFonts w:cs="Arial"/>
          <w:snapToGrid w:val="0"/>
          <w:szCs w:val="22"/>
          <w:lang w:eastAsia="en-US"/>
        </w:rPr>
      </w:pPr>
    </w:p>
    <w:p w14:paraId="595ECDA6" w14:textId="1D6CD5C0" w:rsidR="00506866" w:rsidRPr="0048351E" w:rsidRDefault="002D5F17" w:rsidP="00506866">
      <w:pPr>
        <w:spacing w:before="0" w:after="0"/>
        <w:ind w:left="720" w:hanging="720"/>
        <w:rPr>
          <w:rFonts w:cs="Arial"/>
          <w:color w:val="000000"/>
          <w:szCs w:val="22"/>
          <w:lang w:val="en-US" w:eastAsia="en-US"/>
        </w:rPr>
      </w:pPr>
      <w:r>
        <w:rPr>
          <w:rFonts w:cs="Arial"/>
          <w:snapToGrid w:val="0"/>
          <w:szCs w:val="22"/>
          <w:lang w:eastAsia="en-US"/>
        </w:rPr>
        <w:t>8</w:t>
      </w:r>
      <w:r w:rsidR="00506866" w:rsidRPr="0048351E">
        <w:rPr>
          <w:rFonts w:cs="Arial"/>
          <w:snapToGrid w:val="0"/>
          <w:szCs w:val="22"/>
          <w:lang w:eastAsia="en-US"/>
        </w:rPr>
        <w:t>.9</w:t>
      </w:r>
      <w:r w:rsidR="00506866" w:rsidRPr="0048351E">
        <w:rPr>
          <w:rFonts w:cs="Arial"/>
          <w:snapToGrid w:val="0"/>
          <w:szCs w:val="22"/>
          <w:lang w:eastAsia="en-US"/>
        </w:rPr>
        <w:tab/>
        <w:t>On receipt of a referral/ allegation of suspected fraud</w:t>
      </w:r>
      <w:r w:rsidR="003F455F">
        <w:rPr>
          <w:rFonts w:cs="Arial"/>
          <w:snapToGrid w:val="0"/>
          <w:szCs w:val="22"/>
          <w:lang w:eastAsia="en-US"/>
        </w:rPr>
        <w:t xml:space="preserve"> or bribery</w:t>
      </w:r>
      <w:r w:rsidR="00506866" w:rsidRPr="0048351E">
        <w:rPr>
          <w:rFonts w:cs="Arial"/>
          <w:snapToGrid w:val="0"/>
          <w:szCs w:val="22"/>
          <w:lang w:eastAsia="en-US"/>
        </w:rPr>
        <w:t>, the LCFS</w:t>
      </w:r>
      <w:r w:rsidR="00506866" w:rsidRPr="0048351E">
        <w:rPr>
          <w:rFonts w:cs="Arial"/>
          <w:color w:val="000000"/>
          <w:szCs w:val="22"/>
          <w:lang w:val="en-US" w:eastAsia="en-US"/>
        </w:rPr>
        <w:t xml:space="preserve"> will assess the allegation to determine a course of action. This may involve making preliminary inquir</w:t>
      </w:r>
      <w:r w:rsidR="00B0390E">
        <w:rPr>
          <w:rFonts w:cs="Arial"/>
          <w:color w:val="000000"/>
          <w:szCs w:val="22"/>
          <w:lang w:val="en-US" w:eastAsia="en-US"/>
        </w:rPr>
        <w:t>i</w:t>
      </w:r>
      <w:r w:rsidR="00506866" w:rsidRPr="0048351E">
        <w:rPr>
          <w:rFonts w:cs="Arial"/>
          <w:color w:val="000000"/>
          <w:szCs w:val="22"/>
          <w:lang w:val="en-US" w:eastAsia="en-US"/>
        </w:rPr>
        <w:t xml:space="preserve">es such as obtaining information from the Trust systems. </w:t>
      </w:r>
    </w:p>
    <w:p w14:paraId="250437A4" w14:textId="77777777" w:rsidR="00506866" w:rsidRPr="0048351E" w:rsidRDefault="00506866" w:rsidP="00506866">
      <w:pPr>
        <w:spacing w:before="0" w:after="0"/>
        <w:rPr>
          <w:rFonts w:cs="Arial"/>
          <w:color w:val="000000"/>
          <w:szCs w:val="22"/>
          <w:lang w:val="en-US" w:eastAsia="en-US"/>
        </w:rPr>
      </w:pPr>
    </w:p>
    <w:p w14:paraId="2DD767D2" w14:textId="7350ECF4"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.10</w:t>
      </w:r>
      <w:r w:rsidR="00506866" w:rsidRPr="0048351E">
        <w:rPr>
          <w:rFonts w:cs="Arial"/>
          <w:color w:val="000000"/>
          <w:szCs w:val="22"/>
          <w:lang w:val="en-US" w:eastAsia="en-US"/>
        </w:rPr>
        <w:tab/>
        <w:t xml:space="preserve">Where appropriate, the LCFS will </w:t>
      </w:r>
      <w:r w:rsidR="00252D88">
        <w:rPr>
          <w:rFonts w:cs="Arial"/>
          <w:color w:val="000000"/>
          <w:szCs w:val="22"/>
          <w:lang w:val="en-US" w:eastAsia="en-US"/>
        </w:rPr>
        <w:t xml:space="preserve">notify </w:t>
      </w:r>
      <w:r w:rsidR="00506866" w:rsidRPr="0048351E">
        <w:rPr>
          <w:rFonts w:cs="Arial"/>
          <w:color w:val="000000"/>
          <w:szCs w:val="22"/>
          <w:lang w:val="en-US" w:eastAsia="en-US"/>
        </w:rPr>
        <w:t xml:space="preserve">the </w:t>
      </w:r>
      <w:r w:rsidR="00B1392D">
        <w:rPr>
          <w:rFonts w:cs="Arial"/>
          <w:color w:val="000000"/>
          <w:szCs w:val="22"/>
          <w:lang w:val="en-US" w:eastAsia="en-US"/>
        </w:rPr>
        <w:t xml:space="preserve">Chief </w:t>
      </w:r>
      <w:r w:rsidR="00506866" w:rsidRPr="0048351E">
        <w:rPr>
          <w:rFonts w:cs="Arial"/>
          <w:color w:val="000000"/>
          <w:szCs w:val="22"/>
          <w:lang w:val="en-US" w:eastAsia="en-US"/>
        </w:rPr>
        <w:t xml:space="preserve">Finance </w:t>
      </w:r>
      <w:r w:rsidR="00B1392D">
        <w:rPr>
          <w:rFonts w:cs="Arial"/>
          <w:color w:val="000000"/>
          <w:szCs w:val="22"/>
          <w:lang w:val="en-US" w:eastAsia="en-US"/>
        </w:rPr>
        <w:t xml:space="preserve">Officer </w:t>
      </w:r>
      <w:r w:rsidR="00252D88">
        <w:rPr>
          <w:rFonts w:cs="Arial"/>
          <w:color w:val="000000"/>
          <w:szCs w:val="22"/>
          <w:lang w:val="en-US" w:eastAsia="en-US"/>
        </w:rPr>
        <w:t xml:space="preserve">that an investigation will be </w:t>
      </w:r>
      <w:r w:rsidR="00506866" w:rsidRPr="0048351E">
        <w:rPr>
          <w:rFonts w:cs="Arial"/>
          <w:color w:val="000000"/>
          <w:szCs w:val="22"/>
          <w:lang w:val="en-US" w:eastAsia="en-US"/>
        </w:rPr>
        <w:t>carr</w:t>
      </w:r>
      <w:r w:rsidR="00252D88">
        <w:rPr>
          <w:rFonts w:cs="Arial"/>
          <w:color w:val="000000"/>
          <w:szCs w:val="22"/>
          <w:lang w:val="en-US" w:eastAsia="en-US"/>
        </w:rPr>
        <w:t>ied</w:t>
      </w:r>
      <w:r w:rsidR="00506866" w:rsidRPr="0048351E">
        <w:rPr>
          <w:rFonts w:cs="Arial"/>
          <w:color w:val="000000"/>
          <w:szCs w:val="22"/>
          <w:lang w:val="en-US" w:eastAsia="en-US"/>
        </w:rPr>
        <w:t xml:space="preserve"> out. </w:t>
      </w:r>
    </w:p>
    <w:p w14:paraId="3BB6A394" w14:textId="77777777" w:rsidR="00506866" w:rsidRPr="0048351E" w:rsidRDefault="00506866" w:rsidP="00506866">
      <w:pPr>
        <w:spacing w:before="0" w:after="0"/>
        <w:rPr>
          <w:rFonts w:cs="Arial"/>
          <w:color w:val="000000"/>
          <w:szCs w:val="22"/>
          <w:lang w:val="en-US" w:eastAsia="en-US"/>
        </w:rPr>
      </w:pPr>
    </w:p>
    <w:p w14:paraId="68AE38C2" w14:textId="029F546A"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.11</w:t>
      </w:r>
      <w:r w:rsidR="00506866" w:rsidRPr="0048351E">
        <w:rPr>
          <w:rFonts w:cs="Arial"/>
          <w:color w:val="000000"/>
          <w:szCs w:val="22"/>
          <w:lang w:val="en-US" w:eastAsia="en-US"/>
        </w:rPr>
        <w:tab/>
        <w:t>The LCFS is responsible for investigating all instances of fraud</w:t>
      </w:r>
      <w:r w:rsidR="003F455F">
        <w:rPr>
          <w:rFonts w:cs="Arial"/>
          <w:color w:val="000000"/>
          <w:szCs w:val="22"/>
          <w:lang w:val="en-US" w:eastAsia="en-US"/>
        </w:rPr>
        <w:t xml:space="preserve"> or bribery</w:t>
      </w:r>
      <w:r w:rsidR="00506866" w:rsidRPr="0048351E">
        <w:rPr>
          <w:rFonts w:cs="Arial"/>
          <w:color w:val="000000"/>
          <w:szCs w:val="22"/>
          <w:lang w:val="en-US" w:eastAsia="en-US"/>
        </w:rPr>
        <w:t xml:space="preserve"> in the Trust on behalf of the </w:t>
      </w:r>
      <w:r w:rsidR="00B1392D">
        <w:rPr>
          <w:rFonts w:cs="Arial"/>
          <w:color w:val="000000"/>
          <w:szCs w:val="22"/>
          <w:lang w:val="en-US" w:eastAsia="en-US"/>
        </w:rPr>
        <w:t xml:space="preserve">Chief </w:t>
      </w:r>
      <w:r w:rsidR="00506866" w:rsidRPr="0048351E">
        <w:rPr>
          <w:rFonts w:cs="Arial"/>
          <w:color w:val="000000"/>
          <w:szCs w:val="22"/>
          <w:lang w:val="en-US" w:eastAsia="en-US"/>
        </w:rPr>
        <w:t>Finance</w:t>
      </w:r>
      <w:r w:rsidR="00B1392D">
        <w:rPr>
          <w:rFonts w:cs="Arial"/>
          <w:color w:val="000000"/>
          <w:szCs w:val="22"/>
          <w:lang w:val="en-US" w:eastAsia="en-US"/>
        </w:rPr>
        <w:t xml:space="preserve"> Officer</w:t>
      </w:r>
      <w:r w:rsidR="00506866" w:rsidRPr="0048351E">
        <w:rPr>
          <w:rFonts w:cs="Arial"/>
          <w:color w:val="000000"/>
          <w:szCs w:val="22"/>
          <w:lang w:val="en-US" w:eastAsia="en-US"/>
        </w:rPr>
        <w:t>.</w:t>
      </w:r>
    </w:p>
    <w:p w14:paraId="7EC45C10" w14:textId="77777777" w:rsidR="00506866" w:rsidRPr="0048351E" w:rsidRDefault="00506866" w:rsidP="00506866">
      <w:pPr>
        <w:spacing w:before="0" w:after="0"/>
        <w:rPr>
          <w:rFonts w:cs="Arial"/>
          <w:color w:val="000000"/>
          <w:szCs w:val="22"/>
          <w:lang w:val="en-US" w:eastAsia="en-US"/>
        </w:rPr>
      </w:pPr>
      <w:r w:rsidRPr="0048351E">
        <w:rPr>
          <w:rFonts w:cs="Arial"/>
          <w:color w:val="000000"/>
          <w:szCs w:val="22"/>
          <w:lang w:val="en-US" w:eastAsia="en-US"/>
        </w:rPr>
        <w:t xml:space="preserve"> </w:t>
      </w:r>
    </w:p>
    <w:p w14:paraId="4E0CE01A" w14:textId="35761F14" w:rsidR="00506866" w:rsidRPr="0048351E" w:rsidRDefault="002D5F17" w:rsidP="00506866">
      <w:pPr>
        <w:spacing w:before="0" w:after="0"/>
        <w:ind w:left="720" w:hanging="720"/>
        <w:rPr>
          <w:rFonts w:cs="Arial"/>
          <w:snapToGrid w:val="0"/>
          <w:szCs w:val="22"/>
          <w:lang w:eastAsia="en-US"/>
        </w:rPr>
      </w:pPr>
      <w:r>
        <w:rPr>
          <w:rFonts w:cs="Arial"/>
          <w:color w:val="000000"/>
          <w:szCs w:val="22"/>
          <w:lang w:val="en-US" w:eastAsia="en-US"/>
        </w:rPr>
        <w:t>8</w:t>
      </w:r>
      <w:r w:rsidR="00506866" w:rsidRPr="0048351E">
        <w:rPr>
          <w:rFonts w:cs="Arial"/>
          <w:color w:val="000000"/>
          <w:szCs w:val="22"/>
          <w:lang w:val="en-US" w:eastAsia="en-US"/>
        </w:rPr>
        <w:t>.12</w:t>
      </w:r>
      <w:r w:rsidR="00506866" w:rsidRPr="0048351E">
        <w:rPr>
          <w:rFonts w:cs="Arial"/>
          <w:color w:val="000000"/>
          <w:szCs w:val="22"/>
          <w:lang w:val="en-US" w:eastAsia="en-US"/>
        </w:rPr>
        <w:tab/>
        <w:t xml:space="preserve">The LCFS will regularly report to the </w:t>
      </w:r>
      <w:r w:rsidR="00B1392D">
        <w:rPr>
          <w:rFonts w:cs="Arial"/>
          <w:color w:val="000000"/>
          <w:szCs w:val="22"/>
          <w:lang w:val="en-US" w:eastAsia="en-US"/>
        </w:rPr>
        <w:t xml:space="preserve">Chief </w:t>
      </w:r>
      <w:r w:rsidR="00506866" w:rsidRPr="0048351E">
        <w:rPr>
          <w:rFonts w:cs="Arial"/>
          <w:color w:val="000000"/>
          <w:szCs w:val="22"/>
          <w:lang w:val="en-US" w:eastAsia="en-US"/>
        </w:rPr>
        <w:t xml:space="preserve">Finance </w:t>
      </w:r>
      <w:r w:rsidR="00B1392D">
        <w:rPr>
          <w:rFonts w:cs="Arial"/>
          <w:color w:val="000000"/>
          <w:szCs w:val="22"/>
          <w:lang w:val="en-US" w:eastAsia="en-US"/>
        </w:rPr>
        <w:t xml:space="preserve">Officer </w:t>
      </w:r>
      <w:r w:rsidR="00506866" w:rsidRPr="0048351E">
        <w:rPr>
          <w:rFonts w:cs="Arial"/>
          <w:color w:val="000000"/>
          <w:szCs w:val="22"/>
          <w:lang w:val="en-US" w:eastAsia="en-US"/>
        </w:rPr>
        <w:t>on all fraud</w:t>
      </w:r>
      <w:r w:rsidR="00040FE5" w:rsidRPr="0048351E">
        <w:rPr>
          <w:rFonts w:cs="Arial"/>
          <w:color w:val="000000"/>
          <w:szCs w:val="22"/>
          <w:lang w:val="en-US" w:eastAsia="en-US"/>
        </w:rPr>
        <w:t>, bribery or corruption</w:t>
      </w:r>
      <w:r w:rsidR="00506866" w:rsidRPr="0048351E">
        <w:rPr>
          <w:rFonts w:cs="Arial"/>
          <w:color w:val="000000"/>
          <w:szCs w:val="22"/>
          <w:lang w:val="en-US" w:eastAsia="en-US"/>
        </w:rPr>
        <w:t xml:space="preserve"> cases they investigate</w:t>
      </w:r>
      <w:r w:rsidR="00506866" w:rsidRPr="0048351E">
        <w:rPr>
          <w:rFonts w:cs="Arial"/>
          <w:snapToGrid w:val="0"/>
          <w:szCs w:val="22"/>
          <w:lang w:eastAsia="en-US"/>
        </w:rPr>
        <w:t xml:space="preserve"> and at particular stages of individual investigations</w:t>
      </w:r>
      <w:r w:rsidR="00506866" w:rsidRPr="0048351E">
        <w:rPr>
          <w:rFonts w:cs="Arial"/>
          <w:snapToGrid w:val="0"/>
          <w:szCs w:val="22"/>
          <w:lang w:eastAsia="en-US"/>
        </w:rPr>
        <w:fldChar w:fldCharType="begin"/>
      </w:r>
      <w:r w:rsidR="00506866" w:rsidRPr="0048351E">
        <w:rPr>
          <w:rFonts w:cs="Arial"/>
          <w:szCs w:val="22"/>
          <w:lang w:eastAsia="en-US"/>
        </w:rPr>
        <w:instrText>xe "investigation"</w:instrText>
      </w:r>
      <w:r w:rsidR="00506866" w:rsidRPr="0048351E">
        <w:rPr>
          <w:rFonts w:cs="Arial"/>
          <w:snapToGrid w:val="0"/>
          <w:szCs w:val="22"/>
          <w:lang w:eastAsia="en-US"/>
        </w:rPr>
        <w:fldChar w:fldCharType="end"/>
      </w:r>
      <w:r w:rsidR="00506866" w:rsidRPr="0048351E">
        <w:rPr>
          <w:rFonts w:cs="Arial"/>
          <w:color w:val="000000"/>
          <w:szCs w:val="22"/>
          <w:lang w:val="en-US" w:eastAsia="en-US"/>
        </w:rPr>
        <w:t xml:space="preserve">. In addition, the LCFS will provide the Audit </w:t>
      </w:r>
      <w:r w:rsidR="00CA45A7">
        <w:rPr>
          <w:rFonts w:cs="Arial"/>
          <w:color w:val="000000"/>
          <w:szCs w:val="22"/>
          <w:lang w:val="en-US" w:eastAsia="en-US"/>
        </w:rPr>
        <w:t>C</w:t>
      </w:r>
      <w:r w:rsidR="00506866" w:rsidRPr="0048351E">
        <w:rPr>
          <w:rFonts w:cs="Arial"/>
          <w:color w:val="000000"/>
          <w:szCs w:val="22"/>
          <w:lang w:val="en-US" w:eastAsia="en-US"/>
        </w:rPr>
        <w:t>ommittee with quarterly updates as to the progression of investigations.</w:t>
      </w:r>
      <w:r w:rsidR="00506866" w:rsidRPr="0048351E">
        <w:rPr>
          <w:rFonts w:cs="Arial"/>
          <w:snapToGrid w:val="0"/>
          <w:szCs w:val="22"/>
          <w:lang w:eastAsia="en-US"/>
        </w:rPr>
        <w:t xml:space="preserve"> </w:t>
      </w:r>
      <w:r w:rsidR="00506866" w:rsidRPr="0048351E">
        <w:rPr>
          <w:rFonts w:cs="Arial"/>
          <w:snapToGrid w:val="0"/>
          <w:szCs w:val="22"/>
          <w:lang w:eastAsia="en-US"/>
        </w:rPr>
        <w:fldChar w:fldCharType="begin"/>
      </w:r>
      <w:r w:rsidR="00506866" w:rsidRPr="0048351E">
        <w:rPr>
          <w:rFonts w:cs="Arial"/>
          <w:szCs w:val="22"/>
          <w:lang w:eastAsia="en-US"/>
        </w:rPr>
        <w:instrText>xe "Nominated officer"</w:instrText>
      </w:r>
      <w:r w:rsidR="00506866" w:rsidRPr="0048351E">
        <w:rPr>
          <w:rFonts w:cs="Arial"/>
          <w:snapToGrid w:val="0"/>
          <w:szCs w:val="22"/>
          <w:lang w:eastAsia="en-US"/>
        </w:rPr>
        <w:fldChar w:fldCharType="end"/>
      </w:r>
      <w:r w:rsidR="00506866" w:rsidRPr="0048351E">
        <w:rPr>
          <w:rFonts w:cs="Arial"/>
          <w:snapToGrid w:val="0"/>
          <w:szCs w:val="22"/>
          <w:lang w:eastAsia="en-US"/>
        </w:rPr>
        <w:fldChar w:fldCharType="begin"/>
      </w:r>
      <w:r w:rsidR="00506866" w:rsidRPr="0048351E">
        <w:rPr>
          <w:rFonts w:cs="Arial"/>
          <w:szCs w:val="22"/>
          <w:lang w:eastAsia="en-US"/>
        </w:rPr>
        <w:instrText>xe "Finance Director"</w:instrText>
      </w:r>
      <w:r w:rsidR="00506866" w:rsidRPr="0048351E">
        <w:rPr>
          <w:rFonts w:cs="Arial"/>
          <w:snapToGrid w:val="0"/>
          <w:szCs w:val="22"/>
          <w:lang w:eastAsia="en-US"/>
        </w:rPr>
        <w:fldChar w:fldCharType="end"/>
      </w:r>
      <w:r w:rsidR="00506866" w:rsidRPr="0048351E">
        <w:rPr>
          <w:rFonts w:cs="Arial"/>
          <w:snapToGrid w:val="0"/>
          <w:szCs w:val="22"/>
          <w:lang w:eastAsia="en-US"/>
        </w:rPr>
        <w:fldChar w:fldCharType="begin"/>
      </w:r>
      <w:r w:rsidR="00506866" w:rsidRPr="0048351E">
        <w:rPr>
          <w:rFonts w:cs="Arial"/>
          <w:szCs w:val="22"/>
          <w:lang w:eastAsia="en-US"/>
        </w:rPr>
        <w:instrText>xe "Director of Finance"</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w:t>
      </w:r>
    </w:p>
    <w:p w14:paraId="5EFE1CE3" w14:textId="77777777" w:rsidR="00506866" w:rsidRPr="0048351E" w:rsidRDefault="00506866" w:rsidP="00506866">
      <w:pPr>
        <w:spacing w:before="0" w:after="0"/>
        <w:rPr>
          <w:rFonts w:cs="Arial"/>
          <w:snapToGrid w:val="0"/>
          <w:szCs w:val="22"/>
          <w:lang w:eastAsia="en-US"/>
        </w:rPr>
      </w:pPr>
    </w:p>
    <w:p w14:paraId="55A70954" w14:textId="0F93216E" w:rsidR="00506866" w:rsidRPr="0048351E" w:rsidRDefault="002D5F17" w:rsidP="00506866">
      <w:pPr>
        <w:spacing w:before="0" w:after="0"/>
        <w:ind w:left="720" w:hanging="720"/>
        <w:rPr>
          <w:rFonts w:cs="Arial"/>
          <w:snapToGrid w:val="0"/>
          <w:szCs w:val="22"/>
          <w:lang w:eastAsia="en-US"/>
        </w:rPr>
      </w:pPr>
      <w:r>
        <w:rPr>
          <w:rFonts w:cs="Arial"/>
          <w:snapToGrid w:val="0"/>
          <w:szCs w:val="22"/>
          <w:lang w:eastAsia="en-US"/>
        </w:rPr>
        <w:t>8</w:t>
      </w:r>
      <w:r w:rsidR="00506866" w:rsidRPr="0048351E">
        <w:rPr>
          <w:rFonts w:cs="Arial"/>
          <w:snapToGrid w:val="0"/>
          <w:szCs w:val="22"/>
          <w:lang w:eastAsia="en-US"/>
        </w:rPr>
        <w:t>.13</w:t>
      </w:r>
      <w:r w:rsidR="00506866" w:rsidRPr="0048351E">
        <w:rPr>
          <w:rFonts w:cs="Arial"/>
          <w:snapToGrid w:val="0"/>
          <w:szCs w:val="22"/>
          <w:lang w:eastAsia="en-US"/>
        </w:rPr>
        <w:tab/>
        <w:t>D</w:t>
      </w:r>
      <w:r w:rsidR="00506866" w:rsidRPr="0048351E">
        <w:rPr>
          <w:rFonts w:cs="Arial"/>
          <w:color w:val="000000"/>
          <w:szCs w:val="22"/>
          <w:lang w:val="en-US" w:eastAsia="en-US"/>
        </w:rPr>
        <w:t>epending upon the nature of the investigation, the LCFS will normally work closely with management and other agencies such as the Police, to ensure that all matters are properly investigated and reported upon.</w:t>
      </w:r>
      <w:r w:rsidR="00506866" w:rsidRPr="0048351E">
        <w:rPr>
          <w:rFonts w:cs="Arial"/>
          <w:snapToGrid w:val="0"/>
          <w:szCs w:val="22"/>
          <w:lang w:eastAsia="en-US"/>
        </w:rPr>
        <w:t xml:space="preserve"> Basically, the circumstances of each case will dictate who will be involved and when.</w:t>
      </w:r>
    </w:p>
    <w:p w14:paraId="041DC5B1" w14:textId="77777777" w:rsidR="00506866" w:rsidRPr="0048351E" w:rsidRDefault="00506866" w:rsidP="00506866">
      <w:pPr>
        <w:spacing w:before="0" w:after="0"/>
        <w:rPr>
          <w:rFonts w:cs="Arial"/>
          <w:color w:val="000000"/>
          <w:szCs w:val="22"/>
          <w:lang w:val="en-US" w:eastAsia="en-US"/>
        </w:rPr>
      </w:pPr>
    </w:p>
    <w:p w14:paraId="0535D98B" w14:textId="1A76374E"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.14</w:t>
      </w:r>
      <w:r w:rsidR="00506866" w:rsidRPr="0048351E">
        <w:rPr>
          <w:rFonts w:cs="Arial"/>
          <w:color w:val="000000"/>
          <w:szCs w:val="22"/>
          <w:lang w:val="en-US" w:eastAsia="en-US"/>
        </w:rPr>
        <w:tab/>
        <w:t xml:space="preserve">The detailed arrangements for the investigations of any suspected fraud or </w:t>
      </w:r>
      <w:r w:rsidR="003F455F">
        <w:rPr>
          <w:rFonts w:cs="Arial"/>
          <w:color w:val="000000"/>
          <w:szCs w:val="22"/>
          <w:lang w:val="en-US" w:eastAsia="en-US"/>
        </w:rPr>
        <w:t>bribery</w:t>
      </w:r>
      <w:r w:rsidR="00506866" w:rsidRPr="0048351E">
        <w:rPr>
          <w:rFonts w:cs="Arial"/>
          <w:color w:val="000000"/>
          <w:szCs w:val="22"/>
          <w:lang w:val="en-US" w:eastAsia="en-US"/>
        </w:rPr>
        <w:t xml:space="preserve"> are contained in the National Fraud and Corruption Manual and within Trust’s policies e.g. Disciplinary, Standing Financial Orders.  </w:t>
      </w:r>
      <w:r w:rsidR="00506866" w:rsidRPr="0048351E">
        <w:rPr>
          <w:rFonts w:cs="Arial"/>
          <w:snapToGrid w:val="0"/>
          <w:szCs w:val="22"/>
          <w:lang w:eastAsia="en-US"/>
        </w:rPr>
        <w:t>The LCFS</w:t>
      </w:r>
      <w:r w:rsidR="00506866" w:rsidRPr="0048351E">
        <w:rPr>
          <w:rFonts w:cs="Arial"/>
          <w:snapToGrid w:val="0"/>
          <w:szCs w:val="22"/>
          <w:lang w:eastAsia="en-US"/>
        </w:rPr>
        <w:fldChar w:fldCharType="begin"/>
      </w:r>
      <w:r w:rsidR="00506866" w:rsidRPr="0048351E">
        <w:rPr>
          <w:rFonts w:cs="Arial"/>
          <w:szCs w:val="22"/>
          <w:lang w:eastAsia="en-US"/>
        </w:rPr>
        <w:instrText>xe "LCFS"</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will record the progress of the investigation</w:t>
      </w:r>
      <w:r w:rsidR="00506866" w:rsidRPr="0048351E">
        <w:rPr>
          <w:rFonts w:cs="Arial"/>
          <w:snapToGrid w:val="0"/>
          <w:szCs w:val="22"/>
          <w:lang w:eastAsia="en-US"/>
        </w:rPr>
        <w:fldChar w:fldCharType="begin"/>
      </w:r>
      <w:r w:rsidR="00506866" w:rsidRPr="0048351E">
        <w:rPr>
          <w:rFonts w:cs="Arial"/>
          <w:szCs w:val="22"/>
          <w:lang w:eastAsia="en-US"/>
        </w:rPr>
        <w:instrText>xe "investigation"</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and conduct the investigation in accordance with the legal codes of practices (Police and Criminal Evidence Act 1994, Regulation of Investigatory Powers Act 2000, Criminal Procedures and Investigation Act 1996. and other legislative requirements (e.g. Data Protection Act </w:t>
      </w:r>
      <w:r w:rsidR="00CA45A7">
        <w:rPr>
          <w:rFonts w:cs="Arial"/>
          <w:snapToGrid w:val="0"/>
          <w:szCs w:val="22"/>
          <w:lang w:eastAsia="en-US"/>
        </w:rPr>
        <w:t>2018</w:t>
      </w:r>
      <w:r w:rsidR="00506866" w:rsidRPr="0048351E">
        <w:rPr>
          <w:rFonts w:cs="Arial"/>
          <w:snapToGrid w:val="0"/>
          <w:szCs w:val="22"/>
          <w:lang w:eastAsia="en-US"/>
        </w:rPr>
        <w:t xml:space="preserve">). </w:t>
      </w:r>
    </w:p>
    <w:p w14:paraId="7DE74C7C" w14:textId="77777777" w:rsidR="00506866" w:rsidRPr="0048351E" w:rsidRDefault="00506866" w:rsidP="00506866">
      <w:pPr>
        <w:spacing w:before="0" w:after="0"/>
        <w:rPr>
          <w:rFonts w:cs="Arial"/>
          <w:snapToGrid w:val="0"/>
          <w:szCs w:val="22"/>
          <w:lang w:eastAsia="en-US"/>
        </w:rPr>
      </w:pPr>
    </w:p>
    <w:p w14:paraId="2D6E2A95" w14:textId="4434639B" w:rsidR="00506866" w:rsidRPr="0048351E" w:rsidRDefault="002D5F17" w:rsidP="00506866">
      <w:pPr>
        <w:spacing w:before="0" w:after="0"/>
        <w:ind w:left="720" w:hanging="720"/>
        <w:rPr>
          <w:rFonts w:cs="Arial"/>
          <w:snapToGrid w:val="0"/>
          <w:szCs w:val="22"/>
          <w:lang w:eastAsia="en-US"/>
        </w:rPr>
      </w:pPr>
      <w:r>
        <w:rPr>
          <w:rFonts w:cs="Arial"/>
          <w:snapToGrid w:val="0"/>
          <w:szCs w:val="22"/>
          <w:lang w:eastAsia="en-US"/>
        </w:rPr>
        <w:t>8</w:t>
      </w:r>
      <w:r w:rsidR="00506866" w:rsidRPr="0048351E">
        <w:rPr>
          <w:rFonts w:cs="Arial"/>
          <w:snapToGrid w:val="0"/>
          <w:szCs w:val="22"/>
          <w:lang w:eastAsia="en-US"/>
        </w:rPr>
        <w:t>.15</w:t>
      </w:r>
      <w:r w:rsidR="00506866" w:rsidRPr="0048351E">
        <w:rPr>
          <w:rFonts w:cs="Arial"/>
          <w:snapToGrid w:val="0"/>
          <w:szCs w:val="22"/>
          <w:lang w:eastAsia="en-US"/>
        </w:rPr>
        <w:tab/>
        <w:t xml:space="preserve">On the conclusion of the investigation the LCFS will report their findings and recommendations to the </w:t>
      </w:r>
      <w:r w:rsidR="00B1392D">
        <w:rPr>
          <w:rFonts w:cs="Arial"/>
          <w:snapToGrid w:val="0"/>
          <w:szCs w:val="22"/>
          <w:lang w:eastAsia="en-US"/>
        </w:rPr>
        <w:t xml:space="preserve">Chief </w:t>
      </w:r>
      <w:r w:rsidR="00506866" w:rsidRPr="0048351E">
        <w:rPr>
          <w:rFonts w:cs="Arial"/>
          <w:snapToGrid w:val="0"/>
          <w:szCs w:val="22"/>
          <w:lang w:eastAsia="en-US"/>
        </w:rPr>
        <w:t>Finance</w:t>
      </w:r>
      <w:r w:rsidR="0086498E">
        <w:rPr>
          <w:rFonts w:cs="Arial"/>
          <w:snapToGrid w:val="0"/>
          <w:szCs w:val="22"/>
          <w:lang w:eastAsia="en-US"/>
        </w:rPr>
        <w:t xml:space="preserve"> </w:t>
      </w:r>
      <w:r w:rsidR="00B1392D">
        <w:rPr>
          <w:rFonts w:cs="Arial"/>
          <w:snapToGrid w:val="0"/>
          <w:szCs w:val="22"/>
          <w:lang w:eastAsia="en-US"/>
        </w:rPr>
        <w:t xml:space="preserve">Officer </w:t>
      </w:r>
      <w:r w:rsidR="0086498E">
        <w:rPr>
          <w:rFonts w:cs="Arial"/>
          <w:snapToGrid w:val="0"/>
          <w:szCs w:val="22"/>
          <w:lang w:eastAsia="en-US"/>
        </w:rPr>
        <w:t xml:space="preserve">and if appropriate the relevant </w:t>
      </w:r>
      <w:r w:rsidR="00CA45A7">
        <w:rPr>
          <w:rFonts w:cs="Arial"/>
          <w:snapToGrid w:val="0"/>
          <w:szCs w:val="22"/>
          <w:lang w:eastAsia="en-US"/>
        </w:rPr>
        <w:t>Employee Relations Manager/Advisor</w:t>
      </w:r>
      <w:r w:rsidR="00506866" w:rsidRPr="0048351E">
        <w:rPr>
          <w:rFonts w:cs="Arial"/>
          <w:snapToGrid w:val="0"/>
          <w:szCs w:val="22"/>
          <w:lang w:eastAsia="en-US"/>
        </w:rPr>
        <w:t xml:space="preserve">. The </w:t>
      </w:r>
      <w:r w:rsidR="00B1392D">
        <w:rPr>
          <w:rFonts w:cs="Arial"/>
          <w:snapToGrid w:val="0"/>
          <w:szCs w:val="22"/>
          <w:lang w:eastAsia="en-US"/>
        </w:rPr>
        <w:t xml:space="preserve">Chief </w:t>
      </w:r>
      <w:r w:rsidR="00506866" w:rsidRPr="0048351E">
        <w:rPr>
          <w:rFonts w:cs="Arial"/>
          <w:snapToGrid w:val="0"/>
          <w:szCs w:val="22"/>
          <w:lang w:eastAsia="en-US"/>
        </w:rPr>
        <w:t xml:space="preserve">Finance </w:t>
      </w:r>
      <w:r w:rsidR="00B1392D">
        <w:rPr>
          <w:rFonts w:cs="Arial"/>
          <w:snapToGrid w:val="0"/>
          <w:szCs w:val="22"/>
          <w:lang w:eastAsia="en-US"/>
        </w:rPr>
        <w:t xml:space="preserve">Officer </w:t>
      </w:r>
      <w:r w:rsidR="00506866" w:rsidRPr="0048351E">
        <w:rPr>
          <w:rFonts w:cs="Arial"/>
          <w:snapToGrid w:val="0"/>
          <w:szCs w:val="22"/>
          <w:lang w:eastAsia="en-US"/>
        </w:rPr>
        <w:t xml:space="preserve">is the sole person who can determine whether or not any </w:t>
      </w:r>
      <w:r w:rsidR="0086498E">
        <w:rPr>
          <w:rFonts w:cs="Arial"/>
          <w:snapToGrid w:val="0"/>
          <w:szCs w:val="22"/>
          <w:lang w:eastAsia="en-US"/>
        </w:rPr>
        <w:t xml:space="preserve">criminal </w:t>
      </w:r>
      <w:r w:rsidR="00506866" w:rsidRPr="0048351E">
        <w:rPr>
          <w:rFonts w:cs="Arial"/>
          <w:snapToGrid w:val="0"/>
          <w:szCs w:val="22"/>
          <w:lang w:eastAsia="en-US"/>
        </w:rPr>
        <w:t xml:space="preserve">action is </w:t>
      </w:r>
      <w:r w:rsidR="0086498E">
        <w:rPr>
          <w:rFonts w:cs="Arial"/>
          <w:snapToGrid w:val="0"/>
          <w:szCs w:val="22"/>
          <w:lang w:eastAsia="en-US"/>
        </w:rPr>
        <w:t xml:space="preserve">pursued, however </w:t>
      </w:r>
      <w:r w:rsidR="00506866" w:rsidRPr="0048351E">
        <w:rPr>
          <w:rFonts w:cs="Arial"/>
          <w:snapToGrid w:val="0"/>
          <w:szCs w:val="22"/>
          <w:lang w:eastAsia="en-US"/>
        </w:rPr>
        <w:t xml:space="preserve">guidance </w:t>
      </w:r>
      <w:r w:rsidR="007E2261">
        <w:rPr>
          <w:rFonts w:cs="Arial"/>
          <w:snapToGrid w:val="0"/>
          <w:szCs w:val="22"/>
          <w:lang w:eastAsia="en-US"/>
        </w:rPr>
        <w:t>will</w:t>
      </w:r>
      <w:r w:rsidR="00506866" w:rsidRPr="0048351E">
        <w:rPr>
          <w:rFonts w:cs="Arial"/>
          <w:snapToGrid w:val="0"/>
          <w:szCs w:val="22"/>
          <w:lang w:eastAsia="en-US"/>
        </w:rPr>
        <w:t xml:space="preserve"> be sought from the LCFS. </w:t>
      </w:r>
    </w:p>
    <w:p w14:paraId="76646194" w14:textId="77777777" w:rsidR="00506866" w:rsidRPr="0048351E" w:rsidRDefault="00506866" w:rsidP="00506866">
      <w:pPr>
        <w:spacing w:before="0" w:after="0"/>
        <w:rPr>
          <w:rFonts w:cs="Arial"/>
          <w:color w:val="000000"/>
          <w:szCs w:val="22"/>
          <w:lang w:val="en-US" w:eastAsia="en-US"/>
        </w:rPr>
      </w:pPr>
    </w:p>
    <w:p w14:paraId="0400679A" w14:textId="28DE1AF6"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.16</w:t>
      </w:r>
      <w:r w:rsidR="00506866" w:rsidRPr="0048351E">
        <w:rPr>
          <w:rFonts w:cs="Arial"/>
          <w:color w:val="000000"/>
          <w:szCs w:val="22"/>
          <w:lang w:val="en-US" w:eastAsia="en-US"/>
        </w:rPr>
        <w:tab/>
      </w:r>
      <w:r w:rsidR="0086498E">
        <w:rPr>
          <w:rFonts w:cs="Arial"/>
          <w:color w:val="000000"/>
          <w:szCs w:val="22"/>
          <w:lang w:val="en-US" w:eastAsia="en-US"/>
        </w:rPr>
        <w:t xml:space="preserve">Where there is sufficient evidence to warrant </w:t>
      </w:r>
      <w:r w:rsidR="00506866" w:rsidRPr="0048351E">
        <w:rPr>
          <w:rFonts w:cs="Arial"/>
          <w:color w:val="000000"/>
          <w:szCs w:val="22"/>
          <w:lang w:val="en-US" w:eastAsia="en-US"/>
        </w:rPr>
        <w:t xml:space="preserve">formal action against the subject(s) of an investigation, the LCFS will comply with NHS </w:t>
      </w:r>
      <w:r w:rsidR="00B1392D">
        <w:rPr>
          <w:rFonts w:cs="Arial"/>
          <w:color w:val="000000"/>
          <w:szCs w:val="22"/>
          <w:lang w:val="en-US" w:eastAsia="en-US"/>
        </w:rPr>
        <w:t xml:space="preserve">Counter Fraud Authority’s </w:t>
      </w:r>
      <w:r w:rsidR="00506866" w:rsidRPr="0048351E">
        <w:rPr>
          <w:rFonts w:cs="Arial"/>
          <w:color w:val="000000"/>
          <w:szCs w:val="22"/>
          <w:lang w:val="en-US" w:eastAsia="en-US"/>
        </w:rPr>
        <w:t xml:space="preserve">Applying Appropriate Sanctions Consistently Policy. This will involve using an appropriate combination of the sanctions described below: </w:t>
      </w:r>
    </w:p>
    <w:p w14:paraId="1E9323BD" w14:textId="77777777" w:rsidR="00506866" w:rsidRPr="0048351E" w:rsidRDefault="00506866" w:rsidP="00506866">
      <w:pPr>
        <w:spacing w:before="0" w:after="0"/>
        <w:rPr>
          <w:rFonts w:cs="Arial"/>
          <w:color w:val="000000"/>
          <w:szCs w:val="22"/>
          <w:lang w:val="en-US" w:eastAsia="en-US"/>
        </w:rPr>
      </w:pPr>
    </w:p>
    <w:p w14:paraId="0DCEC442" w14:textId="77777777" w:rsidR="00506866" w:rsidRPr="0048351E" w:rsidRDefault="00506866" w:rsidP="00506866">
      <w:pPr>
        <w:numPr>
          <w:ilvl w:val="0"/>
          <w:numId w:val="11"/>
        </w:numPr>
        <w:spacing w:before="0" w:after="0"/>
        <w:jc w:val="left"/>
        <w:rPr>
          <w:rFonts w:cs="Arial"/>
          <w:color w:val="000000"/>
          <w:szCs w:val="22"/>
          <w:lang w:val="en-US" w:eastAsia="en-US"/>
        </w:rPr>
      </w:pPr>
      <w:r w:rsidRPr="0048351E">
        <w:rPr>
          <w:rFonts w:cs="Arial"/>
          <w:color w:val="000000"/>
          <w:szCs w:val="22"/>
          <w:lang w:val="en-US" w:eastAsia="en-US"/>
        </w:rPr>
        <w:t xml:space="preserve">Disciplinary action - Trust and/or professional regulatory body  (warning, </w:t>
      </w:r>
      <w:r w:rsidR="00CA45A7">
        <w:rPr>
          <w:rFonts w:cs="Arial"/>
          <w:color w:val="000000"/>
          <w:szCs w:val="22"/>
          <w:lang w:val="en-US" w:eastAsia="en-US"/>
        </w:rPr>
        <w:t xml:space="preserve">striking off order, </w:t>
      </w:r>
      <w:r w:rsidRPr="0048351E">
        <w:rPr>
          <w:rFonts w:cs="Arial"/>
          <w:color w:val="000000"/>
          <w:szCs w:val="22"/>
          <w:lang w:val="en-US" w:eastAsia="en-US"/>
        </w:rPr>
        <w:t>dismissal etc)</w:t>
      </w:r>
    </w:p>
    <w:p w14:paraId="504BCD1A" w14:textId="77777777" w:rsidR="00506866" w:rsidRPr="0048351E" w:rsidRDefault="00506866" w:rsidP="00506866">
      <w:pPr>
        <w:numPr>
          <w:ilvl w:val="0"/>
          <w:numId w:val="11"/>
        </w:numPr>
        <w:spacing w:before="0" w:after="0"/>
        <w:jc w:val="left"/>
        <w:rPr>
          <w:rFonts w:cs="Arial"/>
          <w:color w:val="000000"/>
          <w:szCs w:val="22"/>
          <w:lang w:val="en-US" w:eastAsia="en-US"/>
        </w:rPr>
      </w:pPr>
      <w:r w:rsidRPr="0048351E">
        <w:rPr>
          <w:rFonts w:cs="Arial"/>
          <w:color w:val="000000"/>
          <w:szCs w:val="22"/>
          <w:lang w:val="en-US" w:eastAsia="en-US"/>
        </w:rPr>
        <w:t xml:space="preserve">Civil remedy – recover money, interest and costs </w:t>
      </w:r>
    </w:p>
    <w:p w14:paraId="07082FF9" w14:textId="77777777" w:rsidR="00506866" w:rsidRDefault="00506866" w:rsidP="00506866">
      <w:pPr>
        <w:numPr>
          <w:ilvl w:val="0"/>
          <w:numId w:val="11"/>
        </w:numPr>
        <w:spacing w:before="0" w:after="0"/>
        <w:jc w:val="left"/>
        <w:rPr>
          <w:rFonts w:cs="Arial"/>
          <w:color w:val="000000"/>
          <w:szCs w:val="22"/>
          <w:lang w:val="en-US" w:eastAsia="en-US"/>
        </w:rPr>
      </w:pPr>
      <w:r w:rsidRPr="0048351E">
        <w:rPr>
          <w:rFonts w:cs="Arial"/>
          <w:color w:val="000000"/>
          <w:szCs w:val="22"/>
          <w:lang w:val="en-US" w:eastAsia="en-US"/>
        </w:rPr>
        <w:t xml:space="preserve">Criminal prosecution – which may result in imprisonment, community penalty, a fine, confiscation or compensation </w:t>
      </w:r>
    </w:p>
    <w:p w14:paraId="6025088B" w14:textId="77777777" w:rsidR="00252D88" w:rsidRPr="0048351E" w:rsidRDefault="00252D88" w:rsidP="00506866">
      <w:pPr>
        <w:numPr>
          <w:ilvl w:val="0"/>
          <w:numId w:val="11"/>
        </w:numPr>
        <w:spacing w:before="0" w:after="0"/>
        <w:jc w:val="left"/>
        <w:rPr>
          <w:rFonts w:cs="Arial"/>
          <w:color w:val="000000"/>
          <w:szCs w:val="22"/>
          <w:lang w:val="en-US" w:eastAsia="en-US"/>
        </w:rPr>
      </w:pPr>
      <w:r>
        <w:rPr>
          <w:rFonts w:cs="Arial"/>
          <w:color w:val="000000"/>
          <w:szCs w:val="22"/>
          <w:lang w:val="en-US" w:eastAsia="en-US"/>
        </w:rPr>
        <w:t>Alternative criminal sanction such as formal police caution.</w:t>
      </w:r>
    </w:p>
    <w:p w14:paraId="07C5B955" w14:textId="77777777" w:rsidR="00506866" w:rsidRPr="0048351E" w:rsidRDefault="00506866" w:rsidP="00506866">
      <w:pPr>
        <w:spacing w:before="0" w:after="0"/>
        <w:rPr>
          <w:rFonts w:cs="Arial"/>
          <w:color w:val="000000"/>
          <w:szCs w:val="22"/>
          <w:lang w:val="en-US" w:eastAsia="en-US"/>
        </w:rPr>
      </w:pPr>
    </w:p>
    <w:p w14:paraId="47639685" w14:textId="77777777" w:rsidR="00506866" w:rsidRPr="0048351E" w:rsidRDefault="00506866" w:rsidP="00506866">
      <w:pPr>
        <w:spacing w:before="0" w:after="0"/>
        <w:ind w:left="720"/>
        <w:rPr>
          <w:rFonts w:cs="Arial"/>
          <w:color w:val="000000"/>
          <w:szCs w:val="22"/>
          <w:lang w:val="en-US" w:eastAsia="en-US"/>
        </w:rPr>
      </w:pPr>
      <w:r w:rsidRPr="0048351E">
        <w:rPr>
          <w:rFonts w:cs="Arial"/>
          <w:color w:val="000000"/>
          <w:szCs w:val="22"/>
          <w:lang w:val="en-US" w:eastAsia="en-US"/>
        </w:rPr>
        <w:t>The use of parallel sanctions or ‘triple-track’ approach helps to maximise the recovery of NHS funds and assets while minimising duplication of work.</w:t>
      </w:r>
    </w:p>
    <w:p w14:paraId="52923F56" w14:textId="77777777" w:rsidR="00506866" w:rsidRPr="0048351E" w:rsidRDefault="00506866" w:rsidP="00506866">
      <w:pPr>
        <w:spacing w:before="0" w:after="0"/>
        <w:ind w:left="720"/>
        <w:rPr>
          <w:rFonts w:cs="Arial"/>
          <w:color w:val="000000"/>
          <w:szCs w:val="22"/>
          <w:lang w:val="en-US" w:eastAsia="en-US"/>
        </w:rPr>
      </w:pPr>
    </w:p>
    <w:p w14:paraId="4F94A9F9" w14:textId="6BBD0730"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.17</w:t>
      </w:r>
      <w:r w:rsidR="00506866" w:rsidRPr="0048351E">
        <w:rPr>
          <w:rFonts w:cs="Arial"/>
          <w:color w:val="000000"/>
          <w:szCs w:val="22"/>
          <w:lang w:val="en-US" w:eastAsia="en-US"/>
        </w:rPr>
        <w:tab/>
        <w:t xml:space="preserve">The Trust’s Disciplinary Procedures will be used where the outcome of the investigation indicates improper behaviour on part of employees. The LCFS shall liaise with the </w:t>
      </w:r>
      <w:r w:rsidR="002C2A80">
        <w:rPr>
          <w:rFonts w:cs="Arial"/>
          <w:color w:val="000000"/>
          <w:szCs w:val="22"/>
          <w:lang w:val="en-US" w:eastAsia="en-US"/>
        </w:rPr>
        <w:t xml:space="preserve">relevant </w:t>
      </w:r>
      <w:r w:rsidR="00CA45A7">
        <w:rPr>
          <w:rFonts w:cs="Arial"/>
          <w:color w:val="000000"/>
          <w:szCs w:val="22"/>
          <w:lang w:val="en-US" w:eastAsia="en-US"/>
        </w:rPr>
        <w:t xml:space="preserve">Employee Relations Manager/Advisor </w:t>
      </w:r>
      <w:r w:rsidR="002C2A80">
        <w:rPr>
          <w:rFonts w:cs="Arial"/>
          <w:color w:val="000000"/>
          <w:szCs w:val="22"/>
          <w:lang w:val="en-US" w:eastAsia="en-US"/>
        </w:rPr>
        <w:t xml:space="preserve">to </w:t>
      </w:r>
      <w:r w:rsidR="00506866" w:rsidRPr="0048351E">
        <w:rPr>
          <w:rFonts w:cs="Arial"/>
          <w:color w:val="000000"/>
          <w:szCs w:val="22"/>
          <w:lang w:val="en-US" w:eastAsia="en-US"/>
        </w:rPr>
        <w:t>provid</w:t>
      </w:r>
      <w:r w:rsidR="002C2A80">
        <w:rPr>
          <w:rFonts w:cs="Arial"/>
          <w:color w:val="000000"/>
          <w:szCs w:val="22"/>
          <w:lang w:val="en-US" w:eastAsia="en-US"/>
        </w:rPr>
        <w:t>e</w:t>
      </w:r>
      <w:r w:rsidR="00506866" w:rsidRPr="0048351E">
        <w:rPr>
          <w:rFonts w:cs="Arial"/>
          <w:color w:val="000000"/>
          <w:szCs w:val="22"/>
          <w:lang w:val="en-US" w:eastAsia="en-US"/>
        </w:rPr>
        <w:t xml:space="preserve"> evidence for Disciplinary Hearings.</w:t>
      </w:r>
    </w:p>
    <w:p w14:paraId="1549863C" w14:textId="77777777" w:rsidR="00506866" w:rsidRPr="0048351E" w:rsidRDefault="00506866" w:rsidP="00506866">
      <w:pPr>
        <w:spacing w:before="0" w:after="0"/>
        <w:rPr>
          <w:rFonts w:cs="Arial"/>
          <w:color w:val="000000"/>
          <w:szCs w:val="22"/>
          <w:lang w:val="en-US" w:eastAsia="en-US"/>
        </w:rPr>
      </w:pPr>
    </w:p>
    <w:p w14:paraId="40AF57EE" w14:textId="4DC9A2A4" w:rsidR="00506866"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.18</w:t>
      </w:r>
      <w:r w:rsidR="00506866" w:rsidRPr="0048351E">
        <w:rPr>
          <w:rFonts w:cs="Arial"/>
          <w:color w:val="000000"/>
          <w:szCs w:val="22"/>
          <w:lang w:val="en-US" w:eastAsia="en-US"/>
        </w:rPr>
        <w:tab/>
        <w:t>Where financial loss has been suffered through fraudulent activity, the Trust will pursue the perpetrator for recovery, including taking appropriate legal action. The LCFS shall liaise with legal representatives and attend court as required.</w:t>
      </w:r>
    </w:p>
    <w:p w14:paraId="21CD1EC7" w14:textId="77777777" w:rsidR="00A12B51" w:rsidRDefault="00A12B51" w:rsidP="00506866">
      <w:pPr>
        <w:spacing w:before="0" w:after="0"/>
        <w:ind w:left="720" w:hanging="720"/>
        <w:rPr>
          <w:rFonts w:cs="Arial"/>
          <w:color w:val="000000"/>
          <w:szCs w:val="22"/>
          <w:lang w:val="en-US" w:eastAsia="en-US"/>
        </w:rPr>
      </w:pPr>
    </w:p>
    <w:p w14:paraId="55227F8C" w14:textId="4B713E20" w:rsidR="00A12B51" w:rsidRPr="004203D5" w:rsidRDefault="002D5F17" w:rsidP="00A12B51">
      <w:pPr>
        <w:keepLines/>
        <w:tabs>
          <w:tab w:val="left" w:pos="-720"/>
        </w:tabs>
        <w:suppressAutoHyphens/>
        <w:spacing w:before="90"/>
        <w:ind w:left="720" w:hanging="720"/>
        <w:rPr>
          <w:rFonts w:cs="Arial"/>
          <w:szCs w:val="22"/>
        </w:rPr>
      </w:pPr>
      <w:r>
        <w:rPr>
          <w:rFonts w:cs="Arial"/>
          <w:szCs w:val="22"/>
        </w:rPr>
        <w:t>8</w:t>
      </w:r>
      <w:r w:rsidR="00A12B51" w:rsidRPr="00A12B51">
        <w:rPr>
          <w:rFonts w:cs="Arial"/>
          <w:szCs w:val="22"/>
        </w:rPr>
        <w:t>.19</w:t>
      </w:r>
      <w:r w:rsidR="00A12B51" w:rsidRPr="00A12B51">
        <w:rPr>
          <w:rFonts w:cs="Arial"/>
          <w:szCs w:val="22"/>
        </w:rPr>
        <w:tab/>
        <w:t xml:space="preserve">Where fraud is proven following a </w:t>
      </w:r>
      <w:r w:rsidR="00A12B51">
        <w:rPr>
          <w:rFonts w:cs="Arial"/>
          <w:szCs w:val="22"/>
        </w:rPr>
        <w:t xml:space="preserve">formal </w:t>
      </w:r>
      <w:r w:rsidR="00A12B51" w:rsidRPr="00A12B51">
        <w:rPr>
          <w:rFonts w:cs="Arial"/>
          <w:szCs w:val="22"/>
        </w:rPr>
        <w:t xml:space="preserve">disciplinary process and the value of the fraud can be quantified, monies will be </w:t>
      </w:r>
      <w:r w:rsidR="00A12B51" w:rsidRPr="004203D5">
        <w:rPr>
          <w:rFonts w:cs="Arial"/>
          <w:szCs w:val="22"/>
        </w:rPr>
        <w:t xml:space="preserve">deducted from the employee’s salary.  </w:t>
      </w:r>
      <w:r w:rsidR="00A12B51" w:rsidRPr="00F45582">
        <w:rPr>
          <w:rFonts w:cs="Arial"/>
          <w:szCs w:val="22"/>
        </w:rPr>
        <w:t xml:space="preserve">Where the debt is greater than the amount Payroll can deduct from the employee’s salary, </w:t>
      </w:r>
      <w:r w:rsidR="008F0960" w:rsidRPr="00F45582">
        <w:rPr>
          <w:rFonts w:cs="Arial"/>
          <w:szCs w:val="22"/>
        </w:rPr>
        <w:t xml:space="preserve">either </w:t>
      </w:r>
      <w:r w:rsidR="00A12B51" w:rsidRPr="00F45582">
        <w:rPr>
          <w:rFonts w:cs="Arial"/>
          <w:szCs w:val="22"/>
        </w:rPr>
        <w:t>a</w:t>
      </w:r>
      <w:r w:rsidR="008F0960" w:rsidRPr="00F45582">
        <w:rPr>
          <w:rFonts w:cs="Arial"/>
          <w:szCs w:val="22"/>
        </w:rPr>
        <w:t>n</w:t>
      </w:r>
      <w:r w:rsidR="00A12B51" w:rsidRPr="00F45582">
        <w:rPr>
          <w:rFonts w:cs="Arial"/>
          <w:szCs w:val="22"/>
        </w:rPr>
        <w:t xml:space="preserve"> </w:t>
      </w:r>
      <w:r w:rsidR="008F0960" w:rsidRPr="00F45582">
        <w:rPr>
          <w:rFonts w:cs="Arial"/>
          <w:szCs w:val="22"/>
        </w:rPr>
        <w:t xml:space="preserve">invoice will be </w:t>
      </w:r>
      <w:r w:rsidR="00A12B51" w:rsidRPr="00F45582">
        <w:rPr>
          <w:rFonts w:cs="Arial"/>
          <w:szCs w:val="22"/>
        </w:rPr>
        <w:t>sent to the employee requesting that the sum is repaid</w:t>
      </w:r>
      <w:r w:rsidR="008F0960" w:rsidRPr="00F45582">
        <w:rPr>
          <w:rFonts w:cs="Arial"/>
          <w:szCs w:val="22"/>
        </w:rPr>
        <w:t xml:space="preserve"> or monies will be recovered from subsequent months’ salary payments</w:t>
      </w:r>
      <w:r w:rsidR="00A12B51" w:rsidRPr="00F45582">
        <w:rPr>
          <w:rFonts w:cs="Arial"/>
          <w:szCs w:val="22"/>
        </w:rPr>
        <w:t>.</w:t>
      </w:r>
      <w:r w:rsidR="00A12B51" w:rsidRPr="004203D5">
        <w:rPr>
          <w:rFonts w:cs="Arial"/>
          <w:szCs w:val="22"/>
        </w:rPr>
        <w:t xml:space="preserve"> </w:t>
      </w:r>
    </w:p>
    <w:p w14:paraId="27841419" w14:textId="52693594" w:rsidR="00A12B51" w:rsidRPr="00A12B51" w:rsidRDefault="002D5F17" w:rsidP="00A12B51">
      <w:pPr>
        <w:keepLines/>
        <w:tabs>
          <w:tab w:val="left" w:pos="-720"/>
        </w:tabs>
        <w:suppressAutoHyphens/>
        <w:spacing w:before="90"/>
        <w:ind w:left="720" w:hanging="720"/>
        <w:rPr>
          <w:rFonts w:cs="Arial"/>
          <w:szCs w:val="22"/>
        </w:rPr>
      </w:pPr>
      <w:r>
        <w:rPr>
          <w:rFonts w:cs="Arial"/>
          <w:szCs w:val="22"/>
        </w:rPr>
        <w:t>8</w:t>
      </w:r>
      <w:r w:rsidR="00A12B51" w:rsidRPr="004203D5">
        <w:rPr>
          <w:rFonts w:cs="Arial"/>
          <w:szCs w:val="22"/>
        </w:rPr>
        <w:t>.20</w:t>
      </w:r>
      <w:r w:rsidR="00A12B51" w:rsidRPr="004203D5">
        <w:rPr>
          <w:rFonts w:cs="Arial"/>
          <w:szCs w:val="22"/>
        </w:rPr>
        <w:tab/>
        <w:t xml:space="preserve">Where fraud is upheld by a panel but a subsequent appeal does not uphold the disciplinary sanction, the Trust will ensure that the employee is reimbursed the monies which were withheld. </w:t>
      </w:r>
    </w:p>
    <w:p w14:paraId="1103CEB0" w14:textId="29395472" w:rsidR="00040FE5" w:rsidRPr="0048351E" w:rsidRDefault="002D5F17" w:rsidP="00040FE5">
      <w:pPr>
        <w:autoSpaceDE w:val="0"/>
        <w:autoSpaceDN w:val="0"/>
        <w:adjustRightInd w:val="0"/>
        <w:ind w:left="720" w:hanging="720"/>
        <w:rPr>
          <w:rFonts w:cs="Arial"/>
          <w:szCs w:val="22"/>
        </w:rPr>
      </w:pPr>
      <w:r>
        <w:rPr>
          <w:rFonts w:cs="Arial"/>
          <w:szCs w:val="22"/>
        </w:rPr>
        <w:t>8</w:t>
      </w:r>
      <w:r w:rsidR="00040FE5" w:rsidRPr="0048351E">
        <w:rPr>
          <w:rFonts w:cs="Arial"/>
          <w:szCs w:val="22"/>
        </w:rPr>
        <w:t>.</w:t>
      </w:r>
      <w:r w:rsidR="00A12B51">
        <w:rPr>
          <w:rFonts w:cs="Arial"/>
          <w:szCs w:val="22"/>
        </w:rPr>
        <w:t>21</w:t>
      </w:r>
      <w:r w:rsidR="00040FE5" w:rsidRPr="0048351E">
        <w:rPr>
          <w:rFonts w:cs="Arial"/>
          <w:szCs w:val="22"/>
        </w:rPr>
        <w:tab/>
        <w:t>Depending on the extent of the loss, it may be suitable for the recovery of losses to be considered under POCA.</w:t>
      </w:r>
    </w:p>
    <w:p w14:paraId="5A1CF3FA" w14:textId="17695F8D" w:rsidR="00040FE5" w:rsidRPr="0048351E" w:rsidRDefault="002D5F17" w:rsidP="00040FE5">
      <w:pPr>
        <w:autoSpaceDE w:val="0"/>
        <w:autoSpaceDN w:val="0"/>
        <w:adjustRightInd w:val="0"/>
        <w:ind w:left="720" w:hanging="720"/>
        <w:rPr>
          <w:rFonts w:cs="Arial"/>
          <w:szCs w:val="22"/>
        </w:rPr>
      </w:pPr>
      <w:r>
        <w:rPr>
          <w:rFonts w:cs="Arial"/>
          <w:szCs w:val="22"/>
        </w:rPr>
        <w:t>8</w:t>
      </w:r>
      <w:r w:rsidR="00040FE5" w:rsidRPr="0048351E">
        <w:rPr>
          <w:rFonts w:cs="Arial"/>
          <w:szCs w:val="22"/>
        </w:rPr>
        <w:t>.2</w:t>
      </w:r>
      <w:r w:rsidR="00A12B51">
        <w:rPr>
          <w:rFonts w:cs="Arial"/>
          <w:szCs w:val="22"/>
        </w:rPr>
        <w:t>2</w:t>
      </w:r>
      <w:r w:rsidR="00040FE5" w:rsidRPr="0048351E">
        <w:rPr>
          <w:rFonts w:cs="Arial"/>
          <w:szCs w:val="22"/>
        </w:rPr>
        <w:tab/>
        <w:t>The civil recovery route is also available if this is cost-effective and desirable for deterrence purposes. This could involve a number of options such as applying through the Small Claims Court and/or recovery through debt collection agencies. Each case needs to be discussed with the</w:t>
      </w:r>
      <w:r w:rsidR="00F730BA">
        <w:rPr>
          <w:rFonts w:cs="Arial"/>
          <w:szCs w:val="22"/>
        </w:rPr>
        <w:t xml:space="preserve"> Chief Finance Officer</w:t>
      </w:r>
      <w:r w:rsidR="00040FE5" w:rsidRPr="0048351E">
        <w:rPr>
          <w:rFonts w:cs="Arial"/>
          <w:szCs w:val="22"/>
        </w:rPr>
        <w:t xml:space="preserve"> to determine the most appropriate action.</w:t>
      </w:r>
    </w:p>
    <w:p w14:paraId="23C8A6F2" w14:textId="4083584C" w:rsidR="00506866" w:rsidRPr="0048351E" w:rsidRDefault="002D5F17">
      <w:pPr>
        <w:spacing w:before="0" w:after="0"/>
        <w:ind w:left="720" w:hanging="720"/>
        <w:rPr>
          <w:rFonts w:cs="Arial"/>
          <w:snapToGrid w:val="0"/>
          <w:szCs w:val="22"/>
          <w:lang w:eastAsia="en-US"/>
        </w:rPr>
      </w:pPr>
      <w:r>
        <w:rPr>
          <w:rFonts w:cs="Arial"/>
          <w:color w:val="000000"/>
          <w:szCs w:val="22"/>
          <w:lang w:val="en-US" w:eastAsia="en-US"/>
        </w:rPr>
        <w:t>8</w:t>
      </w:r>
      <w:r w:rsidR="00040FE5" w:rsidRPr="0048351E">
        <w:rPr>
          <w:rFonts w:cs="Arial"/>
          <w:color w:val="000000"/>
          <w:szCs w:val="22"/>
          <w:lang w:val="en-US" w:eastAsia="en-US"/>
        </w:rPr>
        <w:t>.2</w:t>
      </w:r>
      <w:r w:rsidR="00A12B51">
        <w:rPr>
          <w:rFonts w:cs="Arial"/>
          <w:color w:val="000000"/>
          <w:szCs w:val="22"/>
          <w:lang w:val="en-US" w:eastAsia="en-US"/>
        </w:rPr>
        <w:t>3</w:t>
      </w:r>
      <w:r w:rsidR="00506866" w:rsidRPr="0048351E">
        <w:rPr>
          <w:rFonts w:cs="Arial"/>
          <w:color w:val="000000"/>
          <w:szCs w:val="22"/>
          <w:lang w:val="en-US" w:eastAsia="en-US"/>
        </w:rPr>
        <w:tab/>
        <w:t xml:space="preserve">The LCFS will seek authorisation from the </w:t>
      </w:r>
      <w:r w:rsidR="00B1392D">
        <w:rPr>
          <w:rFonts w:cs="Arial"/>
          <w:color w:val="000000"/>
          <w:szCs w:val="22"/>
          <w:lang w:val="en-US" w:eastAsia="en-US"/>
        </w:rPr>
        <w:t xml:space="preserve">Chief </w:t>
      </w:r>
      <w:r w:rsidR="00506866" w:rsidRPr="0048351E">
        <w:rPr>
          <w:rFonts w:cs="Arial"/>
          <w:color w:val="000000"/>
          <w:szCs w:val="22"/>
          <w:lang w:val="en-US" w:eastAsia="en-US"/>
        </w:rPr>
        <w:t xml:space="preserve">Finance </w:t>
      </w:r>
      <w:r w:rsidR="00B1392D">
        <w:rPr>
          <w:rFonts w:cs="Arial"/>
          <w:color w:val="000000"/>
          <w:szCs w:val="22"/>
          <w:lang w:val="en-US" w:eastAsia="en-US"/>
        </w:rPr>
        <w:t xml:space="preserve">Officer </w:t>
      </w:r>
      <w:r w:rsidR="00506866" w:rsidRPr="0048351E">
        <w:rPr>
          <w:rFonts w:cs="Arial"/>
          <w:color w:val="000000"/>
          <w:szCs w:val="22"/>
          <w:lang w:val="en-US" w:eastAsia="en-US"/>
        </w:rPr>
        <w:t xml:space="preserve">if a matter is to be reported to the </w:t>
      </w:r>
      <w:r w:rsidR="002C2A80">
        <w:rPr>
          <w:rFonts w:cs="Arial"/>
          <w:color w:val="000000"/>
          <w:szCs w:val="22"/>
          <w:lang w:val="en-US" w:eastAsia="en-US"/>
        </w:rPr>
        <w:t>Crown Prosecution Service (CP</w:t>
      </w:r>
      <w:r w:rsidR="00B0390E">
        <w:rPr>
          <w:rFonts w:cs="Arial"/>
          <w:color w:val="000000"/>
          <w:szCs w:val="22"/>
          <w:lang w:val="en-US" w:eastAsia="en-US"/>
        </w:rPr>
        <w:t>S</w:t>
      </w:r>
      <w:r w:rsidR="002C2A80">
        <w:rPr>
          <w:rFonts w:cs="Arial"/>
          <w:color w:val="000000"/>
          <w:szCs w:val="22"/>
          <w:lang w:val="en-US" w:eastAsia="en-US"/>
        </w:rPr>
        <w:t xml:space="preserve">) or </w:t>
      </w:r>
      <w:r w:rsidR="00506866" w:rsidRPr="0048351E">
        <w:rPr>
          <w:rFonts w:cs="Arial"/>
          <w:color w:val="000000"/>
          <w:szCs w:val="22"/>
          <w:lang w:val="en-US" w:eastAsia="en-US"/>
        </w:rPr>
        <w:t xml:space="preserve">Police.  The LCFS shall liaise with the </w:t>
      </w:r>
      <w:r w:rsidR="002C2A80">
        <w:rPr>
          <w:rFonts w:cs="Arial"/>
          <w:color w:val="000000"/>
          <w:szCs w:val="22"/>
          <w:lang w:val="en-US" w:eastAsia="en-US"/>
        </w:rPr>
        <w:t xml:space="preserve">CPS or </w:t>
      </w:r>
      <w:r w:rsidR="00506866" w:rsidRPr="0048351E">
        <w:rPr>
          <w:rFonts w:cs="Arial"/>
          <w:color w:val="000000"/>
          <w:szCs w:val="22"/>
          <w:lang w:val="en-US" w:eastAsia="en-US"/>
        </w:rPr>
        <w:t xml:space="preserve">police by providing a MG (Prosecution) File and participate in interviews, searches </w:t>
      </w:r>
      <w:r w:rsidR="00252D88">
        <w:rPr>
          <w:rFonts w:cs="Arial"/>
          <w:color w:val="000000"/>
          <w:szCs w:val="22"/>
          <w:lang w:val="en-US" w:eastAsia="en-US"/>
        </w:rPr>
        <w:t xml:space="preserve">in an advisory capacity </w:t>
      </w:r>
      <w:r w:rsidR="00506866" w:rsidRPr="0048351E">
        <w:rPr>
          <w:rFonts w:cs="Arial"/>
          <w:color w:val="000000"/>
          <w:szCs w:val="22"/>
          <w:lang w:val="en-US" w:eastAsia="en-US"/>
        </w:rPr>
        <w:t>etc. The LCFS shall attend court to give evidence and liaise with the Crown Prosecution Service as required.</w:t>
      </w:r>
    </w:p>
    <w:p w14:paraId="63B965AF" w14:textId="77777777" w:rsidR="00506866" w:rsidRPr="0048351E" w:rsidRDefault="00506866" w:rsidP="00506866">
      <w:pPr>
        <w:spacing w:before="0" w:after="0"/>
        <w:rPr>
          <w:rFonts w:cs="Arial"/>
          <w:snapToGrid w:val="0"/>
          <w:szCs w:val="22"/>
          <w:lang w:eastAsia="en-US"/>
        </w:rPr>
      </w:pPr>
    </w:p>
    <w:p w14:paraId="5A7EC742" w14:textId="09DF3EAB" w:rsidR="00506866" w:rsidRPr="0048351E" w:rsidRDefault="002D5F17" w:rsidP="00506866">
      <w:pPr>
        <w:spacing w:before="0" w:after="0"/>
        <w:ind w:left="720" w:hanging="720"/>
        <w:rPr>
          <w:rFonts w:cs="Arial"/>
          <w:snapToGrid w:val="0"/>
          <w:szCs w:val="22"/>
          <w:lang w:eastAsia="en-US"/>
        </w:rPr>
      </w:pPr>
      <w:r>
        <w:rPr>
          <w:rFonts w:cs="Arial"/>
          <w:snapToGrid w:val="0"/>
          <w:szCs w:val="22"/>
          <w:lang w:eastAsia="en-US"/>
        </w:rPr>
        <w:t>8</w:t>
      </w:r>
      <w:r w:rsidR="00040FE5" w:rsidRPr="0048351E">
        <w:rPr>
          <w:rFonts w:cs="Arial"/>
          <w:snapToGrid w:val="0"/>
          <w:szCs w:val="22"/>
          <w:lang w:eastAsia="en-US"/>
        </w:rPr>
        <w:t>.2</w:t>
      </w:r>
      <w:r w:rsidR="00A12B51">
        <w:rPr>
          <w:rFonts w:cs="Arial"/>
          <w:snapToGrid w:val="0"/>
          <w:szCs w:val="22"/>
          <w:lang w:eastAsia="en-US"/>
        </w:rPr>
        <w:t>4</w:t>
      </w:r>
      <w:r w:rsidR="00506866" w:rsidRPr="0048351E">
        <w:rPr>
          <w:rFonts w:cs="Arial"/>
          <w:snapToGrid w:val="0"/>
          <w:szCs w:val="22"/>
          <w:lang w:eastAsia="en-US"/>
        </w:rPr>
        <w:tab/>
        <w:t xml:space="preserve">The LCFS acts on behalf of the Trust in the event of any formal action and must ensure there is co-ordination between the various parties involved such as where external legal advisors are used. </w:t>
      </w:r>
      <w:r w:rsidR="00506866" w:rsidRPr="0048351E">
        <w:rPr>
          <w:rFonts w:cs="Arial"/>
          <w:snapToGrid w:val="0"/>
          <w:szCs w:val="22"/>
          <w:lang w:eastAsia="en-US"/>
        </w:rPr>
        <w:fldChar w:fldCharType="begin"/>
      </w:r>
      <w:r w:rsidR="00506866" w:rsidRPr="0048351E">
        <w:rPr>
          <w:rFonts w:cs="Arial"/>
          <w:szCs w:val="22"/>
          <w:lang w:eastAsia="en-US"/>
        </w:rPr>
        <w:instrText>xe "LCFS"</w:instrText>
      </w:r>
      <w:r w:rsidR="00506866" w:rsidRPr="0048351E">
        <w:rPr>
          <w:rFonts w:cs="Arial"/>
          <w:snapToGrid w:val="0"/>
          <w:szCs w:val="22"/>
          <w:lang w:eastAsia="en-US"/>
        </w:rPr>
        <w:fldChar w:fldCharType="end"/>
      </w:r>
    </w:p>
    <w:p w14:paraId="4CAF2344" w14:textId="77777777" w:rsidR="00506866" w:rsidRPr="0048351E" w:rsidRDefault="00506866" w:rsidP="00506866">
      <w:pPr>
        <w:spacing w:before="0" w:after="0"/>
        <w:rPr>
          <w:rFonts w:cs="Arial"/>
          <w:i/>
          <w:iCs/>
          <w:snapToGrid w:val="0"/>
          <w:szCs w:val="22"/>
          <w:lang w:eastAsia="en-US"/>
        </w:rPr>
      </w:pPr>
    </w:p>
    <w:p w14:paraId="75E8BDF1" w14:textId="5473DE8B" w:rsidR="00506866" w:rsidRPr="0048351E" w:rsidRDefault="002D5F17" w:rsidP="00506866">
      <w:pPr>
        <w:spacing w:before="0" w:after="0"/>
        <w:ind w:left="720" w:hanging="720"/>
        <w:rPr>
          <w:rFonts w:cs="Arial"/>
          <w:snapToGrid w:val="0"/>
          <w:szCs w:val="22"/>
          <w:lang w:eastAsia="en-US"/>
        </w:rPr>
      </w:pPr>
      <w:r>
        <w:rPr>
          <w:rFonts w:cs="Arial"/>
          <w:snapToGrid w:val="0"/>
          <w:szCs w:val="22"/>
          <w:lang w:eastAsia="en-US"/>
        </w:rPr>
        <w:t>8</w:t>
      </w:r>
      <w:r w:rsidR="00040FE5" w:rsidRPr="0048351E">
        <w:rPr>
          <w:rFonts w:cs="Arial"/>
          <w:snapToGrid w:val="0"/>
          <w:szCs w:val="22"/>
          <w:lang w:eastAsia="en-US"/>
        </w:rPr>
        <w:t>.2</w:t>
      </w:r>
      <w:r w:rsidR="00A12B51">
        <w:rPr>
          <w:rFonts w:cs="Arial"/>
          <w:snapToGrid w:val="0"/>
          <w:szCs w:val="22"/>
          <w:lang w:eastAsia="en-US"/>
        </w:rPr>
        <w:t>5</w:t>
      </w:r>
      <w:r w:rsidR="00FF6464" w:rsidRPr="0048351E">
        <w:rPr>
          <w:rFonts w:cs="Arial"/>
          <w:snapToGrid w:val="0"/>
          <w:szCs w:val="22"/>
          <w:lang w:eastAsia="en-US"/>
        </w:rPr>
        <w:tab/>
        <w:t xml:space="preserve">When </w:t>
      </w:r>
      <w:r w:rsidR="00506866" w:rsidRPr="0048351E">
        <w:rPr>
          <w:rFonts w:cs="Arial"/>
          <w:snapToGrid w:val="0"/>
          <w:szCs w:val="22"/>
          <w:lang w:eastAsia="en-US"/>
        </w:rPr>
        <w:t>fraud</w:t>
      </w:r>
      <w:r w:rsidR="00FF6464" w:rsidRPr="0048351E">
        <w:rPr>
          <w:rFonts w:cs="Arial"/>
          <w:snapToGrid w:val="0"/>
          <w:szCs w:val="22"/>
          <w:lang w:eastAsia="en-US"/>
        </w:rPr>
        <w:t>, bribery</w:t>
      </w:r>
      <w:r w:rsidR="00506866" w:rsidRPr="0048351E">
        <w:rPr>
          <w:rFonts w:cs="Arial"/>
          <w:snapToGrid w:val="0"/>
          <w:szCs w:val="22"/>
          <w:lang w:eastAsia="en-US"/>
        </w:rPr>
        <w:t xml:space="preserve"> or corruption has occurred at the Trust, the LCFS will strengthen the control environment in which the event occurred by identifying and addressing any system weaknesses to reduce the risk of any such an event happening again.</w:t>
      </w:r>
    </w:p>
    <w:p w14:paraId="7CCBC95F" w14:textId="77777777" w:rsidR="00506866" w:rsidRPr="0048351E" w:rsidRDefault="00506866" w:rsidP="00506866">
      <w:pPr>
        <w:spacing w:before="0" w:after="0"/>
        <w:rPr>
          <w:rFonts w:cs="Arial"/>
          <w:snapToGrid w:val="0"/>
          <w:szCs w:val="22"/>
          <w:lang w:eastAsia="en-US"/>
        </w:rPr>
      </w:pPr>
    </w:p>
    <w:p w14:paraId="30F94769" w14:textId="7C2D4BB7" w:rsidR="00506866" w:rsidRPr="0048351E" w:rsidRDefault="002D5F17" w:rsidP="00506866">
      <w:pPr>
        <w:spacing w:before="0" w:after="0"/>
        <w:ind w:left="720" w:hanging="720"/>
        <w:rPr>
          <w:rFonts w:cs="Arial"/>
          <w:i/>
          <w:iCs/>
          <w:snapToGrid w:val="0"/>
          <w:szCs w:val="22"/>
          <w:lang w:eastAsia="en-US"/>
        </w:rPr>
      </w:pPr>
      <w:r>
        <w:rPr>
          <w:rFonts w:cs="Arial"/>
          <w:snapToGrid w:val="0"/>
          <w:szCs w:val="22"/>
          <w:lang w:eastAsia="en-US"/>
        </w:rPr>
        <w:t>8</w:t>
      </w:r>
      <w:r w:rsidR="00506866" w:rsidRPr="0048351E">
        <w:rPr>
          <w:rFonts w:cs="Arial"/>
          <w:snapToGrid w:val="0"/>
          <w:szCs w:val="22"/>
          <w:lang w:eastAsia="en-US"/>
        </w:rPr>
        <w:t>.2</w:t>
      </w:r>
      <w:r w:rsidR="00A12B51">
        <w:rPr>
          <w:rFonts w:cs="Arial"/>
          <w:snapToGrid w:val="0"/>
          <w:szCs w:val="22"/>
          <w:lang w:eastAsia="en-US"/>
        </w:rPr>
        <w:t>6</w:t>
      </w:r>
      <w:r w:rsidR="00506866" w:rsidRPr="0048351E">
        <w:rPr>
          <w:rFonts w:cs="Arial"/>
          <w:snapToGrid w:val="0"/>
          <w:szCs w:val="22"/>
          <w:lang w:eastAsia="en-US"/>
        </w:rPr>
        <w:tab/>
        <w:t>The LCFS</w:t>
      </w:r>
      <w:r w:rsidR="00506866" w:rsidRPr="0048351E">
        <w:rPr>
          <w:rFonts w:cs="Arial"/>
          <w:snapToGrid w:val="0"/>
          <w:szCs w:val="22"/>
          <w:lang w:eastAsia="en-US"/>
        </w:rPr>
        <w:fldChar w:fldCharType="begin"/>
      </w:r>
      <w:r w:rsidR="00506866" w:rsidRPr="0048351E">
        <w:rPr>
          <w:rFonts w:cs="Arial"/>
          <w:szCs w:val="22"/>
          <w:lang w:eastAsia="en-US"/>
        </w:rPr>
        <w:instrText>xe "LCFS"</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is required to advise </w:t>
      </w:r>
      <w:r w:rsidR="00B1392D">
        <w:rPr>
          <w:rFonts w:cs="Arial"/>
          <w:snapToGrid w:val="0"/>
          <w:szCs w:val="22"/>
          <w:lang w:eastAsia="en-US"/>
        </w:rPr>
        <w:t xml:space="preserve">the </w:t>
      </w:r>
      <w:r w:rsidR="00506866" w:rsidRPr="0048351E">
        <w:rPr>
          <w:rFonts w:cs="Arial"/>
          <w:snapToGrid w:val="0"/>
          <w:szCs w:val="22"/>
          <w:lang w:eastAsia="en-US"/>
        </w:rPr>
        <w:t xml:space="preserve">NHS </w:t>
      </w:r>
      <w:r w:rsidR="00B1392D">
        <w:rPr>
          <w:rFonts w:cs="Arial"/>
          <w:snapToGrid w:val="0"/>
          <w:szCs w:val="22"/>
          <w:lang w:eastAsia="en-US"/>
        </w:rPr>
        <w:t xml:space="preserve">Counter Fraud Authority </w:t>
      </w:r>
      <w:r w:rsidR="00506866" w:rsidRPr="0048351E">
        <w:rPr>
          <w:rFonts w:cs="Arial"/>
          <w:snapToGrid w:val="0"/>
          <w:szCs w:val="22"/>
          <w:lang w:eastAsia="en-US"/>
        </w:rPr>
        <w:t>of every investigation and refer appropriate matters</w:t>
      </w:r>
      <w:r w:rsidR="00506866" w:rsidRPr="0048351E">
        <w:rPr>
          <w:rFonts w:cs="Arial"/>
          <w:snapToGrid w:val="0"/>
          <w:szCs w:val="22"/>
          <w:lang w:eastAsia="en-US"/>
        </w:rPr>
        <w:fldChar w:fldCharType="begin"/>
      </w:r>
      <w:r w:rsidR="00506866" w:rsidRPr="0048351E">
        <w:rPr>
          <w:rFonts w:cs="Arial"/>
          <w:szCs w:val="22"/>
          <w:lang w:eastAsia="en-US"/>
        </w:rPr>
        <w:instrText>xe "investigation"</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to them.</w:t>
      </w:r>
    </w:p>
    <w:p w14:paraId="66355165" w14:textId="77777777" w:rsidR="00506866" w:rsidRPr="0048351E" w:rsidRDefault="00506866" w:rsidP="00506866">
      <w:pPr>
        <w:spacing w:before="0" w:after="0"/>
        <w:rPr>
          <w:rFonts w:cs="Arial"/>
          <w:color w:val="000000"/>
          <w:szCs w:val="22"/>
          <w:lang w:val="en-US" w:eastAsia="en-US"/>
        </w:rPr>
      </w:pPr>
    </w:p>
    <w:p w14:paraId="2680901F" w14:textId="70BEA7C9" w:rsidR="00506866" w:rsidRPr="0048351E" w:rsidRDefault="002D5F17" w:rsidP="00506866">
      <w:pPr>
        <w:spacing w:before="0" w:after="0"/>
        <w:rPr>
          <w:rFonts w:cs="Arial"/>
          <w:szCs w:val="22"/>
          <w:lang w:eastAsia="en-US"/>
        </w:rPr>
      </w:pPr>
      <w:r>
        <w:rPr>
          <w:rFonts w:cs="Arial"/>
          <w:szCs w:val="22"/>
          <w:lang w:eastAsia="en-US"/>
        </w:rPr>
        <w:t>8</w:t>
      </w:r>
      <w:r w:rsidR="00040FE5" w:rsidRPr="0048351E">
        <w:rPr>
          <w:rFonts w:cs="Arial"/>
          <w:szCs w:val="22"/>
          <w:lang w:eastAsia="en-US"/>
        </w:rPr>
        <w:t>.2</w:t>
      </w:r>
      <w:r w:rsidR="00A12B51">
        <w:rPr>
          <w:rFonts w:cs="Arial"/>
          <w:szCs w:val="22"/>
          <w:lang w:eastAsia="en-US"/>
        </w:rPr>
        <w:t>7</w:t>
      </w:r>
      <w:r w:rsidR="00506866" w:rsidRPr="0048351E">
        <w:rPr>
          <w:rFonts w:cs="Arial"/>
          <w:szCs w:val="22"/>
          <w:lang w:eastAsia="en-US"/>
        </w:rPr>
        <w:tab/>
      </w:r>
      <w:r w:rsidR="0086498E">
        <w:rPr>
          <w:rFonts w:cs="Arial"/>
          <w:szCs w:val="22"/>
          <w:lang w:eastAsia="en-US"/>
        </w:rPr>
        <w:t>The LCFS</w:t>
      </w:r>
      <w:r w:rsidR="00506866" w:rsidRPr="0048351E">
        <w:rPr>
          <w:rFonts w:cs="Arial"/>
          <w:szCs w:val="22"/>
          <w:lang w:eastAsia="en-US"/>
        </w:rPr>
        <w:fldChar w:fldCharType="begin"/>
      </w:r>
      <w:r w:rsidR="00506866" w:rsidRPr="0048351E">
        <w:rPr>
          <w:rFonts w:cs="Arial"/>
          <w:szCs w:val="22"/>
          <w:lang w:eastAsia="en-US"/>
        </w:rPr>
        <w:instrText>xe "Finance Director"</w:instrText>
      </w:r>
      <w:r w:rsidR="00506866" w:rsidRPr="0048351E">
        <w:rPr>
          <w:rFonts w:cs="Arial"/>
          <w:szCs w:val="22"/>
          <w:lang w:eastAsia="en-US"/>
        </w:rPr>
        <w:fldChar w:fldCharType="end"/>
      </w:r>
      <w:r w:rsidR="00506866" w:rsidRPr="0048351E">
        <w:rPr>
          <w:rFonts w:cs="Arial"/>
          <w:szCs w:val="22"/>
          <w:lang w:eastAsia="en-US"/>
        </w:rPr>
        <w:fldChar w:fldCharType="begin"/>
      </w:r>
      <w:r w:rsidR="00506866" w:rsidRPr="0048351E">
        <w:rPr>
          <w:rFonts w:cs="Arial"/>
          <w:szCs w:val="22"/>
          <w:lang w:eastAsia="en-US"/>
        </w:rPr>
        <w:instrText>xe "Director of Finance"</w:instrText>
      </w:r>
      <w:r w:rsidR="00506866" w:rsidRPr="0048351E">
        <w:rPr>
          <w:rFonts w:cs="Arial"/>
          <w:szCs w:val="22"/>
          <w:lang w:eastAsia="en-US"/>
        </w:rPr>
        <w:fldChar w:fldCharType="end"/>
      </w:r>
      <w:r w:rsidR="00506866" w:rsidRPr="0048351E">
        <w:rPr>
          <w:rFonts w:cs="Arial"/>
          <w:szCs w:val="22"/>
          <w:lang w:eastAsia="en-US"/>
        </w:rPr>
        <w:t xml:space="preserve"> shall maintain a record </w:t>
      </w:r>
      <w:r w:rsidR="0086498E">
        <w:rPr>
          <w:rFonts w:cs="Arial"/>
          <w:szCs w:val="22"/>
          <w:lang w:eastAsia="en-US"/>
        </w:rPr>
        <w:t>of</w:t>
      </w:r>
      <w:r w:rsidR="00506866" w:rsidRPr="0048351E">
        <w:rPr>
          <w:rFonts w:cs="Arial"/>
          <w:szCs w:val="22"/>
          <w:lang w:eastAsia="en-US"/>
        </w:rPr>
        <w:t>:</w:t>
      </w:r>
    </w:p>
    <w:p w14:paraId="2D25B57A" w14:textId="77777777" w:rsidR="00506866" w:rsidRPr="0048351E" w:rsidRDefault="00506866" w:rsidP="00506866">
      <w:pPr>
        <w:spacing w:before="0" w:after="0"/>
        <w:rPr>
          <w:rFonts w:cs="Arial"/>
          <w:szCs w:val="22"/>
          <w:lang w:eastAsia="en-US"/>
        </w:rPr>
      </w:pPr>
    </w:p>
    <w:p w14:paraId="1AAFD659" w14:textId="77777777" w:rsidR="00506866" w:rsidRPr="0048351E" w:rsidRDefault="00506866" w:rsidP="00506866">
      <w:pPr>
        <w:numPr>
          <w:ilvl w:val="0"/>
          <w:numId w:val="12"/>
        </w:numPr>
        <w:spacing w:before="0" w:after="0"/>
        <w:jc w:val="left"/>
        <w:rPr>
          <w:rFonts w:cs="Arial"/>
          <w:szCs w:val="22"/>
          <w:lang w:eastAsia="en-US"/>
        </w:rPr>
      </w:pPr>
      <w:r w:rsidRPr="0048351E">
        <w:rPr>
          <w:rFonts w:cs="Arial"/>
          <w:szCs w:val="22"/>
          <w:lang w:eastAsia="en-US"/>
        </w:rPr>
        <w:t xml:space="preserve">details of all reported suspicions; </w:t>
      </w:r>
    </w:p>
    <w:p w14:paraId="66BEE3AE" w14:textId="77777777" w:rsidR="00506866" w:rsidRPr="0048351E" w:rsidRDefault="00506866" w:rsidP="00506866">
      <w:pPr>
        <w:numPr>
          <w:ilvl w:val="0"/>
          <w:numId w:val="12"/>
        </w:numPr>
        <w:spacing w:before="0" w:after="0"/>
        <w:jc w:val="left"/>
        <w:rPr>
          <w:rFonts w:cs="Arial"/>
          <w:szCs w:val="22"/>
          <w:lang w:eastAsia="en-US"/>
        </w:rPr>
      </w:pPr>
      <w:r w:rsidRPr="0048351E">
        <w:rPr>
          <w:rFonts w:cs="Arial"/>
          <w:szCs w:val="22"/>
          <w:lang w:eastAsia="en-US"/>
        </w:rPr>
        <w:t xml:space="preserve">details of subsequent actions taken and conclusions reached. </w:t>
      </w:r>
    </w:p>
    <w:p w14:paraId="443171C3" w14:textId="77777777" w:rsidR="00506866" w:rsidRPr="0048351E" w:rsidRDefault="00506866" w:rsidP="00506866">
      <w:pPr>
        <w:spacing w:before="0" w:after="0"/>
        <w:ind w:left="60"/>
        <w:rPr>
          <w:rFonts w:cs="Arial"/>
          <w:szCs w:val="22"/>
          <w:lang w:eastAsia="en-US"/>
        </w:rPr>
      </w:pPr>
    </w:p>
    <w:p w14:paraId="37E620BB" w14:textId="5D37B10B" w:rsidR="002C2A80" w:rsidRDefault="002D5F17" w:rsidP="00812354">
      <w:pPr>
        <w:spacing w:before="0" w:after="0"/>
        <w:ind w:left="720" w:hanging="720"/>
        <w:rPr>
          <w:rFonts w:cs="Arial"/>
          <w:szCs w:val="22"/>
          <w:lang w:eastAsia="en-US"/>
        </w:rPr>
      </w:pPr>
      <w:r>
        <w:rPr>
          <w:rFonts w:cs="Arial"/>
          <w:szCs w:val="22"/>
          <w:lang w:eastAsia="en-US"/>
        </w:rPr>
        <w:t>8</w:t>
      </w:r>
      <w:r w:rsidR="00A12B51">
        <w:rPr>
          <w:rFonts w:cs="Arial"/>
          <w:szCs w:val="22"/>
          <w:lang w:eastAsia="en-US"/>
        </w:rPr>
        <w:t>.28</w:t>
      </w:r>
      <w:r w:rsidR="002C2A80">
        <w:rPr>
          <w:rFonts w:cs="Arial"/>
          <w:szCs w:val="22"/>
          <w:lang w:eastAsia="en-US"/>
        </w:rPr>
        <w:tab/>
        <w:t>The record will be a confidential document and accessible only by authorised officers.</w:t>
      </w:r>
    </w:p>
    <w:p w14:paraId="12826613" w14:textId="77777777" w:rsidR="002C2A80" w:rsidRDefault="002C2A80" w:rsidP="00812354">
      <w:pPr>
        <w:spacing w:before="0" w:after="0"/>
        <w:ind w:left="720" w:hanging="720"/>
        <w:rPr>
          <w:rFonts w:cs="Arial"/>
          <w:szCs w:val="22"/>
          <w:lang w:eastAsia="en-US"/>
        </w:rPr>
      </w:pPr>
    </w:p>
    <w:p w14:paraId="2F92ACF6" w14:textId="3C8FE9E8" w:rsidR="00506866" w:rsidRPr="0048351E" w:rsidRDefault="002D5F17" w:rsidP="00812354">
      <w:pPr>
        <w:spacing w:before="0" w:after="0"/>
        <w:ind w:left="720" w:hanging="720"/>
        <w:rPr>
          <w:rFonts w:cs="Arial"/>
          <w:szCs w:val="22"/>
          <w:lang w:eastAsia="en-US"/>
        </w:rPr>
      </w:pPr>
      <w:r>
        <w:rPr>
          <w:rFonts w:cs="Arial"/>
          <w:szCs w:val="22"/>
          <w:lang w:eastAsia="en-US"/>
        </w:rPr>
        <w:t>8</w:t>
      </w:r>
      <w:r w:rsidR="00A12B51">
        <w:rPr>
          <w:rFonts w:cs="Arial"/>
          <w:szCs w:val="22"/>
          <w:lang w:eastAsia="en-US"/>
        </w:rPr>
        <w:t>.29</w:t>
      </w:r>
      <w:r w:rsidR="002C2A80">
        <w:rPr>
          <w:rFonts w:cs="Arial"/>
          <w:szCs w:val="22"/>
          <w:lang w:eastAsia="en-US"/>
        </w:rPr>
        <w:tab/>
        <w:t xml:space="preserve">An anonymised </w:t>
      </w:r>
      <w:r w:rsidR="00506866" w:rsidRPr="0048351E">
        <w:rPr>
          <w:rFonts w:cs="Arial"/>
          <w:szCs w:val="22"/>
          <w:lang w:eastAsia="en-US"/>
        </w:rPr>
        <w:t>record will be reviewed by the</w:t>
      </w:r>
      <w:r w:rsidR="00506866" w:rsidRPr="0048351E">
        <w:rPr>
          <w:rFonts w:cs="Arial"/>
          <w:snapToGrid w:val="0"/>
          <w:szCs w:val="22"/>
          <w:lang w:eastAsia="en-US"/>
        </w:rPr>
        <w:t xml:space="preserve"> Audit Committee</w:t>
      </w:r>
      <w:r w:rsidR="00506866" w:rsidRPr="0048351E">
        <w:rPr>
          <w:rFonts w:cs="Arial"/>
          <w:snapToGrid w:val="0"/>
          <w:szCs w:val="22"/>
          <w:lang w:eastAsia="en-US"/>
        </w:rPr>
        <w:fldChar w:fldCharType="begin"/>
      </w:r>
      <w:r w:rsidR="00506866" w:rsidRPr="0048351E">
        <w:rPr>
          <w:rFonts w:cs="Arial"/>
          <w:szCs w:val="22"/>
          <w:lang w:eastAsia="en-US"/>
        </w:rPr>
        <w:instrText>xe "Audit Committee"</w:instrText>
      </w:r>
      <w:r w:rsidR="00506866" w:rsidRPr="0048351E">
        <w:rPr>
          <w:rFonts w:cs="Arial"/>
          <w:snapToGrid w:val="0"/>
          <w:szCs w:val="22"/>
          <w:lang w:eastAsia="en-US"/>
        </w:rPr>
        <w:fldChar w:fldCharType="end"/>
      </w:r>
      <w:r w:rsidR="00506866" w:rsidRPr="0048351E">
        <w:rPr>
          <w:rFonts w:cs="Arial"/>
          <w:snapToGrid w:val="0"/>
          <w:szCs w:val="22"/>
          <w:lang w:eastAsia="en-US"/>
        </w:rPr>
        <w:t xml:space="preserve"> at least once a year and </w:t>
      </w:r>
      <w:r w:rsidR="00506866" w:rsidRPr="0048351E">
        <w:rPr>
          <w:rFonts w:cs="Arial"/>
          <w:szCs w:val="22"/>
          <w:lang w:eastAsia="en-US"/>
        </w:rPr>
        <w:t>any significant matters will be reported to the Trust Board</w:t>
      </w:r>
      <w:r w:rsidR="00506866" w:rsidRPr="0048351E">
        <w:rPr>
          <w:rFonts w:cs="Arial"/>
          <w:szCs w:val="22"/>
          <w:lang w:eastAsia="en-US"/>
        </w:rPr>
        <w:fldChar w:fldCharType="begin"/>
      </w:r>
      <w:r w:rsidR="00506866" w:rsidRPr="0048351E">
        <w:rPr>
          <w:rFonts w:cs="Arial"/>
          <w:szCs w:val="22"/>
          <w:lang w:eastAsia="en-US"/>
        </w:rPr>
        <w:instrText>xe "Board"</w:instrText>
      </w:r>
      <w:r w:rsidR="00506866" w:rsidRPr="0048351E">
        <w:rPr>
          <w:rFonts w:cs="Arial"/>
          <w:szCs w:val="22"/>
          <w:lang w:eastAsia="en-US"/>
        </w:rPr>
        <w:fldChar w:fldCharType="end"/>
      </w:r>
      <w:r w:rsidR="00506866" w:rsidRPr="0048351E">
        <w:rPr>
          <w:rFonts w:cs="Arial"/>
          <w:szCs w:val="22"/>
          <w:lang w:eastAsia="en-US"/>
        </w:rPr>
        <w:t xml:space="preserve">.  </w:t>
      </w:r>
    </w:p>
    <w:p w14:paraId="29022CD7" w14:textId="77777777" w:rsidR="00506866" w:rsidRPr="0048351E" w:rsidRDefault="00506866" w:rsidP="00506866">
      <w:pPr>
        <w:spacing w:before="0" w:after="0"/>
        <w:rPr>
          <w:rFonts w:cs="Arial"/>
          <w:color w:val="000000"/>
          <w:szCs w:val="22"/>
          <w:lang w:val="en-US" w:eastAsia="en-US"/>
        </w:rPr>
      </w:pPr>
    </w:p>
    <w:p w14:paraId="537EF4EB" w14:textId="780D4D3C"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8</w:t>
      </w:r>
      <w:r w:rsidR="00506866" w:rsidRPr="0048351E">
        <w:rPr>
          <w:rFonts w:cs="Arial"/>
          <w:color w:val="000000"/>
          <w:szCs w:val="22"/>
          <w:lang w:val="en-US" w:eastAsia="en-US"/>
        </w:rPr>
        <w:t>.</w:t>
      </w:r>
      <w:r w:rsidR="00A12B51">
        <w:rPr>
          <w:rFonts w:cs="Arial"/>
          <w:color w:val="000000"/>
          <w:szCs w:val="22"/>
          <w:lang w:val="en-US" w:eastAsia="en-US"/>
        </w:rPr>
        <w:t>30</w:t>
      </w:r>
      <w:r w:rsidR="00506866" w:rsidRPr="0048351E">
        <w:rPr>
          <w:rFonts w:cs="Arial"/>
          <w:color w:val="000000"/>
          <w:szCs w:val="22"/>
          <w:lang w:val="en-US" w:eastAsia="en-US"/>
        </w:rPr>
        <w:tab/>
        <w:t xml:space="preserve">The </w:t>
      </w:r>
      <w:r w:rsidR="00B1392D">
        <w:rPr>
          <w:rFonts w:cs="Arial"/>
          <w:color w:val="000000"/>
          <w:szCs w:val="22"/>
          <w:lang w:val="en-US" w:eastAsia="en-US"/>
        </w:rPr>
        <w:t xml:space="preserve">Chief </w:t>
      </w:r>
      <w:r w:rsidR="00506866" w:rsidRPr="0048351E">
        <w:rPr>
          <w:rFonts w:cs="Arial"/>
          <w:color w:val="000000"/>
          <w:szCs w:val="22"/>
          <w:lang w:val="en-US" w:eastAsia="en-US"/>
        </w:rPr>
        <w:t xml:space="preserve">Finance </w:t>
      </w:r>
      <w:r w:rsidR="00B1392D">
        <w:rPr>
          <w:rFonts w:cs="Arial"/>
          <w:color w:val="000000"/>
          <w:szCs w:val="22"/>
          <w:lang w:val="en-US" w:eastAsia="en-US"/>
        </w:rPr>
        <w:t xml:space="preserve">Officer </w:t>
      </w:r>
      <w:r w:rsidR="00506866" w:rsidRPr="0048351E">
        <w:rPr>
          <w:rFonts w:cs="Arial"/>
          <w:color w:val="000000"/>
          <w:szCs w:val="22"/>
          <w:lang w:val="en-US" w:eastAsia="en-US"/>
        </w:rPr>
        <w:t>is responsible for the smooth running of this protocol and where clarification is required his or her decision will be final.</w:t>
      </w:r>
    </w:p>
    <w:p w14:paraId="4886B9C8" w14:textId="77777777" w:rsidR="00506866" w:rsidRPr="0048351E" w:rsidRDefault="00506866" w:rsidP="00506866">
      <w:pPr>
        <w:spacing w:before="0" w:after="0"/>
        <w:ind w:left="720" w:hanging="720"/>
        <w:rPr>
          <w:rFonts w:cs="Arial"/>
          <w:color w:val="000000"/>
          <w:szCs w:val="22"/>
          <w:lang w:val="en-US" w:eastAsia="en-US"/>
        </w:rPr>
      </w:pPr>
    </w:p>
    <w:p w14:paraId="73920266" w14:textId="77777777" w:rsidR="003F455F" w:rsidRDefault="003F455F" w:rsidP="00506866">
      <w:pPr>
        <w:spacing w:before="0" w:after="0"/>
        <w:ind w:left="720" w:hanging="720"/>
        <w:rPr>
          <w:rFonts w:cs="Arial"/>
          <w:color w:val="000000"/>
          <w:szCs w:val="22"/>
          <w:lang w:val="en-US" w:eastAsia="en-US"/>
        </w:rPr>
      </w:pPr>
    </w:p>
    <w:p w14:paraId="4372ED9A" w14:textId="77777777" w:rsidR="003F455F" w:rsidRPr="0048351E" w:rsidRDefault="003F455F" w:rsidP="00506866">
      <w:pPr>
        <w:spacing w:before="0" w:after="0"/>
        <w:ind w:left="720" w:hanging="720"/>
        <w:rPr>
          <w:rFonts w:cs="Arial"/>
          <w:color w:val="000000"/>
          <w:szCs w:val="22"/>
          <w:lang w:val="en-US" w:eastAsia="en-US"/>
        </w:rPr>
      </w:pPr>
    </w:p>
    <w:p w14:paraId="2B12122D" w14:textId="3158DC7A" w:rsidR="00506866" w:rsidRPr="00FB6B34" w:rsidRDefault="006B1247" w:rsidP="00FB6B34">
      <w:pPr>
        <w:pStyle w:val="ListParagraph"/>
        <w:numPr>
          <w:ilvl w:val="0"/>
          <w:numId w:val="34"/>
        </w:numPr>
        <w:spacing w:before="0" w:after="0"/>
        <w:ind w:hanging="720"/>
        <w:jc w:val="left"/>
        <w:rPr>
          <w:rFonts w:cs="Arial"/>
          <w:b/>
          <w:bCs/>
          <w:color w:val="000000"/>
          <w:szCs w:val="22"/>
          <w:lang w:val="en-US" w:eastAsia="en-US"/>
        </w:rPr>
      </w:pPr>
      <w:r w:rsidRPr="00FB6B34">
        <w:rPr>
          <w:rFonts w:cs="Arial"/>
          <w:b/>
          <w:bCs/>
          <w:color w:val="000000"/>
          <w:szCs w:val="22"/>
          <w:lang w:val="en-US" w:eastAsia="en-US"/>
        </w:rPr>
        <w:t>R</w:t>
      </w:r>
      <w:r w:rsidR="0048351E" w:rsidRPr="00FB6B34">
        <w:rPr>
          <w:rFonts w:cs="Arial"/>
          <w:b/>
          <w:bCs/>
          <w:color w:val="000000"/>
          <w:szCs w:val="22"/>
          <w:lang w:val="en-US" w:eastAsia="en-US"/>
        </w:rPr>
        <w:t>eview</w:t>
      </w:r>
    </w:p>
    <w:p w14:paraId="6F500B08" w14:textId="77777777" w:rsidR="00506866" w:rsidRPr="0048351E" w:rsidRDefault="00506866" w:rsidP="00506866">
      <w:pPr>
        <w:spacing w:before="0" w:after="0"/>
        <w:ind w:left="360"/>
        <w:rPr>
          <w:rFonts w:cs="Arial"/>
          <w:b/>
          <w:bCs/>
          <w:color w:val="000000"/>
          <w:szCs w:val="22"/>
          <w:lang w:val="en-US" w:eastAsia="en-US"/>
        </w:rPr>
      </w:pPr>
    </w:p>
    <w:p w14:paraId="6CC42512" w14:textId="390EFA87" w:rsidR="00506866" w:rsidRPr="0048351E" w:rsidRDefault="002D5F17" w:rsidP="00506866">
      <w:pPr>
        <w:spacing w:before="0" w:after="0"/>
        <w:ind w:left="720" w:hanging="720"/>
        <w:rPr>
          <w:rFonts w:cs="Arial"/>
          <w:color w:val="000000"/>
          <w:szCs w:val="22"/>
          <w:lang w:val="en-US" w:eastAsia="en-US"/>
        </w:rPr>
      </w:pPr>
      <w:r>
        <w:rPr>
          <w:rFonts w:cs="Arial"/>
          <w:color w:val="000000"/>
          <w:szCs w:val="22"/>
          <w:lang w:val="en-US" w:eastAsia="en-US"/>
        </w:rPr>
        <w:t>9</w:t>
      </w:r>
      <w:r w:rsidR="00506866" w:rsidRPr="0048351E">
        <w:rPr>
          <w:rFonts w:cs="Arial"/>
          <w:color w:val="000000"/>
          <w:szCs w:val="22"/>
          <w:lang w:val="en-US" w:eastAsia="en-US"/>
        </w:rPr>
        <w:t xml:space="preserve">.1 </w:t>
      </w:r>
      <w:r w:rsidR="00506866" w:rsidRPr="0048351E">
        <w:rPr>
          <w:rFonts w:cs="Arial"/>
          <w:color w:val="000000"/>
          <w:szCs w:val="22"/>
          <w:lang w:val="en-US" w:eastAsia="en-US"/>
        </w:rPr>
        <w:tab/>
        <w:t>Th</w:t>
      </w:r>
      <w:r w:rsidR="0048351E" w:rsidRPr="0048351E">
        <w:rPr>
          <w:rFonts w:cs="Arial"/>
          <w:color w:val="000000"/>
          <w:szCs w:val="22"/>
          <w:lang w:val="en-US" w:eastAsia="en-US"/>
        </w:rPr>
        <w:t xml:space="preserve">is policy will be </w:t>
      </w:r>
      <w:r w:rsidR="003675D2">
        <w:rPr>
          <w:rFonts w:cs="Arial"/>
          <w:color w:val="000000"/>
          <w:szCs w:val="22"/>
          <w:lang w:val="en-US" w:eastAsia="en-US"/>
        </w:rPr>
        <w:t xml:space="preserve">reviewed by the LCFS every three years unless there is a need to review it more frequently. </w:t>
      </w:r>
    </w:p>
    <w:p w14:paraId="3BCF046C" w14:textId="77777777" w:rsidR="00506866" w:rsidRDefault="00506866" w:rsidP="00506866">
      <w:pPr>
        <w:spacing w:before="0" w:after="0"/>
        <w:rPr>
          <w:rFonts w:cs="Arial"/>
          <w:b/>
          <w:bCs/>
          <w:szCs w:val="22"/>
          <w:lang w:eastAsia="en-US"/>
        </w:rPr>
      </w:pPr>
    </w:p>
    <w:p w14:paraId="0FE977D5" w14:textId="77777777" w:rsidR="003675D2" w:rsidRPr="0048351E" w:rsidRDefault="003675D2" w:rsidP="00506866">
      <w:pPr>
        <w:spacing w:before="0" w:after="0"/>
        <w:rPr>
          <w:rFonts w:cs="Arial"/>
          <w:b/>
          <w:bCs/>
          <w:szCs w:val="22"/>
          <w:lang w:eastAsia="en-US"/>
        </w:rPr>
      </w:pPr>
    </w:p>
    <w:p w14:paraId="0AA6DCA1" w14:textId="0EADEE74" w:rsidR="00D560B6" w:rsidRDefault="002D5F17" w:rsidP="00D560B6">
      <w:pPr>
        <w:autoSpaceDE w:val="0"/>
        <w:autoSpaceDN w:val="0"/>
        <w:adjustRightInd w:val="0"/>
        <w:spacing w:before="0" w:after="0"/>
        <w:rPr>
          <w:rFonts w:ascii="Arial-BoldMT" w:eastAsiaTheme="minorHAnsi" w:hAnsi="Arial-BoldMT" w:cs="Arial-BoldMT"/>
          <w:b/>
          <w:bCs/>
          <w:szCs w:val="22"/>
          <w:lang w:eastAsia="en-US"/>
        </w:rPr>
      </w:pPr>
      <w:r>
        <w:rPr>
          <w:rFonts w:ascii="Arial-BoldMT" w:eastAsiaTheme="minorHAnsi" w:hAnsi="Arial-BoldMT" w:cs="Arial-BoldMT"/>
          <w:b/>
          <w:bCs/>
          <w:szCs w:val="22"/>
          <w:lang w:eastAsia="en-US"/>
        </w:rPr>
        <w:t>10</w:t>
      </w:r>
      <w:r w:rsidR="00D560B6">
        <w:rPr>
          <w:rFonts w:ascii="Arial-BoldMT" w:eastAsiaTheme="minorHAnsi" w:hAnsi="Arial-BoldMT" w:cs="Arial-BoldMT"/>
          <w:b/>
          <w:bCs/>
          <w:szCs w:val="22"/>
          <w:lang w:eastAsia="en-US"/>
        </w:rPr>
        <w:t xml:space="preserve">. </w:t>
      </w:r>
      <w:r w:rsidR="00D560B6">
        <w:rPr>
          <w:rFonts w:ascii="Arial-BoldMT" w:eastAsiaTheme="minorHAnsi" w:hAnsi="Arial-BoldMT" w:cs="Arial-BoldMT"/>
          <w:b/>
          <w:bCs/>
          <w:szCs w:val="22"/>
          <w:lang w:eastAsia="en-US"/>
        </w:rPr>
        <w:tab/>
      </w:r>
      <w:r w:rsidR="00356229">
        <w:rPr>
          <w:rFonts w:ascii="Arial-BoldMT" w:eastAsiaTheme="minorHAnsi" w:hAnsi="Arial-BoldMT" w:cs="Arial-BoldMT"/>
          <w:b/>
          <w:bCs/>
          <w:szCs w:val="22"/>
          <w:lang w:eastAsia="en-US"/>
        </w:rPr>
        <w:t>Implementation of policy</w:t>
      </w:r>
    </w:p>
    <w:p w14:paraId="3E6AD372" w14:textId="77777777" w:rsidR="00D560B6" w:rsidRDefault="00D560B6" w:rsidP="00D560B6">
      <w:pPr>
        <w:autoSpaceDE w:val="0"/>
        <w:autoSpaceDN w:val="0"/>
        <w:adjustRightInd w:val="0"/>
        <w:spacing w:before="0" w:after="0"/>
        <w:ind w:left="709"/>
        <w:rPr>
          <w:rFonts w:ascii="ArialMT" w:eastAsiaTheme="minorHAnsi" w:hAnsi="ArialMT" w:cs="ArialMT"/>
          <w:szCs w:val="22"/>
          <w:lang w:eastAsia="en-US"/>
        </w:rPr>
      </w:pPr>
    </w:p>
    <w:p w14:paraId="233E96C8" w14:textId="77777777" w:rsidR="00AF550F" w:rsidRPr="00D560B6" w:rsidRDefault="002D5F17" w:rsidP="00FB6B34">
      <w:pPr>
        <w:autoSpaceDE w:val="0"/>
        <w:autoSpaceDN w:val="0"/>
        <w:adjustRightInd w:val="0"/>
        <w:spacing w:before="0" w:after="0"/>
        <w:ind w:left="720" w:hanging="720"/>
        <w:rPr>
          <w:rFonts w:eastAsiaTheme="minorHAnsi" w:cs="Arial"/>
          <w:szCs w:val="22"/>
          <w:lang w:eastAsia="en-US"/>
        </w:rPr>
      </w:pPr>
      <w:r>
        <w:rPr>
          <w:rFonts w:ascii="ArialMT" w:eastAsiaTheme="minorHAnsi" w:hAnsi="ArialMT" w:cs="ArialMT"/>
          <w:szCs w:val="22"/>
          <w:lang w:eastAsia="en-US"/>
        </w:rPr>
        <w:t>10.1</w:t>
      </w:r>
      <w:r>
        <w:rPr>
          <w:rFonts w:ascii="ArialMT" w:eastAsiaTheme="minorHAnsi" w:hAnsi="ArialMT" w:cs="ArialMT"/>
          <w:szCs w:val="22"/>
          <w:lang w:eastAsia="en-US"/>
        </w:rPr>
        <w:tab/>
      </w:r>
      <w:r w:rsidR="00D560B6">
        <w:rPr>
          <w:rFonts w:ascii="ArialMT" w:eastAsiaTheme="minorHAnsi" w:hAnsi="ArialMT" w:cs="ArialMT"/>
          <w:szCs w:val="22"/>
          <w:lang w:eastAsia="en-US"/>
        </w:rPr>
        <w:t xml:space="preserve">The policy will be published on the Trust intranet and all </w:t>
      </w:r>
      <w:r w:rsidR="00D560B6" w:rsidRPr="00D560B6">
        <w:rPr>
          <w:rFonts w:eastAsiaTheme="minorHAnsi" w:cs="Arial"/>
          <w:szCs w:val="22"/>
          <w:lang w:eastAsia="en-US"/>
        </w:rPr>
        <w:t>staff made aware of it</w:t>
      </w:r>
      <w:r w:rsidR="00D560B6">
        <w:rPr>
          <w:rFonts w:eastAsiaTheme="minorHAnsi" w:cs="Arial"/>
          <w:szCs w:val="22"/>
          <w:lang w:eastAsia="en-US"/>
        </w:rPr>
        <w:t xml:space="preserve"> d</w:t>
      </w:r>
      <w:r w:rsidR="00D560B6" w:rsidRPr="00D560B6">
        <w:rPr>
          <w:rFonts w:eastAsiaTheme="minorHAnsi" w:cs="Arial"/>
          <w:szCs w:val="22"/>
          <w:lang w:eastAsia="en-US"/>
        </w:rPr>
        <w:t xml:space="preserve">uring </w:t>
      </w:r>
      <w:r w:rsidR="00D560B6">
        <w:rPr>
          <w:rFonts w:eastAsiaTheme="minorHAnsi" w:cs="Arial"/>
          <w:szCs w:val="22"/>
          <w:lang w:eastAsia="en-US"/>
        </w:rPr>
        <w:t xml:space="preserve">the LCFS’ </w:t>
      </w:r>
      <w:r w:rsidR="00D560B6" w:rsidRPr="00D560B6">
        <w:rPr>
          <w:rFonts w:eastAsiaTheme="minorHAnsi" w:cs="Arial"/>
          <w:szCs w:val="22"/>
          <w:lang w:eastAsia="en-US"/>
        </w:rPr>
        <w:t>fraud and bribery awareness training sessions. New staff joining the Trust staff will be informed of the policy via</w:t>
      </w:r>
      <w:r w:rsidR="0086498E">
        <w:rPr>
          <w:rFonts w:eastAsiaTheme="minorHAnsi" w:cs="Arial"/>
          <w:szCs w:val="22"/>
          <w:lang w:eastAsia="en-US"/>
        </w:rPr>
        <w:t xml:space="preserve"> the</w:t>
      </w:r>
      <w:r w:rsidR="001A4B24">
        <w:rPr>
          <w:rFonts w:eastAsiaTheme="minorHAnsi" w:cs="Arial"/>
          <w:szCs w:val="22"/>
          <w:lang w:eastAsia="en-US"/>
        </w:rPr>
        <w:t xml:space="preserve"> </w:t>
      </w:r>
      <w:r w:rsidR="00D560B6" w:rsidRPr="00D560B6">
        <w:rPr>
          <w:rFonts w:eastAsiaTheme="minorHAnsi" w:cs="Arial"/>
          <w:szCs w:val="22"/>
          <w:lang w:eastAsia="en-US"/>
        </w:rPr>
        <w:t>corporate induction</w:t>
      </w:r>
      <w:r w:rsidR="0086498E">
        <w:rPr>
          <w:rFonts w:eastAsiaTheme="minorHAnsi" w:cs="Arial"/>
          <w:szCs w:val="22"/>
          <w:lang w:eastAsia="en-US"/>
        </w:rPr>
        <w:t xml:space="preserve"> handbook</w:t>
      </w:r>
      <w:r w:rsidR="007A6834">
        <w:rPr>
          <w:rFonts w:eastAsiaTheme="minorHAnsi" w:cs="Arial"/>
          <w:szCs w:val="22"/>
          <w:lang w:eastAsia="en-US"/>
        </w:rPr>
        <w:t>, via the fraud and bribery e-learning module</w:t>
      </w:r>
      <w:r w:rsidR="0086498E">
        <w:rPr>
          <w:rFonts w:eastAsiaTheme="minorHAnsi" w:cs="Arial"/>
          <w:szCs w:val="22"/>
          <w:lang w:eastAsia="en-US"/>
        </w:rPr>
        <w:t xml:space="preserve"> and reference is made to it in the terms and conditions of employment which are emailed to all new staff</w:t>
      </w:r>
      <w:r w:rsidR="00D560B6" w:rsidRPr="00D560B6">
        <w:rPr>
          <w:rFonts w:eastAsiaTheme="minorHAnsi" w:cs="Arial"/>
          <w:szCs w:val="22"/>
          <w:lang w:eastAsia="en-US"/>
        </w:rPr>
        <w:t>.</w:t>
      </w:r>
    </w:p>
    <w:p w14:paraId="332B2C62" w14:textId="77777777" w:rsidR="00D560B6" w:rsidRDefault="00D560B6" w:rsidP="00D560B6">
      <w:pPr>
        <w:spacing w:before="0" w:after="0"/>
        <w:ind w:firstLine="709"/>
        <w:rPr>
          <w:rFonts w:cs="Arial"/>
          <w:b/>
          <w:bCs/>
          <w:szCs w:val="22"/>
          <w:lang w:eastAsia="en-US"/>
        </w:rPr>
      </w:pPr>
    </w:p>
    <w:p w14:paraId="1A526825" w14:textId="77777777" w:rsidR="00356229" w:rsidRPr="0048351E" w:rsidRDefault="00356229" w:rsidP="00D560B6">
      <w:pPr>
        <w:spacing w:before="0" w:after="0"/>
        <w:ind w:firstLine="709"/>
        <w:rPr>
          <w:rFonts w:cs="Arial"/>
          <w:b/>
          <w:bCs/>
          <w:szCs w:val="22"/>
          <w:lang w:eastAsia="en-US"/>
        </w:rPr>
      </w:pPr>
    </w:p>
    <w:p w14:paraId="66722449" w14:textId="77777777" w:rsidR="00506866" w:rsidRPr="00FB6B34" w:rsidRDefault="00506866" w:rsidP="00FB6B34">
      <w:pPr>
        <w:pStyle w:val="ListParagraph"/>
        <w:numPr>
          <w:ilvl w:val="0"/>
          <w:numId w:val="32"/>
        </w:numPr>
        <w:spacing w:before="0" w:after="0"/>
        <w:ind w:hanging="720"/>
        <w:rPr>
          <w:rFonts w:cs="Arial"/>
          <w:b/>
          <w:bCs/>
          <w:szCs w:val="22"/>
          <w:lang w:eastAsia="en-US"/>
        </w:rPr>
      </w:pPr>
      <w:r w:rsidRPr="00FB6B34">
        <w:rPr>
          <w:rFonts w:cs="Arial"/>
          <w:b/>
          <w:bCs/>
          <w:szCs w:val="22"/>
          <w:lang w:eastAsia="en-US"/>
        </w:rPr>
        <w:t>References</w:t>
      </w:r>
    </w:p>
    <w:p w14:paraId="43E70459" w14:textId="77777777" w:rsidR="00506866" w:rsidRPr="0048351E" w:rsidRDefault="00506866" w:rsidP="00506866">
      <w:pPr>
        <w:pStyle w:val="ListParagraph"/>
        <w:spacing w:before="0" w:after="0"/>
        <w:rPr>
          <w:rFonts w:cs="Arial"/>
          <w:b/>
          <w:bCs/>
          <w:szCs w:val="22"/>
          <w:lang w:eastAsia="en-US"/>
        </w:rPr>
      </w:pPr>
    </w:p>
    <w:p w14:paraId="109E9F87" w14:textId="77777777" w:rsidR="00506866" w:rsidRPr="0048351E" w:rsidRDefault="00AF550F" w:rsidP="00506866">
      <w:pPr>
        <w:pStyle w:val="ListParagraph"/>
        <w:spacing w:before="0" w:after="0"/>
        <w:rPr>
          <w:rFonts w:cs="Arial"/>
          <w:bCs/>
          <w:szCs w:val="22"/>
          <w:lang w:eastAsia="en-US"/>
        </w:rPr>
      </w:pPr>
      <w:r w:rsidRPr="00CA2546">
        <w:rPr>
          <w:rFonts w:cs="Arial"/>
          <w:bCs/>
          <w:szCs w:val="22"/>
          <w:lang w:eastAsia="en-US"/>
        </w:rPr>
        <w:t xml:space="preserve">NHS </w:t>
      </w:r>
      <w:r w:rsidR="00CA45A7" w:rsidRPr="00CA2546">
        <w:rPr>
          <w:rFonts w:cs="Arial"/>
          <w:bCs/>
          <w:szCs w:val="22"/>
          <w:lang w:eastAsia="en-US"/>
        </w:rPr>
        <w:t xml:space="preserve">COUNTER FRAUD AUTHORITY </w:t>
      </w:r>
      <w:r w:rsidR="00CA2546" w:rsidRPr="00CA2546">
        <w:rPr>
          <w:rFonts w:cs="Arial"/>
          <w:bCs/>
          <w:szCs w:val="22"/>
          <w:lang w:eastAsia="en-US"/>
        </w:rPr>
        <w:t xml:space="preserve">Government Functional </w:t>
      </w:r>
      <w:r w:rsidRPr="00CA2546">
        <w:rPr>
          <w:rFonts w:cs="Arial"/>
          <w:bCs/>
          <w:szCs w:val="22"/>
          <w:lang w:eastAsia="en-US"/>
        </w:rPr>
        <w:t xml:space="preserve">Standards </w:t>
      </w:r>
      <w:hyperlink r:id="rId18" w:history="1">
        <w:r w:rsidR="00CA2546" w:rsidRPr="00CA2546">
          <w:rPr>
            <w:color w:val="0000FF"/>
            <w:u w:val="single"/>
          </w:rPr>
          <w:t>https://cfa.nhs.uk/government-functional-standard</w:t>
        </w:r>
      </w:hyperlink>
    </w:p>
    <w:p w14:paraId="305AC5AD" w14:textId="77777777" w:rsidR="0048351E" w:rsidRDefault="0048351E" w:rsidP="00506866">
      <w:pPr>
        <w:pStyle w:val="ListParagraph"/>
        <w:spacing w:before="0" w:after="0"/>
        <w:rPr>
          <w:rFonts w:cs="Arial"/>
          <w:bCs/>
          <w:szCs w:val="22"/>
          <w:lang w:eastAsia="en-US"/>
        </w:rPr>
      </w:pPr>
    </w:p>
    <w:p w14:paraId="255E4A34" w14:textId="77777777" w:rsidR="0048351E" w:rsidRDefault="00AF550F" w:rsidP="00506866">
      <w:pPr>
        <w:pStyle w:val="ListParagraph"/>
        <w:spacing w:before="0" w:after="0"/>
        <w:rPr>
          <w:rFonts w:cs="Arial"/>
          <w:b/>
          <w:bCs/>
          <w:szCs w:val="22"/>
          <w:lang w:eastAsia="en-US"/>
        </w:rPr>
      </w:pPr>
      <w:r w:rsidRPr="0048351E">
        <w:rPr>
          <w:rFonts w:cs="Arial"/>
          <w:bCs/>
          <w:szCs w:val="22"/>
          <w:lang w:eastAsia="en-US"/>
        </w:rPr>
        <w:t xml:space="preserve">NHS PROTECT (Unpublished, date not specified).Tackling crime against the NHS. A </w:t>
      </w:r>
    </w:p>
    <w:p w14:paraId="2D5163E4" w14:textId="77777777" w:rsidR="003B7F76" w:rsidRDefault="003B7F76" w:rsidP="00506866">
      <w:pPr>
        <w:pStyle w:val="ListParagraph"/>
        <w:spacing w:before="0" w:after="0"/>
        <w:rPr>
          <w:rStyle w:val="citation"/>
          <w:lang w:val="en"/>
        </w:rPr>
      </w:pPr>
      <w:r>
        <w:rPr>
          <w:rStyle w:val="citation"/>
          <w:lang w:val="en"/>
        </w:rPr>
        <w:t>COMMITTEE ON STANDARDS IN PUBLIC LIFE. (Unpublished, 1995) First Report of the Committee on Standards for Public Life May 1995</w:t>
      </w:r>
    </w:p>
    <w:p w14:paraId="2671E1BE" w14:textId="77777777" w:rsidR="003B7F76" w:rsidRDefault="003B7F76" w:rsidP="00506866">
      <w:pPr>
        <w:pStyle w:val="ListParagraph"/>
        <w:spacing w:before="0" w:after="0"/>
        <w:rPr>
          <w:rStyle w:val="citation"/>
          <w:lang w:val="en"/>
        </w:rPr>
      </w:pPr>
    </w:p>
    <w:p w14:paraId="79EE0D89" w14:textId="77777777" w:rsidR="00B1392D" w:rsidRPr="005871CA" w:rsidRDefault="00935648">
      <w:pPr>
        <w:pStyle w:val="ListParagraph"/>
        <w:spacing w:before="0" w:after="0"/>
        <w:rPr>
          <w:rFonts w:cs="Arial"/>
          <w:bCs/>
          <w:szCs w:val="22"/>
          <w:lang w:eastAsia="en-US"/>
        </w:rPr>
      </w:pPr>
      <w:r w:rsidRPr="00CA2546">
        <w:rPr>
          <w:rFonts w:cs="Arial"/>
          <w:bCs/>
          <w:szCs w:val="22"/>
          <w:lang w:eastAsia="en-US"/>
        </w:rPr>
        <w:t xml:space="preserve">NHS COUNTER FRAUD AUTHORITY </w:t>
      </w:r>
      <w:r w:rsidR="00CA2546" w:rsidRPr="00CA2546">
        <w:rPr>
          <w:rFonts w:cs="Arial"/>
          <w:bCs/>
          <w:szCs w:val="22"/>
          <w:lang w:eastAsia="en-US"/>
        </w:rPr>
        <w:t>Strategy 202</w:t>
      </w:r>
      <w:r w:rsidR="007A6834">
        <w:rPr>
          <w:rFonts w:cs="Arial"/>
          <w:bCs/>
          <w:szCs w:val="22"/>
          <w:lang w:eastAsia="en-US"/>
        </w:rPr>
        <w:t>3</w:t>
      </w:r>
      <w:r w:rsidR="00CA2546" w:rsidRPr="00CA2546">
        <w:rPr>
          <w:rFonts w:cs="Arial"/>
          <w:bCs/>
          <w:szCs w:val="22"/>
          <w:lang w:eastAsia="en-US"/>
        </w:rPr>
        <w:t>-202</w:t>
      </w:r>
      <w:r w:rsidR="007A6834">
        <w:rPr>
          <w:rFonts w:cs="Arial"/>
          <w:bCs/>
          <w:szCs w:val="22"/>
          <w:lang w:eastAsia="en-US"/>
        </w:rPr>
        <w:t>6</w:t>
      </w:r>
    </w:p>
    <w:p w14:paraId="3C8A46F7" w14:textId="77777777" w:rsidR="00AF550F" w:rsidRDefault="00AF550F" w:rsidP="00506866">
      <w:pPr>
        <w:pStyle w:val="ListParagraph"/>
        <w:spacing w:before="0" w:after="0"/>
        <w:rPr>
          <w:rFonts w:cs="Arial"/>
          <w:b/>
          <w:bCs/>
          <w:szCs w:val="22"/>
          <w:lang w:eastAsia="en-US"/>
        </w:rPr>
      </w:pPr>
    </w:p>
    <w:p w14:paraId="1FD157DC" w14:textId="77777777" w:rsidR="00AF550F" w:rsidRPr="00CA2546" w:rsidRDefault="003D0DBF" w:rsidP="00506866">
      <w:pPr>
        <w:pStyle w:val="ListParagraph"/>
        <w:spacing w:before="0" w:after="0"/>
        <w:rPr>
          <w:rFonts w:cs="Arial"/>
          <w:bCs/>
          <w:szCs w:val="22"/>
          <w:lang w:eastAsia="en-US"/>
        </w:rPr>
      </w:pPr>
      <w:r w:rsidRPr="00CA2546">
        <w:rPr>
          <w:rFonts w:cs="Arial"/>
          <w:bCs/>
          <w:szCs w:val="22"/>
          <w:lang w:eastAsia="en-US"/>
        </w:rPr>
        <w:t>Records Management Code of Practice (2016)</w:t>
      </w:r>
    </w:p>
    <w:p w14:paraId="3D245C81" w14:textId="77777777" w:rsidR="003D0DBF" w:rsidRPr="00CA2546" w:rsidRDefault="003D0DBF" w:rsidP="00506866">
      <w:pPr>
        <w:pStyle w:val="ListParagraph"/>
        <w:spacing w:before="0" w:after="0"/>
        <w:rPr>
          <w:rFonts w:cs="Arial"/>
          <w:bCs/>
          <w:szCs w:val="22"/>
          <w:lang w:eastAsia="en-US"/>
        </w:rPr>
      </w:pPr>
    </w:p>
    <w:p w14:paraId="36FD8294" w14:textId="77777777" w:rsidR="003D0DBF" w:rsidRPr="00CA2546" w:rsidRDefault="003D0DBF" w:rsidP="00506866">
      <w:pPr>
        <w:pStyle w:val="ListParagraph"/>
        <w:spacing w:before="0" w:after="0"/>
        <w:rPr>
          <w:rFonts w:cs="Arial"/>
          <w:bCs/>
          <w:szCs w:val="22"/>
          <w:lang w:eastAsia="en-US"/>
        </w:rPr>
      </w:pPr>
      <w:r w:rsidRPr="00CA2546">
        <w:rPr>
          <w:rFonts w:cs="Arial"/>
          <w:bCs/>
          <w:szCs w:val="22"/>
          <w:lang w:eastAsia="en-US"/>
        </w:rPr>
        <w:t>Data Protection Policy</w:t>
      </w:r>
    </w:p>
    <w:p w14:paraId="368726B5" w14:textId="77777777" w:rsidR="00AF550F" w:rsidRPr="00CA2546" w:rsidRDefault="00AF550F" w:rsidP="00506866">
      <w:pPr>
        <w:pStyle w:val="ListParagraph"/>
        <w:spacing w:before="0" w:after="0"/>
        <w:rPr>
          <w:rFonts w:cs="Arial"/>
          <w:bCs/>
          <w:szCs w:val="22"/>
          <w:lang w:eastAsia="en-US"/>
        </w:rPr>
      </w:pPr>
    </w:p>
    <w:p w14:paraId="79E4B768" w14:textId="77777777" w:rsidR="00AF550F" w:rsidRPr="00CA2546" w:rsidRDefault="00AF550F" w:rsidP="00506866">
      <w:pPr>
        <w:pStyle w:val="ListParagraph"/>
        <w:spacing w:before="0" w:after="0"/>
        <w:rPr>
          <w:rFonts w:cs="Arial"/>
          <w:bCs/>
          <w:szCs w:val="22"/>
          <w:lang w:eastAsia="en-US"/>
        </w:rPr>
      </w:pPr>
    </w:p>
    <w:p w14:paraId="565CFFD3" w14:textId="77777777" w:rsidR="00AF550F" w:rsidRDefault="00AF550F" w:rsidP="00506866">
      <w:pPr>
        <w:pStyle w:val="ListParagraph"/>
        <w:spacing w:before="0" w:after="0"/>
        <w:rPr>
          <w:rFonts w:cs="Arial"/>
          <w:b/>
          <w:bCs/>
          <w:szCs w:val="22"/>
          <w:lang w:eastAsia="en-US"/>
        </w:rPr>
      </w:pPr>
    </w:p>
    <w:p w14:paraId="48CF22FC" w14:textId="77777777" w:rsidR="007A6834" w:rsidRDefault="007A6834" w:rsidP="00506866">
      <w:pPr>
        <w:pStyle w:val="ListParagraph"/>
        <w:spacing w:before="0" w:after="0"/>
        <w:rPr>
          <w:rFonts w:cs="Arial"/>
          <w:b/>
          <w:bCs/>
          <w:szCs w:val="22"/>
          <w:lang w:eastAsia="en-US"/>
        </w:rPr>
      </w:pPr>
    </w:p>
    <w:p w14:paraId="4D7DF583" w14:textId="77777777" w:rsidR="007A6834" w:rsidRDefault="007A6834" w:rsidP="00506866">
      <w:pPr>
        <w:pStyle w:val="ListParagraph"/>
        <w:spacing w:before="0" w:after="0"/>
        <w:rPr>
          <w:rFonts w:cs="Arial"/>
          <w:b/>
          <w:bCs/>
          <w:szCs w:val="22"/>
          <w:lang w:eastAsia="en-US"/>
        </w:rPr>
      </w:pPr>
    </w:p>
    <w:p w14:paraId="744085DE" w14:textId="77777777" w:rsidR="00073745" w:rsidRDefault="00073745" w:rsidP="00506866">
      <w:pPr>
        <w:pStyle w:val="ListParagraph"/>
        <w:spacing w:before="0" w:after="0"/>
        <w:rPr>
          <w:rFonts w:cs="Arial"/>
          <w:b/>
          <w:bCs/>
          <w:szCs w:val="22"/>
          <w:lang w:eastAsia="en-US"/>
        </w:rPr>
      </w:pPr>
    </w:p>
    <w:p w14:paraId="6A5C8956" w14:textId="77777777" w:rsidR="00073745" w:rsidRDefault="00073745" w:rsidP="00506866">
      <w:pPr>
        <w:pStyle w:val="ListParagraph"/>
        <w:spacing w:before="0" w:after="0"/>
        <w:rPr>
          <w:rFonts w:cs="Arial"/>
          <w:b/>
          <w:bCs/>
          <w:szCs w:val="22"/>
          <w:lang w:eastAsia="en-US"/>
        </w:rPr>
      </w:pPr>
    </w:p>
    <w:p w14:paraId="7B0D9376" w14:textId="77777777" w:rsidR="00073745" w:rsidRDefault="00073745" w:rsidP="00506866">
      <w:pPr>
        <w:pStyle w:val="ListParagraph"/>
        <w:spacing w:before="0" w:after="0"/>
        <w:rPr>
          <w:rFonts w:cs="Arial"/>
          <w:b/>
          <w:bCs/>
          <w:szCs w:val="22"/>
          <w:lang w:eastAsia="en-US"/>
        </w:rPr>
      </w:pPr>
    </w:p>
    <w:p w14:paraId="52DF134C" w14:textId="77777777" w:rsidR="00073745" w:rsidRDefault="00073745" w:rsidP="00506866">
      <w:pPr>
        <w:pStyle w:val="ListParagraph"/>
        <w:spacing w:before="0" w:after="0"/>
        <w:rPr>
          <w:rFonts w:cs="Arial"/>
          <w:b/>
          <w:bCs/>
          <w:szCs w:val="22"/>
          <w:lang w:eastAsia="en-US"/>
        </w:rPr>
      </w:pPr>
    </w:p>
    <w:p w14:paraId="52F42725" w14:textId="77777777" w:rsidR="00073745" w:rsidRDefault="00073745" w:rsidP="00506866">
      <w:pPr>
        <w:pStyle w:val="ListParagraph"/>
        <w:spacing w:before="0" w:after="0"/>
        <w:rPr>
          <w:rFonts w:cs="Arial"/>
          <w:b/>
          <w:bCs/>
          <w:szCs w:val="22"/>
          <w:lang w:eastAsia="en-US"/>
        </w:rPr>
      </w:pPr>
    </w:p>
    <w:p w14:paraId="7B8E9CCA" w14:textId="77777777" w:rsidR="00073745" w:rsidRDefault="00073745" w:rsidP="00506866">
      <w:pPr>
        <w:pStyle w:val="ListParagraph"/>
        <w:spacing w:before="0" w:after="0"/>
        <w:rPr>
          <w:rFonts w:cs="Arial"/>
          <w:b/>
          <w:bCs/>
          <w:szCs w:val="22"/>
          <w:lang w:eastAsia="en-US"/>
        </w:rPr>
      </w:pPr>
    </w:p>
    <w:p w14:paraId="2921F63B" w14:textId="77777777" w:rsidR="00073745" w:rsidRDefault="00073745" w:rsidP="00506866">
      <w:pPr>
        <w:pStyle w:val="ListParagraph"/>
        <w:spacing w:before="0" w:after="0"/>
        <w:rPr>
          <w:rFonts w:cs="Arial"/>
          <w:b/>
          <w:bCs/>
          <w:szCs w:val="22"/>
          <w:lang w:eastAsia="en-US"/>
        </w:rPr>
      </w:pPr>
    </w:p>
    <w:p w14:paraId="16F01139" w14:textId="77777777" w:rsidR="00073745" w:rsidRDefault="00073745" w:rsidP="00506866">
      <w:pPr>
        <w:pStyle w:val="ListParagraph"/>
        <w:spacing w:before="0" w:after="0"/>
        <w:rPr>
          <w:rFonts w:cs="Arial"/>
          <w:b/>
          <w:bCs/>
          <w:szCs w:val="22"/>
          <w:lang w:eastAsia="en-US"/>
        </w:rPr>
      </w:pPr>
    </w:p>
    <w:p w14:paraId="12D17EBE" w14:textId="77777777" w:rsidR="00073745" w:rsidRDefault="00073745" w:rsidP="00506866">
      <w:pPr>
        <w:pStyle w:val="ListParagraph"/>
        <w:spacing w:before="0" w:after="0"/>
        <w:rPr>
          <w:rFonts w:cs="Arial"/>
          <w:b/>
          <w:bCs/>
          <w:szCs w:val="22"/>
          <w:lang w:eastAsia="en-US"/>
        </w:rPr>
      </w:pPr>
    </w:p>
    <w:p w14:paraId="09F7F9FF" w14:textId="77777777" w:rsidR="00073745" w:rsidRDefault="00073745" w:rsidP="00506866">
      <w:pPr>
        <w:pStyle w:val="ListParagraph"/>
        <w:spacing w:before="0" w:after="0"/>
        <w:rPr>
          <w:rFonts w:cs="Arial"/>
          <w:b/>
          <w:bCs/>
          <w:szCs w:val="22"/>
          <w:lang w:eastAsia="en-US"/>
        </w:rPr>
      </w:pPr>
    </w:p>
    <w:p w14:paraId="093E5D3E" w14:textId="77777777" w:rsidR="00073745" w:rsidRDefault="00073745" w:rsidP="00506866">
      <w:pPr>
        <w:pStyle w:val="ListParagraph"/>
        <w:spacing w:before="0" w:after="0"/>
        <w:rPr>
          <w:rFonts w:cs="Arial"/>
          <w:b/>
          <w:bCs/>
          <w:szCs w:val="22"/>
          <w:lang w:eastAsia="en-US"/>
        </w:rPr>
      </w:pPr>
    </w:p>
    <w:p w14:paraId="388BD071" w14:textId="77777777" w:rsidR="00073745" w:rsidRDefault="00073745" w:rsidP="00506866">
      <w:pPr>
        <w:pStyle w:val="ListParagraph"/>
        <w:spacing w:before="0" w:after="0"/>
        <w:rPr>
          <w:rFonts w:cs="Arial"/>
          <w:b/>
          <w:bCs/>
          <w:szCs w:val="22"/>
          <w:lang w:eastAsia="en-US"/>
        </w:rPr>
      </w:pPr>
    </w:p>
    <w:p w14:paraId="66C84C60" w14:textId="77777777" w:rsidR="00073745" w:rsidRDefault="00073745" w:rsidP="00506866">
      <w:pPr>
        <w:pStyle w:val="ListParagraph"/>
        <w:spacing w:before="0" w:after="0"/>
        <w:rPr>
          <w:rFonts w:cs="Arial"/>
          <w:b/>
          <w:bCs/>
          <w:szCs w:val="22"/>
          <w:lang w:eastAsia="en-US"/>
        </w:rPr>
      </w:pPr>
    </w:p>
    <w:p w14:paraId="2D26EA19" w14:textId="4D0D2250" w:rsidR="00073745" w:rsidRDefault="00073745" w:rsidP="00506866">
      <w:pPr>
        <w:pStyle w:val="ListParagraph"/>
        <w:spacing w:before="0" w:after="0"/>
        <w:rPr>
          <w:rFonts w:cs="Arial"/>
          <w:b/>
          <w:bCs/>
          <w:szCs w:val="22"/>
          <w:lang w:eastAsia="en-US"/>
        </w:rPr>
      </w:pPr>
    </w:p>
    <w:p w14:paraId="0BEA3EB1" w14:textId="615E51AF" w:rsidR="002F6160" w:rsidRDefault="002F6160" w:rsidP="00506866">
      <w:pPr>
        <w:pStyle w:val="ListParagraph"/>
        <w:spacing w:before="0" w:after="0"/>
        <w:rPr>
          <w:rFonts w:cs="Arial"/>
          <w:b/>
          <w:bCs/>
          <w:szCs w:val="22"/>
          <w:lang w:eastAsia="en-US"/>
        </w:rPr>
      </w:pPr>
    </w:p>
    <w:p w14:paraId="7A7085A8" w14:textId="51A8C704" w:rsidR="002F6160" w:rsidRDefault="002F6160" w:rsidP="00506866">
      <w:pPr>
        <w:pStyle w:val="ListParagraph"/>
        <w:spacing w:before="0" w:after="0"/>
        <w:rPr>
          <w:rFonts w:cs="Arial"/>
          <w:b/>
          <w:bCs/>
          <w:szCs w:val="22"/>
          <w:lang w:eastAsia="en-US"/>
        </w:rPr>
      </w:pPr>
    </w:p>
    <w:p w14:paraId="52E7D1EC" w14:textId="7D0A52D0" w:rsidR="002F6160" w:rsidRDefault="002F6160" w:rsidP="00506866">
      <w:pPr>
        <w:pStyle w:val="ListParagraph"/>
        <w:spacing w:before="0" w:after="0"/>
        <w:rPr>
          <w:rFonts w:cs="Arial"/>
          <w:b/>
          <w:bCs/>
          <w:szCs w:val="22"/>
          <w:lang w:eastAsia="en-US"/>
        </w:rPr>
      </w:pPr>
    </w:p>
    <w:p w14:paraId="101801D5" w14:textId="0B9A931B" w:rsidR="002F6160" w:rsidRDefault="002F6160" w:rsidP="00506866">
      <w:pPr>
        <w:pStyle w:val="ListParagraph"/>
        <w:spacing w:before="0" w:after="0"/>
        <w:rPr>
          <w:rFonts w:cs="Arial"/>
          <w:b/>
          <w:bCs/>
          <w:szCs w:val="22"/>
          <w:lang w:eastAsia="en-US"/>
        </w:rPr>
      </w:pPr>
    </w:p>
    <w:p w14:paraId="440A3A37" w14:textId="1ED903FD" w:rsidR="002F6160" w:rsidRDefault="002F6160" w:rsidP="00506866">
      <w:pPr>
        <w:pStyle w:val="ListParagraph"/>
        <w:spacing w:before="0" w:after="0"/>
        <w:rPr>
          <w:rFonts w:cs="Arial"/>
          <w:b/>
          <w:bCs/>
          <w:szCs w:val="22"/>
          <w:lang w:eastAsia="en-US"/>
        </w:rPr>
      </w:pPr>
    </w:p>
    <w:p w14:paraId="067AC39A" w14:textId="0BF1805C" w:rsidR="002F6160" w:rsidRDefault="002F6160" w:rsidP="00506866">
      <w:pPr>
        <w:pStyle w:val="ListParagraph"/>
        <w:spacing w:before="0" w:after="0"/>
        <w:rPr>
          <w:rFonts w:cs="Arial"/>
          <w:b/>
          <w:bCs/>
          <w:szCs w:val="22"/>
          <w:lang w:eastAsia="en-US"/>
        </w:rPr>
      </w:pPr>
    </w:p>
    <w:p w14:paraId="4AD5F2EF" w14:textId="7ADF2EFA" w:rsidR="002F6160" w:rsidRDefault="002F6160" w:rsidP="00506866">
      <w:pPr>
        <w:pStyle w:val="ListParagraph"/>
        <w:spacing w:before="0" w:after="0"/>
        <w:rPr>
          <w:rFonts w:cs="Arial"/>
          <w:b/>
          <w:bCs/>
          <w:szCs w:val="22"/>
          <w:lang w:eastAsia="en-US"/>
        </w:rPr>
      </w:pPr>
    </w:p>
    <w:p w14:paraId="5F1A2DFF" w14:textId="4309EC0D" w:rsidR="002F6160" w:rsidRDefault="002F6160" w:rsidP="00506866">
      <w:pPr>
        <w:pStyle w:val="ListParagraph"/>
        <w:spacing w:before="0" w:after="0"/>
        <w:rPr>
          <w:rFonts w:cs="Arial"/>
          <w:b/>
          <w:bCs/>
          <w:szCs w:val="22"/>
          <w:lang w:eastAsia="en-US"/>
        </w:rPr>
      </w:pPr>
    </w:p>
    <w:p w14:paraId="6EB17A9F" w14:textId="474A645D" w:rsidR="002F6160" w:rsidRDefault="002F6160" w:rsidP="00506866">
      <w:pPr>
        <w:pStyle w:val="ListParagraph"/>
        <w:spacing w:before="0" w:after="0"/>
        <w:rPr>
          <w:rFonts w:cs="Arial"/>
          <w:b/>
          <w:bCs/>
          <w:szCs w:val="22"/>
          <w:lang w:eastAsia="en-US"/>
        </w:rPr>
      </w:pPr>
    </w:p>
    <w:p w14:paraId="0BF931DC" w14:textId="398AE594" w:rsidR="002F6160" w:rsidRDefault="002F6160" w:rsidP="00506866">
      <w:pPr>
        <w:pStyle w:val="ListParagraph"/>
        <w:spacing w:before="0" w:after="0"/>
        <w:rPr>
          <w:rFonts w:cs="Arial"/>
          <w:b/>
          <w:bCs/>
          <w:szCs w:val="22"/>
          <w:lang w:eastAsia="en-US"/>
        </w:rPr>
      </w:pPr>
    </w:p>
    <w:p w14:paraId="20964186" w14:textId="77777777" w:rsidR="002F6160" w:rsidRDefault="002F6160" w:rsidP="00506866">
      <w:pPr>
        <w:pStyle w:val="ListParagraph"/>
        <w:spacing w:before="0" w:after="0"/>
        <w:rPr>
          <w:rFonts w:cs="Arial"/>
          <w:b/>
          <w:bCs/>
          <w:szCs w:val="22"/>
          <w:lang w:eastAsia="en-US"/>
        </w:rPr>
      </w:pPr>
    </w:p>
    <w:p w14:paraId="48EF9826" w14:textId="77777777" w:rsidR="00073745" w:rsidRDefault="00073745" w:rsidP="00506866">
      <w:pPr>
        <w:pStyle w:val="ListParagraph"/>
        <w:spacing w:before="0" w:after="0"/>
        <w:rPr>
          <w:rFonts w:cs="Arial"/>
          <w:b/>
          <w:bCs/>
          <w:szCs w:val="22"/>
          <w:lang w:eastAsia="en-US"/>
        </w:rPr>
      </w:pPr>
    </w:p>
    <w:p w14:paraId="2AACC631" w14:textId="77777777" w:rsidR="00073745" w:rsidRDefault="00073745" w:rsidP="00506866">
      <w:pPr>
        <w:pStyle w:val="ListParagraph"/>
        <w:spacing w:before="0" w:after="0"/>
        <w:rPr>
          <w:rFonts w:cs="Arial"/>
          <w:b/>
          <w:bCs/>
          <w:szCs w:val="22"/>
          <w:lang w:eastAsia="en-US"/>
        </w:rPr>
      </w:pPr>
    </w:p>
    <w:p w14:paraId="3BB52394" w14:textId="77777777" w:rsidR="00506866" w:rsidRPr="00190947" w:rsidRDefault="00506866" w:rsidP="00D31900">
      <w:pPr>
        <w:spacing w:before="0" w:after="0"/>
        <w:rPr>
          <w:rFonts w:cs="Arial"/>
          <w:b/>
          <w:bCs/>
          <w:szCs w:val="22"/>
          <w:lang w:eastAsia="en-US"/>
        </w:rPr>
      </w:pPr>
      <w:r w:rsidRPr="00190947">
        <w:rPr>
          <w:rFonts w:cs="Arial"/>
          <w:b/>
          <w:bCs/>
          <w:szCs w:val="22"/>
          <w:lang w:eastAsia="en-US"/>
        </w:rPr>
        <w:t>Appendix A: Fraud Act 2006</w:t>
      </w:r>
    </w:p>
    <w:p w14:paraId="2F22B89D" w14:textId="77777777" w:rsidR="00506866" w:rsidRPr="00190947" w:rsidRDefault="00506866" w:rsidP="00506866">
      <w:pPr>
        <w:spacing w:before="0" w:after="0"/>
        <w:rPr>
          <w:rFonts w:cs="Arial"/>
          <w:b/>
          <w:bCs/>
          <w:szCs w:val="22"/>
          <w:lang w:eastAsia="en-US"/>
        </w:rPr>
      </w:pPr>
    </w:p>
    <w:p w14:paraId="62111C53" w14:textId="77777777" w:rsidR="00506866" w:rsidRPr="00190947" w:rsidRDefault="00506866" w:rsidP="00506866">
      <w:pPr>
        <w:autoSpaceDE w:val="0"/>
        <w:autoSpaceDN w:val="0"/>
        <w:adjustRightInd w:val="0"/>
        <w:spacing w:before="0" w:after="0"/>
        <w:jc w:val="left"/>
        <w:rPr>
          <w:rFonts w:cs="Arial"/>
          <w:i/>
          <w:iCs/>
          <w:szCs w:val="22"/>
          <w:lang w:val="en-US" w:eastAsia="en-US"/>
        </w:rPr>
      </w:pPr>
      <w:r w:rsidRPr="00190947">
        <w:rPr>
          <w:rFonts w:cs="Arial"/>
          <w:szCs w:val="22"/>
          <w:lang w:val="en-US" w:eastAsia="en-US"/>
        </w:rPr>
        <w:t xml:space="preserve">A person is guilty of fraud if he is in breach of any of the sections listed below </w:t>
      </w:r>
      <w:r w:rsidRPr="00190947">
        <w:rPr>
          <w:rFonts w:cs="Arial"/>
          <w:i/>
          <w:iCs/>
          <w:szCs w:val="22"/>
          <w:lang w:val="en-US" w:eastAsia="en-US"/>
        </w:rPr>
        <w:t>(which provide for different ways of committing the offence).</w:t>
      </w:r>
    </w:p>
    <w:p w14:paraId="45788C52" w14:textId="77777777" w:rsidR="00506866" w:rsidRPr="00190947" w:rsidRDefault="00506866" w:rsidP="00506866">
      <w:pPr>
        <w:numPr>
          <w:ilvl w:val="0"/>
          <w:numId w:val="14"/>
        </w:numPr>
        <w:autoSpaceDE w:val="0"/>
        <w:autoSpaceDN w:val="0"/>
        <w:adjustRightInd w:val="0"/>
        <w:spacing w:before="0" w:after="0"/>
        <w:jc w:val="left"/>
        <w:rPr>
          <w:rFonts w:cs="Arial"/>
          <w:szCs w:val="22"/>
          <w:lang w:val="en-US" w:eastAsia="en-US"/>
        </w:rPr>
      </w:pPr>
      <w:r w:rsidRPr="00190947">
        <w:rPr>
          <w:rFonts w:cs="Arial"/>
          <w:szCs w:val="22"/>
          <w:lang w:val="en-US" w:eastAsia="en-US"/>
        </w:rPr>
        <w:t>section 2 (fraud by false representation)</w:t>
      </w:r>
    </w:p>
    <w:p w14:paraId="3CABFC68" w14:textId="77777777" w:rsidR="00506866" w:rsidRPr="00190947" w:rsidRDefault="00506866" w:rsidP="00506866">
      <w:pPr>
        <w:numPr>
          <w:ilvl w:val="0"/>
          <w:numId w:val="14"/>
        </w:numPr>
        <w:autoSpaceDE w:val="0"/>
        <w:autoSpaceDN w:val="0"/>
        <w:adjustRightInd w:val="0"/>
        <w:spacing w:before="0" w:after="0"/>
        <w:jc w:val="left"/>
        <w:rPr>
          <w:rFonts w:cs="Arial"/>
          <w:szCs w:val="22"/>
          <w:lang w:val="en-US" w:eastAsia="en-US"/>
        </w:rPr>
      </w:pPr>
      <w:r w:rsidRPr="00190947">
        <w:rPr>
          <w:rFonts w:cs="Arial"/>
          <w:szCs w:val="22"/>
          <w:lang w:val="en-US" w:eastAsia="en-US"/>
        </w:rPr>
        <w:t>section 3 (fraud by failing to disclose information)</w:t>
      </w:r>
    </w:p>
    <w:p w14:paraId="2CFEFAB9" w14:textId="77777777" w:rsidR="00506866" w:rsidRPr="00190947" w:rsidRDefault="00506866" w:rsidP="00506866">
      <w:pPr>
        <w:numPr>
          <w:ilvl w:val="0"/>
          <w:numId w:val="14"/>
        </w:numPr>
        <w:autoSpaceDE w:val="0"/>
        <w:autoSpaceDN w:val="0"/>
        <w:adjustRightInd w:val="0"/>
        <w:spacing w:before="0" w:after="0"/>
        <w:jc w:val="left"/>
        <w:rPr>
          <w:rFonts w:cs="Arial"/>
          <w:szCs w:val="22"/>
          <w:lang w:val="en-US" w:eastAsia="en-US"/>
        </w:rPr>
      </w:pPr>
      <w:r w:rsidRPr="00190947">
        <w:rPr>
          <w:rFonts w:cs="Arial"/>
          <w:szCs w:val="22"/>
          <w:lang w:val="en-US" w:eastAsia="en-US"/>
        </w:rPr>
        <w:t>section 4 (fraud by abuse of position).</w:t>
      </w:r>
    </w:p>
    <w:p w14:paraId="4CE555FC" w14:textId="77777777" w:rsidR="00506866" w:rsidRPr="00190947" w:rsidRDefault="00506866" w:rsidP="00506866">
      <w:pPr>
        <w:autoSpaceDE w:val="0"/>
        <w:autoSpaceDN w:val="0"/>
        <w:adjustRightInd w:val="0"/>
        <w:spacing w:before="0" w:after="0"/>
        <w:jc w:val="left"/>
        <w:rPr>
          <w:rFonts w:cs="Arial"/>
          <w:szCs w:val="22"/>
          <w:lang w:val="en-US" w:eastAsia="en-US"/>
        </w:rPr>
      </w:pPr>
    </w:p>
    <w:p w14:paraId="15208907"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 person who is guilty of fraud is liable:</w:t>
      </w:r>
    </w:p>
    <w:p w14:paraId="1C359B46" w14:textId="77777777" w:rsidR="00506866" w:rsidRPr="00190947" w:rsidRDefault="00506866" w:rsidP="00506866">
      <w:pPr>
        <w:numPr>
          <w:ilvl w:val="0"/>
          <w:numId w:val="15"/>
        </w:numPr>
        <w:autoSpaceDE w:val="0"/>
        <w:autoSpaceDN w:val="0"/>
        <w:adjustRightInd w:val="0"/>
        <w:spacing w:before="0" w:after="0"/>
        <w:jc w:val="left"/>
        <w:rPr>
          <w:rFonts w:cs="Arial"/>
          <w:szCs w:val="22"/>
          <w:lang w:val="en-US" w:eastAsia="en-US"/>
        </w:rPr>
      </w:pPr>
      <w:r w:rsidRPr="00190947">
        <w:rPr>
          <w:rFonts w:cs="Arial"/>
          <w:szCs w:val="22"/>
          <w:lang w:val="en-US" w:eastAsia="en-US"/>
        </w:rPr>
        <w:t>on summary conviction, to imprisonment for a term not exceeding 12 months or to a fine not exceeding the statutory maximum (or to both);</w:t>
      </w:r>
    </w:p>
    <w:p w14:paraId="4F929C14" w14:textId="77777777" w:rsidR="00506866" w:rsidRPr="00190947" w:rsidRDefault="00506866" w:rsidP="00506866">
      <w:pPr>
        <w:numPr>
          <w:ilvl w:val="0"/>
          <w:numId w:val="15"/>
        </w:numPr>
        <w:autoSpaceDE w:val="0"/>
        <w:autoSpaceDN w:val="0"/>
        <w:adjustRightInd w:val="0"/>
        <w:spacing w:before="0" w:after="0"/>
        <w:jc w:val="left"/>
        <w:rPr>
          <w:rFonts w:cs="Arial"/>
          <w:szCs w:val="22"/>
          <w:lang w:val="en-US" w:eastAsia="en-US"/>
        </w:rPr>
      </w:pPr>
      <w:r w:rsidRPr="00190947">
        <w:rPr>
          <w:rFonts w:cs="Arial"/>
          <w:szCs w:val="22"/>
          <w:lang w:val="en-US" w:eastAsia="en-US"/>
        </w:rPr>
        <w:t>on conviction on indictment, to imprisonment for a term not exceeding 10 years or to a fine (or to both).</w:t>
      </w:r>
    </w:p>
    <w:p w14:paraId="467A8854" w14:textId="77777777" w:rsidR="00506866" w:rsidRPr="00190947" w:rsidRDefault="00506866" w:rsidP="00506866">
      <w:pPr>
        <w:autoSpaceDE w:val="0"/>
        <w:autoSpaceDN w:val="0"/>
        <w:adjustRightInd w:val="0"/>
        <w:spacing w:before="0" w:after="0"/>
        <w:jc w:val="left"/>
        <w:rPr>
          <w:rFonts w:cs="Arial"/>
          <w:szCs w:val="22"/>
          <w:lang w:val="en-US" w:eastAsia="en-US"/>
        </w:rPr>
      </w:pPr>
    </w:p>
    <w:p w14:paraId="65CCC8EB" w14:textId="77777777" w:rsidR="00506866" w:rsidRPr="00190947" w:rsidRDefault="00506866" w:rsidP="00506866">
      <w:pPr>
        <w:autoSpaceDE w:val="0"/>
        <w:autoSpaceDN w:val="0"/>
        <w:adjustRightInd w:val="0"/>
        <w:spacing w:before="0" w:after="0"/>
        <w:jc w:val="left"/>
        <w:rPr>
          <w:rFonts w:cs="Arial"/>
          <w:b/>
          <w:bCs/>
          <w:szCs w:val="22"/>
          <w:lang w:val="en-US" w:eastAsia="en-US"/>
        </w:rPr>
      </w:pPr>
      <w:r w:rsidRPr="00190947">
        <w:rPr>
          <w:rFonts w:cs="Arial"/>
          <w:b/>
          <w:bCs/>
          <w:szCs w:val="22"/>
          <w:lang w:val="en-US" w:eastAsia="en-US"/>
        </w:rPr>
        <w:t>2: Fraud by false representation</w:t>
      </w:r>
    </w:p>
    <w:p w14:paraId="7C44C75E" w14:textId="77777777" w:rsidR="00506866" w:rsidRPr="00190947" w:rsidRDefault="00506866" w:rsidP="00506866">
      <w:pPr>
        <w:numPr>
          <w:ilvl w:val="0"/>
          <w:numId w:val="16"/>
        </w:numPr>
        <w:autoSpaceDE w:val="0"/>
        <w:autoSpaceDN w:val="0"/>
        <w:adjustRightInd w:val="0"/>
        <w:spacing w:before="0" w:after="0"/>
        <w:jc w:val="left"/>
        <w:rPr>
          <w:rFonts w:cs="Arial"/>
          <w:szCs w:val="22"/>
          <w:lang w:val="en-US" w:eastAsia="en-US"/>
        </w:rPr>
      </w:pPr>
      <w:r w:rsidRPr="00190947">
        <w:rPr>
          <w:rFonts w:cs="Arial"/>
          <w:szCs w:val="22"/>
          <w:lang w:val="en-US" w:eastAsia="en-US"/>
        </w:rPr>
        <w:t>A person is in breach of this section if he/she:</w:t>
      </w:r>
    </w:p>
    <w:p w14:paraId="75A165D8"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(a) dishonestly makes a false representation, and</w:t>
      </w:r>
    </w:p>
    <w:p w14:paraId="4BCD03AF"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(b) intends, by making the representation:</w:t>
      </w:r>
    </w:p>
    <w:p w14:paraId="13131FED"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 to make a gain for himself or another, or</w:t>
      </w:r>
    </w:p>
    <w:p w14:paraId="5FBC8849"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(ii) to cause loss to another or to expose another to a risk of loss.</w:t>
      </w:r>
    </w:p>
    <w:p w14:paraId="5EC53368" w14:textId="77777777" w:rsidR="00506866" w:rsidRPr="00190947" w:rsidRDefault="00506866" w:rsidP="00506866">
      <w:pPr>
        <w:numPr>
          <w:ilvl w:val="0"/>
          <w:numId w:val="16"/>
        </w:numPr>
        <w:autoSpaceDE w:val="0"/>
        <w:autoSpaceDN w:val="0"/>
        <w:adjustRightInd w:val="0"/>
        <w:spacing w:before="0" w:after="0"/>
        <w:jc w:val="left"/>
        <w:rPr>
          <w:rFonts w:cs="Arial"/>
          <w:szCs w:val="22"/>
          <w:lang w:val="en-US" w:eastAsia="en-US"/>
        </w:rPr>
      </w:pPr>
      <w:r w:rsidRPr="00190947">
        <w:rPr>
          <w:rFonts w:cs="Arial"/>
          <w:szCs w:val="22"/>
          <w:lang w:val="en-US" w:eastAsia="en-US"/>
        </w:rPr>
        <w:t>A representation is false if:</w:t>
      </w:r>
    </w:p>
    <w:p w14:paraId="4E520348"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(a) it is untrue or misleading, and</w:t>
      </w:r>
    </w:p>
    <w:p w14:paraId="3B54CD94" w14:textId="77777777" w:rsidR="00506866" w:rsidRPr="00190947" w:rsidRDefault="00506866" w:rsidP="00506866">
      <w:pPr>
        <w:autoSpaceDE w:val="0"/>
        <w:autoSpaceDN w:val="0"/>
        <w:adjustRightInd w:val="0"/>
        <w:spacing w:before="0" w:after="0"/>
        <w:ind w:right="-534"/>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(b) the person making it knows that it is, or might be, untrue or misleading.</w:t>
      </w:r>
    </w:p>
    <w:p w14:paraId="3F5F7A3C" w14:textId="77777777" w:rsidR="00506866" w:rsidRPr="00190947" w:rsidRDefault="00506866" w:rsidP="00506866">
      <w:pPr>
        <w:numPr>
          <w:ilvl w:val="0"/>
          <w:numId w:val="16"/>
        </w:numPr>
        <w:autoSpaceDE w:val="0"/>
        <w:autoSpaceDN w:val="0"/>
        <w:adjustRightInd w:val="0"/>
        <w:spacing w:before="0" w:after="0"/>
        <w:jc w:val="left"/>
        <w:rPr>
          <w:rFonts w:cs="Arial"/>
          <w:szCs w:val="22"/>
          <w:lang w:val="en-US" w:eastAsia="en-US"/>
        </w:rPr>
      </w:pPr>
      <w:r w:rsidRPr="00190947">
        <w:rPr>
          <w:rFonts w:cs="Arial"/>
          <w:szCs w:val="22"/>
          <w:lang w:val="en-US" w:eastAsia="en-US"/>
        </w:rPr>
        <w:t>“Representation” means any representation as to fact or law, including a representation as to the state of mind of:</w:t>
      </w:r>
    </w:p>
    <w:p w14:paraId="4CE136F9"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(a) the person making the representation, or</w:t>
      </w:r>
    </w:p>
    <w:p w14:paraId="7706CCDD"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(b) any other person.</w:t>
      </w:r>
    </w:p>
    <w:p w14:paraId="5AEE3564" w14:textId="77777777" w:rsidR="00506866" w:rsidRPr="00190947" w:rsidRDefault="00506866" w:rsidP="00506866">
      <w:pPr>
        <w:numPr>
          <w:ilvl w:val="0"/>
          <w:numId w:val="16"/>
        </w:numPr>
        <w:autoSpaceDE w:val="0"/>
        <w:autoSpaceDN w:val="0"/>
        <w:adjustRightInd w:val="0"/>
        <w:spacing w:before="0" w:after="0"/>
        <w:ind w:right="-714"/>
        <w:jc w:val="left"/>
        <w:rPr>
          <w:rFonts w:cs="Arial"/>
          <w:szCs w:val="22"/>
          <w:lang w:val="en-US" w:eastAsia="en-US"/>
        </w:rPr>
      </w:pPr>
      <w:r w:rsidRPr="00190947">
        <w:rPr>
          <w:rFonts w:cs="Arial"/>
          <w:szCs w:val="22"/>
          <w:lang w:val="en-US" w:eastAsia="en-US"/>
        </w:rPr>
        <w:t>A representation may be express or implied.</w:t>
      </w:r>
    </w:p>
    <w:p w14:paraId="7F8327F3" w14:textId="77777777" w:rsidR="00506866" w:rsidRPr="00190947" w:rsidRDefault="00506866" w:rsidP="00506866">
      <w:pPr>
        <w:numPr>
          <w:ilvl w:val="0"/>
          <w:numId w:val="16"/>
        </w:numPr>
        <w:autoSpaceDE w:val="0"/>
        <w:autoSpaceDN w:val="0"/>
        <w:adjustRightInd w:val="0"/>
        <w:spacing w:before="0" w:after="0"/>
        <w:jc w:val="left"/>
        <w:rPr>
          <w:rFonts w:cs="Arial"/>
          <w:szCs w:val="22"/>
          <w:lang w:val="en-US" w:eastAsia="en-US"/>
        </w:rPr>
      </w:pPr>
      <w:r w:rsidRPr="00190947">
        <w:rPr>
          <w:rFonts w:cs="Arial"/>
          <w:szCs w:val="22"/>
          <w:lang w:val="en-US" w:eastAsia="en-US"/>
        </w:rPr>
        <w:t>For the purposes of this section a representation may be regarded as made if it (or anything implying it) is submitted in any form to any system or device designed to receive, convey or respond to communications (with or without human intervention).</w:t>
      </w:r>
    </w:p>
    <w:p w14:paraId="65A08152" w14:textId="77777777" w:rsidR="00506866" w:rsidRPr="00190947" w:rsidRDefault="00506866" w:rsidP="00506866">
      <w:pPr>
        <w:autoSpaceDE w:val="0"/>
        <w:autoSpaceDN w:val="0"/>
        <w:adjustRightInd w:val="0"/>
        <w:spacing w:before="0" w:after="0"/>
        <w:jc w:val="left"/>
        <w:rPr>
          <w:rFonts w:cs="Arial"/>
          <w:b/>
          <w:bCs/>
          <w:szCs w:val="22"/>
          <w:lang w:val="en-US" w:eastAsia="en-US"/>
        </w:rPr>
      </w:pPr>
    </w:p>
    <w:p w14:paraId="598E244B" w14:textId="77777777" w:rsidR="00506866" w:rsidRPr="00190947" w:rsidRDefault="00506866" w:rsidP="00506866">
      <w:pPr>
        <w:autoSpaceDE w:val="0"/>
        <w:autoSpaceDN w:val="0"/>
        <w:adjustRightInd w:val="0"/>
        <w:spacing w:before="0" w:after="0"/>
        <w:jc w:val="left"/>
        <w:rPr>
          <w:rFonts w:cs="Arial"/>
          <w:b/>
          <w:bCs/>
          <w:szCs w:val="22"/>
          <w:lang w:val="en-US" w:eastAsia="en-US"/>
        </w:rPr>
      </w:pPr>
    </w:p>
    <w:p w14:paraId="3D13349A" w14:textId="77777777" w:rsidR="00506866" w:rsidRPr="00190947" w:rsidRDefault="00506866" w:rsidP="00506866">
      <w:pPr>
        <w:autoSpaceDE w:val="0"/>
        <w:autoSpaceDN w:val="0"/>
        <w:adjustRightInd w:val="0"/>
        <w:spacing w:before="0" w:after="0"/>
        <w:jc w:val="left"/>
        <w:rPr>
          <w:rFonts w:cs="Arial"/>
          <w:b/>
          <w:bCs/>
          <w:szCs w:val="22"/>
          <w:lang w:val="en-US" w:eastAsia="en-US"/>
        </w:rPr>
      </w:pPr>
      <w:r w:rsidRPr="00190947">
        <w:rPr>
          <w:rFonts w:cs="Arial"/>
          <w:b/>
          <w:bCs/>
          <w:szCs w:val="22"/>
          <w:lang w:val="en-US" w:eastAsia="en-US"/>
        </w:rPr>
        <w:t>3: Fraud by failing to disclose information</w:t>
      </w:r>
    </w:p>
    <w:p w14:paraId="24D5CC3E" w14:textId="77777777" w:rsidR="00506866" w:rsidRPr="00190947" w:rsidRDefault="00506866" w:rsidP="00506866">
      <w:pPr>
        <w:numPr>
          <w:ilvl w:val="0"/>
          <w:numId w:val="17"/>
        </w:numPr>
        <w:autoSpaceDE w:val="0"/>
        <w:autoSpaceDN w:val="0"/>
        <w:adjustRightInd w:val="0"/>
        <w:spacing w:before="0" w:after="0"/>
        <w:jc w:val="left"/>
        <w:rPr>
          <w:rFonts w:cs="Arial"/>
          <w:szCs w:val="22"/>
          <w:lang w:val="en-US" w:eastAsia="en-US"/>
        </w:rPr>
      </w:pPr>
      <w:r w:rsidRPr="00190947">
        <w:rPr>
          <w:rFonts w:cs="Arial"/>
          <w:szCs w:val="22"/>
          <w:lang w:val="en-US" w:eastAsia="en-US"/>
        </w:rPr>
        <w:t>A person is in breach of this section if he/ she:</w:t>
      </w:r>
    </w:p>
    <w:p w14:paraId="39092743"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 xml:space="preserve">(a) dishonestly fails to disclose to another person information which he is </w:t>
      </w:r>
      <w:r w:rsidRPr="00190947">
        <w:rPr>
          <w:rFonts w:cs="Arial"/>
          <w:szCs w:val="22"/>
          <w:lang w:val="en-US" w:eastAsia="en-US"/>
        </w:rPr>
        <w:tab/>
      </w:r>
      <w:r w:rsidRPr="00190947">
        <w:rPr>
          <w:rFonts w:cs="Arial"/>
          <w:szCs w:val="22"/>
          <w:lang w:val="en-US" w:eastAsia="en-US"/>
        </w:rPr>
        <w:tab/>
        <w:t xml:space="preserve">                 under a legal duty to disclose, and</w:t>
      </w:r>
    </w:p>
    <w:p w14:paraId="2F340CC8"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(b) intends, by failing to disclose the information:</w:t>
      </w:r>
    </w:p>
    <w:p w14:paraId="7ADB2D85"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 to make a gain for himself or another, or</w:t>
      </w:r>
    </w:p>
    <w:p w14:paraId="456E317D"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(ii) to cause loss to another or to expose another to a risk of loss.</w:t>
      </w:r>
    </w:p>
    <w:p w14:paraId="2F6D7116" w14:textId="77777777" w:rsidR="00506866" w:rsidRPr="00190947" w:rsidRDefault="00506866" w:rsidP="00506866">
      <w:pPr>
        <w:autoSpaceDE w:val="0"/>
        <w:autoSpaceDN w:val="0"/>
        <w:adjustRightInd w:val="0"/>
        <w:spacing w:before="0" w:after="0"/>
        <w:jc w:val="left"/>
        <w:rPr>
          <w:rFonts w:cs="Arial"/>
          <w:b/>
          <w:bCs/>
          <w:szCs w:val="22"/>
          <w:lang w:val="en-US" w:eastAsia="en-US"/>
        </w:rPr>
      </w:pPr>
    </w:p>
    <w:p w14:paraId="14982951" w14:textId="77777777" w:rsidR="00506866" w:rsidRPr="00190947" w:rsidRDefault="00506866" w:rsidP="00506866">
      <w:pPr>
        <w:autoSpaceDE w:val="0"/>
        <w:autoSpaceDN w:val="0"/>
        <w:adjustRightInd w:val="0"/>
        <w:spacing w:before="0" w:after="0"/>
        <w:jc w:val="left"/>
        <w:rPr>
          <w:rFonts w:cs="Arial"/>
          <w:b/>
          <w:bCs/>
          <w:szCs w:val="22"/>
          <w:lang w:val="en-US" w:eastAsia="en-US"/>
        </w:rPr>
      </w:pPr>
    </w:p>
    <w:p w14:paraId="2C75D77A" w14:textId="77777777" w:rsidR="00506866" w:rsidRPr="00190947" w:rsidRDefault="00506866" w:rsidP="00506866">
      <w:pPr>
        <w:autoSpaceDE w:val="0"/>
        <w:autoSpaceDN w:val="0"/>
        <w:adjustRightInd w:val="0"/>
        <w:spacing w:before="0" w:after="0"/>
        <w:jc w:val="left"/>
        <w:rPr>
          <w:rFonts w:cs="Arial"/>
          <w:b/>
          <w:bCs/>
          <w:szCs w:val="22"/>
          <w:lang w:val="en-US" w:eastAsia="en-US"/>
        </w:rPr>
      </w:pPr>
      <w:r w:rsidRPr="00190947">
        <w:rPr>
          <w:rFonts w:cs="Arial"/>
          <w:b/>
          <w:bCs/>
          <w:szCs w:val="22"/>
          <w:lang w:val="en-US" w:eastAsia="en-US"/>
        </w:rPr>
        <w:t>4: Fraud by abuse of position</w:t>
      </w:r>
    </w:p>
    <w:p w14:paraId="3FD82F00" w14:textId="77777777" w:rsidR="00506866" w:rsidRPr="00190947" w:rsidRDefault="00506866" w:rsidP="00506866">
      <w:pPr>
        <w:numPr>
          <w:ilvl w:val="0"/>
          <w:numId w:val="17"/>
        </w:numPr>
        <w:autoSpaceDE w:val="0"/>
        <w:autoSpaceDN w:val="0"/>
        <w:adjustRightInd w:val="0"/>
        <w:spacing w:before="0" w:after="0"/>
        <w:jc w:val="left"/>
        <w:rPr>
          <w:rFonts w:cs="Arial"/>
          <w:szCs w:val="22"/>
          <w:lang w:val="en-US" w:eastAsia="en-US"/>
        </w:rPr>
      </w:pPr>
      <w:r w:rsidRPr="00190947">
        <w:rPr>
          <w:rFonts w:cs="Arial"/>
          <w:szCs w:val="22"/>
          <w:lang w:val="en-US" w:eastAsia="en-US"/>
        </w:rPr>
        <w:t>A person is in breach of this section if he/she:</w:t>
      </w:r>
    </w:p>
    <w:p w14:paraId="638FD802"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 xml:space="preserve">(a) occupies a position in which he is expected to safeguard, or not to act                  </w:t>
      </w:r>
      <w:r w:rsidRPr="00190947">
        <w:rPr>
          <w:rFonts w:cs="Arial"/>
          <w:szCs w:val="22"/>
          <w:lang w:val="en-US" w:eastAsia="en-US"/>
        </w:rPr>
        <w:tab/>
        <w:t xml:space="preserve">                  against, the financial interests of another person,</w:t>
      </w:r>
    </w:p>
    <w:p w14:paraId="205EA9BB"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(b) dishonestly abuses that position, and</w:t>
      </w:r>
    </w:p>
    <w:p w14:paraId="6AA23F13"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t>(c) intends, by means of the abuse of that position:</w:t>
      </w:r>
    </w:p>
    <w:p w14:paraId="6D5ABB6E"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 to make a gain for himself or another, or</w:t>
      </w:r>
    </w:p>
    <w:p w14:paraId="4CD54AA5" w14:textId="77777777" w:rsidR="00506866" w:rsidRPr="00190947" w:rsidRDefault="00506866" w:rsidP="00506866">
      <w:pPr>
        <w:autoSpaceDE w:val="0"/>
        <w:autoSpaceDN w:val="0"/>
        <w:adjustRightInd w:val="0"/>
        <w:spacing w:before="0" w:after="0"/>
        <w:jc w:val="left"/>
        <w:rPr>
          <w:rFonts w:cs="Arial"/>
          <w:szCs w:val="22"/>
          <w:lang w:val="en-US" w:eastAsia="en-US"/>
        </w:rPr>
      </w:pPr>
      <w:r w:rsidRPr="00190947">
        <w:rPr>
          <w:rFonts w:cs="Arial"/>
          <w:szCs w:val="22"/>
          <w:lang w:val="en-US" w:eastAsia="en-US"/>
        </w:rPr>
        <w:tab/>
      </w:r>
      <w:r w:rsidRPr="00190947">
        <w:rPr>
          <w:rFonts w:cs="Arial"/>
          <w:szCs w:val="22"/>
          <w:lang w:val="en-US" w:eastAsia="en-US"/>
        </w:rPr>
        <w:tab/>
      </w:r>
      <w:r w:rsidRPr="00190947">
        <w:rPr>
          <w:rFonts w:cs="Arial"/>
          <w:szCs w:val="22"/>
          <w:lang w:val="en-US" w:eastAsia="en-US"/>
        </w:rPr>
        <w:tab/>
        <w:t>(ii) to cause loss to another or to expose another to a risk of loss.</w:t>
      </w:r>
    </w:p>
    <w:p w14:paraId="2D9D7422" w14:textId="77777777" w:rsidR="00506866" w:rsidRPr="00190947" w:rsidRDefault="00506866" w:rsidP="00506866">
      <w:pPr>
        <w:numPr>
          <w:ilvl w:val="0"/>
          <w:numId w:val="17"/>
        </w:numPr>
        <w:autoSpaceDE w:val="0"/>
        <w:autoSpaceDN w:val="0"/>
        <w:adjustRightInd w:val="0"/>
        <w:spacing w:before="0" w:after="0"/>
        <w:jc w:val="left"/>
        <w:rPr>
          <w:rFonts w:cs="Arial"/>
          <w:szCs w:val="22"/>
          <w:lang w:val="en-US" w:eastAsia="en-US"/>
        </w:rPr>
      </w:pPr>
      <w:r w:rsidRPr="00190947">
        <w:rPr>
          <w:rFonts w:cs="Arial"/>
          <w:szCs w:val="22"/>
          <w:lang w:val="en-US" w:eastAsia="en-US"/>
        </w:rPr>
        <w:t>A person may be regarded as having abused his position even though his conduct consisted of an omission rather than an act.</w:t>
      </w:r>
    </w:p>
    <w:p w14:paraId="0C7D0E2D" w14:textId="77777777" w:rsidR="00506866" w:rsidRPr="00190947" w:rsidRDefault="00506866" w:rsidP="00506866">
      <w:pPr>
        <w:autoSpaceDE w:val="0"/>
        <w:autoSpaceDN w:val="0"/>
        <w:adjustRightInd w:val="0"/>
        <w:spacing w:before="0" w:after="0"/>
        <w:jc w:val="left"/>
        <w:rPr>
          <w:rFonts w:cs="Arial"/>
          <w:szCs w:val="22"/>
          <w:lang w:val="en-US" w:eastAsia="en-US"/>
        </w:rPr>
      </w:pPr>
    </w:p>
    <w:p w14:paraId="34959550" w14:textId="77777777" w:rsidR="00444E04" w:rsidRDefault="00444E04" w:rsidP="00190947">
      <w:pPr>
        <w:pStyle w:val="Default"/>
        <w:rPr>
          <w:b/>
          <w:bCs/>
          <w:sz w:val="22"/>
          <w:szCs w:val="22"/>
        </w:rPr>
      </w:pPr>
    </w:p>
    <w:p w14:paraId="698DE40B" w14:textId="77777777" w:rsidR="00190947" w:rsidRPr="00190947" w:rsidRDefault="00190947" w:rsidP="00190947">
      <w:pPr>
        <w:pStyle w:val="Default"/>
        <w:rPr>
          <w:sz w:val="22"/>
          <w:szCs w:val="22"/>
        </w:rPr>
      </w:pPr>
      <w:r w:rsidRPr="00190947">
        <w:rPr>
          <w:b/>
          <w:bCs/>
          <w:sz w:val="22"/>
          <w:szCs w:val="22"/>
        </w:rPr>
        <w:t xml:space="preserve">Appendix B: Bribery Act 2010 </w:t>
      </w:r>
    </w:p>
    <w:p w14:paraId="03726CDD" w14:textId="77777777" w:rsidR="00190947" w:rsidRDefault="00190947" w:rsidP="00190947">
      <w:pPr>
        <w:pStyle w:val="Default"/>
        <w:rPr>
          <w:sz w:val="22"/>
          <w:szCs w:val="22"/>
        </w:rPr>
      </w:pPr>
    </w:p>
    <w:p w14:paraId="57C71F38" w14:textId="77777777" w:rsidR="00190947" w:rsidRDefault="00190947" w:rsidP="00190947">
      <w:pPr>
        <w:pStyle w:val="Default"/>
        <w:rPr>
          <w:sz w:val="22"/>
          <w:szCs w:val="22"/>
        </w:rPr>
      </w:pPr>
      <w:r w:rsidRPr="00190947">
        <w:rPr>
          <w:sz w:val="22"/>
          <w:szCs w:val="22"/>
        </w:rPr>
        <w:t xml:space="preserve">The Act sets out four offences: </w:t>
      </w:r>
    </w:p>
    <w:p w14:paraId="0D058562" w14:textId="77777777" w:rsidR="00190947" w:rsidRPr="00190947" w:rsidRDefault="00190947" w:rsidP="00190947">
      <w:pPr>
        <w:pStyle w:val="Default"/>
        <w:rPr>
          <w:sz w:val="22"/>
          <w:szCs w:val="22"/>
        </w:rPr>
      </w:pPr>
    </w:p>
    <w:p w14:paraId="27DAB281" w14:textId="77777777" w:rsidR="00190947" w:rsidRPr="00190947" w:rsidRDefault="00190947" w:rsidP="00190947">
      <w:pPr>
        <w:pStyle w:val="Default"/>
        <w:jc w:val="both"/>
        <w:rPr>
          <w:sz w:val="22"/>
          <w:szCs w:val="22"/>
        </w:rPr>
      </w:pPr>
      <w:r w:rsidRPr="00190947">
        <w:rPr>
          <w:b/>
          <w:bCs/>
          <w:sz w:val="22"/>
          <w:szCs w:val="22"/>
        </w:rPr>
        <w:t xml:space="preserve">1. Offering, promising or giving a bribe </w:t>
      </w:r>
      <w:r w:rsidRPr="00190947">
        <w:rPr>
          <w:sz w:val="22"/>
          <w:szCs w:val="22"/>
        </w:rPr>
        <w:t xml:space="preserve">to another person to perform improperly a relevant function or activity, or to reward a person for the improper performance of such a function or activity (the active offence). It does not matter whether the person to whom the bribe is offered or given is the same person who is to perform the function or activity concerned. This applies to both public and private functions. </w:t>
      </w:r>
    </w:p>
    <w:p w14:paraId="0BFED7A8" w14:textId="77777777" w:rsidR="00190947" w:rsidRPr="00190947" w:rsidRDefault="00190947" w:rsidP="00190947">
      <w:pPr>
        <w:pStyle w:val="Default"/>
        <w:jc w:val="both"/>
        <w:rPr>
          <w:sz w:val="22"/>
          <w:szCs w:val="22"/>
        </w:rPr>
      </w:pPr>
    </w:p>
    <w:p w14:paraId="4AA404DF" w14:textId="77777777" w:rsidR="00190947" w:rsidRPr="00190947" w:rsidRDefault="00190947" w:rsidP="00190947">
      <w:pPr>
        <w:pStyle w:val="Default"/>
        <w:jc w:val="both"/>
        <w:rPr>
          <w:sz w:val="22"/>
          <w:szCs w:val="22"/>
        </w:rPr>
      </w:pPr>
      <w:r w:rsidRPr="00190947">
        <w:rPr>
          <w:b/>
          <w:bCs/>
          <w:sz w:val="22"/>
          <w:szCs w:val="22"/>
        </w:rPr>
        <w:t xml:space="preserve">2. Requesting, agreeing to receive or accepting a bribe </w:t>
      </w:r>
      <w:r w:rsidRPr="00190947">
        <w:rPr>
          <w:sz w:val="22"/>
          <w:szCs w:val="22"/>
        </w:rPr>
        <w:t xml:space="preserve">to perform a function or activity improperly. It does not matter whether the recipient of the bribe requests or receives it directly or through a third party, or whether it is for the recipient's benefit or not. In some cases, it is not necessary for the recipient to know or believe that the performance of the function or activity is improper. This applies to both public and private functions. </w:t>
      </w:r>
    </w:p>
    <w:p w14:paraId="115BCBBC" w14:textId="77777777" w:rsidR="00190947" w:rsidRPr="00190947" w:rsidRDefault="00190947" w:rsidP="00190947">
      <w:pPr>
        <w:pStyle w:val="Default"/>
        <w:jc w:val="both"/>
        <w:rPr>
          <w:sz w:val="22"/>
          <w:szCs w:val="22"/>
        </w:rPr>
      </w:pPr>
    </w:p>
    <w:p w14:paraId="09A3B448" w14:textId="77777777" w:rsidR="00190947" w:rsidRPr="00190947" w:rsidRDefault="00190947" w:rsidP="00190947">
      <w:pPr>
        <w:pStyle w:val="Default"/>
        <w:jc w:val="both"/>
        <w:rPr>
          <w:sz w:val="22"/>
          <w:szCs w:val="22"/>
        </w:rPr>
      </w:pPr>
      <w:r w:rsidRPr="00190947">
        <w:rPr>
          <w:b/>
          <w:bCs/>
          <w:sz w:val="22"/>
          <w:szCs w:val="22"/>
        </w:rPr>
        <w:t xml:space="preserve">3. Bribing a foreign public official </w:t>
      </w:r>
      <w:r w:rsidRPr="00190947">
        <w:rPr>
          <w:sz w:val="22"/>
          <w:szCs w:val="22"/>
        </w:rPr>
        <w:t xml:space="preserve">– where a person directly, or through a third party, offers, promises or gives any financial or other advantage to a foreign public official ("FPO") (or to a third party at the request or acquiescence of the FPO) in an attempt to influence them in their capacity as a FPO in order to obtain or retain business, or to obtain an advantage in the conduct of business. To constitute bribery under the Act the FPO must be neither permitted nor required by applicable law to be influenced by the offer, promise or gift. </w:t>
      </w:r>
    </w:p>
    <w:p w14:paraId="6847DE7C" w14:textId="77777777" w:rsidR="00190947" w:rsidRPr="00190947" w:rsidRDefault="00190947" w:rsidP="00190947">
      <w:pPr>
        <w:pStyle w:val="Default"/>
        <w:jc w:val="both"/>
        <w:rPr>
          <w:sz w:val="22"/>
          <w:szCs w:val="22"/>
        </w:rPr>
      </w:pPr>
    </w:p>
    <w:p w14:paraId="282F1AF5" w14:textId="77777777" w:rsidR="00190947" w:rsidRPr="00190947" w:rsidRDefault="00190947" w:rsidP="00190947">
      <w:pPr>
        <w:pStyle w:val="Default"/>
        <w:jc w:val="both"/>
        <w:rPr>
          <w:sz w:val="22"/>
          <w:szCs w:val="22"/>
        </w:rPr>
      </w:pPr>
      <w:r w:rsidRPr="00190947">
        <w:rPr>
          <w:b/>
          <w:bCs/>
          <w:sz w:val="22"/>
          <w:szCs w:val="22"/>
        </w:rPr>
        <w:t xml:space="preserve">4. Failure of a commercial organisation to prevent bribery </w:t>
      </w:r>
      <w:r w:rsidRPr="00190947">
        <w:rPr>
          <w:sz w:val="22"/>
          <w:szCs w:val="22"/>
        </w:rPr>
        <w:t xml:space="preserve">(the "Corporate Offence"). A commercial organisation will commit an offence if a person associated with it bribes another (in the UK or overseas) intending to obtain or retain business or a business advantage for that commercial organisation. An associated person includes any person who performs services for the commercial organisation. So, for example, an associated person may include not only employees, agents and subsidiaries, but also entities over which the organisation has no ownership or control </w:t>
      </w:r>
    </w:p>
    <w:p w14:paraId="3229EFAA" w14:textId="77777777" w:rsidR="004B4F97" w:rsidRDefault="004B4F97" w:rsidP="00D31900">
      <w:pPr>
        <w:keepNext/>
        <w:spacing w:before="0" w:after="0"/>
        <w:jc w:val="left"/>
        <w:outlineLvl w:val="7"/>
        <w:rPr>
          <w:rFonts w:cs="Arial"/>
          <w:b/>
          <w:bCs/>
          <w:color w:val="000000"/>
          <w:szCs w:val="22"/>
          <w:lang w:eastAsia="en-US"/>
        </w:rPr>
        <w:sectPr w:rsidR="004B4F97" w:rsidSect="004B4F97">
          <w:pgSz w:w="11906" w:h="16838"/>
          <w:pgMar w:top="1440" w:right="1440" w:bottom="1440" w:left="1440" w:header="708" w:footer="708" w:gutter="0"/>
          <w:cols w:space="708"/>
          <w:docGrid w:linePitch="360"/>
        </w:sectPr>
      </w:pPr>
    </w:p>
    <w:p w14:paraId="4BD929B8" w14:textId="77777777" w:rsidR="00C22317" w:rsidRDefault="00452022" w:rsidP="006F3719">
      <w:pPr>
        <w:rPr>
          <w:rFonts w:cs="Arial"/>
          <w:b/>
          <w:szCs w:val="22"/>
        </w:rPr>
      </w:pPr>
      <w:r>
        <w:rPr>
          <w:rFonts w:cs="Arial"/>
          <w:b/>
          <w:szCs w:val="22"/>
          <w:lang w:eastAsia="en-US"/>
        </w:rPr>
        <w:t xml:space="preserve">Appendix B: </w:t>
      </w:r>
      <w:r w:rsidRPr="00FB6B34">
        <w:rPr>
          <w:rFonts w:cs="Arial"/>
          <w:b/>
          <w:szCs w:val="22"/>
        </w:rPr>
        <w:t>Economic Crime and Corporate Transparency Act 2023</w:t>
      </w:r>
    </w:p>
    <w:p w14:paraId="0A03AF25" w14:textId="77777777" w:rsidR="00C22317" w:rsidRDefault="00C22317" w:rsidP="006F3719">
      <w:pPr>
        <w:rPr>
          <w:rFonts w:cs="Arial"/>
          <w:b/>
          <w:szCs w:val="22"/>
        </w:rPr>
      </w:pPr>
    </w:p>
    <w:p w14:paraId="0DDC0B40" w14:textId="5645F8DF" w:rsidR="00452022" w:rsidRDefault="00C22317" w:rsidP="006F3719">
      <w:pPr>
        <w:rPr>
          <w:rFonts w:cs="Arial"/>
          <w:szCs w:val="22"/>
        </w:rPr>
      </w:pPr>
      <w:r>
        <w:rPr>
          <w:rFonts w:cs="Arial"/>
          <w:b/>
          <w:szCs w:val="22"/>
        </w:rPr>
        <w:t>Failure to Prevent Fraud</w:t>
      </w:r>
    </w:p>
    <w:p w14:paraId="4DA85C75" w14:textId="77777777" w:rsidR="00452022" w:rsidRPr="007E4BAE" w:rsidRDefault="00452022" w:rsidP="00452022">
      <w:pPr>
        <w:autoSpaceDE w:val="0"/>
        <w:autoSpaceDN w:val="0"/>
        <w:adjustRightInd w:val="0"/>
        <w:spacing w:line="276" w:lineRule="auto"/>
        <w:rPr>
          <w:rFonts w:cs="Arial"/>
          <w:b/>
          <w:iCs/>
          <w:color w:val="000000"/>
          <w:szCs w:val="22"/>
          <w:shd w:val="clear" w:color="auto" w:fill="FFFFFF"/>
        </w:rPr>
      </w:pPr>
      <w:r w:rsidRPr="007E4BAE">
        <w:rPr>
          <w:rFonts w:cs="Arial"/>
          <w:b/>
          <w:iCs/>
          <w:color w:val="000000"/>
          <w:szCs w:val="22"/>
          <w:shd w:val="clear" w:color="auto" w:fill="FFFFFF"/>
        </w:rPr>
        <w:t>The offence explained</w:t>
      </w:r>
    </w:p>
    <w:p w14:paraId="4EEFD5E9" w14:textId="77777777" w:rsidR="00452022" w:rsidRPr="007E4BAE" w:rsidRDefault="00452022" w:rsidP="00452022">
      <w:pPr>
        <w:spacing w:line="276" w:lineRule="auto"/>
        <w:rPr>
          <w:rFonts w:cs="Arial"/>
          <w:szCs w:val="22"/>
        </w:rPr>
      </w:pPr>
      <w:r w:rsidRPr="007E4BAE">
        <w:rPr>
          <w:rFonts w:cs="Arial"/>
          <w:szCs w:val="22"/>
        </w:rPr>
        <w:t>Under the offence, an organisation may be criminally liable where an employee, agent, subsidiary, or other “associated person”, commits a fraud intending to benefit the organisation or its clients, and the organisation did not have reasonable fraud prevention procedures in place. It does not need to be demonstrated that directors or senior managers ordered or knew about the fraud.</w:t>
      </w:r>
    </w:p>
    <w:p w14:paraId="61EE2A94" w14:textId="77777777" w:rsidR="00452022" w:rsidRPr="007E4BAE" w:rsidRDefault="00452022" w:rsidP="00452022">
      <w:pPr>
        <w:spacing w:line="276" w:lineRule="auto"/>
        <w:rPr>
          <w:rFonts w:cs="Arial"/>
          <w:szCs w:val="22"/>
        </w:rPr>
      </w:pPr>
      <w:r w:rsidRPr="007E4BAE">
        <w:rPr>
          <w:rFonts w:cs="Arial"/>
          <w:szCs w:val="22"/>
        </w:rPr>
        <w:t>A person who provides services for or on behalf of the relevant body is an associated person while they are providing those services. For example, a recruitment agency supplying staff to an NHS organisation would be an associated person.</w:t>
      </w:r>
    </w:p>
    <w:p w14:paraId="08E44EEE" w14:textId="77777777" w:rsidR="00452022" w:rsidRPr="007E4BAE" w:rsidRDefault="00452022" w:rsidP="00452022">
      <w:pPr>
        <w:spacing w:line="276" w:lineRule="auto"/>
        <w:rPr>
          <w:rFonts w:cs="Arial"/>
          <w:szCs w:val="22"/>
        </w:rPr>
      </w:pPr>
      <w:r w:rsidRPr="007E4BAE">
        <w:rPr>
          <w:rFonts w:cs="Arial"/>
          <w:szCs w:val="22"/>
        </w:rPr>
        <w:t>Companies within an organisation’s supply chain are not associated persons unless they are providing services for or on behalf of the relevant body, in which case they are associated persons.</w:t>
      </w:r>
    </w:p>
    <w:p w14:paraId="39B4A7CD" w14:textId="77777777" w:rsidR="00452022" w:rsidRPr="007E4BAE" w:rsidRDefault="00452022" w:rsidP="00452022">
      <w:pPr>
        <w:spacing w:line="276" w:lineRule="auto"/>
        <w:rPr>
          <w:rFonts w:cs="Arial"/>
          <w:szCs w:val="22"/>
        </w:rPr>
      </w:pPr>
      <w:r w:rsidRPr="007E4BAE">
        <w:rPr>
          <w:rFonts w:cs="Arial"/>
          <w:szCs w:val="22"/>
        </w:rPr>
        <w:t>The term ‘agent’ includes anyone with authority to enter into contracts on behalf of the relevant body in question.</w:t>
      </w:r>
    </w:p>
    <w:p w14:paraId="629624CF" w14:textId="77777777" w:rsidR="00452022" w:rsidRPr="007E4BAE" w:rsidRDefault="00452022" w:rsidP="00452022">
      <w:pPr>
        <w:spacing w:line="276" w:lineRule="auto"/>
        <w:rPr>
          <w:rFonts w:cs="Arial"/>
          <w:szCs w:val="22"/>
        </w:rPr>
      </w:pPr>
      <w:r w:rsidRPr="007E4BAE">
        <w:rPr>
          <w:rFonts w:cs="Arial"/>
          <w:szCs w:val="22"/>
        </w:rPr>
        <w:t>The benefit may be financial or non-financial.  An organisation does not need to actually receive any benefit for the offence to apply, it is enough that the organisation, was intended to be the beneficiary. The same applies if the intention was to benefit the clients to whom the associated person provides services for or on behalf of the relevant organisation.</w:t>
      </w:r>
    </w:p>
    <w:p w14:paraId="350F0206" w14:textId="77777777" w:rsidR="00452022" w:rsidRPr="007E4BAE" w:rsidRDefault="00452022" w:rsidP="00452022">
      <w:pPr>
        <w:autoSpaceDE w:val="0"/>
        <w:autoSpaceDN w:val="0"/>
        <w:adjustRightInd w:val="0"/>
        <w:spacing w:line="276" w:lineRule="auto"/>
        <w:rPr>
          <w:rFonts w:cs="Arial"/>
          <w:szCs w:val="22"/>
        </w:rPr>
      </w:pPr>
      <w:r w:rsidRPr="007E4BAE">
        <w:rPr>
          <w:rFonts w:cs="Arial"/>
          <w:szCs w:val="22"/>
        </w:rPr>
        <w:t>An organisation does not necessarily need to receive any actual benefit, and that the intention does not need to be the sole or main motivating factor for the fraud being committing.</w:t>
      </w:r>
    </w:p>
    <w:p w14:paraId="1BCD7E71" w14:textId="77777777" w:rsidR="00452022" w:rsidRPr="007E4BAE" w:rsidRDefault="00452022" w:rsidP="00452022">
      <w:pPr>
        <w:spacing w:line="276" w:lineRule="auto"/>
        <w:rPr>
          <w:rFonts w:cs="Arial"/>
          <w:szCs w:val="22"/>
        </w:rPr>
      </w:pPr>
      <w:r w:rsidRPr="007E4BAE">
        <w:rPr>
          <w:rFonts w:cs="Arial"/>
          <w:szCs w:val="22"/>
        </w:rPr>
        <w:t>If the fraudster's aim was to benefit themselves but the organisation also benefitted from their actions, the offence could be committed.</w:t>
      </w:r>
    </w:p>
    <w:p w14:paraId="35787BDC" w14:textId="77777777" w:rsidR="00452022" w:rsidRPr="007E4BAE" w:rsidRDefault="00452022" w:rsidP="00452022">
      <w:pPr>
        <w:spacing w:line="276" w:lineRule="auto"/>
        <w:rPr>
          <w:rFonts w:cs="Arial"/>
          <w:szCs w:val="22"/>
        </w:rPr>
      </w:pPr>
      <w:r w:rsidRPr="007E4BAE">
        <w:rPr>
          <w:rFonts w:cs="Arial"/>
          <w:szCs w:val="22"/>
        </w:rPr>
        <w:t xml:space="preserve">The offence sits alongside existing law; for example, the person who committed the fraud may be prosecuted individually for that fraud, while the organisation may be prosecuted for failure to prevent it.  </w:t>
      </w:r>
    </w:p>
    <w:p w14:paraId="6A347359" w14:textId="77777777" w:rsidR="00452022" w:rsidRPr="007E4BAE" w:rsidRDefault="00452022" w:rsidP="00452022">
      <w:pPr>
        <w:spacing w:line="276" w:lineRule="auto"/>
        <w:rPr>
          <w:rFonts w:cs="Arial"/>
          <w:b/>
          <w:szCs w:val="22"/>
        </w:rPr>
      </w:pPr>
      <w:r w:rsidRPr="007E4BAE">
        <w:rPr>
          <w:rFonts w:cs="Arial"/>
          <w:b/>
          <w:szCs w:val="22"/>
        </w:rPr>
        <w:t>Penalties</w:t>
      </w:r>
    </w:p>
    <w:p w14:paraId="793A01A8" w14:textId="77777777" w:rsidR="00452022" w:rsidRPr="007E4BAE" w:rsidRDefault="00452022" w:rsidP="00452022">
      <w:pPr>
        <w:spacing w:line="276" w:lineRule="auto"/>
        <w:rPr>
          <w:rFonts w:cs="Arial"/>
          <w:szCs w:val="22"/>
        </w:rPr>
      </w:pPr>
      <w:r w:rsidRPr="007E4BAE">
        <w:rPr>
          <w:rFonts w:cs="Arial"/>
          <w:szCs w:val="22"/>
        </w:rPr>
        <w:t xml:space="preserve">If an organisation is convicted it will receive an unlimited fine. </w:t>
      </w:r>
    </w:p>
    <w:p w14:paraId="415E928D" w14:textId="77777777" w:rsidR="00452022" w:rsidRPr="007E4BAE" w:rsidRDefault="00452022" w:rsidP="00452022">
      <w:pPr>
        <w:autoSpaceDE w:val="0"/>
        <w:autoSpaceDN w:val="0"/>
        <w:adjustRightInd w:val="0"/>
        <w:spacing w:line="276" w:lineRule="auto"/>
        <w:rPr>
          <w:rFonts w:cs="Arial"/>
          <w:b/>
          <w:iCs/>
          <w:color w:val="000000"/>
          <w:szCs w:val="22"/>
          <w:shd w:val="clear" w:color="auto" w:fill="FFFFFF"/>
        </w:rPr>
      </w:pPr>
      <w:r w:rsidRPr="007E4BAE">
        <w:rPr>
          <w:rFonts w:cs="Arial"/>
          <w:b/>
          <w:iCs/>
          <w:color w:val="000000"/>
          <w:szCs w:val="22"/>
          <w:shd w:val="clear" w:color="auto" w:fill="FFFFFF"/>
        </w:rPr>
        <w:t>The defence – reasonable fraud prevention procedures</w:t>
      </w:r>
    </w:p>
    <w:p w14:paraId="64290343" w14:textId="77777777" w:rsidR="00452022" w:rsidRPr="007E4BAE" w:rsidRDefault="00452022" w:rsidP="00452022">
      <w:pPr>
        <w:autoSpaceDE w:val="0"/>
        <w:autoSpaceDN w:val="0"/>
        <w:adjustRightInd w:val="0"/>
        <w:spacing w:line="276" w:lineRule="auto"/>
        <w:rPr>
          <w:rFonts w:cs="Arial"/>
          <w:color w:val="000000"/>
          <w:szCs w:val="22"/>
          <w:shd w:val="clear" w:color="auto" w:fill="FFFFFF"/>
        </w:rPr>
      </w:pPr>
      <w:r w:rsidRPr="007E4BAE">
        <w:rPr>
          <w:rFonts w:cs="Arial"/>
          <w:iCs/>
          <w:color w:val="000000"/>
          <w:szCs w:val="22"/>
          <w:shd w:val="clear" w:color="auto" w:fill="FFFFFF"/>
        </w:rPr>
        <w:t xml:space="preserve">The </w:t>
      </w:r>
      <w:r w:rsidRPr="007E4BAE">
        <w:rPr>
          <w:rFonts w:cs="Arial"/>
          <w:color w:val="000000"/>
          <w:szCs w:val="22"/>
          <w:shd w:val="clear" w:color="auto" w:fill="FFFFFF"/>
        </w:rPr>
        <w:t xml:space="preserve">Government has published </w:t>
      </w:r>
      <w:hyperlink r:id="rId19" w:tgtFrame="_blank" w:history="1">
        <w:r w:rsidRPr="007E4BAE">
          <w:rPr>
            <w:rFonts w:cs="Arial"/>
            <w:color w:val="0000FF"/>
            <w:szCs w:val="22"/>
            <w:u w:val="single"/>
            <w:shd w:val="clear" w:color="auto" w:fill="FFFFFF"/>
          </w:rPr>
          <w:t>guidance</w:t>
        </w:r>
      </w:hyperlink>
      <w:r w:rsidRPr="007E4BAE">
        <w:rPr>
          <w:rFonts w:cs="Arial"/>
          <w:color w:val="000000"/>
          <w:szCs w:val="22"/>
          <w:shd w:val="clear" w:color="auto" w:fill="FFFFFF"/>
        </w:rPr>
        <w:t xml:space="preserve"> on the FTPF offence, which sets out the recommended procedures that organisations can put in place to prevent fraud arising on the part of the organisation and its associates, and to help them with a defence where a FTPF offence does arise. </w:t>
      </w:r>
    </w:p>
    <w:p w14:paraId="146F0B97" w14:textId="77777777" w:rsidR="00452022" w:rsidRPr="007E4BAE" w:rsidRDefault="00452022" w:rsidP="00452022">
      <w:pPr>
        <w:spacing w:line="276" w:lineRule="auto"/>
        <w:rPr>
          <w:rFonts w:cs="Arial"/>
          <w:szCs w:val="22"/>
        </w:rPr>
      </w:pPr>
      <w:r w:rsidRPr="007E4BAE">
        <w:rPr>
          <w:rFonts w:cs="Arial"/>
          <w:color w:val="000000"/>
          <w:szCs w:val="22"/>
          <w:shd w:val="clear" w:color="auto" w:fill="FFFFFF"/>
        </w:rPr>
        <w:t xml:space="preserve">There is a full defence if the organisation can show that, at the time the fraud offence was committed, it either </w:t>
      </w:r>
      <w:r w:rsidRPr="007E4BAE">
        <w:rPr>
          <w:rFonts w:cs="Arial"/>
          <w:szCs w:val="22"/>
        </w:rPr>
        <w:t>had "</w:t>
      </w:r>
      <w:r w:rsidRPr="007E4BAE">
        <w:rPr>
          <w:rFonts w:cs="Arial"/>
          <w:i/>
          <w:iCs/>
          <w:szCs w:val="22"/>
        </w:rPr>
        <w:t>reasonable procedures</w:t>
      </w:r>
      <w:r w:rsidRPr="007E4BAE">
        <w:rPr>
          <w:rFonts w:cs="Arial"/>
          <w:szCs w:val="22"/>
        </w:rPr>
        <w:t xml:space="preserve">" in place to prevent fraud from taking place, or </w:t>
      </w:r>
      <w:r w:rsidRPr="007E4BAE">
        <w:rPr>
          <w:rStyle w:val="Emphasis"/>
          <w:rFonts w:cs="Arial"/>
          <w:color w:val="000000"/>
          <w:szCs w:val="22"/>
          <w:shd w:val="clear" w:color="auto" w:fill="FFFFFF"/>
        </w:rPr>
        <w:t>it was not reasonable to expect the body to have any prevention procedures in place</w:t>
      </w:r>
      <w:r w:rsidRPr="007E4BAE">
        <w:rPr>
          <w:rFonts w:cs="Arial"/>
          <w:color w:val="000000"/>
          <w:szCs w:val="22"/>
          <w:shd w:val="clear" w:color="auto" w:fill="FFFFFF"/>
        </w:rPr>
        <w:t xml:space="preserve">".  Reasonable </w:t>
      </w:r>
      <w:r w:rsidRPr="007E4BAE">
        <w:rPr>
          <w:rFonts w:cs="Arial"/>
          <w:szCs w:val="22"/>
        </w:rPr>
        <w:t xml:space="preserve">procedures will be assessed on the balance of probabilities. These procedures should be tailored to the organisation (including the sector in which it operates) and consider the organisation's structure and territoriality. </w:t>
      </w:r>
    </w:p>
    <w:p w14:paraId="031C6911" w14:textId="77777777" w:rsidR="00452022" w:rsidRPr="007E4BAE" w:rsidRDefault="00452022" w:rsidP="00452022">
      <w:pPr>
        <w:autoSpaceDE w:val="0"/>
        <w:autoSpaceDN w:val="0"/>
        <w:adjustRightInd w:val="0"/>
        <w:spacing w:line="276" w:lineRule="auto"/>
        <w:rPr>
          <w:rFonts w:cs="Arial"/>
          <w:szCs w:val="22"/>
        </w:rPr>
      </w:pPr>
      <w:r w:rsidRPr="007E4BAE">
        <w:rPr>
          <w:rFonts w:cs="Arial"/>
          <w:szCs w:val="22"/>
        </w:rPr>
        <w:t>Where an organisation is outside the scope of the FTPF offence, the guidance notes that the principles it contains represent good practice and may therefore be helpful to smaller organisations.</w:t>
      </w:r>
    </w:p>
    <w:p w14:paraId="73F7500B" w14:textId="77777777" w:rsidR="00452022" w:rsidRPr="007E4BAE" w:rsidRDefault="00452022" w:rsidP="00452022">
      <w:pPr>
        <w:spacing w:line="276" w:lineRule="auto"/>
        <w:rPr>
          <w:rStyle w:val="uv3um"/>
          <w:rFonts w:cs="Arial"/>
          <w:color w:val="001D35"/>
          <w:szCs w:val="22"/>
          <w:shd w:val="clear" w:color="auto" w:fill="FFFFFF"/>
        </w:rPr>
      </w:pPr>
      <w:r w:rsidRPr="007E4BAE">
        <w:rPr>
          <w:rFonts w:cs="Arial"/>
          <w:color w:val="001D35"/>
          <w:szCs w:val="22"/>
          <w:shd w:val="clear" w:color="auto" w:fill="FFFFFF"/>
        </w:rPr>
        <w:t>While the FTPF offence applies directly to large organisations, smaller organisations may be considered "associated persons" if they provide services for or on behalf of a large organisation. This means that a large organisation could be prosecuted for failing to prevent fraud if an employee or agent of a smaller organization, acting on their behalf, commits fraud.</w:t>
      </w:r>
      <w:r w:rsidRPr="007E4BAE">
        <w:rPr>
          <w:rStyle w:val="uv3um"/>
          <w:rFonts w:cs="Arial"/>
          <w:color w:val="001D35"/>
          <w:szCs w:val="22"/>
          <w:shd w:val="clear" w:color="auto" w:fill="FFFFFF"/>
        </w:rPr>
        <w:t> </w:t>
      </w:r>
    </w:p>
    <w:p w14:paraId="71C6AFE7" w14:textId="77777777" w:rsidR="00452022" w:rsidRPr="007E4BAE" w:rsidRDefault="00452022" w:rsidP="00452022">
      <w:pPr>
        <w:shd w:val="clear" w:color="auto" w:fill="FFFFFF"/>
        <w:spacing w:after="100" w:afterAutospacing="1" w:line="276" w:lineRule="auto"/>
        <w:rPr>
          <w:rFonts w:cs="Arial"/>
          <w:color w:val="000000"/>
          <w:szCs w:val="22"/>
        </w:rPr>
      </w:pPr>
      <w:r w:rsidRPr="007E4BAE">
        <w:rPr>
          <w:rFonts w:cs="Arial"/>
          <w:color w:val="000000"/>
          <w:szCs w:val="22"/>
        </w:rPr>
        <w:t>Large organisations within scope of the offence, will require smaller organisations, who are considered associated persons, to have in place reasonable procedures to prevent fraud.</w:t>
      </w:r>
    </w:p>
    <w:p w14:paraId="6E573610" w14:textId="77777777" w:rsidR="00452022" w:rsidRPr="007E4BAE" w:rsidRDefault="00452022" w:rsidP="00452022">
      <w:pPr>
        <w:shd w:val="clear" w:color="auto" w:fill="FFFFFF"/>
        <w:spacing w:after="100" w:afterAutospacing="1" w:line="276" w:lineRule="auto"/>
        <w:rPr>
          <w:rFonts w:cs="Arial"/>
          <w:color w:val="000000"/>
          <w:szCs w:val="22"/>
          <w:shd w:val="clear" w:color="auto" w:fill="FFFFFF"/>
        </w:rPr>
      </w:pPr>
      <w:r w:rsidRPr="007E4BAE">
        <w:rPr>
          <w:rFonts w:cs="Arial"/>
          <w:color w:val="000000"/>
          <w:szCs w:val="22"/>
          <w:shd w:val="clear" w:color="auto" w:fill="FFFFFF"/>
        </w:rPr>
        <w:t>An organisation’s fraud prevention procedures need to focus on fraud for the benefit of the organisation or its clients, whereas many companies’ current anti-fraud policies focus on protecting the organisation from becoming a victim of fraud.</w:t>
      </w:r>
    </w:p>
    <w:p w14:paraId="22C1FB7A" w14:textId="77777777" w:rsidR="00452022" w:rsidRPr="007E4BAE" w:rsidRDefault="00452022" w:rsidP="00452022">
      <w:pPr>
        <w:spacing w:line="276" w:lineRule="auto"/>
        <w:rPr>
          <w:rFonts w:cs="Arial"/>
          <w:szCs w:val="22"/>
        </w:rPr>
      </w:pPr>
      <w:r w:rsidRPr="007E4BAE">
        <w:rPr>
          <w:rFonts w:cs="Arial"/>
          <w:szCs w:val="22"/>
        </w:rPr>
        <w:t xml:space="preserve">The fraud prevention framework put in place by organisations should be informed by the following six principles: </w:t>
      </w:r>
    </w:p>
    <w:p w14:paraId="06D92DF2" w14:textId="77777777" w:rsidR="00452022" w:rsidRPr="0073724A" w:rsidRDefault="00452022" w:rsidP="00452022">
      <w:pPr>
        <w:spacing w:after="100" w:afterAutospacing="1" w:line="276" w:lineRule="auto"/>
        <w:outlineLvl w:val="3"/>
        <w:rPr>
          <w:rFonts w:cs="Arial"/>
          <w:b/>
          <w:bCs/>
          <w:szCs w:val="22"/>
        </w:rPr>
      </w:pPr>
      <w:r w:rsidRPr="007E4BAE">
        <w:rPr>
          <w:rFonts w:cs="Arial"/>
          <w:b/>
          <w:bCs/>
          <w:szCs w:val="22"/>
        </w:rPr>
        <w:t>Principle 1: Top level commitment</w:t>
      </w:r>
    </w:p>
    <w:p w14:paraId="54C46059" w14:textId="77777777" w:rsidR="00452022" w:rsidRPr="0073724A" w:rsidRDefault="00452022" w:rsidP="00452022">
      <w:pPr>
        <w:spacing w:after="100" w:afterAutospacing="1" w:line="276" w:lineRule="auto"/>
        <w:rPr>
          <w:rFonts w:cs="Arial"/>
          <w:szCs w:val="22"/>
        </w:rPr>
      </w:pPr>
      <w:r w:rsidRPr="0073724A">
        <w:rPr>
          <w:rFonts w:cs="Arial"/>
          <w:szCs w:val="22"/>
        </w:rPr>
        <w:t>Organisations should demonstrate that their senior management are committed to preventing fraud from being committed within, or using, their business. Senior management is defined as</w:t>
      </w:r>
      <w:r w:rsidRPr="0073724A">
        <w:rPr>
          <w:rFonts w:cs="Arial"/>
          <w:color w:val="1F1F1F"/>
          <w:szCs w:val="22"/>
          <w:shd w:val="clear" w:color="auto" w:fill="FFFFFF"/>
        </w:rPr>
        <w:t xml:space="preserve"> an </w:t>
      </w:r>
      <w:r w:rsidRPr="0073724A">
        <w:rPr>
          <w:rFonts w:cs="Arial"/>
          <w:color w:val="040C28"/>
          <w:szCs w:val="22"/>
        </w:rPr>
        <w:t>individual who plays a significant role in decision-making about, or the managing or organising of, the whole or substantial part of the activities of the organisation.</w:t>
      </w:r>
    </w:p>
    <w:p w14:paraId="0CB12275" w14:textId="77777777" w:rsidR="00452022" w:rsidRPr="0073724A" w:rsidRDefault="00452022" w:rsidP="00452022">
      <w:pPr>
        <w:spacing w:after="100" w:afterAutospacing="1" w:line="276" w:lineRule="auto"/>
        <w:outlineLvl w:val="3"/>
        <w:rPr>
          <w:rFonts w:cs="Arial"/>
          <w:b/>
          <w:bCs/>
          <w:szCs w:val="22"/>
        </w:rPr>
      </w:pPr>
      <w:r w:rsidRPr="0073724A">
        <w:rPr>
          <w:rFonts w:cs="Arial"/>
          <w:b/>
          <w:bCs/>
          <w:szCs w:val="22"/>
        </w:rPr>
        <w:t>Principle 2: Risk assessment</w:t>
      </w:r>
    </w:p>
    <w:p w14:paraId="02839A1B" w14:textId="77777777" w:rsidR="00452022" w:rsidRPr="0073724A" w:rsidRDefault="00452022" w:rsidP="00452022">
      <w:pPr>
        <w:spacing w:before="100" w:beforeAutospacing="1" w:after="100" w:afterAutospacing="1" w:line="276" w:lineRule="auto"/>
        <w:rPr>
          <w:rFonts w:cs="Arial"/>
          <w:szCs w:val="22"/>
        </w:rPr>
      </w:pPr>
      <w:r w:rsidRPr="0073724A">
        <w:rPr>
          <w:rFonts w:cs="Arial"/>
          <w:szCs w:val="22"/>
        </w:rPr>
        <w:t>Undertaking risk assessments is a key part of implementing reasonable fraud prevention procedures. Organisations should identify the potential cases where associated persons could attempt fraud that benefits the organisation, its clients or subsidiaries of those clients, and then classify any risks by 'likelihood' and 'impact' and document why that classification was chosen. </w:t>
      </w:r>
    </w:p>
    <w:p w14:paraId="0DBBA8BF" w14:textId="77777777" w:rsidR="00452022" w:rsidRPr="0073724A" w:rsidRDefault="00452022" w:rsidP="00452022">
      <w:pPr>
        <w:spacing w:after="100" w:afterAutospacing="1" w:line="276" w:lineRule="auto"/>
        <w:outlineLvl w:val="3"/>
        <w:rPr>
          <w:rFonts w:cs="Arial"/>
          <w:b/>
          <w:bCs/>
          <w:szCs w:val="22"/>
        </w:rPr>
      </w:pPr>
      <w:bookmarkStart w:id="3" w:name="_Ref160721900"/>
      <w:bookmarkEnd w:id="3"/>
      <w:r w:rsidRPr="0073724A">
        <w:rPr>
          <w:rFonts w:cs="Arial"/>
          <w:b/>
          <w:bCs/>
          <w:szCs w:val="22"/>
        </w:rPr>
        <w:t>Principle 3: Robust but proportionate risk-based prevention procedures</w:t>
      </w:r>
    </w:p>
    <w:p w14:paraId="73455DEF" w14:textId="77777777" w:rsidR="00452022" w:rsidRDefault="00452022" w:rsidP="00452022">
      <w:pPr>
        <w:spacing w:after="100" w:afterAutospacing="1" w:line="276" w:lineRule="auto"/>
        <w:rPr>
          <w:rFonts w:cs="Arial"/>
          <w:szCs w:val="22"/>
        </w:rPr>
      </w:pPr>
      <w:r>
        <w:rPr>
          <w:rFonts w:cs="Arial"/>
          <w:szCs w:val="22"/>
        </w:rPr>
        <w:t>A</w:t>
      </w:r>
      <w:r w:rsidRPr="0073724A">
        <w:rPr>
          <w:rFonts w:cs="Arial"/>
          <w:szCs w:val="22"/>
        </w:rPr>
        <w:t xml:space="preserve"> </w:t>
      </w:r>
      <w:r w:rsidRPr="0073724A">
        <w:rPr>
          <w:rFonts w:cs="Arial"/>
          <w:bCs/>
          <w:iCs/>
          <w:szCs w:val="22"/>
        </w:rPr>
        <w:t>fraud prevention plan should be drafted</w:t>
      </w:r>
      <w:r w:rsidRPr="0073724A">
        <w:rPr>
          <w:rFonts w:cs="Arial"/>
          <w:szCs w:val="22"/>
        </w:rPr>
        <w:t>, which outlines the processes and procedures the organisation intends to implement to mitigate the risk of fraud. Organisations should establish proportionate fraud prevention procedures which are based on reducing the opportunity, mot</w:t>
      </w:r>
      <w:r>
        <w:rPr>
          <w:rFonts w:cs="Arial"/>
          <w:szCs w:val="22"/>
        </w:rPr>
        <w:t>ive, and means to commit fraud.</w:t>
      </w:r>
    </w:p>
    <w:p w14:paraId="1CC8264B" w14:textId="77777777" w:rsidR="00CA7296" w:rsidRPr="0073724A" w:rsidRDefault="00CA7296" w:rsidP="00452022">
      <w:pPr>
        <w:spacing w:after="100" w:afterAutospacing="1" w:line="276" w:lineRule="auto"/>
        <w:rPr>
          <w:rFonts w:cs="Arial"/>
          <w:szCs w:val="22"/>
        </w:rPr>
      </w:pPr>
    </w:p>
    <w:p w14:paraId="473193A8" w14:textId="77777777" w:rsidR="00452022" w:rsidRPr="0073724A" w:rsidRDefault="00452022" w:rsidP="00452022">
      <w:pPr>
        <w:spacing w:after="100" w:afterAutospacing="1" w:line="276" w:lineRule="auto"/>
        <w:outlineLvl w:val="3"/>
        <w:rPr>
          <w:rFonts w:cs="Arial"/>
          <w:b/>
          <w:bCs/>
          <w:szCs w:val="22"/>
        </w:rPr>
      </w:pPr>
      <w:r w:rsidRPr="0073724A">
        <w:rPr>
          <w:rFonts w:cs="Arial"/>
          <w:b/>
          <w:bCs/>
          <w:szCs w:val="22"/>
        </w:rPr>
        <w:t>Principle 4: Due diligence</w:t>
      </w:r>
    </w:p>
    <w:p w14:paraId="53FA7B5B" w14:textId="77777777" w:rsidR="00452022" w:rsidRPr="0073724A" w:rsidRDefault="00452022" w:rsidP="00452022">
      <w:pPr>
        <w:spacing w:after="100" w:afterAutospacing="1" w:line="276" w:lineRule="auto"/>
        <w:rPr>
          <w:rFonts w:cs="Arial"/>
          <w:szCs w:val="22"/>
        </w:rPr>
      </w:pPr>
      <w:r w:rsidRPr="0073724A">
        <w:rPr>
          <w:rFonts w:cs="Arial"/>
          <w:szCs w:val="22"/>
        </w:rPr>
        <w:t xml:space="preserve">Organisations should implement a risk-based approach to any due diligence measures in relation to fraud detection and prevention, and review and update these measures as necessary. </w:t>
      </w:r>
    </w:p>
    <w:p w14:paraId="4B5B3E68" w14:textId="77777777" w:rsidR="00452022" w:rsidRPr="0073724A" w:rsidRDefault="00452022" w:rsidP="00452022">
      <w:pPr>
        <w:spacing w:after="100" w:afterAutospacing="1" w:line="276" w:lineRule="auto"/>
        <w:outlineLvl w:val="3"/>
        <w:rPr>
          <w:rFonts w:cs="Arial"/>
          <w:b/>
          <w:bCs/>
          <w:szCs w:val="22"/>
        </w:rPr>
      </w:pPr>
      <w:r w:rsidRPr="0073724A">
        <w:rPr>
          <w:rFonts w:cs="Arial"/>
          <w:b/>
          <w:bCs/>
          <w:szCs w:val="22"/>
        </w:rPr>
        <w:t>Principle 5: Communication (including training)</w:t>
      </w:r>
    </w:p>
    <w:p w14:paraId="0675E849" w14:textId="77777777" w:rsidR="00452022" w:rsidRPr="0073724A" w:rsidRDefault="00452022" w:rsidP="00452022">
      <w:pPr>
        <w:spacing w:after="100" w:afterAutospacing="1" w:line="276" w:lineRule="auto"/>
        <w:rPr>
          <w:rFonts w:cs="Arial"/>
          <w:szCs w:val="22"/>
        </w:rPr>
      </w:pPr>
      <w:r w:rsidRPr="0073724A">
        <w:rPr>
          <w:rFonts w:cs="Arial"/>
          <w:szCs w:val="22"/>
        </w:rPr>
        <w:t>Once an organisation has set up its fraud prevention procedures (including due diligence) and set these out through an Anti-Fraud Policy, it must ensure that these are communicated, embedded, and understood throughout the organisation. Anti-fraud training is critical to this and training should be monitored, reviewed and evaluated.</w:t>
      </w:r>
    </w:p>
    <w:p w14:paraId="745CFD73" w14:textId="77777777" w:rsidR="00452022" w:rsidRPr="0073724A" w:rsidRDefault="00452022" w:rsidP="00452022">
      <w:pPr>
        <w:spacing w:after="100" w:afterAutospacing="1" w:line="276" w:lineRule="auto"/>
        <w:outlineLvl w:val="3"/>
        <w:rPr>
          <w:rFonts w:cs="Arial"/>
          <w:b/>
          <w:bCs/>
          <w:szCs w:val="22"/>
        </w:rPr>
      </w:pPr>
      <w:r w:rsidRPr="0073724A">
        <w:rPr>
          <w:rFonts w:cs="Arial"/>
          <w:b/>
          <w:bCs/>
          <w:szCs w:val="22"/>
        </w:rPr>
        <w:t>Principle 6: Monitoring and Review</w:t>
      </w:r>
    </w:p>
    <w:p w14:paraId="2E74292D" w14:textId="77777777" w:rsidR="00452022" w:rsidRPr="0073724A" w:rsidRDefault="00452022" w:rsidP="00452022">
      <w:pPr>
        <w:spacing w:after="100" w:afterAutospacing="1" w:line="276" w:lineRule="auto"/>
        <w:rPr>
          <w:rFonts w:cs="Arial"/>
          <w:szCs w:val="22"/>
        </w:rPr>
      </w:pPr>
      <w:r w:rsidRPr="0073724A">
        <w:rPr>
          <w:rFonts w:cs="Arial"/>
          <w:szCs w:val="22"/>
        </w:rPr>
        <w:t xml:space="preserve">Once an organisation has implemented its Anti-Fraud Policy (and other procedures), it should ensure that these are monitored and kept under review. Fraud prevention procedures should be reviewed on an ongoing basis in light of any developments. </w:t>
      </w:r>
    </w:p>
    <w:p w14:paraId="10848725" w14:textId="77777777" w:rsidR="00C22317" w:rsidRDefault="00C22317" w:rsidP="006F3719">
      <w:pPr>
        <w:rPr>
          <w:rFonts w:cs="Arial"/>
          <w:b/>
          <w:szCs w:val="22"/>
        </w:rPr>
      </w:pPr>
    </w:p>
    <w:p w14:paraId="2C01EEB3" w14:textId="77777777" w:rsidR="00452022" w:rsidRDefault="00452022" w:rsidP="006F3719">
      <w:pPr>
        <w:rPr>
          <w:rFonts w:cs="Arial"/>
          <w:szCs w:val="22"/>
        </w:rPr>
      </w:pPr>
    </w:p>
    <w:p w14:paraId="612F01BF" w14:textId="77777777" w:rsidR="00452022" w:rsidRDefault="00452022" w:rsidP="006F3719">
      <w:pPr>
        <w:rPr>
          <w:rFonts w:cs="Arial"/>
          <w:szCs w:val="22"/>
        </w:rPr>
      </w:pPr>
    </w:p>
    <w:p w14:paraId="6362E97B" w14:textId="77777777" w:rsidR="00452022" w:rsidRDefault="00452022" w:rsidP="006F3719">
      <w:pPr>
        <w:rPr>
          <w:rFonts w:cs="Arial"/>
          <w:szCs w:val="22"/>
        </w:rPr>
      </w:pPr>
    </w:p>
    <w:p w14:paraId="64A3FF81" w14:textId="77777777" w:rsidR="00452022" w:rsidRDefault="00452022" w:rsidP="006F3719">
      <w:pPr>
        <w:rPr>
          <w:rFonts w:cs="Arial"/>
          <w:szCs w:val="22"/>
        </w:rPr>
      </w:pPr>
    </w:p>
    <w:p w14:paraId="028DE051" w14:textId="77777777" w:rsidR="00452022" w:rsidRDefault="00452022" w:rsidP="006F3719">
      <w:pPr>
        <w:rPr>
          <w:rFonts w:cs="Arial"/>
          <w:szCs w:val="22"/>
        </w:rPr>
      </w:pPr>
    </w:p>
    <w:p w14:paraId="17E33ED9" w14:textId="77777777" w:rsidR="00452022" w:rsidRDefault="00452022" w:rsidP="006F3719">
      <w:pPr>
        <w:rPr>
          <w:rFonts w:cs="Arial"/>
          <w:szCs w:val="22"/>
        </w:rPr>
      </w:pPr>
    </w:p>
    <w:p w14:paraId="03EEBFE3" w14:textId="77777777" w:rsidR="00452022" w:rsidRDefault="00452022" w:rsidP="006F3719">
      <w:pPr>
        <w:rPr>
          <w:rFonts w:cs="Arial"/>
          <w:szCs w:val="22"/>
        </w:rPr>
      </w:pPr>
    </w:p>
    <w:p w14:paraId="794422A8" w14:textId="77777777" w:rsidR="00452022" w:rsidRDefault="00452022" w:rsidP="006F3719">
      <w:pPr>
        <w:rPr>
          <w:rFonts w:cs="Arial"/>
          <w:szCs w:val="22"/>
        </w:rPr>
      </w:pPr>
    </w:p>
    <w:p w14:paraId="45F273E7" w14:textId="77777777" w:rsidR="00452022" w:rsidRDefault="00452022" w:rsidP="006F3719">
      <w:pPr>
        <w:rPr>
          <w:rFonts w:cs="Arial"/>
          <w:szCs w:val="22"/>
        </w:rPr>
      </w:pPr>
    </w:p>
    <w:p w14:paraId="01553BEA" w14:textId="77777777" w:rsidR="00452022" w:rsidRDefault="00452022" w:rsidP="006F3719">
      <w:pPr>
        <w:rPr>
          <w:rFonts w:cs="Arial"/>
          <w:szCs w:val="22"/>
        </w:rPr>
      </w:pPr>
    </w:p>
    <w:p w14:paraId="3DE82F10" w14:textId="77777777" w:rsidR="00452022" w:rsidRDefault="00452022" w:rsidP="006F3719">
      <w:pPr>
        <w:rPr>
          <w:rFonts w:cs="Arial"/>
          <w:szCs w:val="22"/>
        </w:rPr>
      </w:pPr>
    </w:p>
    <w:p w14:paraId="0F62555A" w14:textId="77777777" w:rsidR="00452022" w:rsidRDefault="00452022" w:rsidP="006F3719">
      <w:pPr>
        <w:rPr>
          <w:rFonts w:cs="Arial"/>
          <w:szCs w:val="22"/>
        </w:rPr>
      </w:pPr>
    </w:p>
    <w:p w14:paraId="4A712926" w14:textId="77777777" w:rsidR="00452022" w:rsidRDefault="00452022" w:rsidP="006F3719">
      <w:pPr>
        <w:rPr>
          <w:rFonts w:cs="Arial"/>
          <w:szCs w:val="22"/>
        </w:rPr>
      </w:pPr>
    </w:p>
    <w:p w14:paraId="72446D45" w14:textId="77777777" w:rsidR="00452022" w:rsidRDefault="00452022" w:rsidP="006F3719">
      <w:pPr>
        <w:rPr>
          <w:rFonts w:cs="Arial"/>
          <w:szCs w:val="22"/>
        </w:rPr>
      </w:pPr>
    </w:p>
    <w:p w14:paraId="4620E16F" w14:textId="77777777" w:rsidR="00452022" w:rsidRDefault="00452022" w:rsidP="006F3719">
      <w:pPr>
        <w:rPr>
          <w:rFonts w:cs="Arial"/>
          <w:szCs w:val="22"/>
        </w:rPr>
      </w:pPr>
    </w:p>
    <w:p w14:paraId="7675326B" w14:textId="77777777" w:rsidR="00452022" w:rsidRDefault="00452022" w:rsidP="006F3719">
      <w:pPr>
        <w:rPr>
          <w:rFonts w:cs="Arial"/>
          <w:szCs w:val="22"/>
        </w:rPr>
      </w:pPr>
    </w:p>
    <w:p w14:paraId="091C1D93" w14:textId="77777777" w:rsidR="00452022" w:rsidRDefault="00452022" w:rsidP="006F3719">
      <w:pPr>
        <w:rPr>
          <w:rFonts w:cs="Arial"/>
          <w:szCs w:val="22"/>
        </w:rPr>
      </w:pPr>
    </w:p>
    <w:p w14:paraId="2E75334F" w14:textId="77777777" w:rsidR="00452022" w:rsidRDefault="00452022" w:rsidP="006F3719">
      <w:pPr>
        <w:rPr>
          <w:rFonts w:cs="Arial"/>
          <w:szCs w:val="22"/>
        </w:rPr>
      </w:pPr>
    </w:p>
    <w:p w14:paraId="613E2F72" w14:textId="77777777" w:rsidR="00452022" w:rsidRDefault="00452022" w:rsidP="006F3719">
      <w:pPr>
        <w:rPr>
          <w:rFonts w:cs="Arial"/>
          <w:szCs w:val="22"/>
        </w:rPr>
      </w:pPr>
    </w:p>
    <w:p w14:paraId="29AF08C6" w14:textId="41A190B6" w:rsidR="004B4F97" w:rsidRDefault="00EA410F" w:rsidP="006F3719">
      <w:pPr>
        <w:rPr>
          <w:rFonts w:cs="Arial"/>
          <w:b/>
          <w:szCs w:val="22"/>
          <w:lang w:eastAsia="en-US"/>
        </w:rPr>
      </w:pPr>
      <w:r w:rsidRPr="00EA410F">
        <w:rPr>
          <w:rFonts w:cs="Arial"/>
          <w:b/>
          <w:szCs w:val="22"/>
          <w:lang w:eastAsia="en-US"/>
        </w:rPr>
        <w:t xml:space="preserve">Appendix </w:t>
      </w:r>
      <w:r w:rsidR="00452022">
        <w:rPr>
          <w:rFonts w:cs="Arial"/>
          <w:b/>
          <w:szCs w:val="22"/>
          <w:lang w:eastAsia="en-US"/>
        </w:rPr>
        <w:t>D</w:t>
      </w:r>
      <w:r w:rsidRPr="00EA410F">
        <w:rPr>
          <w:rFonts w:cs="Arial"/>
          <w:b/>
          <w:szCs w:val="22"/>
          <w:lang w:eastAsia="en-US"/>
        </w:rPr>
        <w:t>: Fraud, Bribery and Corruption Response Plan – A simple Overview</w:t>
      </w:r>
    </w:p>
    <w:p w14:paraId="3AF05E09" w14:textId="77777777" w:rsidR="00824FA0" w:rsidRDefault="00824FA0" w:rsidP="006F3719">
      <w:pPr>
        <w:rPr>
          <w:rFonts w:cs="Arial"/>
          <w:b/>
          <w:szCs w:val="22"/>
          <w:lang w:eastAsia="en-US"/>
        </w:rPr>
      </w:pPr>
      <w:r>
        <w:rPr>
          <w:rFonts w:cs="Arial"/>
          <w:b/>
          <w:noProof/>
          <w:szCs w:val="22"/>
        </w:rPr>
        <w:drawing>
          <wp:inline distT="0" distB="0" distL="0" distR="0" wp14:anchorId="53667DDE" wp14:editId="1DF7840B">
            <wp:extent cx="6755642" cy="61960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5240" cy="6204887"/>
                    </a:xfrm>
                    <a:prstGeom prst="rect">
                      <a:avLst/>
                    </a:prstGeom>
                    <a:noFill/>
                  </pic:spPr>
                </pic:pic>
              </a:graphicData>
            </a:graphic>
          </wp:inline>
        </w:drawing>
      </w:r>
    </w:p>
    <w:p w14:paraId="32544B66" w14:textId="77777777" w:rsidR="00824FA0" w:rsidRPr="00EA410F" w:rsidRDefault="00824FA0" w:rsidP="006F3719">
      <w:pPr>
        <w:rPr>
          <w:rFonts w:cs="Arial"/>
          <w:b/>
          <w:szCs w:val="22"/>
          <w:lang w:eastAsia="en-US"/>
        </w:rPr>
      </w:pPr>
    </w:p>
    <w:p w14:paraId="66DD5082" w14:textId="77777777" w:rsidR="0044521F" w:rsidRDefault="0044521F" w:rsidP="006F3719"/>
    <w:sectPr w:rsidR="0044521F" w:rsidSect="0063645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616F" w14:textId="77777777" w:rsidR="00C22317" w:rsidRDefault="00C22317" w:rsidP="006F3719">
      <w:pPr>
        <w:spacing w:before="0" w:after="0"/>
      </w:pPr>
      <w:r>
        <w:separator/>
      </w:r>
    </w:p>
  </w:endnote>
  <w:endnote w:type="continuationSeparator" w:id="0">
    <w:p w14:paraId="1327B676" w14:textId="77777777" w:rsidR="00C22317" w:rsidRDefault="00C2231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7815" w14:textId="77777777" w:rsidR="00C22317" w:rsidRDefault="00C22317" w:rsidP="00445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41B2F7" w14:textId="77777777" w:rsidR="00C22317" w:rsidRDefault="00C22317" w:rsidP="00445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DFF8" w14:textId="5C45CBB9" w:rsidR="00C22317" w:rsidRDefault="00C22317" w:rsidP="00445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4CD0">
      <w:rPr>
        <w:rStyle w:val="PageNumber"/>
        <w:noProof/>
      </w:rPr>
      <w:t>10</w:t>
    </w:r>
    <w:r>
      <w:rPr>
        <w:rStyle w:val="PageNumber"/>
      </w:rPr>
      <w:fldChar w:fldCharType="end"/>
    </w:r>
  </w:p>
  <w:p w14:paraId="4119EB5C" w14:textId="77777777" w:rsidR="00C22317" w:rsidRDefault="00C22317" w:rsidP="0044521F">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8907" w14:textId="2C59D5EB" w:rsidR="00C22317" w:rsidRDefault="00C22317" w:rsidP="00445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CD0">
      <w:rPr>
        <w:rStyle w:val="PageNumber"/>
        <w:noProof/>
      </w:rPr>
      <w:t>1</w:t>
    </w:r>
    <w:r>
      <w:rPr>
        <w:rStyle w:val="PageNumber"/>
      </w:rPr>
      <w:fldChar w:fldCharType="end"/>
    </w:r>
  </w:p>
  <w:p w14:paraId="11FDB6B3" w14:textId="77777777" w:rsidR="00C22317" w:rsidRDefault="00C22317" w:rsidP="004452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0AC5" w14:textId="77777777" w:rsidR="00C22317" w:rsidRDefault="00C22317" w:rsidP="006F3719">
      <w:pPr>
        <w:spacing w:before="0" w:after="0"/>
      </w:pPr>
      <w:r>
        <w:separator/>
      </w:r>
    </w:p>
  </w:footnote>
  <w:footnote w:type="continuationSeparator" w:id="0">
    <w:p w14:paraId="13AD9B04" w14:textId="77777777" w:rsidR="00C22317" w:rsidRDefault="00C22317"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39C2" w14:textId="77777777" w:rsidR="00C22317" w:rsidRDefault="00C22317" w:rsidP="005871CA">
    <w:pPr>
      <w:pStyle w:val="Header"/>
      <w:jc w:val="right"/>
    </w:pPr>
    <w:r>
      <w:rPr>
        <w:noProof/>
      </w:rPr>
      <w:drawing>
        <wp:inline distT="0" distB="0" distL="0" distR="0" wp14:anchorId="065C46EB" wp14:editId="1D1950D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B87"/>
    <w:multiLevelType w:val="hybridMultilevel"/>
    <w:tmpl w:val="8A8698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D25A20"/>
    <w:multiLevelType w:val="multilevel"/>
    <w:tmpl w:val="927072D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D663D"/>
    <w:multiLevelType w:val="hybridMultilevel"/>
    <w:tmpl w:val="226E4D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57E62D1"/>
    <w:multiLevelType w:val="hybridMultilevel"/>
    <w:tmpl w:val="7F46150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7B90117"/>
    <w:multiLevelType w:val="hybridMultilevel"/>
    <w:tmpl w:val="F8601B68"/>
    <w:lvl w:ilvl="0" w:tplc="DA9AE76E">
      <w:start w:val="2"/>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0B962FD6"/>
    <w:multiLevelType w:val="hybridMultilevel"/>
    <w:tmpl w:val="208623B8"/>
    <w:lvl w:ilvl="0" w:tplc="04090005">
      <w:start w:val="1"/>
      <w:numFmt w:val="bullet"/>
      <w:lvlText w:val=""/>
      <w:lvlJc w:val="left"/>
      <w:pPr>
        <w:ind w:left="1713" w:hanging="360"/>
      </w:pPr>
      <w:rPr>
        <w:rFonts w:ascii="Wingdings" w:hAnsi="Wingdings" w:cs="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141D5C6B"/>
    <w:multiLevelType w:val="multilevel"/>
    <w:tmpl w:val="8E6A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D3E69"/>
    <w:multiLevelType w:val="hybridMultilevel"/>
    <w:tmpl w:val="23B2C204"/>
    <w:lvl w:ilvl="0" w:tplc="DA9AE76E">
      <w:start w:val="2"/>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21156676"/>
    <w:multiLevelType w:val="hybridMultilevel"/>
    <w:tmpl w:val="051A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1282C"/>
    <w:multiLevelType w:val="hybridMultilevel"/>
    <w:tmpl w:val="C76C14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5227E"/>
    <w:multiLevelType w:val="hybridMultilevel"/>
    <w:tmpl w:val="C82E18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B37DE0"/>
    <w:multiLevelType w:val="hybridMultilevel"/>
    <w:tmpl w:val="375416AA"/>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66C2927"/>
    <w:multiLevelType w:val="hybridMultilevel"/>
    <w:tmpl w:val="208623B8"/>
    <w:lvl w:ilvl="0" w:tplc="04090005">
      <w:start w:val="1"/>
      <w:numFmt w:val="bullet"/>
      <w:lvlText w:val=""/>
      <w:lvlJc w:val="left"/>
      <w:pPr>
        <w:ind w:left="1713" w:hanging="360"/>
      </w:pPr>
      <w:rPr>
        <w:rFonts w:ascii="Wingdings" w:hAnsi="Wingdings" w:cs="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6D57B39"/>
    <w:multiLevelType w:val="hybridMultilevel"/>
    <w:tmpl w:val="30FC9FCC"/>
    <w:lvl w:ilvl="0" w:tplc="08090005">
      <w:start w:val="1"/>
      <w:numFmt w:val="bullet"/>
      <w:lvlText w:val=""/>
      <w:lvlJc w:val="left"/>
      <w:pPr>
        <w:ind w:left="1570" w:hanging="360"/>
      </w:pPr>
      <w:rPr>
        <w:rFonts w:ascii="Wingdings" w:hAnsi="Wingdings"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15:restartNumberingAfterBreak="0">
    <w:nsid w:val="27935F67"/>
    <w:multiLevelType w:val="multilevel"/>
    <w:tmpl w:val="82764BE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5" w15:restartNumberingAfterBreak="0">
    <w:nsid w:val="27B86877"/>
    <w:multiLevelType w:val="hybridMultilevel"/>
    <w:tmpl w:val="E36E91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C96677"/>
    <w:multiLevelType w:val="hybridMultilevel"/>
    <w:tmpl w:val="7E68B88A"/>
    <w:lvl w:ilvl="0" w:tplc="DA9AE76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2FE35D74"/>
    <w:multiLevelType w:val="hybridMultilevel"/>
    <w:tmpl w:val="E83038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9721F"/>
    <w:multiLevelType w:val="hybridMultilevel"/>
    <w:tmpl w:val="9B1C0B16"/>
    <w:lvl w:ilvl="0" w:tplc="04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83CB6"/>
    <w:multiLevelType w:val="hybridMultilevel"/>
    <w:tmpl w:val="EAA2D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BD3448C"/>
    <w:multiLevelType w:val="multilevel"/>
    <w:tmpl w:val="C8CCBE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4B3D47"/>
    <w:multiLevelType w:val="multilevel"/>
    <w:tmpl w:val="FEBC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6C5B35"/>
    <w:multiLevelType w:val="multilevel"/>
    <w:tmpl w:val="96A0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70581"/>
    <w:multiLevelType w:val="hybridMultilevel"/>
    <w:tmpl w:val="B2A4CB5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422D06B1"/>
    <w:multiLevelType w:val="hybridMultilevel"/>
    <w:tmpl w:val="E8AEE042"/>
    <w:lvl w:ilvl="0" w:tplc="DA9AE76E">
      <w:start w:val="2"/>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49417852"/>
    <w:multiLevelType w:val="hybridMultilevel"/>
    <w:tmpl w:val="7A4E9C0A"/>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F31DA8"/>
    <w:multiLevelType w:val="hybridMultilevel"/>
    <w:tmpl w:val="EA5A0B9A"/>
    <w:lvl w:ilvl="0" w:tplc="04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F53655F"/>
    <w:multiLevelType w:val="hybridMultilevel"/>
    <w:tmpl w:val="BC1E79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F740B3"/>
    <w:multiLevelType w:val="hybridMultilevel"/>
    <w:tmpl w:val="BF2A5F78"/>
    <w:lvl w:ilvl="0" w:tplc="DA9AE76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ADA26D9"/>
    <w:multiLevelType w:val="hybridMultilevel"/>
    <w:tmpl w:val="68EEEF4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B7E92"/>
    <w:multiLevelType w:val="hybridMultilevel"/>
    <w:tmpl w:val="D0224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33E2B"/>
    <w:multiLevelType w:val="hybridMultilevel"/>
    <w:tmpl w:val="5D9EEAE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38C318E"/>
    <w:multiLevelType w:val="hybridMultilevel"/>
    <w:tmpl w:val="B64E4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49617D"/>
    <w:multiLevelType w:val="hybridMultilevel"/>
    <w:tmpl w:val="70E20C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F6253"/>
    <w:multiLevelType w:val="multilevel"/>
    <w:tmpl w:val="A0C4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316FA"/>
    <w:multiLevelType w:val="hybridMultilevel"/>
    <w:tmpl w:val="37BA669E"/>
    <w:lvl w:ilvl="0" w:tplc="DA9AE76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72243A0"/>
    <w:multiLevelType w:val="hybridMultilevel"/>
    <w:tmpl w:val="8262581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731BA9"/>
    <w:multiLevelType w:val="hybridMultilevel"/>
    <w:tmpl w:val="E3EC6A5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AE57FF"/>
    <w:multiLevelType w:val="hybridMultilevel"/>
    <w:tmpl w:val="F724B7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0275368"/>
    <w:multiLevelType w:val="multilevel"/>
    <w:tmpl w:val="C54A3A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AC145E"/>
    <w:multiLevelType w:val="hybridMultilevel"/>
    <w:tmpl w:val="40B83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51290A"/>
    <w:multiLevelType w:val="multilevel"/>
    <w:tmpl w:val="2EBE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D11535"/>
    <w:multiLevelType w:val="hybridMultilevel"/>
    <w:tmpl w:val="1A103258"/>
    <w:lvl w:ilvl="0" w:tplc="C5CE0C9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6631366">
    <w:abstractNumId w:val="20"/>
  </w:num>
  <w:num w:numId="2" w16cid:durableId="600072718">
    <w:abstractNumId w:val="35"/>
  </w:num>
  <w:num w:numId="3" w16cid:durableId="297105336">
    <w:abstractNumId w:val="3"/>
  </w:num>
  <w:num w:numId="4" w16cid:durableId="1140001720">
    <w:abstractNumId w:val="26"/>
  </w:num>
  <w:num w:numId="5" w16cid:durableId="858349466">
    <w:abstractNumId w:val="31"/>
  </w:num>
  <w:num w:numId="6" w16cid:durableId="708458756">
    <w:abstractNumId w:val="23"/>
  </w:num>
  <w:num w:numId="7" w16cid:durableId="1628924637">
    <w:abstractNumId w:val="1"/>
  </w:num>
  <w:num w:numId="8" w16cid:durableId="2112584655">
    <w:abstractNumId w:val="39"/>
  </w:num>
  <w:num w:numId="9" w16cid:durableId="1030954143">
    <w:abstractNumId w:val="7"/>
  </w:num>
  <w:num w:numId="10" w16cid:durableId="534083420">
    <w:abstractNumId w:val="24"/>
  </w:num>
  <w:num w:numId="11" w16cid:durableId="792558419">
    <w:abstractNumId w:val="16"/>
  </w:num>
  <w:num w:numId="12" w16cid:durableId="112016102">
    <w:abstractNumId w:val="4"/>
  </w:num>
  <w:num w:numId="13" w16cid:durableId="1272663238">
    <w:abstractNumId w:val="28"/>
  </w:num>
  <w:num w:numId="14" w16cid:durableId="1807048651">
    <w:abstractNumId w:val="38"/>
  </w:num>
  <w:num w:numId="15" w16cid:durableId="539711074">
    <w:abstractNumId w:val="27"/>
  </w:num>
  <w:num w:numId="16" w16cid:durableId="489103806">
    <w:abstractNumId w:val="15"/>
  </w:num>
  <w:num w:numId="17" w16cid:durableId="691153940">
    <w:abstractNumId w:val="19"/>
  </w:num>
  <w:num w:numId="18" w16cid:durableId="56707565">
    <w:abstractNumId w:val="11"/>
  </w:num>
  <w:num w:numId="19" w16cid:durableId="503326473">
    <w:abstractNumId w:val="25"/>
  </w:num>
  <w:num w:numId="20" w16cid:durableId="891648581">
    <w:abstractNumId w:val="0"/>
  </w:num>
  <w:num w:numId="21" w16cid:durableId="1194265425">
    <w:abstractNumId w:val="42"/>
  </w:num>
  <w:num w:numId="22" w16cid:durableId="353771792">
    <w:abstractNumId w:val="6"/>
  </w:num>
  <w:num w:numId="23" w16cid:durableId="2001883872">
    <w:abstractNumId w:val="37"/>
  </w:num>
  <w:num w:numId="24" w16cid:durableId="674653496">
    <w:abstractNumId w:val="9"/>
  </w:num>
  <w:num w:numId="25" w16cid:durableId="138618504">
    <w:abstractNumId w:val="12"/>
  </w:num>
  <w:num w:numId="26" w16cid:durableId="1504126109">
    <w:abstractNumId w:val="18"/>
  </w:num>
  <w:num w:numId="27" w16cid:durableId="955721357">
    <w:abstractNumId w:val="13"/>
  </w:num>
  <w:num w:numId="28" w16cid:durableId="139737891">
    <w:abstractNumId w:val="34"/>
  </w:num>
  <w:num w:numId="29" w16cid:durableId="753093464">
    <w:abstractNumId w:val="10"/>
  </w:num>
  <w:num w:numId="30" w16cid:durableId="785081917">
    <w:abstractNumId w:val="22"/>
  </w:num>
  <w:num w:numId="31" w16cid:durableId="1803310444">
    <w:abstractNumId w:val="5"/>
  </w:num>
  <w:num w:numId="32" w16cid:durableId="1882664595">
    <w:abstractNumId w:val="29"/>
  </w:num>
  <w:num w:numId="33" w16cid:durableId="468017137">
    <w:abstractNumId w:val="14"/>
  </w:num>
  <w:num w:numId="34" w16cid:durableId="1017659476">
    <w:abstractNumId w:val="36"/>
  </w:num>
  <w:num w:numId="35" w16cid:durableId="338240070">
    <w:abstractNumId w:val="41"/>
  </w:num>
  <w:num w:numId="36" w16cid:durableId="614601394">
    <w:abstractNumId w:val="8"/>
  </w:num>
  <w:num w:numId="37" w16cid:durableId="323704590">
    <w:abstractNumId w:val="40"/>
  </w:num>
  <w:num w:numId="38" w16cid:durableId="1500463471">
    <w:abstractNumId w:val="32"/>
  </w:num>
  <w:num w:numId="39" w16cid:durableId="1715615606">
    <w:abstractNumId w:val="21"/>
  </w:num>
  <w:num w:numId="40" w16cid:durableId="354885517">
    <w:abstractNumId w:val="17"/>
  </w:num>
  <w:num w:numId="41" w16cid:durableId="268317092">
    <w:abstractNumId w:val="33"/>
  </w:num>
  <w:num w:numId="42" w16cid:durableId="663438008">
    <w:abstractNumId w:val="30"/>
  </w:num>
  <w:num w:numId="43" w16cid:durableId="109054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4571"/>
    <w:rsid w:val="00004F5D"/>
    <w:rsid w:val="00005716"/>
    <w:rsid w:val="00014CD0"/>
    <w:rsid w:val="00026D16"/>
    <w:rsid w:val="00040FE5"/>
    <w:rsid w:val="000671DA"/>
    <w:rsid w:val="00073745"/>
    <w:rsid w:val="00077213"/>
    <w:rsid w:val="000A4F93"/>
    <w:rsid w:val="000D6BD6"/>
    <w:rsid w:val="00131494"/>
    <w:rsid w:val="001335F1"/>
    <w:rsid w:val="00134171"/>
    <w:rsid w:val="0017068D"/>
    <w:rsid w:val="00176E57"/>
    <w:rsid w:val="00190947"/>
    <w:rsid w:val="001A4B24"/>
    <w:rsid w:val="001A5AFE"/>
    <w:rsid w:val="001D4510"/>
    <w:rsid w:val="001D7E3A"/>
    <w:rsid w:val="001E4AE0"/>
    <w:rsid w:val="001E6031"/>
    <w:rsid w:val="001F5059"/>
    <w:rsid w:val="002068B1"/>
    <w:rsid w:val="00224874"/>
    <w:rsid w:val="0023128D"/>
    <w:rsid w:val="00231B27"/>
    <w:rsid w:val="00233909"/>
    <w:rsid w:val="00246DB5"/>
    <w:rsid w:val="00252D88"/>
    <w:rsid w:val="002730EA"/>
    <w:rsid w:val="00282ED3"/>
    <w:rsid w:val="002941E4"/>
    <w:rsid w:val="0029606C"/>
    <w:rsid w:val="002B02C5"/>
    <w:rsid w:val="002B4C59"/>
    <w:rsid w:val="002B6D61"/>
    <w:rsid w:val="002C2A80"/>
    <w:rsid w:val="002C3E30"/>
    <w:rsid w:val="002D5F17"/>
    <w:rsid w:val="002F6160"/>
    <w:rsid w:val="002F7E43"/>
    <w:rsid w:val="003044AD"/>
    <w:rsid w:val="00304693"/>
    <w:rsid w:val="003274B2"/>
    <w:rsid w:val="00334FB1"/>
    <w:rsid w:val="00336FF6"/>
    <w:rsid w:val="00356229"/>
    <w:rsid w:val="00356A58"/>
    <w:rsid w:val="003675D2"/>
    <w:rsid w:val="003907A4"/>
    <w:rsid w:val="00396337"/>
    <w:rsid w:val="003A34B7"/>
    <w:rsid w:val="003B7F76"/>
    <w:rsid w:val="003C35E6"/>
    <w:rsid w:val="003C4408"/>
    <w:rsid w:val="003C7CFC"/>
    <w:rsid w:val="003D0DBF"/>
    <w:rsid w:val="003E1287"/>
    <w:rsid w:val="003F1F2E"/>
    <w:rsid w:val="003F455F"/>
    <w:rsid w:val="004029C9"/>
    <w:rsid w:val="004203D5"/>
    <w:rsid w:val="00421ADF"/>
    <w:rsid w:val="00422AE4"/>
    <w:rsid w:val="0043423B"/>
    <w:rsid w:val="00436807"/>
    <w:rsid w:val="00444E04"/>
    <w:rsid w:val="0044521F"/>
    <w:rsid w:val="0044694A"/>
    <w:rsid w:val="00452022"/>
    <w:rsid w:val="00456783"/>
    <w:rsid w:val="00464475"/>
    <w:rsid w:val="004648ED"/>
    <w:rsid w:val="00467DC1"/>
    <w:rsid w:val="00480120"/>
    <w:rsid w:val="00481D47"/>
    <w:rsid w:val="0048351E"/>
    <w:rsid w:val="00495540"/>
    <w:rsid w:val="004A1924"/>
    <w:rsid w:val="004B0091"/>
    <w:rsid w:val="004B4F97"/>
    <w:rsid w:val="004C14FC"/>
    <w:rsid w:val="004D7060"/>
    <w:rsid w:val="004E0C37"/>
    <w:rsid w:val="004E7029"/>
    <w:rsid w:val="004F761F"/>
    <w:rsid w:val="00506866"/>
    <w:rsid w:val="0051255E"/>
    <w:rsid w:val="005137FB"/>
    <w:rsid w:val="005167F8"/>
    <w:rsid w:val="005277A7"/>
    <w:rsid w:val="00542AED"/>
    <w:rsid w:val="00565F29"/>
    <w:rsid w:val="00566A10"/>
    <w:rsid w:val="00570279"/>
    <w:rsid w:val="005730AA"/>
    <w:rsid w:val="005871CA"/>
    <w:rsid w:val="00590BDF"/>
    <w:rsid w:val="005B5F33"/>
    <w:rsid w:val="005E3ACD"/>
    <w:rsid w:val="006012D2"/>
    <w:rsid w:val="00602C4C"/>
    <w:rsid w:val="0063645E"/>
    <w:rsid w:val="00643AC2"/>
    <w:rsid w:val="00645E27"/>
    <w:rsid w:val="00654B2F"/>
    <w:rsid w:val="00662EA3"/>
    <w:rsid w:val="006702ED"/>
    <w:rsid w:val="0069333D"/>
    <w:rsid w:val="006A464B"/>
    <w:rsid w:val="006A6963"/>
    <w:rsid w:val="006B1247"/>
    <w:rsid w:val="006D57DC"/>
    <w:rsid w:val="006D6E97"/>
    <w:rsid w:val="006E490F"/>
    <w:rsid w:val="006F3719"/>
    <w:rsid w:val="007158AF"/>
    <w:rsid w:val="007211BA"/>
    <w:rsid w:val="007231CD"/>
    <w:rsid w:val="00736BF4"/>
    <w:rsid w:val="00745422"/>
    <w:rsid w:val="0075297B"/>
    <w:rsid w:val="00753579"/>
    <w:rsid w:val="00765CDA"/>
    <w:rsid w:val="00781F4A"/>
    <w:rsid w:val="0078594C"/>
    <w:rsid w:val="00790385"/>
    <w:rsid w:val="007A6834"/>
    <w:rsid w:val="007B7F86"/>
    <w:rsid w:val="007C139F"/>
    <w:rsid w:val="007E2261"/>
    <w:rsid w:val="007E2572"/>
    <w:rsid w:val="007F62D3"/>
    <w:rsid w:val="00812354"/>
    <w:rsid w:val="00815655"/>
    <w:rsid w:val="0082363E"/>
    <w:rsid w:val="00824FA0"/>
    <w:rsid w:val="0086498E"/>
    <w:rsid w:val="008721EA"/>
    <w:rsid w:val="00881539"/>
    <w:rsid w:val="00890FA3"/>
    <w:rsid w:val="008967E5"/>
    <w:rsid w:val="008F0960"/>
    <w:rsid w:val="008F15DF"/>
    <w:rsid w:val="008F3E71"/>
    <w:rsid w:val="00903E4D"/>
    <w:rsid w:val="00904E11"/>
    <w:rsid w:val="00911939"/>
    <w:rsid w:val="00930D23"/>
    <w:rsid w:val="00935648"/>
    <w:rsid w:val="00937F6D"/>
    <w:rsid w:val="009505C7"/>
    <w:rsid w:val="00987899"/>
    <w:rsid w:val="009C56AA"/>
    <w:rsid w:val="009D7337"/>
    <w:rsid w:val="009E2A3C"/>
    <w:rsid w:val="009E57D5"/>
    <w:rsid w:val="009F1904"/>
    <w:rsid w:val="00A03916"/>
    <w:rsid w:val="00A12B51"/>
    <w:rsid w:val="00A3177C"/>
    <w:rsid w:val="00A41DAA"/>
    <w:rsid w:val="00AB0CAE"/>
    <w:rsid w:val="00AB1F2F"/>
    <w:rsid w:val="00AD3829"/>
    <w:rsid w:val="00AF550F"/>
    <w:rsid w:val="00B0390E"/>
    <w:rsid w:val="00B05E24"/>
    <w:rsid w:val="00B1392D"/>
    <w:rsid w:val="00B43864"/>
    <w:rsid w:val="00B731C3"/>
    <w:rsid w:val="00B86E4D"/>
    <w:rsid w:val="00BA3368"/>
    <w:rsid w:val="00BE3C4D"/>
    <w:rsid w:val="00BF1293"/>
    <w:rsid w:val="00C03A1F"/>
    <w:rsid w:val="00C14816"/>
    <w:rsid w:val="00C17402"/>
    <w:rsid w:val="00C22317"/>
    <w:rsid w:val="00C42C4A"/>
    <w:rsid w:val="00C44828"/>
    <w:rsid w:val="00C56242"/>
    <w:rsid w:val="00C764A7"/>
    <w:rsid w:val="00C96721"/>
    <w:rsid w:val="00C97DC3"/>
    <w:rsid w:val="00CA2546"/>
    <w:rsid w:val="00CA45A7"/>
    <w:rsid w:val="00CA7296"/>
    <w:rsid w:val="00CA7633"/>
    <w:rsid w:val="00CB0AEC"/>
    <w:rsid w:val="00CD0053"/>
    <w:rsid w:val="00CD7B0B"/>
    <w:rsid w:val="00D02FD0"/>
    <w:rsid w:val="00D25BB6"/>
    <w:rsid w:val="00D31900"/>
    <w:rsid w:val="00D326C3"/>
    <w:rsid w:val="00D41233"/>
    <w:rsid w:val="00D560B6"/>
    <w:rsid w:val="00D60F29"/>
    <w:rsid w:val="00D8792F"/>
    <w:rsid w:val="00D94DA7"/>
    <w:rsid w:val="00DD480A"/>
    <w:rsid w:val="00E14027"/>
    <w:rsid w:val="00E5131A"/>
    <w:rsid w:val="00E61904"/>
    <w:rsid w:val="00EA33AB"/>
    <w:rsid w:val="00EA3513"/>
    <w:rsid w:val="00EA410F"/>
    <w:rsid w:val="00EA5728"/>
    <w:rsid w:val="00ED4D59"/>
    <w:rsid w:val="00F2207C"/>
    <w:rsid w:val="00F25D7C"/>
    <w:rsid w:val="00F45582"/>
    <w:rsid w:val="00F55B78"/>
    <w:rsid w:val="00F730BA"/>
    <w:rsid w:val="00F97133"/>
    <w:rsid w:val="00FB6B34"/>
    <w:rsid w:val="00FE6A8C"/>
    <w:rsid w:val="00FE7C47"/>
    <w:rsid w:val="00FF1107"/>
    <w:rsid w:val="00FF41BC"/>
    <w:rsid w:val="00FF54ED"/>
    <w:rsid w:val="00FF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AFA4B"/>
  <w15:docId w15:val="{1DF8C922-EDDD-4221-B85A-8A675B1C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ListParagraph">
    <w:name w:val="List Paragraph"/>
    <w:basedOn w:val="Normal"/>
    <w:uiPriority w:val="34"/>
    <w:qFormat/>
    <w:rsid w:val="00CB0AEC"/>
    <w:pPr>
      <w:ind w:left="720"/>
      <w:contextualSpacing/>
    </w:pPr>
  </w:style>
  <w:style w:type="character" w:styleId="Hyperlink">
    <w:name w:val="Hyperlink"/>
    <w:basedOn w:val="DefaultParagraphFont"/>
    <w:uiPriority w:val="99"/>
    <w:unhideWhenUsed/>
    <w:rsid w:val="003B7F76"/>
    <w:rPr>
      <w:color w:val="0000FF"/>
      <w:u w:val="single"/>
    </w:rPr>
  </w:style>
  <w:style w:type="character" w:customStyle="1" w:styleId="citation">
    <w:name w:val="citation"/>
    <w:basedOn w:val="DefaultParagraphFont"/>
    <w:rsid w:val="003B7F76"/>
  </w:style>
  <w:style w:type="character" w:customStyle="1" w:styleId="reference-accessdate">
    <w:name w:val="reference-accessdate"/>
    <w:basedOn w:val="DefaultParagraphFont"/>
    <w:rsid w:val="003B7F76"/>
  </w:style>
  <w:style w:type="paragraph" w:styleId="BalloonText">
    <w:name w:val="Balloon Text"/>
    <w:basedOn w:val="Normal"/>
    <w:link w:val="BalloonTextChar"/>
    <w:uiPriority w:val="99"/>
    <w:semiHidden/>
    <w:unhideWhenUsed/>
    <w:rsid w:val="005B5F3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F33"/>
    <w:rPr>
      <w:rFonts w:ascii="Tahoma" w:eastAsia="Times New Roman" w:hAnsi="Tahoma" w:cs="Tahoma"/>
      <w:sz w:val="16"/>
      <w:szCs w:val="16"/>
      <w:lang w:eastAsia="en-GB"/>
    </w:rPr>
  </w:style>
  <w:style w:type="paragraph" w:customStyle="1" w:styleId="Default">
    <w:name w:val="Default"/>
    <w:rsid w:val="0019094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326C3"/>
    <w:pPr>
      <w:spacing w:before="100" w:beforeAutospacing="1" w:after="100" w:afterAutospacing="1"/>
      <w:jc w:val="left"/>
    </w:pPr>
    <w:rPr>
      <w:rFonts w:ascii="Times New Roman" w:eastAsiaTheme="minorHAnsi" w:hAnsi="Times New Roman"/>
      <w:sz w:val="24"/>
    </w:rPr>
  </w:style>
  <w:style w:type="paragraph" w:styleId="BodyText3">
    <w:name w:val="Body Text 3"/>
    <w:basedOn w:val="Normal"/>
    <w:link w:val="BodyText3Char"/>
    <w:rsid w:val="00481D47"/>
    <w:pPr>
      <w:autoSpaceDE w:val="0"/>
      <w:autoSpaceDN w:val="0"/>
      <w:adjustRightInd w:val="0"/>
      <w:spacing w:before="0" w:after="0"/>
    </w:pPr>
    <w:rPr>
      <w:rFonts w:cs="Arial"/>
      <w:szCs w:val="22"/>
    </w:rPr>
  </w:style>
  <w:style w:type="character" w:customStyle="1" w:styleId="BodyText3Char">
    <w:name w:val="Body Text 3 Char"/>
    <w:basedOn w:val="DefaultParagraphFont"/>
    <w:link w:val="BodyText3"/>
    <w:rsid w:val="00481D47"/>
    <w:rPr>
      <w:rFonts w:ascii="Arial" w:eastAsia="Times New Roman" w:hAnsi="Arial" w:cs="Arial"/>
      <w:lang w:eastAsia="en-GB"/>
    </w:rPr>
  </w:style>
  <w:style w:type="paragraph" w:customStyle="1" w:styleId="xmsonormal">
    <w:name w:val="x_msonormal"/>
    <w:basedOn w:val="Normal"/>
    <w:rsid w:val="00EA3513"/>
    <w:pPr>
      <w:spacing w:before="0" w:after="0"/>
      <w:jc w:val="left"/>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304693"/>
    <w:rPr>
      <w:sz w:val="16"/>
      <w:szCs w:val="16"/>
    </w:rPr>
  </w:style>
  <w:style w:type="paragraph" w:styleId="CommentText">
    <w:name w:val="annotation text"/>
    <w:basedOn w:val="Normal"/>
    <w:link w:val="CommentTextChar"/>
    <w:uiPriority w:val="99"/>
    <w:semiHidden/>
    <w:unhideWhenUsed/>
    <w:rsid w:val="00304693"/>
    <w:rPr>
      <w:sz w:val="20"/>
      <w:szCs w:val="20"/>
    </w:rPr>
  </w:style>
  <w:style w:type="character" w:customStyle="1" w:styleId="CommentTextChar">
    <w:name w:val="Comment Text Char"/>
    <w:basedOn w:val="DefaultParagraphFont"/>
    <w:link w:val="CommentText"/>
    <w:uiPriority w:val="99"/>
    <w:semiHidden/>
    <w:rsid w:val="003046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04693"/>
    <w:rPr>
      <w:b/>
      <w:bCs/>
    </w:rPr>
  </w:style>
  <w:style w:type="character" w:customStyle="1" w:styleId="CommentSubjectChar">
    <w:name w:val="Comment Subject Char"/>
    <w:basedOn w:val="CommentTextChar"/>
    <w:link w:val="CommentSubject"/>
    <w:uiPriority w:val="99"/>
    <w:semiHidden/>
    <w:rsid w:val="00304693"/>
    <w:rPr>
      <w:rFonts w:ascii="Arial" w:eastAsia="Times New Roman" w:hAnsi="Arial" w:cs="Times New Roman"/>
      <w:b/>
      <w:bCs/>
      <w:sz w:val="20"/>
      <w:szCs w:val="20"/>
      <w:lang w:eastAsia="en-GB"/>
    </w:rPr>
  </w:style>
  <w:style w:type="paragraph" w:styleId="Revision">
    <w:name w:val="Revision"/>
    <w:hidden/>
    <w:uiPriority w:val="99"/>
    <w:semiHidden/>
    <w:rsid w:val="006702ED"/>
    <w:pPr>
      <w:spacing w:after="0" w:line="240" w:lineRule="auto"/>
    </w:pPr>
    <w:rPr>
      <w:rFonts w:ascii="Arial" w:eastAsia="Times New Roman" w:hAnsi="Arial" w:cs="Times New Roman"/>
      <w:szCs w:val="24"/>
      <w:lang w:eastAsia="en-GB"/>
    </w:rPr>
  </w:style>
  <w:style w:type="character" w:styleId="Strong">
    <w:name w:val="Strong"/>
    <w:basedOn w:val="DefaultParagraphFont"/>
    <w:uiPriority w:val="22"/>
    <w:qFormat/>
    <w:rsid w:val="00BF1293"/>
    <w:rPr>
      <w:b/>
      <w:bCs/>
    </w:rPr>
  </w:style>
  <w:style w:type="character" w:styleId="FollowedHyperlink">
    <w:name w:val="FollowedHyperlink"/>
    <w:basedOn w:val="DefaultParagraphFont"/>
    <w:uiPriority w:val="99"/>
    <w:semiHidden/>
    <w:unhideWhenUsed/>
    <w:rsid w:val="007231CD"/>
    <w:rPr>
      <w:color w:val="800080" w:themeColor="followedHyperlink"/>
      <w:u w:val="single"/>
    </w:rPr>
  </w:style>
  <w:style w:type="character" w:customStyle="1" w:styleId="uv3um">
    <w:name w:val="uv3um"/>
    <w:basedOn w:val="DefaultParagraphFont"/>
    <w:rsid w:val="00452022"/>
  </w:style>
  <w:style w:type="character" w:styleId="Emphasis">
    <w:name w:val="Emphasis"/>
    <w:basedOn w:val="DefaultParagraphFont"/>
    <w:uiPriority w:val="20"/>
    <w:qFormat/>
    <w:rsid w:val="00452022"/>
    <w:rPr>
      <w:i/>
      <w:iCs/>
    </w:rPr>
  </w:style>
  <w:style w:type="table" w:customStyle="1" w:styleId="TableGrid1">
    <w:name w:val="Table Grid1"/>
    <w:basedOn w:val="TableNormal"/>
    <w:uiPriority w:val="59"/>
    <w:rsid w:val="007E25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3826">
      <w:bodyDiv w:val="1"/>
      <w:marLeft w:val="0"/>
      <w:marRight w:val="0"/>
      <w:marTop w:val="0"/>
      <w:marBottom w:val="0"/>
      <w:divBdr>
        <w:top w:val="none" w:sz="0" w:space="0" w:color="auto"/>
        <w:left w:val="none" w:sz="0" w:space="0" w:color="auto"/>
        <w:bottom w:val="none" w:sz="0" w:space="0" w:color="auto"/>
        <w:right w:val="none" w:sz="0" w:space="0" w:color="auto"/>
      </w:divBdr>
    </w:div>
    <w:div w:id="178083990">
      <w:bodyDiv w:val="1"/>
      <w:marLeft w:val="0"/>
      <w:marRight w:val="0"/>
      <w:marTop w:val="0"/>
      <w:marBottom w:val="0"/>
      <w:divBdr>
        <w:top w:val="none" w:sz="0" w:space="0" w:color="auto"/>
        <w:left w:val="none" w:sz="0" w:space="0" w:color="auto"/>
        <w:bottom w:val="none" w:sz="0" w:space="0" w:color="auto"/>
        <w:right w:val="none" w:sz="0" w:space="0" w:color="auto"/>
      </w:divBdr>
    </w:div>
    <w:div w:id="432169460">
      <w:bodyDiv w:val="1"/>
      <w:marLeft w:val="0"/>
      <w:marRight w:val="0"/>
      <w:marTop w:val="0"/>
      <w:marBottom w:val="0"/>
      <w:divBdr>
        <w:top w:val="none" w:sz="0" w:space="0" w:color="auto"/>
        <w:left w:val="none" w:sz="0" w:space="0" w:color="auto"/>
        <w:bottom w:val="none" w:sz="0" w:space="0" w:color="auto"/>
        <w:right w:val="none" w:sz="0" w:space="0" w:color="auto"/>
      </w:divBdr>
      <w:divsChild>
        <w:div w:id="1584219603">
          <w:marLeft w:val="0"/>
          <w:marRight w:val="0"/>
          <w:marTop w:val="0"/>
          <w:marBottom w:val="0"/>
          <w:divBdr>
            <w:top w:val="none" w:sz="0" w:space="0" w:color="auto"/>
            <w:left w:val="none" w:sz="0" w:space="0" w:color="auto"/>
            <w:bottom w:val="none" w:sz="0" w:space="0" w:color="auto"/>
            <w:right w:val="none" w:sz="0" w:space="0" w:color="auto"/>
          </w:divBdr>
          <w:divsChild>
            <w:div w:id="207301441">
              <w:marLeft w:val="0"/>
              <w:marRight w:val="0"/>
              <w:marTop w:val="0"/>
              <w:marBottom w:val="0"/>
              <w:divBdr>
                <w:top w:val="none" w:sz="0" w:space="0" w:color="auto"/>
                <w:left w:val="none" w:sz="0" w:space="0" w:color="auto"/>
                <w:bottom w:val="none" w:sz="0" w:space="0" w:color="auto"/>
                <w:right w:val="none" w:sz="0" w:space="0" w:color="auto"/>
              </w:divBdr>
              <w:divsChild>
                <w:div w:id="5828802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4547616">
          <w:marLeft w:val="0"/>
          <w:marRight w:val="0"/>
          <w:marTop w:val="0"/>
          <w:marBottom w:val="0"/>
          <w:divBdr>
            <w:top w:val="none" w:sz="0" w:space="0" w:color="auto"/>
            <w:left w:val="none" w:sz="0" w:space="0" w:color="auto"/>
            <w:bottom w:val="none" w:sz="0" w:space="0" w:color="auto"/>
            <w:right w:val="none" w:sz="0" w:space="0" w:color="auto"/>
          </w:divBdr>
          <w:divsChild>
            <w:div w:id="607662066">
              <w:marLeft w:val="0"/>
              <w:marRight w:val="0"/>
              <w:marTop w:val="0"/>
              <w:marBottom w:val="0"/>
              <w:divBdr>
                <w:top w:val="none" w:sz="0" w:space="0" w:color="auto"/>
                <w:left w:val="none" w:sz="0" w:space="0" w:color="auto"/>
                <w:bottom w:val="none" w:sz="0" w:space="0" w:color="auto"/>
                <w:right w:val="none" w:sz="0" w:space="0" w:color="auto"/>
              </w:divBdr>
              <w:divsChild>
                <w:div w:id="13472909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4131113">
          <w:marLeft w:val="0"/>
          <w:marRight w:val="0"/>
          <w:marTop w:val="0"/>
          <w:marBottom w:val="0"/>
          <w:divBdr>
            <w:top w:val="none" w:sz="0" w:space="0" w:color="auto"/>
            <w:left w:val="none" w:sz="0" w:space="0" w:color="auto"/>
            <w:bottom w:val="none" w:sz="0" w:space="0" w:color="auto"/>
            <w:right w:val="none" w:sz="0" w:space="0" w:color="auto"/>
          </w:divBdr>
          <w:divsChild>
            <w:div w:id="1043679708">
              <w:marLeft w:val="0"/>
              <w:marRight w:val="0"/>
              <w:marTop w:val="0"/>
              <w:marBottom w:val="0"/>
              <w:divBdr>
                <w:top w:val="none" w:sz="0" w:space="0" w:color="auto"/>
                <w:left w:val="none" w:sz="0" w:space="0" w:color="auto"/>
                <w:bottom w:val="none" w:sz="0" w:space="0" w:color="auto"/>
                <w:right w:val="none" w:sz="0" w:space="0" w:color="auto"/>
              </w:divBdr>
              <w:divsChild>
                <w:div w:id="723792530">
                  <w:marLeft w:val="-420"/>
                  <w:marRight w:val="0"/>
                  <w:marTop w:val="0"/>
                  <w:marBottom w:val="0"/>
                  <w:divBdr>
                    <w:top w:val="none" w:sz="0" w:space="0" w:color="auto"/>
                    <w:left w:val="none" w:sz="0" w:space="0" w:color="auto"/>
                    <w:bottom w:val="none" w:sz="0" w:space="0" w:color="auto"/>
                    <w:right w:val="none" w:sz="0" w:space="0" w:color="auto"/>
                  </w:divBdr>
                  <w:divsChild>
                    <w:div w:id="2089958228">
                      <w:marLeft w:val="0"/>
                      <w:marRight w:val="0"/>
                      <w:marTop w:val="0"/>
                      <w:marBottom w:val="0"/>
                      <w:divBdr>
                        <w:top w:val="none" w:sz="0" w:space="0" w:color="auto"/>
                        <w:left w:val="none" w:sz="0" w:space="0" w:color="auto"/>
                        <w:bottom w:val="none" w:sz="0" w:space="0" w:color="auto"/>
                        <w:right w:val="none" w:sz="0" w:space="0" w:color="auto"/>
                      </w:divBdr>
                      <w:divsChild>
                        <w:div w:id="868686780">
                          <w:marLeft w:val="0"/>
                          <w:marRight w:val="0"/>
                          <w:marTop w:val="0"/>
                          <w:marBottom w:val="0"/>
                          <w:divBdr>
                            <w:top w:val="none" w:sz="0" w:space="0" w:color="auto"/>
                            <w:left w:val="none" w:sz="0" w:space="0" w:color="auto"/>
                            <w:bottom w:val="none" w:sz="0" w:space="0" w:color="auto"/>
                            <w:right w:val="none" w:sz="0" w:space="0" w:color="auto"/>
                          </w:divBdr>
                          <w:divsChild>
                            <w:div w:id="901402953">
                              <w:marLeft w:val="0"/>
                              <w:marRight w:val="0"/>
                              <w:marTop w:val="0"/>
                              <w:marBottom w:val="0"/>
                              <w:divBdr>
                                <w:top w:val="none" w:sz="0" w:space="0" w:color="auto"/>
                                <w:left w:val="none" w:sz="0" w:space="0" w:color="auto"/>
                                <w:bottom w:val="none" w:sz="0" w:space="0" w:color="auto"/>
                                <w:right w:val="none" w:sz="0" w:space="0" w:color="auto"/>
                              </w:divBdr>
                            </w:div>
                            <w:div w:id="19579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6690">
                  <w:marLeft w:val="-420"/>
                  <w:marRight w:val="0"/>
                  <w:marTop w:val="0"/>
                  <w:marBottom w:val="0"/>
                  <w:divBdr>
                    <w:top w:val="none" w:sz="0" w:space="0" w:color="auto"/>
                    <w:left w:val="none" w:sz="0" w:space="0" w:color="auto"/>
                    <w:bottom w:val="none" w:sz="0" w:space="0" w:color="auto"/>
                    <w:right w:val="none" w:sz="0" w:space="0" w:color="auto"/>
                  </w:divBdr>
                  <w:divsChild>
                    <w:div w:id="1764450657">
                      <w:marLeft w:val="0"/>
                      <w:marRight w:val="0"/>
                      <w:marTop w:val="0"/>
                      <w:marBottom w:val="0"/>
                      <w:divBdr>
                        <w:top w:val="none" w:sz="0" w:space="0" w:color="auto"/>
                        <w:left w:val="none" w:sz="0" w:space="0" w:color="auto"/>
                        <w:bottom w:val="none" w:sz="0" w:space="0" w:color="auto"/>
                        <w:right w:val="none" w:sz="0" w:space="0" w:color="auto"/>
                      </w:divBdr>
                      <w:divsChild>
                        <w:div w:id="43725547">
                          <w:marLeft w:val="0"/>
                          <w:marRight w:val="0"/>
                          <w:marTop w:val="0"/>
                          <w:marBottom w:val="0"/>
                          <w:divBdr>
                            <w:top w:val="none" w:sz="0" w:space="0" w:color="auto"/>
                            <w:left w:val="none" w:sz="0" w:space="0" w:color="auto"/>
                            <w:bottom w:val="none" w:sz="0" w:space="0" w:color="auto"/>
                            <w:right w:val="none" w:sz="0" w:space="0" w:color="auto"/>
                          </w:divBdr>
                          <w:divsChild>
                            <w:div w:id="779842256">
                              <w:marLeft w:val="0"/>
                              <w:marRight w:val="0"/>
                              <w:marTop w:val="0"/>
                              <w:marBottom w:val="0"/>
                              <w:divBdr>
                                <w:top w:val="none" w:sz="0" w:space="0" w:color="auto"/>
                                <w:left w:val="none" w:sz="0" w:space="0" w:color="auto"/>
                                <w:bottom w:val="none" w:sz="0" w:space="0" w:color="auto"/>
                                <w:right w:val="none" w:sz="0" w:space="0" w:color="auto"/>
                              </w:divBdr>
                            </w:div>
                            <w:div w:id="10580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1887">
                  <w:marLeft w:val="-420"/>
                  <w:marRight w:val="0"/>
                  <w:marTop w:val="0"/>
                  <w:marBottom w:val="0"/>
                  <w:divBdr>
                    <w:top w:val="none" w:sz="0" w:space="0" w:color="auto"/>
                    <w:left w:val="none" w:sz="0" w:space="0" w:color="auto"/>
                    <w:bottom w:val="none" w:sz="0" w:space="0" w:color="auto"/>
                    <w:right w:val="none" w:sz="0" w:space="0" w:color="auto"/>
                  </w:divBdr>
                  <w:divsChild>
                    <w:div w:id="756637841">
                      <w:marLeft w:val="0"/>
                      <w:marRight w:val="0"/>
                      <w:marTop w:val="0"/>
                      <w:marBottom w:val="0"/>
                      <w:divBdr>
                        <w:top w:val="none" w:sz="0" w:space="0" w:color="auto"/>
                        <w:left w:val="none" w:sz="0" w:space="0" w:color="auto"/>
                        <w:bottom w:val="none" w:sz="0" w:space="0" w:color="auto"/>
                        <w:right w:val="none" w:sz="0" w:space="0" w:color="auto"/>
                      </w:divBdr>
                      <w:divsChild>
                        <w:div w:id="938223086">
                          <w:marLeft w:val="0"/>
                          <w:marRight w:val="0"/>
                          <w:marTop w:val="0"/>
                          <w:marBottom w:val="0"/>
                          <w:divBdr>
                            <w:top w:val="none" w:sz="0" w:space="0" w:color="auto"/>
                            <w:left w:val="none" w:sz="0" w:space="0" w:color="auto"/>
                            <w:bottom w:val="none" w:sz="0" w:space="0" w:color="auto"/>
                            <w:right w:val="none" w:sz="0" w:space="0" w:color="auto"/>
                          </w:divBdr>
                          <w:divsChild>
                            <w:div w:id="616527668">
                              <w:marLeft w:val="0"/>
                              <w:marRight w:val="0"/>
                              <w:marTop w:val="0"/>
                              <w:marBottom w:val="0"/>
                              <w:divBdr>
                                <w:top w:val="none" w:sz="0" w:space="0" w:color="auto"/>
                                <w:left w:val="none" w:sz="0" w:space="0" w:color="auto"/>
                                <w:bottom w:val="none" w:sz="0" w:space="0" w:color="auto"/>
                                <w:right w:val="none" w:sz="0" w:space="0" w:color="auto"/>
                              </w:divBdr>
                            </w:div>
                            <w:div w:id="8462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09529">
                  <w:marLeft w:val="-420"/>
                  <w:marRight w:val="0"/>
                  <w:marTop w:val="0"/>
                  <w:marBottom w:val="0"/>
                  <w:divBdr>
                    <w:top w:val="none" w:sz="0" w:space="0" w:color="auto"/>
                    <w:left w:val="none" w:sz="0" w:space="0" w:color="auto"/>
                    <w:bottom w:val="none" w:sz="0" w:space="0" w:color="auto"/>
                    <w:right w:val="none" w:sz="0" w:space="0" w:color="auto"/>
                  </w:divBdr>
                  <w:divsChild>
                    <w:div w:id="992609278">
                      <w:marLeft w:val="0"/>
                      <w:marRight w:val="0"/>
                      <w:marTop w:val="0"/>
                      <w:marBottom w:val="0"/>
                      <w:divBdr>
                        <w:top w:val="none" w:sz="0" w:space="0" w:color="auto"/>
                        <w:left w:val="none" w:sz="0" w:space="0" w:color="auto"/>
                        <w:bottom w:val="none" w:sz="0" w:space="0" w:color="auto"/>
                        <w:right w:val="none" w:sz="0" w:space="0" w:color="auto"/>
                      </w:divBdr>
                      <w:divsChild>
                        <w:div w:id="266430056">
                          <w:marLeft w:val="0"/>
                          <w:marRight w:val="0"/>
                          <w:marTop w:val="0"/>
                          <w:marBottom w:val="0"/>
                          <w:divBdr>
                            <w:top w:val="none" w:sz="0" w:space="0" w:color="auto"/>
                            <w:left w:val="none" w:sz="0" w:space="0" w:color="auto"/>
                            <w:bottom w:val="none" w:sz="0" w:space="0" w:color="auto"/>
                            <w:right w:val="none" w:sz="0" w:space="0" w:color="auto"/>
                          </w:divBdr>
                          <w:divsChild>
                            <w:div w:id="1075470383">
                              <w:marLeft w:val="0"/>
                              <w:marRight w:val="0"/>
                              <w:marTop w:val="0"/>
                              <w:marBottom w:val="0"/>
                              <w:divBdr>
                                <w:top w:val="none" w:sz="0" w:space="0" w:color="auto"/>
                                <w:left w:val="none" w:sz="0" w:space="0" w:color="auto"/>
                                <w:bottom w:val="none" w:sz="0" w:space="0" w:color="auto"/>
                                <w:right w:val="none" w:sz="0" w:space="0" w:color="auto"/>
                              </w:divBdr>
                            </w:div>
                            <w:div w:id="4080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5030">
                  <w:marLeft w:val="-420"/>
                  <w:marRight w:val="0"/>
                  <w:marTop w:val="0"/>
                  <w:marBottom w:val="0"/>
                  <w:divBdr>
                    <w:top w:val="none" w:sz="0" w:space="0" w:color="auto"/>
                    <w:left w:val="none" w:sz="0" w:space="0" w:color="auto"/>
                    <w:bottom w:val="none" w:sz="0" w:space="0" w:color="auto"/>
                    <w:right w:val="none" w:sz="0" w:space="0" w:color="auto"/>
                  </w:divBdr>
                  <w:divsChild>
                    <w:div w:id="1445147980">
                      <w:marLeft w:val="0"/>
                      <w:marRight w:val="0"/>
                      <w:marTop w:val="0"/>
                      <w:marBottom w:val="0"/>
                      <w:divBdr>
                        <w:top w:val="none" w:sz="0" w:space="0" w:color="auto"/>
                        <w:left w:val="none" w:sz="0" w:space="0" w:color="auto"/>
                        <w:bottom w:val="none" w:sz="0" w:space="0" w:color="auto"/>
                        <w:right w:val="none" w:sz="0" w:space="0" w:color="auto"/>
                      </w:divBdr>
                      <w:divsChild>
                        <w:div w:id="874924963">
                          <w:marLeft w:val="0"/>
                          <w:marRight w:val="0"/>
                          <w:marTop w:val="0"/>
                          <w:marBottom w:val="0"/>
                          <w:divBdr>
                            <w:top w:val="none" w:sz="0" w:space="0" w:color="auto"/>
                            <w:left w:val="none" w:sz="0" w:space="0" w:color="auto"/>
                            <w:bottom w:val="none" w:sz="0" w:space="0" w:color="auto"/>
                            <w:right w:val="none" w:sz="0" w:space="0" w:color="auto"/>
                          </w:divBdr>
                          <w:divsChild>
                            <w:div w:id="534543900">
                              <w:marLeft w:val="0"/>
                              <w:marRight w:val="0"/>
                              <w:marTop w:val="0"/>
                              <w:marBottom w:val="0"/>
                              <w:divBdr>
                                <w:top w:val="none" w:sz="0" w:space="0" w:color="auto"/>
                                <w:left w:val="none" w:sz="0" w:space="0" w:color="auto"/>
                                <w:bottom w:val="none" w:sz="0" w:space="0" w:color="auto"/>
                                <w:right w:val="none" w:sz="0" w:space="0" w:color="auto"/>
                              </w:divBdr>
                            </w:div>
                            <w:div w:id="8281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3919">
                  <w:marLeft w:val="-420"/>
                  <w:marRight w:val="0"/>
                  <w:marTop w:val="0"/>
                  <w:marBottom w:val="0"/>
                  <w:divBdr>
                    <w:top w:val="none" w:sz="0" w:space="0" w:color="auto"/>
                    <w:left w:val="none" w:sz="0" w:space="0" w:color="auto"/>
                    <w:bottom w:val="none" w:sz="0" w:space="0" w:color="auto"/>
                    <w:right w:val="none" w:sz="0" w:space="0" w:color="auto"/>
                  </w:divBdr>
                  <w:divsChild>
                    <w:div w:id="327750885">
                      <w:marLeft w:val="0"/>
                      <w:marRight w:val="0"/>
                      <w:marTop w:val="0"/>
                      <w:marBottom w:val="0"/>
                      <w:divBdr>
                        <w:top w:val="none" w:sz="0" w:space="0" w:color="auto"/>
                        <w:left w:val="none" w:sz="0" w:space="0" w:color="auto"/>
                        <w:bottom w:val="none" w:sz="0" w:space="0" w:color="auto"/>
                        <w:right w:val="none" w:sz="0" w:space="0" w:color="auto"/>
                      </w:divBdr>
                      <w:divsChild>
                        <w:div w:id="225919221">
                          <w:marLeft w:val="0"/>
                          <w:marRight w:val="0"/>
                          <w:marTop w:val="0"/>
                          <w:marBottom w:val="0"/>
                          <w:divBdr>
                            <w:top w:val="none" w:sz="0" w:space="0" w:color="auto"/>
                            <w:left w:val="none" w:sz="0" w:space="0" w:color="auto"/>
                            <w:bottom w:val="none" w:sz="0" w:space="0" w:color="auto"/>
                            <w:right w:val="none" w:sz="0" w:space="0" w:color="auto"/>
                          </w:divBdr>
                          <w:divsChild>
                            <w:div w:id="170994417">
                              <w:marLeft w:val="0"/>
                              <w:marRight w:val="0"/>
                              <w:marTop w:val="0"/>
                              <w:marBottom w:val="0"/>
                              <w:divBdr>
                                <w:top w:val="none" w:sz="0" w:space="0" w:color="auto"/>
                                <w:left w:val="none" w:sz="0" w:space="0" w:color="auto"/>
                                <w:bottom w:val="none" w:sz="0" w:space="0" w:color="auto"/>
                                <w:right w:val="none" w:sz="0" w:space="0" w:color="auto"/>
                              </w:divBdr>
                            </w:div>
                            <w:div w:id="17681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2006">
                  <w:marLeft w:val="-420"/>
                  <w:marRight w:val="0"/>
                  <w:marTop w:val="0"/>
                  <w:marBottom w:val="0"/>
                  <w:divBdr>
                    <w:top w:val="none" w:sz="0" w:space="0" w:color="auto"/>
                    <w:left w:val="none" w:sz="0" w:space="0" w:color="auto"/>
                    <w:bottom w:val="none" w:sz="0" w:space="0" w:color="auto"/>
                    <w:right w:val="none" w:sz="0" w:space="0" w:color="auto"/>
                  </w:divBdr>
                  <w:divsChild>
                    <w:div w:id="665130587">
                      <w:marLeft w:val="0"/>
                      <w:marRight w:val="0"/>
                      <w:marTop w:val="0"/>
                      <w:marBottom w:val="0"/>
                      <w:divBdr>
                        <w:top w:val="none" w:sz="0" w:space="0" w:color="auto"/>
                        <w:left w:val="none" w:sz="0" w:space="0" w:color="auto"/>
                        <w:bottom w:val="none" w:sz="0" w:space="0" w:color="auto"/>
                        <w:right w:val="none" w:sz="0" w:space="0" w:color="auto"/>
                      </w:divBdr>
                      <w:divsChild>
                        <w:div w:id="375007326">
                          <w:marLeft w:val="0"/>
                          <w:marRight w:val="0"/>
                          <w:marTop w:val="0"/>
                          <w:marBottom w:val="0"/>
                          <w:divBdr>
                            <w:top w:val="none" w:sz="0" w:space="0" w:color="auto"/>
                            <w:left w:val="none" w:sz="0" w:space="0" w:color="auto"/>
                            <w:bottom w:val="none" w:sz="0" w:space="0" w:color="auto"/>
                            <w:right w:val="none" w:sz="0" w:space="0" w:color="auto"/>
                          </w:divBdr>
                          <w:divsChild>
                            <w:div w:id="1993219068">
                              <w:marLeft w:val="0"/>
                              <w:marRight w:val="0"/>
                              <w:marTop w:val="0"/>
                              <w:marBottom w:val="0"/>
                              <w:divBdr>
                                <w:top w:val="none" w:sz="0" w:space="0" w:color="auto"/>
                                <w:left w:val="none" w:sz="0" w:space="0" w:color="auto"/>
                                <w:bottom w:val="none" w:sz="0" w:space="0" w:color="auto"/>
                                <w:right w:val="none" w:sz="0" w:space="0" w:color="auto"/>
                              </w:divBdr>
                            </w:div>
                            <w:div w:id="455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6698">
                  <w:marLeft w:val="-420"/>
                  <w:marRight w:val="0"/>
                  <w:marTop w:val="0"/>
                  <w:marBottom w:val="0"/>
                  <w:divBdr>
                    <w:top w:val="none" w:sz="0" w:space="0" w:color="auto"/>
                    <w:left w:val="none" w:sz="0" w:space="0" w:color="auto"/>
                    <w:bottom w:val="none" w:sz="0" w:space="0" w:color="auto"/>
                    <w:right w:val="none" w:sz="0" w:space="0" w:color="auto"/>
                  </w:divBdr>
                  <w:divsChild>
                    <w:div w:id="1354265209">
                      <w:marLeft w:val="0"/>
                      <w:marRight w:val="0"/>
                      <w:marTop w:val="0"/>
                      <w:marBottom w:val="0"/>
                      <w:divBdr>
                        <w:top w:val="none" w:sz="0" w:space="0" w:color="auto"/>
                        <w:left w:val="none" w:sz="0" w:space="0" w:color="auto"/>
                        <w:bottom w:val="none" w:sz="0" w:space="0" w:color="auto"/>
                        <w:right w:val="none" w:sz="0" w:space="0" w:color="auto"/>
                      </w:divBdr>
                      <w:divsChild>
                        <w:div w:id="2084637769">
                          <w:marLeft w:val="0"/>
                          <w:marRight w:val="0"/>
                          <w:marTop w:val="0"/>
                          <w:marBottom w:val="0"/>
                          <w:divBdr>
                            <w:top w:val="none" w:sz="0" w:space="0" w:color="auto"/>
                            <w:left w:val="none" w:sz="0" w:space="0" w:color="auto"/>
                            <w:bottom w:val="none" w:sz="0" w:space="0" w:color="auto"/>
                            <w:right w:val="none" w:sz="0" w:space="0" w:color="auto"/>
                          </w:divBdr>
                          <w:divsChild>
                            <w:div w:id="1239898740">
                              <w:marLeft w:val="0"/>
                              <w:marRight w:val="0"/>
                              <w:marTop w:val="0"/>
                              <w:marBottom w:val="0"/>
                              <w:divBdr>
                                <w:top w:val="none" w:sz="0" w:space="0" w:color="auto"/>
                                <w:left w:val="none" w:sz="0" w:space="0" w:color="auto"/>
                                <w:bottom w:val="none" w:sz="0" w:space="0" w:color="auto"/>
                                <w:right w:val="none" w:sz="0" w:space="0" w:color="auto"/>
                              </w:divBdr>
                            </w:div>
                            <w:div w:id="8216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27376">
                  <w:marLeft w:val="-420"/>
                  <w:marRight w:val="0"/>
                  <w:marTop w:val="0"/>
                  <w:marBottom w:val="0"/>
                  <w:divBdr>
                    <w:top w:val="none" w:sz="0" w:space="0" w:color="auto"/>
                    <w:left w:val="none" w:sz="0" w:space="0" w:color="auto"/>
                    <w:bottom w:val="none" w:sz="0" w:space="0" w:color="auto"/>
                    <w:right w:val="none" w:sz="0" w:space="0" w:color="auto"/>
                  </w:divBdr>
                  <w:divsChild>
                    <w:div w:id="533348838">
                      <w:marLeft w:val="0"/>
                      <w:marRight w:val="0"/>
                      <w:marTop w:val="0"/>
                      <w:marBottom w:val="0"/>
                      <w:divBdr>
                        <w:top w:val="none" w:sz="0" w:space="0" w:color="auto"/>
                        <w:left w:val="none" w:sz="0" w:space="0" w:color="auto"/>
                        <w:bottom w:val="none" w:sz="0" w:space="0" w:color="auto"/>
                        <w:right w:val="none" w:sz="0" w:space="0" w:color="auto"/>
                      </w:divBdr>
                      <w:divsChild>
                        <w:div w:id="539633194">
                          <w:marLeft w:val="0"/>
                          <w:marRight w:val="0"/>
                          <w:marTop w:val="0"/>
                          <w:marBottom w:val="0"/>
                          <w:divBdr>
                            <w:top w:val="none" w:sz="0" w:space="0" w:color="auto"/>
                            <w:left w:val="none" w:sz="0" w:space="0" w:color="auto"/>
                            <w:bottom w:val="none" w:sz="0" w:space="0" w:color="auto"/>
                            <w:right w:val="none" w:sz="0" w:space="0" w:color="auto"/>
                          </w:divBdr>
                          <w:divsChild>
                            <w:div w:id="1836218048">
                              <w:marLeft w:val="0"/>
                              <w:marRight w:val="0"/>
                              <w:marTop w:val="0"/>
                              <w:marBottom w:val="0"/>
                              <w:divBdr>
                                <w:top w:val="none" w:sz="0" w:space="0" w:color="auto"/>
                                <w:left w:val="none" w:sz="0" w:space="0" w:color="auto"/>
                                <w:bottom w:val="none" w:sz="0" w:space="0" w:color="auto"/>
                                <w:right w:val="none" w:sz="0" w:space="0" w:color="auto"/>
                              </w:divBdr>
                            </w:div>
                            <w:div w:id="13871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232">
                  <w:marLeft w:val="-420"/>
                  <w:marRight w:val="0"/>
                  <w:marTop w:val="0"/>
                  <w:marBottom w:val="0"/>
                  <w:divBdr>
                    <w:top w:val="none" w:sz="0" w:space="0" w:color="auto"/>
                    <w:left w:val="none" w:sz="0" w:space="0" w:color="auto"/>
                    <w:bottom w:val="none" w:sz="0" w:space="0" w:color="auto"/>
                    <w:right w:val="none" w:sz="0" w:space="0" w:color="auto"/>
                  </w:divBdr>
                  <w:divsChild>
                    <w:div w:id="1213343267">
                      <w:marLeft w:val="0"/>
                      <w:marRight w:val="0"/>
                      <w:marTop w:val="0"/>
                      <w:marBottom w:val="0"/>
                      <w:divBdr>
                        <w:top w:val="none" w:sz="0" w:space="0" w:color="auto"/>
                        <w:left w:val="none" w:sz="0" w:space="0" w:color="auto"/>
                        <w:bottom w:val="none" w:sz="0" w:space="0" w:color="auto"/>
                        <w:right w:val="none" w:sz="0" w:space="0" w:color="auto"/>
                      </w:divBdr>
                      <w:divsChild>
                        <w:div w:id="1589190246">
                          <w:marLeft w:val="0"/>
                          <w:marRight w:val="0"/>
                          <w:marTop w:val="0"/>
                          <w:marBottom w:val="0"/>
                          <w:divBdr>
                            <w:top w:val="none" w:sz="0" w:space="0" w:color="auto"/>
                            <w:left w:val="none" w:sz="0" w:space="0" w:color="auto"/>
                            <w:bottom w:val="none" w:sz="0" w:space="0" w:color="auto"/>
                            <w:right w:val="none" w:sz="0" w:space="0" w:color="auto"/>
                          </w:divBdr>
                          <w:divsChild>
                            <w:div w:id="1231892540">
                              <w:marLeft w:val="0"/>
                              <w:marRight w:val="0"/>
                              <w:marTop w:val="0"/>
                              <w:marBottom w:val="0"/>
                              <w:divBdr>
                                <w:top w:val="none" w:sz="0" w:space="0" w:color="auto"/>
                                <w:left w:val="none" w:sz="0" w:space="0" w:color="auto"/>
                                <w:bottom w:val="none" w:sz="0" w:space="0" w:color="auto"/>
                                <w:right w:val="none" w:sz="0" w:space="0" w:color="auto"/>
                              </w:divBdr>
                            </w:div>
                            <w:div w:id="19143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406284">
      <w:bodyDiv w:val="1"/>
      <w:marLeft w:val="0"/>
      <w:marRight w:val="0"/>
      <w:marTop w:val="0"/>
      <w:marBottom w:val="0"/>
      <w:divBdr>
        <w:top w:val="none" w:sz="0" w:space="0" w:color="auto"/>
        <w:left w:val="none" w:sz="0" w:space="0" w:color="auto"/>
        <w:bottom w:val="none" w:sz="0" w:space="0" w:color="auto"/>
        <w:right w:val="none" w:sz="0" w:space="0" w:color="auto"/>
      </w:divBdr>
      <w:divsChild>
        <w:div w:id="1453211009">
          <w:marLeft w:val="0"/>
          <w:marRight w:val="0"/>
          <w:marTop w:val="0"/>
          <w:marBottom w:val="0"/>
          <w:divBdr>
            <w:top w:val="none" w:sz="0" w:space="0" w:color="auto"/>
            <w:left w:val="none" w:sz="0" w:space="0" w:color="auto"/>
            <w:bottom w:val="none" w:sz="0" w:space="0" w:color="auto"/>
            <w:right w:val="none" w:sz="0" w:space="0" w:color="auto"/>
          </w:divBdr>
          <w:divsChild>
            <w:div w:id="1796869213">
              <w:marLeft w:val="0"/>
              <w:marRight w:val="0"/>
              <w:marTop w:val="0"/>
              <w:marBottom w:val="0"/>
              <w:divBdr>
                <w:top w:val="none" w:sz="0" w:space="0" w:color="auto"/>
                <w:left w:val="none" w:sz="0" w:space="0" w:color="auto"/>
                <w:bottom w:val="none" w:sz="0" w:space="0" w:color="auto"/>
                <w:right w:val="none" w:sz="0" w:space="0" w:color="auto"/>
              </w:divBdr>
              <w:divsChild>
                <w:div w:id="19809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23142">
      <w:bodyDiv w:val="1"/>
      <w:marLeft w:val="0"/>
      <w:marRight w:val="0"/>
      <w:marTop w:val="0"/>
      <w:marBottom w:val="0"/>
      <w:divBdr>
        <w:top w:val="none" w:sz="0" w:space="0" w:color="auto"/>
        <w:left w:val="none" w:sz="0" w:space="0" w:color="auto"/>
        <w:bottom w:val="none" w:sz="0" w:space="0" w:color="auto"/>
        <w:right w:val="none" w:sz="0" w:space="0" w:color="auto"/>
      </w:divBdr>
    </w:div>
    <w:div w:id="1227254509">
      <w:bodyDiv w:val="1"/>
      <w:marLeft w:val="0"/>
      <w:marRight w:val="0"/>
      <w:marTop w:val="0"/>
      <w:marBottom w:val="0"/>
      <w:divBdr>
        <w:top w:val="none" w:sz="0" w:space="0" w:color="auto"/>
        <w:left w:val="none" w:sz="0" w:space="0" w:color="auto"/>
        <w:bottom w:val="none" w:sz="0" w:space="0" w:color="auto"/>
        <w:right w:val="none" w:sz="0" w:space="0" w:color="auto"/>
      </w:divBdr>
    </w:div>
    <w:div w:id="1533108068">
      <w:bodyDiv w:val="1"/>
      <w:marLeft w:val="0"/>
      <w:marRight w:val="0"/>
      <w:marTop w:val="0"/>
      <w:marBottom w:val="0"/>
      <w:divBdr>
        <w:top w:val="none" w:sz="0" w:space="0" w:color="auto"/>
        <w:left w:val="none" w:sz="0" w:space="0" w:color="auto"/>
        <w:bottom w:val="none" w:sz="0" w:space="0" w:color="auto"/>
        <w:right w:val="none" w:sz="0" w:space="0" w:color="auto"/>
      </w:divBdr>
    </w:div>
    <w:div w:id="1836533960">
      <w:bodyDiv w:val="1"/>
      <w:marLeft w:val="0"/>
      <w:marRight w:val="0"/>
      <w:marTop w:val="0"/>
      <w:marBottom w:val="0"/>
      <w:divBdr>
        <w:top w:val="none" w:sz="0" w:space="0" w:color="auto"/>
        <w:left w:val="none" w:sz="0" w:space="0" w:color="auto"/>
        <w:bottom w:val="none" w:sz="0" w:space="0" w:color="auto"/>
        <w:right w:val="none" w:sz="0" w:space="0" w:color="auto"/>
      </w:divBdr>
    </w:div>
    <w:div w:id="190463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media/5d80cfc3ed915d51e9aff85a/bribery-act-2010-guidance.pdf" TargetMode="External"/><Relationship Id="rId18" Type="http://schemas.openxmlformats.org/officeDocument/2006/relationships/hyperlink" Target="https://cfa.nhs.uk/government-functional-standar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fa.nhs.uk/about-nhscfa/corporate-publications/strategy-2023-26" TargetMode="External"/><Relationship Id="rId17" Type="http://schemas.openxmlformats.org/officeDocument/2006/relationships/hyperlink" Target="http://www.pcaw.co.uk" TargetMode="External"/><Relationship Id="rId2" Type="http://schemas.openxmlformats.org/officeDocument/2006/relationships/numbering" Target="numbering.xml"/><Relationship Id="rId16" Type="http://schemas.openxmlformats.org/officeDocument/2006/relationships/hyperlink" Target="mailto:zenda.butler@nhs.ne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RaistrickB\AppData\Local\Microsoft\Windows\INetCache\Content.Outlook\O3I5L93B\Counter%20Fraud%20and%20Bribery%20Policy%20ratified%20by%20AC%2013.7.23%20FINAL%20section%201.3%20amended.docx" TargetMode="External"/><Relationship Id="rId10" Type="http://schemas.openxmlformats.org/officeDocument/2006/relationships/header" Target="header1.xml"/><Relationship Id="rId19" Type="http://schemas.openxmlformats.org/officeDocument/2006/relationships/hyperlink" Target="https://www.gov.uk/government/publications/offence-of-failure-to-prevent-fraud-introduced-by-eccta/economic-crime-and-corporate-transparency-act-2023-guidance-to-organisations-on-the-offence-of-failure-to-prevent-fraud-accessible-vers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ov.uk/government/publications/offence-of-failure-to-prevent-fraud-introduced-by-eccta/economic-crime-and-corporate-transparency-act-2023-guidance-to-organisations-on-the-offence-of-failure-to-prevent-fraud-accessible-vers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1395-9A91-4B0C-907A-EDD97D15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8944</Words>
  <Characters>50986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4</cp:revision>
  <cp:lastPrinted>2018-01-04T13:13:00Z</cp:lastPrinted>
  <dcterms:created xsi:type="dcterms:W3CDTF">2025-07-11T12:03:00Z</dcterms:created>
  <dcterms:modified xsi:type="dcterms:W3CDTF">2025-07-22T07:16:00Z</dcterms:modified>
</cp:coreProperties>
</file>