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44D6" w14:textId="466AB277" w:rsidR="00A73EEB" w:rsidRDefault="000C5159" w:rsidP="00ED683F">
      <w:pPr>
        <w:pStyle w:val="CM1"/>
        <w:spacing w:after="946"/>
        <w:jc w:val="right"/>
      </w:pPr>
      <w:bookmarkStart w:id="0" w:name="_Toc452036471"/>
      <w:bookmarkStart w:id="1" w:name="_Toc452036651"/>
      <w:r>
        <w:rPr>
          <w:noProof/>
        </w:rPr>
        <w:drawing>
          <wp:anchor distT="0" distB="0" distL="114300" distR="114300" simplePos="0" relativeHeight="251658256" behindDoc="0" locked="0" layoutInCell="1" allowOverlap="1" wp14:anchorId="7FF2F220" wp14:editId="54325E8E">
            <wp:simplePos x="0" y="0"/>
            <wp:positionH relativeFrom="column">
              <wp:posOffset>3748405</wp:posOffset>
            </wp:positionH>
            <wp:positionV relativeFrom="paragraph">
              <wp:posOffset>-642620</wp:posOffset>
            </wp:positionV>
            <wp:extent cx="2400300" cy="1649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34671"/>
                    <a:stretch>
                      <a:fillRect/>
                    </a:stretch>
                  </pic:blipFill>
                  <pic:spPr bwMode="auto">
                    <a:xfrm>
                      <a:off x="0" y="0"/>
                      <a:ext cx="2400300" cy="164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C67CD8">
        <w:t>52</w:t>
      </w:r>
    </w:p>
    <w:p w14:paraId="0BC4C101" w14:textId="77777777" w:rsidR="00C857E4" w:rsidRDefault="00C857E4" w:rsidP="00C857E4">
      <w:pPr>
        <w:pStyle w:val="Default"/>
        <w:jc w:val="center"/>
        <w:rPr>
          <w:b/>
          <w:bCs/>
          <w:sz w:val="40"/>
          <w:szCs w:val="40"/>
        </w:rPr>
      </w:pPr>
    </w:p>
    <w:p w14:paraId="162CEF33" w14:textId="77777777" w:rsidR="00C857E4" w:rsidRPr="00CF4592" w:rsidRDefault="00C857E4" w:rsidP="00C857E4">
      <w:pPr>
        <w:pStyle w:val="Default"/>
        <w:jc w:val="center"/>
        <w:rPr>
          <w:sz w:val="40"/>
          <w:szCs w:val="40"/>
        </w:rPr>
      </w:pPr>
      <w:r w:rsidRPr="00CF4592">
        <w:rPr>
          <w:sz w:val="40"/>
          <w:szCs w:val="40"/>
        </w:rPr>
        <w:t>Managing Sickness &amp; Absence Policy</w:t>
      </w:r>
    </w:p>
    <w:p w14:paraId="54E134F8" w14:textId="77777777" w:rsidR="00C857E4" w:rsidRDefault="00C857E4" w:rsidP="00C857E4">
      <w:pPr>
        <w:spacing w:before="200" w:line="240" w:lineRule="auto"/>
        <w:jc w:val="both"/>
        <w:rPr>
          <w:rFonts w:ascii="Arial" w:hAnsi="Arial"/>
          <w:szCs w:val="24"/>
        </w:rPr>
      </w:pPr>
    </w:p>
    <w:p w14:paraId="5EB9E5D5" w14:textId="77777777" w:rsidR="00C857E4" w:rsidRPr="00716313" w:rsidRDefault="00C857E4" w:rsidP="00C857E4">
      <w:pPr>
        <w:spacing w:before="200" w:line="240" w:lineRule="auto"/>
        <w:jc w:val="both"/>
        <w:rPr>
          <w:rFonts w:ascii="Arial" w:hAnsi="Arial"/>
          <w:szCs w:val="2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C857E4" w:rsidRPr="00716313" w14:paraId="6EA5B597" w14:textId="77777777" w:rsidTr="00C36EE1">
        <w:tc>
          <w:tcPr>
            <w:tcW w:w="4513" w:type="dxa"/>
          </w:tcPr>
          <w:p w14:paraId="1CB3111F" w14:textId="77777777" w:rsidR="00C857E4" w:rsidRPr="00716313" w:rsidRDefault="00C857E4" w:rsidP="00C36EE1">
            <w:pPr>
              <w:spacing w:before="40" w:after="40" w:line="240" w:lineRule="auto"/>
              <w:jc w:val="both"/>
              <w:rPr>
                <w:rFonts w:ascii="Arial" w:hAnsi="Arial"/>
                <w:szCs w:val="24"/>
              </w:rPr>
            </w:pPr>
            <w:r w:rsidRPr="00716313">
              <w:rPr>
                <w:rFonts w:ascii="Arial" w:hAnsi="Arial"/>
                <w:szCs w:val="24"/>
              </w:rPr>
              <w:t xml:space="preserve">Version </w:t>
            </w:r>
            <w:proofErr w:type="gramStart"/>
            <w:r w:rsidRPr="00716313">
              <w:rPr>
                <w:rFonts w:ascii="Arial" w:hAnsi="Arial"/>
                <w:szCs w:val="24"/>
              </w:rPr>
              <w:t>number :</w:t>
            </w:r>
            <w:proofErr w:type="gramEnd"/>
          </w:p>
        </w:tc>
        <w:tc>
          <w:tcPr>
            <w:tcW w:w="4487" w:type="dxa"/>
          </w:tcPr>
          <w:p w14:paraId="1CA48597" w14:textId="61FE5D87" w:rsidR="00C857E4" w:rsidRPr="00716313" w:rsidRDefault="003324D5" w:rsidP="00C36EE1">
            <w:pPr>
              <w:spacing w:before="40" w:after="40" w:line="240" w:lineRule="auto"/>
              <w:jc w:val="both"/>
              <w:rPr>
                <w:rFonts w:ascii="Arial" w:hAnsi="Arial"/>
                <w:szCs w:val="24"/>
              </w:rPr>
            </w:pPr>
            <w:r>
              <w:rPr>
                <w:rFonts w:ascii="Arial" w:hAnsi="Arial"/>
                <w:szCs w:val="24"/>
              </w:rPr>
              <w:t>9.</w:t>
            </w:r>
            <w:r w:rsidR="001B1B1D">
              <w:rPr>
                <w:rFonts w:ascii="Arial" w:hAnsi="Arial"/>
                <w:szCs w:val="24"/>
              </w:rPr>
              <w:t>1</w:t>
            </w:r>
          </w:p>
        </w:tc>
      </w:tr>
      <w:tr w:rsidR="00C857E4" w:rsidRPr="00716313" w14:paraId="7555BA21" w14:textId="77777777" w:rsidTr="00C36EE1">
        <w:tc>
          <w:tcPr>
            <w:tcW w:w="4513" w:type="dxa"/>
          </w:tcPr>
          <w:p w14:paraId="6634437C" w14:textId="77777777" w:rsidR="00C857E4" w:rsidRPr="00716313" w:rsidRDefault="00C857E4" w:rsidP="00C36EE1">
            <w:pPr>
              <w:spacing w:before="40" w:after="40" w:line="240" w:lineRule="auto"/>
              <w:jc w:val="both"/>
              <w:rPr>
                <w:rFonts w:ascii="Arial" w:hAnsi="Arial"/>
                <w:szCs w:val="24"/>
              </w:rPr>
            </w:pPr>
            <w:r w:rsidRPr="00716313">
              <w:rPr>
                <w:rFonts w:ascii="Arial" w:hAnsi="Arial"/>
                <w:szCs w:val="24"/>
              </w:rPr>
              <w:t xml:space="preserve">Consultation Groups </w:t>
            </w:r>
          </w:p>
        </w:tc>
        <w:tc>
          <w:tcPr>
            <w:tcW w:w="4487" w:type="dxa"/>
          </w:tcPr>
          <w:p w14:paraId="7E0DDFF5" w14:textId="77777777" w:rsidR="00C857E4" w:rsidRPr="00716313" w:rsidRDefault="00C857E4" w:rsidP="00C36EE1">
            <w:pPr>
              <w:spacing w:before="40" w:after="40" w:line="240" w:lineRule="auto"/>
              <w:jc w:val="both"/>
              <w:rPr>
                <w:rFonts w:ascii="Arial" w:hAnsi="Arial"/>
                <w:szCs w:val="24"/>
              </w:rPr>
            </w:pPr>
            <w:r w:rsidRPr="004E49F3">
              <w:rPr>
                <w:rFonts w:ascii="Arial" w:hAnsi="Arial"/>
                <w:szCs w:val="24"/>
              </w:rPr>
              <w:t>Joint Staff Committee</w:t>
            </w:r>
          </w:p>
        </w:tc>
      </w:tr>
      <w:tr w:rsidR="00C857E4" w:rsidRPr="00716313" w14:paraId="6945AA28" w14:textId="77777777" w:rsidTr="00C36EE1">
        <w:tc>
          <w:tcPr>
            <w:tcW w:w="4513" w:type="dxa"/>
          </w:tcPr>
          <w:p w14:paraId="74D27534" w14:textId="77777777" w:rsidR="00C857E4" w:rsidRPr="00716313" w:rsidRDefault="00C857E4" w:rsidP="00C36EE1">
            <w:pPr>
              <w:spacing w:before="40" w:after="40" w:line="240" w:lineRule="auto"/>
              <w:jc w:val="both"/>
              <w:rPr>
                <w:rFonts w:ascii="Arial" w:hAnsi="Arial"/>
                <w:szCs w:val="24"/>
              </w:rPr>
            </w:pPr>
            <w:r w:rsidRPr="00716313">
              <w:rPr>
                <w:rFonts w:ascii="Arial" w:hAnsi="Arial"/>
                <w:szCs w:val="24"/>
              </w:rPr>
              <w:t>Approved by (Sponsor Group)</w:t>
            </w:r>
          </w:p>
        </w:tc>
        <w:tc>
          <w:tcPr>
            <w:tcW w:w="4487" w:type="dxa"/>
          </w:tcPr>
          <w:p w14:paraId="48E7376A" w14:textId="77777777" w:rsidR="00C857E4" w:rsidRPr="00716313" w:rsidRDefault="00C857E4" w:rsidP="00C36EE1">
            <w:pPr>
              <w:spacing w:before="40" w:after="40" w:line="240" w:lineRule="auto"/>
              <w:jc w:val="both"/>
              <w:rPr>
                <w:rFonts w:ascii="Arial" w:hAnsi="Arial"/>
                <w:szCs w:val="24"/>
              </w:rPr>
            </w:pPr>
            <w:r>
              <w:rPr>
                <w:rFonts w:ascii="Arial" w:hAnsi="Arial"/>
                <w:szCs w:val="24"/>
              </w:rPr>
              <w:t>JSC</w:t>
            </w:r>
          </w:p>
        </w:tc>
      </w:tr>
      <w:tr w:rsidR="00C857E4" w:rsidRPr="00716313" w14:paraId="61AB34A6" w14:textId="77777777" w:rsidTr="00C36EE1">
        <w:tc>
          <w:tcPr>
            <w:tcW w:w="4513" w:type="dxa"/>
          </w:tcPr>
          <w:p w14:paraId="309DB9C4" w14:textId="77777777" w:rsidR="00C857E4" w:rsidRPr="00716313" w:rsidRDefault="00C857E4" w:rsidP="00C36EE1">
            <w:pPr>
              <w:spacing w:before="40" w:after="40" w:line="240" w:lineRule="auto"/>
              <w:jc w:val="both"/>
              <w:rPr>
                <w:rFonts w:ascii="Arial" w:hAnsi="Arial"/>
                <w:szCs w:val="24"/>
              </w:rPr>
            </w:pPr>
            <w:r w:rsidRPr="00716313">
              <w:rPr>
                <w:rFonts w:ascii="Arial" w:hAnsi="Arial"/>
                <w:szCs w:val="24"/>
              </w:rPr>
              <w:t>Ratified by:</w:t>
            </w:r>
          </w:p>
        </w:tc>
        <w:tc>
          <w:tcPr>
            <w:tcW w:w="4487" w:type="dxa"/>
          </w:tcPr>
          <w:p w14:paraId="2DEC69FF" w14:textId="77777777" w:rsidR="00C857E4" w:rsidRPr="00716313" w:rsidRDefault="00C857E4" w:rsidP="00C36EE1">
            <w:pPr>
              <w:spacing w:before="40" w:after="40" w:line="240" w:lineRule="auto"/>
              <w:jc w:val="both"/>
              <w:rPr>
                <w:rFonts w:ascii="Arial" w:hAnsi="Arial"/>
                <w:szCs w:val="24"/>
              </w:rPr>
            </w:pPr>
            <w:r>
              <w:rPr>
                <w:rFonts w:ascii="Arial" w:hAnsi="Arial"/>
                <w:szCs w:val="24"/>
              </w:rPr>
              <w:t>JSC</w:t>
            </w:r>
            <w:r w:rsidRPr="00801368">
              <w:rPr>
                <w:rFonts w:ascii="Arial" w:hAnsi="Arial"/>
                <w:szCs w:val="24"/>
              </w:rPr>
              <w:t xml:space="preserve"> Committee</w:t>
            </w:r>
          </w:p>
        </w:tc>
      </w:tr>
      <w:tr w:rsidR="00C857E4" w:rsidRPr="00716313" w14:paraId="279324C1" w14:textId="77777777" w:rsidTr="00C36EE1">
        <w:tc>
          <w:tcPr>
            <w:tcW w:w="4513" w:type="dxa"/>
          </w:tcPr>
          <w:p w14:paraId="000FBC6B" w14:textId="77777777" w:rsidR="00C857E4" w:rsidRPr="00716313" w:rsidRDefault="00C857E4" w:rsidP="00C36EE1">
            <w:pPr>
              <w:spacing w:before="40" w:after="40" w:line="240" w:lineRule="auto"/>
              <w:jc w:val="both"/>
              <w:rPr>
                <w:rFonts w:ascii="Arial" w:hAnsi="Arial"/>
                <w:szCs w:val="24"/>
              </w:rPr>
            </w:pPr>
            <w:r w:rsidRPr="00716313">
              <w:rPr>
                <w:rFonts w:ascii="Arial" w:hAnsi="Arial"/>
                <w:szCs w:val="24"/>
              </w:rPr>
              <w:t>Date ratified:</w:t>
            </w:r>
          </w:p>
        </w:tc>
        <w:tc>
          <w:tcPr>
            <w:tcW w:w="4487" w:type="dxa"/>
          </w:tcPr>
          <w:p w14:paraId="76BC0EDD" w14:textId="7D65D969" w:rsidR="00C857E4" w:rsidRPr="00716313" w:rsidRDefault="00F57A1D" w:rsidP="00C36EE1">
            <w:pPr>
              <w:spacing w:before="40" w:after="40" w:line="240" w:lineRule="auto"/>
              <w:jc w:val="both"/>
              <w:rPr>
                <w:rFonts w:ascii="Arial" w:hAnsi="Arial"/>
                <w:szCs w:val="24"/>
              </w:rPr>
            </w:pPr>
            <w:r>
              <w:rPr>
                <w:rFonts w:ascii="Arial" w:hAnsi="Arial"/>
                <w:szCs w:val="24"/>
              </w:rPr>
              <w:t>June 2025</w:t>
            </w:r>
          </w:p>
        </w:tc>
      </w:tr>
      <w:tr w:rsidR="00C857E4" w:rsidRPr="00716313" w14:paraId="5BD1D173" w14:textId="77777777" w:rsidTr="00C36EE1">
        <w:tc>
          <w:tcPr>
            <w:tcW w:w="4513" w:type="dxa"/>
          </w:tcPr>
          <w:p w14:paraId="52F5D9F4" w14:textId="77777777" w:rsidR="00C857E4" w:rsidRPr="00716313" w:rsidRDefault="00C857E4" w:rsidP="00C36EE1">
            <w:pPr>
              <w:spacing w:before="40" w:after="40" w:line="240" w:lineRule="auto"/>
              <w:jc w:val="both"/>
              <w:rPr>
                <w:rFonts w:ascii="Arial" w:hAnsi="Arial"/>
                <w:szCs w:val="24"/>
              </w:rPr>
            </w:pPr>
            <w:r w:rsidRPr="00716313">
              <w:rPr>
                <w:rFonts w:ascii="Arial" w:hAnsi="Arial"/>
                <w:szCs w:val="24"/>
              </w:rPr>
              <w:t>Name of originator/author:</w:t>
            </w:r>
          </w:p>
        </w:tc>
        <w:tc>
          <w:tcPr>
            <w:tcW w:w="4487" w:type="dxa"/>
          </w:tcPr>
          <w:p w14:paraId="3CB73750" w14:textId="47661D64" w:rsidR="00C857E4" w:rsidRPr="00716313" w:rsidRDefault="00C857E4" w:rsidP="00C36EE1">
            <w:pPr>
              <w:spacing w:before="40" w:after="40" w:line="240" w:lineRule="auto"/>
              <w:jc w:val="both"/>
              <w:rPr>
                <w:rFonts w:ascii="Arial" w:hAnsi="Arial"/>
                <w:szCs w:val="24"/>
              </w:rPr>
            </w:pPr>
            <w:r w:rsidRPr="00801368">
              <w:rPr>
                <w:rFonts w:ascii="Arial" w:hAnsi="Arial"/>
                <w:szCs w:val="24"/>
              </w:rPr>
              <w:t xml:space="preserve">People Business Partner, JSC Policy </w:t>
            </w:r>
            <w:proofErr w:type="gramStart"/>
            <w:r w:rsidRPr="00801368">
              <w:rPr>
                <w:rFonts w:ascii="Arial" w:hAnsi="Arial"/>
                <w:szCs w:val="24"/>
              </w:rPr>
              <w:t>Sub Group</w:t>
            </w:r>
            <w:proofErr w:type="gramEnd"/>
            <w:r w:rsidRPr="00801368">
              <w:rPr>
                <w:rFonts w:ascii="Arial" w:hAnsi="Arial"/>
                <w:szCs w:val="24"/>
              </w:rPr>
              <w:t xml:space="preserve"> Members</w:t>
            </w:r>
          </w:p>
        </w:tc>
      </w:tr>
      <w:tr w:rsidR="00C857E4" w:rsidRPr="00716313" w14:paraId="4EDDEBE5" w14:textId="77777777" w:rsidTr="00C36EE1">
        <w:tc>
          <w:tcPr>
            <w:tcW w:w="4513" w:type="dxa"/>
          </w:tcPr>
          <w:p w14:paraId="1B5D1D5E" w14:textId="77777777" w:rsidR="00C857E4" w:rsidRPr="00716313" w:rsidRDefault="00C857E4" w:rsidP="00C36EE1">
            <w:pPr>
              <w:spacing w:before="40" w:after="40" w:line="240" w:lineRule="auto"/>
              <w:jc w:val="both"/>
              <w:rPr>
                <w:rFonts w:ascii="Arial" w:hAnsi="Arial"/>
                <w:szCs w:val="24"/>
              </w:rPr>
            </w:pPr>
            <w:r w:rsidRPr="00716313">
              <w:rPr>
                <w:rFonts w:ascii="Arial" w:hAnsi="Arial"/>
                <w:szCs w:val="24"/>
              </w:rPr>
              <w:t xml:space="preserve">Executive Director </w:t>
            </w:r>
            <w:proofErr w:type="gramStart"/>
            <w:r w:rsidRPr="00716313">
              <w:rPr>
                <w:rFonts w:ascii="Arial" w:hAnsi="Arial"/>
                <w:szCs w:val="24"/>
              </w:rPr>
              <w:t>lead :</w:t>
            </w:r>
            <w:proofErr w:type="gramEnd"/>
          </w:p>
        </w:tc>
        <w:tc>
          <w:tcPr>
            <w:tcW w:w="4487" w:type="dxa"/>
          </w:tcPr>
          <w:p w14:paraId="5E3C6AE6" w14:textId="77777777" w:rsidR="00C857E4" w:rsidRPr="00716313" w:rsidRDefault="00C857E4" w:rsidP="00C36EE1">
            <w:pPr>
              <w:spacing w:before="40" w:after="40" w:line="240" w:lineRule="auto"/>
              <w:jc w:val="both"/>
              <w:rPr>
                <w:rFonts w:ascii="Arial" w:hAnsi="Arial"/>
                <w:szCs w:val="24"/>
              </w:rPr>
            </w:pPr>
            <w:r>
              <w:rPr>
                <w:rFonts w:ascii="Arial" w:hAnsi="Arial"/>
                <w:szCs w:val="24"/>
              </w:rPr>
              <w:t>Tanya Carter</w:t>
            </w:r>
          </w:p>
        </w:tc>
      </w:tr>
      <w:tr w:rsidR="00C857E4" w:rsidRPr="00716313" w14:paraId="5C62B6E0" w14:textId="77777777" w:rsidTr="00C36EE1">
        <w:tc>
          <w:tcPr>
            <w:tcW w:w="4513" w:type="dxa"/>
          </w:tcPr>
          <w:p w14:paraId="32AF9113" w14:textId="77777777" w:rsidR="00C857E4" w:rsidRPr="00716313" w:rsidRDefault="00C857E4" w:rsidP="00C36EE1">
            <w:pPr>
              <w:spacing w:before="40" w:after="40" w:line="240" w:lineRule="auto"/>
              <w:jc w:val="both"/>
              <w:rPr>
                <w:rFonts w:ascii="Arial" w:hAnsi="Arial"/>
                <w:szCs w:val="24"/>
              </w:rPr>
            </w:pPr>
            <w:r w:rsidRPr="00716313">
              <w:rPr>
                <w:rFonts w:ascii="Arial" w:hAnsi="Arial"/>
                <w:szCs w:val="24"/>
              </w:rPr>
              <w:t xml:space="preserve">Implementation </w:t>
            </w:r>
            <w:proofErr w:type="gramStart"/>
            <w:r w:rsidRPr="00716313">
              <w:rPr>
                <w:rFonts w:ascii="Arial" w:hAnsi="Arial"/>
                <w:szCs w:val="24"/>
              </w:rPr>
              <w:t>Date :</w:t>
            </w:r>
            <w:proofErr w:type="gramEnd"/>
          </w:p>
        </w:tc>
        <w:tc>
          <w:tcPr>
            <w:tcW w:w="4487" w:type="dxa"/>
          </w:tcPr>
          <w:p w14:paraId="145D5A6D" w14:textId="2A302AA0" w:rsidR="00C857E4" w:rsidRPr="00716313" w:rsidRDefault="00F57A1D" w:rsidP="00C36EE1">
            <w:pPr>
              <w:spacing w:before="40" w:after="40" w:line="240" w:lineRule="auto"/>
              <w:jc w:val="both"/>
              <w:rPr>
                <w:rFonts w:ascii="Arial" w:hAnsi="Arial"/>
                <w:szCs w:val="24"/>
              </w:rPr>
            </w:pPr>
            <w:r>
              <w:rPr>
                <w:rFonts w:ascii="Arial" w:hAnsi="Arial"/>
                <w:szCs w:val="24"/>
              </w:rPr>
              <w:t>June 2025</w:t>
            </w:r>
          </w:p>
        </w:tc>
      </w:tr>
      <w:tr w:rsidR="00C857E4" w:rsidRPr="00716313" w14:paraId="22392F9E" w14:textId="77777777" w:rsidTr="00C36EE1">
        <w:tc>
          <w:tcPr>
            <w:tcW w:w="4513" w:type="dxa"/>
          </w:tcPr>
          <w:p w14:paraId="520EA0D1" w14:textId="77777777" w:rsidR="00C857E4" w:rsidRPr="00716313" w:rsidRDefault="00C857E4" w:rsidP="00C36EE1">
            <w:pPr>
              <w:spacing w:before="40" w:after="40" w:line="240" w:lineRule="auto"/>
              <w:jc w:val="both"/>
              <w:rPr>
                <w:rFonts w:ascii="Arial" w:hAnsi="Arial"/>
                <w:szCs w:val="24"/>
              </w:rPr>
            </w:pPr>
            <w:r w:rsidRPr="00716313">
              <w:rPr>
                <w:rFonts w:ascii="Arial" w:hAnsi="Arial"/>
                <w:szCs w:val="24"/>
              </w:rPr>
              <w:t xml:space="preserve">Last Review Date </w:t>
            </w:r>
          </w:p>
        </w:tc>
        <w:tc>
          <w:tcPr>
            <w:tcW w:w="4487" w:type="dxa"/>
          </w:tcPr>
          <w:p w14:paraId="163C4BEB" w14:textId="18390C25" w:rsidR="00C857E4" w:rsidRPr="00716313" w:rsidRDefault="00F57A1D" w:rsidP="00C36EE1">
            <w:pPr>
              <w:spacing w:before="40" w:after="40" w:line="240" w:lineRule="auto"/>
              <w:jc w:val="both"/>
              <w:rPr>
                <w:rFonts w:ascii="Arial" w:hAnsi="Arial"/>
                <w:szCs w:val="24"/>
              </w:rPr>
            </w:pPr>
            <w:r>
              <w:rPr>
                <w:rFonts w:ascii="Arial" w:hAnsi="Arial"/>
                <w:szCs w:val="24"/>
              </w:rPr>
              <w:t>August</w:t>
            </w:r>
            <w:r w:rsidR="00173CD1">
              <w:rPr>
                <w:rFonts w:ascii="Arial" w:hAnsi="Arial"/>
                <w:szCs w:val="24"/>
              </w:rPr>
              <w:t xml:space="preserve"> 2024</w:t>
            </w:r>
          </w:p>
        </w:tc>
      </w:tr>
      <w:tr w:rsidR="00C857E4" w:rsidRPr="00716313" w14:paraId="51CBB473" w14:textId="77777777" w:rsidTr="00C36EE1">
        <w:tc>
          <w:tcPr>
            <w:tcW w:w="4513" w:type="dxa"/>
          </w:tcPr>
          <w:p w14:paraId="06E4918D" w14:textId="77777777" w:rsidR="00C857E4" w:rsidRPr="00716313" w:rsidRDefault="00C857E4" w:rsidP="00C36EE1">
            <w:pPr>
              <w:spacing w:before="40" w:after="40" w:line="240" w:lineRule="auto"/>
              <w:jc w:val="both"/>
              <w:rPr>
                <w:rFonts w:ascii="Arial" w:hAnsi="Arial"/>
                <w:szCs w:val="24"/>
              </w:rPr>
            </w:pPr>
            <w:r w:rsidRPr="00716313">
              <w:rPr>
                <w:rFonts w:ascii="Arial" w:hAnsi="Arial"/>
                <w:szCs w:val="24"/>
              </w:rPr>
              <w:t>Next Review date:</w:t>
            </w:r>
          </w:p>
        </w:tc>
        <w:tc>
          <w:tcPr>
            <w:tcW w:w="4487" w:type="dxa"/>
          </w:tcPr>
          <w:p w14:paraId="09B076D6" w14:textId="6F2EE2D9" w:rsidR="00C857E4" w:rsidRPr="00716313" w:rsidRDefault="00173CD1" w:rsidP="00C36EE1">
            <w:pPr>
              <w:spacing w:before="40" w:after="40" w:line="240" w:lineRule="auto"/>
              <w:jc w:val="both"/>
              <w:rPr>
                <w:rFonts w:ascii="Arial" w:hAnsi="Arial"/>
                <w:szCs w:val="24"/>
              </w:rPr>
            </w:pPr>
            <w:r>
              <w:rPr>
                <w:rFonts w:ascii="Arial" w:hAnsi="Arial"/>
                <w:szCs w:val="24"/>
              </w:rPr>
              <w:t>August 2027</w:t>
            </w:r>
          </w:p>
        </w:tc>
      </w:tr>
    </w:tbl>
    <w:p w14:paraId="0ED68F46" w14:textId="77777777" w:rsidR="00C857E4" w:rsidRDefault="00C857E4" w:rsidP="00C857E4">
      <w:pPr>
        <w:spacing w:before="200" w:line="240" w:lineRule="auto"/>
        <w:jc w:val="both"/>
        <w:rPr>
          <w:rFonts w:ascii="Arial" w:hAnsi="Arial" w:cs="Arial"/>
          <w:szCs w:val="24"/>
        </w:rPr>
      </w:pPr>
    </w:p>
    <w:p w14:paraId="58432EB2" w14:textId="77777777" w:rsidR="00C857E4" w:rsidRDefault="00C857E4" w:rsidP="00C857E4">
      <w:pPr>
        <w:spacing w:before="200" w:line="240" w:lineRule="auto"/>
        <w:jc w:val="both"/>
        <w:rPr>
          <w:rFonts w:ascii="Arial" w:hAnsi="Arial" w:cs="Arial"/>
          <w:szCs w:val="24"/>
        </w:rPr>
      </w:pPr>
    </w:p>
    <w:p w14:paraId="24633A55" w14:textId="77777777" w:rsidR="00C857E4" w:rsidRDefault="00C857E4" w:rsidP="00C857E4">
      <w:pPr>
        <w:spacing w:before="200" w:line="240" w:lineRule="auto"/>
        <w:jc w:val="both"/>
        <w:rPr>
          <w:rFonts w:ascii="Arial" w:hAnsi="Arial" w:cs="Arial"/>
          <w:szCs w:val="24"/>
        </w:rPr>
      </w:pPr>
    </w:p>
    <w:p w14:paraId="0DC1964A" w14:textId="77777777" w:rsidR="00C857E4" w:rsidRPr="004E49F3" w:rsidRDefault="00C857E4" w:rsidP="00C857E4">
      <w:pPr>
        <w:spacing w:before="200" w:line="240" w:lineRule="auto"/>
        <w:jc w:val="both"/>
        <w:rPr>
          <w:rFonts w:ascii="Arial" w:hAnsi="Arial" w:cs="Arial"/>
          <w:szCs w:val="24"/>
        </w:rPr>
      </w:pPr>
    </w:p>
    <w:tbl>
      <w:tblPr>
        <w:tblStyle w:val="TableGrid1"/>
        <w:tblW w:w="0" w:type="auto"/>
        <w:tblLook w:val="04A0" w:firstRow="1" w:lastRow="0" w:firstColumn="1" w:lastColumn="0" w:noHBand="0" w:noVBand="1"/>
      </w:tblPr>
      <w:tblGrid>
        <w:gridCol w:w="4621"/>
        <w:gridCol w:w="4621"/>
      </w:tblGrid>
      <w:tr w:rsidR="00C857E4" w:rsidRPr="004E49F3" w14:paraId="6B183550" w14:textId="77777777" w:rsidTr="00C36EE1">
        <w:tc>
          <w:tcPr>
            <w:tcW w:w="4621" w:type="dxa"/>
          </w:tcPr>
          <w:p w14:paraId="56AF4C54" w14:textId="77777777" w:rsidR="00C857E4" w:rsidRPr="004E49F3" w:rsidRDefault="00C857E4" w:rsidP="00C36EE1">
            <w:pPr>
              <w:spacing w:before="200" w:after="0" w:line="240" w:lineRule="auto"/>
              <w:jc w:val="both"/>
              <w:rPr>
                <w:rFonts w:ascii="Arial" w:hAnsi="Arial" w:cs="Arial"/>
              </w:rPr>
            </w:pPr>
            <w:r w:rsidRPr="004E49F3">
              <w:rPr>
                <w:rFonts w:ascii="Arial" w:hAnsi="Arial" w:cs="Arial"/>
              </w:rPr>
              <w:t xml:space="preserve">Services </w:t>
            </w:r>
          </w:p>
        </w:tc>
        <w:tc>
          <w:tcPr>
            <w:tcW w:w="4621" w:type="dxa"/>
          </w:tcPr>
          <w:p w14:paraId="1E101C3E" w14:textId="77777777" w:rsidR="00C857E4" w:rsidRPr="004E49F3" w:rsidRDefault="00C857E4" w:rsidP="00C36EE1">
            <w:pPr>
              <w:spacing w:before="200" w:after="0" w:line="240" w:lineRule="auto"/>
              <w:jc w:val="both"/>
              <w:rPr>
                <w:rFonts w:ascii="Arial" w:hAnsi="Arial" w:cs="Arial"/>
              </w:rPr>
            </w:pPr>
            <w:r w:rsidRPr="004E49F3">
              <w:rPr>
                <w:rFonts w:ascii="Arial" w:hAnsi="Arial" w:cs="Arial"/>
              </w:rPr>
              <w:t xml:space="preserve">Applicable </w:t>
            </w:r>
          </w:p>
        </w:tc>
      </w:tr>
      <w:tr w:rsidR="00C857E4" w:rsidRPr="004E49F3" w14:paraId="5E7C3C16" w14:textId="77777777" w:rsidTr="00C36EE1">
        <w:tc>
          <w:tcPr>
            <w:tcW w:w="4621" w:type="dxa"/>
          </w:tcPr>
          <w:p w14:paraId="1AC22025" w14:textId="77777777" w:rsidR="00C857E4" w:rsidRPr="004E49F3" w:rsidRDefault="00C857E4" w:rsidP="00C36EE1">
            <w:pPr>
              <w:spacing w:before="200" w:after="0" w:line="240" w:lineRule="auto"/>
              <w:jc w:val="both"/>
              <w:rPr>
                <w:rFonts w:ascii="Arial" w:hAnsi="Arial" w:cs="Arial"/>
              </w:rPr>
            </w:pPr>
            <w:proofErr w:type="spellStart"/>
            <w:r w:rsidRPr="004E49F3">
              <w:rPr>
                <w:rFonts w:ascii="Arial" w:hAnsi="Arial" w:cs="Arial"/>
              </w:rPr>
              <w:t>Trustwide</w:t>
            </w:r>
            <w:proofErr w:type="spellEnd"/>
          </w:p>
        </w:tc>
        <w:tc>
          <w:tcPr>
            <w:tcW w:w="4621" w:type="dxa"/>
          </w:tcPr>
          <w:p w14:paraId="2457FC71" w14:textId="77777777" w:rsidR="00C857E4" w:rsidRPr="004E49F3" w:rsidRDefault="00C857E4" w:rsidP="00C36EE1">
            <w:pPr>
              <w:spacing w:before="200" w:after="0" w:line="240" w:lineRule="auto"/>
              <w:jc w:val="both"/>
              <w:rPr>
                <w:rFonts w:ascii="Arial" w:hAnsi="Arial" w:cs="Arial"/>
              </w:rPr>
            </w:pPr>
            <w:r w:rsidRPr="00E847F8">
              <w:rPr>
                <w:rFonts w:ascii="Arial" w:hAnsi="Arial" w:cs="Arial"/>
              </w:rPr>
              <w:t>X</w:t>
            </w:r>
          </w:p>
        </w:tc>
      </w:tr>
      <w:tr w:rsidR="00C857E4" w:rsidRPr="004E49F3" w14:paraId="352D50F0" w14:textId="77777777" w:rsidTr="00C36EE1">
        <w:tc>
          <w:tcPr>
            <w:tcW w:w="4621" w:type="dxa"/>
          </w:tcPr>
          <w:p w14:paraId="5F1A0B4E" w14:textId="77777777" w:rsidR="00C857E4" w:rsidRPr="004E49F3" w:rsidRDefault="00C857E4" w:rsidP="00C36EE1">
            <w:pPr>
              <w:spacing w:before="200" w:after="0" w:line="240" w:lineRule="auto"/>
              <w:jc w:val="both"/>
              <w:rPr>
                <w:rFonts w:ascii="Arial" w:hAnsi="Arial" w:cs="Arial"/>
              </w:rPr>
            </w:pPr>
            <w:r w:rsidRPr="004E49F3">
              <w:rPr>
                <w:rFonts w:ascii="Arial" w:hAnsi="Arial" w:cs="Arial"/>
              </w:rPr>
              <w:t xml:space="preserve">Mental Health and LD </w:t>
            </w:r>
          </w:p>
        </w:tc>
        <w:tc>
          <w:tcPr>
            <w:tcW w:w="4621" w:type="dxa"/>
          </w:tcPr>
          <w:p w14:paraId="05309E15" w14:textId="77777777" w:rsidR="00C857E4" w:rsidRPr="004E49F3" w:rsidRDefault="00C857E4" w:rsidP="00C36EE1">
            <w:pPr>
              <w:spacing w:before="200" w:after="0" w:line="240" w:lineRule="auto"/>
              <w:jc w:val="both"/>
              <w:rPr>
                <w:rFonts w:ascii="Arial" w:hAnsi="Arial" w:cs="Arial"/>
              </w:rPr>
            </w:pPr>
          </w:p>
        </w:tc>
      </w:tr>
      <w:tr w:rsidR="00C857E4" w:rsidRPr="004E49F3" w14:paraId="11901F64" w14:textId="77777777" w:rsidTr="00C36EE1">
        <w:tc>
          <w:tcPr>
            <w:tcW w:w="4621" w:type="dxa"/>
          </w:tcPr>
          <w:p w14:paraId="2686E1B4" w14:textId="77777777" w:rsidR="00C857E4" w:rsidRPr="004E49F3" w:rsidRDefault="00C857E4" w:rsidP="00C36EE1">
            <w:pPr>
              <w:spacing w:before="200" w:after="0" w:line="240" w:lineRule="auto"/>
              <w:jc w:val="both"/>
              <w:rPr>
                <w:rFonts w:ascii="Arial" w:hAnsi="Arial" w:cs="Arial"/>
              </w:rPr>
            </w:pPr>
            <w:r w:rsidRPr="004E49F3">
              <w:rPr>
                <w:rFonts w:ascii="Arial" w:hAnsi="Arial" w:cs="Arial"/>
              </w:rPr>
              <w:t xml:space="preserve">Community Health Services </w:t>
            </w:r>
          </w:p>
        </w:tc>
        <w:tc>
          <w:tcPr>
            <w:tcW w:w="4621" w:type="dxa"/>
          </w:tcPr>
          <w:p w14:paraId="1F8D7A0E" w14:textId="77777777" w:rsidR="00C857E4" w:rsidRPr="004E49F3" w:rsidRDefault="00C857E4" w:rsidP="00C36EE1">
            <w:pPr>
              <w:spacing w:before="200" w:after="0" w:line="240" w:lineRule="auto"/>
              <w:jc w:val="both"/>
              <w:rPr>
                <w:rFonts w:ascii="Arial" w:hAnsi="Arial" w:cs="Arial"/>
              </w:rPr>
            </w:pPr>
          </w:p>
        </w:tc>
      </w:tr>
    </w:tbl>
    <w:p w14:paraId="6110EA8F" w14:textId="77777777" w:rsidR="00C857E4" w:rsidRPr="00716313" w:rsidRDefault="00C857E4" w:rsidP="00C857E4">
      <w:pPr>
        <w:pStyle w:val="Default"/>
        <w:jc w:val="center"/>
        <w:rPr>
          <w:b/>
          <w:bCs/>
          <w:sz w:val="22"/>
          <w:szCs w:val="22"/>
        </w:rPr>
      </w:pPr>
    </w:p>
    <w:p w14:paraId="610368BB" w14:textId="77777777" w:rsidR="00A73EEB" w:rsidRDefault="00A73EEB">
      <w:pPr>
        <w:pStyle w:val="CM1"/>
        <w:spacing w:after="946"/>
        <w:jc w:val="center"/>
      </w:pPr>
    </w:p>
    <w:p w14:paraId="5AD5C6A4" w14:textId="77777777" w:rsidR="00072AAD" w:rsidRDefault="00072AAD" w:rsidP="00072AAD">
      <w:pPr>
        <w:pStyle w:val="Default"/>
        <w:jc w:val="center"/>
        <w:rPr>
          <w:b/>
          <w:bCs/>
        </w:rPr>
      </w:pPr>
    </w:p>
    <w:p w14:paraId="56327351" w14:textId="77777777" w:rsidR="00072AAD" w:rsidRDefault="00072AAD" w:rsidP="00072AAD">
      <w:pPr>
        <w:pStyle w:val="Default"/>
        <w:jc w:val="center"/>
        <w:rPr>
          <w:b/>
          <w:bCs/>
        </w:rPr>
      </w:pPr>
    </w:p>
    <w:p w14:paraId="687EE049" w14:textId="77777777" w:rsidR="00072AAD" w:rsidRDefault="00072AAD" w:rsidP="00072AAD">
      <w:pPr>
        <w:pStyle w:val="Default"/>
        <w:jc w:val="center"/>
        <w:rPr>
          <w:b/>
          <w:bCs/>
        </w:rPr>
      </w:pPr>
    </w:p>
    <w:p w14:paraId="666F4601" w14:textId="77777777" w:rsidR="00072AAD" w:rsidRDefault="00072AAD" w:rsidP="00C857E4">
      <w:pPr>
        <w:pStyle w:val="Default"/>
        <w:rPr>
          <w:b/>
          <w:bCs/>
        </w:rPr>
      </w:pPr>
    </w:p>
    <w:p w14:paraId="55DD8D5F" w14:textId="77777777" w:rsidR="00072AAD" w:rsidRDefault="00072AAD" w:rsidP="00072AAD">
      <w:pPr>
        <w:pStyle w:val="Default"/>
        <w:jc w:val="center"/>
        <w:rPr>
          <w:b/>
          <w:bCs/>
        </w:rPr>
      </w:pPr>
    </w:p>
    <w:p w14:paraId="2F855CC4" w14:textId="77777777" w:rsidR="00072AAD" w:rsidRDefault="00072AAD" w:rsidP="00072AAD">
      <w:pPr>
        <w:pStyle w:val="Default"/>
        <w:jc w:val="center"/>
        <w:rPr>
          <w:b/>
          <w:bCs/>
        </w:rPr>
      </w:pPr>
      <w:r>
        <w:rPr>
          <w:b/>
          <w:bCs/>
        </w:rPr>
        <w:t>VERSION CONTROL SUMMARY</w:t>
      </w:r>
    </w:p>
    <w:p w14:paraId="2A448A38" w14:textId="77777777" w:rsidR="00072AAD" w:rsidRDefault="00072AAD" w:rsidP="00072AAD">
      <w:pPr>
        <w:pStyle w:val="Default"/>
        <w:jc w:val="center"/>
        <w:rPr>
          <w:b/>
          <w:bCs/>
        </w:rPr>
      </w:pPr>
    </w:p>
    <w:tbl>
      <w:tblPr>
        <w:tblStyle w:val="TableGrid"/>
        <w:tblW w:w="0" w:type="auto"/>
        <w:tblLook w:val="04A0" w:firstRow="1" w:lastRow="0" w:firstColumn="1" w:lastColumn="0" w:noHBand="0" w:noVBand="1"/>
      </w:tblPr>
      <w:tblGrid>
        <w:gridCol w:w="1639"/>
        <w:gridCol w:w="1949"/>
        <w:gridCol w:w="5688"/>
      </w:tblGrid>
      <w:tr w:rsidR="00072AAD" w:rsidRPr="00072AAD" w14:paraId="2AB94B94" w14:textId="77777777" w:rsidTr="0080332E">
        <w:trPr>
          <w:trHeight w:val="563"/>
        </w:trPr>
        <w:tc>
          <w:tcPr>
            <w:tcW w:w="1668" w:type="dxa"/>
            <w:vAlign w:val="center"/>
          </w:tcPr>
          <w:p w14:paraId="227756F8" w14:textId="77777777" w:rsidR="00072AAD" w:rsidRPr="00072AAD" w:rsidRDefault="00072AAD" w:rsidP="00072AAD">
            <w:pPr>
              <w:pStyle w:val="Default"/>
              <w:rPr>
                <w:b/>
                <w:bCs/>
                <w:sz w:val="22"/>
                <w:szCs w:val="22"/>
              </w:rPr>
            </w:pPr>
            <w:r w:rsidRPr="00072AAD">
              <w:rPr>
                <w:b/>
                <w:bCs/>
                <w:sz w:val="22"/>
                <w:szCs w:val="22"/>
              </w:rPr>
              <w:t>Version</w:t>
            </w:r>
          </w:p>
        </w:tc>
        <w:tc>
          <w:tcPr>
            <w:tcW w:w="1984" w:type="dxa"/>
            <w:vAlign w:val="center"/>
          </w:tcPr>
          <w:p w14:paraId="57502CA7" w14:textId="77777777" w:rsidR="00072AAD" w:rsidRPr="00072AAD" w:rsidRDefault="00072AAD" w:rsidP="00072AAD">
            <w:pPr>
              <w:pStyle w:val="Default"/>
              <w:rPr>
                <w:b/>
                <w:bCs/>
                <w:sz w:val="22"/>
                <w:szCs w:val="22"/>
              </w:rPr>
            </w:pPr>
            <w:r w:rsidRPr="00072AAD">
              <w:rPr>
                <w:b/>
                <w:bCs/>
                <w:sz w:val="22"/>
                <w:szCs w:val="22"/>
              </w:rPr>
              <w:t>Date</w:t>
            </w:r>
          </w:p>
        </w:tc>
        <w:tc>
          <w:tcPr>
            <w:tcW w:w="5850" w:type="dxa"/>
            <w:vAlign w:val="center"/>
          </w:tcPr>
          <w:p w14:paraId="39CDE43A" w14:textId="77777777" w:rsidR="00072AAD" w:rsidRPr="00072AAD" w:rsidRDefault="00072AAD" w:rsidP="00072AAD">
            <w:pPr>
              <w:pStyle w:val="Default"/>
              <w:rPr>
                <w:b/>
                <w:bCs/>
                <w:sz w:val="22"/>
                <w:szCs w:val="22"/>
              </w:rPr>
            </w:pPr>
            <w:r w:rsidRPr="00072AAD">
              <w:rPr>
                <w:b/>
                <w:bCs/>
                <w:sz w:val="22"/>
                <w:szCs w:val="22"/>
              </w:rPr>
              <w:t>Comments/Changes</w:t>
            </w:r>
          </w:p>
        </w:tc>
      </w:tr>
      <w:tr w:rsidR="00072AAD" w:rsidRPr="00072AAD" w14:paraId="12617CDF" w14:textId="77777777" w:rsidTr="0080332E">
        <w:trPr>
          <w:trHeight w:val="699"/>
        </w:trPr>
        <w:tc>
          <w:tcPr>
            <w:tcW w:w="1668" w:type="dxa"/>
            <w:vAlign w:val="center"/>
          </w:tcPr>
          <w:p w14:paraId="219543AF" w14:textId="77777777" w:rsidR="00072AAD" w:rsidRPr="00072AAD" w:rsidRDefault="00072AAD" w:rsidP="00072AAD">
            <w:pPr>
              <w:pStyle w:val="Default"/>
              <w:rPr>
                <w:sz w:val="22"/>
                <w:szCs w:val="22"/>
              </w:rPr>
            </w:pPr>
            <w:r w:rsidRPr="00072AAD">
              <w:rPr>
                <w:sz w:val="22"/>
                <w:szCs w:val="22"/>
              </w:rPr>
              <w:t>1.0</w:t>
            </w:r>
          </w:p>
        </w:tc>
        <w:tc>
          <w:tcPr>
            <w:tcW w:w="1984" w:type="dxa"/>
            <w:vAlign w:val="center"/>
          </w:tcPr>
          <w:p w14:paraId="76525F05" w14:textId="77777777" w:rsidR="00072AAD" w:rsidRPr="00072AAD" w:rsidRDefault="00072AAD" w:rsidP="00072AAD">
            <w:pPr>
              <w:pStyle w:val="Default"/>
              <w:rPr>
                <w:sz w:val="22"/>
                <w:szCs w:val="22"/>
              </w:rPr>
            </w:pPr>
            <w:r w:rsidRPr="00072AAD">
              <w:rPr>
                <w:sz w:val="22"/>
                <w:szCs w:val="22"/>
              </w:rPr>
              <w:t>March 2001</w:t>
            </w:r>
          </w:p>
        </w:tc>
        <w:tc>
          <w:tcPr>
            <w:tcW w:w="5850" w:type="dxa"/>
            <w:vAlign w:val="center"/>
          </w:tcPr>
          <w:p w14:paraId="511449D6" w14:textId="77777777" w:rsidR="00072AAD" w:rsidRPr="0080332E" w:rsidRDefault="00072AAD" w:rsidP="00072AAD">
            <w:pPr>
              <w:pStyle w:val="Default"/>
              <w:rPr>
                <w:sz w:val="22"/>
                <w:szCs w:val="22"/>
              </w:rPr>
            </w:pPr>
            <w:r w:rsidRPr="0080332E">
              <w:rPr>
                <w:sz w:val="22"/>
                <w:szCs w:val="22"/>
              </w:rPr>
              <w:t xml:space="preserve">Draft reviewed by negotiating </w:t>
            </w:r>
            <w:proofErr w:type="spellStart"/>
            <w:r w:rsidRPr="0080332E">
              <w:rPr>
                <w:sz w:val="22"/>
                <w:szCs w:val="22"/>
              </w:rPr>
              <w:t>sub committee</w:t>
            </w:r>
            <w:proofErr w:type="spellEnd"/>
            <w:r w:rsidRPr="0080332E">
              <w:rPr>
                <w:sz w:val="22"/>
                <w:szCs w:val="22"/>
              </w:rPr>
              <w:t xml:space="preserve"> in March 2001</w:t>
            </w:r>
          </w:p>
        </w:tc>
      </w:tr>
      <w:tr w:rsidR="00072AAD" w:rsidRPr="00072AAD" w14:paraId="6A5723DB" w14:textId="77777777" w:rsidTr="0080332E">
        <w:trPr>
          <w:trHeight w:val="708"/>
        </w:trPr>
        <w:tc>
          <w:tcPr>
            <w:tcW w:w="1668" w:type="dxa"/>
            <w:vAlign w:val="center"/>
          </w:tcPr>
          <w:p w14:paraId="41004097" w14:textId="77777777" w:rsidR="00072AAD" w:rsidRPr="00072AAD" w:rsidRDefault="00072AAD" w:rsidP="00072AAD">
            <w:pPr>
              <w:pStyle w:val="Default"/>
              <w:rPr>
                <w:sz w:val="22"/>
                <w:szCs w:val="22"/>
              </w:rPr>
            </w:pPr>
            <w:r w:rsidRPr="00072AAD">
              <w:rPr>
                <w:sz w:val="22"/>
                <w:szCs w:val="22"/>
              </w:rPr>
              <w:t>2.0</w:t>
            </w:r>
          </w:p>
        </w:tc>
        <w:tc>
          <w:tcPr>
            <w:tcW w:w="1984" w:type="dxa"/>
            <w:vAlign w:val="center"/>
          </w:tcPr>
          <w:p w14:paraId="41BAC8EE" w14:textId="77777777" w:rsidR="00072AAD" w:rsidRPr="00072AAD" w:rsidRDefault="00072AAD" w:rsidP="00072AAD">
            <w:pPr>
              <w:pStyle w:val="Default"/>
              <w:rPr>
                <w:sz w:val="22"/>
                <w:szCs w:val="22"/>
              </w:rPr>
            </w:pPr>
          </w:p>
        </w:tc>
        <w:tc>
          <w:tcPr>
            <w:tcW w:w="5850" w:type="dxa"/>
            <w:vAlign w:val="center"/>
          </w:tcPr>
          <w:p w14:paraId="35BB37C4" w14:textId="77777777" w:rsidR="00072AAD" w:rsidRPr="0080332E" w:rsidRDefault="00072AAD" w:rsidP="00072AAD">
            <w:pPr>
              <w:pStyle w:val="Default"/>
              <w:rPr>
                <w:sz w:val="22"/>
                <w:szCs w:val="22"/>
              </w:rPr>
            </w:pPr>
            <w:r w:rsidRPr="0080332E">
              <w:rPr>
                <w:sz w:val="22"/>
                <w:szCs w:val="22"/>
              </w:rPr>
              <w:t>Agreed policy following negotiation above. To be implemented from 1</w:t>
            </w:r>
            <w:r w:rsidRPr="0080332E">
              <w:rPr>
                <w:sz w:val="22"/>
                <w:szCs w:val="22"/>
                <w:vertAlign w:val="superscript"/>
              </w:rPr>
              <w:t>st</w:t>
            </w:r>
            <w:r w:rsidRPr="0080332E">
              <w:rPr>
                <w:sz w:val="22"/>
                <w:szCs w:val="22"/>
              </w:rPr>
              <w:t xml:space="preserve"> October 2001</w:t>
            </w:r>
          </w:p>
        </w:tc>
      </w:tr>
      <w:tr w:rsidR="00072AAD" w:rsidRPr="00072AAD" w14:paraId="7EA080F9" w14:textId="77777777" w:rsidTr="0080332E">
        <w:trPr>
          <w:trHeight w:val="690"/>
        </w:trPr>
        <w:tc>
          <w:tcPr>
            <w:tcW w:w="1668" w:type="dxa"/>
            <w:vAlign w:val="center"/>
          </w:tcPr>
          <w:p w14:paraId="2C07779B" w14:textId="77777777" w:rsidR="00072AAD" w:rsidRPr="00072AAD" w:rsidRDefault="00072AAD" w:rsidP="00072AAD">
            <w:pPr>
              <w:pStyle w:val="Default"/>
              <w:rPr>
                <w:sz w:val="22"/>
                <w:szCs w:val="22"/>
              </w:rPr>
            </w:pPr>
            <w:r w:rsidRPr="00072AAD">
              <w:rPr>
                <w:sz w:val="22"/>
                <w:szCs w:val="22"/>
              </w:rPr>
              <w:t>3.0</w:t>
            </w:r>
          </w:p>
        </w:tc>
        <w:tc>
          <w:tcPr>
            <w:tcW w:w="1984" w:type="dxa"/>
            <w:vAlign w:val="center"/>
          </w:tcPr>
          <w:p w14:paraId="35843021" w14:textId="77777777" w:rsidR="00072AAD" w:rsidRPr="00072AAD" w:rsidRDefault="00072AAD" w:rsidP="00072AAD">
            <w:pPr>
              <w:pStyle w:val="Default"/>
              <w:rPr>
                <w:sz w:val="22"/>
                <w:szCs w:val="22"/>
              </w:rPr>
            </w:pPr>
            <w:r w:rsidRPr="00072AAD">
              <w:rPr>
                <w:sz w:val="22"/>
                <w:szCs w:val="22"/>
              </w:rPr>
              <w:t>April 2008</w:t>
            </w:r>
          </w:p>
        </w:tc>
        <w:tc>
          <w:tcPr>
            <w:tcW w:w="5850" w:type="dxa"/>
            <w:vAlign w:val="center"/>
          </w:tcPr>
          <w:p w14:paraId="2B372C05" w14:textId="77777777" w:rsidR="00072AAD" w:rsidRPr="0080332E" w:rsidRDefault="00072AAD" w:rsidP="00072AAD">
            <w:pPr>
              <w:pStyle w:val="Default"/>
              <w:rPr>
                <w:sz w:val="22"/>
                <w:szCs w:val="22"/>
              </w:rPr>
            </w:pPr>
            <w:r w:rsidRPr="0080332E">
              <w:rPr>
                <w:sz w:val="22"/>
                <w:szCs w:val="22"/>
              </w:rPr>
              <w:t>Draft reviewed by JSC October 2007. Agree policy April 2008</w:t>
            </w:r>
          </w:p>
        </w:tc>
      </w:tr>
      <w:tr w:rsidR="00072AAD" w:rsidRPr="00072AAD" w14:paraId="1DCC96AA" w14:textId="77777777" w:rsidTr="0080332E">
        <w:trPr>
          <w:trHeight w:val="1267"/>
        </w:trPr>
        <w:tc>
          <w:tcPr>
            <w:tcW w:w="1668" w:type="dxa"/>
            <w:vAlign w:val="center"/>
          </w:tcPr>
          <w:p w14:paraId="6E80C365" w14:textId="77777777" w:rsidR="00072AAD" w:rsidRPr="00072AAD" w:rsidRDefault="00072AAD" w:rsidP="00072AAD">
            <w:pPr>
              <w:pStyle w:val="Default"/>
              <w:rPr>
                <w:sz w:val="22"/>
                <w:szCs w:val="22"/>
              </w:rPr>
            </w:pPr>
            <w:r w:rsidRPr="00072AAD">
              <w:rPr>
                <w:sz w:val="22"/>
                <w:szCs w:val="22"/>
              </w:rPr>
              <w:t>4.0</w:t>
            </w:r>
          </w:p>
        </w:tc>
        <w:tc>
          <w:tcPr>
            <w:tcW w:w="1984" w:type="dxa"/>
            <w:vAlign w:val="center"/>
          </w:tcPr>
          <w:p w14:paraId="5CD4EC1B" w14:textId="77777777" w:rsidR="00072AAD" w:rsidRPr="00072AAD" w:rsidRDefault="00072AAD" w:rsidP="00072AAD">
            <w:pPr>
              <w:pStyle w:val="Default"/>
              <w:rPr>
                <w:sz w:val="22"/>
                <w:szCs w:val="22"/>
              </w:rPr>
            </w:pPr>
            <w:r w:rsidRPr="00072AAD">
              <w:rPr>
                <w:sz w:val="22"/>
                <w:szCs w:val="22"/>
              </w:rPr>
              <w:t>June 2009</w:t>
            </w:r>
          </w:p>
        </w:tc>
        <w:tc>
          <w:tcPr>
            <w:tcW w:w="5850" w:type="dxa"/>
            <w:vAlign w:val="center"/>
          </w:tcPr>
          <w:p w14:paraId="6F72AFBB" w14:textId="77777777" w:rsidR="00072AAD" w:rsidRPr="0080332E" w:rsidRDefault="00072AAD" w:rsidP="00072AAD">
            <w:pPr>
              <w:pStyle w:val="Default"/>
              <w:rPr>
                <w:sz w:val="22"/>
                <w:szCs w:val="22"/>
              </w:rPr>
            </w:pPr>
            <w:r w:rsidRPr="0080332E">
              <w:rPr>
                <w:sz w:val="22"/>
                <w:szCs w:val="22"/>
              </w:rPr>
              <w:t xml:space="preserve">Draft reviewed by JSC policy subcommittee </w:t>
            </w:r>
            <w:r w:rsidR="0080332E" w:rsidRPr="0080332E">
              <w:rPr>
                <w:sz w:val="22"/>
                <w:szCs w:val="22"/>
              </w:rPr>
              <w:t xml:space="preserve">9 </w:t>
            </w:r>
            <w:r w:rsidRPr="0080332E">
              <w:rPr>
                <w:sz w:val="22"/>
                <w:szCs w:val="22"/>
              </w:rPr>
              <w:t>June 2009; draft reviewed by JSC policy</w:t>
            </w:r>
            <w:r w:rsidR="0080332E" w:rsidRPr="0080332E">
              <w:rPr>
                <w:sz w:val="22"/>
                <w:szCs w:val="22"/>
              </w:rPr>
              <w:t xml:space="preserve"> subcommittee 17 June 2009; Agreed policy at Joint Staff Committee meeting 27 June 2009</w:t>
            </w:r>
          </w:p>
        </w:tc>
      </w:tr>
      <w:tr w:rsidR="00072AAD" w:rsidRPr="00072AAD" w14:paraId="6FB74680" w14:textId="77777777" w:rsidTr="0080332E">
        <w:trPr>
          <w:trHeight w:val="549"/>
        </w:trPr>
        <w:tc>
          <w:tcPr>
            <w:tcW w:w="1668" w:type="dxa"/>
            <w:vAlign w:val="center"/>
          </w:tcPr>
          <w:p w14:paraId="4CBCC9CE" w14:textId="77777777" w:rsidR="00072AAD" w:rsidRPr="00072AAD" w:rsidRDefault="00072AAD" w:rsidP="00072AAD">
            <w:pPr>
              <w:pStyle w:val="Default"/>
              <w:rPr>
                <w:sz w:val="22"/>
                <w:szCs w:val="22"/>
              </w:rPr>
            </w:pPr>
            <w:r w:rsidRPr="00072AAD">
              <w:rPr>
                <w:sz w:val="22"/>
                <w:szCs w:val="22"/>
              </w:rPr>
              <w:t>5.0</w:t>
            </w:r>
          </w:p>
        </w:tc>
        <w:tc>
          <w:tcPr>
            <w:tcW w:w="1984" w:type="dxa"/>
            <w:vAlign w:val="center"/>
          </w:tcPr>
          <w:p w14:paraId="0196B9B5" w14:textId="77777777" w:rsidR="00072AAD" w:rsidRPr="00072AAD" w:rsidRDefault="00072AAD" w:rsidP="00072AAD">
            <w:pPr>
              <w:pStyle w:val="Default"/>
              <w:rPr>
                <w:sz w:val="22"/>
                <w:szCs w:val="22"/>
              </w:rPr>
            </w:pPr>
            <w:r w:rsidRPr="00072AAD">
              <w:rPr>
                <w:sz w:val="22"/>
                <w:szCs w:val="22"/>
              </w:rPr>
              <w:t>January 2011</w:t>
            </w:r>
          </w:p>
        </w:tc>
        <w:tc>
          <w:tcPr>
            <w:tcW w:w="5850" w:type="dxa"/>
            <w:vAlign w:val="center"/>
          </w:tcPr>
          <w:p w14:paraId="0E5F0E61" w14:textId="77777777" w:rsidR="00072AAD" w:rsidRPr="0080332E" w:rsidRDefault="00072AAD" w:rsidP="00072AAD">
            <w:pPr>
              <w:pStyle w:val="Default"/>
              <w:rPr>
                <w:sz w:val="22"/>
                <w:szCs w:val="22"/>
              </w:rPr>
            </w:pPr>
          </w:p>
        </w:tc>
      </w:tr>
      <w:tr w:rsidR="00072AAD" w:rsidRPr="00072AAD" w14:paraId="18E90C11" w14:textId="77777777" w:rsidTr="0080332E">
        <w:trPr>
          <w:trHeight w:val="995"/>
        </w:trPr>
        <w:tc>
          <w:tcPr>
            <w:tcW w:w="1668" w:type="dxa"/>
            <w:vAlign w:val="center"/>
          </w:tcPr>
          <w:p w14:paraId="651888BB" w14:textId="77777777" w:rsidR="00072AAD" w:rsidRPr="00072AAD" w:rsidRDefault="00072AAD" w:rsidP="00072AAD">
            <w:pPr>
              <w:pStyle w:val="Default"/>
              <w:rPr>
                <w:sz w:val="22"/>
                <w:szCs w:val="22"/>
              </w:rPr>
            </w:pPr>
            <w:r w:rsidRPr="00072AAD">
              <w:rPr>
                <w:sz w:val="22"/>
                <w:szCs w:val="22"/>
              </w:rPr>
              <w:t>6.0</w:t>
            </w:r>
          </w:p>
        </w:tc>
        <w:tc>
          <w:tcPr>
            <w:tcW w:w="1984" w:type="dxa"/>
            <w:vAlign w:val="center"/>
          </w:tcPr>
          <w:p w14:paraId="794269A3" w14:textId="77777777" w:rsidR="00072AAD" w:rsidRPr="00072AAD" w:rsidRDefault="00072AAD" w:rsidP="00072AAD">
            <w:pPr>
              <w:pStyle w:val="Default"/>
              <w:rPr>
                <w:sz w:val="22"/>
                <w:szCs w:val="22"/>
              </w:rPr>
            </w:pPr>
            <w:r w:rsidRPr="00072AAD">
              <w:rPr>
                <w:sz w:val="22"/>
                <w:szCs w:val="22"/>
              </w:rPr>
              <w:t>November 2012</w:t>
            </w:r>
          </w:p>
        </w:tc>
        <w:tc>
          <w:tcPr>
            <w:tcW w:w="5850" w:type="dxa"/>
            <w:vAlign w:val="center"/>
          </w:tcPr>
          <w:p w14:paraId="03DB8E26" w14:textId="77777777" w:rsidR="00072AAD" w:rsidRPr="0080332E" w:rsidRDefault="0080332E" w:rsidP="00072AAD">
            <w:pPr>
              <w:pStyle w:val="Default"/>
              <w:rPr>
                <w:sz w:val="22"/>
                <w:szCs w:val="22"/>
              </w:rPr>
            </w:pPr>
            <w:r w:rsidRPr="0080332E">
              <w:rPr>
                <w:sz w:val="22"/>
                <w:szCs w:val="22"/>
              </w:rPr>
              <w:t>Revised in advance of review date of February 2013. Includes link between long term chronic and recurrent illness and capability. Further clarifies points of process</w:t>
            </w:r>
          </w:p>
        </w:tc>
      </w:tr>
      <w:tr w:rsidR="00072AAD" w:rsidRPr="00072AAD" w14:paraId="4D5FDF22" w14:textId="77777777" w:rsidTr="0080332E">
        <w:trPr>
          <w:trHeight w:val="698"/>
        </w:trPr>
        <w:tc>
          <w:tcPr>
            <w:tcW w:w="1668" w:type="dxa"/>
            <w:vAlign w:val="center"/>
          </w:tcPr>
          <w:p w14:paraId="3F80ADDC" w14:textId="77777777" w:rsidR="00072AAD" w:rsidRPr="00072AAD" w:rsidRDefault="00072AAD" w:rsidP="00072AAD">
            <w:pPr>
              <w:pStyle w:val="Default"/>
              <w:rPr>
                <w:sz w:val="22"/>
                <w:szCs w:val="22"/>
              </w:rPr>
            </w:pPr>
            <w:r w:rsidRPr="00072AAD">
              <w:rPr>
                <w:sz w:val="22"/>
                <w:szCs w:val="22"/>
              </w:rPr>
              <w:t>7.0</w:t>
            </w:r>
          </w:p>
        </w:tc>
        <w:tc>
          <w:tcPr>
            <w:tcW w:w="1984" w:type="dxa"/>
            <w:vAlign w:val="center"/>
          </w:tcPr>
          <w:p w14:paraId="469AA7EA" w14:textId="77777777" w:rsidR="00072AAD" w:rsidRPr="00072AAD" w:rsidRDefault="00072AAD" w:rsidP="00072AAD">
            <w:pPr>
              <w:pStyle w:val="Default"/>
              <w:rPr>
                <w:sz w:val="22"/>
                <w:szCs w:val="22"/>
              </w:rPr>
            </w:pPr>
            <w:r w:rsidRPr="00072AAD">
              <w:rPr>
                <w:sz w:val="22"/>
                <w:szCs w:val="22"/>
              </w:rPr>
              <w:t>February 2013</w:t>
            </w:r>
          </w:p>
        </w:tc>
        <w:tc>
          <w:tcPr>
            <w:tcW w:w="5850" w:type="dxa"/>
            <w:vAlign w:val="center"/>
          </w:tcPr>
          <w:p w14:paraId="3628916D" w14:textId="77777777" w:rsidR="00072AAD" w:rsidRPr="0080332E" w:rsidRDefault="00072AAD" w:rsidP="00072AAD">
            <w:pPr>
              <w:pStyle w:val="Default"/>
              <w:rPr>
                <w:sz w:val="22"/>
                <w:szCs w:val="22"/>
              </w:rPr>
            </w:pPr>
          </w:p>
        </w:tc>
      </w:tr>
      <w:tr w:rsidR="00072AAD" w:rsidRPr="00072AAD" w14:paraId="11E97F4B" w14:textId="77777777" w:rsidTr="0080332E">
        <w:trPr>
          <w:trHeight w:val="681"/>
        </w:trPr>
        <w:tc>
          <w:tcPr>
            <w:tcW w:w="1668" w:type="dxa"/>
            <w:vAlign w:val="center"/>
          </w:tcPr>
          <w:p w14:paraId="720001B3" w14:textId="77777777" w:rsidR="00072AAD" w:rsidRPr="00072AAD" w:rsidRDefault="00072AAD" w:rsidP="00072AAD">
            <w:pPr>
              <w:pStyle w:val="Default"/>
              <w:rPr>
                <w:sz w:val="22"/>
                <w:szCs w:val="22"/>
              </w:rPr>
            </w:pPr>
            <w:r w:rsidRPr="00072AAD">
              <w:rPr>
                <w:sz w:val="22"/>
                <w:szCs w:val="22"/>
              </w:rPr>
              <w:t>8.0</w:t>
            </w:r>
          </w:p>
        </w:tc>
        <w:tc>
          <w:tcPr>
            <w:tcW w:w="1984" w:type="dxa"/>
            <w:vAlign w:val="center"/>
          </w:tcPr>
          <w:p w14:paraId="054E34E1" w14:textId="77777777" w:rsidR="00072AAD" w:rsidRPr="00072AAD" w:rsidRDefault="00072AAD" w:rsidP="00072AAD">
            <w:pPr>
              <w:pStyle w:val="Default"/>
              <w:rPr>
                <w:sz w:val="22"/>
                <w:szCs w:val="22"/>
              </w:rPr>
            </w:pPr>
            <w:r w:rsidRPr="00072AAD">
              <w:rPr>
                <w:sz w:val="22"/>
                <w:szCs w:val="22"/>
              </w:rPr>
              <w:t>March 2020</w:t>
            </w:r>
          </w:p>
        </w:tc>
        <w:tc>
          <w:tcPr>
            <w:tcW w:w="5850" w:type="dxa"/>
            <w:vAlign w:val="center"/>
          </w:tcPr>
          <w:p w14:paraId="244F512A" w14:textId="67EF3499" w:rsidR="00072AAD" w:rsidRPr="0080332E" w:rsidRDefault="0080332E" w:rsidP="00072AAD">
            <w:pPr>
              <w:pStyle w:val="Default"/>
              <w:rPr>
                <w:sz w:val="22"/>
                <w:szCs w:val="22"/>
              </w:rPr>
            </w:pPr>
            <w:r w:rsidRPr="0080332E">
              <w:rPr>
                <w:sz w:val="22"/>
                <w:szCs w:val="22"/>
              </w:rPr>
              <w:t xml:space="preserve">Revised process in 2019. Policy agreed in March 2020. </w:t>
            </w:r>
          </w:p>
        </w:tc>
      </w:tr>
      <w:tr w:rsidR="00834C75" w:rsidRPr="00072AAD" w14:paraId="61B97A7D" w14:textId="77777777" w:rsidTr="0080332E">
        <w:trPr>
          <w:trHeight w:val="681"/>
        </w:trPr>
        <w:tc>
          <w:tcPr>
            <w:tcW w:w="1668" w:type="dxa"/>
            <w:vAlign w:val="center"/>
          </w:tcPr>
          <w:p w14:paraId="45C51B37" w14:textId="77777777" w:rsidR="00834C75" w:rsidRPr="00072AAD" w:rsidRDefault="00834C75" w:rsidP="00072AAD">
            <w:pPr>
              <w:pStyle w:val="Default"/>
              <w:rPr>
                <w:sz w:val="22"/>
                <w:szCs w:val="22"/>
              </w:rPr>
            </w:pPr>
            <w:r>
              <w:rPr>
                <w:sz w:val="22"/>
                <w:szCs w:val="22"/>
              </w:rPr>
              <w:t>8.1</w:t>
            </w:r>
          </w:p>
        </w:tc>
        <w:tc>
          <w:tcPr>
            <w:tcW w:w="1984" w:type="dxa"/>
            <w:vAlign w:val="center"/>
          </w:tcPr>
          <w:p w14:paraId="35B1E4F2" w14:textId="308C203B" w:rsidR="00834C75" w:rsidRPr="00072AAD" w:rsidRDefault="001A797E" w:rsidP="00072AAD">
            <w:pPr>
              <w:pStyle w:val="Default"/>
              <w:rPr>
                <w:sz w:val="22"/>
                <w:szCs w:val="22"/>
              </w:rPr>
            </w:pPr>
            <w:r>
              <w:rPr>
                <w:sz w:val="22"/>
                <w:szCs w:val="22"/>
              </w:rPr>
              <w:t>March</w:t>
            </w:r>
            <w:r w:rsidR="00834C75">
              <w:rPr>
                <w:sz w:val="22"/>
                <w:szCs w:val="22"/>
              </w:rPr>
              <w:t xml:space="preserve"> 2023</w:t>
            </w:r>
          </w:p>
        </w:tc>
        <w:tc>
          <w:tcPr>
            <w:tcW w:w="5850" w:type="dxa"/>
            <w:vAlign w:val="center"/>
          </w:tcPr>
          <w:p w14:paraId="04A8FB33" w14:textId="29672104" w:rsidR="00834C75" w:rsidRPr="0080332E" w:rsidRDefault="00834C75" w:rsidP="00072AAD">
            <w:pPr>
              <w:pStyle w:val="Default"/>
              <w:rPr>
                <w:sz w:val="22"/>
                <w:szCs w:val="22"/>
              </w:rPr>
            </w:pPr>
            <w:r w:rsidRPr="00834C75">
              <w:rPr>
                <w:sz w:val="22"/>
                <w:szCs w:val="22"/>
                <w:lang w:val="en-US"/>
              </w:rPr>
              <w:t>Extended for 1 year</w:t>
            </w:r>
            <w:r>
              <w:rPr>
                <w:sz w:val="22"/>
                <w:szCs w:val="22"/>
                <w:lang w:val="en-US"/>
              </w:rPr>
              <w:t>.</w:t>
            </w:r>
            <w:r w:rsidRPr="00834C75">
              <w:rPr>
                <w:color w:val="002060"/>
                <w:sz w:val="22"/>
                <w:szCs w:val="22"/>
              </w:rPr>
              <w:t xml:space="preserve"> </w:t>
            </w:r>
            <w:r>
              <w:rPr>
                <w:sz w:val="22"/>
                <w:szCs w:val="22"/>
              </w:rPr>
              <w:t>N</w:t>
            </w:r>
            <w:r w:rsidRPr="00834C75">
              <w:rPr>
                <w:sz w:val="22"/>
                <w:szCs w:val="22"/>
              </w:rPr>
              <w:t>o significant legislative changes.</w:t>
            </w:r>
          </w:p>
        </w:tc>
      </w:tr>
      <w:tr w:rsidR="001A797E" w:rsidRPr="00072AAD" w14:paraId="39DF0059" w14:textId="77777777" w:rsidTr="0080332E">
        <w:trPr>
          <w:trHeight w:val="681"/>
        </w:trPr>
        <w:tc>
          <w:tcPr>
            <w:tcW w:w="1668" w:type="dxa"/>
            <w:vAlign w:val="center"/>
          </w:tcPr>
          <w:p w14:paraId="2425D7E5" w14:textId="5B62042D" w:rsidR="001A797E" w:rsidRDefault="00CF3D2C" w:rsidP="00072AAD">
            <w:pPr>
              <w:pStyle w:val="Default"/>
              <w:rPr>
                <w:sz w:val="22"/>
                <w:szCs w:val="22"/>
              </w:rPr>
            </w:pPr>
            <w:r>
              <w:rPr>
                <w:sz w:val="22"/>
                <w:szCs w:val="22"/>
              </w:rPr>
              <w:t>9.0</w:t>
            </w:r>
          </w:p>
        </w:tc>
        <w:tc>
          <w:tcPr>
            <w:tcW w:w="1984" w:type="dxa"/>
            <w:vAlign w:val="center"/>
          </w:tcPr>
          <w:p w14:paraId="5AD83206" w14:textId="587AC953" w:rsidR="001A797E" w:rsidRDefault="00173CD1" w:rsidP="00072AAD">
            <w:pPr>
              <w:pStyle w:val="Default"/>
              <w:rPr>
                <w:sz w:val="22"/>
                <w:szCs w:val="22"/>
              </w:rPr>
            </w:pPr>
            <w:r>
              <w:rPr>
                <w:sz w:val="22"/>
                <w:szCs w:val="22"/>
              </w:rPr>
              <w:t>August 2024</w:t>
            </w:r>
          </w:p>
        </w:tc>
        <w:tc>
          <w:tcPr>
            <w:tcW w:w="5850" w:type="dxa"/>
            <w:vAlign w:val="center"/>
          </w:tcPr>
          <w:p w14:paraId="3303F51C" w14:textId="52279205" w:rsidR="001A797E" w:rsidRPr="00834C75" w:rsidRDefault="00173CD1" w:rsidP="00072AAD">
            <w:pPr>
              <w:pStyle w:val="Default"/>
              <w:rPr>
                <w:sz w:val="22"/>
                <w:szCs w:val="22"/>
                <w:lang w:val="en-US"/>
              </w:rPr>
            </w:pPr>
            <w:r>
              <w:rPr>
                <w:sz w:val="22"/>
                <w:szCs w:val="22"/>
                <w:lang w:val="en-US"/>
              </w:rPr>
              <w:t>Revised language from a</w:t>
            </w:r>
            <w:r w:rsidR="00407DD7">
              <w:rPr>
                <w:sz w:val="22"/>
                <w:szCs w:val="22"/>
                <w:lang w:val="en-US"/>
              </w:rPr>
              <w:t xml:space="preserve"> Trauma Informed Approach </w:t>
            </w:r>
            <w:r>
              <w:rPr>
                <w:sz w:val="22"/>
                <w:szCs w:val="22"/>
                <w:lang w:val="en-US"/>
              </w:rPr>
              <w:t xml:space="preserve">perspective and reviewed </w:t>
            </w:r>
            <w:r w:rsidR="003324D5">
              <w:rPr>
                <w:sz w:val="22"/>
                <w:szCs w:val="22"/>
                <w:lang w:val="en-US"/>
              </w:rPr>
              <w:t xml:space="preserve">process </w:t>
            </w:r>
          </w:p>
        </w:tc>
      </w:tr>
      <w:tr w:rsidR="00786599" w:rsidRPr="00072AAD" w14:paraId="3E347A54" w14:textId="77777777" w:rsidTr="0080332E">
        <w:trPr>
          <w:trHeight w:val="681"/>
        </w:trPr>
        <w:tc>
          <w:tcPr>
            <w:tcW w:w="1668" w:type="dxa"/>
            <w:vAlign w:val="center"/>
          </w:tcPr>
          <w:p w14:paraId="57B1E582" w14:textId="2B9C77B9" w:rsidR="00786599" w:rsidRDefault="00786599" w:rsidP="00072AAD">
            <w:pPr>
              <w:pStyle w:val="Default"/>
              <w:rPr>
                <w:sz w:val="22"/>
                <w:szCs w:val="22"/>
              </w:rPr>
            </w:pPr>
            <w:r>
              <w:rPr>
                <w:sz w:val="22"/>
                <w:szCs w:val="22"/>
              </w:rPr>
              <w:t>9.1</w:t>
            </w:r>
          </w:p>
        </w:tc>
        <w:tc>
          <w:tcPr>
            <w:tcW w:w="1984" w:type="dxa"/>
            <w:vAlign w:val="center"/>
          </w:tcPr>
          <w:p w14:paraId="5EBE8132" w14:textId="5738524D" w:rsidR="00786599" w:rsidRDefault="00786599" w:rsidP="00072AAD">
            <w:pPr>
              <w:pStyle w:val="Default"/>
              <w:rPr>
                <w:sz w:val="22"/>
                <w:szCs w:val="22"/>
              </w:rPr>
            </w:pPr>
            <w:r>
              <w:rPr>
                <w:sz w:val="22"/>
                <w:szCs w:val="22"/>
              </w:rPr>
              <w:t>April 2025</w:t>
            </w:r>
          </w:p>
        </w:tc>
        <w:tc>
          <w:tcPr>
            <w:tcW w:w="5850" w:type="dxa"/>
            <w:vAlign w:val="center"/>
          </w:tcPr>
          <w:p w14:paraId="4D6F3441" w14:textId="135D0613" w:rsidR="00786599" w:rsidRDefault="003E18CC" w:rsidP="00072AAD">
            <w:pPr>
              <w:pStyle w:val="Default"/>
              <w:rPr>
                <w:sz w:val="22"/>
                <w:szCs w:val="22"/>
                <w:lang w:val="en-US"/>
              </w:rPr>
            </w:pPr>
            <w:r>
              <w:rPr>
                <w:sz w:val="22"/>
                <w:szCs w:val="22"/>
                <w:lang w:val="en-US"/>
              </w:rPr>
              <w:t xml:space="preserve">Appendix H updated to add information </w:t>
            </w:r>
            <w:r w:rsidR="001B1B1D">
              <w:rPr>
                <w:sz w:val="22"/>
                <w:szCs w:val="22"/>
                <w:lang w:val="en-US"/>
              </w:rPr>
              <w:t>regarding</w:t>
            </w:r>
            <w:r>
              <w:rPr>
                <w:sz w:val="22"/>
                <w:szCs w:val="22"/>
                <w:lang w:val="en-US"/>
              </w:rPr>
              <w:t xml:space="preserve"> case conferences </w:t>
            </w:r>
          </w:p>
        </w:tc>
      </w:tr>
    </w:tbl>
    <w:p w14:paraId="239CF8A2" w14:textId="77777777" w:rsidR="00072AAD" w:rsidRDefault="00072AAD" w:rsidP="00AC1696">
      <w:pPr>
        <w:pStyle w:val="TOCHeading"/>
        <w:rPr>
          <w:rFonts w:ascii="Arial" w:hAnsi="Arial" w:cs="Arial"/>
          <w:color w:val="auto"/>
        </w:rPr>
      </w:pPr>
    </w:p>
    <w:p w14:paraId="168DFF24" w14:textId="77777777" w:rsidR="009A4652" w:rsidRDefault="009A4652" w:rsidP="00072AAD">
      <w:pPr>
        <w:pStyle w:val="Default"/>
      </w:pPr>
    </w:p>
    <w:p w14:paraId="2ECB6BEC" w14:textId="77777777" w:rsidR="009A4652" w:rsidRDefault="009A4652" w:rsidP="00072AAD">
      <w:pPr>
        <w:pStyle w:val="Default"/>
      </w:pPr>
    </w:p>
    <w:p w14:paraId="6088C3F7" w14:textId="77777777" w:rsidR="009A4652" w:rsidRDefault="009A4652" w:rsidP="00072AAD">
      <w:pPr>
        <w:pStyle w:val="Default"/>
      </w:pPr>
    </w:p>
    <w:p w14:paraId="673B0052" w14:textId="77777777" w:rsidR="009A4652" w:rsidRDefault="009A4652" w:rsidP="00072AAD">
      <w:pPr>
        <w:pStyle w:val="Default"/>
      </w:pPr>
    </w:p>
    <w:p w14:paraId="41A6F5BD" w14:textId="77777777" w:rsidR="00F523E0" w:rsidRDefault="00F523E0" w:rsidP="00072AAD">
      <w:pPr>
        <w:pStyle w:val="Default"/>
      </w:pPr>
    </w:p>
    <w:p w14:paraId="46D54554" w14:textId="77777777" w:rsidR="00F523E0" w:rsidRDefault="00F523E0" w:rsidP="00072AAD">
      <w:pPr>
        <w:pStyle w:val="Default"/>
      </w:pPr>
    </w:p>
    <w:p w14:paraId="0CA34473" w14:textId="77777777" w:rsidR="00F523E0" w:rsidRDefault="00F523E0" w:rsidP="00072AAD">
      <w:pPr>
        <w:pStyle w:val="Default"/>
      </w:pPr>
    </w:p>
    <w:p w14:paraId="45B492E9" w14:textId="77777777" w:rsidR="00F523E0" w:rsidRDefault="00F523E0" w:rsidP="00072AAD">
      <w:pPr>
        <w:pStyle w:val="Default"/>
      </w:pPr>
    </w:p>
    <w:p w14:paraId="5B5054C2" w14:textId="6DAE3878" w:rsidR="00DB55A1" w:rsidRDefault="00AC1696" w:rsidP="00E73BB8">
      <w:pPr>
        <w:pStyle w:val="Default"/>
        <w:rPr>
          <w:b/>
          <w:bCs/>
          <w:sz w:val="28"/>
          <w:szCs w:val="28"/>
        </w:rPr>
      </w:pPr>
      <w:r w:rsidRPr="00072AAD">
        <w:rPr>
          <w:b/>
          <w:bCs/>
          <w:sz w:val="28"/>
          <w:szCs w:val="28"/>
        </w:rPr>
        <w:lastRenderedPageBreak/>
        <w:t>Contents</w:t>
      </w:r>
    </w:p>
    <w:p w14:paraId="105852E5" w14:textId="77777777" w:rsidR="00E73BB8" w:rsidRPr="00E73BB8" w:rsidRDefault="00E73BB8" w:rsidP="00E73BB8">
      <w:pPr>
        <w:pStyle w:val="Default"/>
        <w:rPr>
          <w:b/>
          <w:bCs/>
        </w:rPr>
      </w:pPr>
    </w:p>
    <w:tbl>
      <w:tblPr>
        <w:tblStyle w:val="TableGrid"/>
        <w:tblW w:w="9918" w:type="dxa"/>
        <w:tblLook w:val="04A0" w:firstRow="1" w:lastRow="0" w:firstColumn="1" w:lastColumn="0" w:noHBand="0" w:noVBand="1"/>
      </w:tblPr>
      <w:tblGrid>
        <w:gridCol w:w="1413"/>
        <w:gridCol w:w="7371"/>
        <w:gridCol w:w="1134"/>
      </w:tblGrid>
      <w:tr w:rsidR="00173CD1" w14:paraId="52D24E43" w14:textId="77777777" w:rsidTr="0022015F">
        <w:trPr>
          <w:trHeight w:val="369"/>
        </w:trPr>
        <w:tc>
          <w:tcPr>
            <w:tcW w:w="1413" w:type="dxa"/>
          </w:tcPr>
          <w:p w14:paraId="72A919DE" w14:textId="3890454D" w:rsidR="00173CD1" w:rsidRPr="00173CD1" w:rsidRDefault="00173CD1" w:rsidP="0022015F">
            <w:pPr>
              <w:spacing w:after="0" w:line="240" w:lineRule="auto"/>
              <w:rPr>
                <w:rFonts w:ascii="Arial" w:hAnsi="Arial" w:cs="Arial"/>
                <w:b/>
                <w:bCs/>
                <w:lang w:val="en-US" w:eastAsia="ja-JP"/>
              </w:rPr>
            </w:pPr>
            <w:r w:rsidRPr="00173CD1">
              <w:rPr>
                <w:rFonts w:ascii="Arial" w:hAnsi="Arial" w:cs="Arial"/>
                <w:b/>
                <w:bCs/>
                <w:lang w:val="en-US" w:eastAsia="ja-JP"/>
              </w:rPr>
              <w:t xml:space="preserve">Section </w:t>
            </w:r>
            <w:r w:rsidR="0022015F">
              <w:rPr>
                <w:rFonts w:ascii="Arial" w:hAnsi="Arial" w:cs="Arial"/>
                <w:b/>
                <w:bCs/>
                <w:lang w:val="en-US" w:eastAsia="ja-JP"/>
              </w:rPr>
              <w:t>Number</w:t>
            </w:r>
          </w:p>
        </w:tc>
        <w:tc>
          <w:tcPr>
            <w:tcW w:w="7371" w:type="dxa"/>
          </w:tcPr>
          <w:p w14:paraId="5C525B93" w14:textId="5F303E35" w:rsidR="00173CD1" w:rsidRPr="00173CD1" w:rsidRDefault="00173CD1" w:rsidP="0022015F">
            <w:pPr>
              <w:spacing w:after="0" w:line="240" w:lineRule="auto"/>
              <w:rPr>
                <w:rFonts w:ascii="Arial" w:hAnsi="Arial" w:cs="Arial"/>
                <w:b/>
                <w:bCs/>
                <w:lang w:val="en-US" w:eastAsia="ja-JP"/>
              </w:rPr>
            </w:pPr>
            <w:r w:rsidRPr="00173CD1">
              <w:rPr>
                <w:rFonts w:ascii="Arial" w:hAnsi="Arial" w:cs="Arial"/>
                <w:b/>
                <w:bCs/>
                <w:lang w:val="en-US" w:eastAsia="ja-JP"/>
              </w:rPr>
              <w:t>Section Title</w:t>
            </w:r>
          </w:p>
        </w:tc>
        <w:tc>
          <w:tcPr>
            <w:tcW w:w="1134" w:type="dxa"/>
            <w:vAlign w:val="center"/>
          </w:tcPr>
          <w:p w14:paraId="5E8FEF0A" w14:textId="53B9B620" w:rsidR="00173CD1" w:rsidRPr="00173CD1" w:rsidRDefault="00173CD1" w:rsidP="0022015F">
            <w:pPr>
              <w:spacing w:after="0" w:line="240" w:lineRule="auto"/>
              <w:rPr>
                <w:rFonts w:ascii="Arial" w:hAnsi="Arial" w:cs="Arial"/>
                <w:b/>
                <w:bCs/>
                <w:lang w:val="en-US" w:eastAsia="ja-JP"/>
              </w:rPr>
            </w:pPr>
            <w:r w:rsidRPr="00173CD1">
              <w:rPr>
                <w:rFonts w:ascii="Arial" w:hAnsi="Arial" w:cs="Arial"/>
                <w:b/>
                <w:bCs/>
                <w:lang w:val="en-US" w:eastAsia="ja-JP"/>
              </w:rPr>
              <w:t>Page Number</w:t>
            </w:r>
          </w:p>
        </w:tc>
      </w:tr>
      <w:tr w:rsidR="00173CD1" w14:paraId="1ECAB7E7" w14:textId="77777777" w:rsidTr="0022015F">
        <w:trPr>
          <w:trHeight w:val="369"/>
        </w:trPr>
        <w:tc>
          <w:tcPr>
            <w:tcW w:w="1413" w:type="dxa"/>
          </w:tcPr>
          <w:p w14:paraId="6911554D" w14:textId="0B2FDB81"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w:t>
            </w:r>
          </w:p>
        </w:tc>
        <w:tc>
          <w:tcPr>
            <w:tcW w:w="7371" w:type="dxa"/>
          </w:tcPr>
          <w:p w14:paraId="59025991" w14:textId="4A7CF401"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Policy Statement</w:t>
            </w:r>
          </w:p>
        </w:tc>
        <w:tc>
          <w:tcPr>
            <w:tcW w:w="1134" w:type="dxa"/>
            <w:vAlign w:val="center"/>
          </w:tcPr>
          <w:p w14:paraId="4A32ED69" w14:textId="36A9B74F" w:rsidR="00173CD1" w:rsidRPr="00173CD1" w:rsidRDefault="00173CD1" w:rsidP="0022015F">
            <w:pPr>
              <w:spacing w:after="0" w:line="240" w:lineRule="auto"/>
              <w:jc w:val="right"/>
              <w:rPr>
                <w:rFonts w:ascii="Arial" w:hAnsi="Arial" w:cs="Arial"/>
                <w:lang w:val="en-US" w:eastAsia="ja-JP"/>
              </w:rPr>
            </w:pPr>
            <w:r>
              <w:rPr>
                <w:rFonts w:ascii="Arial" w:hAnsi="Arial" w:cs="Arial"/>
                <w:lang w:val="en-US" w:eastAsia="ja-JP"/>
              </w:rPr>
              <w:t>4</w:t>
            </w:r>
          </w:p>
        </w:tc>
      </w:tr>
      <w:tr w:rsidR="00173CD1" w14:paraId="6278AB57" w14:textId="77777777" w:rsidTr="0022015F">
        <w:trPr>
          <w:trHeight w:val="369"/>
        </w:trPr>
        <w:tc>
          <w:tcPr>
            <w:tcW w:w="1413" w:type="dxa"/>
          </w:tcPr>
          <w:p w14:paraId="61FDDBD4" w14:textId="38AD5C19"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2.</w:t>
            </w:r>
          </w:p>
        </w:tc>
        <w:tc>
          <w:tcPr>
            <w:tcW w:w="7371" w:type="dxa"/>
          </w:tcPr>
          <w:p w14:paraId="62E735B8" w14:textId="598BDFC8" w:rsidR="00173CD1" w:rsidRPr="00173CD1" w:rsidRDefault="00D5303E" w:rsidP="0022015F">
            <w:pPr>
              <w:spacing w:after="0" w:line="240" w:lineRule="auto"/>
              <w:rPr>
                <w:rFonts w:ascii="Arial" w:hAnsi="Arial" w:cs="Arial"/>
                <w:lang w:val="en-US" w:eastAsia="ja-JP"/>
              </w:rPr>
            </w:pPr>
            <w:r w:rsidRPr="45EC2CF7">
              <w:rPr>
                <w:rFonts w:ascii="Arial" w:hAnsi="Arial" w:cs="Arial"/>
                <w:lang w:eastAsia="ja-JP"/>
              </w:rPr>
              <w:t>Roles and Responsibilities</w:t>
            </w:r>
          </w:p>
        </w:tc>
        <w:tc>
          <w:tcPr>
            <w:tcW w:w="1134" w:type="dxa"/>
            <w:vAlign w:val="center"/>
          </w:tcPr>
          <w:p w14:paraId="5B04CEA6" w14:textId="28B27DA2"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4</w:t>
            </w:r>
          </w:p>
        </w:tc>
      </w:tr>
      <w:tr w:rsidR="00173CD1" w14:paraId="7BF242D9" w14:textId="77777777" w:rsidTr="0022015F">
        <w:trPr>
          <w:trHeight w:val="369"/>
        </w:trPr>
        <w:tc>
          <w:tcPr>
            <w:tcW w:w="1413" w:type="dxa"/>
          </w:tcPr>
          <w:p w14:paraId="4A521E2B" w14:textId="06CB0F2E"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3.</w:t>
            </w:r>
          </w:p>
        </w:tc>
        <w:tc>
          <w:tcPr>
            <w:tcW w:w="7371" w:type="dxa"/>
          </w:tcPr>
          <w:p w14:paraId="4B5C313C" w14:textId="4F667405" w:rsidR="00173CD1" w:rsidRPr="00173CD1" w:rsidRDefault="00D5303E" w:rsidP="0022015F">
            <w:pPr>
              <w:spacing w:after="0" w:line="240" w:lineRule="auto"/>
              <w:rPr>
                <w:rFonts w:ascii="Arial" w:hAnsi="Arial" w:cs="Arial"/>
                <w:lang w:val="en-US" w:eastAsia="ja-JP"/>
              </w:rPr>
            </w:pPr>
            <w:r w:rsidRPr="00A620C9">
              <w:rPr>
                <w:rFonts w:ascii="Arial" w:hAnsi="Arial" w:cs="Arial"/>
                <w:lang w:val="en-US" w:eastAsia="ja-JP"/>
              </w:rPr>
              <w:t>Standards of Attendance and Trigger Points</w:t>
            </w:r>
          </w:p>
        </w:tc>
        <w:tc>
          <w:tcPr>
            <w:tcW w:w="1134" w:type="dxa"/>
            <w:vAlign w:val="center"/>
          </w:tcPr>
          <w:p w14:paraId="2AD9ADEE" w14:textId="628A6653"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7</w:t>
            </w:r>
          </w:p>
        </w:tc>
      </w:tr>
      <w:tr w:rsidR="00173CD1" w14:paraId="2759E633" w14:textId="77777777" w:rsidTr="0022015F">
        <w:trPr>
          <w:trHeight w:val="369"/>
        </w:trPr>
        <w:tc>
          <w:tcPr>
            <w:tcW w:w="1413" w:type="dxa"/>
          </w:tcPr>
          <w:p w14:paraId="17FB724D" w14:textId="48EB11A1"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4.</w:t>
            </w:r>
          </w:p>
        </w:tc>
        <w:tc>
          <w:tcPr>
            <w:tcW w:w="7371" w:type="dxa"/>
          </w:tcPr>
          <w:p w14:paraId="245CA401" w14:textId="3FD261D8" w:rsidR="00173CD1" w:rsidRPr="00173CD1" w:rsidRDefault="00D5303E" w:rsidP="0022015F">
            <w:pPr>
              <w:spacing w:after="0" w:line="240" w:lineRule="auto"/>
              <w:rPr>
                <w:rFonts w:ascii="Arial" w:hAnsi="Arial" w:cs="Arial"/>
                <w:lang w:val="en-US" w:eastAsia="ja-JP"/>
              </w:rPr>
            </w:pPr>
            <w:r w:rsidRPr="00765610">
              <w:rPr>
                <w:rFonts w:ascii="Arial" w:hAnsi="Arial" w:cs="Arial"/>
                <w:lang w:eastAsia="ja-JP"/>
              </w:rPr>
              <w:t>Procedures for Managing Sickness Absence</w:t>
            </w:r>
          </w:p>
        </w:tc>
        <w:tc>
          <w:tcPr>
            <w:tcW w:w="1134" w:type="dxa"/>
            <w:vAlign w:val="center"/>
          </w:tcPr>
          <w:p w14:paraId="110C7E67" w14:textId="72845A03"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7</w:t>
            </w:r>
          </w:p>
        </w:tc>
      </w:tr>
      <w:tr w:rsidR="00173CD1" w14:paraId="05F14B60" w14:textId="77777777" w:rsidTr="0022015F">
        <w:trPr>
          <w:trHeight w:val="369"/>
        </w:trPr>
        <w:tc>
          <w:tcPr>
            <w:tcW w:w="1413" w:type="dxa"/>
          </w:tcPr>
          <w:p w14:paraId="3EE0EF85" w14:textId="6F0F5B34"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5.</w:t>
            </w:r>
          </w:p>
        </w:tc>
        <w:tc>
          <w:tcPr>
            <w:tcW w:w="7371" w:type="dxa"/>
          </w:tcPr>
          <w:p w14:paraId="5651959C" w14:textId="5DE3BC0F" w:rsidR="00173CD1" w:rsidRPr="00173CD1" w:rsidRDefault="00D5303E" w:rsidP="0022015F">
            <w:pPr>
              <w:spacing w:after="0" w:line="240" w:lineRule="auto"/>
              <w:rPr>
                <w:rFonts w:ascii="Arial" w:hAnsi="Arial" w:cs="Arial"/>
                <w:lang w:val="en-US" w:eastAsia="ja-JP"/>
              </w:rPr>
            </w:pPr>
            <w:r w:rsidRPr="00765610">
              <w:rPr>
                <w:rFonts w:ascii="Arial" w:hAnsi="Arial" w:cs="Arial"/>
                <w:lang w:eastAsia="ja-JP"/>
              </w:rPr>
              <w:t>Sickness Absence Reporting</w:t>
            </w:r>
          </w:p>
        </w:tc>
        <w:tc>
          <w:tcPr>
            <w:tcW w:w="1134" w:type="dxa"/>
            <w:vAlign w:val="center"/>
          </w:tcPr>
          <w:p w14:paraId="12E568C7" w14:textId="5A7E1974"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7</w:t>
            </w:r>
          </w:p>
        </w:tc>
      </w:tr>
      <w:tr w:rsidR="00173CD1" w14:paraId="4FA423B9" w14:textId="77777777" w:rsidTr="0022015F">
        <w:trPr>
          <w:trHeight w:val="369"/>
        </w:trPr>
        <w:tc>
          <w:tcPr>
            <w:tcW w:w="1413" w:type="dxa"/>
          </w:tcPr>
          <w:p w14:paraId="14E55461" w14:textId="73F833BE"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6.</w:t>
            </w:r>
          </w:p>
        </w:tc>
        <w:tc>
          <w:tcPr>
            <w:tcW w:w="7371" w:type="dxa"/>
          </w:tcPr>
          <w:p w14:paraId="3CE2D10D" w14:textId="6849C899" w:rsidR="00173CD1" w:rsidRPr="00173CD1" w:rsidRDefault="00D5303E" w:rsidP="0022015F">
            <w:pPr>
              <w:spacing w:after="0" w:line="240" w:lineRule="auto"/>
              <w:rPr>
                <w:rFonts w:ascii="Arial" w:hAnsi="Arial" w:cs="Arial"/>
                <w:lang w:val="en-US" w:eastAsia="ja-JP"/>
              </w:rPr>
            </w:pPr>
            <w:r w:rsidRPr="00765610">
              <w:rPr>
                <w:rFonts w:ascii="Arial" w:hAnsi="Arial" w:cs="Arial"/>
                <w:lang w:eastAsia="ja-JP"/>
              </w:rPr>
              <w:t>Certification Requirements</w:t>
            </w:r>
          </w:p>
        </w:tc>
        <w:tc>
          <w:tcPr>
            <w:tcW w:w="1134" w:type="dxa"/>
            <w:vAlign w:val="center"/>
          </w:tcPr>
          <w:p w14:paraId="647AA1F5" w14:textId="32A3546D"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8</w:t>
            </w:r>
          </w:p>
        </w:tc>
      </w:tr>
      <w:tr w:rsidR="00173CD1" w14:paraId="1D4B2BCA" w14:textId="77777777" w:rsidTr="0022015F">
        <w:trPr>
          <w:trHeight w:val="369"/>
        </w:trPr>
        <w:tc>
          <w:tcPr>
            <w:tcW w:w="1413" w:type="dxa"/>
          </w:tcPr>
          <w:p w14:paraId="66FB4360" w14:textId="76CC439C"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7.</w:t>
            </w:r>
          </w:p>
        </w:tc>
        <w:tc>
          <w:tcPr>
            <w:tcW w:w="7371" w:type="dxa"/>
          </w:tcPr>
          <w:p w14:paraId="5054AB8A" w14:textId="119BCCD6" w:rsidR="00173CD1" w:rsidRPr="00173CD1" w:rsidRDefault="00D5303E" w:rsidP="0022015F">
            <w:pPr>
              <w:spacing w:after="0" w:line="240" w:lineRule="auto"/>
              <w:rPr>
                <w:rFonts w:ascii="Arial" w:hAnsi="Arial" w:cs="Arial"/>
                <w:lang w:val="en-US" w:eastAsia="ja-JP"/>
              </w:rPr>
            </w:pPr>
            <w:r w:rsidRPr="00765610">
              <w:rPr>
                <w:rFonts w:ascii="Arial" w:hAnsi="Arial" w:cs="Arial"/>
                <w:lang w:eastAsia="ja-JP"/>
              </w:rPr>
              <w:t>Return to Work and Wellbeing Conversation</w:t>
            </w:r>
          </w:p>
        </w:tc>
        <w:tc>
          <w:tcPr>
            <w:tcW w:w="1134" w:type="dxa"/>
            <w:vAlign w:val="center"/>
          </w:tcPr>
          <w:p w14:paraId="5B45BC06" w14:textId="3EEAB8E8"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9</w:t>
            </w:r>
          </w:p>
        </w:tc>
      </w:tr>
      <w:tr w:rsidR="00173CD1" w14:paraId="31F3D63C" w14:textId="77777777" w:rsidTr="0022015F">
        <w:trPr>
          <w:trHeight w:val="369"/>
        </w:trPr>
        <w:tc>
          <w:tcPr>
            <w:tcW w:w="1413" w:type="dxa"/>
          </w:tcPr>
          <w:p w14:paraId="67DBB6A7" w14:textId="6BC81D5D"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8.</w:t>
            </w:r>
          </w:p>
        </w:tc>
        <w:tc>
          <w:tcPr>
            <w:tcW w:w="7371" w:type="dxa"/>
          </w:tcPr>
          <w:p w14:paraId="72FB0F70" w14:textId="4F03AD05" w:rsidR="00173CD1" w:rsidRPr="00173CD1" w:rsidRDefault="00D5303E" w:rsidP="0022015F">
            <w:pPr>
              <w:spacing w:after="0" w:line="240" w:lineRule="auto"/>
              <w:rPr>
                <w:rFonts w:ascii="Arial" w:hAnsi="Arial" w:cs="Arial"/>
                <w:lang w:val="en-US" w:eastAsia="ja-JP"/>
              </w:rPr>
            </w:pPr>
            <w:r w:rsidRPr="00765610">
              <w:rPr>
                <w:rFonts w:ascii="Arial" w:hAnsi="Arial" w:cs="Arial"/>
                <w:lang w:eastAsia="ja-JP"/>
              </w:rPr>
              <w:t>Sick Pay &amp; Records</w:t>
            </w:r>
          </w:p>
        </w:tc>
        <w:tc>
          <w:tcPr>
            <w:tcW w:w="1134" w:type="dxa"/>
            <w:vAlign w:val="center"/>
          </w:tcPr>
          <w:p w14:paraId="248C35AC" w14:textId="4DC477EB"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9</w:t>
            </w:r>
          </w:p>
        </w:tc>
      </w:tr>
      <w:tr w:rsidR="00173CD1" w14:paraId="4EFE05B8" w14:textId="77777777" w:rsidTr="0022015F">
        <w:trPr>
          <w:trHeight w:val="369"/>
        </w:trPr>
        <w:tc>
          <w:tcPr>
            <w:tcW w:w="1413" w:type="dxa"/>
          </w:tcPr>
          <w:p w14:paraId="726E91F6" w14:textId="6F9F2609"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9.</w:t>
            </w:r>
          </w:p>
        </w:tc>
        <w:tc>
          <w:tcPr>
            <w:tcW w:w="7371" w:type="dxa"/>
          </w:tcPr>
          <w:p w14:paraId="16E2863A" w14:textId="74367595" w:rsidR="00173CD1" w:rsidRPr="00173CD1" w:rsidRDefault="00D5303E" w:rsidP="0022015F">
            <w:pPr>
              <w:spacing w:after="0" w:line="240" w:lineRule="auto"/>
              <w:rPr>
                <w:rFonts w:ascii="Arial" w:hAnsi="Arial" w:cs="Arial"/>
                <w:lang w:val="en-US" w:eastAsia="ja-JP"/>
              </w:rPr>
            </w:pPr>
            <w:r w:rsidRPr="00570729">
              <w:rPr>
                <w:rFonts w:ascii="Arial" w:hAnsi="Arial" w:cs="Arial"/>
                <w:lang w:eastAsia="ja-JP"/>
              </w:rPr>
              <w:t>Annual Leave and Sickness</w:t>
            </w:r>
          </w:p>
        </w:tc>
        <w:tc>
          <w:tcPr>
            <w:tcW w:w="1134" w:type="dxa"/>
            <w:vAlign w:val="center"/>
          </w:tcPr>
          <w:p w14:paraId="0B441C4A" w14:textId="03051B98"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10</w:t>
            </w:r>
          </w:p>
        </w:tc>
      </w:tr>
      <w:tr w:rsidR="00173CD1" w14:paraId="34160175" w14:textId="77777777" w:rsidTr="0022015F">
        <w:trPr>
          <w:trHeight w:val="369"/>
        </w:trPr>
        <w:tc>
          <w:tcPr>
            <w:tcW w:w="1413" w:type="dxa"/>
          </w:tcPr>
          <w:p w14:paraId="022E3E96" w14:textId="240A87E1"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10.</w:t>
            </w:r>
          </w:p>
        </w:tc>
        <w:tc>
          <w:tcPr>
            <w:tcW w:w="7371" w:type="dxa"/>
          </w:tcPr>
          <w:p w14:paraId="4323B2B2" w14:textId="6E3186A0" w:rsidR="00173CD1" w:rsidRPr="00173CD1" w:rsidRDefault="00D5303E" w:rsidP="0022015F">
            <w:pPr>
              <w:spacing w:after="0" w:line="240" w:lineRule="auto"/>
              <w:rPr>
                <w:rFonts w:ascii="Arial" w:hAnsi="Arial" w:cs="Arial"/>
                <w:lang w:val="en-US" w:eastAsia="ja-JP"/>
              </w:rPr>
            </w:pPr>
            <w:r w:rsidRPr="00570729">
              <w:rPr>
                <w:rFonts w:ascii="Arial" w:hAnsi="Arial" w:cs="Arial"/>
                <w:lang w:val="en-US" w:eastAsia="ja-JP"/>
              </w:rPr>
              <w:t>Disability and Absence</w:t>
            </w:r>
          </w:p>
        </w:tc>
        <w:tc>
          <w:tcPr>
            <w:tcW w:w="1134" w:type="dxa"/>
            <w:vAlign w:val="center"/>
          </w:tcPr>
          <w:p w14:paraId="4B8B24F7" w14:textId="03B367DE"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10</w:t>
            </w:r>
          </w:p>
        </w:tc>
      </w:tr>
      <w:tr w:rsidR="00173CD1" w14:paraId="22E29F1F" w14:textId="77777777" w:rsidTr="0022015F">
        <w:trPr>
          <w:trHeight w:val="369"/>
        </w:trPr>
        <w:tc>
          <w:tcPr>
            <w:tcW w:w="1413" w:type="dxa"/>
          </w:tcPr>
          <w:p w14:paraId="4B42A44B" w14:textId="536604A8"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11.</w:t>
            </w:r>
          </w:p>
        </w:tc>
        <w:tc>
          <w:tcPr>
            <w:tcW w:w="7371" w:type="dxa"/>
          </w:tcPr>
          <w:p w14:paraId="56A5B353" w14:textId="1F9E56AF" w:rsidR="00173CD1" w:rsidRPr="00173CD1" w:rsidRDefault="00D5303E" w:rsidP="0022015F">
            <w:pPr>
              <w:spacing w:after="0" w:line="240" w:lineRule="auto"/>
              <w:rPr>
                <w:rFonts w:ascii="Arial" w:hAnsi="Arial" w:cs="Arial"/>
                <w:lang w:val="en-US" w:eastAsia="ja-JP"/>
              </w:rPr>
            </w:pPr>
            <w:r w:rsidRPr="00E36A7A">
              <w:rPr>
                <w:rFonts w:ascii="Arial" w:hAnsi="Arial" w:cs="Arial"/>
                <w:lang w:val="en-US" w:eastAsia="ja-JP"/>
              </w:rPr>
              <w:t xml:space="preserve">Pregnancy and Absence Relating to Menopausal or </w:t>
            </w:r>
            <w:r w:rsidR="00E54392">
              <w:rPr>
                <w:rFonts w:ascii="Arial" w:hAnsi="Arial" w:cs="Arial"/>
                <w:lang w:val="en-US" w:eastAsia="ja-JP"/>
              </w:rPr>
              <w:t>M</w:t>
            </w:r>
            <w:r w:rsidRPr="00E36A7A">
              <w:rPr>
                <w:rFonts w:ascii="Arial" w:hAnsi="Arial" w:cs="Arial"/>
                <w:lang w:val="en-US" w:eastAsia="ja-JP"/>
              </w:rPr>
              <w:t xml:space="preserve">enstrual </w:t>
            </w:r>
            <w:r w:rsidR="00E54392">
              <w:rPr>
                <w:rFonts w:ascii="Arial" w:hAnsi="Arial" w:cs="Arial"/>
                <w:lang w:val="en-US" w:eastAsia="ja-JP"/>
              </w:rPr>
              <w:t>H</w:t>
            </w:r>
            <w:r w:rsidRPr="00E36A7A">
              <w:rPr>
                <w:rFonts w:ascii="Arial" w:hAnsi="Arial" w:cs="Arial"/>
                <w:lang w:val="en-US" w:eastAsia="ja-JP"/>
              </w:rPr>
              <w:t xml:space="preserve">ealth </w:t>
            </w:r>
            <w:r w:rsidR="00E54392">
              <w:rPr>
                <w:rFonts w:ascii="Arial" w:hAnsi="Arial" w:cs="Arial"/>
                <w:lang w:val="en-US" w:eastAsia="ja-JP"/>
              </w:rPr>
              <w:t>S</w:t>
            </w:r>
            <w:r w:rsidRPr="00E36A7A">
              <w:rPr>
                <w:rFonts w:ascii="Arial" w:hAnsi="Arial" w:cs="Arial"/>
                <w:lang w:val="en-US" w:eastAsia="ja-JP"/>
              </w:rPr>
              <w:t>ympto</w:t>
            </w:r>
            <w:r>
              <w:rPr>
                <w:rFonts w:ascii="Arial" w:hAnsi="Arial" w:cs="Arial"/>
                <w:lang w:val="en-US" w:eastAsia="ja-JP"/>
              </w:rPr>
              <w:t>ms</w:t>
            </w:r>
          </w:p>
        </w:tc>
        <w:tc>
          <w:tcPr>
            <w:tcW w:w="1134" w:type="dxa"/>
            <w:vAlign w:val="center"/>
          </w:tcPr>
          <w:p w14:paraId="2DDD6E71" w14:textId="037B3D48"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12</w:t>
            </w:r>
          </w:p>
        </w:tc>
      </w:tr>
      <w:tr w:rsidR="00173CD1" w14:paraId="0A5E0E42" w14:textId="77777777" w:rsidTr="0022015F">
        <w:trPr>
          <w:trHeight w:val="369"/>
        </w:trPr>
        <w:tc>
          <w:tcPr>
            <w:tcW w:w="1413" w:type="dxa"/>
          </w:tcPr>
          <w:p w14:paraId="6AFF3955" w14:textId="1615FDE4"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12.</w:t>
            </w:r>
          </w:p>
        </w:tc>
        <w:tc>
          <w:tcPr>
            <w:tcW w:w="7371" w:type="dxa"/>
          </w:tcPr>
          <w:p w14:paraId="5C47603F" w14:textId="3F76E0BE" w:rsidR="00173CD1" w:rsidRPr="00173CD1" w:rsidRDefault="00D5303E" w:rsidP="0022015F">
            <w:pPr>
              <w:spacing w:after="0" w:line="240" w:lineRule="auto"/>
              <w:rPr>
                <w:rFonts w:ascii="Arial" w:hAnsi="Arial" w:cs="Arial"/>
                <w:lang w:val="en-US" w:eastAsia="ja-JP"/>
              </w:rPr>
            </w:pPr>
            <w:r w:rsidRPr="00A620C9">
              <w:rPr>
                <w:rFonts w:ascii="Arial" w:hAnsi="Arial" w:cs="Arial"/>
                <w:lang w:val="en-US" w:eastAsia="ja-JP"/>
              </w:rPr>
              <w:t>Mental Health and Absence</w:t>
            </w:r>
          </w:p>
        </w:tc>
        <w:tc>
          <w:tcPr>
            <w:tcW w:w="1134" w:type="dxa"/>
            <w:vAlign w:val="center"/>
          </w:tcPr>
          <w:p w14:paraId="39444028" w14:textId="2943EF52"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12</w:t>
            </w:r>
          </w:p>
        </w:tc>
      </w:tr>
      <w:tr w:rsidR="00173CD1" w14:paraId="1782DA72" w14:textId="77777777" w:rsidTr="0022015F">
        <w:trPr>
          <w:trHeight w:val="369"/>
        </w:trPr>
        <w:tc>
          <w:tcPr>
            <w:tcW w:w="1413" w:type="dxa"/>
          </w:tcPr>
          <w:p w14:paraId="5555B7A4" w14:textId="4C8C2AB0"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13.</w:t>
            </w:r>
          </w:p>
        </w:tc>
        <w:tc>
          <w:tcPr>
            <w:tcW w:w="7371" w:type="dxa"/>
          </w:tcPr>
          <w:p w14:paraId="5472FB39" w14:textId="7FC129F9" w:rsidR="00173CD1" w:rsidRPr="00173CD1" w:rsidRDefault="00D5303E" w:rsidP="0022015F">
            <w:pPr>
              <w:spacing w:after="0" w:line="240" w:lineRule="auto"/>
              <w:rPr>
                <w:rFonts w:ascii="Arial" w:hAnsi="Arial" w:cs="Arial"/>
                <w:lang w:val="en-US" w:eastAsia="ja-JP"/>
              </w:rPr>
            </w:pPr>
            <w:r w:rsidRPr="00A620C9">
              <w:rPr>
                <w:rFonts w:ascii="Arial" w:hAnsi="Arial" w:cs="Arial"/>
                <w:lang w:val="en-US" w:eastAsia="ja-JP"/>
              </w:rPr>
              <w:t>Recurrent Absence</w:t>
            </w:r>
          </w:p>
        </w:tc>
        <w:tc>
          <w:tcPr>
            <w:tcW w:w="1134" w:type="dxa"/>
            <w:vAlign w:val="center"/>
          </w:tcPr>
          <w:p w14:paraId="5A1CA215" w14:textId="0931BEFB"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12</w:t>
            </w:r>
          </w:p>
        </w:tc>
      </w:tr>
      <w:tr w:rsidR="00173CD1" w14:paraId="78D21176" w14:textId="77777777" w:rsidTr="0022015F">
        <w:trPr>
          <w:trHeight w:val="369"/>
        </w:trPr>
        <w:tc>
          <w:tcPr>
            <w:tcW w:w="1413" w:type="dxa"/>
          </w:tcPr>
          <w:p w14:paraId="12030096" w14:textId="5896B3E4"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14.</w:t>
            </w:r>
          </w:p>
        </w:tc>
        <w:tc>
          <w:tcPr>
            <w:tcW w:w="7371" w:type="dxa"/>
          </w:tcPr>
          <w:p w14:paraId="183A44AD" w14:textId="60BDEAC7" w:rsidR="00173CD1" w:rsidRPr="00173CD1" w:rsidRDefault="00E54392" w:rsidP="0022015F">
            <w:pPr>
              <w:spacing w:after="0" w:line="240" w:lineRule="auto"/>
              <w:rPr>
                <w:rFonts w:ascii="Arial" w:hAnsi="Arial" w:cs="Arial"/>
                <w:lang w:val="en-US" w:eastAsia="ja-JP"/>
              </w:rPr>
            </w:pPr>
            <w:r w:rsidRPr="00E54392">
              <w:rPr>
                <w:rFonts w:ascii="Arial" w:hAnsi="Arial" w:cs="Arial"/>
                <w:lang w:eastAsia="ja-JP"/>
              </w:rPr>
              <w:t>Fitness to Attend Work &amp; Suspension on Medical Grounds</w:t>
            </w:r>
          </w:p>
        </w:tc>
        <w:tc>
          <w:tcPr>
            <w:tcW w:w="1134" w:type="dxa"/>
            <w:vAlign w:val="center"/>
          </w:tcPr>
          <w:p w14:paraId="0E694D95" w14:textId="26E96B58"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13</w:t>
            </w:r>
          </w:p>
        </w:tc>
      </w:tr>
      <w:tr w:rsidR="00173CD1" w14:paraId="6C88DE27" w14:textId="77777777" w:rsidTr="0022015F">
        <w:trPr>
          <w:trHeight w:val="369"/>
        </w:trPr>
        <w:tc>
          <w:tcPr>
            <w:tcW w:w="1413" w:type="dxa"/>
          </w:tcPr>
          <w:p w14:paraId="2DF4CEE2" w14:textId="01824FEB"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15.</w:t>
            </w:r>
          </w:p>
        </w:tc>
        <w:tc>
          <w:tcPr>
            <w:tcW w:w="7371" w:type="dxa"/>
          </w:tcPr>
          <w:p w14:paraId="23B1870D" w14:textId="6BAA7C8E" w:rsidR="00173CD1" w:rsidRPr="00173CD1" w:rsidRDefault="00D5303E" w:rsidP="0022015F">
            <w:pPr>
              <w:spacing w:after="0" w:line="240" w:lineRule="auto"/>
              <w:rPr>
                <w:rFonts w:ascii="Arial" w:hAnsi="Arial" w:cs="Arial"/>
                <w:lang w:val="en-US" w:eastAsia="ja-JP"/>
              </w:rPr>
            </w:pPr>
            <w:r w:rsidRPr="00A620C9">
              <w:rPr>
                <w:rFonts w:ascii="Arial" w:hAnsi="Arial" w:cs="Arial"/>
                <w:lang w:val="en-US" w:eastAsia="ja-JP"/>
              </w:rPr>
              <w:t xml:space="preserve">Sickness Absence During </w:t>
            </w:r>
            <w:proofErr w:type="spellStart"/>
            <w:r w:rsidRPr="00A620C9">
              <w:rPr>
                <w:rFonts w:ascii="Arial" w:hAnsi="Arial" w:cs="Arial"/>
                <w:lang w:val="en-US" w:eastAsia="ja-JP"/>
              </w:rPr>
              <w:t>Organisational</w:t>
            </w:r>
            <w:proofErr w:type="spellEnd"/>
            <w:r w:rsidRPr="00A620C9">
              <w:rPr>
                <w:rFonts w:ascii="Arial" w:hAnsi="Arial" w:cs="Arial"/>
                <w:lang w:val="en-US" w:eastAsia="ja-JP"/>
              </w:rPr>
              <w:t xml:space="preserve"> Change Processes</w:t>
            </w:r>
          </w:p>
        </w:tc>
        <w:tc>
          <w:tcPr>
            <w:tcW w:w="1134" w:type="dxa"/>
            <w:vAlign w:val="center"/>
          </w:tcPr>
          <w:p w14:paraId="6C96B41E" w14:textId="0671E7ED"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13</w:t>
            </w:r>
          </w:p>
        </w:tc>
      </w:tr>
      <w:tr w:rsidR="00173CD1" w14:paraId="6BD060A9" w14:textId="77777777" w:rsidTr="0022015F">
        <w:trPr>
          <w:trHeight w:val="369"/>
        </w:trPr>
        <w:tc>
          <w:tcPr>
            <w:tcW w:w="1413" w:type="dxa"/>
          </w:tcPr>
          <w:p w14:paraId="59BF76BA" w14:textId="34EE2DBB"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16.</w:t>
            </w:r>
          </w:p>
        </w:tc>
        <w:tc>
          <w:tcPr>
            <w:tcW w:w="7371" w:type="dxa"/>
          </w:tcPr>
          <w:p w14:paraId="213AA174" w14:textId="44EC10FB" w:rsidR="00173CD1" w:rsidRPr="00173CD1" w:rsidRDefault="00D5303E" w:rsidP="0022015F">
            <w:pPr>
              <w:spacing w:after="0" w:line="240" w:lineRule="auto"/>
              <w:rPr>
                <w:rFonts w:ascii="Arial" w:hAnsi="Arial" w:cs="Arial"/>
                <w:lang w:val="en-US" w:eastAsia="ja-JP"/>
              </w:rPr>
            </w:pPr>
            <w:r w:rsidRPr="00A620C9">
              <w:rPr>
                <w:rFonts w:ascii="Arial" w:hAnsi="Arial" w:cs="Arial"/>
                <w:lang w:val="en-US" w:eastAsia="ja-JP"/>
              </w:rPr>
              <w:t xml:space="preserve">Absence Relating to </w:t>
            </w:r>
            <w:proofErr w:type="spellStart"/>
            <w:r w:rsidRPr="00A620C9">
              <w:rPr>
                <w:rFonts w:ascii="Arial" w:hAnsi="Arial" w:cs="Arial"/>
                <w:lang w:val="en-US" w:eastAsia="ja-JP"/>
              </w:rPr>
              <w:t>Unauthorised</w:t>
            </w:r>
            <w:proofErr w:type="spellEnd"/>
            <w:r w:rsidRPr="00A620C9">
              <w:rPr>
                <w:rFonts w:ascii="Arial" w:hAnsi="Arial" w:cs="Arial"/>
                <w:lang w:val="en-US" w:eastAsia="ja-JP"/>
              </w:rPr>
              <w:t xml:space="preserve"> Absence</w:t>
            </w:r>
          </w:p>
        </w:tc>
        <w:tc>
          <w:tcPr>
            <w:tcW w:w="1134" w:type="dxa"/>
            <w:vAlign w:val="center"/>
          </w:tcPr>
          <w:p w14:paraId="6150977C" w14:textId="26B59174"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14</w:t>
            </w:r>
          </w:p>
        </w:tc>
      </w:tr>
      <w:tr w:rsidR="00173CD1" w14:paraId="248789FB" w14:textId="77777777" w:rsidTr="0022015F">
        <w:trPr>
          <w:trHeight w:val="369"/>
        </w:trPr>
        <w:tc>
          <w:tcPr>
            <w:tcW w:w="1413" w:type="dxa"/>
          </w:tcPr>
          <w:p w14:paraId="341933D3" w14:textId="3AD8B4D2"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17.</w:t>
            </w:r>
          </w:p>
        </w:tc>
        <w:tc>
          <w:tcPr>
            <w:tcW w:w="7371" w:type="dxa"/>
          </w:tcPr>
          <w:p w14:paraId="45E5E604" w14:textId="279CC7E6" w:rsidR="00173CD1" w:rsidRPr="00173CD1" w:rsidRDefault="00D5303E" w:rsidP="0022015F">
            <w:pPr>
              <w:spacing w:after="0" w:line="240" w:lineRule="auto"/>
              <w:rPr>
                <w:rFonts w:ascii="Arial" w:hAnsi="Arial" w:cs="Arial"/>
                <w:lang w:val="en-US" w:eastAsia="ja-JP"/>
              </w:rPr>
            </w:pPr>
            <w:r w:rsidRPr="77BF222C">
              <w:rPr>
                <w:rFonts w:ascii="Arial" w:hAnsi="Arial" w:cs="Arial"/>
                <w:lang w:eastAsia="ja-JP"/>
              </w:rPr>
              <w:t>Work</w:t>
            </w:r>
            <w:r>
              <w:rPr>
                <w:rFonts w:ascii="Arial" w:hAnsi="Arial" w:cs="Arial"/>
                <w:lang w:eastAsia="ja-JP"/>
              </w:rPr>
              <w:t xml:space="preserve"> Related Sickness Absence</w:t>
            </w:r>
          </w:p>
        </w:tc>
        <w:tc>
          <w:tcPr>
            <w:tcW w:w="1134" w:type="dxa"/>
            <w:vAlign w:val="center"/>
          </w:tcPr>
          <w:p w14:paraId="1FB6026B" w14:textId="0C223532"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14</w:t>
            </w:r>
          </w:p>
        </w:tc>
      </w:tr>
      <w:tr w:rsidR="00173CD1" w14:paraId="0BC906FC" w14:textId="77777777" w:rsidTr="0022015F">
        <w:trPr>
          <w:trHeight w:val="369"/>
        </w:trPr>
        <w:tc>
          <w:tcPr>
            <w:tcW w:w="1413" w:type="dxa"/>
          </w:tcPr>
          <w:p w14:paraId="7EC5241E" w14:textId="57995722"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18.</w:t>
            </w:r>
          </w:p>
        </w:tc>
        <w:tc>
          <w:tcPr>
            <w:tcW w:w="7371" w:type="dxa"/>
          </w:tcPr>
          <w:p w14:paraId="6C078D1B" w14:textId="79D2FAAE" w:rsidR="00173CD1" w:rsidRPr="00173CD1" w:rsidRDefault="00D5303E" w:rsidP="0022015F">
            <w:pPr>
              <w:spacing w:after="0" w:line="240" w:lineRule="auto"/>
              <w:rPr>
                <w:rFonts w:ascii="Arial" w:hAnsi="Arial" w:cs="Arial"/>
                <w:lang w:val="en-US" w:eastAsia="ja-JP"/>
              </w:rPr>
            </w:pPr>
            <w:r w:rsidRPr="77BF222C">
              <w:rPr>
                <w:rFonts w:ascii="Arial" w:hAnsi="Arial" w:cs="Arial"/>
                <w:lang w:val="en-US" w:eastAsia="ja-JP"/>
              </w:rPr>
              <w:t>Management Referral to Occupational Health</w:t>
            </w:r>
          </w:p>
        </w:tc>
        <w:tc>
          <w:tcPr>
            <w:tcW w:w="1134" w:type="dxa"/>
            <w:vAlign w:val="center"/>
          </w:tcPr>
          <w:p w14:paraId="78BD2889" w14:textId="4264DEC5" w:rsidR="00173CD1" w:rsidRPr="00173CD1" w:rsidRDefault="00D5303E" w:rsidP="0022015F">
            <w:pPr>
              <w:spacing w:after="0" w:line="240" w:lineRule="auto"/>
              <w:jc w:val="right"/>
              <w:rPr>
                <w:rFonts w:ascii="Arial" w:hAnsi="Arial" w:cs="Arial"/>
                <w:lang w:val="en-US" w:eastAsia="ja-JP"/>
              </w:rPr>
            </w:pPr>
            <w:r>
              <w:rPr>
                <w:rFonts w:ascii="Arial" w:hAnsi="Arial" w:cs="Arial"/>
                <w:lang w:val="en-US" w:eastAsia="ja-JP"/>
              </w:rPr>
              <w:t>14</w:t>
            </w:r>
          </w:p>
        </w:tc>
      </w:tr>
      <w:tr w:rsidR="00173CD1" w14:paraId="606EE3E8" w14:textId="77777777" w:rsidTr="0022015F">
        <w:trPr>
          <w:trHeight w:val="369"/>
        </w:trPr>
        <w:tc>
          <w:tcPr>
            <w:tcW w:w="1413" w:type="dxa"/>
          </w:tcPr>
          <w:p w14:paraId="3A1DA4B9" w14:textId="0012D306"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19.</w:t>
            </w:r>
          </w:p>
        </w:tc>
        <w:tc>
          <w:tcPr>
            <w:tcW w:w="7371" w:type="dxa"/>
          </w:tcPr>
          <w:p w14:paraId="1E45295F" w14:textId="14B6997F" w:rsidR="00173CD1" w:rsidRPr="00173CD1" w:rsidRDefault="00D5303E" w:rsidP="0022015F">
            <w:pPr>
              <w:spacing w:after="0" w:line="240" w:lineRule="auto"/>
              <w:rPr>
                <w:rFonts w:ascii="Arial" w:hAnsi="Arial" w:cs="Arial"/>
                <w:lang w:val="en-US" w:eastAsia="ja-JP"/>
              </w:rPr>
            </w:pPr>
            <w:r w:rsidRPr="00A620C9">
              <w:rPr>
                <w:rFonts w:ascii="Arial" w:hAnsi="Arial" w:cs="Arial"/>
                <w:lang w:val="en-US" w:eastAsia="ja-JP"/>
              </w:rPr>
              <w:t>Support Available to Staff</w:t>
            </w:r>
          </w:p>
        </w:tc>
        <w:tc>
          <w:tcPr>
            <w:tcW w:w="1134" w:type="dxa"/>
            <w:vAlign w:val="center"/>
          </w:tcPr>
          <w:p w14:paraId="5E50E505" w14:textId="7E010078" w:rsidR="00173CD1" w:rsidRPr="00E4196F" w:rsidRDefault="00D5303E" w:rsidP="0022015F">
            <w:pPr>
              <w:spacing w:after="0" w:line="240" w:lineRule="auto"/>
              <w:jc w:val="right"/>
              <w:rPr>
                <w:rFonts w:ascii="Arial" w:hAnsi="Arial" w:cs="Arial"/>
                <w:lang w:val="en-US" w:eastAsia="ja-JP"/>
              </w:rPr>
            </w:pPr>
            <w:r w:rsidRPr="00E4196F">
              <w:rPr>
                <w:rFonts w:ascii="Arial" w:hAnsi="Arial" w:cs="Arial"/>
                <w:lang w:val="en-US" w:eastAsia="ja-JP"/>
              </w:rPr>
              <w:t>15</w:t>
            </w:r>
          </w:p>
        </w:tc>
      </w:tr>
      <w:tr w:rsidR="00173CD1" w14:paraId="110CDD49" w14:textId="77777777" w:rsidTr="0022015F">
        <w:trPr>
          <w:trHeight w:val="369"/>
        </w:trPr>
        <w:tc>
          <w:tcPr>
            <w:tcW w:w="1413" w:type="dxa"/>
          </w:tcPr>
          <w:p w14:paraId="192A151F" w14:textId="5C26DDDF"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20.</w:t>
            </w:r>
          </w:p>
        </w:tc>
        <w:tc>
          <w:tcPr>
            <w:tcW w:w="7371" w:type="dxa"/>
          </w:tcPr>
          <w:p w14:paraId="7E7917EE" w14:textId="45E830C8" w:rsidR="00173CD1" w:rsidRPr="00173CD1" w:rsidRDefault="00D5303E" w:rsidP="0022015F">
            <w:pPr>
              <w:spacing w:after="0" w:line="240" w:lineRule="auto"/>
              <w:rPr>
                <w:rFonts w:ascii="Arial" w:hAnsi="Arial" w:cs="Arial"/>
                <w:lang w:val="en-US" w:eastAsia="ja-JP"/>
              </w:rPr>
            </w:pPr>
            <w:r w:rsidRPr="77BF222C">
              <w:rPr>
                <w:rFonts w:ascii="Arial" w:hAnsi="Arial" w:cs="Arial"/>
                <w:lang w:val="en-US" w:eastAsia="ja-JP"/>
              </w:rPr>
              <w:t>Medical, Dental and other Health Appointments</w:t>
            </w:r>
          </w:p>
        </w:tc>
        <w:tc>
          <w:tcPr>
            <w:tcW w:w="1134" w:type="dxa"/>
            <w:vAlign w:val="center"/>
          </w:tcPr>
          <w:p w14:paraId="06980538" w14:textId="38722A23" w:rsidR="00173CD1" w:rsidRPr="00E4196F" w:rsidRDefault="00D5303E" w:rsidP="0022015F">
            <w:pPr>
              <w:spacing w:after="0" w:line="240" w:lineRule="auto"/>
              <w:jc w:val="right"/>
              <w:rPr>
                <w:rFonts w:ascii="Arial" w:hAnsi="Arial" w:cs="Arial"/>
                <w:lang w:val="en-US" w:eastAsia="ja-JP"/>
              </w:rPr>
            </w:pPr>
            <w:r w:rsidRPr="00E4196F">
              <w:rPr>
                <w:rFonts w:ascii="Arial" w:hAnsi="Arial" w:cs="Arial"/>
                <w:lang w:val="en-US" w:eastAsia="ja-JP"/>
              </w:rPr>
              <w:t>15</w:t>
            </w:r>
          </w:p>
        </w:tc>
      </w:tr>
      <w:tr w:rsidR="00173CD1" w14:paraId="74095151" w14:textId="77777777" w:rsidTr="0022015F">
        <w:trPr>
          <w:trHeight w:val="369"/>
        </w:trPr>
        <w:tc>
          <w:tcPr>
            <w:tcW w:w="1413" w:type="dxa"/>
          </w:tcPr>
          <w:p w14:paraId="3591E5E1" w14:textId="6C0A97FF"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21.</w:t>
            </w:r>
          </w:p>
        </w:tc>
        <w:tc>
          <w:tcPr>
            <w:tcW w:w="7371" w:type="dxa"/>
          </w:tcPr>
          <w:p w14:paraId="392CB098" w14:textId="3E9C3EBC" w:rsidR="00173CD1" w:rsidRPr="00173CD1" w:rsidRDefault="00D5303E" w:rsidP="0022015F">
            <w:pPr>
              <w:spacing w:after="0" w:line="240" w:lineRule="auto"/>
              <w:rPr>
                <w:rFonts w:ascii="Arial" w:hAnsi="Arial" w:cs="Arial"/>
                <w:lang w:val="en-US" w:eastAsia="ja-JP"/>
              </w:rPr>
            </w:pPr>
            <w:r w:rsidRPr="77BF222C">
              <w:rPr>
                <w:rFonts w:ascii="Arial" w:hAnsi="Arial" w:cs="Arial"/>
                <w:lang w:val="en-US" w:eastAsia="ja-JP"/>
              </w:rPr>
              <w:t>Bank Work</w:t>
            </w:r>
          </w:p>
        </w:tc>
        <w:tc>
          <w:tcPr>
            <w:tcW w:w="1134" w:type="dxa"/>
            <w:vAlign w:val="center"/>
          </w:tcPr>
          <w:p w14:paraId="027F987B" w14:textId="0E128BFB" w:rsidR="00173CD1" w:rsidRPr="00E4196F" w:rsidRDefault="00D5303E" w:rsidP="0022015F">
            <w:pPr>
              <w:spacing w:after="0" w:line="240" w:lineRule="auto"/>
              <w:jc w:val="right"/>
              <w:rPr>
                <w:rFonts w:ascii="Arial" w:hAnsi="Arial" w:cs="Arial"/>
                <w:lang w:val="en-US" w:eastAsia="ja-JP"/>
              </w:rPr>
            </w:pPr>
            <w:r w:rsidRPr="00E4196F">
              <w:rPr>
                <w:rFonts w:ascii="Arial" w:hAnsi="Arial" w:cs="Arial"/>
                <w:lang w:val="en-US" w:eastAsia="ja-JP"/>
              </w:rPr>
              <w:t>16</w:t>
            </w:r>
          </w:p>
        </w:tc>
      </w:tr>
      <w:tr w:rsidR="00173CD1" w14:paraId="6F7189F3" w14:textId="77777777" w:rsidTr="0022015F">
        <w:trPr>
          <w:trHeight w:val="369"/>
        </w:trPr>
        <w:tc>
          <w:tcPr>
            <w:tcW w:w="1413" w:type="dxa"/>
          </w:tcPr>
          <w:p w14:paraId="248177D5" w14:textId="4FC61958"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22.</w:t>
            </w:r>
          </w:p>
        </w:tc>
        <w:tc>
          <w:tcPr>
            <w:tcW w:w="7371" w:type="dxa"/>
          </w:tcPr>
          <w:p w14:paraId="15DEE40C" w14:textId="77DE5D69" w:rsidR="00173CD1" w:rsidRPr="00173CD1" w:rsidRDefault="00D5303E" w:rsidP="0022015F">
            <w:pPr>
              <w:spacing w:after="0" w:line="240" w:lineRule="auto"/>
              <w:rPr>
                <w:rFonts w:ascii="Arial" w:hAnsi="Arial" w:cs="Arial"/>
                <w:lang w:val="en-US" w:eastAsia="ja-JP"/>
              </w:rPr>
            </w:pPr>
            <w:r w:rsidRPr="00A620C9">
              <w:rPr>
                <w:rFonts w:ascii="Arial" w:hAnsi="Arial" w:cs="Arial"/>
                <w:lang w:val="en-US" w:eastAsia="ja-JP"/>
              </w:rPr>
              <w:t>Policy Review</w:t>
            </w:r>
          </w:p>
        </w:tc>
        <w:tc>
          <w:tcPr>
            <w:tcW w:w="1134" w:type="dxa"/>
            <w:vAlign w:val="center"/>
          </w:tcPr>
          <w:p w14:paraId="22DF66A5" w14:textId="676FAD12" w:rsidR="00173CD1" w:rsidRPr="00E4196F" w:rsidRDefault="00D5303E" w:rsidP="0022015F">
            <w:pPr>
              <w:spacing w:after="0" w:line="240" w:lineRule="auto"/>
              <w:jc w:val="right"/>
              <w:rPr>
                <w:rFonts w:ascii="Arial" w:hAnsi="Arial" w:cs="Arial"/>
                <w:lang w:val="en-US" w:eastAsia="ja-JP"/>
              </w:rPr>
            </w:pPr>
            <w:r w:rsidRPr="00E4196F">
              <w:rPr>
                <w:rFonts w:ascii="Arial" w:hAnsi="Arial" w:cs="Arial"/>
                <w:lang w:val="en-US" w:eastAsia="ja-JP"/>
              </w:rPr>
              <w:t>16</w:t>
            </w:r>
          </w:p>
        </w:tc>
      </w:tr>
      <w:tr w:rsidR="00173CD1" w14:paraId="75683382" w14:textId="77777777" w:rsidTr="0022015F">
        <w:trPr>
          <w:trHeight w:val="369"/>
        </w:trPr>
        <w:tc>
          <w:tcPr>
            <w:tcW w:w="1413" w:type="dxa"/>
          </w:tcPr>
          <w:p w14:paraId="71C63073" w14:textId="196BA306" w:rsidR="00173CD1" w:rsidRPr="00173CD1" w:rsidRDefault="00173CD1" w:rsidP="0022015F">
            <w:pPr>
              <w:spacing w:after="0" w:line="240" w:lineRule="auto"/>
              <w:rPr>
                <w:rFonts w:ascii="Arial" w:hAnsi="Arial" w:cs="Arial"/>
                <w:lang w:val="en-US" w:eastAsia="ja-JP"/>
              </w:rPr>
            </w:pPr>
            <w:r w:rsidRPr="00173CD1">
              <w:rPr>
                <w:rFonts w:ascii="Arial" w:hAnsi="Arial" w:cs="Arial"/>
                <w:lang w:val="en-US" w:eastAsia="ja-JP"/>
              </w:rPr>
              <w:t>Appendix A</w:t>
            </w:r>
          </w:p>
        </w:tc>
        <w:tc>
          <w:tcPr>
            <w:tcW w:w="7371" w:type="dxa"/>
          </w:tcPr>
          <w:p w14:paraId="5B3DB1AC" w14:textId="1F99C30D" w:rsidR="00173CD1" w:rsidRDefault="00E73BB8" w:rsidP="0022015F">
            <w:pPr>
              <w:spacing w:after="0" w:line="240" w:lineRule="auto"/>
              <w:rPr>
                <w:lang w:val="en-US" w:eastAsia="ja-JP"/>
              </w:rPr>
            </w:pPr>
            <w:r>
              <w:rPr>
                <w:rFonts w:ascii="Arial" w:hAnsi="Arial" w:cs="Arial"/>
                <w:lang w:val="en-US" w:eastAsia="ja-JP"/>
              </w:rPr>
              <w:t>Flowcharts</w:t>
            </w:r>
          </w:p>
        </w:tc>
        <w:tc>
          <w:tcPr>
            <w:tcW w:w="1134" w:type="dxa"/>
            <w:vAlign w:val="center"/>
          </w:tcPr>
          <w:p w14:paraId="68D60419" w14:textId="6F0AD7C9" w:rsidR="00173CD1" w:rsidRPr="00E4196F" w:rsidRDefault="00D5303E" w:rsidP="0022015F">
            <w:pPr>
              <w:spacing w:after="0" w:line="240" w:lineRule="auto"/>
              <w:jc w:val="right"/>
              <w:rPr>
                <w:rFonts w:ascii="Arial" w:hAnsi="Arial" w:cs="Arial"/>
                <w:lang w:val="en-US" w:eastAsia="ja-JP"/>
              </w:rPr>
            </w:pPr>
            <w:r w:rsidRPr="00E4196F">
              <w:rPr>
                <w:rFonts w:ascii="Arial" w:hAnsi="Arial" w:cs="Arial"/>
                <w:lang w:val="en-US" w:eastAsia="ja-JP"/>
              </w:rPr>
              <w:t>17</w:t>
            </w:r>
          </w:p>
        </w:tc>
      </w:tr>
      <w:tr w:rsidR="00173CD1" w14:paraId="4ED17C4B" w14:textId="77777777" w:rsidTr="0022015F">
        <w:trPr>
          <w:trHeight w:val="369"/>
        </w:trPr>
        <w:tc>
          <w:tcPr>
            <w:tcW w:w="1413" w:type="dxa"/>
          </w:tcPr>
          <w:p w14:paraId="398CE8CE" w14:textId="5247DE72" w:rsidR="00173CD1" w:rsidRPr="00173CD1" w:rsidRDefault="00173CD1" w:rsidP="0022015F">
            <w:pPr>
              <w:spacing w:after="0" w:line="240" w:lineRule="auto"/>
              <w:rPr>
                <w:rFonts w:ascii="Arial" w:hAnsi="Arial" w:cs="Arial"/>
                <w:lang w:val="en-US" w:eastAsia="ja-JP"/>
              </w:rPr>
            </w:pPr>
            <w:r w:rsidRPr="00173CD1">
              <w:rPr>
                <w:rFonts w:ascii="Arial" w:hAnsi="Arial" w:cs="Arial"/>
                <w:lang w:val="en-US" w:eastAsia="ja-JP"/>
              </w:rPr>
              <w:t>Appendix B</w:t>
            </w:r>
          </w:p>
        </w:tc>
        <w:tc>
          <w:tcPr>
            <w:tcW w:w="7371" w:type="dxa"/>
          </w:tcPr>
          <w:p w14:paraId="6DCBF3EF" w14:textId="1E558B07" w:rsidR="00173CD1" w:rsidRDefault="00E73BB8" w:rsidP="0022015F">
            <w:pPr>
              <w:spacing w:after="0" w:line="240" w:lineRule="auto"/>
              <w:rPr>
                <w:lang w:val="en-US" w:eastAsia="ja-JP"/>
              </w:rPr>
            </w:pPr>
            <w:r w:rsidRPr="77BF222C">
              <w:rPr>
                <w:rFonts w:ascii="Arial" w:hAnsi="Arial" w:cs="Arial"/>
                <w:lang w:val="en-US" w:eastAsia="ja-JP"/>
              </w:rPr>
              <w:t>Procedure for Managing Short Term Sickness Absence</w:t>
            </w:r>
          </w:p>
        </w:tc>
        <w:tc>
          <w:tcPr>
            <w:tcW w:w="1134" w:type="dxa"/>
            <w:vAlign w:val="center"/>
          </w:tcPr>
          <w:p w14:paraId="445A1481" w14:textId="4F042A4E" w:rsidR="00173CD1" w:rsidRPr="00E4196F" w:rsidRDefault="00D5303E" w:rsidP="0022015F">
            <w:pPr>
              <w:spacing w:after="0" w:line="240" w:lineRule="auto"/>
              <w:jc w:val="right"/>
              <w:rPr>
                <w:rFonts w:ascii="Arial" w:hAnsi="Arial" w:cs="Arial"/>
                <w:lang w:val="en-US" w:eastAsia="ja-JP"/>
              </w:rPr>
            </w:pPr>
            <w:r w:rsidRPr="00E4196F">
              <w:rPr>
                <w:rFonts w:ascii="Arial" w:hAnsi="Arial" w:cs="Arial"/>
                <w:lang w:val="en-US" w:eastAsia="ja-JP"/>
              </w:rPr>
              <w:t>1</w:t>
            </w:r>
            <w:r w:rsidR="00650B0E">
              <w:rPr>
                <w:rFonts w:ascii="Arial" w:hAnsi="Arial" w:cs="Arial"/>
                <w:lang w:val="en-US" w:eastAsia="ja-JP"/>
              </w:rPr>
              <w:t>8</w:t>
            </w:r>
          </w:p>
        </w:tc>
      </w:tr>
      <w:tr w:rsidR="00173CD1" w14:paraId="1F650EE2" w14:textId="77777777" w:rsidTr="0022015F">
        <w:trPr>
          <w:trHeight w:val="369"/>
        </w:trPr>
        <w:tc>
          <w:tcPr>
            <w:tcW w:w="1413" w:type="dxa"/>
          </w:tcPr>
          <w:p w14:paraId="559A2482" w14:textId="317613C7" w:rsidR="00173CD1" w:rsidRPr="00173CD1" w:rsidRDefault="00173CD1" w:rsidP="0022015F">
            <w:pPr>
              <w:spacing w:after="0" w:line="240" w:lineRule="auto"/>
              <w:rPr>
                <w:rFonts w:ascii="Arial" w:hAnsi="Arial" w:cs="Arial"/>
                <w:lang w:val="en-US" w:eastAsia="ja-JP"/>
              </w:rPr>
            </w:pPr>
            <w:r w:rsidRPr="00173CD1">
              <w:rPr>
                <w:rFonts w:ascii="Arial" w:hAnsi="Arial" w:cs="Arial"/>
                <w:lang w:val="en-US" w:eastAsia="ja-JP"/>
              </w:rPr>
              <w:t>Appendix C</w:t>
            </w:r>
          </w:p>
        </w:tc>
        <w:tc>
          <w:tcPr>
            <w:tcW w:w="7371" w:type="dxa"/>
          </w:tcPr>
          <w:p w14:paraId="15777236" w14:textId="70D06F79" w:rsidR="00173CD1" w:rsidRDefault="00E73BB8" w:rsidP="0022015F">
            <w:pPr>
              <w:spacing w:after="0" w:line="240" w:lineRule="auto"/>
              <w:rPr>
                <w:lang w:val="en-US" w:eastAsia="ja-JP"/>
              </w:rPr>
            </w:pPr>
            <w:r w:rsidRPr="009F1228">
              <w:rPr>
                <w:rFonts w:ascii="Arial" w:hAnsi="Arial" w:cs="Arial"/>
                <w:lang w:val="en-US" w:eastAsia="ja-JP"/>
              </w:rPr>
              <w:t>Procedure for Managing Long Term Sickness Absence</w:t>
            </w:r>
          </w:p>
        </w:tc>
        <w:tc>
          <w:tcPr>
            <w:tcW w:w="1134" w:type="dxa"/>
            <w:vAlign w:val="center"/>
          </w:tcPr>
          <w:p w14:paraId="22653312" w14:textId="08C3E2EA" w:rsidR="00173CD1" w:rsidRPr="00E4196F" w:rsidRDefault="00D5303E" w:rsidP="0022015F">
            <w:pPr>
              <w:spacing w:after="0" w:line="240" w:lineRule="auto"/>
              <w:jc w:val="right"/>
              <w:rPr>
                <w:rFonts w:ascii="Arial" w:hAnsi="Arial" w:cs="Arial"/>
                <w:lang w:val="en-US" w:eastAsia="ja-JP"/>
              </w:rPr>
            </w:pPr>
            <w:r w:rsidRPr="00E4196F">
              <w:rPr>
                <w:rFonts w:ascii="Arial" w:hAnsi="Arial" w:cs="Arial"/>
                <w:lang w:val="en-US" w:eastAsia="ja-JP"/>
              </w:rPr>
              <w:t>2</w:t>
            </w:r>
            <w:r w:rsidR="00650B0E">
              <w:rPr>
                <w:rFonts w:ascii="Arial" w:hAnsi="Arial" w:cs="Arial"/>
                <w:lang w:val="en-US" w:eastAsia="ja-JP"/>
              </w:rPr>
              <w:t>2</w:t>
            </w:r>
          </w:p>
        </w:tc>
      </w:tr>
      <w:tr w:rsidR="00173CD1" w14:paraId="1392C4C1" w14:textId="77777777" w:rsidTr="0022015F">
        <w:trPr>
          <w:trHeight w:val="369"/>
        </w:trPr>
        <w:tc>
          <w:tcPr>
            <w:tcW w:w="1413" w:type="dxa"/>
          </w:tcPr>
          <w:p w14:paraId="02F8C9AC" w14:textId="7D327864" w:rsidR="00173CD1" w:rsidRPr="00173CD1" w:rsidRDefault="00173CD1" w:rsidP="0022015F">
            <w:pPr>
              <w:spacing w:after="0" w:line="240" w:lineRule="auto"/>
              <w:rPr>
                <w:rFonts w:ascii="Arial" w:hAnsi="Arial" w:cs="Arial"/>
                <w:lang w:val="en-US" w:eastAsia="ja-JP"/>
              </w:rPr>
            </w:pPr>
            <w:r w:rsidRPr="00173CD1">
              <w:rPr>
                <w:rFonts w:ascii="Arial" w:hAnsi="Arial" w:cs="Arial"/>
                <w:lang w:val="en-US" w:eastAsia="ja-JP"/>
              </w:rPr>
              <w:t>Appendix D</w:t>
            </w:r>
          </w:p>
        </w:tc>
        <w:tc>
          <w:tcPr>
            <w:tcW w:w="7371" w:type="dxa"/>
          </w:tcPr>
          <w:p w14:paraId="1D5D8F99" w14:textId="6B915B3C" w:rsidR="00173CD1" w:rsidRDefault="00E73BB8" w:rsidP="0022015F">
            <w:pPr>
              <w:spacing w:after="0" w:line="240" w:lineRule="auto"/>
              <w:rPr>
                <w:lang w:val="en-US" w:eastAsia="ja-JP"/>
              </w:rPr>
            </w:pPr>
            <w:r w:rsidRPr="3E199A57">
              <w:rPr>
                <w:rFonts w:ascii="Arial" w:hAnsi="Arial" w:cs="Arial"/>
                <w:lang w:val="en-US" w:eastAsia="ja-JP"/>
              </w:rPr>
              <w:t>Sickness Absence Reporting Procedure</w:t>
            </w:r>
          </w:p>
        </w:tc>
        <w:tc>
          <w:tcPr>
            <w:tcW w:w="1134" w:type="dxa"/>
            <w:vAlign w:val="center"/>
          </w:tcPr>
          <w:p w14:paraId="295A9855" w14:textId="303DCC76" w:rsidR="00173CD1" w:rsidRPr="00E4196F" w:rsidRDefault="00D5303E" w:rsidP="0022015F">
            <w:pPr>
              <w:spacing w:after="0" w:line="240" w:lineRule="auto"/>
              <w:jc w:val="right"/>
              <w:rPr>
                <w:rFonts w:ascii="Arial" w:hAnsi="Arial" w:cs="Arial"/>
                <w:lang w:val="en-US" w:eastAsia="ja-JP"/>
              </w:rPr>
            </w:pPr>
            <w:r w:rsidRPr="00E4196F">
              <w:rPr>
                <w:rFonts w:ascii="Arial" w:hAnsi="Arial" w:cs="Arial"/>
                <w:lang w:val="en-US" w:eastAsia="ja-JP"/>
              </w:rPr>
              <w:t>2</w:t>
            </w:r>
            <w:r w:rsidR="00650B0E">
              <w:rPr>
                <w:rFonts w:ascii="Arial" w:hAnsi="Arial" w:cs="Arial"/>
                <w:lang w:val="en-US" w:eastAsia="ja-JP"/>
              </w:rPr>
              <w:t>7</w:t>
            </w:r>
          </w:p>
        </w:tc>
      </w:tr>
      <w:tr w:rsidR="00173CD1" w14:paraId="2DCB4258" w14:textId="77777777" w:rsidTr="0022015F">
        <w:trPr>
          <w:trHeight w:val="369"/>
        </w:trPr>
        <w:tc>
          <w:tcPr>
            <w:tcW w:w="1413" w:type="dxa"/>
          </w:tcPr>
          <w:p w14:paraId="0092EBB8" w14:textId="338FCFB5" w:rsidR="00173CD1" w:rsidRPr="00173CD1" w:rsidRDefault="00173CD1" w:rsidP="0022015F">
            <w:pPr>
              <w:spacing w:after="0" w:line="240" w:lineRule="auto"/>
              <w:rPr>
                <w:rFonts w:ascii="Arial" w:hAnsi="Arial" w:cs="Arial"/>
                <w:lang w:val="en-US" w:eastAsia="ja-JP"/>
              </w:rPr>
            </w:pPr>
            <w:r w:rsidRPr="00173CD1">
              <w:rPr>
                <w:rFonts w:ascii="Arial" w:hAnsi="Arial" w:cs="Arial"/>
                <w:lang w:val="en-US" w:eastAsia="ja-JP"/>
              </w:rPr>
              <w:t>Appendix E</w:t>
            </w:r>
          </w:p>
        </w:tc>
        <w:tc>
          <w:tcPr>
            <w:tcW w:w="7371" w:type="dxa"/>
          </w:tcPr>
          <w:p w14:paraId="1F69AFE3" w14:textId="20FF2337" w:rsidR="00173CD1" w:rsidRDefault="00E73BB8" w:rsidP="0022015F">
            <w:pPr>
              <w:spacing w:after="0" w:line="240" w:lineRule="auto"/>
              <w:rPr>
                <w:lang w:val="en-US" w:eastAsia="ja-JP"/>
              </w:rPr>
            </w:pPr>
            <w:r>
              <w:rPr>
                <w:rFonts w:ascii="Arial" w:hAnsi="Arial" w:cs="Arial"/>
                <w:lang w:val="en-US" w:eastAsia="ja-JP"/>
              </w:rPr>
              <w:t>Return to Work and Wellbeing Conversation</w:t>
            </w:r>
            <w:r w:rsidR="00E54392">
              <w:rPr>
                <w:rFonts w:ascii="Arial" w:hAnsi="Arial" w:cs="Arial"/>
                <w:lang w:val="en-US" w:eastAsia="ja-JP"/>
              </w:rPr>
              <w:t xml:space="preserve"> Guidance</w:t>
            </w:r>
          </w:p>
        </w:tc>
        <w:tc>
          <w:tcPr>
            <w:tcW w:w="1134" w:type="dxa"/>
            <w:vAlign w:val="center"/>
          </w:tcPr>
          <w:p w14:paraId="348D5A3A" w14:textId="3043146E" w:rsidR="00173CD1" w:rsidRPr="00E4196F" w:rsidRDefault="00E73BB8" w:rsidP="0022015F">
            <w:pPr>
              <w:spacing w:after="0" w:line="240" w:lineRule="auto"/>
              <w:jc w:val="right"/>
              <w:rPr>
                <w:rFonts w:ascii="Arial" w:hAnsi="Arial" w:cs="Arial"/>
                <w:lang w:val="en-US" w:eastAsia="ja-JP"/>
              </w:rPr>
            </w:pPr>
            <w:r>
              <w:rPr>
                <w:rFonts w:ascii="Arial" w:hAnsi="Arial" w:cs="Arial"/>
                <w:lang w:val="en-US" w:eastAsia="ja-JP"/>
              </w:rPr>
              <w:t>2</w:t>
            </w:r>
            <w:r w:rsidR="00650B0E">
              <w:rPr>
                <w:rFonts w:ascii="Arial" w:hAnsi="Arial" w:cs="Arial"/>
                <w:lang w:val="en-US" w:eastAsia="ja-JP"/>
              </w:rPr>
              <w:t>8</w:t>
            </w:r>
          </w:p>
        </w:tc>
      </w:tr>
      <w:tr w:rsidR="00173CD1" w14:paraId="12EE563E" w14:textId="77777777" w:rsidTr="0022015F">
        <w:trPr>
          <w:trHeight w:val="369"/>
        </w:trPr>
        <w:tc>
          <w:tcPr>
            <w:tcW w:w="1413" w:type="dxa"/>
          </w:tcPr>
          <w:p w14:paraId="69BCEEF0" w14:textId="7F953DCF" w:rsidR="00173CD1" w:rsidRPr="00173CD1" w:rsidRDefault="00173CD1" w:rsidP="0022015F">
            <w:pPr>
              <w:spacing w:after="0" w:line="240" w:lineRule="auto"/>
              <w:rPr>
                <w:rFonts w:ascii="Arial" w:hAnsi="Arial" w:cs="Arial"/>
                <w:lang w:val="en-US" w:eastAsia="ja-JP"/>
              </w:rPr>
            </w:pPr>
            <w:r w:rsidRPr="00173CD1">
              <w:rPr>
                <w:rFonts w:ascii="Arial" w:hAnsi="Arial" w:cs="Arial"/>
                <w:lang w:val="en-US" w:eastAsia="ja-JP"/>
              </w:rPr>
              <w:t>Appendix F</w:t>
            </w:r>
          </w:p>
        </w:tc>
        <w:tc>
          <w:tcPr>
            <w:tcW w:w="7371" w:type="dxa"/>
          </w:tcPr>
          <w:p w14:paraId="102761E4" w14:textId="2E978AA0" w:rsidR="00173CD1" w:rsidRDefault="00E73BB8" w:rsidP="0022015F">
            <w:pPr>
              <w:spacing w:after="0" w:line="240" w:lineRule="auto"/>
              <w:rPr>
                <w:lang w:val="en-US" w:eastAsia="ja-JP"/>
              </w:rPr>
            </w:pPr>
            <w:r>
              <w:rPr>
                <w:rFonts w:ascii="Arial" w:hAnsi="Arial" w:cs="Arial"/>
                <w:lang w:val="en-US" w:eastAsia="ja-JP"/>
              </w:rPr>
              <w:t>Return to Work and Wellbeing Conversation Form</w:t>
            </w:r>
          </w:p>
        </w:tc>
        <w:tc>
          <w:tcPr>
            <w:tcW w:w="1134" w:type="dxa"/>
            <w:vAlign w:val="center"/>
          </w:tcPr>
          <w:p w14:paraId="51E32AD0" w14:textId="5E7E0B6C" w:rsidR="00173CD1" w:rsidRPr="00E4196F" w:rsidRDefault="00650B0E" w:rsidP="0022015F">
            <w:pPr>
              <w:spacing w:after="0" w:line="240" w:lineRule="auto"/>
              <w:jc w:val="right"/>
              <w:rPr>
                <w:rFonts w:ascii="Arial" w:hAnsi="Arial" w:cs="Arial"/>
                <w:lang w:val="en-US" w:eastAsia="ja-JP"/>
              </w:rPr>
            </w:pPr>
            <w:r>
              <w:rPr>
                <w:rFonts w:ascii="Arial" w:hAnsi="Arial" w:cs="Arial"/>
                <w:lang w:val="en-US" w:eastAsia="ja-JP"/>
              </w:rPr>
              <w:t>29</w:t>
            </w:r>
          </w:p>
        </w:tc>
      </w:tr>
      <w:tr w:rsidR="00173CD1" w14:paraId="5C5D9DD9" w14:textId="77777777" w:rsidTr="0022015F">
        <w:trPr>
          <w:trHeight w:val="369"/>
        </w:trPr>
        <w:tc>
          <w:tcPr>
            <w:tcW w:w="1413" w:type="dxa"/>
          </w:tcPr>
          <w:p w14:paraId="5C6F327B" w14:textId="625B3C94" w:rsidR="00173CD1" w:rsidRPr="00173CD1" w:rsidRDefault="00173CD1" w:rsidP="0022015F">
            <w:pPr>
              <w:spacing w:after="0" w:line="240" w:lineRule="auto"/>
              <w:rPr>
                <w:rFonts w:ascii="Arial" w:hAnsi="Arial" w:cs="Arial"/>
                <w:lang w:val="en-US" w:eastAsia="ja-JP"/>
              </w:rPr>
            </w:pPr>
            <w:r w:rsidRPr="00173CD1">
              <w:rPr>
                <w:rFonts w:ascii="Arial" w:hAnsi="Arial" w:cs="Arial"/>
                <w:lang w:val="en-US" w:eastAsia="ja-JP"/>
              </w:rPr>
              <w:t>Appendix G</w:t>
            </w:r>
          </w:p>
        </w:tc>
        <w:tc>
          <w:tcPr>
            <w:tcW w:w="7371" w:type="dxa"/>
          </w:tcPr>
          <w:p w14:paraId="30F08E19" w14:textId="520CCDDF" w:rsidR="00173CD1" w:rsidRDefault="00E73BB8" w:rsidP="0022015F">
            <w:pPr>
              <w:spacing w:after="0" w:line="240" w:lineRule="auto"/>
              <w:rPr>
                <w:lang w:val="en-US" w:eastAsia="ja-JP"/>
              </w:rPr>
            </w:pPr>
            <w:proofErr w:type="spellStart"/>
            <w:r>
              <w:rPr>
                <w:rFonts w:ascii="Arial" w:hAnsi="Arial" w:cs="Arial"/>
                <w:lang w:val="en-US" w:eastAsia="ja-JP"/>
              </w:rPr>
              <w:t>Self Certification</w:t>
            </w:r>
            <w:proofErr w:type="spellEnd"/>
            <w:r>
              <w:rPr>
                <w:rFonts w:ascii="Arial" w:hAnsi="Arial" w:cs="Arial"/>
                <w:lang w:val="en-US" w:eastAsia="ja-JP"/>
              </w:rPr>
              <w:t xml:space="preserve"> Form</w:t>
            </w:r>
          </w:p>
        </w:tc>
        <w:tc>
          <w:tcPr>
            <w:tcW w:w="1134" w:type="dxa"/>
            <w:vAlign w:val="center"/>
          </w:tcPr>
          <w:p w14:paraId="178820C3" w14:textId="3B04302D" w:rsidR="00173CD1" w:rsidRPr="00E4196F" w:rsidRDefault="00E73BB8" w:rsidP="0022015F">
            <w:pPr>
              <w:spacing w:after="0" w:line="240" w:lineRule="auto"/>
              <w:jc w:val="right"/>
              <w:rPr>
                <w:rFonts w:ascii="Arial" w:hAnsi="Arial" w:cs="Arial"/>
                <w:lang w:val="en-US" w:eastAsia="ja-JP"/>
              </w:rPr>
            </w:pPr>
            <w:r>
              <w:rPr>
                <w:rFonts w:ascii="Arial" w:hAnsi="Arial" w:cs="Arial"/>
                <w:lang w:val="en-US" w:eastAsia="ja-JP"/>
              </w:rPr>
              <w:t>3</w:t>
            </w:r>
            <w:r w:rsidR="00650B0E">
              <w:rPr>
                <w:rFonts w:ascii="Arial" w:hAnsi="Arial" w:cs="Arial"/>
                <w:lang w:val="en-US" w:eastAsia="ja-JP"/>
              </w:rPr>
              <w:t>0</w:t>
            </w:r>
          </w:p>
        </w:tc>
      </w:tr>
      <w:tr w:rsidR="00173CD1" w14:paraId="05CD5053" w14:textId="77777777" w:rsidTr="0022015F">
        <w:trPr>
          <w:trHeight w:val="369"/>
        </w:trPr>
        <w:tc>
          <w:tcPr>
            <w:tcW w:w="1413" w:type="dxa"/>
          </w:tcPr>
          <w:p w14:paraId="0E7D72D7" w14:textId="02A4D52F" w:rsidR="00173CD1" w:rsidRPr="00173CD1" w:rsidRDefault="00173CD1" w:rsidP="0022015F">
            <w:pPr>
              <w:spacing w:after="0" w:line="240" w:lineRule="auto"/>
              <w:rPr>
                <w:rFonts w:ascii="Arial" w:hAnsi="Arial" w:cs="Arial"/>
                <w:lang w:val="en-US" w:eastAsia="ja-JP"/>
              </w:rPr>
            </w:pPr>
            <w:r w:rsidRPr="00173CD1">
              <w:rPr>
                <w:rFonts w:ascii="Arial" w:hAnsi="Arial" w:cs="Arial"/>
                <w:lang w:val="en-US" w:eastAsia="ja-JP"/>
              </w:rPr>
              <w:t>Appendix H</w:t>
            </w:r>
          </w:p>
        </w:tc>
        <w:tc>
          <w:tcPr>
            <w:tcW w:w="7371" w:type="dxa"/>
          </w:tcPr>
          <w:p w14:paraId="7DAB4FE2" w14:textId="5F9365E8" w:rsidR="00173CD1" w:rsidRDefault="00E73BB8" w:rsidP="0022015F">
            <w:pPr>
              <w:spacing w:after="0" w:line="240" w:lineRule="auto"/>
              <w:rPr>
                <w:lang w:val="en-US" w:eastAsia="ja-JP"/>
              </w:rPr>
            </w:pPr>
            <w:r>
              <w:rPr>
                <w:rFonts w:ascii="Arial" w:hAnsi="Arial" w:cs="Arial"/>
                <w:lang w:val="en-US" w:eastAsia="ja-JP"/>
              </w:rPr>
              <w:t>Occupational Health</w:t>
            </w:r>
            <w:r w:rsidR="00E54392">
              <w:rPr>
                <w:rFonts w:ascii="Arial" w:hAnsi="Arial" w:cs="Arial"/>
                <w:lang w:val="en-US" w:eastAsia="ja-JP"/>
              </w:rPr>
              <w:t xml:space="preserve"> </w:t>
            </w:r>
          </w:p>
        </w:tc>
        <w:tc>
          <w:tcPr>
            <w:tcW w:w="1134" w:type="dxa"/>
            <w:vAlign w:val="center"/>
          </w:tcPr>
          <w:p w14:paraId="302490A1" w14:textId="141D91E9" w:rsidR="00173CD1" w:rsidRPr="00E4196F" w:rsidRDefault="00E73BB8" w:rsidP="0022015F">
            <w:pPr>
              <w:spacing w:after="0" w:line="240" w:lineRule="auto"/>
              <w:jc w:val="right"/>
              <w:rPr>
                <w:rFonts w:ascii="Arial" w:hAnsi="Arial" w:cs="Arial"/>
                <w:lang w:val="en-US" w:eastAsia="ja-JP"/>
              </w:rPr>
            </w:pPr>
            <w:r>
              <w:rPr>
                <w:rFonts w:ascii="Arial" w:hAnsi="Arial" w:cs="Arial"/>
                <w:lang w:val="en-US" w:eastAsia="ja-JP"/>
              </w:rPr>
              <w:t>3</w:t>
            </w:r>
            <w:r w:rsidR="00650B0E">
              <w:rPr>
                <w:rFonts w:ascii="Arial" w:hAnsi="Arial" w:cs="Arial"/>
                <w:lang w:val="en-US" w:eastAsia="ja-JP"/>
              </w:rPr>
              <w:t>1</w:t>
            </w:r>
          </w:p>
        </w:tc>
      </w:tr>
      <w:tr w:rsidR="00173CD1" w14:paraId="052E6827" w14:textId="77777777" w:rsidTr="0022015F">
        <w:trPr>
          <w:trHeight w:val="369"/>
        </w:trPr>
        <w:tc>
          <w:tcPr>
            <w:tcW w:w="1413" w:type="dxa"/>
          </w:tcPr>
          <w:p w14:paraId="7F769362" w14:textId="6012A1D2" w:rsidR="00173CD1" w:rsidRPr="00173CD1" w:rsidRDefault="00173CD1" w:rsidP="0022015F">
            <w:pPr>
              <w:spacing w:after="0" w:line="240" w:lineRule="auto"/>
              <w:rPr>
                <w:rFonts w:ascii="Arial" w:hAnsi="Arial" w:cs="Arial"/>
                <w:lang w:val="en-US" w:eastAsia="ja-JP"/>
              </w:rPr>
            </w:pPr>
            <w:r>
              <w:rPr>
                <w:rFonts w:ascii="Arial" w:hAnsi="Arial" w:cs="Arial"/>
                <w:lang w:val="en-US" w:eastAsia="ja-JP"/>
              </w:rPr>
              <w:t>Appendix I</w:t>
            </w:r>
          </w:p>
        </w:tc>
        <w:tc>
          <w:tcPr>
            <w:tcW w:w="7371" w:type="dxa"/>
          </w:tcPr>
          <w:p w14:paraId="03011B27" w14:textId="11D58F4E" w:rsidR="00173CD1" w:rsidRDefault="00E73BB8" w:rsidP="0022015F">
            <w:pPr>
              <w:spacing w:after="0" w:line="240" w:lineRule="auto"/>
              <w:rPr>
                <w:lang w:val="en-US" w:eastAsia="ja-JP"/>
              </w:rPr>
            </w:pPr>
            <w:r>
              <w:rPr>
                <w:rFonts w:ascii="Arial" w:hAnsi="Arial" w:cs="Arial"/>
                <w:lang w:val="en-US" w:eastAsia="ja-JP"/>
              </w:rPr>
              <w:t>Appeals Procedure</w:t>
            </w:r>
          </w:p>
        </w:tc>
        <w:tc>
          <w:tcPr>
            <w:tcW w:w="1134" w:type="dxa"/>
            <w:vAlign w:val="center"/>
          </w:tcPr>
          <w:p w14:paraId="5C7B6715" w14:textId="5C51E7B5" w:rsidR="00173CD1" w:rsidRPr="00E4196F" w:rsidRDefault="00E73BB8" w:rsidP="0022015F">
            <w:pPr>
              <w:spacing w:after="0" w:line="240" w:lineRule="auto"/>
              <w:jc w:val="right"/>
              <w:rPr>
                <w:rFonts w:ascii="Arial" w:hAnsi="Arial" w:cs="Arial"/>
                <w:lang w:val="en-US" w:eastAsia="ja-JP"/>
              </w:rPr>
            </w:pPr>
            <w:r>
              <w:rPr>
                <w:rFonts w:ascii="Arial" w:hAnsi="Arial" w:cs="Arial"/>
                <w:lang w:val="en-US" w:eastAsia="ja-JP"/>
              </w:rPr>
              <w:t>3</w:t>
            </w:r>
            <w:r w:rsidR="00650B0E">
              <w:rPr>
                <w:rFonts w:ascii="Arial" w:hAnsi="Arial" w:cs="Arial"/>
                <w:lang w:val="en-US" w:eastAsia="ja-JP"/>
              </w:rPr>
              <w:t>2</w:t>
            </w:r>
          </w:p>
        </w:tc>
      </w:tr>
    </w:tbl>
    <w:p w14:paraId="6180C3E2" w14:textId="77777777" w:rsidR="00E73BB8" w:rsidRDefault="00E73BB8" w:rsidP="0022015F">
      <w:pPr>
        <w:spacing w:after="120" w:line="240" w:lineRule="auto"/>
        <w:rPr>
          <w:rFonts w:ascii="Arial" w:hAnsi="Arial" w:cs="Arial"/>
          <w:lang w:val="en-US" w:eastAsia="ja-JP"/>
        </w:rPr>
      </w:pPr>
    </w:p>
    <w:p w14:paraId="18A4ED4E" w14:textId="77777777" w:rsidR="00EA7B39" w:rsidRPr="00A620C9" w:rsidRDefault="00EA7B39" w:rsidP="00EA7B39">
      <w:pPr>
        <w:spacing w:after="120"/>
        <w:rPr>
          <w:rFonts w:ascii="Arial" w:hAnsi="Arial" w:cs="Arial"/>
          <w:lang w:val="en-US" w:eastAsia="ja-JP"/>
        </w:rPr>
      </w:pPr>
    </w:p>
    <w:p w14:paraId="126ECEF8" w14:textId="77777777" w:rsidR="006564C1" w:rsidRDefault="006564C1" w:rsidP="00DB7E15">
      <w:pPr>
        <w:pStyle w:val="CM2"/>
        <w:jc w:val="both"/>
        <w:rPr>
          <w:b/>
          <w:sz w:val="22"/>
          <w:szCs w:val="22"/>
        </w:rPr>
      </w:pPr>
    </w:p>
    <w:p w14:paraId="4942C7F3" w14:textId="77777777" w:rsidR="006564C1" w:rsidRDefault="006564C1" w:rsidP="00DB7E15">
      <w:pPr>
        <w:pStyle w:val="CM2"/>
        <w:jc w:val="both"/>
        <w:rPr>
          <w:b/>
          <w:sz w:val="22"/>
          <w:szCs w:val="22"/>
        </w:rPr>
      </w:pPr>
    </w:p>
    <w:p w14:paraId="0A308AAD" w14:textId="01EE8C79" w:rsidR="0066369C" w:rsidRPr="00E67C0F" w:rsidRDefault="000C5159" w:rsidP="006215A5">
      <w:pPr>
        <w:pStyle w:val="CM2"/>
        <w:numPr>
          <w:ilvl w:val="0"/>
          <w:numId w:val="17"/>
        </w:numPr>
        <w:jc w:val="both"/>
        <w:rPr>
          <w:b/>
          <w:sz w:val="22"/>
          <w:szCs w:val="22"/>
        </w:rPr>
      </w:pPr>
      <w:r>
        <w:rPr>
          <w:noProof/>
        </w:rPr>
        <mc:AlternateContent>
          <mc:Choice Requires="wps">
            <w:drawing>
              <wp:anchor distT="0" distB="0" distL="114300" distR="114300" simplePos="0" relativeHeight="251658240" behindDoc="0" locked="0" layoutInCell="1" allowOverlap="1" wp14:anchorId="72E21259" wp14:editId="57DF7F54">
                <wp:simplePos x="0" y="0"/>
                <wp:positionH relativeFrom="column">
                  <wp:posOffset>-32385</wp:posOffset>
                </wp:positionH>
                <wp:positionV relativeFrom="paragraph">
                  <wp:posOffset>-746125</wp:posOffset>
                </wp:positionV>
                <wp:extent cx="5829300" cy="6191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9125"/>
                        </a:xfrm>
                        <a:prstGeom prst="rect">
                          <a:avLst/>
                        </a:prstGeom>
                        <a:solidFill>
                          <a:schemeClr val="bg2">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3C937B" w14:textId="77777777" w:rsidR="003568A0" w:rsidRPr="00E67C0F" w:rsidRDefault="003568A0" w:rsidP="00C314A6">
                            <w:pPr>
                              <w:jc w:val="center"/>
                              <w:rPr>
                                <w:rFonts w:ascii="Arial" w:hAnsi="Arial" w:cs="Arial"/>
                                <w:b/>
                                <w:sz w:val="28"/>
                                <w:szCs w:val="28"/>
                              </w:rPr>
                            </w:pPr>
                            <w:r w:rsidRPr="00E67C0F">
                              <w:rPr>
                                <w:b/>
                                <w:sz w:val="28"/>
                                <w:szCs w:val="28"/>
                              </w:rPr>
                              <w:t>Managing Sickness and 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21259" id="Rectangle 4" o:spid="_x0000_s1026" style="position:absolute;left:0;text-align:left;margin-left:-2.55pt;margin-top:-58.75pt;width:459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" fillcolor="#eeece1 [3214]" strokecolor="black [3200]" strokeweight="2.5pt">
                <v:shadow color="#868686"/>
                <v:textbox>
                  <w:txbxContent>
                    <w:p w14:paraId="373C937B" w14:textId="77777777" w:rsidR="003568A0" w:rsidRPr="00E67C0F" w:rsidRDefault="003568A0" w:rsidP="00C314A6">
                      <w:pPr>
                        <w:jc w:val="center"/>
                        <w:rPr>
                          <w:rFonts w:ascii="Arial" w:hAnsi="Arial" w:cs="Arial"/>
                          <w:b/>
                          <w:sz w:val="28"/>
                          <w:szCs w:val="28"/>
                        </w:rPr>
                      </w:pPr>
                      <w:r w:rsidRPr="00E67C0F">
                        <w:rPr>
                          <w:b/>
                          <w:sz w:val="28"/>
                          <w:szCs w:val="28"/>
                        </w:rPr>
                        <w:t>Managing Sickness and Absence</w:t>
                      </w:r>
                    </w:p>
                  </w:txbxContent>
                </v:textbox>
              </v:rect>
            </w:pict>
          </mc:Fallback>
        </mc:AlternateContent>
      </w:r>
      <w:r w:rsidR="00792CA8" w:rsidRPr="00E67C0F">
        <w:rPr>
          <w:b/>
          <w:sz w:val="22"/>
          <w:szCs w:val="22"/>
        </w:rPr>
        <w:t>Policy Statement</w:t>
      </w:r>
      <w:bookmarkEnd w:id="0"/>
      <w:bookmarkEnd w:id="1"/>
      <w:r w:rsidR="00792CA8" w:rsidRPr="00E67C0F">
        <w:rPr>
          <w:b/>
          <w:sz w:val="22"/>
          <w:szCs w:val="22"/>
        </w:rPr>
        <w:t xml:space="preserve"> </w:t>
      </w:r>
    </w:p>
    <w:p w14:paraId="0344D150" w14:textId="77777777" w:rsidR="0066369C" w:rsidRPr="0066369C" w:rsidRDefault="0066369C" w:rsidP="00C12948">
      <w:pPr>
        <w:pStyle w:val="Default"/>
        <w:jc w:val="both"/>
      </w:pPr>
    </w:p>
    <w:p w14:paraId="021EA1F7" w14:textId="290975B9" w:rsidR="00792CA8" w:rsidRPr="00B2110A" w:rsidRDefault="00792CA8" w:rsidP="00C12948">
      <w:pPr>
        <w:pStyle w:val="CM2"/>
        <w:numPr>
          <w:ilvl w:val="1"/>
          <w:numId w:val="17"/>
        </w:numPr>
        <w:jc w:val="both"/>
        <w:rPr>
          <w:sz w:val="22"/>
          <w:szCs w:val="22"/>
        </w:rPr>
      </w:pPr>
      <w:r w:rsidRPr="00E67C0F">
        <w:rPr>
          <w:sz w:val="22"/>
          <w:szCs w:val="22"/>
        </w:rPr>
        <w:t>The East London Foundation NHS Trust, (herein after referred to as “The Trust”)</w:t>
      </w:r>
      <w:r w:rsidR="00484FCC">
        <w:rPr>
          <w:sz w:val="22"/>
          <w:szCs w:val="22"/>
        </w:rPr>
        <w:t xml:space="preserve"> is</w:t>
      </w:r>
      <w:r w:rsidR="00B2110A" w:rsidRPr="00B2110A">
        <w:rPr>
          <w:sz w:val="22"/>
          <w:szCs w:val="22"/>
        </w:rPr>
        <w:t xml:space="preserve"> committed to providing a safe and healthy working environment</w:t>
      </w:r>
      <w:r w:rsidR="00B2110A">
        <w:rPr>
          <w:sz w:val="22"/>
          <w:szCs w:val="22"/>
        </w:rPr>
        <w:t xml:space="preserve"> </w:t>
      </w:r>
      <w:r w:rsidR="00B2110A" w:rsidRPr="00B2110A">
        <w:rPr>
          <w:sz w:val="22"/>
          <w:szCs w:val="22"/>
        </w:rPr>
        <w:t>and to promot</w:t>
      </w:r>
      <w:r w:rsidR="00F4693B">
        <w:rPr>
          <w:sz w:val="22"/>
          <w:szCs w:val="22"/>
        </w:rPr>
        <w:t>e</w:t>
      </w:r>
      <w:r w:rsidR="00B2110A" w:rsidRPr="00B2110A">
        <w:rPr>
          <w:sz w:val="22"/>
          <w:szCs w:val="22"/>
        </w:rPr>
        <w:t xml:space="preserve"> </w:t>
      </w:r>
      <w:r w:rsidR="00407DD7">
        <w:rPr>
          <w:sz w:val="22"/>
          <w:szCs w:val="22"/>
        </w:rPr>
        <w:t>both the psychological and physical wellbeing</w:t>
      </w:r>
      <w:r w:rsidR="00B2110A" w:rsidRPr="00B2110A">
        <w:rPr>
          <w:sz w:val="22"/>
          <w:szCs w:val="22"/>
        </w:rPr>
        <w:t xml:space="preserve"> of its employees</w:t>
      </w:r>
      <w:r w:rsidR="00407DD7">
        <w:rPr>
          <w:sz w:val="22"/>
          <w:szCs w:val="22"/>
        </w:rPr>
        <w:t xml:space="preserve"> </w:t>
      </w:r>
      <w:proofErr w:type="gramStart"/>
      <w:r w:rsidR="00407DD7">
        <w:rPr>
          <w:sz w:val="22"/>
          <w:szCs w:val="22"/>
        </w:rPr>
        <w:t>in order to</w:t>
      </w:r>
      <w:proofErr w:type="gramEnd"/>
      <w:r w:rsidR="00407DD7">
        <w:rPr>
          <w:sz w:val="22"/>
          <w:szCs w:val="22"/>
        </w:rPr>
        <w:t xml:space="preserve"> provide protection against stressors that may lead to ill health</w:t>
      </w:r>
      <w:r w:rsidR="00B2110A" w:rsidRPr="00B2110A">
        <w:rPr>
          <w:sz w:val="22"/>
          <w:szCs w:val="22"/>
        </w:rPr>
        <w:t>. However, it also recognises that,</w:t>
      </w:r>
      <w:r w:rsidR="00B2110A">
        <w:rPr>
          <w:sz w:val="22"/>
          <w:szCs w:val="22"/>
        </w:rPr>
        <w:t xml:space="preserve"> </w:t>
      </w:r>
      <w:r w:rsidR="00B2110A" w:rsidRPr="00B2110A">
        <w:rPr>
          <w:sz w:val="22"/>
          <w:szCs w:val="22"/>
        </w:rPr>
        <w:t xml:space="preserve">as a large organisation, from </w:t>
      </w:r>
      <w:proofErr w:type="gramStart"/>
      <w:r w:rsidR="00B2110A" w:rsidRPr="00B2110A">
        <w:rPr>
          <w:sz w:val="22"/>
          <w:szCs w:val="22"/>
        </w:rPr>
        <w:t>time to time</w:t>
      </w:r>
      <w:proofErr w:type="gramEnd"/>
      <w:r w:rsidR="00B2110A" w:rsidRPr="00B2110A">
        <w:rPr>
          <w:sz w:val="22"/>
          <w:szCs w:val="22"/>
        </w:rPr>
        <w:t xml:space="preserve"> employees may experience sickness on</w:t>
      </w:r>
      <w:r w:rsidR="00B2110A">
        <w:rPr>
          <w:sz w:val="22"/>
          <w:szCs w:val="22"/>
        </w:rPr>
        <w:t xml:space="preserve"> </w:t>
      </w:r>
      <w:r w:rsidR="00B2110A" w:rsidRPr="00B2110A">
        <w:rPr>
          <w:sz w:val="22"/>
          <w:szCs w:val="22"/>
        </w:rPr>
        <w:t>either a short and/or long-term basis</w:t>
      </w:r>
      <w:r w:rsidR="00895369">
        <w:rPr>
          <w:sz w:val="22"/>
          <w:szCs w:val="22"/>
        </w:rPr>
        <w:t xml:space="preserve">. </w:t>
      </w:r>
      <w:r w:rsidR="00864F7E">
        <w:rPr>
          <w:sz w:val="22"/>
          <w:szCs w:val="22"/>
        </w:rPr>
        <w:t xml:space="preserve">As a Marmot organisation it also understands that health and sickness are affected by social, psychological and economic factors which affect our employees as well as those who use our services. </w:t>
      </w:r>
      <w:r w:rsidRPr="00B2110A">
        <w:rPr>
          <w:sz w:val="22"/>
          <w:szCs w:val="22"/>
        </w:rPr>
        <w:t xml:space="preserve"> </w:t>
      </w:r>
      <w:r w:rsidR="00864F7E">
        <w:rPr>
          <w:sz w:val="22"/>
          <w:szCs w:val="22"/>
        </w:rPr>
        <w:t>T</w:t>
      </w:r>
      <w:r w:rsidR="00B2110A">
        <w:rPr>
          <w:sz w:val="22"/>
          <w:szCs w:val="22"/>
        </w:rPr>
        <w:t xml:space="preserve">his policy aims </w:t>
      </w:r>
      <w:r w:rsidR="004C21DD">
        <w:rPr>
          <w:sz w:val="22"/>
          <w:szCs w:val="22"/>
        </w:rPr>
        <w:t xml:space="preserve">to achieve a balance of supporting staff </w:t>
      </w:r>
      <w:r w:rsidR="005829C1">
        <w:rPr>
          <w:sz w:val="22"/>
          <w:szCs w:val="22"/>
        </w:rPr>
        <w:t>s</w:t>
      </w:r>
      <w:r w:rsidR="00B14AEF">
        <w:rPr>
          <w:sz w:val="22"/>
          <w:szCs w:val="22"/>
        </w:rPr>
        <w:t>ensitively</w:t>
      </w:r>
      <w:r w:rsidR="005829C1">
        <w:rPr>
          <w:sz w:val="22"/>
          <w:szCs w:val="22"/>
        </w:rPr>
        <w:t xml:space="preserve"> during periods of sickness absence, ensuring they are treated fairly and consistently</w:t>
      </w:r>
      <w:r w:rsidR="00A53771">
        <w:rPr>
          <w:sz w:val="22"/>
          <w:szCs w:val="22"/>
        </w:rPr>
        <w:t>,</w:t>
      </w:r>
      <w:r w:rsidR="005829C1">
        <w:rPr>
          <w:sz w:val="22"/>
          <w:szCs w:val="22"/>
        </w:rPr>
        <w:t xml:space="preserve"> w</w:t>
      </w:r>
      <w:r w:rsidR="00685DDC">
        <w:rPr>
          <w:sz w:val="22"/>
          <w:szCs w:val="22"/>
        </w:rPr>
        <w:t xml:space="preserve">hilst also fulfilling our commitment to provide the best quality of care to our service users. </w:t>
      </w:r>
    </w:p>
    <w:p w14:paraId="6C38212D" w14:textId="77777777" w:rsidR="00C314A6" w:rsidRPr="00E67C0F" w:rsidRDefault="00C314A6" w:rsidP="00C12948">
      <w:pPr>
        <w:pStyle w:val="Default"/>
        <w:jc w:val="both"/>
        <w:rPr>
          <w:sz w:val="22"/>
          <w:szCs w:val="22"/>
        </w:rPr>
      </w:pPr>
    </w:p>
    <w:p w14:paraId="405D9EC6" w14:textId="7961560F" w:rsidR="00792CA8" w:rsidRPr="00E67C0F" w:rsidRDefault="00792CA8" w:rsidP="00C12948">
      <w:pPr>
        <w:pStyle w:val="CM2"/>
        <w:numPr>
          <w:ilvl w:val="1"/>
          <w:numId w:val="17"/>
        </w:numPr>
        <w:jc w:val="both"/>
        <w:rPr>
          <w:sz w:val="22"/>
          <w:szCs w:val="22"/>
        </w:rPr>
      </w:pPr>
      <w:r w:rsidRPr="00E67C0F">
        <w:rPr>
          <w:sz w:val="22"/>
          <w:szCs w:val="22"/>
        </w:rPr>
        <w:t xml:space="preserve">It is in the interests of both employees and service users that sickness absence and its </w:t>
      </w:r>
      <w:proofErr w:type="gramStart"/>
      <w:r w:rsidRPr="00E67C0F">
        <w:rPr>
          <w:sz w:val="22"/>
          <w:szCs w:val="22"/>
        </w:rPr>
        <w:t>affect</w:t>
      </w:r>
      <w:proofErr w:type="gramEnd"/>
      <w:r w:rsidRPr="00E67C0F">
        <w:rPr>
          <w:sz w:val="22"/>
          <w:szCs w:val="22"/>
        </w:rPr>
        <w:t xml:space="preserve"> upon services</w:t>
      </w:r>
      <w:r w:rsidR="00B14AEF">
        <w:rPr>
          <w:sz w:val="22"/>
          <w:szCs w:val="22"/>
        </w:rPr>
        <w:t xml:space="preserve"> </w:t>
      </w:r>
      <w:r w:rsidRPr="00E67C0F">
        <w:rPr>
          <w:sz w:val="22"/>
          <w:szCs w:val="22"/>
        </w:rPr>
        <w:t xml:space="preserve">is effectively minimised. This can be </w:t>
      </w:r>
      <w:r w:rsidRPr="078F4FB1">
        <w:rPr>
          <w:sz w:val="22"/>
          <w:szCs w:val="22"/>
        </w:rPr>
        <w:t>achieved</w:t>
      </w:r>
      <w:r w:rsidRPr="00E67C0F">
        <w:rPr>
          <w:sz w:val="22"/>
          <w:szCs w:val="22"/>
        </w:rPr>
        <w:t xml:space="preserve"> by the implementation of positive procedures and guidelines</w:t>
      </w:r>
      <w:r w:rsidR="00864F7E">
        <w:rPr>
          <w:sz w:val="22"/>
          <w:szCs w:val="22"/>
        </w:rPr>
        <w:t xml:space="preserve">; </w:t>
      </w:r>
      <w:r w:rsidR="00895369">
        <w:rPr>
          <w:sz w:val="22"/>
          <w:szCs w:val="22"/>
        </w:rPr>
        <w:t>applied within a framework of compassionate leadership which</w:t>
      </w:r>
      <w:r w:rsidR="00407DD7">
        <w:rPr>
          <w:sz w:val="22"/>
          <w:szCs w:val="22"/>
        </w:rPr>
        <w:t xml:space="preserve"> is</w:t>
      </w:r>
      <w:r w:rsidR="00895369">
        <w:rPr>
          <w:sz w:val="22"/>
          <w:szCs w:val="22"/>
        </w:rPr>
        <w:t xml:space="preserve"> trauma informed</w:t>
      </w:r>
      <w:r w:rsidRPr="00E67C0F">
        <w:rPr>
          <w:sz w:val="22"/>
          <w:szCs w:val="22"/>
        </w:rPr>
        <w:t xml:space="preserve">.  A consistent and </w:t>
      </w:r>
      <w:r w:rsidRPr="078F4FB1">
        <w:rPr>
          <w:sz w:val="22"/>
          <w:szCs w:val="22"/>
        </w:rPr>
        <w:t>proactive</w:t>
      </w:r>
      <w:r w:rsidRPr="00E67C0F">
        <w:rPr>
          <w:sz w:val="22"/>
          <w:szCs w:val="22"/>
        </w:rPr>
        <w:t xml:space="preserve"> approach is needed and managers will need to maintain a continuous and co-ordinated effort in:</w:t>
      </w:r>
      <w:r w:rsidR="00703F68" w:rsidRPr="00E67C0F">
        <w:rPr>
          <w:sz w:val="22"/>
          <w:szCs w:val="22"/>
        </w:rPr>
        <w:t xml:space="preserve"> supporting staff through sickness</w:t>
      </w:r>
      <w:r w:rsidR="3C5126C3" w:rsidRPr="078F4FB1">
        <w:rPr>
          <w:sz w:val="22"/>
          <w:szCs w:val="22"/>
        </w:rPr>
        <w:t xml:space="preserve"> and ensuring staff do not feel under pressure to attend for work when reporting as unwell</w:t>
      </w:r>
      <w:r w:rsidR="006B5C0A" w:rsidRPr="00E67C0F">
        <w:rPr>
          <w:sz w:val="22"/>
          <w:szCs w:val="22"/>
        </w:rPr>
        <w:t>;</w:t>
      </w:r>
      <w:r w:rsidRPr="00E67C0F">
        <w:rPr>
          <w:sz w:val="22"/>
          <w:szCs w:val="22"/>
        </w:rPr>
        <w:t xml:space="preserve"> monitoring the attendance of staff on a regular basis; showing an understanding towards those who need to be absent from work </w:t>
      </w:r>
      <w:r w:rsidR="7DAC4191" w:rsidRPr="078F4FB1">
        <w:rPr>
          <w:sz w:val="22"/>
          <w:szCs w:val="22"/>
        </w:rPr>
        <w:t xml:space="preserve">due to </w:t>
      </w:r>
      <w:r w:rsidRPr="00E67C0F">
        <w:rPr>
          <w:sz w:val="22"/>
          <w:szCs w:val="22"/>
        </w:rPr>
        <w:t xml:space="preserve">sickness; and </w:t>
      </w:r>
      <w:r w:rsidR="00C101CF">
        <w:rPr>
          <w:sz w:val="22"/>
          <w:szCs w:val="22"/>
        </w:rPr>
        <w:t>applying this policy fairly and consistently</w:t>
      </w:r>
      <w:r w:rsidR="00895369">
        <w:rPr>
          <w:sz w:val="22"/>
          <w:szCs w:val="22"/>
        </w:rPr>
        <w:t>. For managers to achieve this they will have access to training and support to understand the wider context in which sickness is occurring and the impact of the work on their employees and themselves.</w:t>
      </w:r>
      <w:r w:rsidR="00407DD7">
        <w:rPr>
          <w:sz w:val="22"/>
          <w:szCs w:val="22"/>
        </w:rPr>
        <w:t xml:space="preserve"> Further information can be found </w:t>
      </w:r>
      <w:r w:rsidR="0029756E">
        <w:rPr>
          <w:sz w:val="22"/>
          <w:szCs w:val="22"/>
        </w:rPr>
        <w:t>on the intranet.</w:t>
      </w:r>
    </w:p>
    <w:p w14:paraId="62A0E59F" w14:textId="77777777" w:rsidR="00C314A6" w:rsidRPr="00E67C0F" w:rsidRDefault="00C314A6" w:rsidP="00C12948">
      <w:pPr>
        <w:pStyle w:val="CM2"/>
        <w:ind w:left="720"/>
        <w:jc w:val="both"/>
        <w:rPr>
          <w:sz w:val="22"/>
          <w:szCs w:val="22"/>
        </w:rPr>
      </w:pPr>
    </w:p>
    <w:p w14:paraId="519600D8" w14:textId="77777777" w:rsidR="00792CA8" w:rsidRPr="00E67C0F" w:rsidRDefault="00792CA8" w:rsidP="00C12948">
      <w:pPr>
        <w:pStyle w:val="CM2"/>
        <w:numPr>
          <w:ilvl w:val="1"/>
          <w:numId w:val="17"/>
        </w:numPr>
        <w:jc w:val="both"/>
        <w:rPr>
          <w:sz w:val="22"/>
          <w:szCs w:val="22"/>
        </w:rPr>
      </w:pPr>
      <w:r w:rsidRPr="00E67C0F">
        <w:rPr>
          <w:sz w:val="22"/>
          <w:szCs w:val="22"/>
        </w:rPr>
        <w:t xml:space="preserve">This policy and its procedures apply to all fixed-term and substantive staff directly employed by the Trust.  This policy does not apply to Agency, locum, honorary, Bank staff or students. </w:t>
      </w:r>
    </w:p>
    <w:p w14:paraId="3F8B23D3" w14:textId="77777777" w:rsidR="00B1295E" w:rsidRDefault="00B1295E" w:rsidP="00C12948">
      <w:pPr>
        <w:pStyle w:val="Default"/>
        <w:jc w:val="both"/>
      </w:pPr>
    </w:p>
    <w:p w14:paraId="28E3D7AF" w14:textId="77777777" w:rsidR="00736737" w:rsidRPr="00E67C0F" w:rsidRDefault="00736737" w:rsidP="00C12948">
      <w:pPr>
        <w:pStyle w:val="CM2"/>
        <w:numPr>
          <w:ilvl w:val="0"/>
          <w:numId w:val="17"/>
        </w:numPr>
        <w:jc w:val="both"/>
        <w:rPr>
          <w:b/>
          <w:sz w:val="22"/>
          <w:szCs w:val="22"/>
        </w:rPr>
      </w:pPr>
      <w:r w:rsidRPr="00E67C0F">
        <w:rPr>
          <w:b/>
          <w:sz w:val="22"/>
          <w:szCs w:val="22"/>
        </w:rPr>
        <w:t xml:space="preserve">Roles and Responsibilities </w:t>
      </w:r>
    </w:p>
    <w:p w14:paraId="47D62978" w14:textId="77777777" w:rsidR="00736737" w:rsidRPr="00E67C0F" w:rsidRDefault="00736737" w:rsidP="00C12948">
      <w:pPr>
        <w:pStyle w:val="Default"/>
        <w:jc w:val="both"/>
        <w:rPr>
          <w:color w:val="auto"/>
          <w:sz w:val="22"/>
          <w:szCs w:val="22"/>
        </w:rPr>
      </w:pPr>
    </w:p>
    <w:p w14:paraId="7E01B2B6" w14:textId="77777777" w:rsidR="00736737" w:rsidRPr="00E67C0F" w:rsidRDefault="00736737" w:rsidP="00C67F9F">
      <w:pPr>
        <w:pStyle w:val="CM2"/>
        <w:jc w:val="both"/>
        <w:rPr>
          <w:sz w:val="22"/>
          <w:szCs w:val="22"/>
        </w:rPr>
      </w:pPr>
      <w:r w:rsidRPr="00E67C0F">
        <w:rPr>
          <w:sz w:val="22"/>
          <w:szCs w:val="22"/>
        </w:rPr>
        <w:t>This section outlines the roles and responsibilities for the main parties involved in the management of sickness absence.  These lists are not exhaustive.</w:t>
      </w:r>
    </w:p>
    <w:p w14:paraId="2231F352" w14:textId="77777777" w:rsidR="00736737" w:rsidRPr="00E67C0F" w:rsidRDefault="00736737" w:rsidP="00C12948">
      <w:pPr>
        <w:pStyle w:val="Default"/>
        <w:jc w:val="both"/>
        <w:rPr>
          <w:sz w:val="22"/>
          <w:szCs w:val="22"/>
        </w:rPr>
      </w:pPr>
    </w:p>
    <w:p w14:paraId="7150465C" w14:textId="77777777" w:rsidR="00736737" w:rsidRPr="00E67C0F" w:rsidRDefault="00736737" w:rsidP="00C12948">
      <w:pPr>
        <w:pStyle w:val="CM2"/>
        <w:numPr>
          <w:ilvl w:val="1"/>
          <w:numId w:val="17"/>
        </w:numPr>
        <w:jc w:val="both"/>
        <w:rPr>
          <w:b/>
          <w:sz w:val="22"/>
          <w:szCs w:val="22"/>
        </w:rPr>
      </w:pPr>
      <w:r w:rsidRPr="00E67C0F">
        <w:rPr>
          <w:b/>
          <w:sz w:val="22"/>
          <w:szCs w:val="22"/>
        </w:rPr>
        <w:t xml:space="preserve">Trust’s Responsibilities </w:t>
      </w:r>
    </w:p>
    <w:p w14:paraId="2FA832C1" w14:textId="77777777" w:rsidR="00736737" w:rsidRPr="00E67C0F" w:rsidRDefault="00736737" w:rsidP="00C12948">
      <w:pPr>
        <w:pStyle w:val="Default"/>
        <w:jc w:val="both"/>
        <w:rPr>
          <w:b/>
          <w:sz w:val="22"/>
          <w:szCs w:val="22"/>
        </w:rPr>
      </w:pPr>
    </w:p>
    <w:p w14:paraId="62AFEF5A" w14:textId="656A1685" w:rsidR="00736737" w:rsidRPr="00E67C0F" w:rsidRDefault="00736737" w:rsidP="00C12948">
      <w:pPr>
        <w:pStyle w:val="Default"/>
        <w:ind w:firstLine="360"/>
        <w:jc w:val="both"/>
        <w:rPr>
          <w:sz w:val="22"/>
          <w:szCs w:val="22"/>
        </w:rPr>
      </w:pPr>
      <w:r w:rsidRPr="00E67C0F">
        <w:rPr>
          <w:sz w:val="22"/>
          <w:szCs w:val="22"/>
        </w:rPr>
        <w:t>The Trust will ensure that:</w:t>
      </w:r>
    </w:p>
    <w:p w14:paraId="3AE5436B" w14:textId="4C6B46C4" w:rsidR="00583276" w:rsidRPr="00583276" w:rsidRDefault="00284F7E" w:rsidP="00583276">
      <w:pPr>
        <w:pStyle w:val="Default"/>
        <w:numPr>
          <w:ilvl w:val="0"/>
          <w:numId w:val="2"/>
        </w:numPr>
        <w:jc w:val="both"/>
        <w:rPr>
          <w:sz w:val="22"/>
          <w:szCs w:val="22"/>
        </w:rPr>
      </w:pPr>
      <w:r>
        <w:rPr>
          <w:sz w:val="22"/>
          <w:szCs w:val="22"/>
        </w:rPr>
        <w:t>W</w:t>
      </w:r>
      <w:r w:rsidR="00736737" w:rsidRPr="00E67C0F">
        <w:rPr>
          <w:sz w:val="22"/>
          <w:szCs w:val="22"/>
        </w:rPr>
        <w:t xml:space="preserve">orking conditions </w:t>
      </w:r>
      <w:r w:rsidR="00407DD7">
        <w:rPr>
          <w:sz w:val="22"/>
          <w:szCs w:val="22"/>
        </w:rPr>
        <w:t xml:space="preserve">not only </w:t>
      </w:r>
      <w:r w:rsidR="00736737" w:rsidRPr="00E67C0F">
        <w:rPr>
          <w:sz w:val="22"/>
          <w:szCs w:val="22"/>
        </w:rPr>
        <w:t>meet statutory requirements</w:t>
      </w:r>
      <w:r w:rsidR="00407DD7">
        <w:rPr>
          <w:sz w:val="22"/>
          <w:szCs w:val="22"/>
        </w:rPr>
        <w:t xml:space="preserve"> but promote and provide a hea</w:t>
      </w:r>
      <w:r w:rsidR="000C7FD4">
        <w:rPr>
          <w:sz w:val="22"/>
          <w:szCs w:val="22"/>
        </w:rPr>
        <w:t>l</w:t>
      </w:r>
      <w:r w:rsidR="00407DD7">
        <w:rPr>
          <w:sz w:val="22"/>
          <w:szCs w:val="22"/>
        </w:rPr>
        <w:t xml:space="preserve">thy and safe </w:t>
      </w:r>
      <w:proofErr w:type="gramStart"/>
      <w:r w:rsidR="00407DD7">
        <w:rPr>
          <w:sz w:val="22"/>
          <w:szCs w:val="22"/>
        </w:rPr>
        <w:t>environment</w:t>
      </w:r>
      <w:r w:rsidR="00736737" w:rsidRPr="00E67C0F">
        <w:rPr>
          <w:sz w:val="22"/>
          <w:szCs w:val="22"/>
        </w:rPr>
        <w:t>;</w:t>
      </w:r>
      <w:proofErr w:type="gramEnd"/>
    </w:p>
    <w:p w14:paraId="0EF7C854" w14:textId="0E687B38" w:rsidR="00736737" w:rsidRPr="002E260C" w:rsidRDefault="00284F7E" w:rsidP="00C12948">
      <w:pPr>
        <w:pStyle w:val="Default"/>
        <w:numPr>
          <w:ilvl w:val="0"/>
          <w:numId w:val="2"/>
        </w:numPr>
        <w:jc w:val="both"/>
        <w:rPr>
          <w:sz w:val="22"/>
          <w:szCs w:val="22"/>
        </w:rPr>
      </w:pPr>
      <w:r w:rsidRPr="002E260C">
        <w:rPr>
          <w:sz w:val="22"/>
          <w:szCs w:val="22"/>
        </w:rPr>
        <w:t>A</w:t>
      </w:r>
      <w:r w:rsidR="00736737" w:rsidRPr="002E260C">
        <w:rPr>
          <w:sz w:val="22"/>
          <w:szCs w:val="22"/>
        </w:rPr>
        <w:t xml:space="preserve">ll staff are treated fairly and consistently and confidentially is maintained in accordance with the Trust’s agreed policies and procedures for managing </w:t>
      </w:r>
      <w:proofErr w:type="gramStart"/>
      <w:r w:rsidR="00736737" w:rsidRPr="002E260C">
        <w:rPr>
          <w:sz w:val="22"/>
          <w:szCs w:val="22"/>
        </w:rPr>
        <w:t>absence;</w:t>
      </w:r>
      <w:proofErr w:type="gramEnd"/>
      <w:r w:rsidR="00736737" w:rsidRPr="002E260C">
        <w:rPr>
          <w:sz w:val="22"/>
          <w:szCs w:val="22"/>
        </w:rPr>
        <w:t xml:space="preserve"> </w:t>
      </w:r>
    </w:p>
    <w:p w14:paraId="52CD09BE" w14:textId="4282CA8B" w:rsidR="00736737" w:rsidRPr="002E260C" w:rsidRDefault="00284F7E" w:rsidP="00C12948">
      <w:pPr>
        <w:pStyle w:val="Default"/>
        <w:numPr>
          <w:ilvl w:val="0"/>
          <w:numId w:val="2"/>
        </w:numPr>
        <w:jc w:val="both"/>
        <w:rPr>
          <w:sz w:val="22"/>
          <w:szCs w:val="22"/>
        </w:rPr>
      </w:pPr>
      <w:r w:rsidRPr="002E260C">
        <w:rPr>
          <w:sz w:val="22"/>
          <w:szCs w:val="22"/>
        </w:rPr>
        <w:t>A</w:t>
      </w:r>
      <w:r w:rsidR="00736737" w:rsidRPr="002E260C">
        <w:rPr>
          <w:sz w:val="22"/>
          <w:szCs w:val="22"/>
        </w:rPr>
        <w:t xml:space="preserve">ll staff are aware of the procedures for reporting sickness absence which they should follow and the standards of attendance which are expected of </w:t>
      </w:r>
      <w:proofErr w:type="gramStart"/>
      <w:r w:rsidR="00736737" w:rsidRPr="002E260C">
        <w:rPr>
          <w:sz w:val="22"/>
          <w:szCs w:val="22"/>
        </w:rPr>
        <w:t>them</w:t>
      </w:r>
      <w:r w:rsidRPr="002E260C">
        <w:rPr>
          <w:sz w:val="22"/>
          <w:szCs w:val="22"/>
        </w:rPr>
        <w:t>;</w:t>
      </w:r>
      <w:proofErr w:type="gramEnd"/>
    </w:p>
    <w:p w14:paraId="371A32A5" w14:textId="5D470909" w:rsidR="00736737" w:rsidRPr="00E67C0F" w:rsidRDefault="00736737" w:rsidP="00C12948">
      <w:pPr>
        <w:pStyle w:val="Default"/>
        <w:numPr>
          <w:ilvl w:val="0"/>
          <w:numId w:val="2"/>
        </w:numPr>
        <w:jc w:val="both"/>
        <w:rPr>
          <w:sz w:val="22"/>
          <w:szCs w:val="22"/>
        </w:rPr>
      </w:pPr>
      <w:r>
        <w:rPr>
          <w:sz w:val="22"/>
          <w:szCs w:val="22"/>
        </w:rPr>
        <w:t>A</w:t>
      </w:r>
      <w:r w:rsidRPr="00E67C0F">
        <w:rPr>
          <w:sz w:val="22"/>
          <w:szCs w:val="22"/>
        </w:rPr>
        <w:t xml:space="preserve"> Trust target for sickness absence is set and repor</w:t>
      </w:r>
      <w:r w:rsidR="00BC5312">
        <w:rPr>
          <w:sz w:val="22"/>
          <w:szCs w:val="22"/>
        </w:rPr>
        <w:t>t</w:t>
      </w:r>
      <w:r w:rsidR="00084630">
        <w:rPr>
          <w:sz w:val="22"/>
          <w:szCs w:val="22"/>
        </w:rPr>
        <w:t>ed on</w:t>
      </w:r>
      <w:r w:rsidR="00F87F32">
        <w:rPr>
          <w:sz w:val="22"/>
          <w:szCs w:val="22"/>
        </w:rPr>
        <w:t xml:space="preserve"> and </w:t>
      </w:r>
      <w:proofErr w:type="gramStart"/>
      <w:r w:rsidR="00F87F32">
        <w:rPr>
          <w:sz w:val="22"/>
          <w:szCs w:val="22"/>
        </w:rPr>
        <w:t>communicated</w:t>
      </w:r>
      <w:r w:rsidRPr="00E67C0F">
        <w:rPr>
          <w:sz w:val="22"/>
          <w:szCs w:val="22"/>
        </w:rPr>
        <w:t>;</w:t>
      </w:r>
      <w:proofErr w:type="gramEnd"/>
      <w:r w:rsidRPr="00E67C0F">
        <w:rPr>
          <w:sz w:val="22"/>
          <w:szCs w:val="22"/>
        </w:rPr>
        <w:t xml:space="preserve"> </w:t>
      </w:r>
    </w:p>
    <w:p w14:paraId="26135E80" w14:textId="2735B198" w:rsidR="00736737" w:rsidRDefault="00284F7E" w:rsidP="00084630">
      <w:pPr>
        <w:pStyle w:val="Default"/>
        <w:numPr>
          <w:ilvl w:val="0"/>
          <w:numId w:val="2"/>
        </w:numPr>
        <w:jc w:val="both"/>
        <w:rPr>
          <w:sz w:val="22"/>
          <w:szCs w:val="22"/>
        </w:rPr>
      </w:pPr>
      <w:r>
        <w:rPr>
          <w:sz w:val="22"/>
          <w:szCs w:val="22"/>
        </w:rPr>
        <w:t>T</w:t>
      </w:r>
      <w:r w:rsidR="00736737" w:rsidRPr="00E67C0F">
        <w:rPr>
          <w:sz w:val="22"/>
          <w:szCs w:val="22"/>
        </w:rPr>
        <w:t xml:space="preserve">hose involved in managing sickness absence receive training and are fully </w:t>
      </w:r>
      <w:r w:rsidR="00736737">
        <w:rPr>
          <w:sz w:val="22"/>
          <w:szCs w:val="22"/>
        </w:rPr>
        <w:t>familiar</w:t>
      </w:r>
      <w:r w:rsidR="00736737" w:rsidRPr="00E67C0F">
        <w:rPr>
          <w:sz w:val="22"/>
          <w:szCs w:val="22"/>
        </w:rPr>
        <w:t xml:space="preserve"> with</w:t>
      </w:r>
      <w:r w:rsidR="00084630">
        <w:rPr>
          <w:sz w:val="22"/>
          <w:szCs w:val="22"/>
        </w:rPr>
        <w:t xml:space="preserve"> </w:t>
      </w:r>
      <w:r w:rsidR="00736737" w:rsidRPr="00084630">
        <w:rPr>
          <w:sz w:val="22"/>
          <w:szCs w:val="22"/>
        </w:rPr>
        <w:t xml:space="preserve">their responsibilities </w:t>
      </w:r>
      <w:r w:rsidR="00084630">
        <w:rPr>
          <w:sz w:val="22"/>
          <w:szCs w:val="22"/>
        </w:rPr>
        <w:t xml:space="preserve">and </w:t>
      </w:r>
      <w:r w:rsidR="00736737" w:rsidRPr="00084630">
        <w:rPr>
          <w:sz w:val="22"/>
          <w:szCs w:val="22"/>
        </w:rPr>
        <w:t>the Trust’s agreed procedures</w:t>
      </w:r>
      <w:r w:rsidR="00BC5312">
        <w:rPr>
          <w:sz w:val="22"/>
          <w:szCs w:val="22"/>
        </w:rPr>
        <w:t xml:space="preserve"> as set out in this policy</w:t>
      </w:r>
      <w:r w:rsidR="00084630">
        <w:rPr>
          <w:sz w:val="22"/>
          <w:szCs w:val="22"/>
        </w:rPr>
        <w:t>.</w:t>
      </w:r>
    </w:p>
    <w:p w14:paraId="73DBF15E" w14:textId="4DD9552A" w:rsidR="00556C3C" w:rsidRDefault="00556C3C" w:rsidP="00084630">
      <w:pPr>
        <w:pStyle w:val="Default"/>
        <w:numPr>
          <w:ilvl w:val="0"/>
          <w:numId w:val="2"/>
        </w:numPr>
        <w:jc w:val="both"/>
        <w:rPr>
          <w:sz w:val="22"/>
          <w:szCs w:val="22"/>
        </w:rPr>
      </w:pPr>
      <w:r w:rsidRPr="6C227590">
        <w:rPr>
          <w:sz w:val="22"/>
          <w:szCs w:val="22"/>
        </w:rPr>
        <w:t xml:space="preserve">Those involved in </w:t>
      </w:r>
      <w:proofErr w:type="spellStart"/>
      <w:r w:rsidRPr="6C227590">
        <w:rPr>
          <w:sz w:val="22"/>
          <w:szCs w:val="22"/>
        </w:rPr>
        <w:t>mananging</w:t>
      </w:r>
      <w:proofErr w:type="spellEnd"/>
      <w:r w:rsidRPr="6C227590">
        <w:rPr>
          <w:sz w:val="22"/>
          <w:szCs w:val="22"/>
        </w:rPr>
        <w:t xml:space="preserve"> sickness will have access to support and reflective practice</w:t>
      </w:r>
      <w:r w:rsidR="005A4576" w:rsidRPr="6C227590">
        <w:rPr>
          <w:sz w:val="22"/>
          <w:szCs w:val="22"/>
        </w:rPr>
        <w:t xml:space="preserve"> </w:t>
      </w:r>
      <w:r w:rsidR="000B2712">
        <w:rPr>
          <w:sz w:val="22"/>
          <w:szCs w:val="22"/>
        </w:rPr>
        <w:t xml:space="preserve">were necessary </w:t>
      </w:r>
      <w:r w:rsidR="005A4576" w:rsidRPr="6C227590">
        <w:rPr>
          <w:sz w:val="22"/>
          <w:szCs w:val="22"/>
        </w:rPr>
        <w:t>which is organised locally by services</w:t>
      </w:r>
      <w:r w:rsidR="000B42F5">
        <w:rPr>
          <w:sz w:val="22"/>
          <w:szCs w:val="22"/>
        </w:rPr>
        <w:t>.</w:t>
      </w:r>
    </w:p>
    <w:p w14:paraId="501D1204" w14:textId="77777777" w:rsidR="00736737" w:rsidRPr="00E67C0F" w:rsidRDefault="00736737" w:rsidP="00C12948">
      <w:pPr>
        <w:pStyle w:val="Default"/>
        <w:jc w:val="both"/>
        <w:rPr>
          <w:color w:val="auto"/>
          <w:sz w:val="22"/>
          <w:szCs w:val="22"/>
        </w:rPr>
      </w:pPr>
    </w:p>
    <w:p w14:paraId="0649022B" w14:textId="77777777" w:rsidR="00736737" w:rsidRPr="00E67C0F" w:rsidRDefault="00736737" w:rsidP="00C12948">
      <w:pPr>
        <w:pStyle w:val="CM2"/>
        <w:numPr>
          <w:ilvl w:val="1"/>
          <w:numId w:val="17"/>
        </w:numPr>
        <w:jc w:val="both"/>
        <w:rPr>
          <w:b/>
          <w:sz w:val="22"/>
          <w:szCs w:val="22"/>
        </w:rPr>
      </w:pPr>
      <w:r w:rsidRPr="00E67C0F">
        <w:rPr>
          <w:b/>
          <w:sz w:val="22"/>
          <w:szCs w:val="22"/>
        </w:rPr>
        <w:t xml:space="preserve">Managers’ Responsibilities </w:t>
      </w:r>
    </w:p>
    <w:p w14:paraId="39E4CF83" w14:textId="77777777" w:rsidR="00736737" w:rsidRPr="00E67C0F" w:rsidRDefault="00736737" w:rsidP="00C12948">
      <w:pPr>
        <w:pStyle w:val="Default"/>
        <w:jc w:val="both"/>
        <w:rPr>
          <w:sz w:val="22"/>
          <w:szCs w:val="22"/>
        </w:rPr>
      </w:pPr>
    </w:p>
    <w:p w14:paraId="1AAE233F" w14:textId="2B5C6361" w:rsidR="00736737" w:rsidRPr="00407DD7" w:rsidRDefault="00736737" w:rsidP="00CC5FA9">
      <w:pPr>
        <w:pStyle w:val="Default"/>
        <w:numPr>
          <w:ilvl w:val="0"/>
          <w:numId w:val="63"/>
        </w:numPr>
        <w:spacing w:line="240" w:lineRule="atLeast"/>
        <w:ind w:left="709" w:right="-70" w:hanging="357"/>
        <w:jc w:val="both"/>
        <w:rPr>
          <w:color w:val="auto"/>
          <w:sz w:val="22"/>
          <w:szCs w:val="22"/>
        </w:rPr>
      </w:pPr>
      <w:r w:rsidRPr="00407DD7">
        <w:rPr>
          <w:color w:val="auto"/>
          <w:sz w:val="22"/>
          <w:szCs w:val="22"/>
        </w:rPr>
        <w:t>To promote good attendance at work</w:t>
      </w:r>
      <w:r w:rsidR="00CC5FA9">
        <w:rPr>
          <w:color w:val="auto"/>
          <w:sz w:val="22"/>
          <w:szCs w:val="22"/>
        </w:rPr>
        <w:t xml:space="preserve"> by promoting safe and healthy working environments and </w:t>
      </w:r>
      <w:proofErr w:type="gramStart"/>
      <w:r w:rsidR="00CC5FA9">
        <w:rPr>
          <w:color w:val="auto"/>
          <w:sz w:val="22"/>
          <w:szCs w:val="22"/>
        </w:rPr>
        <w:t>teams</w:t>
      </w:r>
      <w:r w:rsidRPr="00407DD7">
        <w:rPr>
          <w:color w:val="auto"/>
          <w:sz w:val="22"/>
          <w:szCs w:val="22"/>
        </w:rPr>
        <w:t>;</w:t>
      </w:r>
      <w:proofErr w:type="gramEnd"/>
      <w:r w:rsidRPr="00407DD7">
        <w:rPr>
          <w:color w:val="auto"/>
          <w:sz w:val="22"/>
          <w:szCs w:val="22"/>
        </w:rPr>
        <w:t xml:space="preserve"> </w:t>
      </w:r>
    </w:p>
    <w:p w14:paraId="591E3104" w14:textId="1F39DB26" w:rsidR="00556C3C" w:rsidRPr="00407DD7" w:rsidRDefault="520D13CC" w:rsidP="00CC5FA9">
      <w:pPr>
        <w:pStyle w:val="Default"/>
        <w:numPr>
          <w:ilvl w:val="0"/>
          <w:numId w:val="63"/>
        </w:numPr>
        <w:spacing w:line="240" w:lineRule="atLeast"/>
        <w:ind w:left="709" w:right="72" w:hanging="357"/>
        <w:jc w:val="both"/>
        <w:rPr>
          <w:color w:val="auto"/>
          <w:sz w:val="22"/>
          <w:szCs w:val="22"/>
        </w:rPr>
      </w:pPr>
      <w:r w:rsidRPr="177772EA">
        <w:rPr>
          <w:color w:val="auto"/>
          <w:sz w:val="22"/>
          <w:szCs w:val="22"/>
        </w:rPr>
        <w:t xml:space="preserve">To </w:t>
      </w:r>
      <w:proofErr w:type="spellStart"/>
      <w:r w:rsidRPr="177772EA">
        <w:rPr>
          <w:color w:val="auto"/>
          <w:sz w:val="22"/>
          <w:szCs w:val="22"/>
        </w:rPr>
        <w:t>demonstate</w:t>
      </w:r>
      <w:proofErr w:type="spellEnd"/>
      <w:r w:rsidRPr="177772EA">
        <w:rPr>
          <w:color w:val="auto"/>
          <w:sz w:val="22"/>
          <w:szCs w:val="22"/>
        </w:rPr>
        <w:t xml:space="preserve"> compassionate leadership by striving to</w:t>
      </w:r>
      <w:r w:rsidR="5D6ECC21" w:rsidRPr="177772EA">
        <w:rPr>
          <w:color w:val="auto"/>
          <w:sz w:val="22"/>
          <w:szCs w:val="22"/>
        </w:rPr>
        <w:t xml:space="preserve"> </w:t>
      </w:r>
      <w:r w:rsidRPr="177772EA">
        <w:rPr>
          <w:color w:val="auto"/>
          <w:sz w:val="22"/>
          <w:szCs w:val="22"/>
        </w:rPr>
        <w:t>understand</w:t>
      </w:r>
      <w:r w:rsidR="5D6ECC21" w:rsidRPr="177772EA">
        <w:rPr>
          <w:color w:val="auto"/>
          <w:sz w:val="22"/>
          <w:szCs w:val="22"/>
        </w:rPr>
        <w:t>,</w:t>
      </w:r>
      <w:r w:rsidRPr="177772EA">
        <w:rPr>
          <w:color w:val="auto"/>
          <w:sz w:val="22"/>
          <w:szCs w:val="22"/>
        </w:rPr>
        <w:t xml:space="preserve"> empathise and to take thoughtful action to support individuals and </w:t>
      </w:r>
      <w:proofErr w:type="gramStart"/>
      <w:r w:rsidRPr="177772EA">
        <w:rPr>
          <w:color w:val="auto"/>
          <w:sz w:val="22"/>
          <w:szCs w:val="22"/>
        </w:rPr>
        <w:t>teams</w:t>
      </w:r>
      <w:r w:rsidR="00FB2F2A">
        <w:rPr>
          <w:color w:val="auto"/>
          <w:sz w:val="22"/>
          <w:szCs w:val="22"/>
        </w:rPr>
        <w:t>;</w:t>
      </w:r>
      <w:proofErr w:type="gramEnd"/>
    </w:p>
    <w:p w14:paraId="214A93BD" w14:textId="0998FFF9" w:rsidR="00407DD7" w:rsidRPr="00407DD7" w:rsidRDefault="0E97850F" w:rsidP="00CC5FA9">
      <w:pPr>
        <w:pStyle w:val="ListParagraph"/>
        <w:numPr>
          <w:ilvl w:val="0"/>
          <w:numId w:val="63"/>
        </w:numPr>
        <w:spacing w:after="0" w:line="240" w:lineRule="atLeast"/>
        <w:ind w:left="709" w:hanging="357"/>
        <w:jc w:val="both"/>
        <w:rPr>
          <w:rFonts w:ascii="Arial" w:hAnsi="Arial" w:cs="Arial"/>
        </w:rPr>
      </w:pPr>
      <w:r w:rsidRPr="177772EA">
        <w:rPr>
          <w:rFonts w:ascii="Arial" w:hAnsi="Arial" w:cs="Arial"/>
        </w:rPr>
        <w:t xml:space="preserve">To develop and foster a culture of inclusivity, compassion and support within their </w:t>
      </w:r>
      <w:proofErr w:type="gramStart"/>
      <w:r w:rsidRPr="177772EA">
        <w:rPr>
          <w:rFonts w:ascii="Arial" w:hAnsi="Arial" w:cs="Arial"/>
        </w:rPr>
        <w:t>teams</w:t>
      </w:r>
      <w:r w:rsidR="00FB2F2A">
        <w:rPr>
          <w:rFonts w:ascii="Arial" w:hAnsi="Arial" w:cs="Arial"/>
        </w:rPr>
        <w:t>;</w:t>
      </w:r>
      <w:proofErr w:type="gramEnd"/>
    </w:p>
    <w:p w14:paraId="42CBE33A" w14:textId="27E6085A" w:rsidR="00AC583C" w:rsidRPr="00407DD7" w:rsidRDefault="2E811803" w:rsidP="00CC5FA9">
      <w:pPr>
        <w:pStyle w:val="ListParagraph"/>
        <w:numPr>
          <w:ilvl w:val="0"/>
          <w:numId w:val="63"/>
        </w:numPr>
        <w:spacing w:after="0" w:line="240" w:lineRule="atLeast"/>
        <w:ind w:left="709" w:hanging="357"/>
        <w:jc w:val="both"/>
        <w:rPr>
          <w:rFonts w:ascii="Arial" w:hAnsi="Arial" w:cs="Arial"/>
        </w:rPr>
      </w:pPr>
      <w:r w:rsidRPr="177772EA">
        <w:rPr>
          <w:rFonts w:ascii="Arial" w:hAnsi="Arial" w:cs="Arial"/>
        </w:rPr>
        <w:t xml:space="preserve">To </w:t>
      </w:r>
      <w:r w:rsidR="288533E9" w:rsidRPr="177772EA">
        <w:rPr>
          <w:rFonts w:ascii="Arial" w:hAnsi="Arial" w:cs="Arial"/>
        </w:rPr>
        <w:t>provide regular supervision and team spaces for ref</w:t>
      </w:r>
      <w:r w:rsidR="1D746926" w:rsidRPr="177772EA">
        <w:rPr>
          <w:rFonts w:ascii="Arial" w:hAnsi="Arial" w:cs="Arial"/>
        </w:rPr>
        <w:t>lection</w:t>
      </w:r>
      <w:r w:rsidR="288533E9" w:rsidRPr="177772EA">
        <w:rPr>
          <w:rFonts w:ascii="Arial" w:hAnsi="Arial" w:cs="Arial"/>
        </w:rPr>
        <w:t xml:space="preserve"> and</w:t>
      </w:r>
      <w:r w:rsidRPr="177772EA">
        <w:rPr>
          <w:rFonts w:ascii="Arial" w:hAnsi="Arial" w:cs="Arial"/>
        </w:rPr>
        <w:t xml:space="preserve"> </w:t>
      </w:r>
      <w:proofErr w:type="spellStart"/>
      <w:r w:rsidRPr="177772EA">
        <w:rPr>
          <w:rFonts w:ascii="Arial" w:hAnsi="Arial" w:cs="Arial"/>
        </w:rPr>
        <w:t>well being</w:t>
      </w:r>
      <w:proofErr w:type="spellEnd"/>
      <w:r w:rsidRPr="177772EA">
        <w:rPr>
          <w:rFonts w:ascii="Arial" w:hAnsi="Arial" w:cs="Arial"/>
        </w:rPr>
        <w:t xml:space="preserve"> conversations with individuals and </w:t>
      </w:r>
      <w:proofErr w:type="gramStart"/>
      <w:r w:rsidRPr="177772EA">
        <w:rPr>
          <w:rFonts w:ascii="Arial" w:hAnsi="Arial" w:cs="Arial"/>
        </w:rPr>
        <w:t>teams</w:t>
      </w:r>
      <w:r w:rsidR="00FB2F2A">
        <w:rPr>
          <w:rFonts w:ascii="Arial" w:hAnsi="Arial" w:cs="Arial"/>
        </w:rPr>
        <w:t>;</w:t>
      </w:r>
      <w:proofErr w:type="gramEnd"/>
    </w:p>
    <w:p w14:paraId="258AF4EA" w14:textId="77777777" w:rsidR="00736737" w:rsidRPr="00407DD7" w:rsidRDefault="02E67BB1" w:rsidP="00CC5FA9">
      <w:pPr>
        <w:pStyle w:val="Default"/>
        <w:numPr>
          <w:ilvl w:val="0"/>
          <w:numId w:val="63"/>
        </w:numPr>
        <w:spacing w:line="240" w:lineRule="atLeast"/>
        <w:ind w:left="709" w:right="73" w:hanging="357"/>
        <w:jc w:val="both"/>
        <w:rPr>
          <w:color w:val="auto"/>
          <w:sz w:val="22"/>
          <w:szCs w:val="22"/>
        </w:rPr>
      </w:pPr>
      <w:r w:rsidRPr="177772EA">
        <w:rPr>
          <w:color w:val="auto"/>
          <w:sz w:val="22"/>
          <w:szCs w:val="22"/>
        </w:rPr>
        <w:t xml:space="preserve">To ensure that their staff are aware of the local sickness reporting procedures and the importance of adhering to </w:t>
      </w:r>
      <w:proofErr w:type="gramStart"/>
      <w:r w:rsidRPr="177772EA">
        <w:rPr>
          <w:color w:val="auto"/>
          <w:sz w:val="22"/>
          <w:szCs w:val="22"/>
        </w:rPr>
        <w:t>them;</w:t>
      </w:r>
      <w:proofErr w:type="gramEnd"/>
    </w:p>
    <w:p w14:paraId="5EE2845B" w14:textId="76891BBE" w:rsidR="00736737" w:rsidRPr="00407DD7" w:rsidRDefault="00736737" w:rsidP="00CC5FA9">
      <w:pPr>
        <w:pStyle w:val="Default"/>
        <w:numPr>
          <w:ilvl w:val="0"/>
          <w:numId w:val="63"/>
        </w:numPr>
        <w:spacing w:line="240" w:lineRule="atLeast"/>
        <w:ind w:left="709" w:right="-69" w:hanging="357"/>
        <w:jc w:val="both"/>
        <w:rPr>
          <w:color w:val="auto"/>
          <w:sz w:val="22"/>
          <w:szCs w:val="22"/>
        </w:rPr>
      </w:pPr>
      <w:r w:rsidRPr="00407DD7">
        <w:rPr>
          <w:color w:val="auto"/>
          <w:sz w:val="22"/>
          <w:szCs w:val="22"/>
        </w:rPr>
        <w:t>To communicate with staff</w:t>
      </w:r>
      <w:r w:rsidR="00407DD7" w:rsidRPr="00407DD7">
        <w:rPr>
          <w:color w:val="auto"/>
          <w:sz w:val="22"/>
          <w:szCs w:val="22"/>
        </w:rPr>
        <w:t xml:space="preserve"> regarding any health concerns they have</w:t>
      </w:r>
      <w:r w:rsidRPr="00407DD7">
        <w:rPr>
          <w:color w:val="auto"/>
          <w:sz w:val="22"/>
          <w:szCs w:val="22"/>
        </w:rPr>
        <w:t xml:space="preserve"> and to support them with any illness or condition which may affect them at </w:t>
      </w:r>
      <w:proofErr w:type="gramStart"/>
      <w:r w:rsidRPr="00407DD7">
        <w:rPr>
          <w:color w:val="auto"/>
          <w:sz w:val="22"/>
          <w:szCs w:val="22"/>
        </w:rPr>
        <w:t>work</w:t>
      </w:r>
      <w:r w:rsidR="00284F7E" w:rsidRPr="00407DD7">
        <w:rPr>
          <w:color w:val="auto"/>
          <w:sz w:val="22"/>
          <w:szCs w:val="22"/>
        </w:rPr>
        <w:t>;</w:t>
      </w:r>
      <w:proofErr w:type="gramEnd"/>
    </w:p>
    <w:p w14:paraId="32FC7E9C" w14:textId="3EDB20A3" w:rsidR="00736737" w:rsidRPr="00407DD7" w:rsidRDefault="1369B47F" w:rsidP="00407DD7">
      <w:pPr>
        <w:pStyle w:val="Default"/>
        <w:numPr>
          <w:ilvl w:val="0"/>
          <w:numId w:val="63"/>
        </w:numPr>
        <w:spacing w:line="240" w:lineRule="atLeast"/>
        <w:ind w:left="709" w:right="-69" w:hanging="357"/>
        <w:jc w:val="both"/>
        <w:rPr>
          <w:color w:val="auto"/>
          <w:sz w:val="22"/>
          <w:szCs w:val="22"/>
        </w:rPr>
      </w:pPr>
      <w:r w:rsidRPr="177772EA">
        <w:rPr>
          <w:color w:val="auto"/>
          <w:sz w:val="22"/>
          <w:szCs w:val="22"/>
        </w:rPr>
        <w:t xml:space="preserve"> </w:t>
      </w:r>
      <w:r w:rsidR="02E67BB1" w:rsidRPr="177772EA">
        <w:rPr>
          <w:color w:val="auto"/>
          <w:sz w:val="22"/>
          <w:szCs w:val="22"/>
        </w:rPr>
        <w:t xml:space="preserve">To </w:t>
      </w:r>
      <w:r w:rsidR="1AA1F2B9" w:rsidRPr="177772EA">
        <w:rPr>
          <w:color w:val="auto"/>
          <w:sz w:val="22"/>
          <w:szCs w:val="22"/>
        </w:rPr>
        <w:t>m</w:t>
      </w:r>
      <w:r w:rsidR="02E67BB1" w:rsidRPr="177772EA">
        <w:rPr>
          <w:color w:val="auto"/>
          <w:sz w:val="22"/>
          <w:szCs w:val="22"/>
        </w:rPr>
        <w:t>aintain regular contact at agreed intervals during period</w:t>
      </w:r>
      <w:r w:rsidR="00FB2F2A">
        <w:rPr>
          <w:color w:val="auto"/>
          <w:sz w:val="22"/>
          <w:szCs w:val="22"/>
        </w:rPr>
        <w:t>s</w:t>
      </w:r>
      <w:r w:rsidR="02E67BB1" w:rsidRPr="177772EA">
        <w:rPr>
          <w:color w:val="auto"/>
          <w:sz w:val="22"/>
          <w:szCs w:val="22"/>
        </w:rPr>
        <w:t xml:space="preserve"> of employee sickness absence as </w:t>
      </w:r>
      <w:proofErr w:type="gramStart"/>
      <w:r w:rsidR="02E67BB1" w:rsidRPr="177772EA">
        <w:rPr>
          <w:color w:val="auto"/>
          <w:sz w:val="22"/>
          <w:szCs w:val="22"/>
        </w:rPr>
        <w:t>agreed</w:t>
      </w:r>
      <w:r w:rsidR="1AA1F2B9" w:rsidRPr="177772EA">
        <w:rPr>
          <w:color w:val="auto"/>
          <w:sz w:val="22"/>
          <w:szCs w:val="22"/>
        </w:rPr>
        <w:t>;</w:t>
      </w:r>
      <w:proofErr w:type="gramEnd"/>
    </w:p>
    <w:p w14:paraId="50E3AB66" w14:textId="493349D6" w:rsidR="00A03B63" w:rsidRDefault="00736737" w:rsidP="00C12948">
      <w:pPr>
        <w:pStyle w:val="CM12"/>
        <w:numPr>
          <w:ilvl w:val="0"/>
          <w:numId w:val="2"/>
        </w:numPr>
        <w:jc w:val="both"/>
        <w:rPr>
          <w:sz w:val="22"/>
          <w:szCs w:val="22"/>
        </w:rPr>
      </w:pPr>
      <w:r w:rsidRPr="177772EA">
        <w:rPr>
          <w:sz w:val="22"/>
          <w:szCs w:val="22"/>
        </w:rPr>
        <w:t xml:space="preserve">To show commitment to their staff’s health, safety (including psychological safety) and welfare and understand the links between work, the wider socioeconomic context and </w:t>
      </w:r>
      <w:proofErr w:type="gramStart"/>
      <w:r w:rsidRPr="177772EA">
        <w:rPr>
          <w:sz w:val="22"/>
          <w:szCs w:val="22"/>
        </w:rPr>
        <w:t>health</w:t>
      </w:r>
      <w:r w:rsidR="00A03B63">
        <w:rPr>
          <w:sz w:val="22"/>
          <w:szCs w:val="22"/>
        </w:rPr>
        <w:t>;</w:t>
      </w:r>
      <w:proofErr w:type="gramEnd"/>
    </w:p>
    <w:p w14:paraId="4B52B173" w14:textId="0D675990" w:rsidR="00736737" w:rsidRPr="00E67C0F" w:rsidRDefault="02E67BB1" w:rsidP="00C12948">
      <w:pPr>
        <w:pStyle w:val="CM12"/>
        <w:numPr>
          <w:ilvl w:val="0"/>
          <w:numId w:val="2"/>
        </w:numPr>
        <w:jc w:val="both"/>
        <w:rPr>
          <w:sz w:val="22"/>
          <w:szCs w:val="22"/>
        </w:rPr>
      </w:pPr>
      <w:r w:rsidRPr="177772EA">
        <w:rPr>
          <w:sz w:val="22"/>
          <w:szCs w:val="22"/>
        </w:rPr>
        <w:t xml:space="preserve">To offer staff members practical support and advice and encourage staff to make full and effective use of any support services </w:t>
      </w:r>
      <w:proofErr w:type="gramStart"/>
      <w:r w:rsidRPr="177772EA">
        <w:rPr>
          <w:sz w:val="22"/>
          <w:szCs w:val="22"/>
        </w:rPr>
        <w:t>available;</w:t>
      </w:r>
      <w:proofErr w:type="gramEnd"/>
      <w:r w:rsidRPr="177772EA">
        <w:rPr>
          <w:sz w:val="22"/>
          <w:szCs w:val="22"/>
        </w:rPr>
        <w:t xml:space="preserve"> </w:t>
      </w:r>
    </w:p>
    <w:p w14:paraId="2E92F900" w14:textId="300CF9C6" w:rsidR="00736737" w:rsidRPr="002E260C" w:rsidRDefault="00736737" w:rsidP="00C12948">
      <w:pPr>
        <w:pStyle w:val="CM12"/>
        <w:numPr>
          <w:ilvl w:val="0"/>
          <w:numId w:val="2"/>
        </w:numPr>
        <w:jc w:val="both"/>
        <w:rPr>
          <w:sz w:val="22"/>
          <w:szCs w:val="22"/>
        </w:rPr>
      </w:pPr>
      <w:r w:rsidRPr="00E67C0F">
        <w:rPr>
          <w:sz w:val="22"/>
          <w:szCs w:val="22"/>
        </w:rPr>
        <w:t xml:space="preserve">To apply the guidance contained within this </w:t>
      </w:r>
      <w:r w:rsidR="00A03B63">
        <w:rPr>
          <w:sz w:val="22"/>
          <w:szCs w:val="22"/>
        </w:rPr>
        <w:t>policy</w:t>
      </w:r>
      <w:r w:rsidRPr="00E67C0F">
        <w:rPr>
          <w:sz w:val="22"/>
          <w:szCs w:val="22"/>
        </w:rPr>
        <w:t xml:space="preserve"> in a consistent, equitable</w:t>
      </w:r>
      <w:r w:rsidR="00A03B63">
        <w:rPr>
          <w:sz w:val="22"/>
          <w:szCs w:val="22"/>
        </w:rPr>
        <w:t>,</w:t>
      </w:r>
      <w:r w:rsidRPr="00E67C0F">
        <w:rPr>
          <w:sz w:val="22"/>
          <w:szCs w:val="22"/>
        </w:rPr>
        <w:t xml:space="preserve"> sympathetic </w:t>
      </w:r>
      <w:r>
        <w:rPr>
          <w:sz w:val="22"/>
          <w:szCs w:val="22"/>
        </w:rPr>
        <w:t xml:space="preserve">and empathetic </w:t>
      </w:r>
      <w:r w:rsidRPr="00E67C0F">
        <w:rPr>
          <w:sz w:val="22"/>
          <w:szCs w:val="22"/>
        </w:rPr>
        <w:t xml:space="preserve">manner and to ensure all information regarding the reason for absence remains </w:t>
      </w:r>
      <w:proofErr w:type="gramStart"/>
      <w:r w:rsidRPr="00E67C0F">
        <w:rPr>
          <w:sz w:val="22"/>
          <w:szCs w:val="22"/>
        </w:rPr>
        <w:t>confidential;</w:t>
      </w:r>
      <w:proofErr w:type="gramEnd"/>
      <w:r w:rsidRPr="00E67C0F">
        <w:rPr>
          <w:sz w:val="22"/>
          <w:szCs w:val="22"/>
        </w:rPr>
        <w:t xml:space="preserve"> </w:t>
      </w:r>
    </w:p>
    <w:p w14:paraId="576735D0" w14:textId="27AC9B52" w:rsidR="00736737" w:rsidRPr="00E67C0F" w:rsidRDefault="02E67BB1" w:rsidP="00C12948">
      <w:pPr>
        <w:pStyle w:val="CM12"/>
        <w:numPr>
          <w:ilvl w:val="0"/>
          <w:numId w:val="2"/>
        </w:numPr>
        <w:jc w:val="both"/>
        <w:rPr>
          <w:sz w:val="22"/>
          <w:szCs w:val="22"/>
        </w:rPr>
      </w:pPr>
      <w:r w:rsidRPr="177772EA">
        <w:rPr>
          <w:sz w:val="22"/>
          <w:szCs w:val="22"/>
        </w:rPr>
        <w:t>To carry out return to work</w:t>
      </w:r>
      <w:r w:rsidR="2D3F497C" w:rsidRPr="177772EA">
        <w:rPr>
          <w:sz w:val="22"/>
          <w:szCs w:val="22"/>
        </w:rPr>
        <w:t xml:space="preserve"> and wellbeing conversations with staff</w:t>
      </w:r>
      <w:r w:rsidRPr="177772EA">
        <w:rPr>
          <w:sz w:val="22"/>
          <w:szCs w:val="22"/>
        </w:rPr>
        <w:t xml:space="preserve"> after all absences to </w:t>
      </w:r>
      <w:r w:rsidR="7573E3DF" w:rsidRPr="177772EA">
        <w:rPr>
          <w:sz w:val="22"/>
          <w:szCs w:val="22"/>
        </w:rPr>
        <w:t xml:space="preserve">ensure staff are supported upon their return to </w:t>
      </w:r>
      <w:proofErr w:type="gramStart"/>
      <w:r w:rsidR="7573E3DF" w:rsidRPr="177772EA">
        <w:rPr>
          <w:sz w:val="22"/>
          <w:szCs w:val="22"/>
        </w:rPr>
        <w:t>work</w:t>
      </w:r>
      <w:r w:rsidR="2D3F497C" w:rsidRPr="177772EA">
        <w:rPr>
          <w:sz w:val="22"/>
          <w:szCs w:val="22"/>
        </w:rPr>
        <w:t>;</w:t>
      </w:r>
      <w:proofErr w:type="gramEnd"/>
    </w:p>
    <w:p w14:paraId="2D884AF9" w14:textId="0D3DC18E" w:rsidR="00736737" w:rsidRPr="00E67C0F" w:rsidRDefault="02E67BB1" w:rsidP="00C12948">
      <w:pPr>
        <w:pStyle w:val="CM12"/>
        <w:numPr>
          <w:ilvl w:val="0"/>
          <w:numId w:val="2"/>
        </w:numPr>
        <w:jc w:val="both"/>
        <w:rPr>
          <w:sz w:val="22"/>
          <w:szCs w:val="22"/>
        </w:rPr>
      </w:pPr>
      <w:r w:rsidRPr="177772EA">
        <w:rPr>
          <w:sz w:val="22"/>
          <w:szCs w:val="22"/>
        </w:rPr>
        <w:t>To maintain accurate, up to date records of each employee’s attendance daily. (These records should include details of other forms of absence: e.g. annual leave, study leave, rostered days off etc.</w:t>
      </w:r>
      <w:proofErr w:type="gramStart"/>
      <w:r w:rsidRPr="177772EA">
        <w:rPr>
          <w:sz w:val="22"/>
          <w:szCs w:val="22"/>
        </w:rPr>
        <w:t>)</w:t>
      </w:r>
      <w:r w:rsidR="2D3F497C" w:rsidRPr="177772EA">
        <w:rPr>
          <w:sz w:val="22"/>
          <w:szCs w:val="22"/>
        </w:rPr>
        <w:t>;</w:t>
      </w:r>
      <w:proofErr w:type="gramEnd"/>
    </w:p>
    <w:p w14:paraId="019CF186" w14:textId="23CF5748" w:rsidR="008060CC" w:rsidRDefault="00736737" w:rsidP="00C12948">
      <w:pPr>
        <w:pStyle w:val="CM12"/>
        <w:numPr>
          <w:ilvl w:val="0"/>
          <w:numId w:val="2"/>
        </w:numPr>
        <w:jc w:val="both"/>
        <w:rPr>
          <w:sz w:val="22"/>
          <w:szCs w:val="22"/>
        </w:rPr>
      </w:pPr>
      <w:r w:rsidRPr="002E260C">
        <w:rPr>
          <w:sz w:val="22"/>
          <w:szCs w:val="22"/>
        </w:rPr>
        <w:t>To update Health Roster or complete Sickness Absence Notification forms</w:t>
      </w:r>
      <w:r w:rsidR="003D226F">
        <w:rPr>
          <w:sz w:val="22"/>
          <w:szCs w:val="22"/>
        </w:rPr>
        <w:t xml:space="preserve"> for staff not on Health Roster</w:t>
      </w:r>
      <w:r w:rsidRPr="002E260C">
        <w:rPr>
          <w:sz w:val="22"/>
          <w:szCs w:val="22"/>
        </w:rPr>
        <w:t xml:space="preserve"> </w:t>
      </w:r>
      <w:proofErr w:type="gramStart"/>
      <w:r w:rsidRPr="002E260C">
        <w:rPr>
          <w:sz w:val="22"/>
          <w:szCs w:val="22"/>
        </w:rPr>
        <w:t>as soon as possible</w:t>
      </w:r>
      <w:r w:rsidR="00311816" w:rsidRPr="002E260C">
        <w:rPr>
          <w:sz w:val="22"/>
          <w:szCs w:val="22"/>
        </w:rPr>
        <w:t>;</w:t>
      </w:r>
      <w:proofErr w:type="gramEnd"/>
    </w:p>
    <w:p w14:paraId="1F444FA6" w14:textId="22F41045" w:rsidR="0075665D" w:rsidRPr="00582359" w:rsidRDefault="0075665D" w:rsidP="00C12948">
      <w:pPr>
        <w:pStyle w:val="CM12"/>
        <w:numPr>
          <w:ilvl w:val="0"/>
          <w:numId w:val="2"/>
        </w:numPr>
        <w:jc w:val="both"/>
        <w:rPr>
          <w:sz w:val="20"/>
          <w:szCs w:val="20"/>
        </w:rPr>
      </w:pPr>
      <w:r w:rsidRPr="00582359">
        <w:rPr>
          <w:sz w:val="22"/>
          <w:szCs w:val="22"/>
        </w:rPr>
        <w:t xml:space="preserve">To identify </w:t>
      </w:r>
      <w:r w:rsidR="006A5B52">
        <w:rPr>
          <w:sz w:val="22"/>
          <w:szCs w:val="22"/>
        </w:rPr>
        <w:t>when an employe</w:t>
      </w:r>
      <w:r w:rsidR="007428C8">
        <w:rPr>
          <w:sz w:val="22"/>
          <w:szCs w:val="22"/>
        </w:rPr>
        <w:t>e</w:t>
      </w:r>
      <w:r w:rsidR="006A5B52">
        <w:rPr>
          <w:sz w:val="22"/>
          <w:szCs w:val="22"/>
        </w:rPr>
        <w:t xml:space="preserve"> had hit a trigger point as per section </w:t>
      </w:r>
      <w:r w:rsidR="00F529D6">
        <w:rPr>
          <w:sz w:val="22"/>
          <w:szCs w:val="22"/>
        </w:rPr>
        <w:t>3</w:t>
      </w:r>
      <w:r w:rsidR="00681B47">
        <w:rPr>
          <w:sz w:val="22"/>
          <w:szCs w:val="22"/>
        </w:rPr>
        <w:t>.</w:t>
      </w:r>
    </w:p>
    <w:p w14:paraId="026E1A14" w14:textId="6DACE6BC" w:rsidR="00736737" w:rsidRPr="00E67C0F" w:rsidRDefault="02E67BB1" w:rsidP="00C12948">
      <w:pPr>
        <w:pStyle w:val="Default"/>
        <w:numPr>
          <w:ilvl w:val="0"/>
          <w:numId w:val="2"/>
        </w:numPr>
        <w:jc w:val="both"/>
        <w:rPr>
          <w:sz w:val="22"/>
          <w:szCs w:val="22"/>
        </w:rPr>
      </w:pPr>
      <w:r w:rsidRPr="177772EA">
        <w:rPr>
          <w:sz w:val="22"/>
          <w:szCs w:val="22"/>
        </w:rPr>
        <w:t xml:space="preserve">To seek clear medical information, advice and evidence to assist in any </w:t>
      </w:r>
      <w:proofErr w:type="gramStart"/>
      <w:r w:rsidRPr="177772EA">
        <w:rPr>
          <w:sz w:val="22"/>
          <w:szCs w:val="22"/>
        </w:rPr>
        <w:t>decision</w:t>
      </w:r>
      <w:r w:rsidR="2D3F497C" w:rsidRPr="177772EA">
        <w:rPr>
          <w:sz w:val="22"/>
          <w:szCs w:val="22"/>
        </w:rPr>
        <w:t xml:space="preserve"> </w:t>
      </w:r>
      <w:r w:rsidRPr="177772EA">
        <w:rPr>
          <w:sz w:val="22"/>
          <w:szCs w:val="22"/>
        </w:rPr>
        <w:t>making</w:t>
      </w:r>
      <w:proofErr w:type="gramEnd"/>
      <w:r w:rsidRPr="177772EA">
        <w:rPr>
          <w:sz w:val="22"/>
          <w:szCs w:val="22"/>
        </w:rPr>
        <w:t xml:space="preserve"> process concerning an employee’s health</w:t>
      </w:r>
      <w:r w:rsidR="66921E66" w:rsidRPr="177772EA">
        <w:rPr>
          <w:sz w:val="22"/>
          <w:szCs w:val="22"/>
        </w:rPr>
        <w:t xml:space="preserve"> including</w:t>
      </w:r>
      <w:r w:rsidR="3A318E1D" w:rsidRPr="177772EA">
        <w:rPr>
          <w:sz w:val="22"/>
          <w:szCs w:val="22"/>
        </w:rPr>
        <w:t xml:space="preserve"> information provided on a fit note and</w:t>
      </w:r>
      <w:r w:rsidR="66921E66" w:rsidRPr="177772EA">
        <w:rPr>
          <w:sz w:val="22"/>
          <w:szCs w:val="22"/>
        </w:rPr>
        <w:t xml:space="preserve"> the</w:t>
      </w:r>
      <w:r w:rsidRPr="177772EA">
        <w:rPr>
          <w:sz w:val="22"/>
          <w:szCs w:val="22"/>
        </w:rPr>
        <w:t xml:space="preserve"> involvement of the Occupational Health Service as </w:t>
      </w:r>
      <w:proofErr w:type="gramStart"/>
      <w:r w:rsidRPr="177772EA">
        <w:rPr>
          <w:sz w:val="22"/>
          <w:szCs w:val="22"/>
        </w:rPr>
        <w:t>appropriate;</w:t>
      </w:r>
      <w:proofErr w:type="gramEnd"/>
      <w:r w:rsidRPr="177772EA">
        <w:rPr>
          <w:sz w:val="22"/>
          <w:szCs w:val="22"/>
        </w:rPr>
        <w:t xml:space="preserve"> </w:t>
      </w:r>
    </w:p>
    <w:p w14:paraId="54EB2FFB" w14:textId="71BD584A" w:rsidR="00736737" w:rsidRPr="00E67C0F" w:rsidRDefault="00736737" w:rsidP="00C12948">
      <w:pPr>
        <w:pStyle w:val="Default"/>
        <w:numPr>
          <w:ilvl w:val="0"/>
          <w:numId w:val="2"/>
        </w:numPr>
        <w:jc w:val="both"/>
        <w:rPr>
          <w:sz w:val="22"/>
          <w:szCs w:val="22"/>
        </w:rPr>
      </w:pPr>
      <w:r w:rsidRPr="00E67C0F">
        <w:rPr>
          <w:sz w:val="22"/>
          <w:szCs w:val="22"/>
        </w:rPr>
        <w:t xml:space="preserve">To consult the People </w:t>
      </w:r>
      <w:r w:rsidR="00B3021C">
        <w:rPr>
          <w:sz w:val="22"/>
          <w:szCs w:val="22"/>
        </w:rPr>
        <w:t>Relations</w:t>
      </w:r>
      <w:r w:rsidRPr="00E67C0F">
        <w:rPr>
          <w:sz w:val="22"/>
          <w:szCs w:val="22"/>
        </w:rPr>
        <w:t xml:space="preserve"> </w:t>
      </w:r>
      <w:r w:rsidR="00883718">
        <w:rPr>
          <w:sz w:val="22"/>
          <w:szCs w:val="22"/>
        </w:rPr>
        <w:t>Team</w:t>
      </w:r>
      <w:r w:rsidRPr="00E67C0F">
        <w:rPr>
          <w:sz w:val="22"/>
          <w:szCs w:val="22"/>
        </w:rPr>
        <w:t xml:space="preserve"> prior to </w:t>
      </w:r>
      <w:r>
        <w:rPr>
          <w:sz w:val="22"/>
          <w:szCs w:val="22"/>
        </w:rPr>
        <w:t xml:space="preserve">taking </w:t>
      </w:r>
      <w:r w:rsidRPr="00E67C0F">
        <w:rPr>
          <w:sz w:val="22"/>
          <w:szCs w:val="22"/>
        </w:rPr>
        <w:t xml:space="preserve">any formal action </w:t>
      </w:r>
      <w:r>
        <w:rPr>
          <w:sz w:val="22"/>
          <w:szCs w:val="22"/>
        </w:rPr>
        <w:t xml:space="preserve">in line with this </w:t>
      </w:r>
      <w:proofErr w:type="gramStart"/>
      <w:r>
        <w:rPr>
          <w:sz w:val="22"/>
          <w:szCs w:val="22"/>
        </w:rPr>
        <w:t>policy;</w:t>
      </w:r>
      <w:proofErr w:type="gramEnd"/>
      <w:r w:rsidRPr="00E67C0F">
        <w:rPr>
          <w:sz w:val="22"/>
          <w:szCs w:val="22"/>
        </w:rPr>
        <w:t xml:space="preserve"> </w:t>
      </w:r>
    </w:p>
    <w:p w14:paraId="5D9C8B4C" w14:textId="77777777" w:rsidR="00736737" w:rsidRPr="00E67C0F" w:rsidRDefault="02E67BB1" w:rsidP="00C12948">
      <w:pPr>
        <w:pStyle w:val="Default"/>
        <w:numPr>
          <w:ilvl w:val="0"/>
          <w:numId w:val="2"/>
        </w:numPr>
        <w:jc w:val="both"/>
        <w:rPr>
          <w:sz w:val="22"/>
          <w:szCs w:val="22"/>
        </w:rPr>
      </w:pPr>
      <w:r w:rsidRPr="177772EA">
        <w:rPr>
          <w:sz w:val="22"/>
          <w:szCs w:val="22"/>
        </w:rPr>
        <w:t xml:space="preserve">To communicate this policy to all their staff and include as standard as part of the induction for new </w:t>
      </w:r>
      <w:proofErr w:type="gramStart"/>
      <w:r w:rsidRPr="177772EA">
        <w:rPr>
          <w:sz w:val="22"/>
          <w:szCs w:val="22"/>
        </w:rPr>
        <w:t>starters;</w:t>
      </w:r>
      <w:proofErr w:type="gramEnd"/>
      <w:r w:rsidRPr="177772EA">
        <w:rPr>
          <w:sz w:val="22"/>
          <w:szCs w:val="22"/>
        </w:rPr>
        <w:t xml:space="preserve">  </w:t>
      </w:r>
    </w:p>
    <w:p w14:paraId="5998CEA8" w14:textId="6D37EB5A" w:rsidR="00736737" w:rsidRDefault="02E67BB1" w:rsidP="00C12948">
      <w:pPr>
        <w:pStyle w:val="Default"/>
        <w:numPr>
          <w:ilvl w:val="0"/>
          <w:numId w:val="2"/>
        </w:numPr>
        <w:jc w:val="both"/>
        <w:rPr>
          <w:sz w:val="22"/>
          <w:szCs w:val="22"/>
        </w:rPr>
      </w:pPr>
      <w:r w:rsidRPr="177772EA">
        <w:rPr>
          <w:sz w:val="22"/>
          <w:szCs w:val="22"/>
        </w:rPr>
        <w:t>To make employees aware as soon as possible of their eligibility to apply for temporary injury allowance following work</w:t>
      </w:r>
      <w:r w:rsidR="0012721C">
        <w:rPr>
          <w:sz w:val="22"/>
          <w:szCs w:val="22"/>
        </w:rPr>
        <w:t xml:space="preserve"> related sickness absence</w:t>
      </w:r>
      <w:r w:rsidR="07D6412D" w:rsidRPr="177772EA">
        <w:rPr>
          <w:sz w:val="22"/>
          <w:szCs w:val="22"/>
        </w:rPr>
        <w:t>,</w:t>
      </w:r>
      <w:r w:rsidRPr="177772EA">
        <w:rPr>
          <w:sz w:val="22"/>
          <w:szCs w:val="22"/>
        </w:rPr>
        <w:t xml:space="preserve"> see section 1</w:t>
      </w:r>
      <w:r w:rsidR="00FF4CE2">
        <w:rPr>
          <w:sz w:val="22"/>
          <w:szCs w:val="22"/>
        </w:rPr>
        <w:t>7</w:t>
      </w:r>
      <w:r w:rsidR="07D6412D" w:rsidRPr="177772EA">
        <w:rPr>
          <w:sz w:val="22"/>
          <w:szCs w:val="22"/>
        </w:rPr>
        <w:t xml:space="preserve"> for more </w:t>
      </w:r>
      <w:proofErr w:type="gramStart"/>
      <w:r w:rsidR="07D6412D" w:rsidRPr="177772EA">
        <w:rPr>
          <w:sz w:val="22"/>
          <w:szCs w:val="22"/>
        </w:rPr>
        <w:t>information</w:t>
      </w:r>
      <w:r w:rsidRPr="177772EA">
        <w:rPr>
          <w:sz w:val="22"/>
          <w:szCs w:val="22"/>
        </w:rPr>
        <w:t>;</w:t>
      </w:r>
      <w:proofErr w:type="gramEnd"/>
    </w:p>
    <w:p w14:paraId="7784ED98" w14:textId="3BF7BBE8" w:rsidR="00736737" w:rsidRPr="00B1295E" w:rsidRDefault="00DB7E15" w:rsidP="00582359">
      <w:pPr>
        <w:pStyle w:val="Default"/>
        <w:numPr>
          <w:ilvl w:val="0"/>
          <w:numId w:val="2"/>
        </w:numPr>
        <w:jc w:val="both"/>
        <w:rPr>
          <w:sz w:val="22"/>
          <w:szCs w:val="22"/>
        </w:rPr>
      </w:pPr>
      <w:r w:rsidRPr="00DB7E15">
        <w:rPr>
          <w:sz w:val="22"/>
          <w:szCs w:val="22"/>
        </w:rPr>
        <w:t>To scan the QR codes on medical certificates provided by employees to confirm authenticity</w:t>
      </w:r>
      <w:r>
        <w:rPr>
          <w:sz w:val="22"/>
          <w:szCs w:val="22"/>
        </w:rPr>
        <w:t>.</w:t>
      </w:r>
    </w:p>
    <w:p w14:paraId="419BE31E" w14:textId="77777777" w:rsidR="00736737" w:rsidRPr="00E67C0F" w:rsidRDefault="00736737" w:rsidP="00C12948">
      <w:pPr>
        <w:pStyle w:val="Default"/>
        <w:jc w:val="both"/>
        <w:rPr>
          <w:sz w:val="22"/>
          <w:szCs w:val="22"/>
        </w:rPr>
      </w:pPr>
    </w:p>
    <w:p w14:paraId="1464DC54" w14:textId="77777777" w:rsidR="00736737" w:rsidRPr="00E67C0F" w:rsidRDefault="00736737" w:rsidP="00C12948">
      <w:pPr>
        <w:pStyle w:val="CM2"/>
        <w:numPr>
          <w:ilvl w:val="1"/>
          <w:numId w:val="17"/>
        </w:numPr>
        <w:jc w:val="both"/>
        <w:rPr>
          <w:b/>
          <w:sz w:val="22"/>
          <w:szCs w:val="22"/>
        </w:rPr>
      </w:pPr>
      <w:r w:rsidRPr="00E67C0F">
        <w:rPr>
          <w:b/>
          <w:sz w:val="22"/>
          <w:szCs w:val="22"/>
        </w:rPr>
        <w:t xml:space="preserve">Employees Rights &amp; Responsibilities </w:t>
      </w:r>
    </w:p>
    <w:p w14:paraId="7C65419A" w14:textId="77777777" w:rsidR="00736737" w:rsidRPr="00E67C0F" w:rsidRDefault="00736737" w:rsidP="00C12948">
      <w:pPr>
        <w:pStyle w:val="Default"/>
        <w:jc w:val="both"/>
        <w:rPr>
          <w:sz w:val="22"/>
          <w:szCs w:val="22"/>
        </w:rPr>
      </w:pPr>
    </w:p>
    <w:p w14:paraId="3D3D0DFE" w14:textId="77777777" w:rsidR="007428C8" w:rsidRDefault="00736737" w:rsidP="007428C8">
      <w:pPr>
        <w:pStyle w:val="CM12"/>
        <w:numPr>
          <w:ilvl w:val="0"/>
          <w:numId w:val="2"/>
        </w:numPr>
        <w:jc w:val="both"/>
        <w:rPr>
          <w:sz w:val="22"/>
          <w:szCs w:val="22"/>
        </w:rPr>
      </w:pPr>
      <w:r w:rsidRPr="00E67C0F">
        <w:rPr>
          <w:sz w:val="22"/>
          <w:szCs w:val="22"/>
        </w:rPr>
        <w:t xml:space="preserve">To make every effort to attend work and fulfil the conditions of their contract of </w:t>
      </w:r>
      <w:proofErr w:type="gramStart"/>
      <w:r w:rsidRPr="00E67C0F">
        <w:rPr>
          <w:sz w:val="22"/>
          <w:szCs w:val="22"/>
        </w:rPr>
        <w:t>employment;</w:t>
      </w:r>
      <w:proofErr w:type="gramEnd"/>
      <w:r w:rsidRPr="00E67C0F">
        <w:rPr>
          <w:sz w:val="22"/>
          <w:szCs w:val="22"/>
        </w:rPr>
        <w:t xml:space="preserve"> </w:t>
      </w:r>
    </w:p>
    <w:p w14:paraId="012F46BC" w14:textId="383714E7" w:rsidR="001F472D" w:rsidRPr="00AB3A1C" w:rsidRDefault="001F472D" w:rsidP="00D553D1">
      <w:pPr>
        <w:pStyle w:val="Default"/>
        <w:numPr>
          <w:ilvl w:val="0"/>
          <w:numId w:val="2"/>
        </w:numPr>
        <w:rPr>
          <w:sz w:val="22"/>
          <w:szCs w:val="22"/>
        </w:rPr>
      </w:pPr>
      <w:r w:rsidRPr="00D553D1">
        <w:rPr>
          <w:sz w:val="22"/>
          <w:szCs w:val="22"/>
        </w:rPr>
        <w:t xml:space="preserve">To </w:t>
      </w:r>
      <w:r w:rsidR="53E1E829" w:rsidRPr="078F4FB1">
        <w:rPr>
          <w:sz w:val="22"/>
          <w:szCs w:val="22"/>
        </w:rPr>
        <w:t xml:space="preserve">ensure they are well enough to attend work and </w:t>
      </w:r>
      <w:r w:rsidRPr="00D553D1">
        <w:rPr>
          <w:sz w:val="22"/>
          <w:szCs w:val="22"/>
        </w:rPr>
        <w:t xml:space="preserve">report sickness absence </w:t>
      </w:r>
      <w:r w:rsidR="2F019CAA" w:rsidRPr="078F4FB1">
        <w:rPr>
          <w:sz w:val="22"/>
          <w:szCs w:val="22"/>
        </w:rPr>
        <w:t xml:space="preserve">when unwell </w:t>
      </w:r>
      <w:r w:rsidRPr="00D553D1">
        <w:rPr>
          <w:sz w:val="22"/>
          <w:szCs w:val="22"/>
        </w:rPr>
        <w:t>and provide certificat</w:t>
      </w:r>
      <w:r w:rsidR="00F529D6">
        <w:rPr>
          <w:sz w:val="22"/>
          <w:szCs w:val="22"/>
        </w:rPr>
        <w:t>ion</w:t>
      </w:r>
      <w:r w:rsidRPr="00D553D1">
        <w:rPr>
          <w:sz w:val="22"/>
          <w:szCs w:val="22"/>
        </w:rPr>
        <w:t xml:space="preserve"> in line with this </w:t>
      </w:r>
      <w:proofErr w:type="gramStart"/>
      <w:r w:rsidRPr="00D553D1">
        <w:rPr>
          <w:sz w:val="22"/>
          <w:szCs w:val="22"/>
        </w:rPr>
        <w:t>policy</w:t>
      </w:r>
      <w:r w:rsidR="00F529D6">
        <w:rPr>
          <w:sz w:val="22"/>
          <w:szCs w:val="22"/>
        </w:rPr>
        <w:t>;</w:t>
      </w:r>
      <w:proofErr w:type="gramEnd"/>
    </w:p>
    <w:p w14:paraId="29332B48" w14:textId="475E6CE1" w:rsidR="007428C8" w:rsidRPr="00CC5FA9" w:rsidRDefault="1D746926" w:rsidP="007428C8">
      <w:pPr>
        <w:pStyle w:val="CM12"/>
        <w:numPr>
          <w:ilvl w:val="0"/>
          <w:numId w:val="2"/>
        </w:numPr>
        <w:jc w:val="both"/>
        <w:rPr>
          <w:sz w:val="20"/>
          <w:szCs w:val="20"/>
        </w:rPr>
      </w:pPr>
      <w:r w:rsidRPr="177772EA">
        <w:rPr>
          <w:sz w:val="22"/>
          <w:szCs w:val="22"/>
        </w:rPr>
        <w:t>T</w:t>
      </w:r>
      <w:r w:rsidR="288533E9" w:rsidRPr="177772EA">
        <w:rPr>
          <w:sz w:val="22"/>
          <w:szCs w:val="22"/>
        </w:rPr>
        <w:t>o attend supervision and use it as a space for refl</w:t>
      </w:r>
      <w:r w:rsidR="3B29A2C5" w:rsidRPr="177772EA">
        <w:rPr>
          <w:sz w:val="22"/>
          <w:szCs w:val="22"/>
        </w:rPr>
        <w:t>e</w:t>
      </w:r>
      <w:r w:rsidR="288533E9" w:rsidRPr="177772EA">
        <w:rPr>
          <w:sz w:val="22"/>
          <w:szCs w:val="22"/>
        </w:rPr>
        <w:t xml:space="preserve">ction and support as well as work </w:t>
      </w:r>
      <w:proofErr w:type="gramStart"/>
      <w:r w:rsidR="288533E9" w:rsidRPr="177772EA">
        <w:rPr>
          <w:sz w:val="22"/>
          <w:szCs w:val="22"/>
        </w:rPr>
        <w:t>management</w:t>
      </w:r>
      <w:r w:rsidR="006129BC">
        <w:rPr>
          <w:sz w:val="22"/>
          <w:szCs w:val="22"/>
        </w:rPr>
        <w:t>;</w:t>
      </w:r>
      <w:proofErr w:type="gramEnd"/>
    </w:p>
    <w:p w14:paraId="3D4C946F" w14:textId="54DE6FF3" w:rsidR="00736737" w:rsidRPr="00E67C0F" w:rsidRDefault="02E67BB1" w:rsidP="00C12948">
      <w:pPr>
        <w:pStyle w:val="CM12"/>
        <w:numPr>
          <w:ilvl w:val="0"/>
          <w:numId w:val="2"/>
        </w:numPr>
        <w:jc w:val="both"/>
        <w:rPr>
          <w:sz w:val="22"/>
          <w:szCs w:val="22"/>
        </w:rPr>
      </w:pPr>
      <w:r w:rsidRPr="177772EA">
        <w:rPr>
          <w:sz w:val="22"/>
          <w:szCs w:val="22"/>
        </w:rPr>
        <w:t xml:space="preserve">To communicate with their line manager about any illness or condition </w:t>
      </w:r>
      <w:r w:rsidR="288533E9" w:rsidRPr="177772EA">
        <w:rPr>
          <w:sz w:val="22"/>
          <w:szCs w:val="22"/>
        </w:rPr>
        <w:t xml:space="preserve">or circumstances </w:t>
      </w:r>
      <w:r w:rsidRPr="177772EA">
        <w:rPr>
          <w:sz w:val="22"/>
          <w:szCs w:val="22"/>
        </w:rPr>
        <w:t xml:space="preserve">which may affect them at work and to maintain regular contact as agreed with their manager throughout their absence from </w:t>
      </w:r>
      <w:proofErr w:type="gramStart"/>
      <w:r w:rsidRPr="177772EA">
        <w:rPr>
          <w:sz w:val="22"/>
          <w:szCs w:val="22"/>
        </w:rPr>
        <w:t>work;</w:t>
      </w:r>
      <w:proofErr w:type="gramEnd"/>
      <w:r w:rsidRPr="177772EA">
        <w:rPr>
          <w:sz w:val="22"/>
          <w:szCs w:val="22"/>
        </w:rPr>
        <w:t xml:space="preserve"> </w:t>
      </w:r>
    </w:p>
    <w:p w14:paraId="68176526" w14:textId="5522F90B" w:rsidR="00736737" w:rsidRPr="00FE475B" w:rsidRDefault="02E67BB1" w:rsidP="00C12948">
      <w:pPr>
        <w:pStyle w:val="CM12"/>
        <w:numPr>
          <w:ilvl w:val="0"/>
          <w:numId w:val="2"/>
        </w:numPr>
        <w:jc w:val="both"/>
        <w:rPr>
          <w:sz w:val="22"/>
          <w:szCs w:val="22"/>
        </w:rPr>
      </w:pPr>
      <w:r w:rsidRPr="177772EA">
        <w:rPr>
          <w:sz w:val="22"/>
          <w:szCs w:val="22"/>
        </w:rPr>
        <w:t xml:space="preserve">To adhere to the terms of their employment contract and the policies of the </w:t>
      </w:r>
      <w:proofErr w:type="gramStart"/>
      <w:r w:rsidRPr="177772EA">
        <w:rPr>
          <w:sz w:val="22"/>
          <w:szCs w:val="22"/>
        </w:rPr>
        <w:t>Trust;</w:t>
      </w:r>
      <w:proofErr w:type="gramEnd"/>
      <w:r w:rsidRPr="177772EA">
        <w:rPr>
          <w:sz w:val="22"/>
          <w:szCs w:val="22"/>
        </w:rPr>
        <w:t xml:space="preserve"> </w:t>
      </w:r>
    </w:p>
    <w:p w14:paraId="64904BDA" w14:textId="5A7F0504" w:rsidR="00736737" w:rsidRPr="00E67C0F" w:rsidRDefault="02E67BB1" w:rsidP="00C12948">
      <w:pPr>
        <w:pStyle w:val="CM12"/>
        <w:numPr>
          <w:ilvl w:val="0"/>
          <w:numId w:val="2"/>
        </w:numPr>
        <w:jc w:val="both"/>
        <w:rPr>
          <w:sz w:val="22"/>
          <w:szCs w:val="22"/>
        </w:rPr>
      </w:pPr>
      <w:r w:rsidRPr="177772EA">
        <w:rPr>
          <w:sz w:val="22"/>
          <w:szCs w:val="22"/>
        </w:rPr>
        <w:t xml:space="preserve">Employees are entitled to be </w:t>
      </w:r>
      <w:r w:rsidR="06F24531" w:rsidRPr="177772EA">
        <w:rPr>
          <w:sz w:val="22"/>
          <w:szCs w:val="22"/>
        </w:rPr>
        <w:t>accompanied</w:t>
      </w:r>
      <w:r w:rsidRPr="177772EA">
        <w:rPr>
          <w:sz w:val="22"/>
          <w:szCs w:val="22"/>
        </w:rPr>
        <w:t xml:space="preserve"> by a recognised Trade Union</w:t>
      </w:r>
      <w:r w:rsidR="06F24531" w:rsidRPr="177772EA">
        <w:rPr>
          <w:sz w:val="22"/>
          <w:szCs w:val="22"/>
        </w:rPr>
        <w:t xml:space="preserve"> representative</w:t>
      </w:r>
      <w:r w:rsidRPr="177772EA">
        <w:rPr>
          <w:sz w:val="22"/>
          <w:szCs w:val="22"/>
        </w:rPr>
        <w:t xml:space="preserve"> or a work colleague not acting in a legal capacity at all formal stage meetings of this </w:t>
      </w:r>
      <w:proofErr w:type="gramStart"/>
      <w:r w:rsidRPr="177772EA">
        <w:rPr>
          <w:sz w:val="22"/>
          <w:szCs w:val="22"/>
        </w:rPr>
        <w:t>policy;</w:t>
      </w:r>
      <w:proofErr w:type="gramEnd"/>
      <w:r w:rsidRPr="177772EA">
        <w:rPr>
          <w:sz w:val="22"/>
          <w:szCs w:val="22"/>
        </w:rPr>
        <w:t xml:space="preserve"> </w:t>
      </w:r>
    </w:p>
    <w:p w14:paraId="0EBADD5D" w14:textId="371C3C51" w:rsidR="00736737" w:rsidRPr="00E67C0F" w:rsidRDefault="02E67BB1" w:rsidP="00C12948">
      <w:pPr>
        <w:pStyle w:val="CM12"/>
        <w:numPr>
          <w:ilvl w:val="0"/>
          <w:numId w:val="2"/>
        </w:numPr>
        <w:jc w:val="both"/>
        <w:rPr>
          <w:sz w:val="22"/>
          <w:szCs w:val="22"/>
        </w:rPr>
      </w:pPr>
      <w:r w:rsidRPr="177772EA">
        <w:rPr>
          <w:sz w:val="22"/>
          <w:szCs w:val="22"/>
        </w:rPr>
        <w:t xml:space="preserve">To comply with this policy and attend all meetings, unless there is a reasonable explanation for not doing </w:t>
      </w:r>
      <w:proofErr w:type="gramStart"/>
      <w:r w:rsidRPr="177772EA">
        <w:rPr>
          <w:sz w:val="22"/>
          <w:szCs w:val="22"/>
        </w:rPr>
        <w:t>so</w:t>
      </w:r>
      <w:r w:rsidR="006129BC">
        <w:rPr>
          <w:sz w:val="22"/>
          <w:szCs w:val="22"/>
        </w:rPr>
        <w:t>;</w:t>
      </w:r>
      <w:proofErr w:type="gramEnd"/>
    </w:p>
    <w:p w14:paraId="31CAF33B" w14:textId="77777777" w:rsidR="00736737" w:rsidRPr="00E67C0F" w:rsidRDefault="02E67BB1" w:rsidP="00C12948">
      <w:pPr>
        <w:pStyle w:val="CM12"/>
        <w:numPr>
          <w:ilvl w:val="0"/>
          <w:numId w:val="2"/>
        </w:numPr>
        <w:jc w:val="both"/>
        <w:rPr>
          <w:sz w:val="22"/>
          <w:szCs w:val="22"/>
        </w:rPr>
      </w:pPr>
      <w:r w:rsidRPr="177772EA">
        <w:rPr>
          <w:sz w:val="22"/>
          <w:szCs w:val="22"/>
        </w:rPr>
        <w:t xml:space="preserve">To act responsibly and take adequate safety precautions when travelling to places where there is a known risk of disease (e.g. malaria) or undertaking activities where there is a possibility of injury (e.g. skiing) by ensuring they have been inoculated as advised by the UK Government’s Foreign &amp; Commonwealth Office and/or wear appropriate safety </w:t>
      </w:r>
      <w:proofErr w:type="gramStart"/>
      <w:r w:rsidRPr="177772EA">
        <w:rPr>
          <w:sz w:val="22"/>
          <w:szCs w:val="22"/>
        </w:rPr>
        <w:t>gear;</w:t>
      </w:r>
      <w:proofErr w:type="gramEnd"/>
      <w:r w:rsidRPr="177772EA">
        <w:rPr>
          <w:sz w:val="22"/>
          <w:szCs w:val="22"/>
        </w:rPr>
        <w:t xml:space="preserve"> </w:t>
      </w:r>
    </w:p>
    <w:p w14:paraId="51E1EBFC" w14:textId="04C38106" w:rsidR="00736737" w:rsidRDefault="02E67BB1" w:rsidP="00C12948">
      <w:pPr>
        <w:pStyle w:val="CM38"/>
        <w:numPr>
          <w:ilvl w:val="0"/>
          <w:numId w:val="2"/>
        </w:numPr>
        <w:ind w:left="714" w:hanging="357"/>
        <w:jc w:val="both"/>
        <w:rPr>
          <w:sz w:val="22"/>
          <w:szCs w:val="22"/>
        </w:rPr>
      </w:pPr>
      <w:r w:rsidRPr="177772EA">
        <w:rPr>
          <w:sz w:val="22"/>
          <w:szCs w:val="22"/>
        </w:rPr>
        <w:t xml:space="preserve">For further support Staff are encouraged to access the Employee Assistance Programme which offers advice, information and counselling 24 hours each day (see Trust intranet for details), which is both free of charge and </w:t>
      </w:r>
      <w:proofErr w:type="gramStart"/>
      <w:r w:rsidRPr="177772EA">
        <w:rPr>
          <w:sz w:val="22"/>
          <w:szCs w:val="22"/>
        </w:rPr>
        <w:t>confidential</w:t>
      </w:r>
      <w:r w:rsidR="06F24531" w:rsidRPr="177772EA">
        <w:rPr>
          <w:sz w:val="22"/>
          <w:szCs w:val="22"/>
        </w:rPr>
        <w:t>;</w:t>
      </w:r>
      <w:proofErr w:type="gramEnd"/>
    </w:p>
    <w:p w14:paraId="0678DAA7" w14:textId="0C5076BC" w:rsidR="004F1822" w:rsidRDefault="004F1822" w:rsidP="00C12948">
      <w:pPr>
        <w:pStyle w:val="Default"/>
        <w:numPr>
          <w:ilvl w:val="0"/>
          <w:numId w:val="2"/>
        </w:numPr>
        <w:jc w:val="both"/>
        <w:rPr>
          <w:sz w:val="22"/>
          <w:szCs w:val="22"/>
        </w:rPr>
      </w:pPr>
      <w:r w:rsidRPr="00FE475B">
        <w:rPr>
          <w:sz w:val="22"/>
          <w:szCs w:val="22"/>
        </w:rPr>
        <w:t xml:space="preserve">Not to attend training, study, a course, university placements or undertake alternative employment during periods of sickness absence unless authorised in advance by their Line Manager in </w:t>
      </w:r>
      <w:proofErr w:type="gramStart"/>
      <w:r w:rsidRPr="00FE475B">
        <w:rPr>
          <w:sz w:val="22"/>
          <w:szCs w:val="22"/>
        </w:rPr>
        <w:t>writing</w:t>
      </w:r>
      <w:r w:rsidR="004F1A2B">
        <w:rPr>
          <w:sz w:val="22"/>
          <w:szCs w:val="22"/>
        </w:rPr>
        <w:t>;</w:t>
      </w:r>
      <w:proofErr w:type="gramEnd"/>
    </w:p>
    <w:p w14:paraId="3D035D6C" w14:textId="6E107448" w:rsidR="00B17ED1" w:rsidRPr="004F1822" w:rsidRDefault="6E8BDA51" w:rsidP="00C12948">
      <w:pPr>
        <w:pStyle w:val="Default"/>
        <w:numPr>
          <w:ilvl w:val="0"/>
          <w:numId w:val="2"/>
        </w:numPr>
        <w:jc w:val="both"/>
        <w:rPr>
          <w:sz w:val="22"/>
          <w:szCs w:val="22"/>
        </w:rPr>
      </w:pPr>
      <w:r w:rsidRPr="177772EA">
        <w:rPr>
          <w:sz w:val="22"/>
          <w:szCs w:val="22"/>
        </w:rPr>
        <w:t>To maintain relevant professional registration and DBS throughout any period of sickness absence.</w:t>
      </w:r>
    </w:p>
    <w:p w14:paraId="604DEA7E" w14:textId="77777777" w:rsidR="00D740EB" w:rsidRPr="00FE475B" w:rsidRDefault="00D740EB" w:rsidP="00C12948">
      <w:pPr>
        <w:pStyle w:val="Default"/>
        <w:jc w:val="both"/>
      </w:pPr>
    </w:p>
    <w:p w14:paraId="6326FC4F" w14:textId="3E79A169" w:rsidR="00736737" w:rsidRPr="00E67C0F" w:rsidRDefault="00736737" w:rsidP="00C12948">
      <w:pPr>
        <w:pStyle w:val="CM2"/>
        <w:numPr>
          <w:ilvl w:val="1"/>
          <w:numId w:val="17"/>
        </w:numPr>
        <w:jc w:val="both"/>
        <w:rPr>
          <w:b/>
          <w:sz w:val="22"/>
          <w:szCs w:val="22"/>
        </w:rPr>
      </w:pPr>
      <w:r w:rsidRPr="00E67C0F">
        <w:rPr>
          <w:b/>
          <w:sz w:val="22"/>
          <w:szCs w:val="22"/>
        </w:rPr>
        <w:t>Role of People and Culture</w:t>
      </w:r>
      <w:r w:rsidR="003D7B25">
        <w:rPr>
          <w:b/>
          <w:sz w:val="22"/>
          <w:szCs w:val="22"/>
        </w:rPr>
        <w:t xml:space="preserve"> Department</w:t>
      </w:r>
    </w:p>
    <w:p w14:paraId="69AA53C4" w14:textId="77777777" w:rsidR="00736737" w:rsidRPr="00E67C0F" w:rsidRDefault="00736737" w:rsidP="00C12948">
      <w:pPr>
        <w:pStyle w:val="Default"/>
        <w:jc w:val="both"/>
        <w:rPr>
          <w:sz w:val="22"/>
          <w:szCs w:val="22"/>
        </w:rPr>
      </w:pPr>
    </w:p>
    <w:p w14:paraId="465C63B7" w14:textId="3658FC16" w:rsidR="00736737" w:rsidRDefault="02E67BB1" w:rsidP="00C12948">
      <w:pPr>
        <w:pStyle w:val="CM12"/>
        <w:numPr>
          <w:ilvl w:val="0"/>
          <w:numId w:val="2"/>
        </w:numPr>
        <w:jc w:val="both"/>
        <w:rPr>
          <w:sz w:val="22"/>
          <w:szCs w:val="22"/>
        </w:rPr>
      </w:pPr>
      <w:r w:rsidRPr="177772EA">
        <w:rPr>
          <w:sz w:val="22"/>
          <w:szCs w:val="22"/>
        </w:rPr>
        <w:t xml:space="preserve">To provide advice, guidance and support based upon best practice taking account of service delivery needs, individual contractual rights and legal </w:t>
      </w:r>
      <w:proofErr w:type="gramStart"/>
      <w:r w:rsidRPr="177772EA">
        <w:rPr>
          <w:sz w:val="22"/>
          <w:szCs w:val="22"/>
        </w:rPr>
        <w:t>obligations</w:t>
      </w:r>
      <w:r w:rsidR="0B366DD7" w:rsidRPr="177772EA">
        <w:rPr>
          <w:sz w:val="22"/>
          <w:szCs w:val="22"/>
        </w:rPr>
        <w:t>;</w:t>
      </w:r>
      <w:proofErr w:type="gramEnd"/>
    </w:p>
    <w:p w14:paraId="52874130" w14:textId="5EA28EFE" w:rsidR="00F61DDE" w:rsidRPr="00CC5FA9" w:rsidRDefault="00736737" w:rsidP="00F61DDE">
      <w:pPr>
        <w:pStyle w:val="CM12"/>
        <w:numPr>
          <w:ilvl w:val="0"/>
          <w:numId w:val="2"/>
        </w:numPr>
        <w:jc w:val="both"/>
        <w:rPr>
          <w:sz w:val="22"/>
          <w:szCs w:val="22"/>
        </w:rPr>
      </w:pPr>
      <w:r w:rsidRPr="00E67C0F">
        <w:rPr>
          <w:sz w:val="22"/>
          <w:szCs w:val="22"/>
        </w:rPr>
        <w:t>Encourage and support managers to manage sickness absence</w:t>
      </w:r>
      <w:r>
        <w:rPr>
          <w:sz w:val="22"/>
          <w:szCs w:val="22"/>
        </w:rPr>
        <w:t xml:space="preserve"> sensitively and</w:t>
      </w:r>
      <w:r w:rsidRPr="00E67C0F">
        <w:rPr>
          <w:sz w:val="22"/>
          <w:szCs w:val="22"/>
        </w:rPr>
        <w:t xml:space="preserve"> </w:t>
      </w:r>
      <w:r w:rsidRPr="00CC5FA9">
        <w:rPr>
          <w:sz w:val="22"/>
          <w:szCs w:val="22"/>
        </w:rPr>
        <w:t>effectively</w:t>
      </w:r>
      <w:r w:rsidR="00CC5FA9">
        <w:rPr>
          <w:sz w:val="22"/>
          <w:szCs w:val="22"/>
        </w:rPr>
        <w:t xml:space="preserve"> and</w:t>
      </w:r>
      <w:r w:rsidRPr="00CC5FA9">
        <w:rPr>
          <w:sz w:val="22"/>
          <w:szCs w:val="22"/>
        </w:rPr>
        <w:t xml:space="preserve"> </w:t>
      </w:r>
      <w:r w:rsidR="007428C8" w:rsidRPr="00CC5FA9">
        <w:rPr>
          <w:sz w:val="22"/>
          <w:szCs w:val="22"/>
        </w:rPr>
        <w:t xml:space="preserve">help managers to understand the interaction </w:t>
      </w:r>
      <w:proofErr w:type="spellStart"/>
      <w:r w:rsidR="007428C8" w:rsidRPr="00CC5FA9">
        <w:rPr>
          <w:sz w:val="22"/>
          <w:szCs w:val="22"/>
        </w:rPr>
        <w:t>bewtween</w:t>
      </w:r>
      <w:proofErr w:type="spellEnd"/>
      <w:r w:rsidR="007428C8" w:rsidRPr="00CC5FA9">
        <w:rPr>
          <w:sz w:val="22"/>
          <w:szCs w:val="22"/>
        </w:rPr>
        <w:t xml:space="preserve"> the wider socioeconomic context and </w:t>
      </w:r>
      <w:proofErr w:type="spellStart"/>
      <w:r w:rsidR="007428C8" w:rsidRPr="00CC5FA9">
        <w:rPr>
          <w:sz w:val="22"/>
          <w:szCs w:val="22"/>
        </w:rPr>
        <w:t xml:space="preserve">well </w:t>
      </w:r>
      <w:proofErr w:type="gramStart"/>
      <w:r w:rsidR="007428C8" w:rsidRPr="00CC5FA9">
        <w:rPr>
          <w:sz w:val="22"/>
          <w:szCs w:val="22"/>
        </w:rPr>
        <w:t>being</w:t>
      </w:r>
      <w:proofErr w:type="spellEnd"/>
      <w:r w:rsidR="009677A9">
        <w:rPr>
          <w:sz w:val="22"/>
          <w:szCs w:val="22"/>
        </w:rPr>
        <w:t>;</w:t>
      </w:r>
      <w:proofErr w:type="gramEnd"/>
    </w:p>
    <w:p w14:paraId="7ACF9CD4" w14:textId="1D547F37" w:rsidR="00F61DDE" w:rsidRPr="00CC5FA9" w:rsidRDefault="1D746926" w:rsidP="00F61DDE">
      <w:pPr>
        <w:pStyle w:val="CM12"/>
        <w:numPr>
          <w:ilvl w:val="0"/>
          <w:numId w:val="2"/>
        </w:numPr>
        <w:jc w:val="both"/>
        <w:rPr>
          <w:sz w:val="22"/>
          <w:szCs w:val="22"/>
        </w:rPr>
      </w:pPr>
      <w:r w:rsidRPr="177772EA">
        <w:rPr>
          <w:sz w:val="22"/>
          <w:szCs w:val="22"/>
        </w:rPr>
        <w:t>T</w:t>
      </w:r>
      <w:r w:rsidR="288533E9" w:rsidRPr="177772EA">
        <w:rPr>
          <w:sz w:val="22"/>
          <w:szCs w:val="22"/>
        </w:rPr>
        <w:t>o support mangers to understand h</w:t>
      </w:r>
      <w:r w:rsidR="5B750850" w:rsidRPr="177772EA">
        <w:rPr>
          <w:sz w:val="22"/>
          <w:szCs w:val="22"/>
        </w:rPr>
        <w:t>o</w:t>
      </w:r>
      <w:r w:rsidR="288533E9" w:rsidRPr="177772EA">
        <w:rPr>
          <w:sz w:val="22"/>
          <w:szCs w:val="22"/>
        </w:rPr>
        <w:t>w things that have happened to people in the past may affect them in the present (</w:t>
      </w:r>
      <w:proofErr w:type="spellStart"/>
      <w:r w:rsidRPr="177772EA">
        <w:rPr>
          <w:sz w:val="22"/>
          <w:szCs w:val="22"/>
        </w:rPr>
        <w:t>ie</w:t>
      </w:r>
      <w:proofErr w:type="spellEnd"/>
      <w:r w:rsidRPr="177772EA">
        <w:rPr>
          <w:sz w:val="22"/>
          <w:szCs w:val="22"/>
        </w:rPr>
        <w:t xml:space="preserve"> </w:t>
      </w:r>
      <w:r w:rsidR="288533E9" w:rsidRPr="177772EA">
        <w:rPr>
          <w:sz w:val="22"/>
          <w:szCs w:val="22"/>
        </w:rPr>
        <w:t xml:space="preserve">to </w:t>
      </w:r>
      <w:r w:rsidR="5B750850" w:rsidRPr="177772EA">
        <w:rPr>
          <w:sz w:val="22"/>
          <w:szCs w:val="22"/>
        </w:rPr>
        <w:t>b</w:t>
      </w:r>
      <w:r w:rsidR="288533E9" w:rsidRPr="177772EA">
        <w:rPr>
          <w:sz w:val="22"/>
          <w:szCs w:val="22"/>
        </w:rPr>
        <w:t>e trauma informed</w:t>
      </w:r>
      <w:proofErr w:type="gramStart"/>
      <w:r w:rsidR="288533E9" w:rsidRPr="177772EA">
        <w:rPr>
          <w:sz w:val="22"/>
          <w:szCs w:val="22"/>
        </w:rPr>
        <w:t>)</w:t>
      </w:r>
      <w:r w:rsidR="009677A9">
        <w:rPr>
          <w:sz w:val="22"/>
          <w:szCs w:val="22"/>
        </w:rPr>
        <w:t>;</w:t>
      </w:r>
      <w:proofErr w:type="gramEnd"/>
    </w:p>
    <w:p w14:paraId="4575C19B" w14:textId="104345DE" w:rsidR="00736737" w:rsidRPr="00582359" w:rsidRDefault="02E67BB1" w:rsidP="00582359">
      <w:pPr>
        <w:pStyle w:val="CM12"/>
        <w:numPr>
          <w:ilvl w:val="0"/>
          <w:numId w:val="2"/>
        </w:numPr>
        <w:jc w:val="both"/>
        <w:rPr>
          <w:sz w:val="22"/>
          <w:szCs w:val="22"/>
        </w:rPr>
      </w:pPr>
      <w:r w:rsidRPr="177772EA">
        <w:rPr>
          <w:sz w:val="22"/>
          <w:szCs w:val="22"/>
        </w:rPr>
        <w:t xml:space="preserve">To provide training to managers on this </w:t>
      </w:r>
      <w:proofErr w:type="gramStart"/>
      <w:r w:rsidRPr="177772EA">
        <w:rPr>
          <w:sz w:val="22"/>
          <w:szCs w:val="22"/>
        </w:rPr>
        <w:t>policy;</w:t>
      </w:r>
      <w:proofErr w:type="gramEnd"/>
      <w:r w:rsidRPr="177772EA">
        <w:rPr>
          <w:sz w:val="22"/>
          <w:szCs w:val="22"/>
        </w:rPr>
        <w:t xml:space="preserve"> </w:t>
      </w:r>
    </w:p>
    <w:p w14:paraId="519120E3" w14:textId="3B1895F5" w:rsidR="00736737" w:rsidRDefault="00736737" w:rsidP="00C12948">
      <w:pPr>
        <w:pStyle w:val="CM14"/>
        <w:numPr>
          <w:ilvl w:val="0"/>
          <w:numId w:val="4"/>
        </w:numPr>
        <w:jc w:val="both"/>
        <w:rPr>
          <w:sz w:val="22"/>
          <w:szCs w:val="22"/>
        </w:rPr>
      </w:pPr>
      <w:r w:rsidRPr="00E67C0F">
        <w:rPr>
          <w:sz w:val="22"/>
          <w:szCs w:val="22"/>
        </w:rPr>
        <w:t xml:space="preserve">To provide useful documents to be used in conjunction with this policy e.g. template </w:t>
      </w:r>
      <w:proofErr w:type="gramStart"/>
      <w:r w:rsidRPr="00E67C0F">
        <w:rPr>
          <w:sz w:val="22"/>
          <w:szCs w:val="22"/>
        </w:rPr>
        <w:t>letters</w:t>
      </w:r>
      <w:r w:rsidR="009677A9">
        <w:rPr>
          <w:sz w:val="22"/>
          <w:szCs w:val="22"/>
        </w:rPr>
        <w:t>;</w:t>
      </w:r>
      <w:proofErr w:type="gramEnd"/>
    </w:p>
    <w:p w14:paraId="6761B0BB" w14:textId="2D41CE40" w:rsidR="00AF5291" w:rsidRPr="00D553D1" w:rsidRDefault="00B74890" w:rsidP="00D553D1">
      <w:pPr>
        <w:pStyle w:val="ListParagraph"/>
        <w:numPr>
          <w:ilvl w:val="0"/>
          <w:numId w:val="4"/>
        </w:numPr>
        <w:rPr>
          <w:rFonts w:ascii="Arial" w:hAnsi="Arial" w:cs="Arial"/>
          <w:color w:val="000000"/>
        </w:rPr>
      </w:pPr>
      <w:r>
        <w:rPr>
          <w:rFonts w:ascii="Arial" w:hAnsi="Arial" w:cs="Arial"/>
          <w:color w:val="000000" w:themeColor="text1"/>
        </w:rPr>
        <w:t>To review t</w:t>
      </w:r>
      <w:r w:rsidR="1418BCC9" w:rsidRPr="177772EA">
        <w:rPr>
          <w:rFonts w:ascii="Arial" w:hAnsi="Arial" w:cs="Arial"/>
          <w:color w:val="000000" w:themeColor="text1"/>
        </w:rPr>
        <w:t xml:space="preserve">rends relating to sickness absence </w:t>
      </w:r>
      <w:r>
        <w:rPr>
          <w:rFonts w:ascii="Arial" w:hAnsi="Arial" w:cs="Arial"/>
          <w:color w:val="000000" w:themeColor="text1"/>
        </w:rPr>
        <w:t>and</w:t>
      </w:r>
      <w:r w:rsidR="1404BA07" w:rsidRPr="177772EA">
        <w:rPr>
          <w:rFonts w:ascii="Arial" w:hAnsi="Arial" w:cs="Arial"/>
          <w:color w:val="000000" w:themeColor="text1"/>
        </w:rPr>
        <w:t xml:space="preserve"> support</w:t>
      </w:r>
      <w:r>
        <w:rPr>
          <w:rFonts w:ascii="Arial" w:hAnsi="Arial" w:cs="Arial"/>
          <w:color w:val="000000" w:themeColor="text1"/>
        </w:rPr>
        <w:t xml:space="preserve"> Teams</w:t>
      </w:r>
      <w:r w:rsidR="1404BA07" w:rsidRPr="177772EA">
        <w:rPr>
          <w:rFonts w:ascii="Arial" w:hAnsi="Arial" w:cs="Arial"/>
          <w:color w:val="000000" w:themeColor="text1"/>
        </w:rPr>
        <w:t xml:space="preserve"> </w:t>
      </w:r>
      <w:proofErr w:type="gramStart"/>
      <w:r w:rsidR="1404BA07" w:rsidRPr="177772EA">
        <w:rPr>
          <w:rFonts w:ascii="Arial" w:hAnsi="Arial" w:cs="Arial"/>
          <w:color w:val="000000" w:themeColor="text1"/>
        </w:rPr>
        <w:t>through the use of</w:t>
      </w:r>
      <w:proofErr w:type="gramEnd"/>
      <w:r w:rsidR="1404BA07" w:rsidRPr="177772EA">
        <w:rPr>
          <w:rFonts w:ascii="Arial" w:hAnsi="Arial" w:cs="Arial"/>
          <w:color w:val="000000" w:themeColor="text1"/>
        </w:rPr>
        <w:t xml:space="preserve"> Organisational Development work were appropriate.</w:t>
      </w:r>
    </w:p>
    <w:p w14:paraId="2D58AA2D" w14:textId="77777777" w:rsidR="006F38A9" w:rsidRDefault="006F38A9" w:rsidP="00C12948">
      <w:pPr>
        <w:pStyle w:val="Default"/>
        <w:jc w:val="both"/>
        <w:rPr>
          <w:sz w:val="22"/>
          <w:szCs w:val="22"/>
        </w:rPr>
      </w:pPr>
    </w:p>
    <w:p w14:paraId="3003BD7E" w14:textId="28430BD9" w:rsidR="00736737" w:rsidRPr="00E67C0F" w:rsidRDefault="00736737" w:rsidP="00C12948">
      <w:pPr>
        <w:pStyle w:val="Default"/>
        <w:numPr>
          <w:ilvl w:val="1"/>
          <w:numId w:val="17"/>
        </w:numPr>
        <w:jc w:val="both"/>
        <w:rPr>
          <w:b/>
          <w:bCs/>
          <w:sz w:val="22"/>
          <w:szCs w:val="22"/>
        </w:rPr>
      </w:pPr>
      <w:r w:rsidRPr="00E67C0F">
        <w:rPr>
          <w:b/>
          <w:bCs/>
          <w:sz w:val="22"/>
          <w:szCs w:val="22"/>
        </w:rPr>
        <w:t xml:space="preserve">Role of Occupational Health </w:t>
      </w:r>
    </w:p>
    <w:p w14:paraId="1A894BBD" w14:textId="77777777" w:rsidR="00736737" w:rsidRPr="00E67C0F" w:rsidRDefault="00736737" w:rsidP="00C12948">
      <w:pPr>
        <w:pStyle w:val="Default"/>
        <w:jc w:val="both"/>
        <w:rPr>
          <w:sz w:val="22"/>
          <w:szCs w:val="22"/>
        </w:rPr>
      </w:pPr>
    </w:p>
    <w:p w14:paraId="202B57A5" w14:textId="3D45506A" w:rsidR="00736737" w:rsidRPr="00E67C0F" w:rsidRDefault="00736737" w:rsidP="00C12948">
      <w:pPr>
        <w:pStyle w:val="Default"/>
        <w:numPr>
          <w:ilvl w:val="0"/>
          <w:numId w:val="5"/>
        </w:numPr>
        <w:jc w:val="both"/>
        <w:rPr>
          <w:sz w:val="22"/>
          <w:szCs w:val="22"/>
        </w:rPr>
      </w:pPr>
      <w:r w:rsidRPr="00E67C0F">
        <w:rPr>
          <w:sz w:val="22"/>
          <w:szCs w:val="22"/>
        </w:rPr>
        <w:t>To provide advice on the health</w:t>
      </w:r>
      <w:r w:rsidR="007C7058">
        <w:rPr>
          <w:sz w:val="22"/>
          <w:szCs w:val="22"/>
        </w:rPr>
        <w:t xml:space="preserve"> and </w:t>
      </w:r>
      <w:r w:rsidRPr="00E67C0F">
        <w:rPr>
          <w:sz w:val="22"/>
          <w:szCs w:val="22"/>
        </w:rPr>
        <w:t>fitness of staff</w:t>
      </w:r>
      <w:r w:rsidR="00B33425">
        <w:rPr>
          <w:sz w:val="22"/>
          <w:szCs w:val="22"/>
        </w:rPr>
        <w:t>, the</w:t>
      </w:r>
      <w:r w:rsidRPr="00E67C0F">
        <w:rPr>
          <w:sz w:val="22"/>
          <w:szCs w:val="22"/>
        </w:rPr>
        <w:t xml:space="preserve"> functional requirements of their work</w:t>
      </w:r>
      <w:r w:rsidR="00B33425">
        <w:rPr>
          <w:sz w:val="22"/>
          <w:szCs w:val="22"/>
        </w:rPr>
        <w:t xml:space="preserve"> and their ability to </w:t>
      </w:r>
      <w:r w:rsidR="00CA3C84">
        <w:rPr>
          <w:sz w:val="22"/>
          <w:szCs w:val="22"/>
        </w:rPr>
        <w:t>return/remain at work</w:t>
      </w:r>
      <w:r w:rsidRPr="00E67C0F">
        <w:rPr>
          <w:sz w:val="22"/>
          <w:szCs w:val="22"/>
        </w:rPr>
        <w:t xml:space="preserve"> as </w:t>
      </w:r>
      <w:r w:rsidR="00D644B1">
        <w:rPr>
          <w:sz w:val="22"/>
          <w:szCs w:val="22"/>
        </w:rPr>
        <w:t xml:space="preserve">well as make recommendations for adjustments or ways in which the Trust can support the </w:t>
      </w:r>
      <w:proofErr w:type="gramStart"/>
      <w:r w:rsidR="00D644B1">
        <w:rPr>
          <w:sz w:val="22"/>
          <w:szCs w:val="22"/>
        </w:rPr>
        <w:t>employee</w:t>
      </w:r>
      <w:r w:rsidRPr="00E67C0F">
        <w:rPr>
          <w:sz w:val="22"/>
          <w:szCs w:val="22"/>
        </w:rPr>
        <w:t>;</w:t>
      </w:r>
      <w:proofErr w:type="gramEnd"/>
      <w:r w:rsidRPr="00E67C0F">
        <w:rPr>
          <w:sz w:val="22"/>
          <w:szCs w:val="22"/>
        </w:rPr>
        <w:t xml:space="preserve"> </w:t>
      </w:r>
    </w:p>
    <w:p w14:paraId="39CE2172" w14:textId="77777777" w:rsidR="00736737" w:rsidRPr="00E67C0F" w:rsidRDefault="00736737" w:rsidP="00C12948">
      <w:pPr>
        <w:pStyle w:val="Default"/>
        <w:numPr>
          <w:ilvl w:val="0"/>
          <w:numId w:val="5"/>
        </w:numPr>
        <w:jc w:val="both"/>
        <w:rPr>
          <w:sz w:val="22"/>
          <w:szCs w:val="22"/>
        </w:rPr>
      </w:pPr>
      <w:r w:rsidRPr="00E67C0F">
        <w:rPr>
          <w:sz w:val="22"/>
          <w:szCs w:val="22"/>
        </w:rPr>
        <w:t>To obtain written consent from staff to request medical reports from their General Practitioner or Hospital Specialist to assist Occupational Health in their assessment</w:t>
      </w:r>
      <w:r>
        <w:rPr>
          <w:sz w:val="22"/>
          <w:szCs w:val="22"/>
        </w:rPr>
        <w:t xml:space="preserve"> where </w:t>
      </w:r>
      <w:proofErr w:type="gramStart"/>
      <w:r>
        <w:rPr>
          <w:sz w:val="22"/>
          <w:szCs w:val="22"/>
        </w:rPr>
        <w:t>appropriate</w:t>
      </w:r>
      <w:r w:rsidRPr="00E67C0F">
        <w:rPr>
          <w:sz w:val="22"/>
          <w:szCs w:val="22"/>
        </w:rPr>
        <w:t>;</w:t>
      </w:r>
      <w:proofErr w:type="gramEnd"/>
      <w:r w:rsidRPr="00E67C0F">
        <w:rPr>
          <w:sz w:val="22"/>
          <w:szCs w:val="22"/>
        </w:rPr>
        <w:t xml:space="preserve"> </w:t>
      </w:r>
    </w:p>
    <w:p w14:paraId="33E5D759" w14:textId="77777777" w:rsidR="00736737" w:rsidRPr="00E67C0F" w:rsidRDefault="00736737" w:rsidP="00C12948">
      <w:pPr>
        <w:pStyle w:val="Default"/>
        <w:numPr>
          <w:ilvl w:val="0"/>
          <w:numId w:val="5"/>
        </w:numPr>
        <w:jc w:val="both"/>
        <w:rPr>
          <w:sz w:val="22"/>
          <w:szCs w:val="22"/>
        </w:rPr>
      </w:pPr>
      <w:r w:rsidRPr="00E67C0F">
        <w:rPr>
          <w:sz w:val="22"/>
          <w:szCs w:val="22"/>
        </w:rPr>
        <w:t xml:space="preserve">To store all records confidentially within the service and to ensure no information is </w:t>
      </w:r>
    </w:p>
    <w:p w14:paraId="13834F5F" w14:textId="77777777" w:rsidR="00736737" w:rsidRPr="00E67C0F" w:rsidRDefault="00736737" w:rsidP="00C12948">
      <w:pPr>
        <w:pStyle w:val="Default"/>
        <w:ind w:left="720"/>
        <w:jc w:val="both"/>
        <w:rPr>
          <w:sz w:val="22"/>
          <w:szCs w:val="22"/>
        </w:rPr>
      </w:pPr>
      <w:r w:rsidRPr="00E67C0F">
        <w:rPr>
          <w:sz w:val="22"/>
          <w:szCs w:val="22"/>
        </w:rPr>
        <w:t xml:space="preserve">given to the Trust’s managers without consent from the member of </w:t>
      </w:r>
      <w:proofErr w:type="gramStart"/>
      <w:r w:rsidRPr="00E67C0F">
        <w:rPr>
          <w:sz w:val="22"/>
          <w:szCs w:val="22"/>
        </w:rPr>
        <w:t>staff;</w:t>
      </w:r>
      <w:proofErr w:type="gramEnd"/>
      <w:r w:rsidRPr="00E67C0F">
        <w:rPr>
          <w:sz w:val="22"/>
          <w:szCs w:val="22"/>
        </w:rPr>
        <w:t xml:space="preserve"> </w:t>
      </w:r>
    </w:p>
    <w:p w14:paraId="4ED5BD74" w14:textId="27514F1F" w:rsidR="00F55E00" w:rsidRPr="0022015F" w:rsidRDefault="00736737" w:rsidP="00E21ED8">
      <w:pPr>
        <w:pStyle w:val="Default"/>
        <w:numPr>
          <w:ilvl w:val="0"/>
          <w:numId w:val="6"/>
        </w:numPr>
        <w:jc w:val="both"/>
        <w:rPr>
          <w:sz w:val="22"/>
          <w:szCs w:val="22"/>
        </w:rPr>
      </w:pPr>
      <w:r w:rsidRPr="00E67C0F">
        <w:rPr>
          <w:sz w:val="22"/>
          <w:szCs w:val="22"/>
        </w:rPr>
        <w:t xml:space="preserve">To enable the Trust to comply with its responsibilities regarding regular immunisation of staff and health assessments for night workers. </w:t>
      </w:r>
    </w:p>
    <w:p w14:paraId="1F78A299" w14:textId="77777777" w:rsidR="00F55E00" w:rsidRDefault="00F55E00" w:rsidP="00E21ED8">
      <w:pPr>
        <w:pStyle w:val="Default"/>
        <w:jc w:val="both"/>
        <w:rPr>
          <w:sz w:val="22"/>
          <w:szCs w:val="22"/>
        </w:rPr>
      </w:pPr>
    </w:p>
    <w:p w14:paraId="3F1B3E62" w14:textId="77777777" w:rsidR="00E21ED8" w:rsidRPr="00E67C0F" w:rsidRDefault="00E21ED8" w:rsidP="00E21ED8">
      <w:pPr>
        <w:pStyle w:val="CM2"/>
        <w:numPr>
          <w:ilvl w:val="0"/>
          <w:numId w:val="17"/>
        </w:numPr>
        <w:jc w:val="both"/>
        <w:rPr>
          <w:b/>
          <w:sz w:val="22"/>
          <w:szCs w:val="22"/>
        </w:rPr>
      </w:pPr>
      <w:r w:rsidRPr="00E67C0F">
        <w:rPr>
          <w:b/>
          <w:sz w:val="22"/>
          <w:szCs w:val="22"/>
        </w:rPr>
        <w:t xml:space="preserve">Standards of Attendance and Trigger Points </w:t>
      </w:r>
    </w:p>
    <w:p w14:paraId="13351537" w14:textId="77777777" w:rsidR="00E21ED8" w:rsidRPr="00E67C0F" w:rsidRDefault="00E21ED8" w:rsidP="00E21ED8">
      <w:pPr>
        <w:pStyle w:val="Default"/>
        <w:jc w:val="both"/>
        <w:rPr>
          <w:color w:val="auto"/>
          <w:sz w:val="22"/>
          <w:szCs w:val="22"/>
        </w:rPr>
      </w:pPr>
    </w:p>
    <w:p w14:paraId="767B89C3" w14:textId="77777777" w:rsidR="00E21ED8" w:rsidRPr="00E67C0F" w:rsidRDefault="00E21ED8" w:rsidP="00E21ED8">
      <w:pPr>
        <w:pStyle w:val="CM2"/>
        <w:numPr>
          <w:ilvl w:val="1"/>
          <w:numId w:val="17"/>
        </w:numPr>
        <w:jc w:val="both"/>
        <w:rPr>
          <w:sz w:val="22"/>
          <w:szCs w:val="22"/>
        </w:rPr>
      </w:pPr>
      <w:r w:rsidRPr="00E67C0F">
        <w:rPr>
          <w:sz w:val="22"/>
          <w:szCs w:val="22"/>
        </w:rPr>
        <w:t xml:space="preserve">This policy outlines how to promote </w:t>
      </w:r>
      <w:r>
        <w:rPr>
          <w:sz w:val="22"/>
          <w:szCs w:val="22"/>
        </w:rPr>
        <w:t xml:space="preserve">wellbeing and psychologically safe environments which in turn can support </w:t>
      </w:r>
      <w:r w:rsidRPr="00E67C0F">
        <w:rPr>
          <w:sz w:val="22"/>
          <w:szCs w:val="22"/>
        </w:rPr>
        <w:t xml:space="preserve">good attendance at work and recognise the existence of sickness absence that requires management </w:t>
      </w:r>
      <w:r>
        <w:rPr>
          <w:sz w:val="22"/>
          <w:szCs w:val="22"/>
        </w:rPr>
        <w:t>support.</w:t>
      </w:r>
      <w:r w:rsidRPr="00E67C0F">
        <w:rPr>
          <w:sz w:val="22"/>
          <w:szCs w:val="22"/>
        </w:rPr>
        <w:t xml:space="preserve"> </w:t>
      </w:r>
    </w:p>
    <w:p w14:paraId="7C60F32D" w14:textId="77777777" w:rsidR="00E21ED8" w:rsidRPr="00E67C0F" w:rsidRDefault="00E21ED8" w:rsidP="00E21ED8">
      <w:pPr>
        <w:pStyle w:val="Default"/>
        <w:jc w:val="both"/>
        <w:rPr>
          <w:sz w:val="22"/>
          <w:szCs w:val="22"/>
        </w:rPr>
      </w:pPr>
    </w:p>
    <w:p w14:paraId="2E5DF092" w14:textId="56229968" w:rsidR="00E21ED8" w:rsidRPr="00E67C0F" w:rsidRDefault="7DE0B8EE" w:rsidP="00E21ED8">
      <w:pPr>
        <w:pStyle w:val="CM2"/>
        <w:numPr>
          <w:ilvl w:val="1"/>
          <w:numId w:val="17"/>
        </w:numPr>
        <w:jc w:val="both"/>
        <w:rPr>
          <w:sz w:val="22"/>
          <w:szCs w:val="22"/>
        </w:rPr>
      </w:pPr>
      <w:r w:rsidRPr="177772EA">
        <w:rPr>
          <w:sz w:val="22"/>
          <w:szCs w:val="22"/>
        </w:rPr>
        <w:t xml:space="preserve">Short term absence is defined as an episode or occasion of sickness </w:t>
      </w:r>
      <w:r w:rsidR="005551C8">
        <w:rPr>
          <w:sz w:val="22"/>
          <w:szCs w:val="22"/>
        </w:rPr>
        <w:t xml:space="preserve">absence </w:t>
      </w:r>
      <w:r w:rsidRPr="177772EA">
        <w:rPr>
          <w:sz w:val="22"/>
          <w:szCs w:val="22"/>
        </w:rPr>
        <w:t>of 1 to 27 calendar days.</w:t>
      </w:r>
    </w:p>
    <w:p w14:paraId="64E2E82E" w14:textId="272ACB26" w:rsidR="00E21ED8" w:rsidRPr="00E67C0F" w:rsidRDefault="00E21ED8" w:rsidP="00E21ED8">
      <w:pPr>
        <w:pStyle w:val="CM2"/>
        <w:ind w:left="720"/>
        <w:jc w:val="both"/>
        <w:rPr>
          <w:sz w:val="22"/>
          <w:szCs w:val="22"/>
        </w:rPr>
      </w:pPr>
    </w:p>
    <w:p w14:paraId="6FF21010" w14:textId="15DA178D" w:rsidR="00E21ED8" w:rsidRPr="00E67C0F" w:rsidRDefault="7DE0B8EE" w:rsidP="00E21ED8">
      <w:pPr>
        <w:pStyle w:val="CM2"/>
        <w:numPr>
          <w:ilvl w:val="1"/>
          <w:numId w:val="17"/>
        </w:numPr>
        <w:jc w:val="both"/>
        <w:rPr>
          <w:sz w:val="22"/>
          <w:szCs w:val="22"/>
        </w:rPr>
      </w:pPr>
      <w:r w:rsidRPr="177772EA">
        <w:rPr>
          <w:sz w:val="22"/>
          <w:szCs w:val="22"/>
        </w:rPr>
        <w:t>Long term absence is defined as any episode or occasion of sickness</w:t>
      </w:r>
      <w:r w:rsidR="005551C8">
        <w:rPr>
          <w:sz w:val="22"/>
          <w:szCs w:val="22"/>
        </w:rPr>
        <w:t xml:space="preserve"> absence</w:t>
      </w:r>
      <w:r w:rsidRPr="177772EA">
        <w:rPr>
          <w:sz w:val="22"/>
          <w:szCs w:val="22"/>
        </w:rPr>
        <w:t xml:space="preserve"> which lasts or is expected to last 28 calendar days or more. </w:t>
      </w:r>
    </w:p>
    <w:p w14:paraId="345F3079" w14:textId="77777777" w:rsidR="00E21ED8" w:rsidRPr="00E67C0F" w:rsidRDefault="00E21ED8" w:rsidP="00E21ED8">
      <w:pPr>
        <w:pStyle w:val="CM2"/>
        <w:jc w:val="both"/>
        <w:rPr>
          <w:sz w:val="22"/>
          <w:szCs w:val="22"/>
        </w:rPr>
      </w:pPr>
    </w:p>
    <w:p w14:paraId="42D352C5" w14:textId="77777777" w:rsidR="00E21ED8" w:rsidRPr="00E67C0F" w:rsidRDefault="00E21ED8" w:rsidP="00E21ED8">
      <w:pPr>
        <w:pStyle w:val="CM2"/>
        <w:numPr>
          <w:ilvl w:val="1"/>
          <w:numId w:val="17"/>
        </w:numPr>
        <w:jc w:val="both"/>
        <w:rPr>
          <w:sz w:val="22"/>
          <w:szCs w:val="22"/>
        </w:rPr>
      </w:pPr>
      <w:r w:rsidRPr="00E67C0F">
        <w:rPr>
          <w:sz w:val="22"/>
          <w:szCs w:val="22"/>
        </w:rPr>
        <w:t>Points that would trigger management intervention are:</w:t>
      </w:r>
    </w:p>
    <w:p w14:paraId="401B2DFA" w14:textId="77777777" w:rsidR="00E21ED8" w:rsidRDefault="00E21ED8" w:rsidP="00E21ED8">
      <w:pPr>
        <w:pStyle w:val="CM2"/>
        <w:jc w:val="both"/>
        <w:rPr>
          <w:sz w:val="22"/>
          <w:szCs w:val="22"/>
        </w:rPr>
      </w:pPr>
    </w:p>
    <w:p w14:paraId="6BD81DB8" w14:textId="3B6E53E8" w:rsidR="0022015F" w:rsidRPr="0022015F" w:rsidRDefault="0022015F" w:rsidP="0022015F">
      <w:pPr>
        <w:pStyle w:val="Default"/>
        <w:numPr>
          <w:ilvl w:val="2"/>
          <w:numId w:val="17"/>
        </w:numPr>
        <w:rPr>
          <w:sz w:val="22"/>
          <w:szCs w:val="22"/>
        </w:rPr>
      </w:pPr>
      <w:r w:rsidRPr="0022015F">
        <w:rPr>
          <w:sz w:val="22"/>
          <w:szCs w:val="22"/>
        </w:rPr>
        <w:t>Short Term:</w:t>
      </w:r>
    </w:p>
    <w:p w14:paraId="74460BF0" w14:textId="77777777" w:rsidR="0022015F" w:rsidRDefault="00356A1D" w:rsidP="00356A1D">
      <w:pPr>
        <w:pStyle w:val="CM2"/>
        <w:numPr>
          <w:ilvl w:val="0"/>
          <w:numId w:val="6"/>
        </w:numPr>
        <w:jc w:val="both"/>
        <w:rPr>
          <w:sz w:val="22"/>
          <w:szCs w:val="22"/>
        </w:rPr>
      </w:pPr>
      <w:bookmarkStart w:id="2" w:name="_Hlk144976274"/>
      <w:r w:rsidRPr="00356A1D">
        <w:rPr>
          <w:sz w:val="22"/>
          <w:szCs w:val="22"/>
        </w:rPr>
        <w:t xml:space="preserve">A Bradford score of 200 of </w:t>
      </w:r>
      <w:proofErr w:type="gramStart"/>
      <w:r w:rsidRPr="00356A1D">
        <w:rPr>
          <w:sz w:val="22"/>
          <w:szCs w:val="22"/>
        </w:rPr>
        <w:t>more;</w:t>
      </w:r>
      <w:proofErr w:type="gramEnd"/>
    </w:p>
    <w:p w14:paraId="3F5055CF" w14:textId="77777777" w:rsidR="0022015F" w:rsidRDefault="00356A1D" w:rsidP="00356A1D">
      <w:pPr>
        <w:pStyle w:val="CM2"/>
        <w:numPr>
          <w:ilvl w:val="0"/>
          <w:numId w:val="6"/>
        </w:numPr>
        <w:jc w:val="both"/>
        <w:rPr>
          <w:sz w:val="22"/>
          <w:szCs w:val="22"/>
        </w:rPr>
      </w:pPr>
      <w:r w:rsidRPr="0022015F">
        <w:rPr>
          <w:sz w:val="22"/>
          <w:szCs w:val="22"/>
        </w:rPr>
        <w:t xml:space="preserve">4 or more occasions in a rolling </w:t>
      </w:r>
      <w:proofErr w:type="gramStart"/>
      <w:r w:rsidRPr="0022015F">
        <w:rPr>
          <w:sz w:val="22"/>
          <w:szCs w:val="22"/>
        </w:rPr>
        <w:t>twelve month</w:t>
      </w:r>
      <w:proofErr w:type="gramEnd"/>
      <w:r w:rsidRPr="0022015F">
        <w:rPr>
          <w:sz w:val="22"/>
          <w:szCs w:val="22"/>
        </w:rPr>
        <w:t xml:space="preserve"> </w:t>
      </w:r>
      <w:proofErr w:type="gramStart"/>
      <w:r w:rsidRPr="0022015F">
        <w:rPr>
          <w:sz w:val="22"/>
          <w:szCs w:val="22"/>
        </w:rPr>
        <w:t>period;</w:t>
      </w:r>
      <w:proofErr w:type="gramEnd"/>
    </w:p>
    <w:p w14:paraId="59DEE30C" w14:textId="798A078B" w:rsidR="00356A1D" w:rsidRPr="0022015F" w:rsidRDefault="00356A1D" w:rsidP="00356A1D">
      <w:pPr>
        <w:pStyle w:val="CM2"/>
        <w:numPr>
          <w:ilvl w:val="0"/>
          <w:numId w:val="6"/>
        </w:numPr>
        <w:jc w:val="both"/>
        <w:rPr>
          <w:sz w:val="22"/>
          <w:szCs w:val="22"/>
        </w:rPr>
      </w:pPr>
      <w:r w:rsidRPr="0022015F">
        <w:rPr>
          <w:sz w:val="22"/>
          <w:szCs w:val="22"/>
        </w:rPr>
        <w:t>a clear pattern of absence (e.g. sick days adjoining weekends or annual leave, or</w:t>
      </w:r>
    </w:p>
    <w:p w14:paraId="52874F3B" w14:textId="2FC04613" w:rsidR="00E21ED8" w:rsidRPr="00E67C0F" w:rsidRDefault="00356A1D" w:rsidP="0022015F">
      <w:pPr>
        <w:pStyle w:val="Default"/>
        <w:ind w:firstLine="720"/>
        <w:jc w:val="both"/>
        <w:rPr>
          <w:sz w:val="22"/>
          <w:szCs w:val="22"/>
        </w:rPr>
      </w:pPr>
      <w:r w:rsidRPr="00356A1D">
        <w:rPr>
          <w:sz w:val="22"/>
          <w:szCs w:val="22"/>
        </w:rPr>
        <w:t>sick days falling on the same day(s) of the week).</w:t>
      </w:r>
      <w:r w:rsidRPr="00356A1D">
        <w:rPr>
          <w:sz w:val="22"/>
          <w:szCs w:val="22"/>
        </w:rPr>
        <w:cr/>
      </w:r>
      <w:bookmarkEnd w:id="2"/>
    </w:p>
    <w:p w14:paraId="2BF7671F" w14:textId="77777777" w:rsidR="00E21ED8" w:rsidRPr="00E67C0F" w:rsidRDefault="7DE0B8EE" w:rsidP="00E21ED8">
      <w:pPr>
        <w:pStyle w:val="CM2"/>
        <w:numPr>
          <w:ilvl w:val="2"/>
          <w:numId w:val="17"/>
        </w:numPr>
        <w:jc w:val="both"/>
        <w:rPr>
          <w:sz w:val="22"/>
          <w:szCs w:val="22"/>
        </w:rPr>
      </w:pPr>
      <w:r w:rsidRPr="177772EA">
        <w:rPr>
          <w:sz w:val="22"/>
          <w:szCs w:val="22"/>
        </w:rPr>
        <w:t>Long term:</w:t>
      </w:r>
    </w:p>
    <w:p w14:paraId="4D3BDE30" w14:textId="77777777" w:rsidR="00E21ED8" w:rsidRDefault="00E21ED8" w:rsidP="00E21ED8">
      <w:pPr>
        <w:pStyle w:val="CM4"/>
        <w:numPr>
          <w:ilvl w:val="0"/>
          <w:numId w:val="18"/>
        </w:numPr>
        <w:jc w:val="both"/>
        <w:rPr>
          <w:sz w:val="22"/>
          <w:szCs w:val="22"/>
        </w:rPr>
      </w:pPr>
      <w:r w:rsidRPr="00E67C0F">
        <w:rPr>
          <w:sz w:val="22"/>
          <w:szCs w:val="22"/>
        </w:rPr>
        <w:t xml:space="preserve">Absences which last or are expected to last for 28 calendar days or more. </w:t>
      </w:r>
    </w:p>
    <w:p w14:paraId="5AB5E6E5" w14:textId="77777777" w:rsidR="00E21ED8" w:rsidRPr="00E67C0F" w:rsidRDefault="00E21ED8" w:rsidP="00D553D1">
      <w:pPr>
        <w:pStyle w:val="Default"/>
        <w:jc w:val="both"/>
        <w:rPr>
          <w:sz w:val="22"/>
          <w:szCs w:val="22"/>
        </w:rPr>
      </w:pPr>
    </w:p>
    <w:p w14:paraId="2C5313C7" w14:textId="77777777" w:rsidR="00FF3E95" w:rsidRPr="00E67C0F" w:rsidRDefault="00FF3E95" w:rsidP="00FF3E95">
      <w:pPr>
        <w:pStyle w:val="Default"/>
        <w:numPr>
          <w:ilvl w:val="0"/>
          <w:numId w:val="17"/>
        </w:numPr>
        <w:jc w:val="both"/>
        <w:rPr>
          <w:b/>
          <w:sz w:val="22"/>
          <w:szCs w:val="22"/>
        </w:rPr>
      </w:pPr>
      <w:r w:rsidRPr="00E67C0F">
        <w:rPr>
          <w:b/>
          <w:sz w:val="22"/>
          <w:szCs w:val="22"/>
        </w:rPr>
        <w:t xml:space="preserve">Procedures for Managing Sickness Absence </w:t>
      </w:r>
    </w:p>
    <w:p w14:paraId="0A2A8187" w14:textId="77777777" w:rsidR="00FF3E95" w:rsidRPr="00E67C0F" w:rsidRDefault="00FF3E95" w:rsidP="00FF3E95">
      <w:pPr>
        <w:spacing w:after="0"/>
        <w:jc w:val="both"/>
        <w:rPr>
          <w:rFonts w:ascii="Arial" w:hAnsi="Arial" w:cs="Arial"/>
          <w:lang w:eastAsia="en-US"/>
        </w:rPr>
      </w:pPr>
    </w:p>
    <w:p w14:paraId="1BB7CF6B" w14:textId="77777777" w:rsidR="00FF3E95" w:rsidRPr="00E67C0F" w:rsidRDefault="00FF3E95" w:rsidP="00FF3E95">
      <w:pPr>
        <w:pStyle w:val="CM2"/>
        <w:numPr>
          <w:ilvl w:val="1"/>
          <w:numId w:val="17"/>
        </w:numPr>
        <w:jc w:val="both"/>
        <w:rPr>
          <w:sz w:val="22"/>
          <w:szCs w:val="22"/>
        </w:rPr>
      </w:pPr>
      <w:r w:rsidRPr="00E67C0F">
        <w:rPr>
          <w:sz w:val="22"/>
          <w:szCs w:val="22"/>
        </w:rPr>
        <w:t>The Trust has introduced the following procedures</w:t>
      </w:r>
      <w:r>
        <w:rPr>
          <w:sz w:val="22"/>
          <w:szCs w:val="22"/>
        </w:rPr>
        <w:t>:</w:t>
      </w:r>
    </w:p>
    <w:p w14:paraId="759CF843" w14:textId="77777777" w:rsidR="00FF3E95" w:rsidRPr="00E67C0F" w:rsidRDefault="00FF3E95" w:rsidP="00FF3E95">
      <w:pPr>
        <w:pStyle w:val="Default"/>
        <w:jc w:val="both"/>
        <w:rPr>
          <w:sz w:val="22"/>
          <w:szCs w:val="22"/>
        </w:rPr>
      </w:pPr>
    </w:p>
    <w:p w14:paraId="21ED0B9E" w14:textId="77777777" w:rsidR="00FF3E95" w:rsidRPr="006924B7" w:rsidRDefault="00FF3E95" w:rsidP="00FF3E95">
      <w:pPr>
        <w:pStyle w:val="Default"/>
        <w:numPr>
          <w:ilvl w:val="0"/>
          <w:numId w:val="19"/>
        </w:numPr>
        <w:spacing w:line="256" w:lineRule="atLeast"/>
        <w:jc w:val="both"/>
        <w:rPr>
          <w:color w:val="auto"/>
          <w:sz w:val="22"/>
          <w:szCs w:val="22"/>
        </w:rPr>
      </w:pPr>
      <w:r w:rsidRPr="00E67C0F">
        <w:rPr>
          <w:color w:val="auto"/>
          <w:sz w:val="22"/>
          <w:szCs w:val="22"/>
        </w:rPr>
        <w:t xml:space="preserve">Procedure for Managing </w:t>
      </w:r>
      <w:r w:rsidRPr="00F22FE8">
        <w:rPr>
          <w:color w:val="auto"/>
          <w:sz w:val="22"/>
          <w:szCs w:val="22"/>
        </w:rPr>
        <w:t>Short Term</w:t>
      </w:r>
      <w:r>
        <w:rPr>
          <w:color w:val="auto"/>
          <w:sz w:val="22"/>
          <w:szCs w:val="22"/>
        </w:rPr>
        <w:t xml:space="preserve"> </w:t>
      </w:r>
      <w:r w:rsidRPr="00E67C0F">
        <w:rPr>
          <w:color w:val="auto"/>
          <w:sz w:val="22"/>
          <w:szCs w:val="22"/>
        </w:rPr>
        <w:t xml:space="preserve">Sickness Absence </w:t>
      </w:r>
      <w:r w:rsidRPr="00E67C0F">
        <w:rPr>
          <w:sz w:val="22"/>
          <w:szCs w:val="22"/>
        </w:rPr>
        <w:t>(Appendix B)</w:t>
      </w:r>
    </w:p>
    <w:p w14:paraId="1DE367D2" w14:textId="77777777" w:rsidR="00FF3E95" w:rsidRPr="00E67C0F" w:rsidRDefault="00FF3E95" w:rsidP="00FF3E95">
      <w:pPr>
        <w:pStyle w:val="Default"/>
        <w:numPr>
          <w:ilvl w:val="0"/>
          <w:numId w:val="19"/>
        </w:numPr>
        <w:spacing w:line="256" w:lineRule="atLeast"/>
        <w:jc w:val="both"/>
        <w:rPr>
          <w:color w:val="auto"/>
          <w:sz w:val="22"/>
          <w:szCs w:val="22"/>
        </w:rPr>
      </w:pPr>
      <w:r>
        <w:rPr>
          <w:color w:val="auto"/>
          <w:sz w:val="22"/>
          <w:szCs w:val="22"/>
        </w:rPr>
        <w:t>Procedure for Managing Long Term Sickness Absence (Appendix C)</w:t>
      </w:r>
    </w:p>
    <w:p w14:paraId="38129857" w14:textId="77777777" w:rsidR="00FF3E95" w:rsidRPr="00E67C0F" w:rsidRDefault="00FF3E95" w:rsidP="00FF3E95">
      <w:pPr>
        <w:pStyle w:val="CM19"/>
        <w:numPr>
          <w:ilvl w:val="0"/>
          <w:numId w:val="19"/>
        </w:numPr>
        <w:jc w:val="both"/>
        <w:rPr>
          <w:sz w:val="22"/>
          <w:szCs w:val="22"/>
        </w:rPr>
      </w:pPr>
      <w:r w:rsidRPr="00E67C0F">
        <w:rPr>
          <w:sz w:val="22"/>
          <w:szCs w:val="22"/>
        </w:rPr>
        <w:t xml:space="preserve">Sickness Absence Reporting Procedures (Appendix </w:t>
      </w:r>
      <w:r>
        <w:rPr>
          <w:sz w:val="22"/>
          <w:szCs w:val="22"/>
        </w:rPr>
        <w:t>D</w:t>
      </w:r>
      <w:r w:rsidRPr="00E67C0F">
        <w:rPr>
          <w:sz w:val="22"/>
          <w:szCs w:val="22"/>
        </w:rPr>
        <w:t xml:space="preserve">) </w:t>
      </w:r>
    </w:p>
    <w:p w14:paraId="3C6B0C29" w14:textId="1582C68E" w:rsidR="00FF3E95" w:rsidRPr="00EE44ED" w:rsidRDefault="00FF3E95" w:rsidP="00FF3E95">
      <w:pPr>
        <w:pStyle w:val="CM38"/>
        <w:numPr>
          <w:ilvl w:val="0"/>
          <w:numId w:val="19"/>
        </w:numPr>
        <w:spacing w:after="245" w:line="251" w:lineRule="atLeast"/>
        <w:jc w:val="both"/>
        <w:rPr>
          <w:sz w:val="22"/>
          <w:szCs w:val="22"/>
        </w:rPr>
      </w:pPr>
      <w:r w:rsidRPr="00E67C0F">
        <w:rPr>
          <w:sz w:val="22"/>
          <w:szCs w:val="22"/>
        </w:rPr>
        <w:t xml:space="preserve">Return to Work </w:t>
      </w:r>
      <w:r>
        <w:rPr>
          <w:sz w:val="22"/>
          <w:szCs w:val="22"/>
        </w:rPr>
        <w:t>and Wellbeing Conversation</w:t>
      </w:r>
      <w:r w:rsidRPr="00E67C0F">
        <w:rPr>
          <w:sz w:val="22"/>
          <w:szCs w:val="22"/>
        </w:rPr>
        <w:t xml:space="preserve"> Procedure (Appendix </w:t>
      </w:r>
      <w:r>
        <w:rPr>
          <w:sz w:val="22"/>
          <w:szCs w:val="22"/>
        </w:rPr>
        <w:t>E</w:t>
      </w:r>
      <w:r w:rsidRPr="00E67C0F">
        <w:rPr>
          <w:sz w:val="22"/>
          <w:szCs w:val="22"/>
        </w:rPr>
        <w:t xml:space="preserve">) </w:t>
      </w:r>
    </w:p>
    <w:p w14:paraId="71BE5077" w14:textId="77777777" w:rsidR="00FF3E95" w:rsidRPr="006924B7" w:rsidRDefault="00FF3E95" w:rsidP="00FF3E95">
      <w:pPr>
        <w:pStyle w:val="Default"/>
        <w:jc w:val="both"/>
      </w:pPr>
    </w:p>
    <w:p w14:paraId="2D21E1B0" w14:textId="77777777" w:rsidR="00FF3E95" w:rsidRPr="00E67C0F" w:rsidRDefault="00FF3E95" w:rsidP="00FF3E95">
      <w:pPr>
        <w:pStyle w:val="Default"/>
        <w:numPr>
          <w:ilvl w:val="0"/>
          <w:numId w:val="17"/>
        </w:numPr>
        <w:jc w:val="both"/>
        <w:rPr>
          <w:b/>
          <w:sz w:val="22"/>
          <w:szCs w:val="22"/>
        </w:rPr>
      </w:pPr>
      <w:r w:rsidRPr="00E67C0F">
        <w:rPr>
          <w:b/>
          <w:sz w:val="22"/>
          <w:szCs w:val="22"/>
        </w:rPr>
        <w:t xml:space="preserve">Sickness Absence Reporting </w:t>
      </w:r>
    </w:p>
    <w:p w14:paraId="07DBEB8B" w14:textId="77777777" w:rsidR="00FF3E95" w:rsidRPr="00E67C0F" w:rsidRDefault="00FF3E95" w:rsidP="00FF3E95">
      <w:pPr>
        <w:spacing w:after="0"/>
        <w:jc w:val="both"/>
        <w:rPr>
          <w:rFonts w:ascii="Arial" w:hAnsi="Arial" w:cs="Arial"/>
          <w:lang w:eastAsia="en-US"/>
        </w:rPr>
      </w:pPr>
    </w:p>
    <w:p w14:paraId="1AE7D55E" w14:textId="77777777" w:rsidR="00FF3E95" w:rsidRPr="00E67C0F" w:rsidRDefault="00FF3E95" w:rsidP="00FF3E95">
      <w:pPr>
        <w:pStyle w:val="CM2"/>
        <w:numPr>
          <w:ilvl w:val="1"/>
          <w:numId w:val="17"/>
        </w:numPr>
        <w:jc w:val="both"/>
        <w:rPr>
          <w:sz w:val="22"/>
          <w:szCs w:val="22"/>
        </w:rPr>
      </w:pPr>
      <w:r w:rsidRPr="00E67C0F">
        <w:rPr>
          <w:sz w:val="22"/>
          <w:szCs w:val="22"/>
        </w:rPr>
        <w:t xml:space="preserve">All managers will be expected to have in place robust Sickness Absence Reporting Procedures, which should be communicated to all staff. In the absence of a local reporting procedure the procedure in Appendix </w:t>
      </w:r>
      <w:r>
        <w:rPr>
          <w:sz w:val="22"/>
          <w:szCs w:val="22"/>
        </w:rPr>
        <w:t>D</w:t>
      </w:r>
      <w:r w:rsidRPr="00E67C0F">
        <w:rPr>
          <w:sz w:val="22"/>
          <w:szCs w:val="22"/>
        </w:rPr>
        <w:t xml:space="preserve"> should be applied. </w:t>
      </w:r>
    </w:p>
    <w:p w14:paraId="4AF12E85" w14:textId="77777777" w:rsidR="00FF3E95" w:rsidRPr="00E67C0F" w:rsidRDefault="00FF3E95" w:rsidP="00FF3E95">
      <w:pPr>
        <w:pStyle w:val="Default"/>
        <w:jc w:val="both"/>
        <w:rPr>
          <w:sz w:val="22"/>
          <w:szCs w:val="22"/>
        </w:rPr>
      </w:pPr>
    </w:p>
    <w:p w14:paraId="21928713" w14:textId="77777777" w:rsidR="00FF3E95" w:rsidRPr="00E67C0F" w:rsidRDefault="00FF3E95" w:rsidP="00FF3E95">
      <w:pPr>
        <w:pStyle w:val="CM2"/>
        <w:numPr>
          <w:ilvl w:val="1"/>
          <w:numId w:val="17"/>
        </w:numPr>
        <w:jc w:val="both"/>
        <w:rPr>
          <w:sz w:val="22"/>
          <w:szCs w:val="22"/>
        </w:rPr>
      </w:pPr>
      <w:r w:rsidRPr="00E67C0F">
        <w:rPr>
          <w:sz w:val="22"/>
          <w:szCs w:val="22"/>
        </w:rPr>
        <w:t xml:space="preserve">Staff who are unable to attend for work should follow their local reporting procedure and notify their manager as soon as possible on their first day of sickness (unless there is a substantial and acceptable reason preventing notification) and at regular subsequent intervals. </w:t>
      </w:r>
    </w:p>
    <w:p w14:paraId="0D54A6D1" w14:textId="77777777" w:rsidR="00FF3E95" w:rsidRPr="00E67C0F" w:rsidRDefault="00FF3E95" w:rsidP="00FF3E95">
      <w:pPr>
        <w:pStyle w:val="Default"/>
        <w:jc w:val="both"/>
        <w:rPr>
          <w:sz w:val="22"/>
          <w:szCs w:val="22"/>
        </w:rPr>
      </w:pPr>
    </w:p>
    <w:p w14:paraId="03905B46" w14:textId="29FD2A6A" w:rsidR="00FF3E95" w:rsidRPr="00E67C0F" w:rsidRDefault="00FF3E95" w:rsidP="00FF3E95">
      <w:pPr>
        <w:pStyle w:val="CM2"/>
        <w:numPr>
          <w:ilvl w:val="1"/>
          <w:numId w:val="17"/>
        </w:numPr>
        <w:jc w:val="both"/>
        <w:rPr>
          <w:sz w:val="22"/>
          <w:szCs w:val="22"/>
        </w:rPr>
      </w:pPr>
      <w:r w:rsidRPr="00E67C0F">
        <w:rPr>
          <w:sz w:val="22"/>
          <w:szCs w:val="22"/>
        </w:rPr>
        <w:t xml:space="preserve">Staff who do not attend for work and fail to make contact in line with the sickness absence reporting procedure will be contacted on their home or personal phone number by their manager </w:t>
      </w:r>
      <w:proofErr w:type="gramStart"/>
      <w:r w:rsidRPr="00E67C0F">
        <w:rPr>
          <w:sz w:val="22"/>
          <w:szCs w:val="22"/>
        </w:rPr>
        <w:t>in order to</w:t>
      </w:r>
      <w:proofErr w:type="gramEnd"/>
      <w:r w:rsidRPr="00E67C0F">
        <w:rPr>
          <w:sz w:val="22"/>
          <w:szCs w:val="22"/>
        </w:rPr>
        <w:t xml:space="preserve"> confirm their well-being.  In cases where there is a real concern for a staff member’s welfare, their manager may attempt to contact the staff member’s </w:t>
      </w:r>
      <w:r w:rsidR="00A77807">
        <w:rPr>
          <w:sz w:val="22"/>
          <w:szCs w:val="22"/>
        </w:rPr>
        <w:t>emergency contact</w:t>
      </w:r>
      <w:r w:rsidRPr="00E67C0F">
        <w:rPr>
          <w:sz w:val="22"/>
          <w:szCs w:val="22"/>
        </w:rPr>
        <w:t xml:space="preserve"> </w:t>
      </w:r>
      <w:proofErr w:type="gramStart"/>
      <w:r w:rsidRPr="00E67C0F">
        <w:rPr>
          <w:sz w:val="22"/>
          <w:szCs w:val="22"/>
        </w:rPr>
        <w:t>in order to</w:t>
      </w:r>
      <w:proofErr w:type="gramEnd"/>
      <w:r w:rsidRPr="00E67C0F">
        <w:rPr>
          <w:sz w:val="22"/>
          <w:szCs w:val="22"/>
        </w:rPr>
        <w:t xml:space="preserve"> check their well-being. Discretion must be exercised in judging suitability of </w:t>
      </w:r>
      <w:proofErr w:type="gramStart"/>
      <w:r w:rsidRPr="00E67C0F">
        <w:rPr>
          <w:sz w:val="22"/>
          <w:szCs w:val="22"/>
        </w:rPr>
        <w:t>this</w:t>
      </w:r>
      <w:proofErr w:type="gramEnd"/>
      <w:r w:rsidRPr="00E67C0F">
        <w:rPr>
          <w:sz w:val="22"/>
          <w:szCs w:val="22"/>
        </w:rPr>
        <w:t xml:space="preserve"> and advice must be sought</w:t>
      </w:r>
      <w:r>
        <w:rPr>
          <w:sz w:val="22"/>
          <w:szCs w:val="22"/>
        </w:rPr>
        <w:t xml:space="preserve"> from Senior Management and the People and Culture Department</w:t>
      </w:r>
      <w:r w:rsidRPr="00E67C0F">
        <w:rPr>
          <w:sz w:val="22"/>
          <w:szCs w:val="22"/>
        </w:rPr>
        <w:t xml:space="preserve">. </w:t>
      </w:r>
    </w:p>
    <w:p w14:paraId="540A3A82" w14:textId="77777777" w:rsidR="00FF3E95" w:rsidRPr="00E67C0F" w:rsidRDefault="00FF3E95" w:rsidP="00FF3E95">
      <w:pPr>
        <w:pStyle w:val="Default"/>
        <w:ind w:left="700" w:hanging="700"/>
        <w:jc w:val="both"/>
        <w:rPr>
          <w:color w:val="auto"/>
          <w:sz w:val="22"/>
          <w:szCs w:val="22"/>
        </w:rPr>
      </w:pPr>
    </w:p>
    <w:p w14:paraId="27738244" w14:textId="746B9385" w:rsidR="00FF3E95" w:rsidRPr="00E67C0F" w:rsidRDefault="00FF3E95" w:rsidP="00FF3E95">
      <w:pPr>
        <w:pStyle w:val="CM2"/>
        <w:numPr>
          <w:ilvl w:val="1"/>
          <w:numId w:val="17"/>
        </w:numPr>
        <w:jc w:val="both"/>
        <w:rPr>
          <w:sz w:val="22"/>
          <w:szCs w:val="22"/>
        </w:rPr>
      </w:pPr>
      <w:r w:rsidRPr="00E67C0F">
        <w:rPr>
          <w:sz w:val="22"/>
          <w:szCs w:val="22"/>
        </w:rPr>
        <w:t>Failure to follow the sickness absence reporting procedures including supplying adequate documentation such as a Statement of Fitness to Work</w:t>
      </w:r>
      <w:r>
        <w:rPr>
          <w:sz w:val="22"/>
          <w:szCs w:val="22"/>
        </w:rPr>
        <w:t>, more commonly known as f</w:t>
      </w:r>
      <w:r w:rsidRPr="00E67C0F">
        <w:rPr>
          <w:sz w:val="22"/>
          <w:szCs w:val="22"/>
        </w:rPr>
        <w:t>it notes</w:t>
      </w:r>
      <w:r w:rsidR="00511AF6">
        <w:rPr>
          <w:sz w:val="22"/>
          <w:szCs w:val="22"/>
        </w:rPr>
        <w:t>,</w:t>
      </w:r>
      <w:r w:rsidRPr="00E67C0F">
        <w:rPr>
          <w:sz w:val="22"/>
          <w:szCs w:val="22"/>
        </w:rPr>
        <w:t xml:space="preserve"> may lead to management in line with the Disciplinary Policy and Procedure. </w:t>
      </w:r>
    </w:p>
    <w:p w14:paraId="155939E8" w14:textId="77777777" w:rsidR="00FF3E95" w:rsidRPr="00E67C0F" w:rsidRDefault="00FF3E95" w:rsidP="00FF3E95">
      <w:pPr>
        <w:pStyle w:val="Default"/>
        <w:ind w:left="700" w:hanging="700"/>
        <w:jc w:val="both"/>
        <w:rPr>
          <w:color w:val="auto"/>
          <w:sz w:val="22"/>
          <w:szCs w:val="22"/>
        </w:rPr>
      </w:pPr>
    </w:p>
    <w:p w14:paraId="1B0F2C89" w14:textId="77777777" w:rsidR="00FF3E95" w:rsidRPr="00E67C0F" w:rsidRDefault="00FF3E95" w:rsidP="00FF3E95">
      <w:pPr>
        <w:pStyle w:val="Default"/>
        <w:numPr>
          <w:ilvl w:val="0"/>
          <w:numId w:val="17"/>
        </w:numPr>
        <w:jc w:val="both"/>
        <w:rPr>
          <w:b/>
          <w:sz w:val="22"/>
          <w:szCs w:val="22"/>
        </w:rPr>
      </w:pPr>
      <w:r w:rsidRPr="00E67C0F">
        <w:rPr>
          <w:b/>
          <w:sz w:val="22"/>
          <w:szCs w:val="22"/>
        </w:rPr>
        <w:t xml:space="preserve">Certification Requirements </w:t>
      </w:r>
    </w:p>
    <w:p w14:paraId="302C408A" w14:textId="77777777" w:rsidR="00FF3E95" w:rsidRPr="00E67C0F" w:rsidRDefault="00FF3E95" w:rsidP="00FF3E95">
      <w:pPr>
        <w:spacing w:after="0"/>
        <w:jc w:val="both"/>
        <w:rPr>
          <w:rFonts w:ascii="Arial" w:hAnsi="Arial" w:cs="Arial"/>
          <w:lang w:eastAsia="en-US"/>
        </w:rPr>
      </w:pPr>
    </w:p>
    <w:p w14:paraId="2CB4AD86" w14:textId="18D9BF18" w:rsidR="00FF3E95" w:rsidRPr="00E67C0F" w:rsidRDefault="00FF3E95" w:rsidP="00FF3E95">
      <w:pPr>
        <w:pStyle w:val="CM2"/>
        <w:numPr>
          <w:ilvl w:val="1"/>
          <w:numId w:val="17"/>
        </w:numPr>
        <w:jc w:val="both"/>
        <w:rPr>
          <w:sz w:val="22"/>
          <w:szCs w:val="22"/>
        </w:rPr>
      </w:pPr>
      <w:r w:rsidRPr="00E67C0F">
        <w:rPr>
          <w:sz w:val="22"/>
          <w:szCs w:val="22"/>
        </w:rPr>
        <w:t xml:space="preserve">Self-certification is required for any period of absence from </w:t>
      </w:r>
      <w:r>
        <w:rPr>
          <w:sz w:val="22"/>
          <w:szCs w:val="22"/>
        </w:rPr>
        <w:t>d</w:t>
      </w:r>
      <w:r w:rsidRPr="00E67C0F">
        <w:rPr>
          <w:sz w:val="22"/>
          <w:szCs w:val="22"/>
        </w:rPr>
        <w:t xml:space="preserve">ay 1 </w:t>
      </w:r>
      <w:r>
        <w:rPr>
          <w:sz w:val="22"/>
          <w:szCs w:val="22"/>
        </w:rPr>
        <w:t xml:space="preserve">and the employee would be expected to sign the declaration contained within the </w:t>
      </w:r>
      <w:r w:rsidR="00B67613">
        <w:rPr>
          <w:sz w:val="22"/>
          <w:szCs w:val="22"/>
        </w:rPr>
        <w:t>Self Certification</w:t>
      </w:r>
      <w:r w:rsidRPr="00E67C0F">
        <w:rPr>
          <w:sz w:val="22"/>
          <w:szCs w:val="22"/>
        </w:rPr>
        <w:t xml:space="preserve"> Form (Appendix </w:t>
      </w:r>
      <w:r w:rsidR="00B67613">
        <w:rPr>
          <w:sz w:val="22"/>
          <w:szCs w:val="22"/>
        </w:rPr>
        <w:t>G</w:t>
      </w:r>
      <w:r w:rsidRPr="00E67C0F">
        <w:rPr>
          <w:sz w:val="22"/>
          <w:szCs w:val="22"/>
        </w:rPr>
        <w:t>)</w:t>
      </w:r>
      <w:r>
        <w:rPr>
          <w:sz w:val="22"/>
          <w:szCs w:val="22"/>
        </w:rPr>
        <w:t xml:space="preserve"> following their return to work</w:t>
      </w:r>
      <w:r w:rsidR="0077114D">
        <w:rPr>
          <w:sz w:val="22"/>
          <w:szCs w:val="22"/>
        </w:rPr>
        <w:t>.</w:t>
      </w:r>
    </w:p>
    <w:p w14:paraId="2A71BAC8" w14:textId="77777777" w:rsidR="00FF3E95" w:rsidRPr="00E67C0F" w:rsidRDefault="00FF3E95" w:rsidP="00FF3E95">
      <w:pPr>
        <w:pStyle w:val="Default"/>
        <w:jc w:val="both"/>
        <w:rPr>
          <w:sz w:val="22"/>
          <w:szCs w:val="22"/>
        </w:rPr>
      </w:pPr>
    </w:p>
    <w:p w14:paraId="681760F9" w14:textId="2AD6F991" w:rsidR="00FF3E95" w:rsidRDefault="00FF3E95" w:rsidP="00FF3E95">
      <w:pPr>
        <w:pStyle w:val="CM2"/>
        <w:numPr>
          <w:ilvl w:val="1"/>
          <w:numId w:val="17"/>
        </w:numPr>
        <w:jc w:val="both"/>
        <w:rPr>
          <w:sz w:val="22"/>
          <w:szCs w:val="22"/>
        </w:rPr>
      </w:pPr>
      <w:r w:rsidRPr="00E67C0F">
        <w:rPr>
          <w:sz w:val="22"/>
          <w:szCs w:val="22"/>
        </w:rPr>
        <w:t xml:space="preserve">Medical certification from a medical practitioner in the form of a Statement of Fitness for Work </w:t>
      </w:r>
      <w:r>
        <w:rPr>
          <w:sz w:val="22"/>
          <w:szCs w:val="22"/>
        </w:rPr>
        <w:t>commonly known as</w:t>
      </w:r>
      <w:r w:rsidR="00126218">
        <w:rPr>
          <w:sz w:val="22"/>
          <w:szCs w:val="22"/>
        </w:rPr>
        <w:t xml:space="preserve"> a</w:t>
      </w:r>
      <w:r w:rsidRPr="00E67C0F">
        <w:rPr>
          <w:sz w:val="22"/>
          <w:szCs w:val="22"/>
        </w:rPr>
        <w:t xml:space="preserve"> ‘fit note’ is required for absences that last for 8 calendar days or more and should be forwarded to the employee’s line manager within 3 working days after the 8</w:t>
      </w:r>
      <w:r w:rsidRPr="005B19C8">
        <w:rPr>
          <w:sz w:val="22"/>
          <w:szCs w:val="22"/>
          <w:vertAlign w:val="superscript"/>
        </w:rPr>
        <w:t>th</w:t>
      </w:r>
      <w:r w:rsidRPr="00E67C0F">
        <w:rPr>
          <w:sz w:val="22"/>
          <w:szCs w:val="22"/>
        </w:rPr>
        <w:t xml:space="preserve"> day of absence.  If </w:t>
      </w:r>
      <w:r>
        <w:rPr>
          <w:sz w:val="22"/>
          <w:szCs w:val="22"/>
        </w:rPr>
        <w:t xml:space="preserve">the </w:t>
      </w:r>
      <w:r w:rsidRPr="00E67C0F">
        <w:rPr>
          <w:sz w:val="22"/>
          <w:szCs w:val="22"/>
        </w:rPr>
        <w:t xml:space="preserve">period of sickness continues after this, certification must be continuous without any calendar days’ gaps (except for approved annual leave) and must be received by the line manager within 3 working days of the previous certificate’s expiry.  </w:t>
      </w:r>
    </w:p>
    <w:p w14:paraId="63F013E3" w14:textId="77777777" w:rsidR="00FF3E95" w:rsidRPr="00656774" w:rsidRDefault="00FF3E95" w:rsidP="00FF3E95">
      <w:pPr>
        <w:pStyle w:val="Default"/>
        <w:jc w:val="both"/>
      </w:pPr>
    </w:p>
    <w:p w14:paraId="0C37C6BB" w14:textId="77777777" w:rsidR="00FF3E95" w:rsidRDefault="00FF3E95" w:rsidP="00FF3E95">
      <w:pPr>
        <w:pStyle w:val="CM2"/>
        <w:numPr>
          <w:ilvl w:val="1"/>
          <w:numId w:val="17"/>
        </w:numPr>
        <w:jc w:val="both"/>
        <w:rPr>
          <w:sz w:val="22"/>
          <w:szCs w:val="22"/>
        </w:rPr>
      </w:pPr>
      <w:r w:rsidRPr="00656774">
        <w:rPr>
          <w:sz w:val="22"/>
          <w:szCs w:val="22"/>
        </w:rPr>
        <w:t>On receipt of the medical certificate, the line manager must use their work electronic device to scan the QR code on the certificate to confirm its authenticity, using a Trust approved app. If the details on the scan correspond with the employee and with what’s written on the certificate, no further action is required. In the event the details do not correspond, for example the name of the employee does not match the name on the scan, please take a screen shot of the scanned image and contact the Counter Fraud Team.</w:t>
      </w:r>
      <w:r>
        <w:rPr>
          <w:sz w:val="22"/>
          <w:szCs w:val="22"/>
        </w:rPr>
        <w:t xml:space="preserve"> </w:t>
      </w:r>
    </w:p>
    <w:p w14:paraId="52CFB08D" w14:textId="77777777" w:rsidR="00FF3E95" w:rsidRDefault="00FF3E95" w:rsidP="00FF3E95">
      <w:pPr>
        <w:pStyle w:val="Default"/>
        <w:jc w:val="both"/>
      </w:pPr>
    </w:p>
    <w:p w14:paraId="04B4E90B" w14:textId="7484A91F" w:rsidR="00FF3E95" w:rsidRPr="00FB76BA" w:rsidRDefault="00FF3E95" w:rsidP="00FF3E95">
      <w:pPr>
        <w:pStyle w:val="Default"/>
        <w:numPr>
          <w:ilvl w:val="1"/>
          <w:numId w:val="17"/>
        </w:numPr>
        <w:jc w:val="both"/>
        <w:rPr>
          <w:sz w:val="22"/>
          <w:szCs w:val="22"/>
        </w:rPr>
      </w:pPr>
      <w:r>
        <w:rPr>
          <w:sz w:val="22"/>
          <w:szCs w:val="22"/>
        </w:rPr>
        <w:t>Should the contents of a fit note be unclear or difficult to interpret m</w:t>
      </w:r>
      <w:r w:rsidRPr="00FB76BA">
        <w:rPr>
          <w:sz w:val="22"/>
          <w:szCs w:val="22"/>
        </w:rPr>
        <w:t xml:space="preserve">anagers </w:t>
      </w:r>
      <w:r>
        <w:rPr>
          <w:sz w:val="22"/>
          <w:szCs w:val="22"/>
        </w:rPr>
        <w:t xml:space="preserve">can discuss with their locality People Relations </w:t>
      </w:r>
      <w:r w:rsidR="00685315">
        <w:rPr>
          <w:sz w:val="22"/>
          <w:szCs w:val="22"/>
        </w:rPr>
        <w:t>Team</w:t>
      </w:r>
      <w:r>
        <w:rPr>
          <w:sz w:val="22"/>
          <w:szCs w:val="22"/>
        </w:rPr>
        <w:t xml:space="preserve"> for advice and</w:t>
      </w:r>
      <w:r w:rsidRPr="00FB76BA">
        <w:rPr>
          <w:sz w:val="22"/>
          <w:szCs w:val="22"/>
        </w:rPr>
        <w:t xml:space="preserve"> guidance</w:t>
      </w:r>
      <w:r>
        <w:rPr>
          <w:sz w:val="22"/>
          <w:szCs w:val="22"/>
        </w:rPr>
        <w:t xml:space="preserve"> can also be accessed</w:t>
      </w:r>
      <w:r w:rsidRPr="00FB76BA">
        <w:rPr>
          <w:sz w:val="22"/>
          <w:szCs w:val="22"/>
        </w:rPr>
        <w:t xml:space="preserve"> on the gov.uk website </w:t>
      </w:r>
      <w:hyperlink r:id="rId12" w:history="1">
        <w:r w:rsidRPr="00FB76BA">
          <w:rPr>
            <w:rStyle w:val="Hyperlink"/>
            <w:rFonts w:cs="Arial"/>
            <w:sz w:val="22"/>
            <w:szCs w:val="22"/>
          </w:rPr>
          <w:t>here</w:t>
        </w:r>
      </w:hyperlink>
      <w:r w:rsidRPr="00FB76BA">
        <w:rPr>
          <w:sz w:val="22"/>
          <w:szCs w:val="22"/>
        </w:rPr>
        <w:t>.</w:t>
      </w:r>
    </w:p>
    <w:p w14:paraId="2B5CF9FA" w14:textId="77777777" w:rsidR="00FF3E95" w:rsidRPr="00685315" w:rsidRDefault="00FF3E95" w:rsidP="00685315">
      <w:pPr>
        <w:pStyle w:val="Default"/>
      </w:pPr>
    </w:p>
    <w:p w14:paraId="28EEC164" w14:textId="5E398405" w:rsidR="00FF3E95" w:rsidRPr="00E67C0F" w:rsidRDefault="28CA0746" w:rsidP="00FF3E95">
      <w:pPr>
        <w:pStyle w:val="CM2"/>
        <w:numPr>
          <w:ilvl w:val="1"/>
          <w:numId w:val="17"/>
        </w:numPr>
        <w:jc w:val="both"/>
        <w:rPr>
          <w:sz w:val="22"/>
          <w:szCs w:val="22"/>
        </w:rPr>
      </w:pPr>
      <w:r w:rsidRPr="177772EA">
        <w:rPr>
          <w:sz w:val="22"/>
          <w:szCs w:val="22"/>
        </w:rPr>
        <w:t xml:space="preserve">Failure to supply either a self-certificate or ‘fit note’ as set out above </w:t>
      </w:r>
      <w:r w:rsidR="23152AEC" w:rsidRPr="177772EA">
        <w:rPr>
          <w:sz w:val="22"/>
          <w:szCs w:val="22"/>
        </w:rPr>
        <w:t xml:space="preserve">without a reasonable explanation </w:t>
      </w:r>
      <w:r w:rsidRPr="177772EA">
        <w:rPr>
          <w:sz w:val="22"/>
          <w:szCs w:val="22"/>
        </w:rPr>
        <w:t xml:space="preserve">will result in the withholding of pay. Exceptionally the Trust reserves the right not to guarantee back payment on backdated certificates from GPs and employees will need to provide detailed reasons for the delay in writing to their line manager if this becomes necessary. If pay is to be stopped the manager will confirm the details in writing to the employee. </w:t>
      </w:r>
    </w:p>
    <w:p w14:paraId="6A7DDD70" w14:textId="77777777" w:rsidR="00FF3E95" w:rsidRPr="00E67C0F" w:rsidRDefault="00FF3E95" w:rsidP="00FF3E95">
      <w:pPr>
        <w:pStyle w:val="Default"/>
        <w:jc w:val="both"/>
        <w:rPr>
          <w:sz w:val="22"/>
          <w:szCs w:val="22"/>
        </w:rPr>
      </w:pPr>
    </w:p>
    <w:p w14:paraId="79A4EFCB" w14:textId="77777777" w:rsidR="00FF3E95" w:rsidRPr="00E67C0F" w:rsidRDefault="28CA0746" w:rsidP="00FF3E95">
      <w:pPr>
        <w:pStyle w:val="CM2"/>
        <w:numPr>
          <w:ilvl w:val="1"/>
          <w:numId w:val="17"/>
        </w:numPr>
        <w:jc w:val="both"/>
        <w:rPr>
          <w:sz w:val="22"/>
          <w:szCs w:val="22"/>
        </w:rPr>
      </w:pPr>
      <w:r w:rsidRPr="177772EA">
        <w:rPr>
          <w:sz w:val="22"/>
          <w:szCs w:val="22"/>
        </w:rPr>
        <w:t xml:space="preserve">For sickness occurring whilst on annual leave out of the United Kingdom (UK) in which the employee has reported as being absence due to sickness and not annual leave, the employee is required to report sickness and provide medical certificates in the normal way within the relevant timeframes. The Trust reserves the right to verify medical certificates from outside the UK. If the period of sickness absence abroad exceeds 4 weeks, the staff member is required to be available to attend an occupational health appointment, unless there are certified travel restrictions. The Trust reserves the right to request travel documentation regarding the staff member’s trip. </w:t>
      </w:r>
    </w:p>
    <w:p w14:paraId="47904458" w14:textId="77777777" w:rsidR="00FF3E95" w:rsidRPr="00E67C0F" w:rsidRDefault="00FF3E95" w:rsidP="00FF3E95">
      <w:pPr>
        <w:pStyle w:val="Default"/>
        <w:jc w:val="both"/>
        <w:rPr>
          <w:sz w:val="22"/>
          <w:szCs w:val="22"/>
        </w:rPr>
      </w:pPr>
    </w:p>
    <w:p w14:paraId="049AB8B7" w14:textId="77777777" w:rsidR="00FF3E95" w:rsidRPr="00F84CCC" w:rsidRDefault="00FF3E95" w:rsidP="00FF3E95">
      <w:pPr>
        <w:pStyle w:val="CM2"/>
        <w:numPr>
          <w:ilvl w:val="1"/>
          <w:numId w:val="17"/>
        </w:numPr>
        <w:jc w:val="both"/>
        <w:rPr>
          <w:sz w:val="22"/>
          <w:szCs w:val="22"/>
        </w:rPr>
      </w:pPr>
      <w:r w:rsidRPr="00F84CCC">
        <w:rPr>
          <w:sz w:val="22"/>
          <w:szCs w:val="22"/>
        </w:rPr>
        <w:t>In the event an employee reports as fit to return to work following a period of sickness absence and</w:t>
      </w:r>
      <w:r w:rsidRPr="000F02F1">
        <w:rPr>
          <w:sz w:val="22"/>
          <w:szCs w:val="22"/>
        </w:rPr>
        <w:t xml:space="preserve"> subsequently</w:t>
      </w:r>
      <w:r w:rsidRPr="00F84CCC">
        <w:rPr>
          <w:sz w:val="22"/>
          <w:szCs w:val="22"/>
        </w:rPr>
        <w:t xml:space="preserve"> becomes unwell and </w:t>
      </w:r>
      <w:r w:rsidRPr="000F02F1">
        <w:rPr>
          <w:sz w:val="22"/>
          <w:szCs w:val="22"/>
        </w:rPr>
        <w:t xml:space="preserve">therefore is </w:t>
      </w:r>
      <w:r w:rsidRPr="00F84CCC">
        <w:rPr>
          <w:sz w:val="22"/>
          <w:szCs w:val="22"/>
        </w:rPr>
        <w:t>unable to return</w:t>
      </w:r>
      <w:r w:rsidRPr="000F02F1">
        <w:rPr>
          <w:sz w:val="22"/>
          <w:szCs w:val="22"/>
        </w:rPr>
        <w:t xml:space="preserve"> to work</w:t>
      </w:r>
      <w:r w:rsidRPr="00F84CCC">
        <w:rPr>
          <w:sz w:val="22"/>
          <w:szCs w:val="22"/>
        </w:rPr>
        <w:t>, regardless of the length of intervening time, this will be considered as one continuous period of sickness and certification requirements will apply as normal</w:t>
      </w:r>
      <w:r>
        <w:rPr>
          <w:sz w:val="22"/>
          <w:szCs w:val="22"/>
        </w:rPr>
        <w:t xml:space="preserve"> unless another form of leave is agreed in advance by the line manager.</w:t>
      </w:r>
      <w:r w:rsidRPr="00F84CCC">
        <w:rPr>
          <w:sz w:val="22"/>
          <w:szCs w:val="22"/>
        </w:rPr>
        <w:t xml:space="preserve"> </w:t>
      </w:r>
    </w:p>
    <w:p w14:paraId="3EAD08AA" w14:textId="77777777" w:rsidR="00FF3E95" w:rsidRPr="00E67C0F" w:rsidRDefault="00FF3E95" w:rsidP="00FF3E95">
      <w:pPr>
        <w:pStyle w:val="Default"/>
        <w:jc w:val="both"/>
        <w:rPr>
          <w:sz w:val="22"/>
          <w:szCs w:val="22"/>
        </w:rPr>
      </w:pPr>
    </w:p>
    <w:p w14:paraId="0F3246D7" w14:textId="77777777" w:rsidR="00FF3E95" w:rsidRPr="00367446" w:rsidRDefault="00FF3E95" w:rsidP="00FF3E95">
      <w:pPr>
        <w:pStyle w:val="Default"/>
        <w:numPr>
          <w:ilvl w:val="0"/>
          <w:numId w:val="17"/>
        </w:numPr>
        <w:jc w:val="both"/>
        <w:rPr>
          <w:b/>
          <w:sz w:val="22"/>
          <w:szCs w:val="22"/>
        </w:rPr>
      </w:pPr>
      <w:r w:rsidRPr="00367446">
        <w:rPr>
          <w:b/>
          <w:sz w:val="22"/>
          <w:szCs w:val="22"/>
        </w:rPr>
        <w:t xml:space="preserve">Return to Work and Wellbeing Conversation  </w:t>
      </w:r>
    </w:p>
    <w:p w14:paraId="16D45ADC" w14:textId="77777777" w:rsidR="00FF3E95" w:rsidRPr="00367446" w:rsidRDefault="00FF3E95" w:rsidP="00FF3E95">
      <w:pPr>
        <w:pStyle w:val="Default"/>
        <w:jc w:val="both"/>
        <w:rPr>
          <w:color w:val="auto"/>
          <w:sz w:val="22"/>
          <w:szCs w:val="22"/>
        </w:rPr>
      </w:pPr>
    </w:p>
    <w:p w14:paraId="6BAE589A" w14:textId="55118DCF" w:rsidR="00FF3E95" w:rsidRPr="00367446" w:rsidRDefault="00291119" w:rsidP="00FF3E95">
      <w:pPr>
        <w:pStyle w:val="CM2"/>
        <w:numPr>
          <w:ilvl w:val="1"/>
          <w:numId w:val="17"/>
        </w:numPr>
        <w:jc w:val="both"/>
        <w:rPr>
          <w:sz w:val="22"/>
          <w:szCs w:val="22"/>
        </w:rPr>
      </w:pPr>
      <w:r>
        <w:rPr>
          <w:sz w:val="22"/>
          <w:szCs w:val="22"/>
        </w:rPr>
        <w:t>A</w:t>
      </w:r>
      <w:r w:rsidR="00FF3E95" w:rsidRPr="00367446">
        <w:rPr>
          <w:sz w:val="22"/>
          <w:szCs w:val="22"/>
        </w:rPr>
        <w:t xml:space="preserve"> return to work and wellbeing conversation (see Appendix </w:t>
      </w:r>
      <w:r w:rsidR="00FF3E95">
        <w:rPr>
          <w:sz w:val="22"/>
          <w:szCs w:val="22"/>
        </w:rPr>
        <w:t>E</w:t>
      </w:r>
      <w:r w:rsidR="00FF3E95" w:rsidRPr="00367446">
        <w:rPr>
          <w:sz w:val="22"/>
          <w:szCs w:val="22"/>
        </w:rPr>
        <w:t xml:space="preserve"> for guidelines) </w:t>
      </w:r>
      <w:r>
        <w:rPr>
          <w:sz w:val="22"/>
          <w:szCs w:val="22"/>
        </w:rPr>
        <w:t>should take place between</w:t>
      </w:r>
      <w:r w:rsidR="00FF3E95" w:rsidRPr="00367446">
        <w:rPr>
          <w:sz w:val="22"/>
          <w:szCs w:val="22"/>
        </w:rPr>
        <w:t xml:space="preserve"> the individual member of staff and their line manager following all periods of sickness absence. This discussion </w:t>
      </w:r>
      <w:r w:rsidR="0058681F">
        <w:rPr>
          <w:sz w:val="22"/>
          <w:szCs w:val="22"/>
        </w:rPr>
        <w:t>can</w:t>
      </w:r>
      <w:r w:rsidR="00FF3E95" w:rsidRPr="00367446">
        <w:rPr>
          <w:sz w:val="22"/>
          <w:szCs w:val="22"/>
        </w:rPr>
        <w:t xml:space="preserve"> be recorded on the Return to Work and Wellbeing Conversation form (Appendix </w:t>
      </w:r>
      <w:r w:rsidR="00FF3E95">
        <w:rPr>
          <w:sz w:val="22"/>
          <w:szCs w:val="22"/>
        </w:rPr>
        <w:t>F</w:t>
      </w:r>
      <w:r w:rsidR="00FF3E95" w:rsidRPr="00367446">
        <w:rPr>
          <w:sz w:val="22"/>
          <w:szCs w:val="22"/>
        </w:rPr>
        <w:t xml:space="preserve">). </w:t>
      </w:r>
    </w:p>
    <w:p w14:paraId="1A89EC02" w14:textId="77777777" w:rsidR="00FF3E95" w:rsidRPr="00367446" w:rsidRDefault="00FF3E95" w:rsidP="00FF3E95">
      <w:pPr>
        <w:pStyle w:val="CM2"/>
        <w:ind w:left="720"/>
        <w:jc w:val="both"/>
        <w:rPr>
          <w:sz w:val="22"/>
          <w:szCs w:val="22"/>
        </w:rPr>
      </w:pPr>
    </w:p>
    <w:p w14:paraId="382FB71C" w14:textId="77777777" w:rsidR="00FF3E95" w:rsidRDefault="00FF3E95" w:rsidP="00FF3E95">
      <w:pPr>
        <w:pStyle w:val="CM2"/>
        <w:numPr>
          <w:ilvl w:val="1"/>
          <w:numId w:val="17"/>
        </w:numPr>
        <w:jc w:val="both"/>
        <w:rPr>
          <w:sz w:val="22"/>
          <w:szCs w:val="22"/>
        </w:rPr>
      </w:pPr>
      <w:r w:rsidRPr="00367446">
        <w:rPr>
          <w:sz w:val="22"/>
          <w:szCs w:val="22"/>
        </w:rPr>
        <w:t>This should be a supportive meeting</w:t>
      </w:r>
      <w:r w:rsidRPr="000F02F1">
        <w:rPr>
          <w:sz w:val="22"/>
          <w:szCs w:val="22"/>
        </w:rPr>
        <w:t xml:space="preserve"> </w:t>
      </w:r>
      <w:proofErr w:type="gramStart"/>
      <w:r w:rsidRPr="000F02F1">
        <w:rPr>
          <w:sz w:val="22"/>
          <w:szCs w:val="22"/>
        </w:rPr>
        <w:t>and</w:t>
      </w:r>
      <w:r w:rsidRPr="00367446">
        <w:rPr>
          <w:sz w:val="22"/>
          <w:szCs w:val="22"/>
        </w:rPr>
        <w:t xml:space="preserve"> </w:t>
      </w:r>
      <w:r w:rsidRPr="000F02F1">
        <w:rPr>
          <w:sz w:val="22"/>
          <w:szCs w:val="22"/>
        </w:rPr>
        <w:t xml:space="preserve"> give</w:t>
      </w:r>
      <w:proofErr w:type="gramEnd"/>
      <w:r w:rsidRPr="000F02F1">
        <w:rPr>
          <w:sz w:val="22"/>
          <w:szCs w:val="22"/>
        </w:rPr>
        <w:t xml:space="preserve"> the</w:t>
      </w:r>
      <w:r w:rsidRPr="00367446">
        <w:rPr>
          <w:sz w:val="22"/>
          <w:szCs w:val="22"/>
        </w:rPr>
        <w:t xml:space="preserve"> staff </w:t>
      </w:r>
      <w:r w:rsidRPr="000F02F1">
        <w:rPr>
          <w:sz w:val="22"/>
          <w:szCs w:val="22"/>
        </w:rPr>
        <w:t>member</w:t>
      </w:r>
      <w:r w:rsidRPr="00367446">
        <w:rPr>
          <w:sz w:val="22"/>
          <w:szCs w:val="22"/>
        </w:rPr>
        <w:t xml:space="preserve"> an opportunity to discuss </w:t>
      </w:r>
      <w:r w:rsidRPr="000F02F1">
        <w:rPr>
          <w:sz w:val="22"/>
          <w:szCs w:val="22"/>
        </w:rPr>
        <w:t xml:space="preserve">their most recent </w:t>
      </w:r>
      <w:r w:rsidRPr="00367446">
        <w:rPr>
          <w:sz w:val="22"/>
          <w:szCs w:val="22"/>
        </w:rPr>
        <w:t xml:space="preserve">absence </w:t>
      </w:r>
      <w:r w:rsidRPr="000F02F1">
        <w:rPr>
          <w:sz w:val="22"/>
          <w:szCs w:val="22"/>
        </w:rPr>
        <w:t>and</w:t>
      </w:r>
      <w:r w:rsidRPr="00367446">
        <w:rPr>
          <w:sz w:val="22"/>
          <w:szCs w:val="22"/>
        </w:rPr>
        <w:t xml:space="preserve"> identify and address issues affecting health at work</w:t>
      </w:r>
      <w:r w:rsidRPr="000F02F1">
        <w:rPr>
          <w:sz w:val="22"/>
          <w:szCs w:val="22"/>
        </w:rPr>
        <w:t xml:space="preserve"> as well as seek support from their manager or the Trust</w:t>
      </w:r>
      <w:r w:rsidRPr="00367446">
        <w:rPr>
          <w:sz w:val="22"/>
          <w:szCs w:val="22"/>
        </w:rPr>
        <w:t xml:space="preserve">. </w:t>
      </w:r>
    </w:p>
    <w:p w14:paraId="66BE0F34" w14:textId="77777777" w:rsidR="003D062E" w:rsidRDefault="003D062E" w:rsidP="003D062E">
      <w:pPr>
        <w:pStyle w:val="Default"/>
      </w:pPr>
    </w:p>
    <w:p w14:paraId="55BD4E25" w14:textId="77777777" w:rsidR="003D062E" w:rsidRPr="00E67C0F" w:rsidRDefault="003D062E" w:rsidP="003D062E">
      <w:pPr>
        <w:pStyle w:val="CM2"/>
        <w:numPr>
          <w:ilvl w:val="0"/>
          <w:numId w:val="17"/>
        </w:numPr>
        <w:jc w:val="both"/>
        <w:rPr>
          <w:b/>
          <w:sz w:val="22"/>
          <w:szCs w:val="22"/>
        </w:rPr>
      </w:pPr>
      <w:r w:rsidRPr="00E67C0F">
        <w:rPr>
          <w:b/>
          <w:sz w:val="22"/>
          <w:szCs w:val="22"/>
        </w:rPr>
        <w:t xml:space="preserve">Sick Pay </w:t>
      </w:r>
      <w:r>
        <w:rPr>
          <w:b/>
          <w:sz w:val="22"/>
          <w:szCs w:val="22"/>
        </w:rPr>
        <w:t>and</w:t>
      </w:r>
      <w:r w:rsidRPr="00E67C0F">
        <w:rPr>
          <w:b/>
          <w:sz w:val="22"/>
          <w:szCs w:val="22"/>
        </w:rPr>
        <w:t xml:space="preserve"> Records </w:t>
      </w:r>
    </w:p>
    <w:p w14:paraId="5A6BC65E" w14:textId="77777777" w:rsidR="003D062E" w:rsidRPr="00E67C0F" w:rsidRDefault="003D062E" w:rsidP="003D062E">
      <w:pPr>
        <w:pStyle w:val="Default"/>
        <w:jc w:val="both"/>
        <w:rPr>
          <w:sz w:val="22"/>
          <w:szCs w:val="22"/>
        </w:rPr>
      </w:pPr>
    </w:p>
    <w:p w14:paraId="73A5F7AF" w14:textId="77777777" w:rsidR="003D062E" w:rsidRPr="00E67C0F" w:rsidRDefault="003D062E" w:rsidP="003D062E">
      <w:pPr>
        <w:pStyle w:val="CM2"/>
        <w:numPr>
          <w:ilvl w:val="1"/>
          <w:numId w:val="17"/>
        </w:numPr>
        <w:jc w:val="both"/>
        <w:rPr>
          <w:sz w:val="22"/>
          <w:szCs w:val="22"/>
        </w:rPr>
      </w:pPr>
      <w:r w:rsidRPr="00E67C0F">
        <w:rPr>
          <w:sz w:val="22"/>
          <w:szCs w:val="22"/>
        </w:rPr>
        <w:t xml:space="preserve">Occupational Sick Pay entitlements are set out in the nationally agreed Agenda for Change NHS Terms and Conditions of Employment. </w:t>
      </w:r>
    </w:p>
    <w:p w14:paraId="411BF839" w14:textId="77777777" w:rsidR="003D062E" w:rsidRPr="00E67C0F" w:rsidRDefault="003D062E" w:rsidP="003D062E">
      <w:pPr>
        <w:pStyle w:val="Default"/>
        <w:jc w:val="both"/>
        <w:rPr>
          <w:sz w:val="22"/>
          <w:szCs w:val="22"/>
        </w:rPr>
      </w:pPr>
    </w:p>
    <w:p w14:paraId="690E8217" w14:textId="77777777" w:rsidR="003D062E" w:rsidRPr="00E67C0F" w:rsidRDefault="003D062E" w:rsidP="003D062E">
      <w:pPr>
        <w:pStyle w:val="CM2"/>
        <w:numPr>
          <w:ilvl w:val="1"/>
          <w:numId w:val="17"/>
        </w:numPr>
        <w:jc w:val="both"/>
        <w:rPr>
          <w:sz w:val="22"/>
          <w:szCs w:val="22"/>
        </w:rPr>
      </w:pPr>
      <w:r w:rsidRPr="00E67C0F">
        <w:rPr>
          <w:sz w:val="22"/>
          <w:szCs w:val="22"/>
        </w:rPr>
        <w:t xml:space="preserve">Statutory and Occupational Sick Pay is calculated and paid using calendar days. </w:t>
      </w:r>
    </w:p>
    <w:p w14:paraId="6CA18EF5" w14:textId="77777777" w:rsidR="003D062E" w:rsidRPr="00E67C0F" w:rsidRDefault="003D062E" w:rsidP="003D062E">
      <w:pPr>
        <w:pStyle w:val="CM2"/>
        <w:ind w:left="720"/>
        <w:jc w:val="both"/>
        <w:rPr>
          <w:sz w:val="22"/>
          <w:szCs w:val="22"/>
        </w:rPr>
      </w:pPr>
    </w:p>
    <w:p w14:paraId="0CF64EB5" w14:textId="77777777" w:rsidR="003D062E" w:rsidRPr="00E67C0F" w:rsidRDefault="003D062E" w:rsidP="003D062E">
      <w:pPr>
        <w:pStyle w:val="CM2"/>
        <w:numPr>
          <w:ilvl w:val="1"/>
          <w:numId w:val="17"/>
        </w:numPr>
        <w:jc w:val="both"/>
        <w:rPr>
          <w:sz w:val="22"/>
          <w:szCs w:val="22"/>
        </w:rPr>
      </w:pPr>
      <w:r w:rsidRPr="00E67C0F">
        <w:rPr>
          <w:sz w:val="22"/>
          <w:szCs w:val="22"/>
        </w:rPr>
        <w:t xml:space="preserve">An employee who is absent because of an accident either inside or outside of the workplace is not entitled to sick pay if damages are recovered from a third party. The employee must notify their line manager of any such accident and legal proceedings so arrangements can be made for sick pay to be recovered. </w:t>
      </w:r>
    </w:p>
    <w:p w14:paraId="6036396A" w14:textId="77777777" w:rsidR="003D062E" w:rsidRPr="00E67C0F" w:rsidRDefault="003D062E" w:rsidP="003D062E">
      <w:pPr>
        <w:pStyle w:val="CM2"/>
        <w:ind w:left="720"/>
        <w:jc w:val="both"/>
        <w:rPr>
          <w:sz w:val="22"/>
          <w:szCs w:val="22"/>
        </w:rPr>
      </w:pPr>
    </w:p>
    <w:p w14:paraId="1B45722C" w14:textId="77777777" w:rsidR="003D062E" w:rsidRDefault="003D062E" w:rsidP="003D062E">
      <w:pPr>
        <w:pStyle w:val="CM2"/>
        <w:numPr>
          <w:ilvl w:val="1"/>
          <w:numId w:val="17"/>
        </w:numPr>
        <w:jc w:val="both"/>
        <w:rPr>
          <w:sz w:val="22"/>
          <w:szCs w:val="22"/>
        </w:rPr>
      </w:pPr>
      <w:r w:rsidRPr="00E67C0F">
        <w:rPr>
          <w:sz w:val="22"/>
          <w:szCs w:val="22"/>
        </w:rPr>
        <w:t>Sickness absence information is held on a confidential system in accordance with the</w:t>
      </w:r>
      <w:r>
        <w:rPr>
          <w:sz w:val="22"/>
          <w:szCs w:val="22"/>
        </w:rPr>
        <w:t xml:space="preserve"> General Data Protection Regulation</w:t>
      </w:r>
      <w:r w:rsidRPr="00E67C0F">
        <w:rPr>
          <w:sz w:val="22"/>
          <w:szCs w:val="22"/>
        </w:rPr>
        <w:t xml:space="preserve"> </w:t>
      </w:r>
      <w:r>
        <w:rPr>
          <w:sz w:val="22"/>
          <w:szCs w:val="22"/>
        </w:rPr>
        <w:t>(</w:t>
      </w:r>
      <w:r w:rsidRPr="000C7254">
        <w:rPr>
          <w:sz w:val="22"/>
          <w:szCs w:val="22"/>
        </w:rPr>
        <w:t>GDPR</w:t>
      </w:r>
      <w:r>
        <w:rPr>
          <w:sz w:val="22"/>
          <w:szCs w:val="22"/>
        </w:rPr>
        <w:t>)</w:t>
      </w:r>
      <w:r w:rsidRPr="00A074B4">
        <w:rPr>
          <w:sz w:val="22"/>
          <w:szCs w:val="22"/>
        </w:rPr>
        <w:t>.</w:t>
      </w:r>
      <w:r w:rsidRPr="00E67C0F">
        <w:rPr>
          <w:sz w:val="22"/>
          <w:szCs w:val="22"/>
        </w:rPr>
        <w:t xml:space="preserve"> This information will only be used for the purposes of managing sickness and calculating pay. Employees may request a copy of their sickness record and ask for any errors or omissions to be checked and, </w:t>
      </w:r>
      <w:proofErr w:type="gramStart"/>
      <w:r w:rsidRPr="00E67C0F">
        <w:rPr>
          <w:sz w:val="22"/>
          <w:szCs w:val="22"/>
        </w:rPr>
        <w:t>where</w:t>
      </w:r>
      <w:proofErr w:type="gramEnd"/>
      <w:r w:rsidRPr="00E67C0F">
        <w:rPr>
          <w:sz w:val="22"/>
          <w:szCs w:val="22"/>
        </w:rPr>
        <w:t xml:space="preserve"> incorrect, rectified.</w:t>
      </w:r>
    </w:p>
    <w:p w14:paraId="5239D395" w14:textId="77777777" w:rsidR="003D062E" w:rsidRPr="000C7254" w:rsidRDefault="003D062E" w:rsidP="003D062E">
      <w:pPr>
        <w:pStyle w:val="Default"/>
        <w:jc w:val="both"/>
      </w:pPr>
    </w:p>
    <w:p w14:paraId="0F76CD8E" w14:textId="77777777" w:rsidR="003D062E" w:rsidRPr="0033793D" w:rsidRDefault="003D062E" w:rsidP="003D062E">
      <w:pPr>
        <w:pStyle w:val="CM2"/>
        <w:numPr>
          <w:ilvl w:val="1"/>
          <w:numId w:val="17"/>
        </w:numPr>
        <w:jc w:val="both"/>
        <w:rPr>
          <w:sz w:val="22"/>
          <w:szCs w:val="22"/>
        </w:rPr>
      </w:pPr>
      <w:r>
        <w:rPr>
          <w:sz w:val="22"/>
          <w:szCs w:val="22"/>
        </w:rPr>
        <w:t>I</w:t>
      </w:r>
      <w:r w:rsidRPr="0033793D">
        <w:rPr>
          <w:sz w:val="22"/>
          <w:szCs w:val="22"/>
        </w:rPr>
        <w:t xml:space="preserve">f an employee is deemed unfit to attend </w:t>
      </w:r>
      <w:proofErr w:type="gramStart"/>
      <w:r w:rsidRPr="0033793D">
        <w:rPr>
          <w:sz w:val="22"/>
          <w:szCs w:val="22"/>
        </w:rPr>
        <w:t>work</w:t>
      </w:r>
      <w:proofErr w:type="gramEnd"/>
      <w:r w:rsidRPr="0033793D">
        <w:rPr>
          <w:sz w:val="22"/>
          <w:szCs w:val="22"/>
        </w:rPr>
        <w:t xml:space="preserve"> it would not normally be appropriate for them to:</w:t>
      </w:r>
    </w:p>
    <w:p w14:paraId="5BB86C91" w14:textId="77777777" w:rsidR="003D062E" w:rsidRPr="00E67C0F" w:rsidRDefault="003D062E" w:rsidP="003D062E">
      <w:pPr>
        <w:pStyle w:val="Default"/>
        <w:numPr>
          <w:ilvl w:val="0"/>
          <w:numId w:val="13"/>
        </w:numPr>
        <w:jc w:val="both"/>
        <w:rPr>
          <w:sz w:val="22"/>
          <w:szCs w:val="22"/>
        </w:rPr>
      </w:pPr>
      <w:r w:rsidRPr="00E67C0F">
        <w:rPr>
          <w:sz w:val="22"/>
          <w:szCs w:val="22"/>
        </w:rPr>
        <w:t xml:space="preserve">Engage in any work, whether paid or voluntary, unless specifically deemed by the appropriate medical practitioner (such as Occupational health) to be </w:t>
      </w:r>
      <w:r>
        <w:rPr>
          <w:sz w:val="22"/>
          <w:szCs w:val="22"/>
        </w:rPr>
        <w:t>beneficial to their recovery.</w:t>
      </w:r>
      <w:r w:rsidRPr="00E67C0F">
        <w:rPr>
          <w:sz w:val="22"/>
          <w:szCs w:val="22"/>
        </w:rPr>
        <w:t xml:space="preserve"> They should inform their manager if their medical practitioner endorses this, to ensure that it is appropriate and complies with this policy. </w:t>
      </w:r>
    </w:p>
    <w:p w14:paraId="4D29E86B" w14:textId="77777777" w:rsidR="003D062E" w:rsidRPr="00E67C0F" w:rsidRDefault="003D062E" w:rsidP="003D062E">
      <w:pPr>
        <w:pStyle w:val="Default"/>
        <w:numPr>
          <w:ilvl w:val="0"/>
          <w:numId w:val="13"/>
        </w:numPr>
        <w:jc w:val="both"/>
        <w:rPr>
          <w:sz w:val="22"/>
          <w:szCs w:val="22"/>
        </w:rPr>
      </w:pPr>
      <w:r w:rsidRPr="00E67C0F">
        <w:rPr>
          <w:sz w:val="22"/>
          <w:szCs w:val="22"/>
        </w:rPr>
        <w:t xml:space="preserve">This includes where the member of staff has another job or business interest, in which case they must inform their manager if they are continuing to undertake work whilst they are off sick and unable to work at the Trust. The employee must obtain authorisation in writing from their line manager in advance of undertaking any work whilst on sick leave from the Trust.  </w:t>
      </w:r>
    </w:p>
    <w:p w14:paraId="5BC6205E" w14:textId="77777777" w:rsidR="003D062E" w:rsidRPr="00E67C0F" w:rsidRDefault="003D062E" w:rsidP="003D062E">
      <w:pPr>
        <w:pStyle w:val="Default"/>
        <w:numPr>
          <w:ilvl w:val="0"/>
          <w:numId w:val="13"/>
        </w:numPr>
        <w:jc w:val="both"/>
        <w:rPr>
          <w:sz w:val="22"/>
          <w:szCs w:val="22"/>
        </w:rPr>
      </w:pPr>
      <w:r w:rsidRPr="00E67C0F">
        <w:rPr>
          <w:sz w:val="22"/>
          <w:szCs w:val="22"/>
        </w:rPr>
        <w:t>Complete training, study</w:t>
      </w:r>
      <w:r>
        <w:rPr>
          <w:sz w:val="22"/>
          <w:szCs w:val="22"/>
        </w:rPr>
        <w:t>,</w:t>
      </w:r>
      <w:r w:rsidRPr="00E67C0F">
        <w:rPr>
          <w:sz w:val="22"/>
          <w:szCs w:val="22"/>
        </w:rPr>
        <w:t xml:space="preserve"> attend course </w:t>
      </w:r>
      <w:r>
        <w:rPr>
          <w:sz w:val="22"/>
          <w:szCs w:val="22"/>
        </w:rPr>
        <w:t xml:space="preserve">or university placements </w:t>
      </w:r>
      <w:r w:rsidRPr="00E67C0F">
        <w:rPr>
          <w:sz w:val="22"/>
          <w:szCs w:val="22"/>
        </w:rPr>
        <w:t xml:space="preserve">unless authorised in advance by their Line Manager in writing. </w:t>
      </w:r>
    </w:p>
    <w:p w14:paraId="5AD4ABA2" w14:textId="77777777" w:rsidR="003D062E" w:rsidRPr="00E67C0F" w:rsidRDefault="003D062E" w:rsidP="003D062E">
      <w:pPr>
        <w:pStyle w:val="Default"/>
        <w:numPr>
          <w:ilvl w:val="0"/>
          <w:numId w:val="13"/>
        </w:numPr>
        <w:jc w:val="both"/>
        <w:rPr>
          <w:sz w:val="22"/>
          <w:szCs w:val="22"/>
        </w:rPr>
      </w:pPr>
      <w:r w:rsidRPr="00E67C0F">
        <w:rPr>
          <w:sz w:val="22"/>
          <w:szCs w:val="22"/>
        </w:rPr>
        <w:t xml:space="preserve">Participate in activities that may hinder their recovery (e.g. completing sports when physically injured).  </w:t>
      </w:r>
    </w:p>
    <w:p w14:paraId="2BC95EDD" w14:textId="77777777" w:rsidR="003D062E" w:rsidRPr="00E67C0F" w:rsidRDefault="003D062E" w:rsidP="00E01774">
      <w:pPr>
        <w:pStyle w:val="Default"/>
        <w:jc w:val="both"/>
        <w:rPr>
          <w:sz w:val="22"/>
          <w:szCs w:val="22"/>
        </w:rPr>
      </w:pPr>
    </w:p>
    <w:p w14:paraId="6582251C" w14:textId="25DD9C29" w:rsidR="003D062E" w:rsidRPr="0002581D" w:rsidRDefault="003D062E" w:rsidP="0002581D">
      <w:pPr>
        <w:pStyle w:val="Default"/>
        <w:numPr>
          <w:ilvl w:val="1"/>
          <w:numId w:val="17"/>
        </w:numPr>
        <w:jc w:val="both"/>
      </w:pPr>
      <w:r w:rsidRPr="00E67C0F">
        <w:rPr>
          <w:sz w:val="22"/>
          <w:szCs w:val="22"/>
        </w:rPr>
        <w:t xml:space="preserve">Where an employee is unfit to attend work and they participate in one of the activities identified in section </w:t>
      </w:r>
      <w:r w:rsidR="0058681F">
        <w:rPr>
          <w:sz w:val="22"/>
          <w:szCs w:val="22"/>
        </w:rPr>
        <w:t>8</w:t>
      </w:r>
      <w:r w:rsidRPr="00E67C0F">
        <w:rPr>
          <w:sz w:val="22"/>
          <w:szCs w:val="22"/>
        </w:rPr>
        <w:t xml:space="preserve">.5 without the appropriate authorisation it will be considered a breach of the </w:t>
      </w:r>
      <w:proofErr w:type="gramStart"/>
      <w:r w:rsidRPr="00E67C0F">
        <w:rPr>
          <w:sz w:val="22"/>
          <w:szCs w:val="22"/>
        </w:rPr>
        <w:t>policy</w:t>
      </w:r>
      <w:proofErr w:type="gramEnd"/>
      <w:r w:rsidRPr="00E67C0F">
        <w:rPr>
          <w:sz w:val="22"/>
          <w:szCs w:val="22"/>
        </w:rPr>
        <w:t xml:space="preserve"> and it will be managed in line with the disciplinary policy. The Manager at this stage should seek advice from their People </w:t>
      </w:r>
      <w:r>
        <w:rPr>
          <w:sz w:val="22"/>
          <w:szCs w:val="22"/>
        </w:rPr>
        <w:t>Relations</w:t>
      </w:r>
      <w:r w:rsidRPr="00E67C0F">
        <w:rPr>
          <w:sz w:val="22"/>
          <w:szCs w:val="22"/>
        </w:rPr>
        <w:t xml:space="preserve"> </w:t>
      </w:r>
      <w:r>
        <w:rPr>
          <w:sz w:val="22"/>
          <w:szCs w:val="22"/>
        </w:rPr>
        <w:t>Advisor</w:t>
      </w:r>
      <w:r w:rsidRPr="00E67C0F">
        <w:rPr>
          <w:sz w:val="22"/>
          <w:szCs w:val="22"/>
        </w:rPr>
        <w:t xml:space="preserve"> who will liaise with the Local Counter Fraud Specialist (LCFS). If the employee is off sick and works elsewhere, the line manager must</w:t>
      </w:r>
      <w:r w:rsidR="00220225" w:rsidRPr="00E67C0F">
        <w:rPr>
          <w:sz w:val="22"/>
          <w:szCs w:val="22"/>
        </w:rPr>
        <w:t xml:space="preserve"> </w:t>
      </w:r>
      <w:r w:rsidRPr="00E67C0F">
        <w:rPr>
          <w:sz w:val="22"/>
          <w:szCs w:val="22"/>
        </w:rPr>
        <w:t xml:space="preserve">document this in writing and store this on the </w:t>
      </w:r>
      <w:r>
        <w:rPr>
          <w:sz w:val="22"/>
          <w:szCs w:val="22"/>
        </w:rPr>
        <w:t>employee’s</w:t>
      </w:r>
      <w:r w:rsidRPr="00E67C0F">
        <w:rPr>
          <w:sz w:val="22"/>
          <w:szCs w:val="22"/>
        </w:rPr>
        <w:t xml:space="preserve"> file.</w:t>
      </w:r>
    </w:p>
    <w:p w14:paraId="47BD5FBA" w14:textId="77777777" w:rsidR="00C40508" w:rsidRDefault="00C40508" w:rsidP="00C40508">
      <w:pPr>
        <w:pStyle w:val="Default"/>
        <w:rPr>
          <w:sz w:val="22"/>
          <w:szCs w:val="22"/>
        </w:rPr>
      </w:pPr>
    </w:p>
    <w:p w14:paraId="7FEE9604" w14:textId="77777777" w:rsidR="00C40508" w:rsidRPr="00E01C88" w:rsidRDefault="00C40508" w:rsidP="00C40508">
      <w:pPr>
        <w:pStyle w:val="Default"/>
        <w:numPr>
          <w:ilvl w:val="0"/>
          <w:numId w:val="17"/>
        </w:numPr>
        <w:jc w:val="both"/>
        <w:rPr>
          <w:b/>
          <w:sz w:val="22"/>
          <w:szCs w:val="22"/>
        </w:rPr>
      </w:pPr>
      <w:r w:rsidRPr="00E01C88">
        <w:rPr>
          <w:b/>
          <w:sz w:val="22"/>
          <w:szCs w:val="22"/>
        </w:rPr>
        <w:t xml:space="preserve">Annual Leave and Sickness </w:t>
      </w:r>
    </w:p>
    <w:p w14:paraId="7EFE097E" w14:textId="77777777" w:rsidR="00C40508" w:rsidRPr="00E01C88" w:rsidRDefault="00C40508" w:rsidP="00C40508">
      <w:pPr>
        <w:pStyle w:val="Default"/>
        <w:jc w:val="both"/>
        <w:rPr>
          <w:color w:val="auto"/>
          <w:sz w:val="22"/>
          <w:szCs w:val="22"/>
        </w:rPr>
      </w:pPr>
    </w:p>
    <w:p w14:paraId="72BF124B" w14:textId="77777777" w:rsidR="00C40508" w:rsidRDefault="00C40508" w:rsidP="00C40508">
      <w:pPr>
        <w:pStyle w:val="CM2"/>
        <w:numPr>
          <w:ilvl w:val="1"/>
          <w:numId w:val="17"/>
        </w:numPr>
        <w:jc w:val="both"/>
        <w:rPr>
          <w:sz w:val="22"/>
          <w:szCs w:val="22"/>
        </w:rPr>
      </w:pPr>
      <w:r w:rsidRPr="00E01C88">
        <w:rPr>
          <w:sz w:val="22"/>
          <w:szCs w:val="22"/>
        </w:rPr>
        <w:t xml:space="preserve">Should an employee fall ill whilst on annual leave, provided the normal reporting arrangements and certification requirements are </w:t>
      </w:r>
      <w:proofErr w:type="gramStart"/>
      <w:r w:rsidRPr="00E01C88">
        <w:rPr>
          <w:sz w:val="22"/>
          <w:szCs w:val="22"/>
        </w:rPr>
        <w:t>followed  the</w:t>
      </w:r>
      <w:proofErr w:type="gramEnd"/>
      <w:r w:rsidRPr="00E01C88">
        <w:rPr>
          <w:sz w:val="22"/>
          <w:szCs w:val="22"/>
        </w:rPr>
        <w:t xml:space="preserve"> leave will be re-credited to the employee from the date they fall ill to the final date of sickness. Staff will forfeit this right should they fail to notify the Trust at the appropriate time as detailed within the agreed reporting arrangements. </w:t>
      </w:r>
    </w:p>
    <w:p w14:paraId="272DBA43" w14:textId="77777777" w:rsidR="00C40508" w:rsidRPr="006924B7" w:rsidRDefault="00C40508" w:rsidP="00C40508">
      <w:pPr>
        <w:pStyle w:val="Default"/>
        <w:jc w:val="both"/>
      </w:pPr>
    </w:p>
    <w:p w14:paraId="204F6F4A" w14:textId="77777777" w:rsidR="00C40508" w:rsidRPr="006924B7" w:rsidRDefault="00C40508" w:rsidP="00C40508">
      <w:pPr>
        <w:pStyle w:val="CM2"/>
        <w:numPr>
          <w:ilvl w:val="1"/>
          <w:numId w:val="17"/>
        </w:numPr>
        <w:jc w:val="both"/>
        <w:rPr>
          <w:sz w:val="22"/>
          <w:szCs w:val="22"/>
        </w:rPr>
      </w:pPr>
      <w:r w:rsidRPr="006924B7">
        <w:rPr>
          <w:sz w:val="22"/>
          <w:szCs w:val="22"/>
        </w:rPr>
        <w:t xml:space="preserve">For sickness occurring whilst abroad on holiday the Trust reserves the right to request and receive original documents to verify intended dates of travel.  </w:t>
      </w:r>
    </w:p>
    <w:p w14:paraId="226D2048" w14:textId="77777777" w:rsidR="00C40508" w:rsidRPr="00E01C88" w:rsidRDefault="00C40508" w:rsidP="00C40508">
      <w:pPr>
        <w:pStyle w:val="Default"/>
        <w:jc w:val="both"/>
        <w:rPr>
          <w:sz w:val="22"/>
          <w:szCs w:val="22"/>
        </w:rPr>
      </w:pPr>
    </w:p>
    <w:p w14:paraId="4F7C3F0D" w14:textId="77777777" w:rsidR="00C40508" w:rsidRDefault="60DE7412" w:rsidP="00C40508">
      <w:pPr>
        <w:pStyle w:val="CM2"/>
        <w:numPr>
          <w:ilvl w:val="1"/>
          <w:numId w:val="17"/>
        </w:numPr>
        <w:jc w:val="both"/>
        <w:rPr>
          <w:sz w:val="22"/>
          <w:szCs w:val="22"/>
        </w:rPr>
      </w:pPr>
      <w:r w:rsidRPr="177772EA">
        <w:rPr>
          <w:sz w:val="22"/>
          <w:szCs w:val="22"/>
        </w:rPr>
        <w:t xml:space="preserve">The Trust reserves the right to seek confirmation of the events leading up to extended and/or repeated periods of sickness from the Trust whilst on annual leave and to request reasonable safeguards are in place for future trips. In such circumstances the Trust reserves the right to withhold Occupational sick pay. </w:t>
      </w:r>
    </w:p>
    <w:p w14:paraId="6C8BA7D7" w14:textId="77777777" w:rsidR="00C40508" w:rsidRPr="006924B7" w:rsidRDefault="00C40508" w:rsidP="00C40508">
      <w:pPr>
        <w:pStyle w:val="Default"/>
        <w:jc w:val="both"/>
      </w:pPr>
    </w:p>
    <w:p w14:paraId="44B2E64E" w14:textId="77777777" w:rsidR="00C40508" w:rsidRPr="006924B7" w:rsidRDefault="00C40508" w:rsidP="00C40508">
      <w:pPr>
        <w:pStyle w:val="CM2"/>
        <w:numPr>
          <w:ilvl w:val="1"/>
          <w:numId w:val="17"/>
        </w:numPr>
        <w:jc w:val="both"/>
        <w:rPr>
          <w:sz w:val="22"/>
          <w:szCs w:val="22"/>
        </w:rPr>
      </w:pPr>
      <w:r w:rsidRPr="006924B7">
        <w:rPr>
          <w:sz w:val="22"/>
          <w:szCs w:val="22"/>
        </w:rPr>
        <w:t>Staff becoming sick immediately prior to or following a period of annual leave which means they are unable to attend work as planned must notify the Trust i</w:t>
      </w:r>
      <w:r>
        <w:rPr>
          <w:sz w:val="22"/>
          <w:szCs w:val="22"/>
        </w:rPr>
        <w:t>n</w:t>
      </w:r>
      <w:r w:rsidRPr="006924B7">
        <w:rPr>
          <w:sz w:val="22"/>
          <w:szCs w:val="22"/>
        </w:rPr>
        <w:t xml:space="preserve"> the normal way and usual certification requirements will apply</w:t>
      </w:r>
      <w:r>
        <w:rPr>
          <w:sz w:val="22"/>
          <w:szCs w:val="22"/>
        </w:rPr>
        <w:t xml:space="preserve">. </w:t>
      </w:r>
      <w:r w:rsidRPr="006924B7">
        <w:rPr>
          <w:sz w:val="22"/>
          <w:szCs w:val="22"/>
        </w:rPr>
        <w:t>Should a pattern emerge of sickness around annual leave then the manager may initiate the Procedure for Managing Short Term Sickness Absence (Appendix B)</w:t>
      </w:r>
      <w:r>
        <w:rPr>
          <w:sz w:val="22"/>
          <w:szCs w:val="22"/>
        </w:rPr>
        <w:t>.</w:t>
      </w:r>
    </w:p>
    <w:p w14:paraId="1E3A1A46" w14:textId="77777777" w:rsidR="00C40508" w:rsidRPr="00E01C88" w:rsidRDefault="00C40508" w:rsidP="00C40508">
      <w:pPr>
        <w:pStyle w:val="Default"/>
        <w:jc w:val="both"/>
        <w:rPr>
          <w:sz w:val="22"/>
          <w:szCs w:val="22"/>
        </w:rPr>
      </w:pPr>
    </w:p>
    <w:p w14:paraId="360EC466" w14:textId="24F956A7" w:rsidR="00C40508" w:rsidRPr="00E01C88" w:rsidRDefault="00C40508" w:rsidP="00C40508">
      <w:pPr>
        <w:pStyle w:val="CM2"/>
        <w:numPr>
          <w:ilvl w:val="1"/>
          <w:numId w:val="17"/>
        </w:numPr>
        <w:jc w:val="both"/>
        <w:rPr>
          <w:sz w:val="22"/>
          <w:szCs w:val="22"/>
        </w:rPr>
      </w:pPr>
      <w:r w:rsidRPr="00E01C88">
        <w:rPr>
          <w:sz w:val="22"/>
          <w:szCs w:val="22"/>
        </w:rPr>
        <w:t>Staff on long-term sick</w:t>
      </w:r>
      <w:r w:rsidR="00C24852">
        <w:rPr>
          <w:sz w:val="22"/>
          <w:szCs w:val="22"/>
        </w:rPr>
        <w:t xml:space="preserve">ness absence </w:t>
      </w:r>
      <w:r w:rsidRPr="00E01C88">
        <w:rPr>
          <w:sz w:val="22"/>
          <w:szCs w:val="22"/>
        </w:rPr>
        <w:t xml:space="preserve">may request </w:t>
      </w:r>
      <w:r w:rsidRPr="006924B7">
        <w:rPr>
          <w:sz w:val="22"/>
          <w:szCs w:val="22"/>
        </w:rPr>
        <w:t>to</w:t>
      </w:r>
      <w:r w:rsidRPr="00E01C88">
        <w:rPr>
          <w:sz w:val="22"/>
          <w:szCs w:val="22"/>
        </w:rPr>
        <w:t xml:space="preserve"> take annual leave provided it is approved by the appropriate manager in the normal way. </w:t>
      </w:r>
      <w:r w:rsidRPr="007B6DE1">
        <w:rPr>
          <w:sz w:val="22"/>
          <w:szCs w:val="22"/>
        </w:rPr>
        <w:t xml:space="preserve">The line manager should submit a change </w:t>
      </w:r>
      <w:proofErr w:type="spellStart"/>
      <w:r w:rsidRPr="007B6DE1">
        <w:rPr>
          <w:sz w:val="22"/>
          <w:szCs w:val="22"/>
        </w:rPr>
        <w:t>form</w:t>
      </w:r>
      <w:proofErr w:type="spellEnd"/>
      <w:r w:rsidRPr="007B6DE1">
        <w:rPr>
          <w:sz w:val="22"/>
          <w:szCs w:val="22"/>
        </w:rPr>
        <w:t xml:space="preserve"> confirming the number of hours of annual leave that are being taken</w:t>
      </w:r>
      <w:r>
        <w:rPr>
          <w:sz w:val="22"/>
          <w:szCs w:val="22"/>
        </w:rPr>
        <w:t xml:space="preserve">. It is not possible to temporarily pause sickness absence and start annual leave due to limits within ESR and therefore payment will be made to the employee for the annual leave they wish to take. </w:t>
      </w:r>
      <w:r w:rsidRPr="00E01C88">
        <w:rPr>
          <w:sz w:val="22"/>
          <w:szCs w:val="22"/>
        </w:rPr>
        <w:t xml:space="preserve">Line managers are encouraged to remind staff of this facility and to monitor </w:t>
      </w:r>
      <w:proofErr w:type="gramStart"/>
      <w:r w:rsidRPr="00E01C88">
        <w:rPr>
          <w:sz w:val="22"/>
          <w:szCs w:val="22"/>
        </w:rPr>
        <w:t>its</w:t>
      </w:r>
      <w:proofErr w:type="gramEnd"/>
      <w:r w:rsidRPr="00E01C88">
        <w:rPr>
          <w:sz w:val="22"/>
          <w:szCs w:val="22"/>
        </w:rPr>
        <w:t xml:space="preserve"> take up. </w:t>
      </w:r>
    </w:p>
    <w:p w14:paraId="6F915624" w14:textId="77777777" w:rsidR="00C40508" w:rsidRPr="006924B7" w:rsidRDefault="00C40508" w:rsidP="00C40508">
      <w:pPr>
        <w:pStyle w:val="Default"/>
        <w:spacing w:line="246" w:lineRule="atLeast"/>
        <w:ind w:left="700" w:right="73" w:hanging="700"/>
        <w:jc w:val="both"/>
        <w:rPr>
          <w:color w:val="auto"/>
          <w:sz w:val="22"/>
          <w:szCs w:val="22"/>
          <w:highlight w:val="yellow"/>
        </w:rPr>
      </w:pPr>
    </w:p>
    <w:p w14:paraId="35A2A228" w14:textId="14C27EF3" w:rsidR="00C40508" w:rsidRPr="00E01C88" w:rsidRDefault="60DE7412" w:rsidP="00C40508">
      <w:pPr>
        <w:pStyle w:val="CM2"/>
        <w:numPr>
          <w:ilvl w:val="1"/>
          <w:numId w:val="17"/>
        </w:numPr>
        <w:jc w:val="both"/>
        <w:rPr>
          <w:sz w:val="22"/>
          <w:szCs w:val="22"/>
        </w:rPr>
      </w:pPr>
      <w:r w:rsidRPr="177772EA">
        <w:rPr>
          <w:sz w:val="22"/>
          <w:szCs w:val="22"/>
        </w:rPr>
        <w:t>Staff on long-term sick</w:t>
      </w:r>
      <w:r w:rsidR="00C24852">
        <w:rPr>
          <w:sz w:val="22"/>
          <w:szCs w:val="22"/>
        </w:rPr>
        <w:t>ness absence</w:t>
      </w:r>
      <w:r w:rsidRPr="177772EA">
        <w:rPr>
          <w:sz w:val="22"/>
          <w:szCs w:val="22"/>
        </w:rPr>
        <w:t xml:space="preserve"> whose sickness spans the end of 1 annual leave year and the beginning of the next may carry forward their untaken leave (of up to a maximum of 20 days as per ACAS guidance, pro rata for part time staff) for up to 18 months from the end of the leave year in which the leave arises. </w:t>
      </w:r>
    </w:p>
    <w:p w14:paraId="3B33B4C5" w14:textId="77777777" w:rsidR="00C40508" w:rsidRPr="00E01C88" w:rsidRDefault="00C40508" w:rsidP="00C40508">
      <w:pPr>
        <w:pStyle w:val="Default"/>
        <w:spacing w:line="246" w:lineRule="atLeast"/>
        <w:ind w:left="700" w:right="73" w:hanging="700"/>
        <w:jc w:val="both"/>
        <w:rPr>
          <w:color w:val="auto"/>
          <w:sz w:val="22"/>
          <w:szCs w:val="22"/>
        </w:rPr>
      </w:pPr>
    </w:p>
    <w:p w14:paraId="49AAB40B" w14:textId="77777777" w:rsidR="00C40508" w:rsidRPr="00E67C0F" w:rsidRDefault="00C40508" w:rsidP="00C40508">
      <w:pPr>
        <w:pStyle w:val="CM2"/>
        <w:numPr>
          <w:ilvl w:val="1"/>
          <w:numId w:val="17"/>
        </w:numPr>
        <w:jc w:val="both"/>
        <w:rPr>
          <w:sz w:val="22"/>
          <w:szCs w:val="22"/>
        </w:rPr>
      </w:pPr>
      <w:r w:rsidRPr="00E01C88">
        <w:rPr>
          <w:sz w:val="22"/>
          <w:szCs w:val="22"/>
        </w:rPr>
        <w:t>Employees will not be entitled to an additional day of annual leave if their sickness absence falls on a bank holiday.</w:t>
      </w:r>
      <w:r>
        <w:rPr>
          <w:sz w:val="22"/>
          <w:szCs w:val="22"/>
        </w:rPr>
        <w:t xml:space="preserve"> It is the line managers responsibility to update leave entitlement on health roster if necessary. </w:t>
      </w:r>
    </w:p>
    <w:p w14:paraId="53D1A1B5" w14:textId="77777777" w:rsidR="0066369C" w:rsidRPr="00E67C0F" w:rsidRDefault="0066369C" w:rsidP="00C12948">
      <w:pPr>
        <w:pStyle w:val="Default"/>
        <w:jc w:val="both"/>
        <w:rPr>
          <w:sz w:val="22"/>
          <w:szCs w:val="22"/>
        </w:rPr>
      </w:pPr>
      <w:bookmarkStart w:id="3" w:name="_Toc452036473"/>
      <w:bookmarkStart w:id="4" w:name="_Toc452036653"/>
    </w:p>
    <w:p w14:paraId="2C35722C" w14:textId="77777777" w:rsidR="00792CA8" w:rsidRDefault="00792CA8" w:rsidP="00C12948">
      <w:pPr>
        <w:pStyle w:val="CM2"/>
        <w:numPr>
          <w:ilvl w:val="0"/>
          <w:numId w:val="17"/>
        </w:numPr>
        <w:jc w:val="both"/>
        <w:rPr>
          <w:b/>
          <w:sz w:val="22"/>
          <w:szCs w:val="22"/>
        </w:rPr>
      </w:pPr>
      <w:r w:rsidRPr="00E67C0F">
        <w:rPr>
          <w:b/>
          <w:sz w:val="22"/>
          <w:szCs w:val="22"/>
        </w:rPr>
        <w:t>Disability and Absence</w:t>
      </w:r>
      <w:bookmarkEnd w:id="3"/>
      <w:bookmarkEnd w:id="4"/>
      <w:r w:rsidRPr="00E67C0F">
        <w:rPr>
          <w:b/>
          <w:sz w:val="22"/>
          <w:szCs w:val="22"/>
        </w:rPr>
        <w:t xml:space="preserve"> </w:t>
      </w:r>
    </w:p>
    <w:p w14:paraId="2367743F" w14:textId="77777777" w:rsidR="006056A7" w:rsidRDefault="006056A7" w:rsidP="006056A7">
      <w:pPr>
        <w:pStyle w:val="Default"/>
      </w:pPr>
    </w:p>
    <w:p w14:paraId="552762DA" w14:textId="54A82E0D" w:rsidR="006056A7" w:rsidRPr="00380674" w:rsidRDefault="006056A7" w:rsidP="00380674">
      <w:pPr>
        <w:pStyle w:val="Default"/>
        <w:numPr>
          <w:ilvl w:val="1"/>
          <w:numId w:val="17"/>
        </w:numPr>
        <w:jc w:val="both"/>
        <w:rPr>
          <w:sz w:val="22"/>
          <w:szCs w:val="22"/>
        </w:rPr>
      </w:pPr>
      <w:r w:rsidRPr="00380674">
        <w:rPr>
          <w:sz w:val="22"/>
          <w:szCs w:val="22"/>
        </w:rPr>
        <w:t xml:space="preserve">The Equality Act 2010 sets out when someone is disabled and protected from discrimination. Someone </w:t>
      </w:r>
      <w:proofErr w:type="gramStart"/>
      <w:r w:rsidRPr="00380674">
        <w:rPr>
          <w:sz w:val="22"/>
          <w:szCs w:val="22"/>
        </w:rPr>
        <w:t>is considered to be</w:t>
      </w:r>
      <w:proofErr w:type="gramEnd"/>
      <w:r w:rsidRPr="00380674">
        <w:rPr>
          <w:sz w:val="22"/>
          <w:szCs w:val="22"/>
        </w:rPr>
        <w:t xml:space="preserve"> a disabled person under the Act if:</w:t>
      </w:r>
    </w:p>
    <w:p w14:paraId="7705E745" w14:textId="2147DC46" w:rsidR="0033038F" w:rsidRPr="00380674" w:rsidRDefault="0033038F" w:rsidP="00380674">
      <w:pPr>
        <w:pStyle w:val="Default"/>
        <w:numPr>
          <w:ilvl w:val="0"/>
          <w:numId w:val="6"/>
        </w:numPr>
        <w:ind w:left="1134"/>
        <w:jc w:val="both"/>
        <w:rPr>
          <w:sz w:val="22"/>
          <w:szCs w:val="22"/>
        </w:rPr>
      </w:pPr>
      <w:r w:rsidRPr="00380674">
        <w:rPr>
          <w:sz w:val="22"/>
          <w:szCs w:val="22"/>
        </w:rPr>
        <w:t xml:space="preserve">They have a physical or mental </w:t>
      </w:r>
      <w:proofErr w:type="gramStart"/>
      <w:r w:rsidRPr="00380674">
        <w:rPr>
          <w:sz w:val="22"/>
          <w:szCs w:val="22"/>
        </w:rPr>
        <w:t>impairment</w:t>
      </w:r>
      <w:r w:rsidR="007A7679">
        <w:rPr>
          <w:sz w:val="22"/>
          <w:szCs w:val="22"/>
        </w:rPr>
        <w:t>;</w:t>
      </w:r>
      <w:proofErr w:type="gramEnd"/>
    </w:p>
    <w:p w14:paraId="77166408" w14:textId="7434149C" w:rsidR="0BA5F5B2" w:rsidRDefault="0BA5F5B2" w:rsidP="177772EA">
      <w:pPr>
        <w:pStyle w:val="Default"/>
        <w:numPr>
          <w:ilvl w:val="0"/>
          <w:numId w:val="6"/>
        </w:numPr>
        <w:ind w:left="1134"/>
        <w:jc w:val="both"/>
        <w:rPr>
          <w:sz w:val="22"/>
          <w:szCs w:val="22"/>
        </w:rPr>
      </w:pPr>
      <w:r w:rsidRPr="177772EA">
        <w:rPr>
          <w:sz w:val="22"/>
          <w:szCs w:val="22"/>
        </w:rPr>
        <w:t xml:space="preserve">That impairment has a substantial and long-term </w:t>
      </w:r>
      <w:r w:rsidR="5ECAC740" w:rsidRPr="177772EA">
        <w:rPr>
          <w:sz w:val="22"/>
          <w:szCs w:val="22"/>
        </w:rPr>
        <w:t xml:space="preserve">adverse </w:t>
      </w:r>
      <w:r w:rsidRPr="177772EA">
        <w:rPr>
          <w:sz w:val="22"/>
          <w:szCs w:val="22"/>
        </w:rPr>
        <w:t xml:space="preserve">effect on their ability to carry out normal day-to-day activities.  </w:t>
      </w:r>
    </w:p>
    <w:p w14:paraId="22E3249D" w14:textId="2EBFA9F3" w:rsidR="177772EA" w:rsidRDefault="177772EA" w:rsidP="00637E09">
      <w:pPr>
        <w:pStyle w:val="Default"/>
        <w:jc w:val="both"/>
        <w:rPr>
          <w:sz w:val="22"/>
          <w:szCs w:val="22"/>
        </w:rPr>
      </w:pPr>
    </w:p>
    <w:p w14:paraId="62E61E8A" w14:textId="429D2702" w:rsidR="006056A7" w:rsidRPr="00380674" w:rsidRDefault="006056A7" w:rsidP="00380674">
      <w:pPr>
        <w:pStyle w:val="Default"/>
        <w:numPr>
          <w:ilvl w:val="1"/>
          <w:numId w:val="17"/>
        </w:numPr>
        <w:jc w:val="both"/>
        <w:rPr>
          <w:sz w:val="22"/>
          <w:szCs w:val="22"/>
        </w:rPr>
      </w:pPr>
      <w:r w:rsidRPr="00380674">
        <w:rPr>
          <w:sz w:val="22"/>
          <w:szCs w:val="22"/>
        </w:rPr>
        <w:t>Managers are expected to use a commonsense approach as to whether a staff member is likely to be covered under this definition and can specifically ask Occupational Health for clarification. The Trust has a legal duty to make reasonable adjustments for disabled workers. The aim of this duty under the Equality Act 2010 is to ensure that, as far as is reasonable, disabled staff have the same access to everything involved in doing and keeping a job as non-disabled staff. Managers must take positive and productive steps to provide reasonable adjustment to workplace barriers that are causing sickness absence and any barriers to following the processes in this policy</w:t>
      </w:r>
      <w:r w:rsidR="006E6BAA" w:rsidRPr="00380674">
        <w:rPr>
          <w:sz w:val="22"/>
          <w:szCs w:val="22"/>
        </w:rPr>
        <w:t>. Please refer to</w:t>
      </w:r>
      <w:r w:rsidRPr="00380674">
        <w:rPr>
          <w:sz w:val="22"/>
          <w:szCs w:val="22"/>
        </w:rPr>
        <w:t xml:space="preserve"> the Workplace Adjustment Process and Guidance</w:t>
      </w:r>
      <w:r w:rsidR="006E6BAA" w:rsidRPr="00380674">
        <w:rPr>
          <w:sz w:val="22"/>
          <w:szCs w:val="22"/>
        </w:rPr>
        <w:t xml:space="preserve"> for more information</w:t>
      </w:r>
      <w:r w:rsidRPr="00380674">
        <w:rPr>
          <w:sz w:val="22"/>
          <w:szCs w:val="22"/>
        </w:rPr>
        <w:t xml:space="preserve">. </w:t>
      </w:r>
    </w:p>
    <w:p w14:paraId="03E0A7A6" w14:textId="62E57CFA" w:rsidR="006056A7" w:rsidRPr="00380674" w:rsidRDefault="006056A7" w:rsidP="00380674">
      <w:pPr>
        <w:pStyle w:val="Default"/>
        <w:jc w:val="both"/>
        <w:rPr>
          <w:sz w:val="22"/>
          <w:szCs w:val="22"/>
        </w:rPr>
      </w:pPr>
    </w:p>
    <w:p w14:paraId="6EC75456" w14:textId="77777777" w:rsidR="00713570" w:rsidRPr="00380674" w:rsidRDefault="006056A7" w:rsidP="00380674">
      <w:pPr>
        <w:pStyle w:val="Default"/>
        <w:numPr>
          <w:ilvl w:val="1"/>
          <w:numId w:val="17"/>
        </w:numPr>
        <w:jc w:val="both"/>
        <w:rPr>
          <w:sz w:val="22"/>
          <w:szCs w:val="22"/>
        </w:rPr>
      </w:pPr>
      <w:r w:rsidRPr="00380674">
        <w:rPr>
          <w:sz w:val="22"/>
          <w:szCs w:val="22"/>
        </w:rPr>
        <w:t xml:space="preserve">The Trust takes a broader view of these statutory definitions of disability and adjustments, and managers should avoid an overfocus on legal definitions which can cause tensions. Not all disabled staff will be covered by the Equality Act 2010; the Trust uses the social model of disability whereby staff are not necessarily disabled by the nature of an impairment, but because the way the workplace operates creates barriers to them doing to their job. </w:t>
      </w:r>
    </w:p>
    <w:p w14:paraId="094BC796" w14:textId="77777777" w:rsidR="00713570" w:rsidRPr="00380674" w:rsidRDefault="00713570" w:rsidP="00380674">
      <w:pPr>
        <w:pStyle w:val="Default"/>
        <w:ind w:left="720"/>
        <w:jc w:val="both"/>
        <w:rPr>
          <w:sz w:val="22"/>
          <w:szCs w:val="22"/>
        </w:rPr>
      </w:pPr>
    </w:p>
    <w:p w14:paraId="2534068E" w14:textId="1B369891" w:rsidR="006056A7" w:rsidRPr="00380674" w:rsidRDefault="006056A7" w:rsidP="00380674">
      <w:pPr>
        <w:pStyle w:val="Default"/>
        <w:numPr>
          <w:ilvl w:val="1"/>
          <w:numId w:val="17"/>
        </w:numPr>
        <w:jc w:val="both"/>
        <w:rPr>
          <w:sz w:val="22"/>
          <w:szCs w:val="22"/>
        </w:rPr>
      </w:pPr>
      <w:r w:rsidRPr="00380674">
        <w:rPr>
          <w:sz w:val="22"/>
          <w:szCs w:val="22"/>
        </w:rPr>
        <w:t xml:space="preserve">The Trust has a culture whereby staff should feel able to disclose any disability or additional needs with their managers and this is met without resistance. Managers should be open to receiving this information at any time throughout a person’s employment and be mindful that disclosure may emerge during the sickness management process.  </w:t>
      </w:r>
      <w:proofErr w:type="gramStart"/>
      <w:r w:rsidRPr="00380674">
        <w:rPr>
          <w:sz w:val="22"/>
          <w:szCs w:val="22"/>
        </w:rPr>
        <w:t>In order to</w:t>
      </w:r>
      <w:proofErr w:type="gramEnd"/>
      <w:r w:rsidRPr="00380674">
        <w:rPr>
          <w:sz w:val="22"/>
          <w:szCs w:val="22"/>
        </w:rPr>
        <w:t xml:space="preserve"> provide workplace adjustments, the disabled staff member would ordinarily be expected to disclose their disability and/or identify their needs. However, in some circumstances the Trust could be reasonably expected to know and </w:t>
      </w:r>
      <w:proofErr w:type="gramStart"/>
      <w:r w:rsidRPr="00380674">
        <w:rPr>
          <w:sz w:val="22"/>
          <w:szCs w:val="22"/>
        </w:rPr>
        <w:t>make adjustments</w:t>
      </w:r>
      <w:proofErr w:type="gramEnd"/>
      <w:r w:rsidRPr="00380674">
        <w:rPr>
          <w:sz w:val="22"/>
          <w:szCs w:val="22"/>
        </w:rPr>
        <w:t xml:space="preserve"> for this. Changes in patterns of sick</w:t>
      </w:r>
      <w:r w:rsidR="005C4BE6" w:rsidRPr="00380674">
        <w:rPr>
          <w:sz w:val="22"/>
          <w:szCs w:val="22"/>
        </w:rPr>
        <w:t>ness absence</w:t>
      </w:r>
      <w:r w:rsidRPr="00380674">
        <w:rPr>
          <w:sz w:val="22"/>
          <w:szCs w:val="22"/>
        </w:rPr>
        <w:t xml:space="preserve"> may be an </w:t>
      </w:r>
      <w:proofErr w:type="gramStart"/>
      <w:r w:rsidRPr="00380674">
        <w:rPr>
          <w:sz w:val="22"/>
          <w:szCs w:val="22"/>
        </w:rPr>
        <w:t>indicator</w:t>
      </w:r>
      <w:proofErr w:type="gramEnd"/>
      <w:r w:rsidRPr="00380674">
        <w:rPr>
          <w:sz w:val="22"/>
          <w:szCs w:val="22"/>
        </w:rPr>
        <w:t xml:space="preserve"> and managers should be considering disability as an issue even if it is not explicitly stated.  </w:t>
      </w:r>
    </w:p>
    <w:p w14:paraId="57EC2FF4" w14:textId="77777777" w:rsidR="006056A7" w:rsidRPr="00380674" w:rsidRDefault="006056A7" w:rsidP="00380674">
      <w:pPr>
        <w:pStyle w:val="Default"/>
        <w:jc w:val="both"/>
        <w:rPr>
          <w:sz w:val="22"/>
          <w:szCs w:val="22"/>
        </w:rPr>
      </w:pPr>
    </w:p>
    <w:p w14:paraId="2C943BAB" w14:textId="134039AA" w:rsidR="00C66F88" w:rsidRDefault="009C0D58" w:rsidP="00380674">
      <w:pPr>
        <w:pStyle w:val="Default"/>
        <w:numPr>
          <w:ilvl w:val="1"/>
          <w:numId w:val="17"/>
        </w:numPr>
        <w:jc w:val="both"/>
        <w:rPr>
          <w:sz w:val="22"/>
          <w:szCs w:val="22"/>
        </w:rPr>
      </w:pPr>
      <w:r w:rsidRPr="00380674">
        <w:rPr>
          <w:sz w:val="22"/>
          <w:szCs w:val="22"/>
        </w:rPr>
        <w:t xml:space="preserve">Managers should consider workplace adjustments that prevent or lessen sickness absence and support a return to work as well as long-term adjustments that will enable an individual to work effectively. </w:t>
      </w:r>
      <w:r w:rsidR="006056A7" w:rsidRPr="00380674">
        <w:rPr>
          <w:sz w:val="22"/>
          <w:szCs w:val="22"/>
        </w:rPr>
        <w:t>Good practice is to provide the workplace adjustments staff need to do their job effectively and focus on the wider benefits of providing any adjustments that lessen the impact of sick</w:t>
      </w:r>
      <w:r w:rsidR="00B241BB">
        <w:rPr>
          <w:sz w:val="22"/>
          <w:szCs w:val="22"/>
        </w:rPr>
        <w:t>ness absence</w:t>
      </w:r>
      <w:r w:rsidR="006056A7" w:rsidRPr="00380674">
        <w:rPr>
          <w:sz w:val="22"/>
          <w:szCs w:val="22"/>
        </w:rPr>
        <w:t xml:space="preserve">, referring to the Workplace Adjustment Process and Guidance. </w:t>
      </w:r>
      <w:r w:rsidR="009E3FBC" w:rsidRPr="00380674">
        <w:rPr>
          <w:sz w:val="22"/>
          <w:szCs w:val="22"/>
        </w:rPr>
        <w:t xml:space="preserve">Any agreed adjustments should be put in place in a timely manner </w:t>
      </w:r>
      <w:r w:rsidR="00C818C3" w:rsidRPr="00380674">
        <w:rPr>
          <w:sz w:val="22"/>
          <w:szCs w:val="22"/>
        </w:rPr>
        <w:t xml:space="preserve">and temporary measures should be explored </w:t>
      </w:r>
      <w:r w:rsidR="005E5B5C" w:rsidRPr="00380674">
        <w:rPr>
          <w:sz w:val="22"/>
          <w:szCs w:val="22"/>
        </w:rPr>
        <w:t xml:space="preserve">where possible for situations </w:t>
      </w:r>
      <w:proofErr w:type="spellStart"/>
      <w:r w:rsidR="005E5B5C" w:rsidRPr="00380674">
        <w:rPr>
          <w:sz w:val="22"/>
          <w:szCs w:val="22"/>
        </w:rPr>
        <w:t>were</w:t>
      </w:r>
      <w:proofErr w:type="spellEnd"/>
      <w:r w:rsidR="005E5B5C" w:rsidRPr="00380674">
        <w:rPr>
          <w:sz w:val="22"/>
          <w:szCs w:val="22"/>
        </w:rPr>
        <w:t xml:space="preserve"> employees are</w:t>
      </w:r>
      <w:r w:rsidR="00221A94">
        <w:rPr>
          <w:sz w:val="22"/>
          <w:szCs w:val="22"/>
        </w:rPr>
        <w:t xml:space="preserve"> not able to return to </w:t>
      </w:r>
      <w:r w:rsidR="00CE73FC">
        <w:rPr>
          <w:sz w:val="22"/>
          <w:szCs w:val="22"/>
        </w:rPr>
        <w:t xml:space="preserve">work </w:t>
      </w:r>
      <w:r w:rsidR="009C15E5">
        <w:rPr>
          <w:sz w:val="22"/>
          <w:szCs w:val="22"/>
        </w:rPr>
        <w:t>whilst</w:t>
      </w:r>
      <w:r w:rsidR="005E5B5C" w:rsidRPr="00380674">
        <w:rPr>
          <w:sz w:val="22"/>
          <w:szCs w:val="22"/>
        </w:rPr>
        <w:t xml:space="preserve"> waiting for workplace adjustments to be implemented</w:t>
      </w:r>
      <w:r w:rsidR="00C66F88">
        <w:rPr>
          <w:sz w:val="22"/>
          <w:szCs w:val="22"/>
        </w:rPr>
        <w:t>.</w:t>
      </w:r>
    </w:p>
    <w:p w14:paraId="298C9FDB" w14:textId="77777777" w:rsidR="00C66F88" w:rsidRPr="00380674" w:rsidRDefault="00C66F88" w:rsidP="00380674">
      <w:pPr>
        <w:pStyle w:val="Default"/>
        <w:jc w:val="both"/>
        <w:rPr>
          <w:sz w:val="22"/>
          <w:szCs w:val="22"/>
        </w:rPr>
      </w:pPr>
    </w:p>
    <w:p w14:paraId="7874AAB4" w14:textId="05B6CF3C" w:rsidR="006056A7" w:rsidRDefault="00C66F88" w:rsidP="00C45A42">
      <w:pPr>
        <w:pStyle w:val="Default"/>
        <w:numPr>
          <w:ilvl w:val="1"/>
          <w:numId w:val="17"/>
        </w:numPr>
        <w:jc w:val="both"/>
        <w:rPr>
          <w:sz w:val="22"/>
          <w:szCs w:val="22"/>
        </w:rPr>
      </w:pPr>
      <w:r w:rsidRPr="00C45A42">
        <w:rPr>
          <w:sz w:val="22"/>
          <w:szCs w:val="22"/>
        </w:rPr>
        <w:t xml:space="preserve">When workplace adjustments have been facilitated that enable an employee to remain in work, the supervisor (if different from the line manager) in consultation with the line manager will as </w:t>
      </w:r>
      <w:proofErr w:type="gramStart"/>
      <w:r w:rsidRPr="00C45A42">
        <w:rPr>
          <w:sz w:val="22"/>
          <w:szCs w:val="22"/>
        </w:rPr>
        <w:t>necessary</w:t>
      </w:r>
      <w:proofErr w:type="gramEnd"/>
      <w:r w:rsidRPr="00C45A42">
        <w:rPr>
          <w:sz w:val="22"/>
          <w:szCs w:val="22"/>
        </w:rPr>
        <w:t xml:space="preserve"> discuss the adjustments as part of the supervision process. This is to ensure the employee remains supported and to assist</w:t>
      </w:r>
      <w:r w:rsidR="0048533B" w:rsidRPr="00C45A42">
        <w:rPr>
          <w:sz w:val="22"/>
          <w:szCs w:val="22"/>
        </w:rPr>
        <w:t xml:space="preserve"> them</w:t>
      </w:r>
      <w:r w:rsidRPr="00C45A42">
        <w:rPr>
          <w:sz w:val="22"/>
          <w:szCs w:val="22"/>
        </w:rPr>
        <w:t xml:space="preserve"> in remaining in work</w:t>
      </w:r>
      <w:r w:rsidR="0048533B" w:rsidRPr="00C45A42">
        <w:rPr>
          <w:sz w:val="22"/>
          <w:szCs w:val="22"/>
        </w:rPr>
        <w:t>.</w:t>
      </w:r>
    </w:p>
    <w:p w14:paraId="2B3A6BFD" w14:textId="77777777" w:rsidR="0022015F" w:rsidRPr="00C45A42" w:rsidRDefault="0022015F" w:rsidP="0022015F">
      <w:pPr>
        <w:pStyle w:val="Default"/>
        <w:jc w:val="both"/>
        <w:rPr>
          <w:sz w:val="22"/>
          <w:szCs w:val="22"/>
        </w:rPr>
      </w:pPr>
    </w:p>
    <w:p w14:paraId="598B0EF4" w14:textId="6C99F088" w:rsidR="00940145" w:rsidRDefault="46280C57" w:rsidP="00380674">
      <w:pPr>
        <w:pStyle w:val="Default"/>
        <w:numPr>
          <w:ilvl w:val="1"/>
          <w:numId w:val="17"/>
        </w:numPr>
        <w:jc w:val="both"/>
        <w:rPr>
          <w:sz w:val="22"/>
          <w:szCs w:val="22"/>
        </w:rPr>
      </w:pPr>
      <w:r w:rsidRPr="177772EA">
        <w:rPr>
          <w:sz w:val="22"/>
          <w:szCs w:val="22"/>
        </w:rPr>
        <w:t>The emotional impact on disabled staff of having to have conservations and assessments about health and disability should not be underestimated, particularly if they have had previous negative experiences.  Disabled staff may</w:t>
      </w:r>
      <w:r w:rsidR="534682A2" w:rsidRPr="177772EA">
        <w:rPr>
          <w:sz w:val="22"/>
          <w:szCs w:val="22"/>
        </w:rPr>
        <w:t xml:space="preserve"> also</w:t>
      </w:r>
      <w:r w:rsidRPr="177772EA">
        <w:rPr>
          <w:sz w:val="22"/>
          <w:szCs w:val="22"/>
        </w:rPr>
        <w:t xml:space="preserve"> have disability related admin</w:t>
      </w:r>
      <w:r w:rsidR="534682A2" w:rsidRPr="177772EA">
        <w:rPr>
          <w:sz w:val="22"/>
          <w:szCs w:val="22"/>
        </w:rPr>
        <w:t xml:space="preserve"> tasks</w:t>
      </w:r>
      <w:r w:rsidRPr="177772EA">
        <w:rPr>
          <w:sz w:val="22"/>
          <w:szCs w:val="22"/>
        </w:rPr>
        <w:t xml:space="preserve"> that need to be addressed whilst on sick</w:t>
      </w:r>
      <w:r w:rsidR="534682A2" w:rsidRPr="177772EA">
        <w:rPr>
          <w:sz w:val="22"/>
          <w:szCs w:val="22"/>
        </w:rPr>
        <w:t>ness absence</w:t>
      </w:r>
      <w:r w:rsidRPr="177772EA">
        <w:rPr>
          <w:sz w:val="22"/>
          <w:szCs w:val="22"/>
        </w:rPr>
        <w:t xml:space="preserve">, such as tasks for Access to Work, cancelling support staff or organising interpreters for meetings. Managers should not underestimate the additional stress this causes and how </w:t>
      </w:r>
      <w:proofErr w:type="gramStart"/>
      <w:r w:rsidRPr="177772EA">
        <w:rPr>
          <w:sz w:val="22"/>
          <w:szCs w:val="22"/>
        </w:rPr>
        <w:t>this impacts</w:t>
      </w:r>
      <w:proofErr w:type="gramEnd"/>
      <w:r w:rsidRPr="177772EA">
        <w:rPr>
          <w:sz w:val="22"/>
          <w:szCs w:val="22"/>
        </w:rPr>
        <w:t xml:space="preserve"> on time that should be for resting. Managers should discuss any such tasks that need to be carried out and any support the Trust could offer.    </w:t>
      </w:r>
    </w:p>
    <w:p w14:paraId="2F11739B" w14:textId="77777777" w:rsidR="00AA1A3F" w:rsidRDefault="00AA1A3F" w:rsidP="00C45A42">
      <w:pPr>
        <w:pStyle w:val="Default"/>
        <w:ind w:left="720"/>
        <w:jc w:val="both"/>
        <w:rPr>
          <w:sz w:val="22"/>
          <w:szCs w:val="22"/>
        </w:rPr>
      </w:pPr>
    </w:p>
    <w:p w14:paraId="1A3C37B2" w14:textId="27444FB4" w:rsidR="00AA1A3F" w:rsidRPr="00940145" w:rsidRDefault="00AA1A3F" w:rsidP="00380674">
      <w:pPr>
        <w:pStyle w:val="Default"/>
        <w:numPr>
          <w:ilvl w:val="1"/>
          <w:numId w:val="17"/>
        </w:numPr>
        <w:jc w:val="both"/>
        <w:rPr>
          <w:sz w:val="22"/>
          <w:szCs w:val="22"/>
        </w:rPr>
      </w:pPr>
      <w:r w:rsidRPr="00940145">
        <w:rPr>
          <w:sz w:val="22"/>
          <w:szCs w:val="22"/>
        </w:rPr>
        <w:t xml:space="preserve">A written summary of </w:t>
      </w:r>
      <w:r w:rsidR="00BC7C86" w:rsidRPr="00940145">
        <w:rPr>
          <w:sz w:val="22"/>
          <w:szCs w:val="22"/>
        </w:rPr>
        <w:t>any</w:t>
      </w:r>
      <w:r w:rsidRPr="00940145">
        <w:rPr>
          <w:sz w:val="22"/>
          <w:szCs w:val="22"/>
        </w:rPr>
        <w:t xml:space="preserve"> agreed workplace adjustments must be produced as a living record of adjustments mutually agreed with a staff member. Disabled staff may choose to use an ELFT adjustment passport to ensure continuity of provision during changes in manager, team or role, or </w:t>
      </w:r>
      <w:proofErr w:type="gramStart"/>
      <w:r w:rsidRPr="00940145">
        <w:rPr>
          <w:sz w:val="22"/>
          <w:szCs w:val="22"/>
        </w:rPr>
        <w:t>as a result of</w:t>
      </w:r>
      <w:proofErr w:type="gramEnd"/>
      <w:r w:rsidRPr="00940145">
        <w:rPr>
          <w:sz w:val="22"/>
          <w:szCs w:val="22"/>
        </w:rPr>
        <w:t xml:space="preserve"> career progression.</w:t>
      </w:r>
    </w:p>
    <w:p w14:paraId="514EF569" w14:textId="45D11E51" w:rsidR="0066369C" w:rsidRPr="00E67C0F" w:rsidRDefault="0066369C" w:rsidP="00C45A42">
      <w:pPr>
        <w:pStyle w:val="Default"/>
        <w:jc w:val="both"/>
        <w:rPr>
          <w:sz w:val="22"/>
          <w:szCs w:val="22"/>
        </w:rPr>
      </w:pPr>
    </w:p>
    <w:p w14:paraId="21835CD9" w14:textId="77777777" w:rsidR="00782144" w:rsidRPr="00E67C0F" w:rsidRDefault="00782144" w:rsidP="00C12948">
      <w:pPr>
        <w:pStyle w:val="Default"/>
        <w:jc w:val="both"/>
        <w:rPr>
          <w:sz w:val="22"/>
          <w:szCs w:val="22"/>
        </w:rPr>
      </w:pPr>
      <w:bookmarkStart w:id="5" w:name="_Toc452036474"/>
      <w:bookmarkStart w:id="6" w:name="_Toc452036654"/>
    </w:p>
    <w:p w14:paraId="478DB3D1" w14:textId="528973EA" w:rsidR="00792CA8" w:rsidRPr="00E67C0F" w:rsidRDefault="3AFE44FA" w:rsidP="00C12948">
      <w:pPr>
        <w:pStyle w:val="CM2"/>
        <w:numPr>
          <w:ilvl w:val="0"/>
          <w:numId w:val="17"/>
        </w:numPr>
        <w:jc w:val="both"/>
        <w:rPr>
          <w:b/>
          <w:sz w:val="22"/>
          <w:szCs w:val="22"/>
        </w:rPr>
      </w:pPr>
      <w:r w:rsidRPr="177772EA">
        <w:rPr>
          <w:b/>
          <w:bCs/>
          <w:sz w:val="22"/>
          <w:szCs w:val="22"/>
        </w:rPr>
        <w:t>Pregnancy</w:t>
      </w:r>
      <w:r w:rsidR="6DFCFE98" w:rsidRPr="177772EA">
        <w:rPr>
          <w:b/>
          <w:bCs/>
          <w:sz w:val="22"/>
          <w:szCs w:val="22"/>
        </w:rPr>
        <w:t>,</w:t>
      </w:r>
      <w:r w:rsidRPr="177772EA">
        <w:rPr>
          <w:b/>
          <w:bCs/>
          <w:sz w:val="22"/>
          <w:szCs w:val="22"/>
        </w:rPr>
        <w:t xml:space="preserve"> and Absence</w:t>
      </w:r>
      <w:bookmarkEnd w:id="5"/>
      <w:bookmarkEnd w:id="6"/>
      <w:r w:rsidRPr="177772EA">
        <w:rPr>
          <w:b/>
          <w:bCs/>
          <w:sz w:val="22"/>
          <w:szCs w:val="22"/>
        </w:rPr>
        <w:t xml:space="preserve"> </w:t>
      </w:r>
      <w:r w:rsidR="35639642" w:rsidRPr="177772EA">
        <w:rPr>
          <w:b/>
          <w:bCs/>
          <w:sz w:val="22"/>
          <w:szCs w:val="22"/>
        </w:rPr>
        <w:t xml:space="preserve">Relating to Menopausal or </w:t>
      </w:r>
      <w:r w:rsidR="006C0AAC">
        <w:rPr>
          <w:b/>
          <w:bCs/>
          <w:sz w:val="22"/>
          <w:szCs w:val="22"/>
        </w:rPr>
        <w:t>M</w:t>
      </w:r>
      <w:r w:rsidR="35639642" w:rsidRPr="177772EA">
        <w:rPr>
          <w:b/>
          <w:bCs/>
          <w:sz w:val="22"/>
          <w:szCs w:val="22"/>
        </w:rPr>
        <w:t xml:space="preserve">enstrual </w:t>
      </w:r>
      <w:r w:rsidR="006C0AAC">
        <w:rPr>
          <w:b/>
          <w:bCs/>
          <w:sz w:val="22"/>
          <w:szCs w:val="22"/>
        </w:rPr>
        <w:t>H</w:t>
      </w:r>
      <w:r w:rsidR="35639642" w:rsidRPr="177772EA">
        <w:rPr>
          <w:b/>
          <w:bCs/>
          <w:sz w:val="22"/>
          <w:szCs w:val="22"/>
        </w:rPr>
        <w:t xml:space="preserve">ealth </w:t>
      </w:r>
      <w:r w:rsidR="006C0AAC">
        <w:rPr>
          <w:b/>
          <w:bCs/>
          <w:sz w:val="22"/>
          <w:szCs w:val="22"/>
        </w:rPr>
        <w:t>S</w:t>
      </w:r>
      <w:r w:rsidR="35639642" w:rsidRPr="177772EA">
        <w:rPr>
          <w:b/>
          <w:bCs/>
          <w:sz w:val="22"/>
          <w:szCs w:val="22"/>
        </w:rPr>
        <w:t>ymptoms</w:t>
      </w:r>
    </w:p>
    <w:p w14:paraId="2238419A" w14:textId="77777777" w:rsidR="00792CA8" w:rsidRPr="00E67C0F" w:rsidRDefault="00792CA8" w:rsidP="00C12948">
      <w:pPr>
        <w:pStyle w:val="Default"/>
        <w:jc w:val="both"/>
        <w:rPr>
          <w:color w:val="auto"/>
          <w:sz w:val="22"/>
          <w:szCs w:val="22"/>
        </w:rPr>
      </w:pPr>
    </w:p>
    <w:p w14:paraId="1A02F0A9" w14:textId="5A0A318E" w:rsidR="00E439A9" w:rsidRDefault="00792CA8" w:rsidP="00C12948">
      <w:pPr>
        <w:pStyle w:val="CM2"/>
        <w:numPr>
          <w:ilvl w:val="1"/>
          <w:numId w:val="17"/>
        </w:numPr>
        <w:jc w:val="both"/>
        <w:rPr>
          <w:sz w:val="22"/>
          <w:szCs w:val="22"/>
        </w:rPr>
      </w:pPr>
      <w:r w:rsidRPr="00E67C0F">
        <w:rPr>
          <w:sz w:val="22"/>
          <w:szCs w:val="22"/>
        </w:rPr>
        <w:t xml:space="preserve">An employee who is absent due to pregnancy-related sickness will not be subject to the formal stages of this policy, however their attendance will be monitored and reviewed as </w:t>
      </w:r>
      <w:r w:rsidR="004B6BA8" w:rsidRPr="00E67C0F">
        <w:rPr>
          <w:sz w:val="22"/>
          <w:szCs w:val="22"/>
        </w:rPr>
        <w:t>normal,</w:t>
      </w:r>
      <w:r w:rsidR="00C62D35">
        <w:rPr>
          <w:sz w:val="22"/>
          <w:szCs w:val="22"/>
        </w:rPr>
        <w:t xml:space="preserve"> and the manager may facilitate informal meetings </w:t>
      </w:r>
      <w:r w:rsidR="004D695E">
        <w:rPr>
          <w:sz w:val="22"/>
          <w:szCs w:val="22"/>
        </w:rPr>
        <w:t>where appropriate</w:t>
      </w:r>
      <w:r w:rsidR="00C62D35">
        <w:rPr>
          <w:sz w:val="22"/>
          <w:szCs w:val="22"/>
        </w:rPr>
        <w:t xml:space="preserve"> </w:t>
      </w:r>
      <w:r w:rsidR="004D695E">
        <w:rPr>
          <w:sz w:val="22"/>
          <w:szCs w:val="22"/>
        </w:rPr>
        <w:t>to explore how the employee can be supported during their pregnancy</w:t>
      </w:r>
      <w:r w:rsidRPr="00E67C0F">
        <w:rPr>
          <w:sz w:val="22"/>
          <w:szCs w:val="22"/>
        </w:rPr>
        <w:t xml:space="preserve">. </w:t>
      </w:r>
    </w:p>
    <w:p w14:paraId="59ABAD16" w14:textId="77777777" w:rsidR="00E439A9" w:rsidRPr="00FE5940" w:rsidRDefault="00E439A9" w:rsidP="00FE5940">
      <w:pPr>
        <w:pStyle w:val="Default"/>
      </w:pPr>
    </w:p>
    <w:p w14:paraId="63398144" w14:textId="2E06383A" w:rsidR="0066369C" w:rsidRPr="00E67C0F" w:rsidRDefault="1EB1AC2D" w:rsidP="00C12948">
      <w:pPr>
        <w:pStyle w:val="CM2"/>
        <w:numPr>
          <w:ilvl w:val="1"/>
          <w:numId w:val="17"/>
        </w:numPr>
        <w:jc w:val="both"/>
        <w:rPr>
          <w:sz w:val="22"/>
          <w:szCs w:val="22"/>
        </w:rPr>
      </w:pPr>
      <w:r w:rsidRPr="177772EA">
        <w:rPr>
          <w:sz w:val="22"/>
          <w:szCs w:val="22"/>
        </w:rPr>
        <w:t xml:space="preserve">The Trust acknowledges that </w:t>
      </w:r>
      <w:r w:rsidR="4DCA90FE" w:rsidRPr="177772EA">
        <w:rPr>
          <w:sz w:val="22"/>
          <w:szCs w:val="22"/>
        </w:rPr>
        <w:t xml:space="preserve">for </w:t>
      </w:r>
      <w:r w:rsidR="36B41CB8" w:rsidRPr="177772EA">
        <w:rPr>
          <w:sz w:val="22"/>
          <w:szCs w:val="22"/>
        </w:rPr>
        <w:t xml:space="preserve">employees experiencing </w:t>
      </w:r>
      <w:r w:rsidR="6737658B" w:rsidRPr="177772EA">
        <w:rPr>
          <w:sz w:val="22"/>
          <w:szCs w:val="22"/>
        </w:rPr>
        <w:t>menopaus</w:t>
      </w:r>
      <w:r w:rsidR="035EB621" w:rsidRPr="177772EA">
        <w:rPr>
          <w:sz w:val="22"/>
          <w:szCs w:val="22"/>
        </w:rPr>
        <w:t>al</w:t>
      </w:r>
      <w:r w:rsidR="6737658B" w:rsidRPr="177772EA">
        <w:rPr>
          <w:sz w:val="22"/>
          <w:szCs w:val="22"/>
        </w:rPr>
        <w:t xml:space="preserve"> or menstrual health </w:t>
      </w:r>
      <w:r w:rsidR="035EB621" w:rsidRPr="177772EA">
        <w:rPr>
          <w:sz w:val="22"/>
          <w:szCs w:val="22"/>
        </w:rPr>
        <w:t xml:space="preserve">symptoms </w:t>
      </w:r>
      <w:r w:rsidR="4DCA90FE" w:rsidRPr="177772EA">
        <w:rPr>
          <w:sz w:val="22"/>
          <w:szCs w:val="22"/>
        </w:rPr>
        <w:t>there may be an impact on their ability to carry out their role or attend for work regularly</w:t>
      </w:r>
      <w:r w:rsidR="0099599C">
        <w:rPr>
          <w:sz w:val="22"/>
          <w:szCs w:val="22"/>
        </w:rPr>
        <w:t xml:space="preserve"> and this may also be classed as a Disability under the Equality Act 2010</w:t>
      </w:r>
      <w:r w:rsidR="4DCA90FE" w:rsidRPr="177772EA">
        <w:rPr>
          <w:sz w:val="22"/>
          <w:szCs w:val="22"/>
        </w:rPr>
        <w:t xml:space="preserve">. Managers </w:t>
      </w:r>
      <w:r w:rsidR="0099599C">
        <w:rPr>
          <w:sz w:val="22"/>
          <w:szCs w:val="22"/>
        </w:rPr>
        <w:t>should</w:t>
      </w:r>
      <w:r w:rsidR="4DCA90FE" w:rsidRPr="177772EA">
        <w:rPr>
          <w:sz w:val="22"/>
          <w:szCs w:val="22"/>
        </w:rPr>
        <w:t xml:space="preserve"> </w:t>
      </w:r>
      <w:r w:rsidR="3E0859C5" w:rsidRPr="177772EA">
        <w:rPr>
          <w:sz w:val="22"/>
          <w:szCs w:val="22"/>
        </w:rPr>
        <w:t>provide appropriate support to employees</w:t>
      </w:r>
      <w:r w:rsidR="5F8E1332" w:rsidRPr="177772EA">
        <w:rPr>
          <w:sz w:val="22"/>
          <w:szCs w:val="22"/>
        </w:rPr>
        <w:t xml:space="preserve"> and consider </w:t>
      </w:r>
      <w:r w:rsidR="0099599C">
        <w:rPr>
          <w:sz w:val="22"/>
          <w:szCs w:val="22"/>
        </w:rPr>
        <w:t xml:space="preserve">what </w:t>
      </w:r>
      <w:r w:rsidR="5F8E1332" w:rsidRPr="177772EA">
        <w:rPr>
          <w:sz w:val="22"/>
          <w:szCs w:val="22"/>
        </w:rPr>
        <w:t>workplace adjustments</w:t>
      </w:r>
      <w:r w:rsidR="0099599C">
        <w:rPr>
          <w:sz w:val="22"/>
          <w:szCs w:val="22"/>
        </w:rPr>
        <w:t xml:space="preserve"> are necessary</w:t>
      </w:r>
      <w:r w:rsidR="5F8E1332" w:rsidRPr="177772EA">
        <w:rPr>
          <w:sz w:val="22"/>
          <w:szCs w:val="22"/>
        </w:rPr>
        <w:t>. More information and guidance</w:t>
      </w:r>
      <w:r w:rsidR="65CD7DC8" w:rsidRPr="177772EA">
        <w:rPr>
          <w:sz w:val="22"/>
          <w:szCs w:val="22"/>
        </w:rPr>
        <w:t xml:space="preserve"> and can access</w:t>
      </w:r>
      <w:r w:rsidR="5F8E1332" w:rsidRPr="177772EA">
        <w:rPr>
          <w:sz w:val="22"/>
          <w:szCs w:val="22"/>
        </w:rPr>
        <w:t>ed via</w:t>
      </w:r>
      <w:r w:rsidR="65CD7DC8" w:rsidRPr="177772EA">
        <w:rPr>
          <w:sz w:val="22"/>
          <w:szCs w:val="22"/>
        </w:rPr>
        <w:t xml:space="preserve"> the Trust </w:t>
      </w:r>
      <w:r w:rsidR="0B6BED17" w:rsidRPr="0057129A">
        <w:rPr>
          <w:sz w:val="22"/>
          <w:szCs w:val="22"/>
        </w:rPr>
        <w:t>Menopause at Work Guidance</w:t>
      </w:r>
      <w:r w:rsidR="65CD7DC8" w:rsidRPr="0057129A">
        <w:rPr>
          <w:sz w:val="20"/>
          <w:szCs w:val="20"/>
        </w:rPr>
        <w:t xml:space="preserve"> </w:t>
      </w:r>
      <w:r w:rsidR="0B6BED17" w:rsidRPr="177772EA">
        <w:rPr>
          <w:sz w:val="22"/>
          <w:szCs w:val="22"/>
        </w:rPr>
        <w:t xml:space="preserve">which can be found on the </w:t>
      </w:r>
      <w:hyperlink r:id="rId13" w:history="1">
        <w:r w:rsidR="0B6BED17" w:rsidRPr="177772EA">
          <w:rPr>
            <w:rStyle w:val="Hyperlink"/>
            <w:rFonts w:cs="Arial"/>
            <w:sz w:val="22"/>
            <w:szCs w:val="22"/>
          </w:rPr>
          <w:t>intranet.</w:t>
        </w:r>
      </w:hyperlink>
      <w:r w:rsidR="00782144" w:rsidRPr="00E67C0F">
        <w:rPr>
          <w:sz w:val="22"/>
          <w:szCs w:val="22"/>
        </w:rPr>
        <w:br/>
      </w:r>
    </w:p>
    <w:p w14:paraId="3021031E" w14:textId="541BF910" w:rsidR="00792CA8" w:rsidRPr="00E67C0F" w:rsidRDefault="3AFE44FA" w:rsidP="00C12948">
      <w:pPr>
        <w:pStyle w:val="CM2"/>
        <w:numPr>
          <w:ilvl w:val="0"/>
          <w:numId w:val="17"/>
        </w:numPr>
        <w:jc w:val="both"/>
        <w:rPr>
          <w:b/>
          <w:sz w:val="22"/>
          <w:szCs w:val="22"/>
        </w:rPr>
      </w:pPr>
      <w:bookmarkStart w:id="7" w:name="_Toc452036475"/>
      <w:bookmarkStart w:id="8" w:name="_Toc452036655"/>
      <w:r w:rsidRPr="177772EA">
        <w:rPr>
          <w:b/>
          <w:bCs/>
          <w:sz w:val="22"/>
          <w:szCs w:val="22"/>
        </w:rPr>
        <w:t>Mental Health and Absence</w:t>
      </w:r>
      <w:bookmarkEnd w:id="7"/>
      <w:bookmarkEnd w:id="8"/>
      <w:r w:rsidRPr="177772EA">
        <w:rPr>
          <w:b/>
          <w:bCs/>
          <w:sz w:val="22"/>
          <w:szCs w:val="22"/>
        </w:rPr>
        <w:t xml:space="preserve"> </w:t>
      </w:r>
    </w:p>
    <w:p w14:paraId="7D816193" w14:textId="77777777" w:rsidR="00792CA8" w:rsidRPr="00E67C0F" w:rsidRDefault="00792CA8" w:rsidP="00C12948">
      <w:pPr>
        <w:pStyle w:val="Default"/>
        <w:jc w:val="both"/>
        <w:rPr>
          <w:color w:val="auto"/>
          <w:sz w:val="22"/>
          <w:szCs w:val="22"/>
        </w:rPr>
      </w:pPr>
    </w:p>
    <w:p w14:paraId="67892FC6" w14:textId="199CEB6B" w:rsidR="00792CA8" w:rsidRPr="00E67C0F" w:rsidRDefault="00792CA8" w:rsidP="00C12948">
      <w:pPr>
        <w:pStyle w:val="CM2"/>
        <w:numPr>
          <w:ilvl w:val="1"/>
          <w:numId w:val="17"/>
        </w:numPr>
        <w:jc w:val="both"/>
        <w:rPr>
          <w:sz w:val="22"/>
          <w:szCs w:val="22"/>
        </w:rPr>
      </w:pPr>
      <w:r w:rsidRPr="5CDAC27F">
        <w:rPr>
          <w:sz w:val="22"/>
          <w:szCs w:val="22"/>
        </w:rPr>
        <w:t xml:space="preserve">As a Mindful Employer the Trust </w:t>
      </w:r>
      <w:r w:rsidR="00063D94" w:rsidRPr="5CDAC27F">
        <w:rPr>
          <w:sz w:val="22"/>
          <w:szCs w:val="22"/>
        </w:rPr>
        <w:t>is committed</w:t>
      </w:r>
      <w:r w:rsidRPr="5CDAC27F">
        <w:rPr>
          <w:sz w:val="22"/>
          <w:szCs w:val="22"/>
        </w:rPr>
        <w:t xml:space="preserve"> to treat staff experiencing mental health illnesses </w:t>
      </w:r>
      <w:r w:rsidR="00063D94" w:rsidRPr="5CDAC27F">
        <w:rPr>
          <w:sz w:val="22"/>
          <w:szCs w:val="22"/>
        </w:rPr>
        <w:t xml:space="preserve">sensitively, </w:t>
      </w:r>
      <w:r w:rsidR="004B6BA8" w:rsidRPr="5CDAC27F">
        <w:rPr>
          <w:sz w:val="22"/>
          <w:szCs w:val="22"/>
        </w:rPr>
        <w:t>fairly,</w:t>
      </w:r>
      <w:r w:rsidRPr="5CDAC27F">
        <w:rPr>
          <w:sz w:val="22"/>
          <w:szCs w:val="22"/>
        </w:rPr>
        <w:t xml:space="preserve"> and consistently. </w:t>
      </w:r>
      <w:proofErr w:type="gramStart"/>
      <w:r w:rsidRPr="5CDAC27F">
        <w:rPr>
          <w:sz w:val="22"/>
          <w:szCs w:val="22"/>
        </w:rPr>
        <w:t>In order to</w:t>
      </w:r>
      <w:proofErr w:type="gramEnd"/>
      <w:r w:rsidRPr="5CDAC27F">
        <w:rPr>
          <w:sz w:val="22"/>
          <w:szCs w:val="22"/>
        </w:rPr>
        <w:t xml:space="preserve"> do this the Trust will seek advice and assistance as appropriate from internal and external </w:t>
      </w:r>
      <w:proofErr w:type="gramStart"/>
      <w:r w:rsidRPr="5CDAC27F">
        <w:rPr>
          <w:sz w:val="22"/>
          <w:szCs w:val="22"/>
        </w:rPr>
        <w:t>resources</w:t>
      </w:r>
      <w:r w:rsidR="007D137F" w:rsidRPr="5CDAC27F">
        <w:rPr>
          <w:sz w:val="22"/>
          <w:szCs w:val="22"/>
        </w:rPr>
        <w:t xml:space="preserve"> </w:t>
      </w:r>
      <w:r w:rsidRPr="5CDAC27F">
        <w:rPr>
          <w:sz w:val="22"/>
          <w:szCs w:val="22"/>
        </w:rPr>
        <w:t xml:space="preserve"> in</w:t>
      </w:r>
      <w:proofErr w:type="gramEnd"/>
      <w:r w:rsidRPr="5CDAC27F">
        <w:rPr>
          <w:sz w:val="22"/>
          <w:szCs w:val="22"/>
        </w:rPr>
        <w:t xml:space="preserve"> order to </w:t>
      </w:r>
      <w:r w:rsidR="00B76E69" w:rsidRPr="5CDAC27F">
        <w:rPr>
          <w:sz w:val="22"/>
          <w:szCs w:val="22"/>
        </w:rPr>
        <w:t xml:space="preserve">support </w:t>
      </w:r>
      <w:proofErr w:type="gramStart"/>
      <w:r w:rsidRPr="5CDAC27F">
        <w:rPr>
          <w:sz w:val="22"/>
          <w:szCs w:val="22"/>
        </w:rPr>
        <w:t>the  employee</w:t>
      </w:r>
      <w:proofErr w:type="gramEnd"/>
      <w:r w:rsidRPr="5CDAC27F">
        <w:rPr>
          <w:sz w:val="22"/>
          <w:szCs w:val="22"/>
        </w:rPr>
        <w:t xml:space="preserve"> </w:t>
      </w:r>
      <w:r w:rsidR="00B76E69" w:rsidRPr="5CDAC27F">
        <w:rPr>
          <w:sz w:val="22"/>
          <w:szCs w:val="22"/>
        </w:rPr>
        <w:t>to remain at work</w:t>
      </w:r>
      <w:r w:rsidRPr="5CDAC27F">
        <w:rPr>
          <w:sz w:val="22"/>
          <w:szCs w:val="22"/>
        </w:rPr>
        <w:t xml:space="preserve">. </w:t>
      </w:r>
      <w:r w:rsidR="00CE1D3C">
        <w:rPr>
          <w:sz w:val="22"/>
          <w:szCs w:val="22"/>
        </w:rPr>
        <w:t xml:space="preserve">Managers are encouraged to have regular discussions with staff regarding their mental health and wellbeing </w:t>
      </w:r>
      <w:r w:rsidR="00C3284D">
        <w:rPr>
          <w:sz w:val="22"/>
          <w:szCs w:val="22"/>
        </w:rPr>
        <w:t xml:space="preserve">and provide support were necessary, </w:t>
      </w:r>
      <w:r w:rsidR="00E1140A">
        <w:rPr>
          <w:sz w:val="22"/>
          <w:szCs w:val="22"/>
        </w:rPr>
        <w:t xml:space="preserve">and </w:t>
      </w:r>
      <w:r w:rsidR="00D224FF">
        <w:rPr>
          <w:sz w:val="22"/>
          <w:szCs w:val="22"/>
        </w:rPr>
        <w:t>to</w:t>
      </w:r>
      <w:r w:rsidR="00E1140A">
        <w:rPr>
          <w:sz w:val="22"/>
          <w:szCs w:val="22"/>
        </w:rPr>
        <w:t xml:space="preserve"> </w:t>
      </w:r>
      <w:proofErr w:type="spellStart"/>
      <w:r w:rsidR="00E1140A">
        <w:rPr>
          <w:sz w:val="22"/>
          <w:szCs w:val="22"/>
        </w:rPr>
        <w:t>ultilise</w:t>
      </w:r>
      <w:proofErr w:type="spellEnd"/>
      <w:r w:rsidR="00E1140A">
        <w:rPr>
          <w:sz w:val="22"/>
          <w:szCs w:val="22"/>
        </w:rPr>
        <w:t xml:space="preserve"> </w:t>
      </w:r>
      <w:r w:rsidR="00D224FF">
        <w:rPr>
          <w:sz w:val="22"/>
          <w:szCs w:val="22"/>
        </w:rPr>
        <w:t>available tools and resources such as WRAP plans</w:t>
      </w:r>
      <w:r w:rsidR="00C62EB2">
        <w:rPr>
          <w:sz w:val="22"/>
          <w:szCs w:val="22"/>
        </w:rPr>
        <w:t xml:space="preserve"> and </w:t>
      </w:r>
      <w:r w:rsidR="00D224FF">
        <w:rPr>
          <w:sz w:val="22"/>
          <w:szCs w:val="22"/>
        </w:rPr>
        <w:t xml:space="preserve">the Trust supervision platform and </w:t>
      </w:r>
      <w:proofErr w:type="spellStart"/>
      <w:r w:rsidR="00D224FF">
        <w:rPr>
          <w:sz w:val="22"/>
          <w:szCs w:val="22"/>
        </w:rPr>
        <w:t>trailog</w:t>
      </w:r>
      <w:proofErr w:type="spellEnd"/>
      <w:r w:rsidR="00D224FF">
        <w:rPr>
          <w:sz w:val="22"/>
          <w:szCs w:val="22"/>
        </w:rPr>
        <w:t xml:space="preserve">. </w:t>
      </w:r>
    </w:p>
    <w:p w14:paraId="14FAA403" w14:textId="77777777" w:rsidR="00782144" w:rsidRPr="00E67C0F" w:rsidRDefault="00782144" w:rsidP="00C12948">
      <w:pPr>
        <w:pStyle w:val="Default"/>
        <w:jc w:val="both"/>
        <w:rPr>
          <w:sz w:val="22"/>
          <w:szCs w:val="22"/>
        </w:rPr>
      </w:pPr>
    </w:p>
    <w:p w14:paraId="6E72BBD6" w14:textId="28ABF790" w:rsidR="00792CA8" w:rsidRPr="00E67C0F" w:rsidRDefault="00792CA8" w:rsidP="00C12948">
      <w:pPr>
        <w:pStyle w:val="CM2"/>
        <w:numPr>
          <w:ilvl w:val="1"/>
          <w:numId w:val="17"/>
        </w:numPr>
        <w:jc w:val="both"/>
        <w:rPr>
          <w:sz w:val="22"/>
          <w:szCs w:val="22"/>
        </w:rPr>
      </w:pPr>
      <w:r w:rsidRPr="5CDAC27F">
        <w:rPr>
          <w:sz w:val="22"/>
          <w:szCs w:val="22"/>
        </w:rPr>
        <w:t>An agreement has been reached across London</w:t>
      </w:r>
      <w:r w:rsidR="00E64B91" w:rsidRPr="5CDAC27F">
        <w:rPr>
          <w:sz w:val="22"/>
          <w:szCs w:val="22"/>
        </w:rPr>
        <w:t xml:space="preserve"> and Bedfor</w:t>
      </w:r>
      <w:r w:rsidR="006125EC" w:rsidRPr="5CDAC27F">
        <w:rPr>
          <w:sz w:val="22"/>
          <w:szCs w:val="22"/>
        </w:rPr>
        <w:t>d</w:t>
      </w:r>
      <w:r w:rsidR="00E64B91" w:rsidRPr="5CDAC27F">
        <w:rPr>
          <w:sz w:val="22"/>
          <w:szCs w:val="22"/>
        </w:rPr>
        <w:t>shire</w:t>
      </w:r>
      <w:r w:rsidRPr="5CDAC27F">
        <w:rPr>
          <w:sz w:val="22"/>
          <w:szCs w:val="22"/>
        </w:rPr>
        <w:t xml:space="preserve"> whereby staff living within the catchment area of the Trust and who require access to mental health services may, if they so choose</w:t>
      </w:r>
      <w:r w:rsidR="00E64B91" w:rsidRPr="5CDAC27F">
        <w:rPr>
          <w:sz w:val="22"/>
          <w:szCs w:val="22"/>
        </w:rPr>
        <w:t>,</w:t>
      </w:r>
      <w:r w:rsidRPr="5CDAC27F">
        <w:rPr>
          <w:sz w:val="22"/>
          <w:szCs w:val="22"/>
        </w:rPr>
        <w:t xml:space="preserve"> be treated</w:t>
      </w:r>
      <w:r w:rsidR="000A60BC" w:rsidRPr="5CDAC27F">
        <w:rPr>
          <w:sz w:val="22"/>
          <w:szCs w:val="22"/>
        </w:rPr>
        <w:t xml:space="preserve"> within another area of the Trust, rather than their immediate vicinity</w:t>
      </w:r>
      <w:r w:rsidRPr="5CDAC27F">
        <w:rPr>
          <w:sz w:val="22"/>
          <w:szCs w:val="22"/>
        </w:rPr>
        <w:t>.</w:t>
      </w:r>
      <w:r w:rsidR="0049234B" w:rsidRPr="5CDAC27F">
        <w:rPr>
          <w:sz w:val="22"/>
          <w:szCs w:val="22"/>
        </w:rPr>
        <w:t xml:space="preserve"> The Trust will also seek to see whether any reciprocal arrangements can be made with neighbouring Trusts </w:t>
      </w:r>
      <w:r w:rsidR="00FE5940" w:rsidRPr="5CDAC27F">
        <w:rPr>
          <w:sz w:val="22"/>
          <w:szCs w:val="22"/>
        </w:rPr>
        <w:t>with regards to</w:t>
      </w:r>
      <w:r w:rsidR="0049234B" w:rsidRPr="5CDAC27F">
        <w:rPr>
          <w:sz w:val="22"/>
          <w:szCs w:val="22"/>
        </w:rPr>
        <w:t xml:space="preserve"> treating staff members with a mental health condition.</w:t>
      </w:r>
      <w:r w:rsidRPr="5CDAC27F">
        <w:rPr>
          <w:sz w:val="22"/>
          <w:szCs w:val="22"/>
        </w:rPr>
        <w:t xml:space="preserve">  Employees to whom this applies should discuss their treatment options with their GP. </w:t>
      </w:r>
    </w:p>
    <w:p w14:paraId="429CFC26" w14:textId="77777777" w:rsidR="00782144" w:rsidRPr="00E67C0F" w:rsidRDefault="00782144" w:rsidP="00C12948">
      <w:pPr>
        <w:pStyle w:val="Default"/>
        <w:jc w:val="both"/>
        <w:rPr>
          <w:sz w:val="22"/>
          <w:szCs w:val="22"/>
        </w:rPr>
      </w:pPr>
    </w:p>
    <w:p w14:paraId="1B821DF1" w14:textId="468B01AF" w:rsidR="00792CA8" w:rsidRDefault="3AFE44FA" w:rsidP="00C12948">
      <w:pPr>
        <w:pStyle w:val="CM2"/>
        <w:numPr>
          <w:ilvl w:val="0"/>
          <w:numId w:val="17"/>
        </w:numPr>
        <w:jc w:val="both"/>
        <w:rPr>
          <w:b/>
          <w:sz w:val="22"/>
          <w:szCs w:val="22"/>
        </w:rPr>
      </w:pPr>
      <w:bookmarkStart w:id="9" w:name="_Toc452036476"/>
      <w:bookmarkStart w:id="10" w:name="_Toc452036656"/>
      <w:r w:rsidRPr="177772EA">
        <w:rPr>
          <w:b/>
          <w:bCs/>
          <w:sz w:val="22"/>
          <w:szCs w:val="22"/>
        </w:rPr>
        <w:t>Recurrent Absence</w:t>
      </w:r>
      <w:bookmarkEnd w:id="9"/>
      <w:bookmarkEnd w:id="10"/>
      <w:r w:rsidRPr="177772EA">
        <w:rPr>
          <w:b/>
          <w:bCs/>
          <w:sz w:val="22"/>
          <w:szCs w:val="22"/>
        </w:rPr>
        <w:t xml:space="preserve"> </w:t>
      </w:r>
    </w:p>
    <w:p w14:paraId="69C35BBF" w14:textId="77777777" w:rsidR="00792CA8" w:rsidRPr="00E67C0F" w:rsidRDefault="00792CA8" w:rsidP="00C12948">
      <w:pPr>
        <w:pStyle w:val="Default"/>
        <w:jc w:val="both"/>
        <w:rPr>
          <w:color w:val="auto"/>
          <w:sz w:val="22"/>
          <w:szCs w:val="22"/>
        </w:rPr>
      </w:pPr>
    </w:p>
    <w:p w14:paraId="58F3AA66" w14:textId="2BC2D6E0" w:rsidR="00792CA8" w:rsidRPr="00B87705" w:rsidRDefault="00792CA8" w:rsidP="00B87705">
      <w:pPr>
        <w:pStyle w:val="CM2"/>
        <w:numPr>
          <w:ilvl w:val="1"/>
          <w:numId w:val="17"/>
        </w:numPr>
        <w:jc w:val="both"/>
        <w:rPr>
          <w:sz w:val="22"/>
          <w:szCs w:val="22"/>
        </w:rPr>
      </w:pPr>
      <w:r w:rsidRPr="00B53038">
        <w:rPr>
          <w:sz w:val="22"/>
          <w:szCs w:val="22"/>
        </w:rPr>
        <w:t xml:space="preserve">The Trust seeks to support staff </w:t>
      </w:r>
      <w:r w:rsidR="00B87705">
        <w:rPr>
          <w:sz w:val="22"/>
          <w:szCs w:val="22"/>
        </w:rPr>
        <w:t xml:space="preserve">to attend work regularly </w:t>
      </w:r>
      <w:r w:rsidRPr="00B87705">
        <w:rPr>
          <w:sz w:val="22"/>
          <w:szCs w:val="22"/>
        </w:rPr>
        <w:t xml:space="preserve">however </w:t>
      </w:r>
      <w:r w:rsidR="00B87705">
        <w:rPr>
          <w:sz w:val="22"/>
          <w:szCs w:val="22"/>
        </w:rPr>
        <w:t xml:space="preserve">it is </w:t>
      </w:r>
      <w:r w:rsidRPr="00B87705">
        <w:rPr>
          <w:sz w:val="22"/>
          <w:szCs w:val="22"/>
        </w:rPr>
        <w:t xml:space="preserve">recognised that unexpected, prolonged and/or repetitive absences may adversely impact upon the quality and continuity of service provision to </w:t>
      </w:r>
      <w:r w:rsidR="00B76E69" w:rsidRPr="00B87705">
        <w:rPr>
          <w:sz w:val="22"/>
          <w:szCs w:val="22"/>
        </w:rPr>
        <w:t>service users</w:t>
      </w:r>
      <w:r w:rsidRPr="00B87705">
        <w:rPr>
          <w:sz w:val="22"/>
          <w:szCs w:val="22"/>
        </w:rPr>
        <w:t xml:space="preserve">. </w:t>
      </w:r>
      <w:r w:rsidR="00782144" w:rsidRPr="00B87705">
        <w:rPr>
          <w:sz w:val="22"/>
          <w:szCs w:val="22"/>
        </w:rPr>
        <w:t xml:space="preserve"> </w:t>
      </w:r>
    </w:p>
    <w:p w14:paraId="16DCF8E7" w14:textId="77777777" w:rsidR="00782144" w:rsidRPr="00E67C0F" w:rsidRDefault="00782144" w:rsidP="00C12948">
      <w:pPr>
        <w:pStyle w:val="Default"/>
        <w:jc w:val="both"/>
        <w:rPr>
          <w:sz w:val="22"/>
          <w:szCs w:val="22"/>
        </w:rPr>
      </w:pPr>
    </w:p>
    <w:p w14:paraId="30A74236" w14:textId="668772B5" w:rsidR="00792CA8" w:rsidRDefault="00792CA8" w:rsidP="00314AC0">
      <w:pPr>
        <w:pStyle w:val="CM2"/>
        <w:numPr>
          <w:ilvl w:val="1"/>
          <w:numId w:val="17"/>
        </w:numPr>
        <w:jc w:val="both"/>
        <w:rPr>
          <w:sz w:val="22"/>
          <w:szCs w:val="22"/>
        </w:rPr>
      </w:pPr>
      <w:r w:rsidRPr="5CDAC27F">
        <w:rPr>
          <w:sz w:val="22"/>
          <w:szCs w:val="22"/>
        </w:rPr>
        <w:t xml:space="preserve">In such cases the Trust shall apply the provisions of the </w:t>
      </w:r>
      <w:r w:rsidR="00605BA6" w:rsidRPr="5CDAC27F">
        <w:rPr>
          <w:sz w:val="22"/>
          <w:szCs w:val="22"/>
        </w:rPr>
        <w:t xml:space="preserve">procedure for managing </w:t>
      </w:r>
      <w:r w:rsidRPr="5CDAC27F">
        <w:rPr>
          <w:sz w:val="22"/>
          <w:szCs w:val="22"/>
        </w:rPr>
        <w:t>long term sickness absence to determine how individual</w:t>
      </w:r>
      <w:r w:rsidR="00B87705">
        <w:rPr>
          <w:sz w:val="22"/>
          <w:szCs w:val="22"/>
        </w:rPr>
        <w:t>s</w:t>
      </w:r>
      <w:r w:rsidRPr="5CDAC27F">
        <w:rPr>
          <w:sz w:val="22"/>
          <w:szCs w:val="22"/>
        </w:rPr>
        <w:t xml:space="preserve"> might be supported in the workplace to attend work regularly</w:t>
      </w:r>
      <w:r w:rsidR="00B20F94">
        <w:rPr>
          <w:sz w:val="22"/>
          <w:szCs w:val="22"/>
        </w:rPr>
        <w:t xml:space="preserve">. </w:t>
      </w:r>
      <w:r w:rsidRPr="5CDAC27F">
        <w:rPr>
          <w:sz w:val="22"/>
          <w:szCs w:val="22"/>
        </w:rPr>
        <w:t xml:space="preserve">Whilst staff may return to work for extended periods, recurrent episodes of absence </w:t>
      </w:r>
      <w:r w:rsidR="00792CDC" w:rsidRPr="5CDAC27F">
        <w:rPr>
          <w:sz w:val="22"/>
          <w:szCs w:val="22"/>
        </w:rPr>
        <w:t>may</w:t>
      </w:r>
      <w:r w:rsidRPr="5CDAC27F">
        <w:rPr>
          <w:sz w:val="22"/>
          <w:szCs w:val="22"/>
        </w:rPr>
        <w:t xml:space="preserve"> give cause to examine the individual’s ability to attend work regularly.  </w:t>
      </w:r>
      <w:r w:rsidR="0099222B" w:rsidRPr="5CDAC27F" w:rsidDel="00BD6193">
        <w:rPr>
          <w:sz w:val="22"/>
          <w:szCs w:val="22"/>
        </w:rPr>
        <w:t>This may mean that an individual needs to re-enter the sickness process if they have a further period of absence</w:t>
      </w:r>
      <w:r w:rsidRPr="5CDAC27F" w:rsidDel="0099222B">
        <w:rPr>
          <w:sz w:val="22"/>
          <w:szCs w:val="22"/>
        </w:rPr>
        <w:t xml:space="preserve">, </w:t>
      </w:r>
      <w:r w:rsidRPr="5CDAC27F" w:rsidDel="00BD053D">
        <w:rPr>
          <w:sz w:val="22"/>
          <w:szCs w:val="22"/>
        </w:rPr>
        <w:t xml:space="preserve"> </w:t>
      </w:r>
    </w:p>
    <w:p w14:paraId="57CC514E" w14:textId="77777777" w:rsidR="00C46B1C" w:rsidRDefault="00C46B1C" w:rsidP="00C46B1C">
      <w:pPr>
        <w:pStyle w:val="Default"/>
      </w:pPr>
    </w:p>
    <w:p w14:paraId="56AAD398" w14:textId="6F14980C" w:rsidR="00C46B1C" w:rsidRPr="00C46B1C" w:rsidRDefault="00D06442" w:rsidP="00C46B1C">
      <w:pPr>
        <w:pStyle w:val="Default"/>
        <w:numPr>
          <w:ilvl w:val="1"/>
          <w:numId w:val="17"/>
        </w:numPr>
        <w:rPr>
          <w:sz w:val="22"/>
          <w:szCs w:val="22"/>
        </w:rPr>
      </w:pPr>
      <w:r>
        <w:rPr>
          <w:sz w:val="22"/>
          <w:szCs w:val="22"/>
        </w:rPr>
        <w:t>When</w:t>
      </w:r>
      <w:r w:rsidR="00C46B1C" w:rsidRPr="00C46B1C">
        <w:rPr>
          <w:sz w:val="22"/>
          <w:szCs w:val="22"/>
        </w:rPr>
        <w:t xml:space="preserve"> Staff</w:t>
      </w:r>
      <w:r>
        <w:rPr>
          <w:sz w:val="22"/>
          <w:szCs w:val="22"/>
        </w:rPr>
        <w:t xml:space="preserve"> are</w:t>
      </w:r>
      <w:r w:rsidR="00C46B1C" w:rsidRPr="00C46B1C">
        <w:rPr>
          <w:sz w:val="22"/>
          <w:szCs w:val="22"/>
        </w:rPr>
        <w:t xml:space="preserve"> currently at work w</w:t>
      </w:r>
      <w:r>
        <w:rPr>
          <w:sz w:val="22"/>
          <w:szCs w:val="22"/>
        </w:rPr>
        <w:t>ith</w:t>
      </w:r>
      <w:r w:rsidR="00C46B1C" w:rsidRPr="00C46B1C">
        <w:rPr>
          <w:sz w:val="22"/>
          <w:szCs w:val="22"/>
        </w:rPr>
        <w:t xml:space="preserve"> a </w:t>
      </w:r>
      <w:proofErr w:type="gramStart"/>
      <w:r w:rsidR="00C46B1C" w:rsidRPr="00C46B1C">
        <w:rPr>
          <w:sz w:val="22"/>
          <w:szCs w:val="22"/>
        </w:rPr>
        <w:t>long term</w:t>
      </w:r>
      <w:proofErr w:type="gramEnd"/>
      <w:r w:rsidR="00C46B1C" w:rsidRPr="00C46B1C">
        <w:rPr>
          <w:sz w:val="22"/>
          <w:szCs w:val="22"/>
        </w:rPr>
        <w:t xml:space="preserve"> health condition, which impacts on their ability to perform their duties within their substantive role</w:t>
      </w:r>
      <w:r>
        <w:rPr>
          <w:sz w:val="22"/>
          <w:szCs w:val="22"/>
        </w:rPr>
        <w:t xml:space="preserve"> the provisions of the procedure for managing long term sickness absence will apply.  </w:t>
      </w:r>
    </w:p>
    <w:p w14:paraId="0A6F0253" w14:textId="77777777" w:rsidR="00314AC0" w:rsidRPr="00314AC0" w:rsidRDefault="00314AC0" w:rsidP="00314AC0">
      <w:pPr>
        <w:pStyle w:val="Default"/>
      </w:pPr>
    </w:p>
    <w:p w14:paraId="7B41D106" w14:textId="3AC9D892" w:rsidR="00792CA8" w:rsidRPr="00E67C0F" w:rsidRDefault="3AFE44FA" w:rsidP="00C12948">
      <w:pPr>
        <w:pStyle w:val="CM2"/>
        <w:numPr>
          <w:ilvl w:val="0"/>
          <w:numId w:val="17"/>
        </w:numPr>
        <w:jc w:val="both"/>
        <w:rPr>
          <w:b/>
          <w:sz w:val="22"/>
          <w:szCs w:val="22"/>
        </w:rPr>
      </w:pPr>
      <w:bookmarkStart w:id="11" w:name="_Toc452036477"/>
      <w:bookmarkStart w:id="12" w:name="_Toc452036657"/>
      <w:r w:rsidRPr="177772EA">
        <w:rPr>
          <w:b/>
          <w:bCs/>
          <w:sz w:val="22"/>
          <w:szCs w:val="22"/>
        </w:rPr>
        <w:t>Fitness to Attend Work &amp; Suspension</w:t>
      </w:r>
      <w:bookmarkEnd w:id="11"/>
      <w:bookmarkEnd w:id="12"/>
      <w:r w:rsidR="47A6BFD6" w:rsidRPr="177772EA">
        <w:rPr>
          <w:b/>
          <w:bCs/>
          <w:sz w:val="22"/>
          <w:szCs w:val="22"/>
        </w:rPr>
        <w:t xml:space="preserve"> on Medical Grounds</w:t>
      </w:r>
      <w:r w:rsidRPr="177772EA">
        <w:rPr>
          <w:b/>
          <w:bCs/>
          <w:sz w:val="22"/>
          <w:szCs w:val="22"/>
        </w:rPr>
        <w:t xml:space="preserve"> </w:t>
      </w:r>
    </w:p>
    <w:p w14:paraId="67989C76" w14:textId="77777777" w:rsidR="00782144" w:rsidRPr="00E67C0F" w:rsidRDefault="00782144" w:rsidP="00C12948">
      <w:pPr>
        <w:pStyle w:val="Default"/>
        <w:jc w:val="both"/>
        <w:rPr>
          <w:sz w:val="22"/>
          <w:szCs w:val="22"/>
        </w:rPr>
      </w:pPr>
    </w:p>
    <w:p w14:paraId="64B7536D" w14:textId="3166F698" w:rsidR="006125EC" w:rsidRPr="00E67C0F" w:rsidRDefault="009D0D85" w:rsidP="00C12948">
      <w:pPr>
        <w:pStyle w:val="CM2"/>
        <w:numPr>
          <w:ilvl w:val="1"/>
          <w:numId w:val="17"/>
        </w:numPr>
        <w:jc w:val="both"/>
        <w:rPr>
          <w:sz w:val="22"/>
          <w:szCs w:val="22"/>
        </w:rPr>
      </w:pPr>
      <w:r>
        <w:rPr>
          <w:sz w:val="22"/>
          <w:szCs w:val="22"/>
        </w:rPr>
        <w:t xml:space="preserve">If a </w:t>
      </w:r>
      <w:r w:rsidR="00B35922" w:rsidRPr="00E67C0F">
        <w:rPr>
          <w:sz w:val="22"/>
          <w:szCs w:val="22"/>
        </w:rPr>
        <w:t xml:space="preserve">manager feels that </w:t>
      </w:r>
      <w:r>
        <w:rPr>
          <w:sz w:val="22"/>
          <w:szCs w:val="22"/>
        </w:rPr>
        <w:t>an employee</w:t>
      </w:r>
      <w:r w:rsidR="006C26EA" w:rsidRPr="00E67C0F">
        <w:rPr>
          <w:sz w:val="22"/>
          <w:szCs w:val="22"/>
        </w:rPr>
        <w:t xml:space="preserve"> is not</w:t>
      </w:r>
      <w:r w:rsidR="007C6E0D" w:rsidRPr="50BF86D8">
        <w:rPr>
          <w:sz w:val="22"/>
          <w:szCs w:val="22"/>
        </w:rPr>
        <w:t xml:space="preserve"> </w:t>
      </w:r>
      <w:r w:rsidR="3529DEE2" w:rsidRPr="50BF86D8">
        <w:rPr>
          <w:sz w:val="22"/>
          <w:szCs w:val="22"/>
        </w:rPr>
        <w:t>medically</w:t>
      </w:r>
      <w:r w:rsidR="007C6E0D">
        <w:rPr>
          <w:sz w:val="22"/>
          <w:szCs w:val="22"/>
        </w:rPr>
        <w:t xml:space="preserve"> </w:t>
      </w:r>
      <w:r w:rsidR="006C26EA" w:rsidRPr="00E67C0F">
        <w:rPr>
          <w:sz w:val="22"/>
          <w:szCs w:val="22"/>
        </w:rPr>
        <w:t>fit to remain on duty</w:t>
      </w:r>
      <w:r>
        <w:rPr>
          <w:sz w:val="22"/>
          <w:szCs w:val="22"/>
        </w:rPr>
        <w:t xml:space="preserve"> and has concerns</w:t>
      </w:r>
      <w:r w:rsidR="00ED3FCC">
        <w:rPr>
          <w:sz w:val="22"/>
          <w:szCs w:val="22"/>
        </w:rPr>
        <w:t xml:space="preserve"> </w:t>
      </w:r>
      <w:r w:rsidR="00B35922" w:rsidRPr="00E67C0F">
        <w:rPr>
          <w:sz w:val="22"/>
          <w:szCs w:val="22"/>
        </w:rPr>
        <w:t>that they are</w:t>
      </w:r>
      <w:r w:rsidR="006C26EA" w:rsidRPr="00E67C0F">
        <w:rPr>
          <w:sz w:val="22"/>
          <w:szCs w:val="22"/>
        </w:rPr>
        <w:t xml:space="preserve"> a risk to themselves / colleagues / patients due to their </w:t>
      </w:r>
      <w:proofErr w:type="gramStart"/>
      <w:r w:rsidR="006C26EA" w:rsidRPr="00E67C0F">
        <w:rPr>
          <w:sz w:val="22"/>
          <w:szCs w:val="22"/>
        </w:rPr>
        <w:t>health</w:t>
      </w:r>
      <w:proofErr w:type="gramEnd"/>
      <w:r w:rsidR="00ED3FCC">
        <w:rPr>
          <w:sz w:val="22"/>
          <w:szCs w:val="22"/>
        </w:rPr>
        <w:t xml:space="preserve"> it may be necessary to conside</w:t>
      </w:r>
      <w:r w:rsidR="00010015">
        <w:rPr>
          <w:sz w:val="22"/>
          <w:szCs w:val="22"/>
        </w:rPr>
        <w:t>r</w:t>
      </w:r>
      <w:r w:rsidR="00ED3FCC">
        <w:rPr>
          <w:sz w:val="22"/>
          <w:szCs w:val="22"/>
        </w:rPr>
        <w:t xml:space="preserve"> suspension</w:t>
      </w:r>
      <w:r w:rsidR="00010015">
        <w:rPr>
          <w:sz w:val="22"/>
          <w:szCs w:val="22"/>
        </w:rPr>
        <w:t xml:space="preserve"> on medical grounds</w:t>
      </w:r>
      <w:r w:rsidR="006C26EA" w:rsidRPr="00E67C0F">
        <w:rPr>
          <w:sz w:val="22"/>
          <w:szCs w:val="22"/>
        </w:rPr>
        <w:t xml:space="preserve">. </w:t>
      </w:r>
      <w:r w:rsidR="00C81700">
        <w:rPr>
          <w:sz w:val="22"/>
          <w:szCs w:val="22"/>
        </w:rPr>
        <w:t xml:space="preserve">Attempts should be made </w:t>
      </w:r>
      <w:r w:rsidR="00ED3FCC">
        <w:rPr>
          <w:sz w:val="22"/>
          <w:szCs w:val="22"/>
        </w:rPr>
        <w:t xml:space="preserve">first </w:t>
      </w:r>
      <w:r w:rsidR="00C81700">
        <w:rPr>
          <w:sz w:val="22"/>
          <w:szCs w:val="22"/>
        </w:rPr>
        <w:t xml:space="preserve">to advise the employee to seek medical </w:t>
      </w:r>
      <w:r w:rsidR="005574D7">
        <w:rPr>
          <w:sz w:val="22"/>
          <w:szCs w:val="22"/>
        </w:rPr>
        <w:t>advice as appropriate from their GP</w:t>
      </w:r>
      <w:r w:rsidR="00210E39">
        <w:rPr>
          <w:sz w:val="22"/>
          <w:szCs w:val="22"/>
        </w:rPr>
        <w:t xml:space="preserve"> or appropriate clinician</w:t>
      </w:r>
      <w:r w:rsidR="005574D7">
        <w:rPr>
          <w:sz w:val="22"/>
          <w:szCs w:val="22"/>
        </w:rPr>
        <w:t xml:space="preserve"> and/or Occupational Health</w:t>
      </w:r>
      <w:r w:rsidR="006D26EA">
        <w:rPr>
          <w:sz w:val="22"/>
          <w:szCs w:val="22"/>
        </w:rPr>
        <w:t>,</w:t>
      </w:r>
      <w:r w:rsidR="00ED3FCC">
        <w:rPr>
          <w:sz w:val="22"/>
          <w:szCs w:val="22"/>
        </w:rPr>
        <w:t xml:space="preserve"> however in some circumstances</w:t>
      </w:r>
      <w:r w:rsidR="009D6348">
        <w:rPr>
          <w:sz w:val="22"/>
          <w:szCs w:val="22"/>
        </w:rPr>
        <w:t xml:space="preserve"> suspension may need to take place.</w:t>
      </w:r>
      <w:r w:rsidR="005574D7">
        <w:rPr>
          <w:sz w:val="22"/>
          <w:szCs w:val="22"/>
        </w:rPr>
        <w:t xml:space="preserve"> </w:t>
      </w:r>
      <w:r w:rsidR="00776753" w:rsidRPr="00E67C0F">
        <w:rPr>
          <w:sz w:val="22"/>
          <w:szCs w:val="22"/>
        </w:rPr>
        <w:t>Any such suspension should be minimised</w:t>
      </w:r>
      <w:r w:rsidR="006806AF" w:rsidRPr="00E67C0F">
        <w:rPr>
          <w:sz w:val="22"/>
          <w:szCs w:val="22"/>
        </w:rPr>
        <w:t xml:space="preserve"> and</w:t>
      </w:r>
      <w:r w:rsidR="00776753" w:rsidRPr="00E67C0F">
        <w:rPr>
          <w:sz w:val="22"/>
          <w:szCs w:val="22"/>
        </w:rPr>
        <w:t xml:space="preserve"> </w:t>
      </w:r>
      <w:r w:rsidR="006806AF" w:rsidRPr="00E67C0F">
        <w:rPr>
          <w:sz w:val="22"/>
          <w:szCs w:val="22"/>
        </w:rPr>
        <w:t>should be reviewed every</w:t>
      </w:r>
      <w:r w:rsidR="00776753" w:rsidRPr="00E67C0F">
        <w:rPr>
          <w:sz w:val="22"/>
          <w:szCs w:val="22"/>
        </w:rPr>
        <w:t xml:space="preserve"> 2 weeks.  The employee should be advised to visit their GP immediately and to </w:t>
      </w:r>
      <w:r w:rsidR="006806AF" w:rsidRPr="00E67C0F">
        <w:rPr>
          <w:sz w:val="22"/>
          <w:szCs w:val="22"/>
        </w:rPr>
        <w:t>obtain a medical review and/or medical certification as appropriate</w:t>
      </w:r>
      <w:r w:rsidR="00340FA6">
        <w:rPr>
          <w:sz w:val="22"/>
          <w:szCs w:val="22"/>
        </w:rPr>
        <w:t xml:space="preserve"> and the line manager should make a referral to Occupational Health</w:t>
      </w:r>
      <w:r w:rsidR="00DF0B36">
        <w:rPr>
          <w:sz w:val="22"/>
          <w:szCs w:val="22"/>
        </w:rPr>
        <w:t>.</w:t>
      </w:r>
    </w:p>
    <w:p w14:paraId="68086066" w14:textId="77777777" w:rsidR="00782144" w:rsidRPr="00E67C0F" w:rsidRDefault="00782144" w:rsidP="00C12948">
      <w:pPr>
        <w:pStyle w:val="Default"/>
        <w:jc w:val="both"/>
        <w:rPr>
          <w:sz w:val="22"/>
          <w:szCs w:val="22"/>
        </w:rPr>
      </w:pPr>
    </w:p>
    <w:p w14:paraId="24672729" w14:textId="3190BB57" w:rsidR="006C26EA" w:rsidRPr="00E67C0F" w:rsidRDefault="006125EC" w:rsidP="006D26EA">
      <w:pPr>
        <w:pStyle w:val="CM2"/>
        <w:numPr>
          <w:ilvl w:val="1"/>
          <w:numId w:val="17"/>
        </w:numPr>
        <w:jc w:val="both"/>
        <w:rPr>
          <w:sz w:val="22"/>
          <w:szCs w:val="22"/>
        </w:rPr>
      </w:pPr>
      <w:r w:rsidRPr="00E67C0F">
        <w:rPr>
          <w:sz w:val="22"/>
          <w:szCs w:val="22"/>
        </w:rPr>
        <w:t xml:space="preserve">If the staff member is a </w:t>
      </w:r>
      <w:proofErr w:type="gramStart"/>
      <w:r w:rsidRPr="00E67C0F">
        <w:rPr>
          <w:sz w:val="22"/>
          <w:szCs w:val="22"/>
        </w:rPr>
        <w:t>Doctor</w:t>
      </w:r>
      <w:proofErr w:type="gramEnd"/>
      <w:r w:rsidRPr="00E67C0F">
        <w:rPr>
          <w:sz w:val="22"/>
          <w:szCs w:val="22"/>
        </w:rPr>
        <w:t xml:space="preserve"> then the Trust will seek confirmation from</w:t>
      </w:r>
      <w:r w:rsidR="00B05A5D" w:rsidRPr="00E67C0F">
        <w:rPr>
          <w:sz w:val="22"/>
          <w:szCs w:val="22"/>
        </w:rPr>
        <w:t xml:space="preserve"> Maintaining High Professional Standards</w:t>
      </w:r>
      <w:r w:rsidRPr="00E67C0F">
        <w:rPr>
          <w:sz w:val="22"/>
          <w:szCs w:val="22"/>
        </w:rPr>
        <w:t xml:space="preserve"> </w:t>
      </w:r>
      <w:r w:rsidR="00B05A5D" w:rsidRPr="00E67C0F">
        <w:rPr>
          <w:sz w:val="22"/>
          <w:szCs w:val="22"/>
        </w:rPr>
        <w:t>(</w:t>
      </w:r>
      <w:r w:rsidRPr="00E67C0F">
        <w:rPr>
          <w:sz w:val="22"/>
          <w:szCs w:val="22"/>
        </w:rPr>
        <w:t>MPHS</w:t>
      </w:r>
      <w:r w:rsidR="00B05A5D" w:rsidRPr="00E67C0F">
        <w:rPr>
          <w:sz w:val="22"/>
          <w:szCs w:val="22"/>
        </w:rPr>
        <w:t>)</w:t>
      </w:r>
      <w:r w:rsidRPr="00E67C0F">
        <w:rPr>
          <w:sz w:val="22"/>
          <w:szCs w:val="22"/>
        </w:rPr>
        <w:t xml:space="preserve"> regarding their </w:t>
      </w:r>
      <w:r w:rsidR="00776753" w:rsidRPr="00E67C0F">
        <w:rPr>
          <w:sz w:val="22"/>
          <w:szCs w:val="22"/>
        </w:rPr>
        <w:t>fitness to practice.</w:t>
      </w:r>
    </w:p>
    <w:p w14:paraId="24561E46" w14:textId="77777777" w:rsidR="00782144" w:rsidRPr="00E67C0F" w:rsidRDefault="00782144" w:rsidP="00C12948">
      <w:pPr>
        <w:pStyle w:val="Default"/>
        <w:jc w:val="both"/>
        <w:rPr>
          <w:sz w:val="22"/>
          <w:szCs w:val="22"/>
        </w:rPr>
      </w:pPr>
    </w:p>
    <w:p w14:paraId="16D416C2" w14:textId="17813DF4" w:rsidR="006C26EA" w:rsidRPr="00E67C0F" w:rsidRDefault="006C26EA" w:rsidP="00C12948">
      <w:pPr>
        <w:pStyle w:val="CM2"/>
        <w:numPr>
          <w:ilvl w:val="1"/>
          <w:numId w:val="17"/>
        </w:numPr>
        <w:jc w:val="both"/>
        <w:rPr>
          <w:sz w:val="22"/>
          <w:szCs w:val="22"/>
        </w:rPr>
      </w:pPr>
      <w:r w:rsidRPr="00E67C0F">
        <w:rPr>
          <w:sz w:val="22"/>
          <w:szCs w:val="22"/>
        </w:rPr>
        <w:t xml:space="preserve">Prior to any suspension </w:t>
      </w:r>
      <w:r w:rsidR="00C75E6B">
        <w:rPr>
          <w:sz w:val="22"/>
          <w:szCs w:val="22"/>
        </w:rPr>
        <w:t xml:space="preserve">on medical grounds </w:t>
      </w:r>
      <w:r w:rsidRPr="00E67C0F">
        <w:rPr>
          <w:sz w:val="22"/>
          <w:szCs w:val="22"/>
        </w:rPr>
        <w:t xml:space="preserve">the Manager must speak to their Service Director and their </w:t>
      </w:r>
      <w:r w:rsidR="00913287" w:rsidRPr="00E67C0F">
        <w:rPr>
          <w:sz w:val="22"/>
          <w:szCs w:val="22"/>
        </w:rPr>
        <w:t xml:space="preserve">People and Culture </w:t>
      </w:r>
      <w:r w:rsidR="00BD315B" w:rsidRPr="00E67C0F">
        <w:rPr>
          <w:sz w:val="22"/>
          <w:szCs w:val="22"/>
        </w:rPr>
        <w:t>Advisor</w:t>
      </w:r>
      <w:r w:rsidRPr="00E67C0F">
        <w:rPr>
          <w:sz w:val="22"/>
          <w:szCs w:val="22"/>
        </w:rPr>
        <w:t>.</w:t>
      </w:r>
      <w:r w:rsidR="00910FCF">
        <w:rPr>
          <w:sz w:val="22"/>
          <w:szCs w:val="22"/>
        </w:rPr>
        <w:t xml:space="preserve"> All cases of suspension </w:t>
      </w:r>
      <w:r w:rsidR="00386F1C">
        <w:rPr>
          <w:sz w:val="22"/>
          <w:szCs w:val="22"/>
        </w:rPr>
        <w:t xml:space="preserve">on medical grounds </w:t>
      </w:r>
      <w:r w:rsidR="00910FCF">
        <w:rPr>
          <w:sz w:val="22"/>
          <w:szCs w:val="22"/>
        </w:rPr>
        <w:t>need to be approved by the Chief People Officer before being enacted</w:t>
      </w:r>
      <w:r w:rsidR="001E34DC">
        <w:rPr>
          <w:sz w:val="22"/>
          <w:szCs w:val="22"/>
        </w:rPr>
        <w:t>.</w:t>
      </w:r>
      <w:r w:rsidRPr="00E67C0F">
        <w:rPr>
          <w:sz w:val="22"/>
          <w:szCs w:val="22"/>
        </w:rPr>
        <w:t xml:space="preserve"> If the concern is raised outside of normal </w:t>
      </w:r>
      <w:r w:rsidR="00072C86" w:rsidRPr="00E67C0F">
        <w:rPr>
          <w:sz w:val="22"/>
          <w:szCs w:val="22"/>
        </w:rPr>
        <w:t>hours,</w:t>
      </w:r>
      <w:r w:rsidRPr="00E67C0F">
        <w:rPr>
          <w:sz w:val="22"/>
          <w:szCs w:val="22"/>
        </w:rPr>
        <w:t xml:space="preserve"> the employee will be sent </w:t>
      </w:r>
      <w:proofErr w:type="gramStart"/>
      <w:r w:rsidRPr="00E67C0F">
        <w:rPr>
          <w:sz w:val="22"/>
          <w:szCs w:val="22"/>
        </w:rPr>
        <w:t>home</w:t>
      </w:r>
      <w:proofErr w:type="gramEnd"/>
      <w:r w:rsidRPr="00E67C0F">
        <w:rPr>
          <w:sz w:val="22"/>
          <w:szCs w:val="22"/>
        </w:rPr>
        <w:t xml:space="preserve"> and the review will be made at the earliest opportunity. </w:t>
      </w:r>
    </w:p>
    <w:p w14:paraId="6179D436" w14:textId="77777777" w:rsidR="00A37860" w:rsidRPr="00E67C0F" w:rsidRDefault="00A37860" w:rsidP="00C12948">
      <w:pPr>
        <w:pStyle w:val="Default"/>
        <w:jc w:val="both"/>
        <w:rPr>
          <w:sz w:val="22"/>
          <w:szCs w:val="22"/>
        </w:rPr>
      </w:pPr>
    </w:p>
    <w:p w14:paraId="19CEFD40" w14:textId="543272F6" w:rsidR="006C26EA" w:rsidRPr="00E67C0F" w:rsidRDefault="006C26EA" w:rsidP="00C12948">
      <w:pPr>
        <w:pStyle w:val="CM2"/>
        <w:numPr>
          <w:ilvl w:val="1"/>
          <w:numId w:val="17"/>
        </w:numPr>
        <w:jc w:val="both"/>
        <w:rPr>
          <w:sz w:val="22"/>
          <w:szCs w:val="22"/>
        </w:rPr>
      </w:pPr>
      <w:r w:rsidRPr="5CDAC27F">
        <w:rPr>
          <w:sz w:val="22"/>
          <w:szCs w:val="22"/>
        </w:rPr>
        <w:t>If a suspension</w:t>
      </w:r>
      <w:r w:rsidR="00386F1C">
        <w:rPr>
          <w:sz w:val="22"/>
          <w:szCs w:val="22"/>
        </w:rPr>
        <w:t xml:space="preserve"> on medical grounds</w:t>
      </w:r>
      <w:r w:rsidRPr="5CDAC27F">
        <w:rPr>
          <w:sz w:val="22"/>
          <w:szCs w:val="22"/>
        </w:rPr>
        <w:t xml:space="preserve"> is </w:t>
      </w:r>
      <w:r w:rsidR="00072C86" w:rsidRPr="5CDAC27F">
        <w:rPr>
          <w:sz w:val="22"/>
          <w:szCs w:val="22"/>
        </w:rPr>
        <w:t>enacted,</w:t>
      </w:r>
      <w:r w:rsidRPr="5CDAC27F">
        <w:rPr>
          <w:sz w:val="22"/>
          <w:szCs w:val="22"/>
        </w:rPr>
        <w:t xml:space="preserve"> it will be reviewed every 2 weeks. An Occupational Health referral will be completed </w:t>
      </w:r>
      <w:r w:rsidR="007716A5" w:rsidRPr="5CDAC27F">
        <w:rPr>
          <w:sz w:val="22"/>
          <w:szCs w:val="22"/>
        </w:rPr>
        <w:t>immediately,</w:t>
      </w:r>
      <w:r w:rsidRPr="5CDAC27F">
        <w:rPr>
          <w:sz w:val="22"/>
          <w:szCs w:val="22"/>
        </w:rPr>
        <w:t xml:space="preserve"> and their advice will be regularly sought </w:t>
      </w:r>
      <w:proofErr w:type="gramStart"/>
      <w:r w:rsidRPr="5CDAC27F">
        <w:rPr>
          <w:sz w:val="22"/>
          <w:szCs w:val="22"/>
        </w:rPr>
        <w:t>in order to</w:t>
      </w:r>
      <w:proofErr w:type="gramEnd"/>
      <w:r w:rsidRPr="5CDAC27F">
        <w:rPr>
          <w:sz w:val="22"/>
          <w:szCs w:val="22"/>
        </w:rPr>
        <w:t xml:space="preserve"> support the individual and identify when they are fit to return to work.</w:t>
      </w:r>
    </w:p>
    <w:p w14:paraId="34D64DBA" w14:textId="77777777" w:rsidR="00A37860" w:rsidRPr="00E67C0F" w:rsidRDefault="00A37860" w:rsidP="00C12948">
      <w:pPr>
        <w:pStyle w:val="Default"/>
        <w:jc w:val="both"/>
        <w:rPr>
          <w:sz w:val="22"/>
          <w:szCs w:val="22"/>
        </w:rPr>
      </w:pPr>
    </w:p>
    <w:p w14:paraId="1C70AB5E" w14:textId="5A4FE56B" w:rsidR="00515747" w:rsidRPr="00E67C0F" w:rsidRDefault="00792CA8" w:rsidP="00191BDB">
      <w:pPr>
        <w:pStyle w:val="CM2"/>
        <w:numPr>
          <w:ilvl w:val="1"/>
          <w:numId w:val="17"/>
        </w:numPr>
        <w:jc w:val="both"/>
        <w:rPr>
          <w:sz w:val="22"/>
          <w:szCs w:val="22"/>
        </w:rPr>
      </w:pPr>
      <w:r w:rsidRPr="00E67C0F">
        <w:rPr>
          <w:sz w:val="22"/>
          <w:szCs w:val="22"/>
        </w:rPr>
        <w:t>In circumstances where the situation is ong</w:t>
      </w:r>
      <w:r w:rsidR="00C314A6" w:rsidRPr="00E67C0F">
        <w:rPr>
          <w:sz w:val="22"/>
          <w:szCs w:val="22"/>
        </w:rPr>
        <w:t xml:space="preserve">oing, lasts longer than 4 weeks </w:t>
      </w:r>
      <w:r w:rsidRPr="00E67C0F">
        <w:rPr>
          <w:sz w:val="22"/>
          <w:szCs w:val="22"/>
        </w:rPr>
        <w:t xml:space="preserve">and/or remains in dispute, the following will apply: </w:t>
      </w:r>
    </w:p>
    <w:p w14:paraId="296B03FA" w14:textId="77777777" w:rsidR="00792CA8" w:rsidRPr="00E67C0F" w:rsidRDefault="00792CA8" w:rsidP="00C12948">
      <w:pPr>
        <w:pStyle w:val="Default"/>
        <w:numPr>
          <w:ilvl w:val="0"/>
          <w:numId w:val="11"/>
        </w:numPr>
        <w:spacing w:line="251" w:lineRule="atLeast"/>
        <w:ind w:right="73"/>
        <w:jc w:val="both"/>
        <w:rPr>
          <w:color w:val="auto"/>
          <w:sz w:val="22"/>
          <w:szCs w:val="22"/>
        </w:rPr>
      </w:pPr>
      <w:r w:rsidRPr="00E67C0F">
        <w:rPr>
          <w:color w:val="auto"/>
          <w:sz w:val="22"/>
          <w:szCs w:val="22"/>
        </w:rPr>
        <w:t xml:space="preserve">The period of absence will be retrospectively considered as sickness and any entitlement to occupational sick pay will be applied </w:t>
      </w:r>
      <w:proofErr w:type="gramStart"/>
      <w:r w:rsidRPr="00E67C0F">
        <w:rPr>
          <w:color w:val="auto"/>
          <w:sz w:val="22"/>
          <w:szCs w:val="22"/>
        </w:rPr>
        <w:t>accordingly;</w:t>
      </w:r>
      <w:proofErr w:type="gramEnd"/>
      <w:r w:rsidRPr="00E67C0F">
        <w:rPr>
          <w:color w:val="auto"/>
          <w:sz w:val="22"/>
          <w:szCs w:val="22"/>
        </w:rPr>
        <w:t xml:space="preserve"> </w:t>
      </w:r>
    </w:p>
    <w:p w14:paraId="09844499" w14:textId="192BB7F8" w:rsidR="00792CA8" w:rsidRPr="00E67C0F" w:rsidRDefault="00792CA8" w:rsidP="00C12948">
      <w:pPr>
        <w:pStyle w:val="CM38"/>
        <w:numPr>
          <w:ilvl w:val="0"/>
          <w:numId w:val="11"/>
        </w:numPr>
        <w:spacing w:after="245" w:line="246" w:lineRule="atLeast"/>
        <w:jc w:val="both"/>
        <w:rPr>
          <w:sz w:val="22"/>
          <w:szCs w:val="22"/>
        </w:rPr>
      </w:pPr>
      <w:r w:rsidRPr="00E67C0F">
        <w:rPr>
          <w:sz w:val="22"/>
          <w:szCs w:val="22"/>
        </w:rPr>
        <w:t xml:space="preserve">The </w:t>
      </w:r>
      <w:r w:rsidR="00191BDB">
        <w:rPr>
          <w:sz w:val="22"/>
          <w:szCs w:val="22"/>
        </w:rPr>
        <w:t>Procedure for Managing</w:t>
      </w:r>
      <w:r w:rsidRPr="00E67C0F">
        <w:rPr>
          <w:sz w:val="22"/>
          <w:szCs w:val="22"/>
        </w:rPr>
        <w:t xml:space="preserve"> Long Term Sickness </w:t>
      </w:r>
      <w:r w:rsidR="00191BDB">
        <w:rPr>
          <w:sz w:val="22"/>
          <w:szCs w:val="22"/>
        </w:rPr>
        <w:t>Absence</w:t>
      </w:r>
      <w:r w:rsidRPr="00E67C0F">
        <w:rPr>
          <w:sz w:val="22"/>
          <w:szCs w:val="22"/>
        </w:rPr>
        <w:t xml:space="preserve"> (Appendix </w:t>
      </w:r>
      <w:r w:rsidR="00191BDB">
        <w:rPr>
          <w:sz w:val="22"/>
          <w:szCs w:val="22"/>
        </w:rPr>
        <w:t>C</w:t>
      </w:r>
      <w:r w:rsidRPr="00E67C0F">
        <w:rPr>
          <w:sz w:val="22"/>
          <w:szCs w:val="22"/>
        </w:rPr>
        <w:t xml:space="preserve">) will commence.  </w:t>
      </w:r>
    </w:p>
    <w:p w14:paraId="18B65433" w14:textId="77777777" w:rsidR="00A37860" w:rsidRPr="00E67C0F" w:rsidRDefault="00A37860" w:rsidP="00C12948">
      <w:pPr>
        <w:pStyle w:val="Default"/>
        <w:jc w:val="both"/>
        <w:rPr>
          <w:sz w:val="22"/>
          <w:szCs w:val="22"/>
        </w:rPr>
      </w:pPr>
    </w:p>
    <w:p w14:paraId="25C8E599" w14:textId="77777777" w:rsidR="00A37860" w:rsidRPr="00E67C0F" w:rsidRDefault="3AFE44FA" w:rsidP="00C12948">
      <w:pPr>
        <w:pStyle w:val="CM2"/>
        <w:numPr>
          <w:ilvl w:val="0"/>
          <w:numId w:val="17"/>
        </w:numPr>
        <w:jc w:val="both"/>
        <w:rPr>
          <w:b/>
          <w:sz w:val="22"/>
          <w:szCs w:val="22"/>
        </w:rPr>
      </w:pPr>
      <w:bookmarkStart w:id="13" w:name="_Toc452036478"/>
      <w:bookmarkStart w:id="14" w:name="_Toc452036658"/>
      <w:r w:rsidRPr="177772EA">
        <w:rPr>
          <w:b/>
          <w:bCs/>
          <w:sz w:val="22"/>
          <w:szCs w:val="22"/>
        </w:rPr>
        <w:t>Sickness Absence During Organisational Change Processes</w:t>
      </w:r>
      <w:bookmarkEnd w:id="13"/>
      <w:bookmarkEnd w:id="14"/>
      <w:r w:rsidRPr="177772EA">
        <w:rPr>
          <w:b/>
          <w:bCs/>
          <w:sz w:val="22"/>
          <w:szCs w:val="22"/>
        </w:rPr>
        <w:t xml:space="preserve"> </w:t>
      </w:r>
    </w:p>
    <w:p w14:paraId="271CD37C" w14:textId="77777777" w:rsidR="00A37860" w:rsidRPr="00E67C0F" w:rsidRDefault="00A37860" w:rsidP="00C12948">
      <w:pPr>
        <w:pStyle w:val="Default"/>
        <w:jc w:val="both"/>
        <w:rPr>
          <w:sz w:val="22"/>
          <w:szCs w:val="22"/>
        </w:rPr>
      </w:pPr>
    </w:p>
    <w:p w14:paraId="17E9F8AB" w14:textId="77777777" w:rsidR="00A37860" w:rsidRPr="00E67C0F" w:rsidRDefault="00792CA8" w:rsidP="00C12948">
      <w:pPr>
        <w:pStyle w:val="CM2"/>
        <w:numPr>
          <w:ilvl w:val="1"/>
          <w:numId w:val="17"/>
        </w:numPr>
        <w:jc w:val="both"/>
        <w:rPr>
          <w:sz w:val="22"/>
          <w:szCs w:val="22"/>
        </w:rPr>
      </w:pPr>
      <w:r w:rsidRPr="00E67C0F">
        <w:rPr>
          <w:sz w:val="22"/>
          <w:szCs w:val="22"/>
        </w:rPr>
        <w:t>Sickness may occur during organisational change processes; whilst the Trust will seek to support staff who are sick it is acknowledged that delays and prolonged uncertainty may negatively impact upon other staff involved and can incur additional costs for the Trust.</w:t>
      </w:r>
    </w:p>
    <w:p w14:paraId="05F56994" w14:textId="77777777" w:rsidR="00792CA8" w:rsidRPr="00E67C0F" w:rsidRDefault="00792CA8" w:rsidP="00C12948">
      <w:pPr>
        <w:pStyle w:val="CM2"/>
        <w:ind w:left="720"/>
        <w:jc w:val="both"/>
        <w:rPr>
          <w:sz w:val="22"/>
          <w:szCs w:val="22"/>
        </w:rPr>
      </w:pPr>
    </w:p>
    <w:p w14:paraId="32E001BF" w14:textId="39633D01" w:rsidR="00792CA8" w:rsidRPr="00E67C0F" w:rsidRDefault="00792CA8" w:rsidP="00C12948">
      <w:pPr>
        <w:pStyle w:val="CM2"/>
        <w:numPr>
          <w:ilvl w:val="1"/>
          <w:numId w:val="17"/>
        </w:numPr>
        <w:jc w:val="both"/>
        <w:rPr>
          <w:sz w:val="22"/>
          <w:szCs w:val="22"/>
        </w:rPr>
      </w:pPr>
      <w:r w:rsidRPr="00E67C0F">
        <w:rPr>
          <w:sz w:val="22"/>
          <w:szCs w:val="22"/>
        </w:rPr>
        <w:t>Employees may be referred to Occupational Health to assess</w:t>
      </w:r>
      <w:r w:rsidR="0033081F">
        <w:rPr>
          <w:sz w:val="22"/>
          <w:szCs w:val="22"/>
        </w:rPr>
        <w:t xml:space="preserve"> whether they are</w:t>
      </w:r>
      <w:r w:rsidRPr="00E67C0F">
        <w:rPr>
          <w:sz w:val="22"/>
          <w:szCs w:val="22"/>
        </w:rPr>
        <w:t xml:space="preserve"> </w:t>
      </w:r>
      <w:r w:rsidR="0033081F">
        <w:rPr>
          <w:sz w:val="22"/>
          <w:szCs w:val="22"/>
        </w:rPr>
        <w:t>well enough</w:t>
      </w:r>
      <w:r w:rsidRPr="00E67C0F">
        <w:rPr>
          <w:sz w:val="22"/>
          <w:szCs w:val="22"/>
        </w:rPr>
        <w:t xml:space="preserve"> to participate in </w:t>
      </w:r>
      <w:r w:rsidR="00260F8A">
        <w:rPr>
          <w:sz w:val="22"/>
          <w:szCs w:val="22"/>
        </w:rPr>
        <w:t>the organisational change process.</w:t>
      </w:r>
      <w:r w:rsidRPr="00E67C0F">
        <w:rPr>
          <w:sz w:val="22"/>
          <w:szCs w:val="22"/>
        </w:rPr>
        <w:t xml:space="preserve"> </w:t>
      </w:r>
    </w:p>
    <w:p w14:paraId="56AFD1F4" w14:textId="77777777" w:rsidR="00DD1380" w:rsidRPr="00E67C0F" w:rsidRDefault="00DD1380" w:rsidP="00C12948">
      <w:pPr>
        <w:pStyle w:val="Default"/>
        <w:jc w:val="both"/>
        <w:rPr>
          <w:sz w:val="22"/>
          <w:szCs w:val="22"/>
        </w:rPr>
      </w:pPr>
    </w:p>
    <w:p w14:paraId="314B5BFB" w14:textId="2467EEED" w:rsidR="00F5672A" w:rsidRDefault="00792CA8" w:rsidP="00C12948">
      <w:pPr>
        <w:pStyle w:val="CM2"/>
        <w:numPr>
          <w:ilvl w:val="1"/>
          <w:numId w:val="17"/>
        </w:numPr>
        <w:jc w:val="both"/>
        <w:rPr>
          <w:sz w:val="22"/>
          <w:szCs w:val="22"/>
        </w:rPr>
      </w:pPr>
      <w:r w:rsidRPr="00E67C0F">
        <w:rPr>
          <w:sz w:val="22"/>
          <w:szCs w:val="22"/>
        </w:rPr>
        <w:t xml:space="preserve">The Trust’s </w:t>
      </w:r>
      <w:r w:rsidR="00320927">
        <w:rPr>
          <w:sz w:val="22"/>
          <w:szCs w:val="22"/>
        </w:rPr>
        <w:t>Procedure for Managing</w:t>
      </w:r>
      <w:r w:rsidRPr="00E67C0F">
        <w:rPr>
          <w:sz w:val="22"/>
          <w:szCs w:val="22"/>
        </w:rPr>
        <w:t xml:space="preserve"> Long Term Sickness </w:t>
      </w:r>
      <w:proofErr w:type="gramStart"/>
      <w:r w:rsidRPr="00E67C0F">
        <w:rPr>
          <w:sz w:val="22"/>
          <w:szCs w:val="22"/>
        </w:rPr>
        <w:t>Absence  will</w:t>
      </w:r>
      <w:proofErr w:type="gramEnd"/>
      <w:r w:rsidRPr="00E67C0F">
        <w:rPr>
          <w:sz w:val="22"/>
          <w:szCs w:val="22"/>
        </w:rPr>
        <w:t xml:space="preserve"> apply as normal.</w:t>
      </w:r>
    </w:p>
    <w:p w14:paraId="3216681D" w14:textId="293354DD" w:rsidR="00DD1380" w:rsidRPr="00E67C0F" w:rsidRDefault="00792CA8" w:rsidP="00C12948">
      <w:pPr>
        <w:pStyle w:val="CM2"/>
        <w:ind w:left="720"/>
        <w:jc w:val="both"/>
        <w:rPr>
          <w:sz w:val="22"/>
          <w:szCs w:val="22"/>
        </w:rPr>
      </w:pPr>
      <w:r w:rsidRPr="00E67C0F">
        <w:rPr>
          <w:sz w:val="22"/>
          <w:szCs w:val="22"/>
        </w:rPr>
        <w:t xml:space="preserve"> </w:t>
      </w:r>
    </w:p>
    <w:p w14:paraId="20A4FEA6" w14:textId="1D633FED" w:rsidR="00792CA8" w:rsidRPr="00E67C0F" w:rsidRDefault="3AFE44FA" w:rsidP="00C12948">
      <w:pPr>
        <w:pStyle w:val="CM2"/>
        <w:numPr>
          <w:ilvl w:val="1"/>
          <w:numId w:val="17"/>
        </w:numPr>
        <w:jc w:val="both"/>
        <w:rPr>
          <w:sz w:val="22"/>
          <w:szCs w:val="22"/>
        </w:rPr>
      </w:pPr>
      <w:r w:rsidRPr="177772EA">
        <w:rPr>
          <w:sz w:val="22"/>
          <w:szCs w:val="22"/>
        </w:rPr>
        <w:t>In the event an employee is unable to participate in selection processes</w:t>
      </w:r>
      <w:r w:rsidR="574C5CCE" w:rsidRPr="177772EA">
        <w:rPr>
          <w:sz w:val="22"/>
          <w:szCs w:val="22"/>
        </w:rPr>
        <w:t xml:space="preserve"> for roles in the new structure</w:t>
      </w:r>
      <w:r w:rsidRPr="177772EA">
        <w:rPr>
          <w:sz w:val="22"/>
          <w:szCs w:val="22"/>
        </w:rPr>
        <w:t xml:space="preserve">, advice may be sought on the prognosis and prospect of participation in the short term and a decision made as to how the individual’s situation might be accommodated. </w:t>
      </w:r>
    </w:p>
    <w:p w14:paraId="74C9DF2C" w14:textId="77777777" w:rsidR="00515747" w:rsidRPr="00E67C0F" w:rsidRDefault="00515747" w:rsidP="00C12948">
      <w:pPr>
        <w:pStyle w:val="CM2"/>
        <w:ind w:left="720"/>
        <w:jc w:val="both"/>
        <w:rPr>
          <w:sz w:val="22"/>
          <w:szCs w:val="22"/>
        </w:rPr>
      </w:pPr>
    </w:p>
    <w:p w14:paraId="7F839603" w14:textId="720DFB88" w:rsidR="00792CA8" w:rsidRPr="00F5672A" w:rsidRDefault="3AFE44FA" w:rsidP="00C12948">
      <w:pPr>
        <w:pStyle w:val="CM2"/>
        <w:numPr>
          <w:ilvl w:val="1"/>
          <w:numId w:val="17"/>
        </w:numPr>
        <w:jc w:val="both"/>
        <w:rPr>
          <w:sz w:val="22"/>
          <w:szCs w:val="22"/>
        </w:rPr>
      </w:pPr>
      <w:r w:rsidRPr="177772EA">
        <w:rPr>
          <w:sz w:val="22"/>
          <w:szCs w:val="22"/>
        </w:rPr>
        <w:t xml:space="preserve">The Trust reserves the right to proceed as planned and either seek/send consultation data and responses </w:t>
      </w:r>
      <w:r w:rsidR="2F9FF90E" w:rsidRPr="177772EA">
        <w:rPr>
          <w:sz w:val="22"/>
          <w:szCs w:val="22"/>
        </w:rPr>
        <w:t>remotely or</w:t>
      </w:r>
      <w:r w:rsidRPr="177772EA">
        <w:rPr>
          <w:sz w:val="22"/>
          <w:szCs w:val="22"/>
        </w:rPr>
        <w:t xml:space="preserve"> invite staff who are not fit for duty to attend competitive interviews so as not to unduly delay consultation or selection processes. Consultation and subsequent meetings may be undertaken by correspondence as considered appropriate to the circumstances. </w:t>
      </w:r>
    </w:p>
    <w:p w14:paraId="761EFB2E" w14:textId="77777777" w:rsidR="00DD1380" w:rsidRPr="00E67C0F" w:rsidRDefault="00DD1380" w:rsidP="00C12948">
      <w:pPr>
        <w:pStyle w:val="Default"/>
        <w:jc w:val="both"/>
        <w:rPr>
          <w:sz w:val="22"/>
          <w:szCs w:val="22"/>
        </w:rPr>
      </w:pPr>
    </w:p>
    <w:p w14:paraId="1D970AED" w14:textId="77777777" w:rsidR="00792CA8" w:rsidRPr="00E67C0F" w:rsidRDefault="3AFE44FA" w:rsidP="00C12948">
      <w:pPr>
        <w:pStyle w:val="CM2"/>
        <w:numPr>
          <w:ilvl w:val="0"/>
          <w:numId w:val="17"/>
        </w:numPr>
        <w:jc w:val="both"/>
        <w:rPr>
          <w:b/>
          <w:sz w:val="22"/>
          <w:szCs w:val="22"/>
        </w:rPr>
      </w:pPr>
      <w:bookmarkStart w:id="15" w:name="_Toc452036479"/>
      <w:bookmarkStart w:id="16" w:name="_Toc452036659"/>
      <w:r w:rsidRPr="177772EA">
        <w:rPr>
          <w:b/>
          <w:bCs/>
          <w:sz w:val="22"/>
          <w:szCs w:val="22"/>
        </w:rPr>
        <w:t>Absence Relating to Unauthorised Absence</w:t>
      </w:r>
      <w:bookmarkEnd w:id="15"/>
      <w:bookmarkEnd w:id="16"/>
      <w:r w:rsidRPr="177772EA">
        <w:rPr>
          <w:b/>
          <w:bCs/>
          <w:sz w:val="22"/>
          <w:szCs w:val="22"/>
        </w:rPr>
        <w:t xml:space="preserve"> </w:t>
      </w:r>
    </w:p>
    <w:p w14:paraId="468AD946" w14:textId="77777777" w:rsidR="00792CA8" w:rsidRPr="00E67C0F" w:rsidRDefault="00792CA8" w:rsidP="00C12948">
      <w:pPr>
        <w:pStyle w:val="Default"/>
        <w:jc w:val="both"/>
        <w:rPr>
          <w:color w:val="auto"/>
          <w:sz w:val="22"/>
          <w:szCs w:val="22"/>
        </w:rPr>
      </w:pPr>
    </w:p>
    <w:p w14:paraId="57BE2E97" w14:textId="2F2814F9" w:rsidR="00515747" w:rsidRPr="00E67C0F" w:rsidRDefault="005379F1" w:rsidP="00C12948">
      <w:pPr>
        <w:pStyle w:val="CM2"/>
        <w:numPr>
          <w:ilvl w:val="1"/>
          <w:numId w:val="17"/>
        </w:numPr>
        <w:jc w:val="both"/>
        <w:rPr>
          <w:sz w:val="22"/>
          <w:szCs w:val="22"/>
        </w:rPr>
      </w:pPr>
      <w:r w:rsidRPr="5CDAC27F">
        <w:rPr>
          <w:sz w:val="22"/>
          <w:szCs w:val="22"/>
        </w:rPr>
        <w:t>If an employee fails to follow the sickness absence reporting procedure</w:t>
      </w:r>
      <w:r w:rsidR="00C06E60" w:rsidRPr="5CDAC27F">
        <w:rPr>
          <w:sz w:val="22"/>
          <w:szCs w:val="22"/>
        </w:rPr>
        <w:t xml:space="preserve"> and provide a satisfactory reason for being absent from work or fails to provide relevant information regarding their sickness absence (e.g. Fit notes or travel documentation)</w:t>
      </w:r>
      <w:r w:rsidR="00954DDD">
        <w:rPr>
          <w:sz w:val="22"/>
          <w:szCs w:val="22"/>
        </w:rPr>
        <w:t xml:space="preserve"> without a reasonable explanation</w:t>
      </w:r>
      <w:r w:rsidR="00C06E60" w:rsidRPr="5CDAC27F">
        <w:rPr>
          <w:sz w:val="22"/>
          <w:szCs w:val="22"/>
        </w:rPr>
        <w:t xml:space="preserve"> </w:t>
      </w:r>
      <w:r w:rsidR="00984757" w:rsidRPr="5CDAC27F">
        <w:rPr>
          <w:sz w:val="22"/>
          <w:szCs w:val="22"/>
        </w:rPr>
        <w:t xml:space="preserve">action may be taken in line with the Trust Disciplinary policy and procedure. </w:t>
      </w:r>
    </w:p>
    <w:p w14:paraId="2135B6FC" w14:textId="77777777" w:rsidR="00CC7C54" w:rsidRPr="00E67C0F" w:rsidRDefault="00CC7C54" w:rsidP="00C12948">
      <w:pPr>
        <w:pStyle w:val="Default"/>
        <w:jc w:val="both"/>
        <w:rPr>
          <w:sz w:val="22"/>
          <w:szCs w:val="22"/>
        </w:rPr>
      </w:pPr>
    </w:p>
    <w:p w14:paraId="24B9AFC6" w14:textId="0AEE8263" w:rsidR="00792CA8" w:rsidRPr="00E67C0F" w:rsidRDefault="3AFE44FA" w:rsidP="00C12948">
      <w:pPr>
        <w:pStyle w:val="CM2"/>
        <w:numPr>
          <w:ilvl w:val="0"/>
          <w:numId w:val="17"/>
        </w:numPr>
        <w:jc w:val="both"/>
        <w:rPr>
          <w:b/>
          <w:sz w:val="22"/>
          <w:szCs w:val="22"/>
        </w:rPr>
      </w:pPr>
      <w:bookmarkStart w:id="17" w:name="_Toc452036480"/>
      <w:bookmarkStart w:id="18" w:name="_Toc452036660"/>
      <w:r w:rsidRPr="177772EA">
        <w:rPr>
          <w:b/>
          <w:bCs/>
          <w:sz w:val="22"/>
          <w:szCs w:val="22"/>
        </w:rPr>
        <w:t>Work</w:t>
      </w:r>
      <w:bookmarkEnd w:id="17"/>
      <w:bookmarkEnd w:id="18"/>
      <w:r w:rsidR="00C76515">
        <w:rPr>
          <w:b/>
          <w:bCs/>
          <w:sz w:val="22"/>
          <w:szCs w:val="22"/>
        </w:rPr>
        <w:t xml:space="preserve"> Related Sickness Absence</w:t>
      </w:r>
      <w:r w:rsidRPr="177772EA">
        <w:rPr>
          <w:b/>
          <w:bCs/>
          <w:sz w:val="22"/>
          <w:szCs w:val="22"/>
        </w:rPr>
        <w:t xml:space="preserve"> </w:t>
      </w:r>
    </w:p>
    <w:p w14:paraId="02990AB0" w14:textId="77777777" w:rsidR="00DD1380" w:rsidRPr="00E67C0F" w:rsidRDefault="00DD1380" w:rsidP="00C12948">
      <w:pPr>
        <w:pStyle w:val="Default"/>
        <w:jc w:val="both"/>
        <w:rPr>
          <w:sz w:val="22"/>
          <w:szCs w:val="22"/>
        </w:rPr>
      </w:pPr>
    </w:p>
    <w:p w14:paraId="443BA78D" w14:textId="4353069F" w:rsidR="00792CA8" w:rsidRPr="005B14D8" w:rsidRDefault="00D343C4" w:rsidP="005B14D8">
      <w:pPr>
        <w:pStyle w:val="CM2"/>
        <w:numPr>
          <w:ilvl w:val="1"/>
          <w:numId w:val="17"/>
        </w:numPr>
        <w:jc w:val="both"/>
        <w:rPr>
          <w:sz w:val="22"/>
          <w:szCs w:val="22"/>
        </w:rPr>
      </w:pPr>
      <w:r>
        <w:rPr>
          <w:sz w:val="22"/>
          <w:szCs w:val="22"/>
        </w:rPr>
        <w:t xml:space="preserve">Regrettably there </w:t>
      </w:r>
      <w:r w:rsidR="004479B5">
        <w:rPr>
          <w:sz w:val="22"/>
          <w:szCs w:val="22"/>
        </w:rPr>
        <w:t>may be occasions w</w:t>
      </w:r>
      <w:r w:rsidR="00792CA8" w:rsidRPr="00E67C0F">
        <w:rPr>
          <w:sz w:val="22"/>
          <w:szCs w:val="22"/>
        </w:rPr>
        <w:t xml:space="preserve">here an employee is absent </w:t>
      </w:r>
      <w:proofErr w:type="gramStart"/>
      <w:r w:rsidR="00792CA8" w:rsidRPr="00E67C0F">
        <w:rPr>
          <w:sz w:val="22"/>
          <w:szCs w:val="22"/>
        </w:rPr>
        <w:t>as a result of</w:t>
      </w:r>
      <w:proofErr w:type="gramEnd"/>
      <w:r w:rsidR="00792CA8" w:rsidRPr="00E67C0F">
        <w:rPr>
          <w:sz w:val="22"/>
          <w:szCs w:val="22"/>
        </w:rPr>
        <w:t xml:space="preserve"> </w:t>
      </w:r>
      <w:r w:rsidR="00C76515">
        <w:rPr>
          <w:sz w:val="22"/>
          <w:szCs w:val="22"/>
        </w:rPr>
        <w:t>an</w:t>
      </w:r>
      <w:r w:rsidR="00CC5FA9">
        <w:rPr>
          <w:sz w:val="22"/>
          <w:szCs w:val="22"/>
        </w:rPr>
        <w:t xml:space="preserve"> incident</w:t>
      </w:r>
      <w:r w:rsidR="00C76515">
        <w:rPr>
          <w:sz w:val="22"/>
          <w:szCs w:val="22"/>
        </w:rPr>
        <w:t xml:space="preserve"> </w:t>
      </w:r>
      <w:r w:rsidR="00792CA8" w:rsidRPr="00E67C0F">
        <w:rPr>
          <w:sz w:val="22"/>
          <w:szCs w:val="22"/>
        </w:rPr>
        <w:t>caused at work</w:t>
      </w:r>
      <w:r w:rsidR="004479B5">
        <w:rPr>
          <w:sz w:val="22"/>
          <w:szCs w:val="22"/>
        </w:rPr>
        <w:t xml:space="preserve">. </w:t>
      </w:r>
      <w:r w:rsidR="00D604F2">
        <w:rPr>
          <w:sz w:val="22"/>
          <w:szCs w:val="22"/>
        </w:rPr>
        <w:t>The Trust is committed to supporting employees during any period of sickness absence</w:t>
      </w:r>
      <w:r w:rsidR="00792CA8" w:rsidRPr="00E67C0F">
        <w:rPr>
          <w:sz w:val="22"/>
          <w:szCs w:val="22"/>
        </w:rPr>
        <w:t xml:space="preserve"> and</w:t>
      </w:r>
      <w:r w:rsidR="007C3ECE">
        <w:rPr>
          <w:sz w:val="22"/>
          <w:szCs w:val="22"/>
        </w:rPr>
        <w:t>,</w:t>
      </w:r>
      <w:r w:rsidR="00792CA8" w:rsidRPr="00E67C0F">
        <w:rPr>
          <w:sz w:val="22"/>
          <w:szCs w:val="22"/>
        </w:rPr>
        <w:t xml:space="preserve"> </w:t>
      </w:r>
      <w:r w:rsidR="007C3ECE">
        <w:rPr>
          <w:sz w:val="22"/>
          <w:szCs w:val="22"/>
        </w:rPr>
        <w:t xml:space="preserve">in situations where </w:t>
      </w:r>
      <w:r w:rsidR="00792CA8" w:rsidRPr="00E67C0F">
        <w:rPr>
          <w:sz w:val="22"/>
          <w:szCs w:val="22"/>
        </w:rPr>
        <w:t>salary falls below the</w:t>
      </w:r>
      <w:r w:rsidR="007C3ECE">
        <w:rPr>
          <w:sz w:val="22"/>
          <w:szCs w:val="22"/>
        </w:rPr>
        <w:t xml:space="preserve"> employee’s</w:t>
      </w:r>
      <w:r w:rsidR="00792CA8" w:rsidRPr="00E67C0F">
        <w:rPr>
          <w:sz w:val="22"/>
          <w:szCs w:val="22"/>
        </w:rPr>
        <w:t xml:space="preserve"> average monthly/weekly pay</w:t>
      </w:r>
      <w:r w:rsidR="007C3ECE">
        <w:rPr>
          <w:sz w:val="22"/>
          <w:szCs w:val="22"/>
        </w:rPr>
        <w:t xml:space="preserve">, </w:t>
      </w:r>
      <w:r w:rsidR="00792CA8" w:rsidRPr="00E67C0F">
        <w:rPr>
          <w:sz w:val="22"/>
          <w:szCs w:val="22"/>
        </w:rPr>
        <w:t>the member of staff may apply for injury allowance (IA) which</w:t>
      </w:r>
      <w:r w:rsidR="00260F8A">
        <w:rPr>
          <w:sz w:val="22"/>
          <w:szCs w:val="22"/>
        </w:rPr>
        <w:t>,</w:t>
      </w:r>
      <w:r w:rsidR="00792CA8" w:rsidRPr="00E67C0F">
        <w:rPr>
          <w:sz w:val="22"/>
          <w:szCs w:val="22"/>
        </w:rPr>
        <w:t xml:space="preserve"> if granted</w:t>
      </w:r>
      <w:r w:rsidR="00260F8A">
        <w:rPr>
          <w:sz w:val="22"/>
          <w:szCs w:val="22"/>
        </w:rPr>
        <w:t>,</w:t>
      </w:r>
      <w:r w:rsidR="00792CA8" w:rsidRPr="00E67C0F">
        <w:rPr>
          <w:sz w:val="22"/>
          <w:szCs w:val="22"/>
        </w:rPr>
        <w:t xml:space="preserve"> may bring their pay up to 85% of average pay. For more information on </w:t>
      </w:r>
      <w:r w:rsidR="003568A0">
        <w:rPr>
          <w:sz w:val="22"/>
          <w:szCs w:val="22"/>
        </w:rPr>
        <w:t>Injury Allo</w:t>
      </w:r>
      <w:r w:rsidR="009B09AF">
        <w:rPr>
          <w:sz w:val="22"/>
          <w:szCs w:val="22"/>
        </w:rPr>
        <w:t>w</w:t>
      </w:r>
      <w:r w:rsidR="003568A0">
        <w:rPr>
          <w:sz w:val="22"/>
          <w:szCs w:val="22"/>
        </w:rPr>
        <w:t>ance</w:t>
      </w:r>
      <w:r w:rsidR="003568A0" w:rsidRPr="00E67C0F">
        <w:rPr>
          <w:sz w:val="22"/>
          <w:szCs w:val="22"/>
        </w:rPr>
        <w:t xml:space="preserve"> </w:t>
      </w:r>
      <w:r w:rsidR="00792CA8" w:rsidRPr="00E67C0F">
        <w:rPr>
          <w:sz w:val="22"/>
          <w:szCs w:val="22"/>
        </w:rPr>
        <w:t>refer to the Trusts Injury Allowance Procedure</w:t>
      </w:r>
      <w:r w:rsidR="00EB6DBD">
        <w:rPr>
          <w:sz w:val="22"/>
          <w:szCs w:val="22"/>
        </w:rPr>
        <w:t xml:space="preserve"> </w:t>
      </w:r>
      <w:r w:rsidR="009B09AF">
        <w:rPr>
          <w:sz w:val="22"/>
          <w:szCs w:val="22"/>
        </w:rPr>
        <w:t>which can be found on the intranet.</w:t>
      </w:r>
    </w:p>
    <w:p w14:paraId="3F97AD1C" w14:textId="77777777" w:rsidR="00DD1380" w:rsidRPr="005B14D8" w:rsidRDefault="00DD1380" w:rsidP="005B14D8">
      <w:pPr>
        <w:pStyle w:val="Default"/>
        <w:jc w:val="both"/>
        <w:rPr>
          <w:sz w:val="22"/>
          <w:szCs w:val="22"/>
        </w:rPr>
      </w:pPr>
    </w:p>
    <w:p w14:paraId="05A2AD22" w14:textId="49DA0882" w:rsidR="005B14D8" w:rsidRDefault="00944BD2" w:rsidP="005B14D8">
      <w:pPr>
        <w:pStyle w:val="ListParagraph"/>
        <w:numPr>
          <w:ilvl w:val="1"/>
          <w:numId w:val="17"/>
        </w:numPr>
        <w:spacing w:after="0" w:line="240" w:lineRule="atLeast"/>
        <w:jc w:val="both"/>
        <w:rPr>
          <w:rFonts w:ascii="Arial" w:hAnsi="Arial" w:cs="Arial"/>
        </w:rPr>
      </w:pPr>
      <w:r w:rsidRPr="005B14D8">
        <w:rPr>
          <w:rFonts w:ascii="Arial" w:hAnsi="Arial" w:cs="Arial"/>
        </w:rPr>
        <w:t xml:space="preserve">When staff are off work </w:t>
      </w:r>
      <w:r w:rsidR="00A4125E" w:rsidRPr="005B14D8">
        <w:rPr>
          <w:rFonts w:ascii="Arial" w:hAnsi="Arial" w:cs="Arial"/>
        </w:rPr>
        <w:t xml:space="preserve">following </w:t>
      </w:r>
      <w:r w:rsidR="003568A0">
        <w:rPr>
          <w:rFonts w:ascii="Arial" w:hAnsi="Arial" w:cs="Arial"/>
        </w:rPr>
        <w:t>an</w:t>
      </w:r>
      <w:r w:rsidR="003568A0" w:rsidRPr="005B14D8">
        <w:rPr>
          <w:rFonts w:ascii="Arial" w:hAnsi="Arial" w:cs="Arial"/>
        </w:rPr>
        <w:t xml:space="preserve"> </w:t>
      </w:r>
      <w:r w:rsidRPr="005B14D8">
        <w:rPr>
          <w:rFonts w:ascii="Arial" w:hAnsi="Arial" w:cs="Arial"/>
        </w:rPr>
        <w:t>in</w:t>
      </w:r>
      <w:r w:rsidR="00525C3B">
        <w:rPr>
          <w:rFonts w:ascii="Arial" w:hAnsi="Arial" w:cs="Arial"/>
        </w:rPr>
        <w:t>cident</w:t>
      </w:r>
      <w:r w:rsidR="00A4125E" w:rsidRPr="005B14D8">
        <w:rPr>
          <w:rFonts w:ascii="Arial" w:hAnsi="Arial" w:cs="Arial"/>
        </w:rPr>
        <w:t xml:space="preserve"> at work</w:t>
      </w:r>
      <w:r w:rsidRPr="005B14D8">
        <w:rPr>
          <w:rFonts w:ascii="Arial" w:hAnsi="Arial" w:cs="Arial"/>
        </w:rPr>
        <w:t xml:space="preserve"> the manager will continue to be guided by the sickness process and the same trigger</w:t>
      </w:r>
      <w:r w:rsidR="009A32C1">
        <w:rPr>
          <w:rFonts w:ascii="Arial" w:hAnsi="Arial" w:cs="Arial"/>
        </w:rPr>
        <w:t xml:space="preserve"> points </w:t>
      </w:r>
      <w:r w:rsidRPr="005B14D8">
        <w:rPr>
          <w:rFonts w:ascii="Arial" w:hAnsi="Arial" w:cs="Arial"/>
        </w:rPr>
        <w:t>will still apply</w:t>
      </w:r>
      <w:r w:rsidR="005B14D8" w:rsidRPr="005B14D8">
        <w:rPr>
          <w:rFonts w:ascii="Arial" w:hAnsi="Arial" w:cs="Arial"/>
        </w:rPr>
        <w:t xml:space="preserve"> for long term sickness absence</w:t>
      </w:r>
      <w:r w:rsidR="00A4125E" w:rsidRPr="005B14D8">
        <w:rPr>
          <w:rFonts w:ascii="Arial" w:hAnsi="Arial" w:cs="Arial"/>
        </w:rPr>
        <w:t>.</w:t>
      </w:r>
      <w:r w:rsidR="005B14D8" w:rsidRPr="005B14D8">
        <w:rPr>
          <w:rFonts w:ascii="Arial" w:hAnsi="Arial" w:cs="Arial"/>
        </w:rPr>
        <w:t xml:space="preserve"> For short term sickness, the in</w:t>
      </w:r>
      <w:r w:rsidR="00525C3B">
        <w:rPr>
          <w:rFonts w:ascii="Arial" w:hAnsi="Arial" w:cs="Arial"/>
        </w:rPr>
        <w:t>cident</w:t>
      </w:r>
      <w:r w:rsidR="005B14D8" w:rsidRPr="005B14D8">
        <w:rPr>
          <w:rFonts w:ascii="Arial" w:hAnsi="Arial" w:cs="Arial"/>
        </w:rPr>
        <w:t xml:space="preserve"> will be included in the overall sickness absence record however the episode relating directly to the in</w:t>
      </w:r>
      <w:r w:rsidR="00525C3B">
        <w:rPr>
          <w:rFonts w:ascii="Arial" w:hAnsi="Arial" w:cs="Arial"/>
        </w:rPr>
        <w:t>cident</w:t>
      </w:r>
      <w:r w:rsidR="005B14D8" w:rsidRPr="005B14D8">
        <w:rPr>
          <w:rFonts w:ascii="Arial" w:hAnsi="Arial" w:cs="Arial"/>
        </w:rPr>
        <w:t xml:space="preserve"> at work should be removed for the purpose of determining trigger</w:t>
      </w:r>
      <w:r w:rsidR="00BC48DC">
        <w:rPr>
          <w:rFonts w:ascii="Arial" w:hAnsi="Arial" w:cs="Arial"/>
        </w:rPr>
        <w:t xml:space="preserve"> points</w:t>
      </w:r>
      <w:r w:rsidR="005B14D8" w:rsidRPr="005B14D8">
        <w:rPr>
          <w:rFonts w:ascii="Arial" w:hAnsi="Arial" w:cs="Arial"/>
        </w:rPr>
        <w:t>.</w:t>
      </w:r>
    </w:p>
    <w:p w14:paraId="54ECF611" w14:textId="77777777" w:rsidR="00135410" w:rsidRPr="00135410" w:rsidRDefault="00135410" w:rsidP="00135410">
      <w:pPr>
        <w:spacing w:after="0" w:line="240" w:lineRule="atLeast"/>
        <w:jc w:val="both"/>
        <w:rPr>
          <w:rFonts w:ascii="Arial" w:hAnsi="Arial" w:cs="Arial"/>
        </w:rPr>
      </w:pPr>
    </w:p>
    <w:p w14:paraId="38D8D055" w14:textId="10D3D251" w:rsidR="006D7B43" w:rsidRPr="00E67C0F" w:rsidRDefault="00A4125E" w:rsidP="00C12948">
      <w:pPr>
        <w:pStyle w:val="CM2"/>
        <w:numPr>
          <w:ilvl w:val="1"/>
          <w:numId w:val="17"/>
        </w:numPr>
        <w:jc w:val="both"/>
        <w:rPr>
          <w:sz w:val="22"/>
          <w:szCs w:val="22"/>
        </w:rPr>
      </w:pPr>
      <w:r>
        <w:rPr>
          <w:sz w:val="22"/>
          <w:szCs w:val="22"/>
        </w:rPr>
        <w:t>If</w:t>
      </w:r>
      <w:r w:rsidR="00944BD2" w:rsidRPr="00E67C0F">
        <w:rPr>
          <w:sz w:val="22"/>
          <w:szCs w:val="22"/>
        </w:rPr>
        <w:t xml:space="preserve"> the </w:t>
      </w:r>
      <w:r>
        <w:rPr>
          <w:sz w:val="22"/>
          <w:szCs w:val="22"/>
        </w:rPr>
        <w:t xml:space="preserve">procedure for managing </w:t>
      </w:r>
      <w:r w:rsidR="00944BD2" w:rsidRPr="00E67C0F">
        <w:rPr>
          <w:sz w:val="22"/>
          <w:szCs w:val="22"/>
        </w:rPr>
        <w:t>long term</w:t>
      </w:r>
      <w:r w:rsidR="00C67FA3">
        <w:rPr>
          <w:sz w:val="22"/>
          <w:szCs w:val="22"/>
        </w:rPr>
        <w:t xml:space="preserve"> sickness absence</w:t>
      </w:r>
      <w:r>
        <w:rPr>
          <w:sz w:val="22"/>
          <w:szCs w:val="22"/>
        </w:rPr>
        <w:t xml:space="preserve"> is</w:t>
      </w:r>
      <w:r w:rsidR="00BC65E9">
        <w:rPr>
          <w:sz w:val="22"/>
          <w:szCs w:val="22"/>
        </w:rPr>
        <w:t xml:space="preserve"> in</w:t>
      </w:r>
      <w:r w:rsidR="00CC5FA9">
        <w:rPr>
          <w:sz w:val="22"/>
          <w:szCs w:val="22"/>
        </w:rPr>
        <w:t>itiated</w:t>
      </w:r>
      <w:r w:rsidR="00944BD2" w:rsidRPr="00E67C0F">
        <w:rPr>
          <w:sz w:val="22"/>
          <w:szCs w:val="22"/>
        </w:rPr>
        <w:t xml:space="preserve">, consideration in what support can be offered / how the staff member can return to work should </w:t>
      </w:r>
      <w:proofErr w:type="gramStart"/>
      <w:r w:rsidR="00944BD2" w:rsidRPr="00E67C0F">
        <w:rPr>
          <w:sz w:val="22"/>
          <w:szCs w:val="22"/>
        </w:rPr>
        <w:t>take into account</w:t>
      </w:r>
      <w:proofErr w:type="gramEnd"/>
      <w:r w:rsidR="00944BD2" w:rsidRPr="00E67C0F">
        <w:rPr>
          <w:sz w:val="22"/>
          <w:szCs w:val="22"/>
        </w:rPr>
        <w:t xml:space="preserve"> the in</w:t>
      </w:r>
      <w:r w:rsidR="00A5549F">
        <w:rPr>
          <w:sz w:val="22"/>
          <w:szCs w:val="22"/>
        </w:rPr>
        <w:t>cident</w:t>
      </w:r>
      <w:r w:rsidR="00944BD2" w:rsidRPr="00E67C0F">
        <w:rPr>
          <w:sz w:val="22"/>
          <w:szCs w:val="22"/>
        </w:rPr>
        <w:t xml:space="preserve"> and the impact this has on the individual, e.g. should they be temporarily redeployed. </w:t>
      </w:r>
    </w:p>
    <w:p w14:paraId="3C8694C5" w14:textId="77777777" w:rsidR="007B1683" w:rsidRPr="00E67C0F" w:rsidRDefault="007B1683" w:rsidP="00C12948">
      <w:pPr>
        <w:pStyle w:val="Default"/>
        <w:jc w:val="both"/>
        <w:rPr>
          <w:sz w:val="22"/>
          <w:szCs w:val="22"/>
        </w:rPr>
      </w:pPr>
    </w:p>
    <w:p w14:paraId="1206292E" w14:textId="3634DFC8" w:rsidR="007B1683" w:rsidRPr="00E67C0F" w:rsidRDefault="007B1683" w:rsidP="00C12948">
      <w:pPr>
        <w:pStyle w:val="CM2"/>
        <w:numPr>
          <w:ilvl w:val="1"/>
          <w:numId w:val="17"/>
        </w:numPr>
        <w:jc w:val="both"/>
        <w:rPr>
          <w:sz w:val="22"/>
          <w:szCs w:val="22"/>
        </w:rPr>
      </w:pPr>
      <w:proofErr w:type="gramStart"/>
      <w:r w:rsidRPr="00E67C0F">
        <w:rPr>
          <w:sz w:val="22"/>
          <w:szCs w:val="22"/>
        </w:rPr>
        <w:t>In order for</w:t>
      </w:r>
      <w:proofErr w:type="gramEnd"/>
      <w:r w:rsidRPr="00E67C0F">
        <w:rPr>
          <w:sz w:val="22"/>
          <w:szCs w:val="22"/>
        </w:rPr>
        <w:t xml:space="preserve"> sickness absence to be recorded as directly related to a</w:t>
      </w:r>
      <w:r w:rsidR="00E6247D" w:rsidRPr="00E67C0F">
        <w:rPr>
          <w:sz w:val="22"/>
          <w:szCs w:val="22"/>
        </w:rPr>
        <w:t>n</w:t>
      </w:r>
      <w:r w:rsidRPr="00E67C0F">
        <w:rPr>
          <w:sz w:val="22"/>
          <w:szCs w:val="22"/>
        </w:rPr>
        <w:t xml:space="preserve"> incident</w:t>
      </w:r>
      <w:r w:rsidR="00A5549F">
        <w:rPr>
          <w:sz w:val="22"/>
          <w:szCs w:val="22"/>
        </w:rPr>
        <w:t xml:space="preserve"> caused at work</w:t>
      </w:r>
      <w:r w:rsidR="00805A92">
        <w:rPr>
          <w:sz w:val="22"/>
          <w:szCs w:val="22"/>
        </w:rPr>
        <w:t xml:space="preserve"> it</w:t>
      </w:r>
      <w:r w:rsidRPr="00E67C0F">
        <w:rPr>
          <w:sz w:val="22"/>
          <w:szCs w:val="22"/>
        </w:rPr>
        <w:t xml:space="preserve"> should be reported immediately to the </w:t>
      </w:r>
      <w:proofErr w:type="gramStart"/>
      <w:r w:rsidRPr="00E67C0F">
        <w:rPr>
          <w:sz w:val="22"/>
          <w:szCs w:val="22"/>
        </w:rPr>
        <w:t>employees</w:t>
      </w:r>
      <w:proofErr w:type="gramEnd"/>
      <w:r w:rsidRPr="00E67C0F">
        <w:rPr>
          <w:sz w:val="22"/>
          <w:szCs w:val="22"/>
        </w:rPr>
        <w:t xml:space="preserve"> line manager (or an appropriate senior manager in the absence of the line manager) and a</w:t>
      </w:r>
      <w:r w:rsidR="00C67FA3">
        <w:rPr>
          <w:sz w:val="22"/>
          <w:szCs w:val="22"/>
        </w:rPr>
        <w:t>n incident</w:t>
      </w:r>
      <w:r w:rsidR="00805A92">
        <w:rPr>
          <w:sz w:val="22"/>
          <w:szCs w:val="22"/>
        </w:rPr>
        <w:t xml:space="preserve"> should be</w:t>
      </w:r>
      <w:r w:rsidR="00C67FA3">
        <w:rPr>
          <w:sz w:val="22"/>
          <w:szCs w:val="22"/>
        </w:rPr>
        <w:t xml:space="preserve"> report</w:t>
      </w:r>
      <w:r w:rsidR="006D0174">
        <w:rPr>
          <w:sz w:val="22"/>
          <w:szCs w:val="22"/>
        </w:rPr>
        <w:t xml:space="preserve">ed formally on the Trust </w:t>
      </w:r>
      <w:proofErr w:type="gramStart"/>
      <w:r w:rsidR="006D0174">
        <w:rPr>
          <w:sz w:val="22"/>
          <w:szCs w:val="22"/>
        </w:rPr>
        <w:t xml:space="preserve">system </w:t>
      </w:r>
      <w:r w:rsidRPr="00E67C0F">
        <w:rPr>
          <w:sz w:val="22"/>
          <w:szCs w:val="22"/>
        </w:rPr>
        <w:t xml:space="preserve"> as</w:t>
      </w:r>
      <w:proofErr w:type="gramEnd"/>
      <w:r w:rsidRPr="00E67C0F">
        <w:rPr>
          <w:sz w:val="22"/>
          <w:szCs w:val="22"/>
        </w:rPr>
        <w:t xml:space="preserve"> soon as possible</w:t>
      </w:r>
      <w:r w:rsidR="00805A92">
        <w:rPr>
          <w:sz w:val="22"/>
          <w:szCs w:val="22"/>
        </w:rPr>
        <w:t>.</w:t>
      </w:r>
    </w:p>
    <w:p w14:paraId="58B24F7A" w14:textId="77777777" w:rsidR="00E67C0F" w:rsidRPr="00582359" w:rsidRDefault="00E67C0F" w:rsidP="00913AD3">
      <w:pPr>
        <w:pStyle w:val="CM2"/>
        <w:jc w:val="both"/>
        <w:rPr>
          <w:sz w:val="22"/>
          <w:szCs w:val="22"/>
        </w:rPr>
      </w:pPr>
    </w:p>
    <w:p w14:paraId="2D604F4C" w14:textId="77777777" w:rsidR="00702F0A" w:rsidRPr="00E67C0F" w:rsidRDefault="00702F0A" w:rsidP="00C12948">
      <w:pPr>
        <w:pStyle w:val="Default"/>
        <w:jc w:val="both"/>
        <w:rPr>
          <w:sz w:val="22"/>
          <w:szCs w:val="22"/>
        </w:rPr>
      </w:pPr>
    </w:p>
    <w:p w14:paraId="62CEE761" w14:textId="2FB19E7E" w:rsidR="00DD1380" w:rsidRPr="00E67C0F" w:rsidRDefault="3AFE44FA" w:rsidP="00C12948">
      <w:pPr>
        <w:pStyle w:val="Default"/>
        <w:numPr>
          <w:ilvl w:val="0"/>
          <w:numId w:val="17"/>
        </w:numPr>
        <w:jc w:val="both"/>
        <w:rPr>
          <w:b/>
          <w:color w:val="auto"/>
          <w:sz w:val="22"/>
          <w:szCs w:val="22"/>
        </w:rPr>
      </w:pPr>
      <w:bookmarkStart w:id="19" w:name="_Toc452036483"/>
      <w:bookmarkStart w:id="20" w:name="_Toc452036663"/>
      <w:r w:rsidRPr="177772EA">
        <w:rPr>
          <w:b/>
          <w:bCs/>
          <w:sz w:val="22"/>
          <w:szCs w:val="22"/>
        </w:rPr>
        <w:t>Management Referral to Occupational Health</w:t>
      </w:r>
      <w:bookmarkEnd w:id="19"/>
      <w:bookmarkEnd w:id="20"/>
      <w:r w:rsidR="00F02774">
        <w:rPr>
          <w:b/>
          <w:bCs/>
          <w:sz w:val="22"/>
          <w:szCs w:val="22"/>
        </w:rPr>
        <w:t xml:space="preserve"> (OH)</w:t>
      </w:r>
    </w:p>
    <w:p w14:paraId="368F6D19" w14:textId="77777777" w:rsidR="006A17B6" w:rsidRPr="00E67C0F" w:rsidRDefault="006A17B6" w:rsidP="00C12948">
      <w:pPr>
        <w:pStyle w:val="Default"/>
        <w:ind w:left="360"/>
        <w:jc w:val="both"/>
        <w:rPr>
          <w:b/>
          <w:color w:val="auto"/>
          <w:sz w:val="22"/>
          <w:szCs w:val="22"/>
        </w:rPr>
      </w:pPr>
    </w:p>
    <w:p w14:paraId="37593166" w14:textId="52BA739B" w:rsidR="00792CA8" w:rsidRPr="004A5CBD" w:rsidRDefault="00792CA8" w:rsidP="00C12948">
      <w:pPr>
        <w:pStyle w:val="CM2"/>
        <w:numPr>
          <w:ilvl w:val="1"/>
          <w:numId w:val="17"/>
        </w:numPr>
        <w:jc w:val="both"/>
        <w:rPr>
          <w:sz w:val="22"/>
          <w:szCs w:val="22"/>
        </w:rPr>
      </w:pPr>
      <w:r w:rsidRPr="00E67C0F">
        <w:rPr>
          <w:sz w:val="22"/>
          <w:szCs w:val="22"/>
        </w:rPr>
        <w:t xml:space="preserve">Prior to making a referral, </w:t>
      </w:r>
      <w:r w:rsidR="006C7803">
        <w:rPr>
          <w:sz w:val="22"/>
          <w:szCs w:val="22"/>
        </w:rPr>
        <w:t xml:space="preserve">the Manager should obtain </w:t>
      </w:r>
      <w:r w:rsidRPr="00E67C0F">
        <w:rPr>
          <w:sz w:val="22"/>
          <w:szCs w:val="22"/>
        </w:rPr>
        <w:t xml:space="preserve">verbal informed consent </w:t>
      </w:r>
      <w:r w:rsidR="006C7803">
        <w:rPr>
          <w:sz w:val="22"/>
          <w:szCs w:val="22"/>
        </w:rPr>
        <w:t>from</w:t>
      </w:r>
      <w:r w:rsidRPr="00E67C0F">
        <w:rPr>
          <w:sz w:val="22"/>
          <w:szCs w:val="22"/>
        </w:rPr>
        <w:t xml:space="preserve"> the employee</w:t>
      </w:r>
      <w:r w:rsidR="001D6F2C">
        <w:rPr>
          <w:sz w:val="22"/>
          <w:szCs w:val="22"/>
        </w:rPr>
        <w:t>.</w:t>
      </w:r>
      <w:r w:rsidRPr="00E67C0F">
        <w:rPr>
          <w:sz w:val="22"/>
          <w:szCs w:val="22"/>
        </w:rPr>
        <w:t xml:space="preserve"> </w:t>
      </w:r>
      <w:r w:rsidR="00291646">
        <w:rPr>
          <w:sz w:val="22"/>
          <w:szCs w:val="22"/>
        </w:rPr>
        <w:t>T</w:t>
      </w:r>
      <w:r w:rsidR="001D6F2C">
        <w:rPr>
          <w:sz w:val="22"/>
          <w:szCs w:val="22"/>
        </w:rPr>
        <w:t>he</w:t>
      </w:r>
      <w:r w:rsidRPr="00E67C0F">
        <w:rPr>
          <w:sz w:val="22"/>
          <w:szCs w:val="22"/>
        </w:rPr>
        <w:t xml:space="preserve"> reason for the referral and what the employee can expect from the process</w:t>
      </w:r>
      <w:r w:rsidR="001D6F2C">
        <w:rPr>
          <w:sz w:val="22"/>
          <w:szCs w:val="22"/>
        </w:rPr>
        <w:t xml:space="preserve"> should be discussed and explained</w:t>
      </w:r>
      <w:r w:rsidRPr="00E67C0F">
        <w:rPr>
          <w:sz w:val="22"/>
          <w:szCs w:val="22"/>
        </w:rPr>
        <w:t xml:space="preserve">. In circumstances where the employee is unavailable this notification may be made in writing. </w:t>
      </w:r>
      <w:r w:rsidR="004A5CBD" w:rsidRPr="00E67C0F">
        <w:rPr>
          <w:sz w:val="22"/>
          <w:szCs w:val="22"/>
        </w:rPr>
        <w:t xml:space="preserve">If an employee refuses to be referred to Occupational Health for an assessment, the </w:t>
      </w:r>
      <w:r w:rsidR="004A5CBD">
        <w:rPr>
          <w:sz w:val="22"/>
          <w:szCs w:val="22"/>
        </w:rPr>
        <w:t xml:space="preserve">manager should discuss the </w:t>
      </w:r>
      <w:r w:rsidR="004A5CBD" w:rsidRPr="00E67C0F">
        <w:rPr>
          <w:sz w:val="22"/>
          <w:szCs w:val="22"/>
        </w:rPr>
        <w:t xml:space="preserve">reasons for </w:t>
      </w:r>
      <w:r w:rsidR="005E695D">
        <w:rPr>
          <w:sz w:val="22"/>
          <w:szCs w:val="22"/>
        </w:rPr>
        <w:t>referral</w:t>
      </w:r>
      <w:r w:rsidR="005E695D" w:rsidRPr="00E67C0F">
        <w:rPr>
          <w:sz w:val="22"/>
          <w:szCs w:val="22"/>
        </w:rPr>
        <w:t xml:space="preserve"> </w:t>
      </w:r>
      <w:r w:rsidR="004A5CBD">
        <w:rPr>
          <w:sz w:val="22"/>
          <w:szCs w:val="22"/>
        </w:rPr>
        <w:t>with the employee and take time to talk it through with them and explain the reasons why they feel an OH referral is useful. It is also in the best interests of the</w:t>
      </w:r>
      <w:r w:rsidR="004A5CBD" w:rsidRPr="00E67C0F">
        <w:rPr>
          <w:sz w:val="22"/>
          <w:szCs w:val="22"/>
        </w:rPr>
        <w:t xml:space="preserve"> employee </w:t>
      </w:r>
      <w:r w:rsidR="00802332">
        <w:rPr>
          <w:sz w:val="22"/>
          <w:szCs w:val="22"/>
        </w:rPr>
        <w:t xml:space="preserve">for the manager </w:t>
      </w:r>
      <w:r w:rsidR="004A5CBD">
        <w:rPr>
          <w:sz w:val="22"/>
          <w:szCs w:val="22"/>
        </w:rPr>
        <w:t>to advise them</w:t>
      </w:r>
      <w:r w:rsidR="004A5CBD" w:rsidRPr="00E67C0F">
        <w:rPr>
          <w:sz w:val="22"/>
          <w:szCs w:val="22"/>
        </w:rPr>
        <w:t xml:space="preserve"> that any future decisions that may affect their employment will be based on the information available to the Trust</w:t>
      </w:r>
      <w:r w:rsidR="004A5CBD">
        <w:rPr>
          <w:sz w:val="22"/>
          <w:szCs w:val="22"/>
        </w:rPr>
        <w:t xml:space="preserve"> and the absence of OH advice</w:t>
      </w:r>
      <w:r w:rsidR="004A5CBD" w:rsidRPr="00E67C0F">
        <w:rPr>
          <w:sz w:val="22"/>
          <w:szCs w:val="22"/>
        </w:rPr>
        <w:t xml:space="preserve"> may adversely affect any future outcomes.  </w:t>
      </w:r>
    </w:p>
    <w:p w14:paraId="73C8DD4F" w14:textId="77777777" w:rsidR="008D1556" w:rsidRPr="00E67C0F" w:rsidRDefault="008D1556" w:rsidP="00C12948">
      <w:pPr>
        <w:pStyle w:val="Default"/>
        <w:jc w:val="both"/>
        <w:rPr>
          <w:sz w:val="22"/>
          <w:szCs w:val="22"/>
        </w:rPr>
      </w:pPr>
    </w:p>
    <w:p w14:paraId="7BDF15EF" w14:textId="39F34EAE" w:rsidR="00792CA8" w:rsidRPr="00E67C0F" w:rsidRDefault="00792CA8" w:rsidP="00C12948">
      <w:pPr>
        <w:pStyle w:val="CM2"/>
        <w:numPr>
          <w:ilvl w:val="1"/>
          <w:numId w:val="17"/>
        </w:numPr>
        <w:jc w:val="both"/>
        <w:rPr>
          <w:sz w:val="22"/>
          <w:szCs w:val="22"/>
        </w:rPr>
      </w:pPr>
      <w:r w:rsidRPr="00E67C0F">
        <w:rPr>
          <w:sz w:val="22"/>
          <w:szCs w:val="22"/>
        </w:rPr>
        <w:t>If the employee is experiencing stress</w:t>
      </w:r>
      <w:r w:rsidR="00C849D4" w:rsidRPr="00E67C0F">
        <w:rPr>
          <w:sz w:val="22"/>
          <w:szCs w:val="22"/>
        </w:rPr>
        <w:t xml:space="preserve"> whilst at </w:t>
      </w:r>
      <w:proofErr w:type="gramStart"/>
      <w:r w:rsidR="00C849D4" w:rsidRPr="00E67C0F">
        <w:rPr>
          <w:sz w:val="22"/>
          <w:szCs w:val="22"/>
        </w:rPr>
        <w:t>work</w:t>
      </w:r>
      <w:proofErr w:type="gramEnd"/>
      <w:r w:rsidRPr="00E67C0F">
        <w:rPr>
          <w:sz w:val="22"/>
          <w:szCs w:val="22"/>
        </w:rPr>
        <w:t xml:space="preserve"> then managers should first undertake the Trust’s ‘Stress Management questionnaire’ </w:t>
      </w:r>
      <w:r w:rsidR="00E86302" w:rsidRPr="00C96858">
        <w:rPr>
          <w:sz w:val="22"/>
          <w:szCs w:val="22"/>
        </w:rPr>
        <w:t>which can be found on the intranet and in the Managing Psychological Wellbeing at Work Policy</w:t>
      </w:r>
      <w:r w:rsidR="00C96858">
        <w:rPr>
          <w:sz w:val="22"/>
          <w:szCs w:val="22"/>
        </w:rPr>
        <w:t>.</w:t>
      </w:r>
    </w:p>
    <w:p w14:paraId="385963F1" w14:textId="77777777" w:rsidR="008D1556" w:rsidRPr="00E67C0F" w:rsidRDefault="008D1556" w:rsidP="00C12948">
      <w:pPr>
        <w:pStyle w:val="Default"/>
        <w:jc w:val="both"/>
        <w:rPr>
          <w:sz w:val="22"/>
          <w:szCs w:val="22"/>
        </w:rPr>
      </w:pPr>
    </w:p>
    <w:p w14:paraId="4D33E7AC" w14:textId="55E71FBD" w:rsidR="00805ABB" w:rsidRDefault="00792CA8" w:rsidP="00833E05">
      <w:pPr>
        <w:pStyle w:val="CM2"/>
        <w:numPr>
          <w:ilvl w:val="1"/>
          <w:numId w:val="17"/>
        </w:numPr>
        <w:jc w:val="both"/>
        <w:rPr>
          <w:sz w:val="22"/>
          <w:szCs w:val="22"/>
        </w:rPr>
      </w:pPr>
      <w:r w:rsidRPr="5CDAC27F">
        <w:rPr>
          <w:sz w:val="22"/>
          <w:szCs w:val="22"/>
        </w:rPr>
        <w:t xml:space="preserve">When a member of staff is referred to the Occupational Health Service a consultation is arranged with </w:t>
      </w:r>
      <w:r w:rsidR="00270A7C" w:rsidRPr="5CDAC27F">
        <w:rPr>
          <w:sz w:val="22"/>
          <w:szCs w:val="22"/>
        </w:rPr>
        <w:t>the employee and a relevant clinicia</w:t>
      </w:r>
      <w:r w:rsidR="002608AE" w:rsidRPr="5CDAC27F">
        <w:rPr>
          <w:sz w:val="22"/>
          <w:szCs w:val="22"/>
        </w:rPr>
        <w:t>n</w:t>
      </w:r>
      <w:r w:rsidR="00805ABB" w:rsidRPr="5CDAC27F">
        <w:rPr>
          <w:sz w:val="22"/>
          <w:szCs w:val="22"/>
        </w:rPr>
        <w:t xml:space="preserve"> and a report generated</w:t>
      </w:r>
      <w:r w:rsidR="002608AE" w:rsidRPr="5CDAC27F">
        <w:rPr>
          <w:sz w:val="22"/>
          <w:szCs w:val="22"/>
        </w:rPr>
        <w:t>.</w:t>
      </w:r>
      <w:r w:rsidRPr="5CDAC27F">
        <w:rPr>
          <w:sz w:val="22"/>
          <w:szCs w:val="22"/>
        </w:rPr>
        <w:t xml:space="preserve"> </w:t>
      </w:r>
      <w:r w:rsidR="00805ABB" w:rsidRPr="5CDAC27F">
        <w:rPr>
          <w:sz w:val="22"/>
          <w:szCs w:val="22"/>
        </w:rPr>
        <w:t>Staff are required to give consent to Occupational Health for them to release their report to the referring manager. If an employee does not consent for this to be share</w:t>
      </w:r>
      <w:r w:rsidR="003568A0" w:rsidRPr="5CDAC27F">
        <w:rPr>
          <w:sz w:val="22"/>
          <w:szCs w:val="22"/>
        </w:rPr>
        <w:t>d</w:t>
      </w:r>
      <w:r w:rsidR="00805ABB" w:rsidRPr="5CDAC27F">
        <w:rPr>
          <w:sz w:val="22"/>
          <w:szCs w:val="22"/>
        </w:rPr>
        <w:t xml:space="preserve"> they must be clearly advised by their manager of the possible consequences: i.e. that a decision may need to be made on their present and future fitness for work only on the available information, and without the benefit of medical evidence it may not be possible to support the employee to remain at work</w:t>
      </w:r>
      <w:r w:rsidR="00CC5FA9" w:rsidRPr="5CDAC27F">
        <w:rPr>
          <w:sz w:val="22"/>
          <w:szCs w:val="22"/>
        </w:rPr>
        <w:t xml:space="preserve"> and may increase the chance of dismissal</w:t>
      </w:r>
      <w:r w:rsidR="00805ABB" w:rsidRPr="5CDAC27F">
        <w:rPr>
          <w:sz w:val="22"/>
          <w:szCs w:val="22"/>
        </w:rPr>
        <w:t xml:space="preserve">.  </w:t>
      </w:r>
    </w:p>
    <w:p w14:paraId="2D596212" w14:textId="77777777" w:rsidR="00833E05" w:rsidRPr="00833E05" w:rsidRDefault="00833E05" w:rsidP="00833E05">
      <w:pPr>
        <w:pStyle w:val="Default"/>
      </w:pPr>
    </w:p>
    <w:p w14:paraId="7B95157B" w14:textId="447D1240" w:rsidR="004A5CBD" w:rsidRPr="00582359" w:rsidRDefault="004A5CBD" w:rsidP="00582359">
      <w:pPr>
        <w:pStyle w:val="CM2"/>
        <w:numPr>
          <w:ilvl w:val="1"/>
          <w:numId w:val="17"/>
        </w:numPr>
        <w:jc w:val="both"/>
        <w:rPr>
          <w:sz w:val="22"/>
          <w:szCs w:val="22"/>
        </w:rPr>
      </w:pPr>
      <w:r>
        <w:rPr>
          <w:sz w:val="22"/>
          <w:szCs w:val="22"/>
        </w:rPr>
        <w:t>The</w:t>
      </w:r>
      <w:r w:rsidRPr="00E67C0F">
        <w:rPr>
          <w:sz w:val="22"/>
          <w:szCs w:val="22"/>
        </w:rPr>
        <w:t xml:space="preserve"> manager will need to ensure that</w:t>
      </w:r>
      <w:r w:rsidR="000F57F1">
        <w:rPr>
          <w:sz w:val="22"/>
          <w:szCs w:val="22"/>
        </w:rPr>
        <w:t>,</w:t>
      </w:r>
      <w:r w:rsidR="001F5E60">
        <w:rPr>
          <w:sz w:val="22"/>
          <w:szCs w:val="22"/>
        </w:rPr>
        <w:t xml:space="preserve"> if a referral to Occupational Health is </w:t>
      </w:r>
      <w:r w:rsidR="000F57F1">
        <w:rPr>
          <w:sz w:val="22"/>
          <w:szCs w:val="22"/>
        </w:rPr>
        <w:t>appropriate</w:t>
      </w:r>
      <w:r w:rsidR="001F5E60">
        <w:rPr>
          <w:sz w:val="22"/>
          <w:szCs w:val="22"/>
        </w:rPr>
        <w:t>, that</w:t>
      </w:r>
      <w:r w:rsidRPr="00E67C0F">
        <w:rPr>
          <w:sz w:val="22"/>
          <w:szCs w:val="22"/>
        </w:rPr>
        <w:t xml:space="preserve"> a timely referral</w:t>
      </w:r>
      <w:r>
        <w:rPr>
          <w:sz w:val="22"/>
          <w:szCs w:val="22"/>
        </w:rPr>
        <w:t xml:space="preserve"> is made</w:t>
      </w:r>
      <w:r w:rsidRPr="00E67C0F">
        <w:rPr>
          <w:sz w:val="22"/>
          <w:szCs w:val="22"/>
        </w:rPr>
        <w:t xml:space="preserve"> in advance of an employee returning to work after a lengthy period of absence</w:t>
      </w:r>
      <w:r>
        <w:rPr>
          <w:sz w:val="22"/>
          <w:szCs w:val="22"/>
        </w:rPr>
        <w:t xml:space="preserve">. This to ensure </w:t>
      </w:r>
      <w:r w:rsidRPr="00E67C0F">
        <w:rPr>
          <w:sz w:val="22"/>
          <w:szCs w:val="22"/>
        </w:rPr>
        <w:t xml:space="preserve">that the feasibility of implementing any </w:t>
      </w:r>
      <w:r>
        <w:rPr>
          <w:sz w:val="22"/>
          <w:szCs w:val="22"/>
        </w:rPr>
        <w:t xml:space="preserve">adjustments or </w:t>
      </w:r>
      <w:r w:rsidRPr="00E67C0F">
        <w:rPr>
          <w:sz w:val="22"/>
          <w:szCs w:val="22"/>
        </w:rPr>
        <w:t xml:space="preserve">changes </w:t>
      </w:r>
      <w:r>
        <w:rPr>
          <w:sz w:val="22"/>
          <w:szCs w:val="22"/>
        </w:rPr>
        <w:t xml:space="preserve">to the role </w:t>
      </w:r>
      <w:r w:rsidRPr="00E67C0F">
        <w:rPr>
          <w:sz w:val="22"/>
          <w:szCs w:val="22"/>
        </w:rPr>
        <w:t xml:space="preserve">can be </w:t>
      </w:r>
      <w:r>
        <w:rPr>
          <w:sz w:val="22"/>
          <w:szCs w:val="22"/>
        </w:rPr>
        <w:t>reviewed</w:t>
      </w:r>
      <w:r w:rsidRPr="00E67C0F">
        <w:rPr>
          <w:sz w:val="22"/>
          <w:szCs w:val="22"/>
        </w:rPr>
        <w:t xml:space="preserve"> and </w:t>
      </w:r>
      <w:r>
        <w:rPr>
          <w:sz w:val="22"/>
          <w:szCs w:val="22"/>
        </w:rPr>
        <w:t xml:space="preserve">to allow time for </w:t>
      </w:r>
      <w:r w:rsidRPr="00E67C0F">
        <w:rPr>
          <w:sz w:val="22"/>
          <w:szCs w:val="22"/>
        </w:rPr>
        <w:t xml:space="preserve">the necessary arrangements </w:t>
      </w:r>
      <w:r>
        <w:rPr>
          <w:sz w:val="22"/>
          <w:szCs w:val="22"/>
        </w:rPr>
        <w:t>to be put in place.</w:t>
      </w:r>
      <w:r w:rsidRPr="00E67C0F">
        <w:rPr>
          <w:sz w:val="22"/>
          <w:szCs w:val="22"/>
        </w:rPr>
        <w:t xml:space="preserve"> </w:t>
      </w:r>
      <w:r w:rsidR="00616128">
        <w:rPr>
          <w:sz w:val="22"/>
          <w:szCs w:val="22"/>
        </w:rPr>
        <w:t xml:space="preserve">More information regarding Occupational Health can be found in Appendix </w:t>
      </w:r>
      <w:r w:rsidR="00B37A9D">
        <w:rPr>
          <w:sz w:val="22"/>
          <w:szCs w:val="22"/>
        </w:rPr>
        <w:t>H</w:t>
      </w:r>
      <w:r w:rsidR="00616128">
        <w:rPr>
          <w:sz w:val="22"/>
          <w:szCs w:val="22"/>
        </w:rPr>
        <w:t>.</w:t>
      </w:r>
    </w:p>
    <w:p w14:paraId="3BB02FE5" w14:textId="77777777" w:rsidR="00E67C0F" w:rsidRPr="00E67C0F" w:rsidRDefault="00E67C0F" w:rsidP="00C12948">
      <w:pPr>
        <w:pStyle w:val="Default"/>
        <w:jc w:val="both"/>
        <w:rPr>
          <w:sz w:val="22"/>
          <w:szCs w:val="22"/>
        </w:rPr>
      </w:pPr>
      <w:bookmarkStart w:id="21" w:name="_Toc452036484"/>
      <w:bookmarkStart w:id="22" w:name="_Toc452036664"/>
    </w:p>
    <w:p w14:paraId="712A4692" w14:textId="77777777" w:rsidR="00F2407C" w:rsidRPr="00E67C0F" w:rsidRDefault="586B6F84" w:rsidP="00C12948">
      <w:pPr>
        <w:pStyle w:val="Default"/>
        <w:numPr>
          <w:ilvl w:val="0"/>
          <w:numId w:val="17"/>
        </w:numPr>
        <w:jc w:val="both"/>
        <w:rPr>
          <w:b/>
          <w:sz w:val="22"/>
          <w:szCs w:val="22"/>
        </w:rPr>
      </w:pPr>
      <w:r w:rsidRPr="177772EA">
        <w:rPr>
          <w:b/>
          <w:bCs/>
          <w:sz w:val="22"/>
          <w:szCs w:val="22"/>
        </w:rPr>
        <w:t>Support Available to Staff</w:t>
      </w:r>
    </w:p>
    <w:p w14:paraId="7DE23BD5" w14:textId="77777777" w:rsidR="00530DF6" w:rsidRPr="00E67C0F" w:rsidRDefault="00530DF6" w:rsidP="00C12948">
      <w:pPr>
        <w:pStyle w:val="Default"/>
        <w:ind w:left="360"/>
        <w:jc w:val="both"/>
        <w:rPr>
          <w:b/>
          <w:sz w:val="22"/>
          <w:szCs w:val="22"/>
        </w:rPr>
      </w:pPr>
    </w:p>
    <w:p w14:paraId="7B68F33D" w14:textId="05CF1284" w:rsidR="00E86302" w:rsidRPr="00897FE0" w:rsidRDefault="00F2407C" w:rsidP="00897FE0">
      <w:pPr>
        <w:pStyle w:val="CM2"/>
        <w:numPr>
          <w:ilvl w:val="1"/>
          <w:numId w:val="17"/>
        </w:numPr>
        <w:jc w:val="both"/>
        <w:rPr>
          <w:sz w:val="22"/>
          <w:szCs w:val="22"/>
        </w:rPr>
      </w:pPr>
      <w:r w:rsidRPr="00E67C0F">
        <w:rPr>
          <w:sz w:val="22"/>
          <w:szCs w:val="22"/>
        </w:rPr>
        <w:t>The Trust provides an Employee Assistance Programme for all staff members. This is a free, confidential service avail</w:t>
      </w:r>
      <w:r w:rsidR="00921A3D" w:rsidRPr="00E67C0F">
        <w:rPr>
          <w:sz w:val="22"/>
          <w:szCs w:val="22"/>
        </w:rPr>
        <w:t xml:space="preserve">able to </w:t>
      </w:r>
      <w:r w:rsidR="001E14CF" w:rsidRPr="00E67C0F">
        <w:rPr>
          <w:sz w:val="22"/>
          <w:szCs w:val="22"/>
        </w:rPr>
        <w:t>all staf</w:t>
      </w:r>
      <w:r w:rsidR="00897FE0">
        <w:rPr>
          <w:sz w:val="22"/>
          <w:szCs w:val="22"/>
        </w:rPr>
        <w:t>f</w:t>
      </w:r>
      <w:r w:rsidR="00921A3D" w:rsidRPr="00E67C0F">
        <w:rPr>
          <w:sz w:val="22"/>
          <w:szCs w:val="22"/>
        </w:rPr>
        <w:t>. The progra</w:t>
      </w:r>
      <w:r w:rsidR="006125EC" w:rsidRPr="00E67C0F">
        <w:rPr>
          <w:sz w:val="22"/>
          <w:szCs w:val="22"/>
        </w:rPr>
        <w:t xml:space="preserve">mme offers </w:t>
      </w:r>
      <w:proofErr w:type="gramStart"/>
      <w:r w:rsidR="006125EC" w:rsidRPr="00E67C0F">
        <w:rPr>
          <w:sz w:val="22"/>
          <w:szCs w:val="22"/>
        </w:rPr>
        <w:t>a number of</w:t>
      </w:r>
      <w:proofErr w:type="gramEnd"/>
      <w:r w:rsidR="006125EC" w:rsidRPr="00E67C0F">
        <w:rPr>
          <w:sz w:val="22"/>
          <w:szCs w:val="22"/>
        </w:rPr>
        <w:t xml:space="preserve"> services that can be accessed on-line. S</w:t>
      </w:r>
      <w:r w:rsidR="00921A3D" w:rsidRPr="00E67C0F">
        <w:rPr>
          <w:sz w:val="22"/>
          <w:szCs w:val="22"/>
        </w:rPr>
        <w:t>uch as</w:t>
      </w:r>
      <w:r w:rsidR="006125EC" w:rsidRPr="00E67C0F">
        <w:rPr>
          <w:sz w:val="22"/>
          <w:szCs w:val="22"/>
        </w:rPr>
        <w:t xml:space="preserve"> financial information,</w:t>
      </w:r>
      <w:r w:rsidR="00921A3D" w:rsidRPr="00E67C0F">
        <w:rPr>
          <w:sz w:val="22"/>
          <w:szCs w:val="22"/>
        </w:rPr>
        <w:t xml:space="preserve"> </w:t>
      </w:r>
      <w:r w:rsidRPr="00E67C0F">
        <w:rPr>
          <w:sz w:val="22"/>
          <w:szCs w:val="22"/>
        </w:rPr>
        <w:t>sign-post</w:t>
      </w:r>
      <w:r w:rsidR="00921A3D" w:rsidRPr="00E67C0F">
        <w:rPr>
          <w:sz w:val="22"/>
          <w:szCs w:val="22"/>
        </w:rPr>
        <w:t>ing</w:t>
      </w:r>
      <w:r w:rsidRPr="00E67C0F">
        <w:rPr>
          <w:sz w:val="22"/>
          <w:szCs w:val="22"/>
        </w:rPr>
        <w:t xml:space="preserve"> staff</w:t>
      </w:r>
      <w:r w:rsidR="00921A3D" w:rsidRPr="00E67C0F">
        <w:rPr>
          <w:sz w:val="22"/>
          <w:szCs w:val="22"/>
        </w:rPr>
        <w:t>,</w:t>
      </w:r>
      <w:r w:rsidRPr="00E67C0F">
        <w:rPr>
          <w:sz w:val="22"/>
          <w:szCs w:val="22"/>
        </w:rPr>
        <w:t xml:space="preserve"> </w:t>
      </w:r>
      <w:r w:rsidR="00921A3D" w:rsidRPr="00E67C0F">
        <w:rPr>
          <w:sz w:val="22"/>
          <w:szCs w:val="22"/>
        </w:rPr>
        <w:t>weight loss programmes,</w:t>
      </w:r>
      <w:r w:rsidR="006125EC" w:rsidRPr="00E67C0F">
        <w:rPr>
          <w:sz w:val="22"/>
          <w:szCs w:val="22"/>
        </w:rPr>
        <w:t xml:space="preserve"> responses</w:t>
      </w:r>
      <w:r w:rsidR="00921A3D" w:rsidRPr="00E67C0F">
        <w:rPr>
          <w:sz w:val="22"/>
          <w:szCs w:val="22"/>
        </w:rPr>
        <w:t xml:space="preserve"> to serious</w:t>
      </w:r>
      <w:r w:rsidR="006125EC" w:rsidRPr="00E67C0F">
        <w:rPr>
          <w:sz w:val="22"/>
          <w:szCs w:val="22"/>
        </w:rPr>
        <w:t xml:space="preserve"> incidents. I</w:t>
      </w:r>
      <w:r w:rsidRPr="00E67C0F">
        <w:rPr>
          <w:sz w:val="22"/>
          <w:szCs w:val="22"/>
        </w:rPr>
        <w:t xml:space="preserve">t can also facilitate a </w:t>
      </w:r>
      <w:r w:rsidR="00921A3D" w:rsidRPr="00E67C0F">
        <w:rPr>
          <w:sz w:val="22"/>
          <w:szCs w:val="22"/>
        </w:rPr>
        <w:t>set number of</w:t>
      </w:r>
      <w:r w:rsidRPr="00E67C0F">
        <w:rPr>
          <w:sz w:val="22"/>
          <w:szCs w:val="22"/>
        </w:rPr>
        <w:t xml:space="preserve"> counselling</w:t>
      </w:r>
      <w:r w:rsidR="00921A3D" w:rsidRPr="00E67C0F">
        <w:rPr>
          <w:sz w:val="22"/>
          <w:szCs w:val="22"/>
        </w:rPr>
        <w:t xml:space="preserve"> sessions per staff member</w:t>
      </w:r>
      <w:r w:rsidRPr="00E67C0F">
        <w:rPr>
          <w:sz w:val="22"/>
          <w:szCs w:val="22"/>
        </w:rPr>
        <w:t>.</w:t>
      </w:r>
      <w:r w:rsidR="006125EC" w:rsidRPr="00E67C0F">
        <w:rPr>
          <w:sz w:val="22"/>
          <w:szCs w:val="22"/>
        </w:rPr>
        <w:t xml:space="preserve"> </w:t>
      </w:r>
      <w:r w:rsidR="006125EC" w:rsidRPr="00897FE0">
        <w:rPr>
          <w:sz w:val="22"/>
          <w:szCs w:val="22"/>
        </w:rPr>
        <w:t xml:space="preserve">The details to access this service are available on the Trust </w:t>
      </w:r>
      <w:hyperlink r:id="rId14" w:history="1">
        <w:r w:rsidR="006125EC" w:rsidRPr="00897FE0">
          <w:rPr>
            <w:rStyle w:val="Hyperlink"/>
            <w:rFonts w:cs="Arial"/>
            <w:sz w:val="22"/>
            <w:szCs w:val="22"/>
          </w:rPr>
          <w:t>intranet.</w:t>
        </w:r>
      </w:hyperlink>
    </w:p>
    <w:p w14:paraId="04485783" w14:textId="77777777" w:rsidR="00E86302" w:rsidRPr="00E67C0F" w:rsidRDefault="00E86302" w:rsidP="00C12948">
      <w:pPr>
        <w:pStyle w:val="Default"/>
        <w:jc w:val="both"/>
        <w:rPr>
          <w:sz w:val="22"/>
          <w:szCs w:val="22"/>
        </w:rPr>
      </w:pPr>
    </w:p>
    <w:p w14:paraId="6651E2E0" w14:textId="56598952" w:rsidR="006125EC" w:rsidRPr="00E67C0F" w:rsidRDefault="00E86302" w:rsidP="00C12948">
      <w:pPr>
        <w:pStyle w:val="CM2"/>
        <w:numPr>
          <w:ilvl w:val="1"/>
          <w:numId w:val="17"/>
        </w:numPr>
        <w:jc w:val="both"/>
        <w:rPr>
          <w:sz w:val="22"/>
          <w:szCs w:val="22"/>
        </w:rPr>
      </w:pPr>
      <w:r w:rsidRPr="00E67C0F">
        <w:rPr>
          <w:sz w:val="22"/>
          <w:szCs w:val="22"/>
        </w:rPr>
        <w:t xml:space="preserve">Staff can also access support from the Trust </w:t>
      </w:r>
      <w:r w:rsidR="00897FE0">
        <w:rPr>
          <w:sz w:val="22"/>
          <w:szCs w:val="22"/>
        </w:rPr>
        <w:t xml:space="preserve">Staff </w:t>
      </w:r>
      <w:r w:rsidRPr="00E67C0F">
        <w:rPr>
          <w:sz w:val="22"/>
          <w:szCs w:val="22"/>
        </w:rPr>
        <w:t>Network</w:t>
      </w:r>
      <w:r w:rsidR="00897FE0">
        <w:rPr>
          <w:sz w:val="22"/>
          <w:szCs w:val="22"/>
        </w:rPr>
        <w:t>s</w:t>
      </w:r>
      <w:r w:rsidRPr="00E67C0F">
        <w:rPr>
          <w:sz w:val="22"/>
          <w:szCs w:val="22"/>
        </w:rPr>
        <w:t xml:space="preserve"> and Network Leads, details of which can be found on the Trust </w:t>
      </w:r>
      <w:r w:rsidRPr="00AB2006">
        <w:rPr>
          <w:sz w:val="22"/>
          <w:szCs w:val="22"/>
        </w:rPr>
        <w:t>intranet.</w:t>
      </w:r>
    </w:p>
    <w:bookmarkEnd w:id="21"/>
    <w:bookmarkEnd w:id="22"/>
    <w:p w14:paraId="47446F0B" w14:textId="77777777" w:rsidR="0022226A" w:rsidRPr="00E67C0F" w:rsidRDefault="0022226A" w:rsidP="00913AD3">
      <w:pPr>
        <w:pStyle w:val="Default"/>
        <w:spacing w:line="246" w:lineRule="atLeast"/>
        <w:ind w:right="73"/>
        <w:jc w:val="both"/>
        <w:rPr>
          <w:sz w:val="22"/>
          <w:szCs w:val="22"/>
        </w:rPr>
      </w:pPr>
    </w:p>
    <w:p w14:paraId="693771D5" w14:textId="77777777" w:rsidR="00FC7845" w:rsidRPr="00E67C0F" w:rsidRDefault="00FC7845" w:rsidP="00C12948">
      <w:pPr>
        <w:pStyle w:val="Default"/>
        <w:jc w:val="both"/>
        <w:rPr>
          <w:sz w:val="22"/>
          <w:szCs w:val="22"/>
        </w:rPr>
      </w:pPr>
    </w:p>
    <w:p w14:paraId="0F16E002" w14:textId="77777777" w:rsidR="00850B81" w:rsidRPr="00E67C0F" w:rsidRDefault="630E7946" w:rsidP="00C12948">
      <w:pPr>
        <w:pStyle w:val="Default"/>
        <w:numPr>
          <w:ilvl w:val="0"/>
          <w:numId w:val="17"/>
        </w:numPr>
        <w:jc w:val="both"/>
        <w:rPr>
          <w:b/>
          <w:sz w:val="22"/>
          <w:szCs w:val="22"/>
        </w:rPr>
      </w:pPr>
      <w:r w:rsidRPr="177772EA">
        <w:rPr>
          <w:b/>
          <w:bCs/>
          <w:sz w:val="22"/>
          <w:szCs w:val="22"/>
        </w:rPr>
        <w:t>Medical, Dental and other Health Appointments</w:t>
      </w:r>
    </w:p>
    <w:p w14:paraId="7B9C6837" w14:textId="77777777" w:rsidR="00850B81" w:rsidRPr="00E67C0F" w:rsidRDefault="00850B81" w:rsidP="00C12948">
      <w:pPr>
        <w:spacing w:after="0"/>
        <w:ind w:left="709" w:hanging="709"/>
        <w:jc w:val="both"/>
        <w:rPr>
          <w:rFonts w:ascii="Arial" w:hAnsi="Arial" w:cs="Arial"/>
          <w:lang w:eastAsia="en-US"/>
        </w:rPr>
      </w:pPr>
    </w:p>
    <w:p w14:paraId="3A570EBA" w14:textId="429CAC71" w:rsidR="00AA07DF" w:rsidRPr="00E67C0F" w:rsidRDefault="004C56CE" w:rsidP="00C12948">
      <w:pPr>
        <w:pStyle w:val="CM2"/>
        <w:numPr>
          <w:ilvl w:val="1"/>
          <w:numId w:val="17"/>
        </w:numPr>
        <w:jc w:val="both"/>
        <w:rPr>
          <w:sz w:val="22"/>
          <w:szCs w:val="22"/>
        </w:rPr>
      </w:pPr>
      <w:r w:rsidRPr="00E67C0F">
        <w:rPr>
          <w:sz w:val="22"/>
          <w:szCs w:val="22"/>
        </w:rPr>
        <w:t>The Trust is committed to supporting employee wellbeing</w:t>
      </w:r>
      <w:r w:rsidR="00AA07DF" w:rsidRPr="00E67C0F">
        <w:rPr>
          <w:sz w:val="22"/>
          <w:szCs w:val="22"/>
        </w:rPr>
        <w:t>. Wherever possible medical appointments (especially those that are routine and predictable) should be made outside employee’s working hours. However, the Trust is aware that this is not always possible and will support staff to attend appointments with the required time off. The employee needs to provide as much notice as reasonably possible of appointments. Routine dental appointments are excluded from this arrangement.</w:t>
      </w:r>
      <w:r w:rsidRPr="00E67C0F">
        <w:rPr>
          <w:sz w:val="22"/>
          <w:szCs w:val="22"/>
        </w:rPr>
        <w:t xml:space="preserve"> </w:t>
      </w:r>
      <w:r w:rsidR="00451C47">
        <w:rPr>
          <w:sz w:val="22"/>
          <w:szCs w:val="22"/>
        </w:rPr>
        <w:t>Further guidance can be found in the Trust Special Leave policy.</w:t>
      </w:r>
    </w:p>
    <w:p w14:paraId="38DCBC14" w14:textId="77777777" w:rsidR="00850B81" w:rsidRPr="00E67C0F" w:rsidRDefault="00850B81" w:rsidP="00C12948">
      <w:pPr>
        <w:spacing w:after="0"/>
        <w:ind w:left="709" w:hanging="709"/>
        <w:jc w:val="both"/>
        <w:rPr>
          <w:rFonts w:ascii="Arial" w:hAnsi="Arial" w:cs="Arial"/>
          <w:lang w:eastAsia="en-US"/>
        </w:rPr>
      </w:pPr>
    </w:p>
    <w:p w14:paraId="07282230" w14:textId="77777777" w:rsidR="00850B81" w:rsidRPr="00E67C0F" w:rsidRDefault="00850B81" w:rsidP="00C12948">
      <w:pPr>
        <w:pStyle w:val="CM2"/>
        <w:numPr>
          <w:ilvl w:val="1"/>
          <w:numId w:val="17"/>
        </w:numPr>
        <w:jc w:val="both"/>
        <w:rPr>
          <w:sz w:val="22"/>
          <w:szCs w:val="22"/>
        </w:rPr>
      </w:pPr>
      <w:r w:rsidRPr="00E67C0F">
        <w:rPr>
          <w:sz w:val="22"/>
          <w:szCs w:val="22"/>
        </w:rPr>
        <w:t xml:space="preserve">Employees </w:t>
      </w:r>
      <w:r w:rsidR="002D71D1" w:rsidRPr="00E67C0F">
        <w:rPr>
          <w:sz w:val="22"/>
          <w:szCs w:val="22"/>
        </w:rPr>
        <w:t>may</w:t>
      </w:r>
      <w:r w:rsidRPr="00E67C0F">
        <w:rPr>
          <w:sz w:val="22"/>
          <w:szCs w:val="22"/>
        </w:rPr>
        <w:t xml:space="preserve"> be granted paid time off for medical assessment, treatment or a rehabilitation period to support return to work.  Arrangements will be discussed and agreed with the line manager.</w:t>
      </w:r>
    </w:p>
    <w:p w14:paraId="29B43387" w14:textId="77777777" w:rsidR="00850B81" w:rsidRPr="00E67C0F" w:rsidRDefault="00850B81" w:rsidP="00C12948">
      <w:pPr>
        <w:spacing w:after="0"/>
        <w:ind w:left="709" w:hanging="709"/>
        <w:jc w:val="both"/>
        <w:rPr>
          <w:rFonts w:ascii="Arial" w:hAnsi="Arial" w:cs="Arial"/>
          <w:lang w:eastAsia="en-US"/>
        </w:rPr>
      </w:pPr>
    </w:p>
    <w:p w14:paraId="01297C57" w14:textId="30B3C4E3" w:rsidR="00850B81" w:rsidRPr="00E67C0F" w:rsidRDefault="00850B81" w:rsidP="00C12948">
      <w:pPr>
        <w:pStyle w:val="CM2"/>
        <w:numPr>
          <w:ilvl w:val="1"/>
          <w:numId w:val="17"/>
        </w:numPr>
        <w:jc w:val="both"/>
        <w:rPr>
          <w:sz w:val="22"/>
          <w:szCs w:val="22"/>
        </w:rPr>
      </w:pPr>
      <w:r w:rsidRPr="3E199A57">
        <w:rPr>
          <w:sz w:val="22"/>
          <w:szCs w:val="22"/>
        </w:rPr>
        <w:t xml:space="preserve">Where an employee opts to undergo </w:t>
      </w:r>
      <w:r w:rsidR="008B0B74" w:rsidRPr="3E199A57">
        <w:rPr>
          <w:sz w:val="22"/>
          <w:szCs w:val="22"/>
        </w:rPr>
        <w:t>elective</w:t>
      </w:r>
      <w:r w:rsidRPr="3E199A57">
        <w:rPr>
          <w:sz w:val="22"/>
          <w:szCs w:val="22"/>
        </w:rPr>
        <w:t xml:space="preserve"> </w:t>
      </w:r>
      <w:r w:rsidR="008B0B74" w:rsidRPr="3E199A57">
        <w:rPr>
          <w:sz w:val="22"/>
          <w:szCs w:val="22"/>
        </w:rPr>
        <w:t>surgery</w:t>
      </w:r>
      <w:r w:rsidRPr="3E199A57">
        <w:rPr>
          <w:sz w:val="22"/>
          <w:szCs w:val="22"/>
        </w:rPr>
        <w:t xml:space="preserve"> </w:t>
      </w:r>
      <w:r w:rsidR="00A720C0" w:rsidRPr="3E199A57">
        <w:rPr>
          <w:sz w:val="22"/>
          <w:szCs w:val="22"/>
        </w:rPr>
        <w:t xml:space="preserve">for cosmetic reasons </w:t>
      </w:r>
      <w:r w:rsidR="00805A92">
        <w:rPr>
          <w:sz w:val="22"/>
          <w:szCs w:val="22"/>
        </w:rPr>
        <w:t>and it is not related to a</w:t>
      </w:r>
      <w:r w:rsidR="00FE07B6">
        <w:rPr>
          <w:sz w:val="22"/>
          <w:szCs w:val="22"/>
        </w:rPr>
        <w:t xml:space="preserve"> physical health issue or</w:t>
      </w:r>
      <w:r w:rsidR="00A720C0" w:rsidRPr="3E199A57">
        <w:rPr>
          <w:sz w:val="22"/>
          <w:szCs w:val="22"/>
        </w:rPr>
        <w:t xml:space="preserve"> medical need</w:t>
      </w:r>
      <w:r w:rsidR="00D917F0" w:rsidRPr="3E199A57">
        <w:rPr>
          <w:sz w:val="22"/>
          <w:szCs w:val="22"/>
        </w:rPr>
        <w:t xml:space="preserve"> annual leave will </w:t>
      </w:r>
      <w:r w:rsidR="00A720C0" w:rsidRPr="3E199A57">
        <w:rPr>
          <w:sz w:val="22"/>
          <w:szCs w:val="22"/>
        </w:rPr>
        <w:t xml:space="preserve">need to </w:t>
      </w:r>
      <w:r w:rsidR="00D917F0" w:rsidRPr="3E199A57">
        <w:rPr>
          <w:sz w:val="22"/>
          <w:szCs w:val="22"/>
        </w:rPr>
        <w:t xml:space="preserve">be taken. </w:t>
      </w:r>
    </w:p>
    <w:p w14:paraId="2F93D539" w14:textId="77777777" w:rsidR="00850B81" w:rsidRPr="00E67C0F" w:rsidRDefault="00850B81" w:rsidP="00C12948">
      <w:pPr>
        <w:spacing w:after="0"/>
        <w:ind w:left="709" w:hanging="709"/>
        <w:jc w:val="both"/>
        <w:rPr>
          <w:rFonts w:ascii="Arial" w:hAnsi="Arial" w:cs="Arial"/>
          <w:lang w:eastAsia="en-US"/>
        </w:rPr>
      </w:pPr>
    </w:p>
    <w:p w14:paraId="5567A75A" w14:textId="71F49585" w:rsidR="007A3EDF" w:rsidRPr="00E67C0F" w:rsidRDefault="009B625E" w:rsidP="00C12948">
      <w:pPr>
        <w:pStyle w:val="CM2"/>
        <w:numPr>
          <w:ilvl w:val="1"/>
          <w:numId w:val="17"/>
        </w:numPr>
        <w:jc w:val="both"/>
        <w:rPr>
          <w:sz w:val="22"/>
          <w:szCs w:val="22"/>
        </w:rPr>
      </w:pPr>
      <w:r>
        <w:rPr>
          <w:sz w:val="22"/>
          <w:szCs w:val="22"/>
        </w:rPr>
        <w:t xml:space="preserve">Absence </w:t>
      </w:r>
      <w:r w:rsidR="001E3BA6">
        <w:rPr>
          <w:sz w:val="22"/>
          <w:szCs w:val="22"/>
        </w:rPr>
        <w:t>which relates to t</w:t>
      </w:r>
      <w:r w:rsidR="00850B81" w:rsidRPr="00E67C0F">
        <w:rPr>
          <w:sz w:val="22"/>
          <w:szCs w:val="22"/>
        </w:rPr>
        <w:t xml:space="preserve">ransgender employees undergoing treatment or surgery as a part of or in preparation for their transition will </w:t>
      </w:r>
      <w:r w:rsidR="00193DF8">
        <w:rPr>
          <w:sz w:val="22"/>
          <w:szCs w:val="22"/>
        </w:rPr>
        <w:t>b</w:t>
      </w:r>
      <w:r w:rsidR="001E3BA6">
        <w:rPr>
          <w:sz w:val="22"/>
          <w:szCs w:val="22"/>
        </w:rPr>
        <w:t>e classed as sickness absence and paid in line with no</w:t>
      </w:r>
      <w:r w:rsidR="00154A03">
        <w:rPr>
          <w:sz w:val="22"/>
          <w:szCs w:val="22"/>
        </w:rPr>
        <w:t xml:space="preserve">rmal sick pay entitlements. </w:t>
      </w:r>
    </w:p>
    <w:p w14:paraId="048BFD28" w14:textId="77777777" w:rsidR="00FC7845" w:rsidRPr="00E67C0F" w:rsidRDefault="00FC7845" w:rsidP="00C12948">
      <w:pPr>
        <w:pStyle w:val="Default"/>
        <w:jc w:val="both"/>
        <w:rPr>
          <w:sz w:val="22"/>
          <w:szCs w:val="22"/>
        </w:rPr>
      </w:pPr>
    </w:p>
    <w:p w14:paraId="097B8E0C" w14:textId="77777777" w:rsidR="00DA3306" w:rsidRPr="00E67C0F" w:rsidRDefault="2D9A53F3" w:rsidP="00C12948">
      <w:pPr>
        <w:pStyle w:val="Default"/>
        <w:numPr>
          <w:ilvl w:val="0"/>
          <w:numId w:val="17"/>
        </w:numPr>
        <w:jc w:val="both"/>
        <w:rPr>
          <w:b/>
          <w:sz w:val="22"/>
          <w:szCs w:val="22"/>
        </w:rPr>
      </w:pPr>
      <w:r w:rsidRPr="177772EA">
        <w:rPr>
          <w:b/>
          <w:bCs/>
          <w:sz w:val="22"/>
          <w:szCs w:val="22"/>
        </w:rPr>
        <w:t xml:space="preserve">Bank work </w:t>
      </w:r>
    </w:p>
    <w:p w14:paraId="640523C5" w14:textId="77777777" w:rsidR="00DA3306" w:rsidRPr="00E67C0F" w:rsidRDefault="00DA3306" w:rsidP="00C12948">
      <w:pPr>
        <w:pStyle w:val="Default"/>
        <w:jc w:val="both"/>
        <w:rPr>
          <w:color w:val="auto"/>
          <w:sz w:val="22"/>
          <w:szCs w:val="22"/>
        </w:rPr>
      </w:pPr>
    </w:p>
    <w:p w14:paraId="343A2C5C" w14:textId="610DA79A" w:rsidR="00DA3306" w:rsidRPr="00E67C0F" w:rsidRDefault="00E974F4" w:rsidP="00C12948">
      <w:pPr>
        <w:pStyle w:val="CM2"/>
        <w:numPr>
          <w:ilvl w:val="1"/>
          <w:numId w:val="17"/>
        </w:numPr>
        <w:jc w:val="both"/>
        <w:rPr>
          <w:sz w:val="22"/>
          <w:szCs w:val="22"/>
        </w:rPr>
      </w:pPr>
      <w:bookmarkStart w:id="23" w:name="_Toc452036489"/>
      <w:bookmarkStart w:id="24" w:name="_Toc452036669"/>
      <w:r w:rsidRPr="00E67C0F">
        <w:rPr>
          <w:sz w:val="22"/>
          <w:szCs w:val="22"/>
        </w:rPr>
        <w:t xml:space="preserve">Staff who are both substantively employed and have a bank post will have one </w:t>
      </w:r>
      <w:r w:rsidR="00907EBF" w:rsidRPr="00E67C0F">
        <w:rPr>
          <w:sz w:val="22"/>
          <w:szCs w:val="22"/>
        </w:rPr>
        <w:t xml:space="preserve">Sickness absence record. </w:t>
      </w:r>
      <w:r w:rsidRPr="00E67C0F">
        <w:rPr>
          <w:sz w:val="22"/>
          <w:szCs w:val="22"/>
        </w:rPr>
        <w:t>Sickness management processes should be undertaken by their substantive manager</w:t>
      </w:r>
      <w:r w:rsidR="00C265CF">
        <w:rPr>
          <w:sz w:val="22"/>
          <w:szCs w:val="22"/>
        </w:rPr>
        <w:t>.</w:t>
      </w:r>
    </w:p>
    <w:p w14:paraId="36C49F90" w14:textId="77777777" w:rsidR="00E974F4" w:rsidRPr="00E67C0F" w:rsidRDefault="00E974F4" w:rsidP="00C12948">
      <w:pPr>
        <w:spacing w:after="0"/>
        <w:ind w:left="709" w:hanging="709"/>
        <w:jc w:val="both"/>
        <w:rPr>
          <w:rFonts w:ascii="Arial" w:hAnsi="Arial" w:cs="Arial"/>
          <w:lang w:eastAsia="en-US"/>
        </w:rPr>
      </w:pPr>
    </w:p>
    <w:p w14:paraId="302A1E7F" w14:textId="32D8EAA1" w:rsidR="00E974F4" w:rsidRPr="000F02F1" w:rsidRDefault="00E974F4" w:rsidP="00C12948">
      <w:pPr>
        <w:pStyle w:val="CM2"/>
        <w:numPr>
          <w:ilvl w:val="1"/>
          <w:numId w:val="17"/>
        </w:numPr>
        <w:jc w:val="both"/>
        <w:rPr>
          <w:sz w:val="22"/>
          <w:szCs w:val="22"/>
        </w:rPr>
      </w:pPr>
      <w:r w:rsidRPr="3D179B75">
        <w:rPr>
          <w:sz w:val="22"/>
          <w:szCs w:val="22"/>
        </w:rPr>
        <w:t>Substantive staff returning from a period of sickness</w:t>
      </w:r>
      <w:r w:rsidR="008D3F9F">
        <w:rPr>
          <w:sz w:val="22"/>
          <w:szCs w:val="22"/>
        </w:rPr>
        <w:t xml:space="preserve"> absence</w:t>
      </w:r>
      <w:r w:rsidRPr="3D179B75">
        <w:rPr>
          <w:sz w:val="22"/>
          <w:szCs w:val="22"/>
        </w:rPr>
        <w:t xml:space="preserve"> </w:t>
      </w:r>
      <w:r w:rsidR="00F2745D" w:rsidRPr="3D179B75">
        <w:rPr>
          <w:sz w:val="22"/>
          <w:szCs w:val="22"/>
        </w:rPr>
        <w:t xml:space="preserve">should discuss </w:t>
      </w:r>
      <w:r w:rsidR="00383CC9" w:rsidRPr="3D179B75">
        <w:rPr>
          <w:sz w:val="22"/>
          <w:szCs w:val="22"/>
        </w:rPr>
        <w:t xml:space="preserve">and agree </w:t>
      </w:r>
      <w:r w:rsidR="00F2745D" w:rsidRPr="3D179B75">
        <w:rPr>
          <w:sz w:val="22"/>
          <w:szCs w:val="22"/>
        </w:rPr>
        <w:t>with their line manager if it is appropriate for them to work bank shifts within the first 7 days</w:t>
      </w:r>
      <w:r w:rsidR="00522CEE" w:rsidRPr="3D179B75">
        <w:rPr>
          <w:sz w:val="22"/>
          <w:szCs w:val="22"/>
        </w:rPr>
        <w:t xml:space="preserve">. It’s important that the staff members wellbeing is </w:t>
      </w:r>
      <w:proofErr w:type="gramStart"/>
      <w:r w:rsidR="00522CEE" w:rsidRPr="3D179B75">
        <w:rPr>
          <w:sz w:val="22"/>
          <w:szCs w:val="22"/>
        </w:rPr>
        <w:t>taken into account</w:t>
      </w:r>
      <w:proofErr w:type="gramEnd"/>
      <w:r w:rsidR="00522CEE" w:rsidRPr="3D179B75">
        <w:rPr>
          <w:sz w:val="22"/>
          <w:szCs w:val="22"/>
        </w:rPr>
        <w:t xml:space="preserve"> </w:t>
      </w:r>
      <w:r w:rsidR="00B63AA1" w:rsidRPr="3D179B75">
        <w:rPr>
          <w:sz w:val="22"/>
          <w:szCs w:val="22"/>
        </w:rPr>
        <w:t xml:space="preserve">to ensure working additional shifts doesn’t have a negative impact on them. In some </w:t>
      </w:r>
      <w:proofErr w:type="gramStart"/>
      <w:r w:rsidR="00B63AA1" w:rsidRPr="3D179B75">
        <w:rPr>
          <w:sz w:val="22"/>
          <w:szCs w:val="22"/>
        </w:rPr>
        <w:t>instances</w:t>
      </w:r>
      <w:proofErr w:type="gramEnd"/>
      <w:r w:rsidR="00B63AA1" w:rsidRPr="3D179B75">
        <w:rPr>
          <w:sz w:val="22"/>
          <w:szCs w:val="22"/>
        </w:rPr>
        <w:t xml:space="preserve"> it may not be appropriate for the staff member to work additional bank shifts</w:t>
      </w:r>
      <w:r w:rsidR="007553D7" w:rsidRPr="3D179B75">
        <w:rPr>
          <w:sz w:val="22"/>
          <w:szCs w:val="22"/>
        </w:rPr>
        <w:t xml:space="preserve"> e.g. staff on a phased return to work</w:t>
      </w:r>
      <w:r w:rsidR="00C4668B" w:rsidRPr="3D179B75">
        <w:rPr>
          <w:sz w:val="22"/>
          <w:szCs w:val="22"/>
        </w:rPr>
        <w:t xml:space="preserve"> or restricted duties</w:t>
      </w:r>
      <w:r w:rsidR="00207777" w:rsidRPr="3D179B75">
        <w:rPr>
          <w:sz w:val="22"/>
          <w:szCs w:val="22"/>
        </w:rPr>
        <w:t xml:space="preserve">. Advice should </w:t>
      </w:r>
      <w:r w:rsidR="00EA2048" w:rsidRPr="3D179B75">
        <w:rPr>
          <w:sz w:val="22"/>
          <w:szCs w:val="22"/>
        </w:rPr>
        <w:t>be sought from O</w:t>
      </w:r>
      <w:r w:rsidR="00207777" w:rsidRPr="3D179B75">
        <w:rPr>
          <w:sz w:val="22"/>
          <w:szCs w:val="22"/>
        </w:rPr>
        <w:t>ccupational Health</w:t>
      </w:r>
      <w:r w:rsidR="00EA2048" w:rsidRPr="3D179B75">
        <w:rPr>
          <w:sz w:val="22"/>
          <w:szCs w:val="22"/>
        </w:rPr>
        <w:t xml:space="preserve"> if the employee requests to do this. </w:t>
      </w:r>
    </w:p>
    <w:p w14:paraId="5F51A6DF" w14:textId="77777777" w:rsidR="00057B39" w:rsidRPr="00E67C0F" w:rsidRDefault="00057B39" w:rsidP="00207777">
      <w:pPr>
        <w:spacing w:after="0"/>
        <w:jc w:val="both"/>
        <w:rPr>
          <w:rFonts w:ascii="Arial" w:hAnsi="Arial" w:cs="Arial"/>
          <w:lang w:eastAsia="en-US"/>
        </w:rPr>
      </w:pPr>
    </w:p>
    <w:p w14:paraId="5A7BA5BB" w14:textId="77777777" w:rsidR="00792CA8" w:rsidRPr="00E67C0F" w:rsidRDefault="3AFE44FA" w:rsidP="00C12948">
      <w:pPr>
        <w:pStyle w:val="Default"/>
        <w:numPr>
          <w:ilvl w:val="0"/>
          <w:numId w:val="17"/>
        </w:numPr>
        <w:jc w:val="both"/>
        <w:rPr>
          <w:b/>
          <w:sz w:val="22"/>
          <w:szCs w:val="22"/>
        </w:rPr>
      </w:pPr>
      <w:r w:rsidRPr="177772EA">
        <w:rPr>
          <w:b/>
          <w:bCs/>
          <w:sz w:val="22"/>
          <w:szCs w:val="22"/>
        </w:rPr>
        <w:t>Policy Review</w:t>
      </w:r>
      <w:bookmarkEnd w:id="23"/>
      <w:bookmarkEnd w:id="24"/>
      <w:r w:rsidRPr="177772EA">
        <w:rPr>
          <w:b/>
          <w:bCs/>
          <w:sz w:val="22"/>
          <w:szCs w:val="22"/>
        </w:rPr>
        <w:t xml:space="preserve"> </w:t>
      </w:r>
    </w:p>
    <w:p w14:paraId="5491E647" w14:textId="77777777" w:rsidR="00792CA8" w:rsidRPr="00E67C0F" w:rsidRDefault="00792CA8" w:rsidP="00C12948">
      <w:pPr>
        <w:pStyle w:val="Default"/>
        <w:jc w:val="both"/>
        <w:rPr>
          <w:color w:val="auto"/>
          <w:sz w:val="22"/>
          <w:szCs w:val="22"/>
        </w:rPr>
      </w:pPr>
    </w:p>
    <w:p w14:paraId="47A0589A" w14:textId="34070F29" w:rsidR="00F0643C" w:rsidRDefault="00792CA8" w:rsidP="00B1295E">
      <w:pPr>
        <w:pStyle w:val="CM2"/>
        <w:jc w:val="both"/>
        <w:rPr>
          <w:sz w:val="22"/>
          <w:szCs w:val="22"/>
        </w:rPr>
      </w:pPr>
      <w:r w:rsidRPr="002E260C">
        <w:rPr>
          <w:sz w:val="22"/>
          <w:szCs w:val="22"/>
        </w:rPr>
        <w:t xml:space="preserve">The </w:t>
      </w:r>
      <w:r w:rsidR="007E5ACD" w:rsidRPr="000F02F1">
        <w:rPr>
          <w:sz w:val="22"/>
          <w:szCs w:val="22"/>
        </w:rPr>
        <w:t>Chief People Officer</w:t>
      </w:r>
      <w:r w:rsidRPr="002E260C">
        <w:rPr>
          <w:sz w:val="22"/>
          <w:szCs w:val="22"/>
        </w:rPr>
        <w:t xml:space="preserve"> will ensure this policy is Equality Impact Assessed and will monitor and review the policy </w:t>
      </w:r>
      <w:r w:rsidR="007E5ACD" w:rsidRPr="000F02F1">
        <w:rPr>
          <w:sz w:val="22"/>
          <w:szCs w:val="22"/>
        </w:rPr>
        <w:t>in line with the Trust policy review schedule.</w:t>
      </w:r>
      <w:r w:rsidRPr="002E260C">
        <w:rPr>
          <w:sz w:val="22"/>
          <w:szCs w:val="22"/>
        </w:rPr>
        <w:t xml:space="preserve"> </w:t>
      </w:r>
    </w:p>
    <w:p w14:paraId="7759C8B9" w14:textId="77777777" w:rsidR="00F523E0" w:rsidRDefault="00F523E0" w:rsidP="00F523E0">
      <w:pPr>
        <w:pStyle w:val="Default"/>
      </w:pPr>
    </w:p>
    <w:p w14:paraId="343BDF4B" w14:textId="77777777" w:rsidR="00F523E0" w:rsidRDefault="00F523E0" w:rsidP="00F523E0">
      <w:pPr>
        <w:pStyle w:val="Default"/>
      </w:pPr>
    </w:p>
    <w:p w14:paraId="4127F4D8" w14:textId="77777777" w:rsidR="00F523E0" w:rsidRDefault="00F523E0" w:rsidP="00F523E0">
      <w:pPr>
        <w:pStyle w:val="Default"/>
      </w:pPr>
    </w:p>
    <w:p w14:paraId="09D67ACC" w14:textId="77777777" w:rsidR="00F523E0" w:rsidRDefault="00F523E0" w:rsidP="00F523E0">
      <w:pPr>
        <w:pStyle w:val="Default"/>
      </w:pPr>
    </w:p>
    <w:p w14:paraId="71D5E1C5" w14:textId="77777777" w:rsidR="00F523E0" w:rsidRDefault="00F523E0" w:rsidP="00F523E0">
      <w:pPr>
        <w:pStyle w:val="Default"/>
      </w:pPr>
    </w:p>
    <w:p w14:paraId="2629FEAF" w14:textId="77777777" w:rsidR="00F523E0" w:rsidRDefault="00F523E0" w:rsidP="00F523E0">
      <w:pPr>
        <w:pStyle w:val="Default"/>
      </w:pPr>
    </w:p>
    <w:p w14:paraId="4C3708BF" w14:textId="77777777" w:rsidR="0022015F" w:rsidRDefault="0022015F" w:rsidP="00F523E0">
      <w:pPr>
        <w:pStyle w:val="Default"/>
      </w:pPr>
    </w:p>
    <w:p w14:paraId="123F53FA" w14:textId="77777777" w:rsidR="0022015F" w:rsidRDefault="0022015F" w:rsidP="00F523E0">
      <w:pPr>
        <w:pStyle w:val="Default"/>
      </w:pPr>
    </w:p>
    <w:p w14:paraId="70C8D40D" w14:textId="77777777" w:rsidR="0022015F" w:rsidRDefault="0022015F" w:rsidP="00F523E0">
      <w:pPr>
        <w:pStyle w:val="Default"/>
      </w:pPr>
    </w:p>
    <w:p w14:paraId="26B9A877" w14:textId="77777777" w:rsidR="0022015F" w:rsidRDefault="0022015F" w:rsidP="00F523E0">
      <w:pPr>
        <w:pStyle w:val="Default"/>
      </w:pPr>
    </w:p>
    <w:p w14:paraId="525B31F6" w14:textId="77777777" w:rsidR="0022015F" w:rsidRDefault="0022015F" w:rsidP="00F523E0">
      <w:pPr>
        <w:pStyle w:val="Default"/>
      </w:pPr>
    </w:p>
    <w:p w14:paraId="6C53718C" w14:textId="77777777" w:rsidR="0022015F" w:rsidRDefault="0022015F" w:rsidP="00F523E0">
      <w:pPr>
        <w:pStyle w:val="Default"/>
      </w:pPr>
    </w:p>
    <w:p w14:paraId="7846C362" w14:textId="77777777" w:rsidR="0022015F" w:rsidRDefault="0022015F" w:rsidP="00F523E0">
      <w:pPr>
        <w:pStyle w:val="Default"/>
      </w:pPr>
    </w:p>
    <w:p w14:paraId="37A9A1F7" w14:textId="77777777" w:rsidR="0022015F" w:rsidRDefault="0022015F" w:rsidP="00F523E0">
      <w:pPr>
        <w:pStyle w:val="Default"/>
      </w:pPr>
    </w:p>
    <w:p w14:paraId="70401A0C" w14:textId="77777777" w:rsidR="0022015F" w:rsidRDefault="0022015F" w:rsidP="00F523E0">
      <w:pPr>
        <w:pStyle w:val="Default"/>
      </w:pPr>
    </w:p>
    <w:p w14:paraId="7BAA7612" w14:textId="77777777" w:rsidR="0022015F" w:rsidRDefault="0022015F" w:rsidP="00F523E0">
      <w:pPr>
        <w:pStyle w:val="Default"/>
      </w:pPr>
    </w:p>
    <w:p w14:paraId="3EA84D15" w14:textId="77777777" w:rsidR="0022015F" w:rsidRDefault="0022015F" w:rsidP="00F523E0">
      <w:pPr>
        <w:pStyle w:val="Default"/>
      </w:pPr>
    </w:p>
    <w:p w14:paraId="32E32681" w14:textId="77777777" w:rsidR="0022015F" w:rsidRDefault="0022015F" w:rsidP="00F523E0">
      <w:pPr>
        <w:pStyle w:val="Default"/>
      </w:pPr>
    </w:p>
    <w:p w14:paraId="3BC051D5" w14:textId="77777777" w:rsidR="0022015F" w:rsidRDefault="0022015F" w:rsidP="00F523E0">
      <w:pPr>
        <w:pStyle w:val="Default"/>
      </w:pPr>
    </w:p>
    <w:p w14:paraId="75ADF124" w14:textId="77777777" w:rsidR="0022015F" w:rsidRDefault="0022015F" w:rsidP="00F523E0">
      <w:pPr>
        <w:pStyle w:val="Default"/>
      </w:pPr>
    </w:p>
    <w:p w14:paraId="4929FE03" w14:textId="77777777" w:rsidR="0022015F" w:rsidRDefault="0022015F" w:rsidP="00F523E0">
      <w:pPr>
        <w:pStyle w:val="Default"/>
      </w:pPr>
    </w:p>
    <w:p w14:paraId="5D3BA116" w14:textId="77777777" w:rsidR="0022015F" w:rsidRDefault="0022015F" w:rsidP="00F523E0">
      <w:pPr>
        <w:pStyle w:val="Default"/>
      </w:pPr>
    </w:p>
    <w:p w14:paraId="32D12207" w14:textId="77777777" w:rsidR="0022015F" w:rsidRDefault="0022015F" w:rsidP="00F523E0">
      <w:pPr>
        <w:pStyle w:val="Default"/>
      </w:pPr>
    </w:p>
    <w:p w14:paraId="294944E5" w14:textId="77777777" w:rsidR="0022015F" w:rsidRDefault="0022015F" w:rsidP="00F523E0">
      <w:pPr>
        <w:pStyle w:val="Default"/>
      </w:pPr>
    </w:p>
    <w:p w14:paraId="394747D6" w14:textId="77777777" w:rsidR="0022015F" w:rsidRDefault="0022015F" w:rsidP="00F523E0">
      <w:pPr>
        <w:pStyle w:val="Default"/>
      </w:pPr>
    </w:p>
    <w:p w14:paraId="64A89FC1" w14:textId="77777777" w:rsidR="00F523E0" w:rsidRDefault="00F523E0" w:rsidP="00F523E0">
      <w:pPr>
        <w:pStyle w:val="Default"/>
      </w:pPr>
    </w:p>
    <w:p w14:paraId="58DE109B" w14:textId="77777777" w:rsidR="00F523E0" w:rsidRDefault="00F523E0" w:rsidP="00F523E0">
      <w:pPr>
        <w:pStyle w:val="Default"/>
      </w:pPr>
    </w:p>
    <w:p w14:paraId="0AE114EE" w14:textId="77777777" w:rsidR="00F523E0" w:rsidRPr="00F523E0" w:rsidRDefault="00F523E0" w:rsidP="00F523E0">
      <w:pPr>
        <w:pStyle w:val="Default"/>
      </w:pPr>
    </w:p>
    <w:p w14:paraId="4C5E9C54" w14:textId="4433E1CC" w:rsidR="009758A3" w:rsidRPr="00594EFC" w:rsidRDefault="009758A3" w:rsidP="00594EFC">
      <w:pPr>
        <w:pStyle w:val="CM2"/>
        <w:jc w:val="both"/>
        <w:rPr>
          <w:b/>
          <w:bCs/>
        </w:rPr>
      </w:pPr>
      <w:r w:rsidRPr="00582359">
        <w:rPr>
          <w:b/>
          <w:bCs/>
        </w:rPr>
        <w:t xml:space="preserve">Appendix A - </w:t>
      </w:r>
      <w:r w:rsidRPr="00594EFC">
        <w:rPr>
          <w:b/>
          <w:bCs/>
        </w:rPr>
        <w:t xml:space="preserve">Procedure for Managing </w:t>
      </w:r>
      <w:r w:rsidR="00E946BC">
        <w:rPr>
          <w:b/>
          <w:bCs/>
        </w:rPr>
        <w:t xml:space="preserve">Short Term </w:t>
      </w:r>
      <w:r w:rsidRPr="00594EFC">
        <w:rPr>
          <w:b/>
          <w:bCs/>
        </w:rPr>
        <w:t>Sickness Absence Flowchart</w:t>
      </w:r>
    </w:p>
    <w:p w14:paraId="24BAAA1B" w14:textId="71CF0CEC" w:rsidR="00A75163" w:rsidRDefault="006060EB" w:rsidP="00C44985">
      <w:pPr>
        <w:pStyle w:val="Heading1"/>
        <w:rPr>
          <w:b w:val="0"/>
          <w:bCs w:val="0"/>
          <w:sz w:val="21"/>
          <w:szCs w:val="21"/>
        </w:rPr>
      </w:pPr>
      <w:r>
        <w:rPr>
          <w:noProof/>
        </w:rPr>
        <mc:AlternateContent>
          <mc:Choice Requires="wps">
            <w:drawing>
              <wp:anchor distT="0" distB="0" distL="114300" distR="114300" simplePos="0" relativeHeight="251660341" behindDoc="0" locked="0" layoutInCell="1" allowOverlap="1" wp14:anchorId="07D93C98" wp14:editId="2F2F9D64">
                <wp:simplePos x="0" y="0"/>
                <wp:positionH relativeFrom="margin">
                  <wp:align>left</wp:align>
                </wp:positionH>
                <wp:positionV relativeFrom="paragraph">
                  <wp:posOffset>374015</wp:posOffset>
                </wp:positionV>
                <wp:extent cx="1476375" cy="1095375"/>
                <wp:effectExtent l="0" t="0" r="28575" b="28575"/>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09537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38CD8A09" w14:textId="0E8287B2" w:rsidR="00681997" w:rsidRPr="007234D9" w:rsidRDefault="00681997" w:rsidP="00681997">
                            <w:pPr>
                              <w:spacing w:line="256" w:lineRule="auto"/>
                              <w:jc w:val="center"/>
                              <w:rPr>
                                <w:rFonts w:ascii="Arial" w:hAnsi="Arial" w:cs="Arial"/>
                              </w:rPr>
                            </w:pPr>
                            <w:r w:rsidRPr="007234D9">
                              <w:rPr>
                                <w:rFonts w:ascii="Arial" w:hAnsi="Arial" w:cs="Arial"/>
                              </w:rPr>
                              <w:t xml:space="preserve">Employee’s absence reaches a trigger </w:t>
                            </w:r>
                            <w:r w:rsidR="006060EB" w:rsidRPr="007234D9">
                              <w:rPr>
                                <w:rFonts w:ascii="Arial" w:hAnsi="Arial" w:cs="Arial"/>
                              </w:rPr>
                              <w:t xml:space="preserve">point </w:t>
                            </w:r>
                            <w:r w:rsidRPr="007234D9">
                              <w:rPr>
                                <w:rFonts w:ascii="Arial" w:hAnsi="Arial" w:cs="Arial"/>
                              </w:rPr>
                              <w:t>for intervention as per section 3.</w:t>
                            </w:r>
                          </w:p>
                          <w:p w14:paraId="62415556" w14:textId="77777777" w:rsidR="00681997" w:rsidRDefault="00681997" w:rsidP="006819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7D93C98" id="Rectangle: Rounded Corners 12" o:spid="_x0000_s1027" style="position:absolute;margin-left:0;margin-top:29.45pt;width:116.25pt;height:86.25pt;z-index:2516603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" fillcolor="#dce6f2" strokecolor="#385d8a" strokeweight="2pt">
                <v:path arrowok="t"/>
                <v:textbox>
                  <w:txbxContent>
                    <w:p w14:paraId="38CD8A09" w14:textId="0E8287B2" w:rsidR="00681997" w:rsidRPr="007234D9" w:rsidRDefault="00681997" w:rsidP="00681997">
                      <w:pPr>
                        <w:spacing w:line="256" w:lineRule="auto"/>
                        <w:jc w:val="center"/>
                        <w:rPr>
                          <w:rFonts w:ascii="Arial" w:hAnsi="Arial" w:cs="Arial"/>
                        </w:rPr>
                      </w:pPr>
                      <w:r w:rsidRPr="007234D9">
                        <w:rPr>
                          <w:rFonts w:ascii="Arial" w:hAnsi="Arial" w:cs="Arial"/>
                        </w:rPr>
                        <w:t xml:space="preserve">Employee’s absence reaches a trigger </w:t>
                      </w:r>
                      <w:r w:rsidR="006060EB" w:rsidRPr="007234D9">
                        <w:rPr>
                          <w:rFonts w:ascii="Arial" w:hAnsi="Arial" w:cs="Arial"/>
                        </w:rPr>
                        <w:t xml:space="preserve">point </w:t>
                      </w:r>
                      <w:r w:rsidRPr="007234D9">
                        <w:rPr>
                          <w:rFonts w:ascii="Arial" w:hAnsi="Arial" w:cs="Arial"/>
                        </w:rPr>
                        <w:t>for intervention as per section 3.</w:t>
                      </w:r>
                    </w:p>
                    <w:p w14:paraId="62415556" w14:textId="77777777" w:rsidR="00681997" w:rsidRDefault="00681997" w:rsidP="00681997">
                      <w:pPr>
                        <w:jc w:val="center"/>
                      </w:pPr>
                    </w:p>
                  </w:txbxContent>
                </v:textbox>
                <w10:wrap anchorx="margin"/>
              </v:roundrect>
            </w:pict>
          </mc:Fallback>
        </mc:AlternateContent>
      </w:r>
    </w:p>
    <w:p w14:paraId="343E692D" w14:textId="59BAE424" w:rsidR="00FE07B6" w:rsidRDefault="00E946BC" w:rsidP="00FE07B6">
      <w:r>
        <w:rPr>
          <w:noProof/>
        </w:rPr>
        <mc:AlternateContent>
          <mc:Choice Requires="wps">
            <w:drawing>
              <wp:anchor distT="0" distB="0" distL="114300" distR="114300" simplePos="0" relativeHeight="251658253" behindDoc="0" locked="0" layoutInCell="1" allowOverlap="1" wp14:anchorId="0622CA48" wp14:editId="69BCDD84">
                <wp:simplePos x="0" y="0"/>
                <wp:positionH relativeFrom="column">
                  <wp:posOffset>4933950</wp:posOffset>
                </wp:positionH>
                <wp:positionV relativeFrom="paragraph">
                  <wp:posOffset>8255</wp:posOffset>
                </wp:positionV>
                <wp:extent cx="1476375" cy="1000125"/>
                <wp:effectExtent l="0" t="0" r="28575" b="28575"/>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00012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46266CCA" w14:textId="3D27EA33" w:rsidR="003568A0" w:rsidRPr="007234D9" w:rsidRDefault="003568A0" w:rsidP="00D54DBF">
                            <w:pPr>
                              <w:jc w:val="center"/>
                              <w:rPr>
                                <w:rFonts w:ascii="Arial" w:hAnsi="Arial" w:cs="Arial"/>
                              </w:rPr>
                            </w:pPr>
                            <w:r w:rsidRPr="007234D9">
                              <w:rPr>
                                <w:rFonts w:ascii="Arial" w:hAnsi="Arial" w:cs="Arial"/>
                              </w:rPr>
                              <w:t>Sickness absence is monitored for 3 months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622CA48" id="Rectangle: Rounded Corners 8" o:spid="_x0000_s1028" style="position:absolute;margin-left:388.5pt;margin-top:.65pt;width:116.25pt;height:7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" fillcolor="#dce6f2" strokecolor="#385d8a" strokeweight="2pt">
                <v:path arrowok="t"/>
                <v:textbox>
                  <w:txbxContent>
                    <w:p w14:paraId="46266CCA" w14:textId="3D27EA33" w:rsidR="003568A0" w:rsidRPr="007234D9" w:rsidRDefault="003568A0" w:rsidP="00D54DBF">
                      <w:pPr>
                        <w:jc w:val="center"/>
                        <w:rPr>
                          <w:rFonts w:ascii="Arial" w:hAnsi="Arial" w:cs="Arial"/>
                        </w:rPr>
                      </w:pPr>
                      <w:r w:rsidRPr="007234D9">
                        <w:rPr>
                          <w:rFonts w:ascii="Arial" w:hAnsi="Arial" w:cs="Arial"/>
                        </w:rPr>
                        <w:t>Sickness absence is monitored for 3 months</w:t>
                      </w:r>
                    </w:p>
                  </w:txbxContent>
                </v:textbox>
              </v:roundrect>
            </w:pict>
          </mc:Fallback>
        </mc:AlternateContent>
      </w:r>
      <w:r>
        <w:rPr>
          <w:b/>
          <w:bCs/>
          <w:noProof/>
          <w:sz w:val="21"/>
          <w:szCs w:val="21"/>
        </w:rPr>
        <mc:AlternateContent>
          <mc:Choice Requires="wps">
            <w:drawing>
              <wp:anchor distT="0" distB="0" distL="114300" distR="114300" simplePos="0" relativeHeight="251661365" behindDoc="0" locked="0" layoutInCell="1" allowOverlap="1" wp14:anchorId="215B64CE" wp14:editId="06BDBC1E">
                <wp:simplePos x="0" y="0"/>
                <wp:positionH relativeFrom="column">
                  <wp:posOffset>1566545</wp:posOffset>
                </wp:positionH>
                <wp:positionV relativeFrom="paragraph">
                  <wp:posOffset>323850</wp:posOffset>
                </wp:positionV>
                <wp:extent cx="790575" cy="447675"/>
                <wp:effectExtent l="0" t="0" r="9525" b="9525"/>
                <wp:wrapNone/>
                <wp:docPr id="25" name="Arrow: Right 25"/>
                <wp:cNvGraphicFramePr/>
                <a:graphic xmlns:a="http://schemas.openxmlformats.org/drawingml/2006/main">
                  <a:graphicData uri="http://schemas.microsoft.com/office/word/2010/wordprocessingShape">
                    <wps:wsp>
                      <wps:cNvSpPr/>
                      <wps:spPr>
                        <a:xfrm>
                          <a:off x="0" y="0"/>
                          <a:ext cx="790575" cy="447675"/>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1350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 o:spid="_x0000_s1026" type="#_x0000_t13" style="position:absolute;margin-left:123.35pt;margin-top:25.5pt;width:62.25pt;height:35.25pt;z-index:251661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" adj="15484" fillcolor="#4f81bd [3204]" stroked="f" strokeweight="2pt"/>
            </w:pict>
          </mc:Fallback>
        </mc:AlternateContent>
      </w:r>
      <w:r w:rsidR="00681997">
        <w:rPr>
          <w:noProof/>
        </w:rPr>
        <mc:AlternateContent>
          <mc:Choice Requires="wps">
            <w:drawing>
              <wp:anchor distT="0" distB="0" distL="114300" distR="114300" simplePos="0" relativeHeight="251658249" behindDoc="0" locked="0" layoutInCell="1" allowOverlap="1" wp14:anchorId="276E875A" wp14:editId="248DBBDB">
                <wp:simplePos x="0" y="0"/>
                <wp:positionH relativeFrom="margin">
                  <wp:posOffset>2453005</wp:posOffset>
                </wp:positionH>
                <wp:positionV relativeFrom="paragraph">
                  <wp:posOffset>27305</wp:posOffset>
                </wp:positionV>
                <wp:extent cx="1476375" cy="1000125"/>
                <wp:effectExtent l="0" t="0" r="28575" b="2857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00012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F614B6F" w14:textId="77DDCAE9" w:rsidR="003568A0" w:rsidRPr="007234D9" w:rsidRDefault="003568A0" w:rsidP="009758A3">
                            <w:pPr>
                              <w:jc w:val="center"/>
                              <w:rPr>
                                <w:rFonts w:ascii="Arial" w:hAnsi="Arial" w:cs="Arial"/>
                              </w:rPr>
                            </w:pPr>
                            <w:r w:rsidRPr="007234D9">
                              <w:rPr>
                                <w:rFonts w:ascii="Arial" w:hAnsi="Arial" w:cs="Arial"/>
                              </w:rPr>
                              <w:t>Manager holds an informal Meeting with the employee</w:t>
                            </w:r>
                          </w:p>
                          <w:p w14:paraId="18F94E2D" w14:textId="77777777" w:rsidR="003568A0" w:rsidRDefault="003568A0" w:rsidP="00D54D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76E875A" id="Rectangle: Rounded Corners 2" o:spid="_x0000_s1029" style="position:absolute;margin-left:193.15pt;margin-top:2.15pt;width:116.25pt;height:78.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" fillcolor="#dce6f2" strokecolor="#385d8a" strokeweight="2pt">
                <v:path arrowok="t"/>
                <v:textbox>
                  <w:txbxContent>
                    <w:p w14:paraId="7F614B6F" w14:textId="77DDCAE9" w:rsidR="003568A0" w:rsidRPr="007234D9" w:rsidRDefault="003568A0" w:rsidP="009758A3">
                      <w:pPr>
                        <w:jc w:val="center"/>
                        <w:rPr>
                          <w:rFonts w:ascii="Arial" w:hAnsi="Arial" w:cs="Arial"/>
                        </w:rPr>
                      </w:pPr>
                      <w:r w:rsidRPr="007234D9">
                        <w:rPr>
                          <w:rFonts w:ascii="Arial" w:hAnsi="Arial" w:cs="Arial"/>
                        </w:rPr>
                        <w:t>Manager holds an informal Meeting with the employee</w:t>
                      </w:r>
                    </w:p>
                    <w:p w14:paraId="18F94E2D" w14:textId="77777777" w:rsidR="003568A0" w:rsidRDefault="003568A0" w:rsidP="00D54DBF">
                      <w:pPr>
                        <w:jc w:val="center"/>
                      </w:pPr>
                    </w:p>
                  </w:txbxContent>
                </v:textbox>
                <w10:wrap anchorx="margin"/>
              </v:roundrect>
            </w:pict>
          </mc:Fallback>
        </mc:AlternateContent>
      </w:r>
    </w:p>
    <w:p w14:paraId="622D8E40" w14:textId="5012909F" w:rsidR="00FE07B6" w:rsidRPr="00594EFC" w:rsidRDefault="00E946BC" w:rsidP="00594EFC">
      <w:r>
        <w:rPr>
          <w:b/>
          <w:bCs/>
          <w:noProof/>
          <w:sz w:val="21"/>
          <w:szCs w:val="21"/>
        </w:rPr>
        <mc:AlternateContent>
          <mc:Choice Requires="wps">
            <w:drawing>
              <wp:anchor distT="0" distB="0" distL="114300" distR="114300" simplePos="0" relativeHeight="251663413" behindDoc="0" locked="0" layoutInCell="1" allowOverlap="1" wp14:anchorId="1467F3B4" wp14:editId="481551B2">
                <wp:simplePos x="0" y="0"/>
                <wp:positionH relativeFrom="column">
                  <wp:posOffset>4057650</wp:posOffset>
                </wp:positionH>
                <wp:positionV relativeFrom="paragraph">
                  <wp:posOffset>7620</wp:posOffset>
                </wp:positionV>
                <wp:extent cx="790575" cy="447675"/>
                <wp:effectExtent l="0" t="0" r="9525" b="9525"/>
                <wp:wrapNone/>
                <wp:docPr id="28" name="Arrow: Right 28"/>
                <wp:cNvGraphicFramePr/>
                <a:graphic xmlns:a="http://schemas.openxmlformats.org/drawingml/2006/main">
                  <a:graphicData uri="http://schemas.microsoft.com/office/word/2010/wordprocessingShape">
                    <wps:wsp>
                      <wps:cNvSpPr/>
                      <wps:spPr>
                        <a:xfrm>
                          <a:off x="0" y="0"/>
                          <a:ext cx="790575" cy="447675"/>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B39711" id="Arrow: Right 28" o:spid="_x0000_s1026" type="#_x0000_t13" style="position:absolute;margin-left:319.5pt;margin-top:.6pt;width:62.25pt;height:35.25pt;z-index:2516634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" adj="15484" fillcolor="#4f81bd" stroked="f" strokeweight="2pt"/>
            </w:pict>
          </mc:Fallback>
        </mc:AlternateContent>
      </w:r>
    </w:p>
    <w:p w14:paraId="281C851C" w14:textId="184FBF16" w:rsidR="00A75163" w:rsidRDefault="00A75163" w:rsidP="00C44985">
      <w:pPr>
        <w:pStyle w:val="Heading1"/>
        <w:rPr>
          <w:b w:val="0"/>
          <w:bCs w:val="0"/>
          <w:sz w:val="21"/>
          <w:szCs w:val="21"/>
        </w:rPr>
      </w:pPr>
    </w:p>
    <w:p w14:paraId="692B3898" w14:textId="0C056EF7" w:rsidR="00A75163" w:rsidRDefault="00E946BC" w:rsidP="00C44985">
      <w:pPr>
        <w:pStyle w:val="Heading1"/>
        <w:rPr>
          <w:b w:val="0"/>
          <w:bCs w:val="0"/>
          <w:sz w:val="21"/>
          <w:szCs w:val="21"/>
        </w:rPr>
      </w:pPr>
      <w:r>
        <w:rPr>
          <w:b w:val="0"/>
          <w:bCs w:val="0"/>
          <w:noProof/>
          <w:sz w:val="21"/>
          <w:szCs w:val="21"/>
        </w:rPr>
        <mc:AlternateContent>
          <mc:Choice Requires="wps">
            <w:drawing>
              <wp:anchor distT="0" distB="0" distL="114300" distR="114300" simplePos="0" relativeHeight="251665461" behindDoc="0" locked="0" layoutInCell="1" allowOverlap="1" wp14:anchorId="71AC9964" wp14:editId="35B596F2">
                <wp:simplePos x="0" y="0"/>
                <wp:positionH relativeFrom="column">
                  <wp:posOffset>5286375</wp:posOffset>
                </wp:positionH>
                <wp:positionV relativeFrom="paragraph">
                  <wp:posOffset>340360</wp:posOffset>
                </wp:positionV>
                <wp:extent cx="790575" cy="447675"/>
                <wp:effectExtent l="0" t="0" r="9525" b="9525"/>
                <wp:wrapNone/>
                <wp:docPr id="32" name="Arrow: Right 32"/>
                <wp:cNvGraphicFramePr/>
                <a:graphic xmlns:a="http://schemas.openxmlformats.org/drawingml/2006/main">
                  <a:graphicData uri="http://schemas.microsoft.com/office/word/2010/wordprocessingShape">
                    <wps:wsp>
                      <wps:cNvSpPr/>
                      <wps:spPr>
                        <a:xfrm rot="5400000">
                          <a:off x="0" y="0"/>
                          <a:ext cx="790575" cy="447675"/>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A54D69" id="Arrow: Right 32" o:spid="_x0000_s1026" type="#_x0000_t13" style="position:absolute;margin-left:416.25pt;margin-top:26.8pt;width:62.25pt;height:35.25pt;rotation:90;z-index:2516654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" adj="15484" fillcolor="#4f81bd" stroked="f" strokeweight="2pt"/>
            </w:pict>
          </mc:Fallback>
        </mc:AlternateContent>
      </w:r>
    </w:p>
    <w:p w14:paraId="071BC45F" w14:textId="34164550" w:rsidR="00A75163" w:rsidRDefault="00A75163" w:rsidP="00C44985">
      <w:pPr>
        <w:pStyle w:val="Heading1"/>
        <w:rPr>
          <w:b w:val="0"/>
          <w:bCs w:val="0"/>
          <w:sz w:val="21"/>
          <w:szCs w:val="21"/>
        </w:rPr>
      </w:pPr>
    </w:p>
    <w:p w14:paraId="4F49221D" w14:textId="5F613295" w:rsidR="00A75163" w:rsidRDefault="007234D9" w:rsidP="00C44985">
      <w:pPr>
        <w:pStyle w:val="Heading1"/>
        <w:rPr>
          <w:b w:val="0"/>
          <w:bCs w:val="0"/>
          <w:sz w:val="21"/>
          <w:szCs w:val="21"/>
        </w:rPr>
      </w:pPr>
      <w:r>
        <w:rPr>
          <w:noProof/>
        </w:rPr>
        <mc:AlternateContent>
          <mc:Choice Requires="wps">
            <w:drawing>
              <wp:anchor distT="0" distB="0" distL="114300" distR="114300" simplePos="0" relativeHeight="251658251" behindDoc="0" locked="0" layoutInCell="1" allowOverlap="1" wp14:anchorId="3F8D876C" wp14:editId="65A424E7">
                <wp:simplePos x="0" y="0"/>
                <wp:positionH relativeFrom="margin">
                  <wp:posOffset>-157480</wp:posOffset>
                </wp:positionH>
                <wp:positionV relativeFrom="paragraph">
                  <wp:posOffset>408940</wp:posOffset>
                </wp:positionV>
                <wp:extent cx="1689735" cy="1594485"/>
                <wp:effectExtent l="0" t="0" r="24765" b="2476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735" cy="159448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1B1EBF53" w14:textId="23B0DA21" w:rsidR="003568A0" w:rsidRPr="007234D9" w:rsidRDefault="003568A0" w:rsidP="00D54DBF">
                            <w:pPr>
                              <w:jc w:val="center"/>
                              <w:rPr>
                                <w:rFonts w:ascii="Arial" w:hAnsi="Arial" w:cs="Arial"/>
                              </w:rPr>
                            </w:pPr>
                            <w:r w:rsidRPr="007234D9">
                              <w:rPr>
                                <w:rFonts w:ascii="Arial" w:hAnsi="Arial" w:cs="Arial"/>
                              </w:rPr>
                              <w:t>First Formal Caution is issued to remain on file for 6 months &amp; sickness absence continues to be monitored during this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F8D876C" id="Rectangle: Rounded Corners 5" o:spid="_x0000_s1030" style="position:absolute;margin-left:-12.4pt;margin-top:32.2pt;width:133.05pt;height:125.5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" fillcolor="#dce6f2" strokecolor="#385d8a" strokeweight="2pt">
                <v:path arrowok="t"/>
                <v:textbox>
                  <w:txbxContent>
                    <w:p w14:paraId="1B1EBF53" w14:textId="23B0DA21" w:rsidR="003568A0" w:rsidRPr="007234D9" w:rsidRDefault="003568A0" w:rsidP="00D54DBF">
                      <w:pPr>
                        <w:jc w:val="center"/>
                        <w:rPr>
                          <w:rFonts w:ascii="Arial" w:hAnsi="Arial" w:cs="Arial"/>
                        </w:rPr>
                      </w:pPr>
                      <w:r w:rsidRPr="007234D9">
                        <w:rPr>
                          <w:rFonts w:ascii="Arial" w:hAnsi="Arial" w:cs="Arial"/>
                        </w:rPr>
                        <w:t>First Formal Caution is issued to remain on file for 6 months &amp; sickness absence continues to be monitored during this time</w:t>
                      </w:r>
                    </w:p>
                  </w:txbxContent>
                </v:textbox>
                <w10:wrap anchorx="margin"/>
              </v:roundrect>
            </w:pict>
          </mc:Fallback>
        </mc:AlternateContent>
      </w:r>
      <w:r w:rsidR="00E946BC">
        <w:rPr>
          <w:noProof/>
        </w:rPr>
        <mc:AlternateContent>
          <mc:Choice Requires="wps">
            <w:drawing>
              <wp:anchor distT="0" distB="0" distL="114300" distR="114300" simplePos="0" relativeHeight="251658252" behindDoc="0" locked="0" layoutInCell="1" allowOverlap="1" wp14:anchorId="63FCD452" wp14:editId="7CED118A">
                <wp:simplePos x="0" y="0"/>
                <wp:positionH relativeFrom="margin">
                  <wp:posOffset>4876800</wp:posOffset>
                </wp:positionH>
                <wp:positionV relativeFrom="paragraph">
                  <wp:posOffset>356235</wp:posOffset>
                </wp:positionV>
                <wp:extent cx="1590675" cy="1514475"/>
                <wp:effectExtent l="0" t="0" r="28575" b="2857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151447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5BA6DA96" w14:textId="6707EB0F" w:rsidR="003568A0" w:rsidRPr="007234D9" w:rsidRDefault="003568A0" w:rsidP="005A26CD">
                            <w:pPr>
                              <w:jc w:val="center"/>
                              <w:rPr>
                                <w:rFonts w:ascii="Arial" w:hAnsi="Arial" w:cs="Arial"/>
                              </w:rPr>
                            </w:pPr>
                            <w:r w:rsidRPr="007234D9">
                              <w:rPr>
                                <w:rFonts w:ascii="Arial" w:hAnsi="Arial" w:cs="Arial"/>
                              </w:rPr>
                              <w:t xml:space="preserve">If level of sickness absence improves – process ends. </w:t>
                            </w:r>
                          </w:p>
                          <w:p w14:paraId="5B90B34A" w14:textId="35AE2E50" w:rsidR="003568A0" w:rsidRPr="007234D9" w:rsidRDefault="003568A0" w:rsidP="00D54DBF">
                            <w:pPr>
                              <w:jc w:val="center"/>
                              <w:rPr>
                                <w:rFonts w:ascii="Arial" w:hAnsi="Arial" w:cs="Arial"/>
                              </w:rPr>
                            </w:pPr>
                            <w:r w:rsidRPr="007234D9">
                              <w:rPr>
                                <w:rFonts w:ascii="Arial" w:hAnsi="Arial" w:cs="Arial"/>
                              </w:rPr>
                              <w:t>If no improvement – proceed to stage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3FCD452" id="Rectangle: Rounded Corners 7" o:spid="_x0000_s1031" style="position:absolute;margin-left:384pt;margin-top:28.05pt;width:125.25pt;height:119.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" fillcolor="#dce6f2" strokecolor="#385d8a" strokeweight="2pt">
                <v:path arrowok="t"/>
                <v:textbox>
                  <w:txbxContent>
                    <w:p w14:paraId="5BA6DA96" w14:textId="6707EB0F" w:rsidR="003568A0" w:rsidRPr="007234D9" w:rsidRDefault="003568A0" w:rsidP="005A26CD">
                      <w:pPr>
                        <w:jc w:val="center"/>
                        <w:rPr>
                          <w:rFonts w:ascii="Arial" w:hAnsi="Arial" w:cs="Arial"/>
                        </w:rPr>
                      </w:pPr>
                      <w:r w:rsidRPr="007234D9">
                        <w:rPr>
                          <w:rFonts w:ascii="Arial" w:hAnsi="Arial" w:cs="Arial"/>
                        </w:rPr>
                        <w:t xml:space="preserve">If level of sickness absence improves – process ends. </w:t>
                      </w:r>
                    </w:p>
                    <w:p w14:paraId="5B90B34A" w14:textId="35AE2E50" w:rsidR="003568A0" w:rsidRPr="007234D9" w:rsidRDefault="003568A0" w:rsidP="00D54DBF">
                      <w:pPr>
                        <w:jc w:val="center"/>
                        <w:rPr>
                          <w:rFonts w:ascii="Arial" w:hAnsi="Arial" w:cs="Arial"/>
                        </w:rPr>
                      </w:pPr>
                      <w:r w:rsidRPr="007234D9">
                        <w:rPr>
                          <w:rFonts w:ascii="Arial" w:hAnsi="Arial" w:cs="Arial"/>
                        </w:rPr>
                        <w:t>If no improvement – proceed to stage 1</w:t>
                      </w:r>
                    </w:p>
                  </w:txbxContent>
                </v:textbox>
                <w10:wrap anchorx="margin"/>
              </v:roundrect>
            </w:pict>
          </mc:Fallback>
        </mc:AlternateContent>
      </w:r>
    </w:p>
    <w:p w14:paraId="43AE95D1" w14:textId="1CB1784F" w:rsidR="00A75163" w:rsidRDefault="004202C8" w:rsidP="00C44985">
      <w:pPr>
        <w:pStyle w:val="Heading1"/>
        <w:rPr>
          <w:b w:val="0"/>
          <w:bCs w:val="0"/>
          <w:sz w:val="21"/>
          <w:szCs w:val="21"/>
        </w:rPr>
      </w:pPr>
      <w:r>
        <w:rPr>
          <w:noProof/>
        </w:rPr>
        <mc:AlternateContent>
          <mc:Choice Requires="wps">
            <w:drawing>
              <wp:anchor distT="0" distB="0" distL="114300" distR="114300" simplePos="0" relativeHeight="251658250" behindDoc="0" locked="0" layoutInCell="1" allowOverlap="1" wp14:anchorId="52E63072" wp14:editId="4D0FACA8">
                <wp:simplePos x="0" y="0"/>
                <wp:positionH relativeFrom="column">
                  <wp:posOffset>2455240</wp:posOffset>
                </wp:positionH>
                <wp:positionV relativeFrom="paragraph">
                  <wp:posOffset>349250</wp:posOffset>
                </wp:positionV>
                <wp:extent cx="1476375" cy="1000125"/>
                <wp:effectExtent l="0" t="0" r="28575" b="2857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00012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0C0EBA3B" w14:textId="028EA3AC" w:rsidR="003568A0" w:rsidRPr="007234D9" w:rsidRDefault="003568A0" w:rsidP="00D54DBF">
                            <w:pPr>
                              <w:jc w:val="center"/>
                              <w:rPr>
                                <w:rFonts w:ascii="Arial" w:hAnsi="Arial" w:cs="Arial"/>
                              </w:rPr>
                            </w:pPr>
                            <w:r w:rsidRPr="007234D9">
                              <w:rPr>
                                <w:rFonts w:ascii="Arial" w:hAnsi="Arial" w:cs="Arial"/>
                              </w:rPr>
                              <w:t xml:space="preserve">Manager holds a </w:t>
                            </w:r>
                            <w:r w:rsidR="00EE0676" w:rsidRPr="007234D9">
                              <w:rPr>
                                <w:rFonts w:ascii="Arial" w:hAnsi="Arial" w:cs="Arial"/>
                              </w:rPr>
                              <w:t xml:space="preserve">First Formal </w:t>
                            </w:r>
                            <w:r w:rsidRPr="007234D9">
                              <w:rPr>
                                <w:rFonts w:ascii="Arial" w:hAnsi="Arial" w:cs="Arial"/>
                              </w:rPr>
                              <w:t>Stage 1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2E63072" id="Rectangle: Rounded Corners 3" o:spid="_x0000_s1032" style="position:absolute;margin-left:193.35pt;margin-top:27.5pt;width:116.25pt;height:7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" fillcolor="#dce6f2" strokecolor="#385d8a" strokeweight="2pt">
                <v:path arrowok="t"/>
                <v:textbox>
                  <w:txbxContent>
                    <w:p w14:paraId="0C0EBA3B" w14:textId="028EA3AC" w:rsidR="003568A0" w:rsidRPr="007234D9" w:rsidRDefault="003568A0" w:rsidP="00D54DBF">
                      <w:pPr>
                        <w:jc w:val="center"/>
                        <w:rPr>
                          <w:rFonts w:ascii="Arial" w:hAnsi="Arial" w:cs="Arial"/>
                        </w:rPr>
                      </w:pPr>
                      <w:r w:rsidRPr="007234D9">
                        <w:rPr>
                          <w:rFonts w:ascii="Arial" w:hAnsi="Arial" w:cs="Arial"/>
                        </w:rPr>
                        <w:t xml:space="preserve">Manager holds a </w:t>
                      </w:r>
                      <w:r w:rsidR="00EE0676" w:rsidRPr="007234D9">
                        <w:rPr>
                          <w:rFonts w:ascii="Arial" w:hAnsi="Arial" w:cs="Arial"/>
                        </w:rPr>
                        <w:t xml:space="preserve">First Formal </w:t>
                      </w:r>
                      <w:r w:rsidRPr="007234D9">
                        <w:rPr>
                          <w:rFonts w:ascii="Arial" w:hAnsi="Arial" w:cs="Arial"/>
                        </w:rPr>
                        <w:t>Stage 1 Meeting</w:t>
                      </w:r>
                    </w:p>
                  </w:txbxContent>
                </v:textbox>
              </v:roundrect>
            </w:pict>
          </mc:Fallback>
        </mc:AlternateContent>
      </w:r>
    </w:p>
    <w:p w14:paraId="1BB64041" w14:textId="3AB33C66" w:rsidR="00A75163" w:rsidRDefault="00E946BC" w:rsidP="00C44985">
      <w:pPr>
        <w:pStyle w:val="Heading1"/>
        <w:rPr>
          <w:b w:val="0"/>
          <w:bCs w:val="0"/>
          <w:sz w:val="21"/>
          <w:szCs w:val="21"/>
        </w:rPr>
      </w:pPr>
      <w:r>
        <w:rPr>
          <w:b w:val="0"/>
          <w:bCs w:val="0"/>
          <w:noProof/>
          <w:sz w:val="21"/>
          <w:szCs w:val="21"/>
        </w:rPr>
        <mc:AlternateContent>
          <mc:Choice Requires="wps">
            <w:drawing>
              <wp:anchor distT="0" distB="0" distL="114300" distR="114300" simplePos="0" relativeHeight="251669557" behindDoc="0" locked="0" layoutInCell="1" allowOverlap="1" wp14:anchorId="7A1BB356" wp14:editId="45C8D515">
                <wp:simplePos x="0" y="0"/>
                <wp:positionH relativeFrom="column">
                  <wp:posOffset>1581150</wp:posOffset>
                </wp:positionH>
                <wp:positionV relativeFrom="paragraph">
                  <wp:posOffset>240030</wp:posOffset>
                </wp:positionV>
                <wp:extent cx="790575" cy="447675"/>
                <wp:effectExtent l="0" t="0" r="9525" b="9525"/>
                <wp:wrapNone/>
                <wp:docPr id="46" name="Arrow: Right 46"/>
                <wp:cNvGraphicFramePr/>
                <a:graphic xmlns:a="http://schemas.openxmlformats.org/drawingml/2006/main">
                  <a:graphicData uri="http://schemas.microsoft.com/office/word/2010/wordprocessingShape">
                    <wps:wsp>
                      <wps:cNvSpPr/>
                      <wps:spPr>
                        <a:xfrm rot="10800000">
                          <a:off x="0" y="0"/>
                          <a:ext cx="790575" cy="447675"/>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025BFC" id="Arrow: Right 46" o:spid="_x0000_s1026" type="#_x0000_t13" style="position:absolute;margin-left:124.5pt;margin-top:18.9pt;width:62.25pt;height:35.25pt;rotation:180;z-index:2516695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" adj="15484" fillcolor="#4f81bd" stroked="f" strokeweight="2pt"/>
            </w:pict>
          </mc:Fallback>
        </mc:AlternateContent>
      </w:r>
      <w:r>
        <w:rPr>
          <w:b w:val="0"/>
          <w:bCs w:val="0"/>
          <w:noProof/>
          <w:sz w:val="21"/>
          <w:szCs w:val="21"/>
        </w:rPr>
        <mc:AlternateContent>
          <mc:Choice Requires="wps">
            <w:drawing>
              <wp:anchor distT="0" distB="0" distL="114300" distR="114300" simplePos="0" relativeHeight="251667509" behindDoc="0" locked="0" layoutInCell="1" allowOverlap="1" wp14:anchorId="3A288909" wp14:editId="56DAA4F1">
                <wp:simplePos x="0" y="0"/>
                <wp:positionH relativeFrom="column">
                  <wp:posOffset>3981450</wp:posOffset>
                </wp:positionH>
                <wp:positionV relativeFrom="paragraph">
                  <wp:posOffset>192405</wp:posOffset>
                </wp:positionV>
                <wp:extent cx="790575" cy="447675"/>
                <wp:effectExtent l="0" t="0" r="9525" b="9525"/>
                <wp:wrapNone/>
                <wp:docPr id="42" name="Arrow: Right 42"/>
                <wp:cNvGraphicFramePr/>
                <a:graphic xmlns:a="http://schemas.openxmlformats.org/drawingml/2006/main">
                  <a:graphicData uri="http://schemas.microsoft.com/office/word/2010/wordprocessingShape">
                    <wps:wsp>
                      <wps:cNvSpPr/>
                      <wps:spPr>
                        <a:xfrm rot="10800000">
                          <a:off x="0" y="0"/>
                          <a:ext cx="790575" cy="447675"/>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D7862B" id="Arrow: Right 42" o:spid="_x0000_s1026" type="#_x0000_t13" style="position:absolute;margin-left:313.5pt;margin-top:15.15pt;width:62.25pt;height:35.25pt;rotation:180;z-index:2516675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" adj="15484" fillcolor="#4f81bd" stroked="f" strokeweight="2pt"/>
            </w:pict>
          </mc:Fallback>
        </mc:AlternateContent>
      </w:r>
    </w:p>
    <w:p w14:paraId="39CBC279" w14:textId="27FA4898" w:rsidR="00A75163" w:rsidRDefault="00A75163" w:rsidP="00C44985">
      <w:pPr>
        <w:pStyle w:val="Heading1"/>
        <w:rPr>
          <w:b w:val="0"/>
          <w:bCs w:val="0"/>
          <w:sz w:val="21"/>
          <w:szCs w:val="21"/>
        </w:rPr>
      </w:pPr>
    </w:p>
    <w:p w14:paraId="58F07306" w14:textId="07A65FBF" w:rsidR="00A75163" w:rsidRDefault="00A75163" w:rsidP="00C44985">
      <w:pPr>
        <w:pStyle w:val="Heading1"/>
        <w:rPr>
          <w:b w:val="0"/>
          <w:bCs w:val="0"/>
          <w:sz w:val="21"/>
          <w:szCs w:val="21"/>
        </w:rPr>
      </w:pPr>
    </w:p>
    <w:p w14:paraId="1B798992" w14:textId="5626113E" w:rsidR="00A75163" w:rsidRDefault="00A75163" w:rsidP="00C44985">
      <w:pPr>
        <w:pStyle w:val="Heading1"/>
        <w:rPr>
          <w:b w:val="0"/>
          <w:bCs w:val="0"/>
          <w:sz w:val="21"/>
          <w:szCs w:val="21"/>
        </w:rPr>
      </w:pPr>
    </w:p>
    <w:p w14:paraId="209F5818" w14:textId="70D644EE" w:rsidR="00A75163" w:rsidRDefault="00E946BC" w:rsidP="00C44985">
      <w:pPr>
        <w:pStyle w:val="Heading1"/>
        <w:rPr>
          <w:b w:val="0"/>
          <w:bCs w:val="0"/>
          <w:sz w:val="21"/>
          <w:szCs w:val="21"/>
        </w:rPr>
      </w:pPr>
      <w:r>
        <w:rPr>
          <w:b w:val="0"/>
          <w:bCs w:val="0"/>
          <w:noProof/>
          <w:sz w:val="21"/>
          <w:szCs w:val="21"/>
        </w:rPr>
        <mc:AlternateContent>
          <mc:Choice Requires="wps">
            <w:drawing>
              <wp:anchor distT="0" distB="0" distL="114300" distR="114300" simplePos="0" relativeHeight="251671605" behindDoc="0" locked="0" layoutInCell="1" allowOverlap="1" wp14:anchorId="135B70B9" wp14:editId="02E5C8A2">
                <wp:simplePos x="0" y="0"/>
                <wp:positionH relativeFrom="column">
                  <wp:posOffset>371475</wp:posOffset>
                </wp:positionH>
                <wp:positionV relativeFrom="paragraph">
                  <wp:posOffset>47625</wp:posOffset>
                </wp:positionV>
                <wp:extent cx="790575" cy="447675"/>
                <wp:effectExtent l="0" t="0" r="9525" b="9525"/>
                <wp:wrapNone/>
                <wp:docPr id="48" name="Arrow: Right 48"/>
                <wp:cNvGraphicFramePr/>
                <a:graphic xmlns:a="http://schemas.openxmlformats.org/drawingml/2006/main">
                  <a:graphicData uri="http://schemas.microsoft.com/office/word/2010/wordprocessingShape">
                    <wps:wsp>
                      <wps:cNvSpPr/>
                      <wps:spPr>
                        <a:xfrm rot="5400000">
                          <a:off x="0" y="0"/>
                          <a:ext cx="790575" cy="447675"/>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A538BE" id="Arrow: Right 48" o:spid="_x0000_s1026" type="#_x0000_t13" style="position:absolute;margin-left:29.25pt;margin-top:3.75pt;width:62.25pt;height:35.25pt;rotation:90;z-index:2516716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" adj="15484" fillcolor="#4f81bd" stroked="f" strokeweight="2pt"/>
            </w:pict>
          </mc:Fallback>
        </mc:AlternateContent>
      </w:r>
    </w:p>
    <w:p w14:paraId="1C035116" w14:textId="5C392010" w:rsidR="00A75163" w:rsidRDefault="00E946BC" w:rsidP="00C44985">
      <w:pPr>
        <w:pStyle w:val="Heading1"/>
        <w:rPr>
          <w:b w:val="0"/>
          <w:bCs w:val="0"/>
          <w:sz w:val="21"/>
          <w:szCs w:val="21"/>
        </w:rPr>
      </w:pPr>
      <w:r>
        <w:rPr>
          <w:noProof/>
        </w:rPr>
        <mc:AlternateContent>
          <mc:Choice Requires="wps">
            <w:drawing>
              <wp:anchor distT="0" distB="0" distL="114300" distR="114300" simplePos="0" relativeHeight="251658260" behindDoc="0" locked="0" layoutInCell="1" allowOverlap="1" wp14:anchorId="50DDE232" wp14:editId="375DBEF0">
                <wp:simplePos x="0" y="0"/>
                <wp:positionH relativeFrom="column">
                  <wp:posOffset>4938395</wp:posOffset>
                </wp:positionH>
                <wp:positionV relativeFrom="paragraph">
                  <wp:posOffset>283845</wp:posOffset>
                </wp:positionV>
                <wp:extent cx="1647825" cy="1616659"/>
                <wp:effectExtent l="0" t="0" r="28575" b="22225"/>
                <wp:wrapNone/>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1616659"/>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41383DE6" w14:textId="75FFD4D0" w:rsidR="003568A0" w:rsidRPr="007234D9" w:rsidRDefault="003568A0" w:rsidP="00D54DBF">
                            <w:pPr>
                              <w:jc w:val="center"/>
                              <w:rPr>
                                <w:rFonts w:ascii="Arial" w:hAnsi="Arial" w:cs="Arial"/>
                              </w:rPr>
                            </w:pPr>
                            <w:r w:rsidRPr="007234D9">
                              <w:rPr>
                                <w:rFonts w:ascii="Arial" w:hAnsi="Arial" w:cs="Arial"/>
                              </w:rPr>
                              <w:t>Final Formal Caution is issued to remain on file for 6 months &amp; sickness absence continues to be monitored during this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DDE232" id="Rectangle: Rounded Corners 37" o:spid="_x0000_s1033" style="position:absolute;margin-left:388.85pt;margin-top:22.35pt;width:129.75pt;height:127.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" fillcolor="#dce6f2" strokecolor="#385d8a" strokeweight="2pt">
                <v:path arrowok="t"/>
                <v:textbox>
                  <w:txbxContent>
                    <w:p w14:paraId="41383DE6" w14:textId="75FFD4D0" w:rsidR="003568A0" w:rsidRPr="007234D9" w:rsidRDefault="003568A0" w:rsidP="00D54DBF">
                      <w:pPr>
                        <w:jc w:val="center"/>
                        <w:rPr>
                          <w:rFonts w:ascii="Arial" w:hAnsi="Arial" w:cs="Arial"/>
                        </w:rPr>
                      </w:pPr>
                      <w:r w:rsidRPr="007234D9">
                        <w:rPr>
                          <w:rFonts w:ascii="Arial" w:hAnsi="Arial" w:cs="Arial"/>
                        </w:rPr>
                        <w:t>Final Formal Caution is issued to remain on file for 6 months &amp; sickness absence continues to be monitored during this time</w:t>
                      </w:r>
                    </w:p>
                  </w:txbxContent>
                </v:textbox>
              </v:roundrect>
            </w:pict>
          </mc:Fallback>
        </mc:AlternateContent>
      </w:r>
      <w:r w:rsidR="004202C8">
        <w:rPr>
          <w:noProof/>
        </w:rPr>
        <mc:AlternateContent>
          <mc:Choice Requires="wps">
            <w:drawing>
              <wp:anchor distT="0" distB="0" distL="114300" distR="114300" simplePos="0" relativeHeight="251658257" behindDoc="0" locked="0" layoutInCell="1" allowOverlap="1" wp14:anchorId="470C0711" wp14:editId="54EEBD66">
                <wp:simplePos x="0" y="0"/>
                <wp:positionH relativeFrom="margin">
                  <wp:posOffset>-40640</wp:posOffset>
                </wp:positionH>
                <wp:positionV relativeFrom="paragraph">
                  <wp:posOffset>377825</wp:posOffset>
                </wp:positionV>
                <wp:extent cx="1590675" cy="1514475"/>
                <wp:effectExtent l="0" t="0" r="28575" b="28575"/>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151447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694B4C7E" w14:textId="77777777" w:rsidR="003568A0" w:rsidRPr="007234D9" w:rsidRDefault="003568A0" w:rsidP="00670DCE">
                            <w:pPr>
                              <w:jc w:val="center"/>
                              <w:rPr>
                                <w:rFonts w:ascii="Arial" w:hAnsi="Arial" w:cs="Arial"/>
                              </w:rPr>
                            </w:pPr>
                            <w:r w:rsidRPr="007234D9">
                              <w:rPr>
                                <w:rFonts w:ascii="Arial" w:hAnsi="Arial" w:cs="Arial"/>
                              </w:rPr>
                              <w:t xml:space="preserve">If level of sickness absence improves – process ends. </w:t>
                            </w:r>
                          </w:p>
                          <w:p w14:paraId="08C2627B" w14:textId="1D8A84F3" w:rsidR="003568A0" w:rsidRPr="007234D9" w:rsidRDefault="003568A0" w:rsidP="00D54DBF">
                            <w:pPr>
                              <w:jc w:val="center"/>
                              <w:rPr>
                                <w:rFonts w:ascii="Arial" w:hAnsi="Arial" w:cs="Arial"/>
                              </w:rPr>
                            </w:pPr>
                            <w:r w:rsidRPr="007234D9">
                              <w:rPr>
                                <w:rFonts w:ascii="Arial" w:hAnsi="Arial" w:cs="Arial"/>
                              </w:rPr>
                              <w:t>If no improvement – proceed to stage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70C0711" id="Rectangle: Rounded Corners 34" o:spid="_x0000_s1034" style="position:absolute;margin-left:-3.2pt;margin-top:29.75pt;width:125.25pt;height:119.2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" fillcolor="#dce6f2" strokecolor="#385d8a" strokeweight="2pt">
                <v:path arrowok="t"/>
                <v:textbox>
                  <w:txbxContent>
                    <w:p w14:paraId="694B4C7E" w14:textId="77777777" w:rsidR="003568A0" w:rsidRPr="007234D9" w:rsidRDefault="003568A0" w:rsidP="00670DCE">
                      <w:pPr>
                        <w:jc w:val="center"/>
                        <w:rPr>
                          <w:rFonts w:ascii="Arial" w:hAnsi="Arial" w:cs="Arial"/>
                        </w:rPr>
                      </w:pPr>
                      <w:r w:rsidRPr="007234D9">
                        <w:rPr>
                          <w:rFonts w:ascii="Arial" w:hAnsi="Arial" w:cs="Arial"/>
                        </w:rPr>
                        <w:t xml:space="preserve">If level of sickness absence improves – process ends. </w:t>
                      </w:r>
                    </w:p>
                    <w:p w14:paraId="08C2627B" w14:textId="1D8A84F3" w:rsidR="003568A0" w:rsidRPr="007234D9" w:rsidRDefault="003568A0" w:rsidP="00D54DBF">
                      <w:pPr>
                        <w:jc w:val="center"/>
                        <w:rPr>
                          <w:rFonts w:ascii="Arial" w:hAnsi="Arial" w:cs="Arial"/>
                        </w:rPr>
                      </w:pPr>
                      <w:r w:rsidRPr="007234D9">
                        <w:rPr>
                          <w:rFonts w:ascii="Arial" w:hAnsi="Arial" w:cs="Arial"/>
                        </w:rPr>
                        <w:t>If no improvement – proceed to stage 2</w:t>
                      </w:r>
                    </w:p>
                  </w:txbxContent>
                </v:textbox>
                <w10:wrap anchorx="margin"/>
              </v:roundrect>
            </w:pict>
          </mc:Fallback>
        </mc:AlternateContent>
      </w:r>
    </w:p>
    <w:p w14:paraId="464A6D97" w14:textId="1210650F" w:rsidR="00A75163" w:rsidRDefault="00E946BC" w:rsidP="00A75163">
      <w:pPr>
        <w:pStyle w:val="Heading1"/>
        <w:rPr>
          <w:b w:val="0"/>
          <w:bCs w:val="0"/>
          <w:sz w:val="21"/>
          <w:szCs w:val="21"/>
        </w:rPr>
      </w:pPr>
      <w:r>
        <w:rPr>
          <w:noProof/>
        </w:rPr>
        <mc:AlternateContent>
          <mc:Choice Requires="wps">
            <w:drawing>
              <wp:anchor distT="0" distB="0" distL="114300" distR="114300" simplePos="0" relativeHeight="251658258" behindDoc="0" locked="0" layoutInCell="1" allowOverlap="1" wp14:anchorId="1E01E841" wp14:editId="4F13E913">
                <wp:simplePos x="0" y="0"/>
                <wp:positionH relativeFrom="column">
                  <wp:posOffset>2454275</wp:posOffset>
                </wp:positionH>
                <wp:positionV relativeFrom="paragraph">
                  <wp:posOffset>209550</wp:posOffset>
                </wp:positionV>
                <wp:extent cx="1476375" cy="1000125"/>
                <wp:effectExtent l="0" t="0" r="28575" b="28575"/>
                <wp:wrapNone/>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00012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62165C9C" w14:textId="2A5E73AC" w:rsidR="003568A0" w:rsidRPr="007234D9" w:rsidRDefault="003568A0" w:rsidP="00D54DBF">
                            <w:pPr>
                              <w:jc w:val="center"/>
                              <w:rPr>
                                <w:rFonts w:ascii="Arial" w:hAnsi="Arial" w:cs="Arial"/>
                              </w:rPr>
                            </w:pPr>
                            <w:r w:rsidRPr="007234D9">
                              <w:rPr>
                                <w:rFonts w:ascii="Arial" w:hAnsi="Arial" w:cs="Arial"/>
                              </w:rPr>
                              <w:t xml:space="preserve">Manager holds a </w:t>
                            </w:r>
                            <w:r w:rsidR="00EE0676" w:rsidRPr="007234D9">
                              <w:rPr>
                                <w:rFonts w:ascii="Arial" w:hAnsi="Arial" w:cs="Arial"/>
                              </w:rPr>
                              <w:t xml:space="preserve">Second Formal </w:t>
                            </w:r>
                            <w:r w:rsidRPr="007234D9">
                              <w:rPr>
                                <w:rFonts w:ascii="Arial" w:hAnsi="Arial" w:cs="Arial"/>
                              </w:rPr>
                              <w:t>Stage 2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01E841" id="Rectangle: Rounded Corners 35" o:spid="_x0000_s1035" style="position:absolute;margin-left:193.25pt;margin-top:16.5pt;width:116.25pt;height:7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" fillcolor="#dce6f2" strokecolor="#385d8a" strokeweight="2pt">
                <v:path arrowok="t"/>
                <v:textbox>
                  <w:txbxContent>
                    <w:p w14:paraId="62165C9C" w14:textId="2A5E73AC" w:rsidR="003568A0" w:rsidRPr="007234D9" w:rsidRDefault="003568A0" w:rsidP="00D54DBF">
                      <w:pPr>
                        <w:jc w:val="center"/>
                        <w:rPr>
                          <w:rFonts w:ascii="Arial" w:hAnsi="Arial" w:cs="Arial"/>
                        </w:rPr>
                      </w:pPr>
                      <w:r w:rsidRPr="007234D9">
                        <w:rPr>
                          <w:rFonts w:ascii="Arial" w:hAnsi="Arial" w:cs="Arial"/>
                        </w:rPr>
                        <w:t xml:space="preserve">Manager holds a </w:t>
                      </w:r>
                      <w:r w:rsidR="00EE0676" w:rsidRPr="007234D9">
                        <w:rPr>
                          <w:rFonts w:ascii="Arial" w:hAnsi="Arial" w:cs="Arial"/>
                        </w:rPr>
                        <w:t xml:space="preserve">Second Formal </w:t>
                      </w:r>
                      <w:r w:rsidRPr="007234D9">
                        <w:rPr>
                          <w:rFonts w:ascii="Arial" w:hAnsi="Arial" w:cs="Arial"/>
                        </w:rPr>
                        <w:t>Stage 2 Meeting</w:t>
                      </w:r>
                    </w:p>
                  </w:txbxContent>
                </v:textbox>
              </v:roundrect>
            </w:pict>
          </mc:Fallback>
        </mc:AlternateContent>
      </w:r>
    </w:p>
    <w:p w14:paraId="2CEA989F" w14:textId="435525B7" w:rsidR="00FE07B6" w:rsidRDefault="00E946BC" w:rsidP="00FE07B6">
      <w:r>
        <w:rPr>
          <w:b/>
          <w:bCs/>
          <w:noProof/>
          <w:sz w:val="21"/>
          <w:szCs w:val="21"/>
        </w:rPr>
        <mc:AlternateContent>
          <mc:Choice Requires="wps">
            <w:drawing>
              <wp:anchor distT="0" distB="0" distL="114300" distR="114300" simplePos="0" relativeHeight="251675701" behindDoc="0" locked="0" layoutInCell="1" allowOverlap="1" wp14:anchorId="22BC66BB" wp14:editId="2FD17B1F">
                <wp:simplePos x="0" y="0"/>
                <wp:positionH relativeFrom="column">
                  <wp:posOffset>4057650</wp:posOffset>
                </wp:positionH>
                <wp:positionV relativeFrom="paragraph">
                  <wp:posOffset>136525</wp:posOffset>
                </wp:positionV>
                <wp:extent cx="790575" cy="447675"/>
                <wp:effectExtent l="0" t="0" r="9525" b="9525"/>
                <wp:wrapNone/>
                <wp:docPr id="54" name="Arrow: Right 54"/>
                <wp:cNvGraphicFramePr/>
                <a:graphic xmlns:a="http://schemas.openxmlformats.org/drawingml/2006/main">
                  <a:graphicData uri="http://schemas.microsoft.com/office/word/2010/wordprocessingShape">
                    <wps:wsp>
                      <wps:cNvSpPr/>
                      <wps:spPr>
                        <a:xfrm>
                          <a:off x="0" y="0"/>
                          <a:ext cx="790575" cy="447675"/>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937213" id="Arrow: Right 54" o:spid="_x0000_s1026" type="#_x0000_t13" style="position:absolute;margin-left:319.5pt;margin-top:10.75pt;width:62.25pt;height:35.25pt;z-index:2516757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" adj="15484" fillcolor="#4f81bd" stroked="f" strokeweight="2pt"/>
            </w:pict>
          </mc:Fallback>
        </mc:AlternateContent>
      </w:r>
      <w:r>
        <w:rPr>
          <w:b/>
          <w:bCs/>
          <w:noProof/>
          <w:sz w:val="21"/>
          <w:szCs w:val="21"/>
        </w:rPr>
        <mc:AlternateContent>
          <mc:Choice Requires="wps">
            <w:drawing>
              <wp:anchor distT="0" distB="0" distL="114300" distR="114300" simplePos="0" relativeHeight="251673653" behindDoc="0" locked="0" layoutInCell="1" allowOverlap="1" wp14:anchorId="61BDD78E" wp14:editId="6904A290">
                <wp:simplePos x="0" y="0"/>
                <wp:positionH relativeFrom="column">
                  <wp:posOffset>1619250</wp:posOffset>
                </wp:positionH>
                <wp:positionV relativeFrom="paragraph">
                  <wp:posOffset>146050</wp:posOffset>
                </wp:positionV>
                <wp:extent cx="790575" cy="447675"/>
                <wp:effectExtent l="0" t="0" r="9525" b="9525"/>
                <wp:wrapNone/>
                <wp:docPr id="52" name="Arrow: Right 52"/>
                <wp:cNvGraphicFramePr/>
                <a:graphic xmlns:a="http://schemas.openxmlformats.org/drawingml/2006/main">
                  <a:graphicData uri="http://schemas.microsoft.com/office/word/2010/wordprocessingShape">
                    <wps:wsp>
                      <wps:cNvSpPr/>
                      <wps:spPr>
                        <a:xfrm>
                          <a:off x="0" y="0"/>
                          <a:ext cx="790575" cy="447675"/>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0888F4" id="Arrow: Right 52" o:spid="_x0000_s1026" type="#_x0000_t13" style="position:absolute;margin-left:127.5pt;margin-top:11.5pt;width:62.25pt;height:35.25pt;z-index:2516736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" adj="15484" fillcolor="#4f81bd" stroked="f" strokeweight="2pt"/>
            </w:pict>
          </mc:Fallback>
        </mc:AlternateContent>
      </w:r>
    </w:p>
    <w:p w14:paraId="667B6910" w14:textId="77777777" w:rsidR="00FE07B6" w:rsidRDefault="00FE07B6" w:rsidP="00FE07B6"/>
    <w:p w14:paraId="74213342" w14:textId="77777777" w:rsidR="00FE07B6" w:rsidRDefault="00FE07B6" w:rsidP="00FE07B6"/>
    <w:p w14:paraId="01FB41CE" w14:textId="1AC9D141" w:rsidR="00FE07B6" w:rsidRPr="00594EFC" w:rsidRDefault="00FE07B6" w:rsidP="00594EFC"/>
    <w:p w14:paraId="34008374" w14:textId="42B7FC2E" w:rsidR="006B712A" w:rsidRDefault="00E946BC" w:rsidP="00FE07B6">
      <w:pPr>
        <w:rPr>
          <w:bCs/>
          <w:sz w:val="28"/>
          <w:szCs w:val="28"/>
        </w:rPr>
      </w:pPr>
      <w:r>
        <w:rPr>
          <w:b/>
          <w:bCs/>
          <w:noProof/>
          <w:sz w:val="21"/>
          <w:szCs w:val="21"/>
        </w:rPr>
        <mc:AlternateContent>
          <mc:Choice Requires="wps">
            <w:drawing>
              <wp:anchor distT="0" distB="0" distL="114300" distR="114300" simplePos="0" relativeHeight="251677749" behindDoc="0" locked="0" layoutInCell="1" allowOverlap="1" wp14:anchorId="35D45794" wp14:editId="0799319E">
                <wp:simplePos x="0" y="0"/>
                <wp:positionH relativeFrom="margin">
                  <wp:align>right</wp:align>
                </wp:positionH>
                <wp:positionV relativeFrom="paragraph">
                  <wp:posOffset>143510</wp:posOffset>
                </wp:positionV>
                <wp:extent cx="790575" cy="447675"/>
                <wp:effectExtent l="0" t="0" r="9525" b="9525"/>
                <wp:wrapNone/>
                <wp:docPr id="55" name="Arrow: Right 55"/>
                <wp:cNvGraphicFramePr/>
                <a:graphic xmlns:a="http://schemas.openxmlformats.org/drawingml/2006/main">
                  <a:graphicData uri="http://schemas.microsoft.com/office/word/2010/wordprocessingShape">
                    <wps:wsp>
                      <wps:cNvSpPr/>
                      <wps:spPr>
                        <a:xfrm rot="5400000">
                          <a:off x="0" y="0"/>
                          <a:ext cx="790575" cy="447675"/>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C70D50" id="Arrow: Right 55" o:spid="_x0000_s1026" type="#_x0000_t13" style="position:absolute;margin-left:11.05pt;margin-top:11.3pt;width:62.25pt;height:35.25pt;rotation:90;z-index:251677749;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" adj="15484" fillcolor="#4f81bd" stroked="f" strokeweight="2pt">
                <w10:wrap anchorx="margin"/>
              </v:shape>
            </w:pict>
          </mc:Fallback>
        </mc:AlternateContent>
      </w:r>
    </w:p>
    <w:p w14:paraId="582D1577" w14:textId="0EC42171" w:rsidR="00551F4A" w:rsidRDefault="00551F4A" w:rsidP="00FE07B6">
      <w:pPr>
        <w:rPr>
          <w:bCs/>
          <w:sz w:val="28"/>
          <w:szCs w:val="28"/>
        </w:rPr>
      </w:pPr>
    </w:p>
    <w:p w14:paraId="2DE4BBD3" w14:textId="4733CAD4" w:rsidR="00FE07B6" w:rsidRPr="00FE07B6" w:rsidRDefault="00E946BC" w:rsidP="00FE07B6">
      <w:r>
        <w:rPr>
          <w:noProof/>
        </w:rPr>
        <mc:AlternateContent>
          <mc:Choice Requires="wps">
            <w:drawing>
              <wp:anchor distT="0" distB="0" distL="114300" distR="114300" simplePos="0" relativeHeight="251658254" behindDoc="0" locked="0" layoutInCell="1" allowOverlap="1" wp14:anchorId="004BE1D1" wp14:editId="1BDD5974">
                <wp:simplePos x="0" y="0"/>
                <wp:positionH relativeFrom="margin">
                  <wp:align>left</wp:align>
                </wp:positionH>
                <wp:positionV relativeFrom="paragraph">
                  <wp:posOffset>341630</wp:posOffset>
                </wp:positionV>
                <wp:extent cx="1476375" cy="1000125"/>
                <wp:effectExtent l="0" t="0" r="28575" b="28575"/>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00012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38BB30A3" w14:textId="77777777" w:rsidR="003568A0" w:rsidRPr="00A437F5" w:rsidRDefault="003568A0" w:rsidP="00DE637B">
                            <w:pPr>
                              <w:jc w:val="center"/>
                              <w:rPr>
                                <w:rFonts w:ascii="Arial" w:hAnsi="Arial" w:cs="Arial"/>
                              </w:rPr>
                            </w:pPr>
                          </w:p>
                          <w:p w14:paraId="10E937AF" w14:textId="23A2D467" w:rsidR="003568A0" w:rsidRPr="00A437F5" w:rsidRDefault="003568A0" w:rsidP="00DE637B">
                            <w:pPr>
                              <w:jc w:val="center"/>
                              <w:rPr>
                                <w:rFonts w:ascii="Arial" w:hAnsi="Arial" w:cs="Arial"/>
                              </w:rPr>
                            </w:pPr>
                            <w:r w:rsidRPr="00A437F5">
                              <w:rPr>
                                <w:rFonts w:ascii="Arial" w:hAnsi="Arial" w:cs="Arial"/>
                              </w:rPr>
                              <w:t>End of Process</w:t>
                            </w:r>
                          </w:p>
                          <w:p w14:paraId="37D105ED" w14:textId="77777777" w:rsidR="003568A0" w:rsidRDefault="003568A0" w:rsidP="00D54D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04BE1D1" id="Rectangle: Rounded Corners 13" o:spid="_x0000_s1036" style="position:absolute;margin-left:0;margin-top:26.9pt;width:116.25pt;height:78.7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" fillcolor="#dce6f2" strokecolor="#385d8a" strokeweight="2pt">
                <v:path arrowok="t"/>
                <v:textbox>
                  <w:txbxContent>
                    <w:p w14:paraId="38BB30A3" w14:textId="77777777" w:rsidR="003568A0" w:rsidRPr="00A437F5" w:rsidRDefault="003568A0" w:rsidP="00DE637B">
                      <w:pPr>
                        <w:jc w:val="center"/>
                        <w:rPr>
                          <w:rFonts w:ascii="Arial" w:hAnsi="Arial" w:cs="Arial"/>
                        </w:rPr>
                      </w:pPr>
                    </w:p>
                    <w:p w14:paraId="10E937AF" w14:textId="23A2D467" w:rsidR="003568A0" w:rsidRPr="00A437F5" w:rsidRDefault="003568A0" w:rsidP="00DE637B">
                      <w:pPr>
                        <w:jc w:val="center"/>
                        <w:rPr>
                          <w:rFonts w:ascii="Arial" w:hAnsi="Arial" w:cs="Arial"/>
                        </w:rPr>
                      </w:pPr>
                      <w:r w:rsidRPr="00A437F5">
                        <w:rPr>
                          <w:rFonts w:ascii="Arial" w:hAnsi="Arial" w:cs="Arial"/>
                        </w:rPr>
                        <w:t>End of Process</w:t>
                      </w:r>
                    </w:p>
                    <w:p w14:paraId="37D105ED" w14:textId="77777777" w:rsidR="003568A0" w:rsidRDefault="003568A0" w:rsidP="00D54DBF">
                      <w:pPr>
                        <w:jc w:val="center"/>
                      </w:pPr>
                    </w:p>
                  </w:txbxContent>
                </v:textbox>
                <w10:wrap anchorx="margin"/>
              </v:roundrect>
            </w:pict>
          </mc:Fallback>
        </mc:AlternateContent>
      </w:r>
      <w:r>
        <w:rPr>
          <w:b/>
          <w:bCs/>
          <w:noProof/>
          <w:sz w:val="21"/>
          <w:szCs w:val="21"/>
        </w:rPr>
        <mc:AlternateContent>
          <mc:Choice Requires="wps">
            <w:drawing>
              <wp:anchor distT="0" distB="0" distL="114300" distR="114300" simplePos="0" relativeHeight="251681845" behindDoc="0" locked="0" layoutInCell="1" allowOverlap="1" wp14:anchorId="1231D313" wp14:editId="4F52D9B0">
                <wp:simplePos x="0" y="0"/>
                <wp:positionH relativeFrom="column">
                  <wp:posOffset>1527810</wp:posOffset>
                </wp:positionH>
                <wp:positionV relativeFrom="paragraph">
                  <wp:posOffset>608330</wp:posOffset>
                </wp:positionV>
                <wp:extent cx="790575" cy="447675"/>
                <wp:effectExtent l="0" t="0" r="9525" b="9525"/>
                <wp:wrapNone/>
                <wp:docPr id="57" name="Arrow: Right 57"/>
                <wp:cNvGraphicFramePr/>
                <a:graphic xmlns:a="http://schemas.openxmlformats.org/drawingml/2006/main">
                  <a:graphicData uri="http://schemas.microsoft.com/office/word/2010/wordprocessingShape">
                    <wps:wsp>
                      <wps:cNvSpPr/>
                      <wps:spPr>
                        <a:xfrm rot="10800000">
                          <a:off x="0" y="0"/>
                          <a:ext cx="790575" cy="447675"/>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BEDF69" id="Arrow: Right 57" o:spid="_x0000_s1026" type="#_x0000_t13" style="position:absolute;margin-left:120.3pt;margin-top:47.9pt;width:62.25pt;height:35.25pt;rotation:180;z-index:2516818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" adj="15484" fillcolor="#4f81bd" stroked="f" strokeweight="2pt"/>
            </w:pict>
          </mc:Fallback>
        </mc:AlternateContent>
      </w:r>
      <w:r>
        <w:rPr>
          <w:noProof/>
        </w:rPr>
        <mc:AlternateContent>
          <mc:Choice Requires="wps">
            <w:drawing>
              <wp:anchor distT="0" distB="0" distL="114300" distR="114300" simplePos="0" relativeHeight="251658261" behindDoc="0" locked="0" layoutInCell="1" allowOverlap="1" wp14:anchorId="48747736" wp14:editId="3085499C">
                <wp:simplePos x="0" y="0"/>
                <wp:positionH relativeFrom="column">
                  <wp:posOffset>2409825</wp:posOffset>
                </wp:positionH>
                <wp:positionV relativeFrom="paragraph">
                  <wp:posOffset>327660</wp:posOffset>
                </wp:positionV>
                <wp:extent cx="1476375" cy="1000125"/>
                <wp:effectExtent l="0" t="0" r="28575" b="28575"/>
                <wp:wrapNone/>
                <wp:docPr id="38" name="Rectangle: Rounded Corner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00012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A062DA1" w14:textId="46C4DE41" w:rsidR="003568A0" w:rsidRPr="00A437F5" w:rsidRDefault="00EE0676" w:rsidP="00D54DBF">
                            <w:pPr>
                              <w:jc w:val="center"/>
                              <w:rPr>
                                <w:rFonts w:ascii="Arial" w:hAnsi="Arial" w:cs="Arial"/>
                              </w:rPr>
                            </w:pPr>
                            <w:r w:rsidRPr="00A437F5">
                              <w:rPr>
                                <w:rFonts w:ascii="Arial" w:hAnsi="Arial" w:cs="Arial"/>
                              </w:rPr>
                              <w:t xml:space="preserve">Final Formal </w:t>
                            </w:r>
                            <w:r w:rsidR="003568A0" w:rsidRPr="00A437F5">
                              <w:rPr>
                                <w:rFonts w:ascii="Arial" w:hAnsi="Arial" w:cs="Arial"/>
                              </w:rPr>
                              <w:t xml:space="preserve">Stage 3 hearing is convened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8747736" id="Rectangle: Rounded Corners 38" o:spid="_x0000_s1037" style="position:absolute;margin-left:189.75pt;margin-top:25.8pt;width:116.25pt;height:78.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" fillcolor="#dce6f2" strokecolor="#385d8a" strokeweight="2pt">
                <v:path arrowok="t"/>
                <v:textbox>
                  <w:txbxContent>
                    <w:p w14:paraId="7A062DA1" w14:textId="46C4DE41" w:rsidR="003568A0" w:rsidRPr="00A437F5" w:rsidRDefault="00EE0676" w:rsidP="00D54DBF">
                      <w:pPr>
                        <w:jc w:val="center"/>
                        <w:rPr>
                          <w:rFonts w:ascii="Arial" w:hAnsi="Arial" w:cs="Arial"/>
                        </w:rPr>
                      </w:pPr>
                      <w:r w:rsidRPr="00A437F5">
                        <w:rPr>
                          <w:rFonts w:ascii="Arial" w:hAnsi="Arial" w:cs="Arial"/>
                        </w:rPr>
                        <w:t xml:space="preserve">Final Formal </w:t>
                      </w:r>
                      <w:r w:rsidR="003568A0" w:rsidRPr="00A437F5">
                        <w:rPr>
                          <w:rFonts w:ascii="Arial" w:hAnsi="Arial" w:cs="Arial"/>
                        </w:rPr>
                        <w:t xml:space="preserve">Stage 3 hearing is convened </w:t>
                      </w:r>
                    </w:p>
                  </w:txbxContent>
                </v:textbox>
              </v:roundrect>
            </w:pict>
          </mc:Fallback>
        </mc:AlternateContent>
      </w:r>
      <w:r>
        <w:rPr>
          <w:b/>
          <w:bCs/>
          <w:noProof/>
          <w:sz w:val="21"/>
          <w:szCs w:val="21"/>
        </w:rPr>
        <mc:AlternateContent>
          <mc:Choice Requires="wps">
            <w:drawing>
              <wp:anchor distT="0" distB="0" distL="114300" distR="114300" simplePos="0" relativeHeight="251679797" behindDoc="0" locked="0" layoutInCell="1" allowOverlap="1" wp14:anchorId="0261B6D9" wp14:editId="0479BB6B">
                <wp:simplePos x="0" y="0"/>
                <wp:positionH relativeFrom="column">
                  <wp:posOffset>3962400</wp:posOffset>
                </wp:positionH>
                <wp:positionV relativeFrom="paragraph">
                  <wp:posOffset>589280</wp:posOffset>
                </wp:positionV>
                <wp:extent cx="790575" cy="447675"/>
                <wp:effectExtent l="0" t="0" r="9525" b="9525"/>
                <wp:wrapNone/>
                <wp:docPr id="56" name="Arrow: Right 56"/>
                <wp:cNvGraphicFramePr/>
                <a:graphic xmlns:a="http://schemas.openxmlformats.org/drawingml/2006/main">
                  <a:graphicData uri="http://schemas.microsoft.com/office/word/2010/wordprocessingShape">
                    <wps:wsp>
                      <wps:cNvSpPr/>
                      <wps:spPr>
                        <a:xfrm rot="10800000">
                          <a:off x="0" y="0"/>
                          <a:ext cx="790575" cy="447675"/>
                        </a:xfrm>
                        <a:prstGeom prst="right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BED5C9" id="Arrow: Right 56" o:spid="_x0000_s1026" type="#_x0000_t13" style="position:absolute;margin-left:312pt;margin-top:46.4pt;width:62.25pt;height:35.25pt;rotation:180;z-index:2516797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" adj="15484" fillcolor="#4f81bd" stroked="f" strokeweight="2pt"/>
            </w:pict>
          </mc:Fallback>
        </mc:AlternateContent>
      </w:r>
      <w:r>
        <w:rPr>
          <w:noProof/>
        </w:rPr>
        <mc:AlternateContent>
          <mc:Choice Requires="wps">
            <w:drawing>
              <wp:anchor distT="0" distB="0" distL="114300" distR="114300" simplePos="0" relativeHeight="251658259" behindDoc="0" locked="0" layoutInCell="1" allowOverlap="1" wp14:anchorId="2A3F92E3" wp14:editId="31D8378C">
                <wp:simplePos x="0" y="0"/>
                <wp:positionH relativeFrom="margin">
                  <wp:posOffset>4873625</wp:posOffset>
                </wp:positionH>
                <wp:positionV relativeFrom="paragraph">
                  <wp:posOffset>69850</wp:posOffset>
                </wp:positionV>
                <wp:extent cx="1590675" cy="1514475"/>
                <wp:effectExtent l="0" t="0" r="28575" b="28575"/>
                <wp:wrapNone/>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151447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9A89145" w14:textId="77777777" w:rsidR="003568A0" w:rsidRPr="00A437F5" w:rsidRDefault="003568A0" w:rsidP="00670DCE">
                            <w:pPr>
                              <w:jc w:val="center"/>
                              <w:rPr>
                                <w:rFonts w:ascii="Arial" w:hAnsi="Arial" w:cs="Arial"/>
                              </w:rPr>
                            </w:pPr>
                            <w:r w:rsidRPr="00A437F5">
                              <w:rPr>
                                <w:rFonts w:ascii="Arial" w:hAnsi="Arial" w:cs="Arial"/>
                              </w:rPr>
                              <w:t xml:space="preserve">If level of sickness absence improves – process ends. </w:t>
                            </w:r>
                          </w:p>
                          <w:p w14:paraId="52DA07F0" w14:textId="305B0480" w:rsidR="003568A0" w:rsidRPr="00A437F5" w:rsidRDefault="003568A0" w:rsidP="00D54DBF">
                            <w:pPr>
                              <w:jc w:val="center"/>
                              <w:rPr>
                                <w:rFonts w:ascii="Arial" w:hAnsi="Arial" w:cs="Arial"/>
                              </w:rPr>
                            </w:pPr>
                            <w:r w:rsidRPr="00A437F5">
                              <w:rPr>
                                <w:rFonts w:ascii="Arial" w:hAnsi="Arial" w:cs="Arial"/>
                              </w:rPr>
                              <w:t>If no improvement – proceed to stage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A3F92E3" id="Rectangle: Rounded Corners 36" o:spid="_x0000_s1038" style="position:absolute;margin-left:383.75pt;margin-top:5.5pt;width:125.25pt;height:119.2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" fillcolor="#dce6f2" strokecolor="#385d8a" strokeweight="2pt">
                <v:path arrowok="t"/>
                <v:textbox>
                  <w:txbxContent>
                    <w:p w14:paraId="79A89145" w14:textId="77777777" w:rsidR="003568A0" w:rsidRPr="00A437F5" w:rsidRDefault="003568A0" w:rsidP="00670DCE">
                      <w:pPr>
                        <w:jc w:val="center"/>
                        <w:rPr>
                          <w:rFonts w:ascii="Arial" w:hAnsi="Arial" w:cs="Arial"/>
                        </w:rPr>
                      </w:pPr>
                      <w:r w:rsidRPr="00A437F5">
                        <w:rPr>
                          <w:rFonts w:ascii="Arial" w:hAnsi="Arial" w:cs="Arial"/>
                        </w:rPr>
                        <w:t xml:space="preserve">If level of sickness absence improves – process ends. </w:t>
                      </w:r>
                    </w:p>
                    <w:p w14:paraId="52DA07F0" w14:textId="305B0480" w:rsidR="003568A0" w:rsidRPr="00A437F5" w:rsidRDefault="003568A0" w:rsidP="00D54DBF">
                      <w:pPr>
                        <w:jc w:val="center"/>
                        <w:rPr>
                          <w:rFonts w:ascii="Arial" w:hAnsi="Arial" w:cs="Arial"/>
                        </w:rPr>
                      </w:pPr>
                      <w:r w:rsidRPr="00A437F5">
                        <w:rPr>
                          <w:rFonts w:ascii="Arial" w:hAnsi="Arial" w:cs="Arial"/>
                        </w:rPr>
                        <w:t>If no improvement – proceed to stage 3</w:t>
                      </w:r>
                    </w:p>
                  </w:txbxContent>
                </v:textbox>
                <w10:wrap anchorx="margin"/>
              </v:roundrect>
            </w:pict>
          </mc:Fallback>
        </mc:AlternateContent>
      </w:r>
    </w:p>
    <w:p w14:paraId="1987B2DD" w14:textId="43211759" w:rsidR="00430DC6" w:rsidRPr="00C44587" w:rsidRDefault="00885F9C" w:rsidP="00594EFC">
      <w:pPr>
        <w:pStyle w:val="Heading1"/>
        <w:rPr>
          <w:sz w:val="24"/>
          <w:szCs w:val="24"/>
        </w:rPr>
      </w:pPr>
      <w:r w:rsidRPr="00C44587">
        <w:rPr>
          <w:rFonts w:ascii="Arial" w:hAnsi="Arial" w:cs="Arial"/>
          <w:sz w:val="24"/>
          <w:szCs w:val="24"/>
        </w:rPr>
        <w:t xml:space="preserve">Appendix B </w:t>
      </w:r>
      <w:r w:rsidR="00917A1E" w:rsidRPr="00C44587">
        <w:rPr>
          <w:rFonts w:ascii="Arial" w:hAnsi="Arial" w:cs="Arial"/>
          <w:sz w:val="24"/>
          <w:szCs w:val="24"/>
        </w:rPr>
        <w:t>–</w:t>
      </w:r>
      <w:r w:rsidRPr="00C44587">
        <w:rPr>
          <w:rFonts w:ascii="Arial" w:hAnsi="Arial" w:cs="Arial"/>
          <w:sz w:val="24"/>
          <w:szCs w:val="24"/>
        </w:rPr>
        <w:t xml:space="preserve"> Procedure</w:t>
      </w:r>
      <w:r w:rsidR="00917A1E" w:rsidRPr="00C44587">
        <w:rPr>
          <w:rFonts w:ascii="Arial" w:hAnsi="Arial" w:cs="Arial"/>
          <w:sz w:val="24"/>
          <w:szCs w:val="24"/>
        </w:rPr>
        <w:t xml:space="preserve"> for Managing Short Term Sickness Absence</w:t>
      </w:r>
    </w:p>
    <w:p w14:paraId="05E5868E" w14:textId="6618E44B" w:rsidR="00430DC6" w:rsidRDefault="00EA1C6F" w:rsidP="00C12948">
      <w:pPr>
        <w:pStyle w:val="CM2"/>
        <w:numPr>
          <w:ilvl w:val="1"/>
          <w:numId w:val="32"/>
        </w:numPr>
        <w:jc w:val="both"/>
        <w:rPr>
          <w:sz w:val="22"/>
          <w:szCs w:val="22"/>
        </w:rPr>
      </w:pPr>
      <w:r w:rsidRPr="00E67C0F">
        <w:rPr>
          <w:sz w:val="22"/>
          <w:szCs w:val="22"/>
        </w:rPr>
        <w:t>The Trust takes a proactive approach to managing sickness absence, both as the action of a responsible organisation and as a mechanism of support for staff.  This procedure identifies the processes to use in managing</w:t>
      </w:r>
      <w:r w:rsidR="00BB2BBD">
        <w:rPr>
          <w:sz w:val="22"/>
          <w:szCs w:val="22"/>
        </w:rPr>
        <w:t xml:space="preserve"> short term</w:t>
      </w:r>
      <w:r w:rsidRPr="00E67C0F">
        <w:rPr>
          <w:sz w:val="22"/>
          <w:szCs w:val="22"/>
        </w:rPr>
        <w:t xml:space="preserve"> </w:t>
      </w:r>
      <w:r w:rsidR="00BB0F54" w:rsidRPr="00E67C0F">
        <w:rPr>
          <w:sz w:val="22"/>
          <w:szCs w:val="22"/>
        </w:rPr>
        <w:t>sickness</w:t>
      </w:r>
      <w:r w:rsidRPr="00E67C0F">
        <w:rPr>
          <w:sz w:val="22"/>
          <w:szCs w:val="22"/>
        </w:rPr>
        <w:t xml:space="preserve"> </w:t>
      </w:r>
      <w:r w:rsidRPr="0000204D">
        <w:rPr>
          <w:sz w:val="22"/>
          <w:szCs w:val="22"/>
        </w:rPr>
        <w:t xml:space="preserve">absence. It identifies that staff should be </w:t>
      </w:r>
      <w:r w:rsidR="004675A2" w:rsidRPr="0000204D">
        <w:rPr>
          <w:sz w:val="22"/>
          <w:szCs w:val="22"/>
        </w:rPr>
        <w:t>managed in a fair</w:t>
      </w:r>
      <w:r w:rsidR="00B6736E" w:rsidRPr="0000204D">
        <w:rPr>
          <w:sz w:val="22"/>
          <w:szCs w:val="22"/>
        </w:rPr>
        <w:t xml:space="preserve"> and</w:t>
      </w:r>
      <w:r w:rsidR="004675A2" w:rsidRPr="0000204D">
        <w:rPr>
          <w:sz w:val="22"/>
          <w:szCs w:val="22"/>
        </w:rPr>
        <w:t xml:space="preserve"> consistent manner </w:t>
      </w:r>
      <w:r w:rsidR="00B6736E" w:rsidRPr="0000204D">
        <w:rPr>
          <w:sz w:val="22"/>
          <w:szCs w:val="22"/>
        </w:rPr>
        <w:t>and supported to improve their attendance at work.</w:t>
      </w:r>
      <w:r w:rsidR="004675A2" w:rsidRPr="00E67C0F">
        <w:rPr>
          <w:sz w:val="22"/>
          <w:szCs w:val="22"/>
        </w:rPr>
        <w:t xml:space="preserve"> </w:t>
      </w:r>
    </w:p>
    <w:p w14:paraId="5E2A6D68" w14:textId="77777777" w:rsidR="0000204D" w:rsidRPr="00694FBC" w:rsidRDefault="0000204D" w:rsidP="00C12948">
      <w:pPr>
        <w:pStyle w:val="Default"/>
        <w:jc w:val="both"/>
      </w:pPr>
    </w:p>
    <w:p w14:paraId="7497271C" w14:textId="4E30A601" w:rsidR="00EF51C0" w:rsidRDefault="00EF51C0" w:rsidP="00C12948">
      <w:pPr>
        <w:pStyle w:val="CM2"/>
        <w:numPr>
          <w:ilvl w:val="1"/>
          <w:numId w:val="32"/>
        </w:numPr>
        <w:jc w:val="both"/>
        <w:rPr>
          <w:sz w:val="22"/>
          <w:szCs w:val="22"/>
        </w:rPr>
      </w:pPr>
      <w:bookmarkStart w:id="25" w:name="_Hlk149743075"/>
      <w:r w:rsidRPr="00E67C0F">
        <w:rPr>
          <w:sz w:val="22"/>
          <w:szCs w:val="22"/>
        </w:rPr>
        <w:t xml:space="preserve">Staff have the right to bring representation to all formal stages of the sickness process. </w:t>
      </w:r>
      <w:r w:rsidR="002A0047" w:rsidRPr="00E67C0F">
        <w:rPr>
          <w:sz w:val="22"/>
          <w:szCs w:val="22"/>
        </w:rPr>
        <w:t xml:space="preserve">This is </w:t>
      </w:r>
      <w:r w:rsidR="00394E98">
        <w:rPr>
          <w:sz w:val="22"/>
          <w:szCs w:val="22"/>
        </w:rPr>
        <w:t>in the form of</w:t>
      </w:r>
      <w:r w:rsidR="002A0047" w:rsidRPr="00E67C0F">
        <w:rPr>
          <w:sz w:val="22"/>
          <w:szCs w:val="22"/>
        </w:rPr>
        <w:t xml:space="preserve"> a recognised trade </w:t>
      </w:r>
      <w:r w:rsidR="00B92722" w:rsidRPr="00E67C0F">
        <w:rPr>
          <w:sz w:val="22"/>
          <w:szCs w:val="22"/>
        </w:rPr>
        <w:t>union</w:t>
      </w:r>
      <w:r w:rsidR="002A0047" w:rsidRPr="00E67C0F">
        <w:rPr>
          <w:sz w:val="22"/>
          <w:szCs w:val="22"/>
        </w:rPr>
        <w:t xml:space="preserve"> </w:t>
      </w:r>
      <w:proofErr w:type="gramStart"/>
      <w:r w:rsidR="00CB20D2">
        <w:rPr>
          <w:sz w:val="22"/>
          <w:szCs w:val="22"/>
        </w:rPr>
        <w:t>representative</w:t>
      </w:r>
      <w:proofErr w:type="gramEnd"/>
      <w:r w:rsidR="00CB20D2">
        <w:rPr>
          <w:sz w:val="22"/>
          <w:szCs w:val="22"/>
        </w:rPr>
        <w:t xml:space="preserve"> </w:t>
      </w:r>
      <w:r w:rsidR="002A0047" w:rsidRPr="00E67C0F">
        <w:rPr>
          <w:sz w:val="22"/>
          <w:szCs w:val="22"/>
        </w:rPr>
        <w:t>or a colleague employed by the Trust not acting in an official capacity.</w:t>
      </w:r>
    </w:p>
    <w:p w14:paraId="7CC5681D" w14:textId="77777777" w:rsidR="00696715" w:rsidRDefault="00696715" w:rsidP="00C12948">
      <w:pPr>
        <w:pStyle w:val="Default"/>
        <w:jc w:val="both"/>
      </w:pPr>
    </w:p>
    <w:p w14:paraId="2F2185B4" w14:textId="3AEF86B5" w:rsidR="00696715" w:rsidRPr="00694FBC" w:rsidRDefault="1669B71D" w:rsidP="00C12948">
      <w:pPr>
        <w:pStyle w:val="Default"/>
        <w:numPr>
          <w:ilvl w:val="1"/>
          <w:numId w:val="32"/>
        </w:numPr>
        <w:jc w:val="both"/>
        <w:rPr>
          <w:sz w:val="22"/>
          <w:szCs w:val="22"/>
        </w:rPr>
      </w:pPr>
      <w:r w:rsidRPr="177772EA">
        <w:rPr>
          <w:sz w:val="22"/>
          <w:szCs w:val="22"/>
        </w:rPr>
        <w:t>Occupational Health Advice should be sought where possible</w:t>
      </w:r>
      <w:r w:rsidR="3A195940" w:rsidRPr="177772EA">
        <w:rPr>
          <w:sz w:val="22"/>
          <w:szCs w:val="22"/>
        </w:rPr>
        <w:t xml:space="preserve"> and appropriate</w:t>
      </w:r>
      <w:r w:rsidRPr="177772EA">
        <w:rPr>
          <w:sz w:val="22"/>
          <w:szCs w:val="22"/>
        </w:rPr>
        <w:t xml:space="preserve"> throughout the sickness management process to ensure </w:t>
      </w:r>
      <w:r w:rsidR="645EF8FC" w:rsidRPr="177772EA">
        <w:rPr>
          <w:sz w:val="22"/>
          <w:szCs w:val="22"/>
        </w:rPr>
        <w:t xml:space="preserve">medical advice is </w:t>
      </w:r>
      <w:proofErr w:type="gramStart"/>
      <w:r w:rsidR="645EF8FC" w:rsidRPr="177772EA">
        <w:rPr>
          <w:sz w:val="22"/>
          <w:szCs w:val="22"/>
        </w:rPr>
        <w:t>taken into account</w:t>
      </w:r>
      <w:proofErr w:type="gramEnd"/>
      <w:r w:rsidR="645EF8FC" w:rsidRPr="177772EA">
        <w:rPr>
          <w:sz w:val="22"/>
          <w:szCs w:val="22"/>
        </w:rPr>
        <w:t xml:space="preserve"> throughout. </w:t>
      </w:r>
    </w:p>
    <w:bookmarkEnd w:id="25"/>
    <w:p w14:paraId="313B7FA2" w14:textId="77777777" w:rsidR="0051116E" w:rsidRPr="00E67C0F" w:rsidRDefault="0051116E" w:rsidP="00C12948">
      <w:pPr>
        <w:pStyle w:val="Default"/>
        <w:jc w:val="both"/>
        <w:rPr>
          <w:bCs/>
          <w:color w:val="auto"/>
          <w:sz w:val="22"/>
          <w:szCs w:val="22"/>
        </w:rPr>
      </w:pPr>
    </w:p>
    <w:p w14:paraId="529C3142" w14:textId="37CB7DB2" w:rsidR="00792CA8" w:rsidRPr="00E67C0F" w:rsidRDefault="00E073E1" w:rsidP="00C12948">
      <w:pPr>
        <w:pStyle w:val="Default"/>
        <w:numPr>
          <w:ilvl w:val="0"/>
          <w:numId w:val="32"/>
        </w:numPr>
        <w:jc w:val="both"/>
        <w:rPr>
          <w:b/>
          <w:color w:val="auto"/>
          <w:sz w:val="22"/>
          <w:szCs w:val="22"/>
        </w:rPr>
      </w:pPr>
      <w:r w:rsidRPr="00E67C0F">
        <w:rPr>
          <w:b/>
          <w:color w:val="auto"/>
          <w:sz w:val="22"/>
          <w:szCs w:val="22"/>
        </w:rPr>
        <w:t>I</w:t>
      </w:r>
      <w:r w:rsidR="00792CA8" w:rsidRPr="00E67C0F">
        <w:rPr>
          <w:b/>
          <w:color w:val="auto"/>
          <w:sz w:val="22"/>
          <w:szCs w:val="22"/>
        </w:rPr>
        <w:t xml:space="preserve">nformal Meeting </w:t>
      </w:r>
    </w:p>
    <w:p w14:paraId="4D1A8EC9" w14:textId="77777777" w:rsidR="002E2FDE" w:rsidRPr="00E67C0F" w:rsidRDefault="002E2FDE" w:rsidP="00C12948">
      <w:pPr>
        <w:pStyle w:val="Default"/>
        <w:jc w:val="both"/>
        <w:rPr>
          <w:color w:val="auto"/>
          <w:sz w:val="22"/>
          <w:szCs w:val="22"/>
        </w:rPr>
      </w:pPr>
    </w:p>
    <w:p w14:paraId="0EE49EBF" w14:textId="54A4C691" w:rsidR="00792CA8" w:rsidRPr="001255CB" w:rsidRDefault="00792CA8" w:rsidP="00C12948">
      <w:pPr>
        <w:pStyle w:val="CM2"/>
        <w:numPr>
          <w:ilvl w:val="1"/>
          <w:numId w:val="32"/>
        </w:numPr>
        <w:jc w:val="both"/>
        <w:rPr>
          <w:sz w:val="22"/>
          <w:szCs w:val="22"/>
        </w:rPr>
      </w:pPr>
      <w:r w:rsidRPr="001255CB">
        <w:rPr>
          <w:sz w:val="22"/>
          <w:szCs w:val="22"/>
        </w:rPr>
        <w:t>Whe</w:t>
      </w:r>
      <w:r w:rsidR="00EF51C0" w:rsidRPr="001255CB">
        <w:rPr>
          <w:sz w:val="22"/>
          <w:szCs w:val="22"/>
        </w:rPr>
        <w:t>n</w:t>
      </w:r>
      <w:r w:rsidRPr="001255CB">
        <w:rPr>
          <w:sz w:val="22"/>
          <w:szCs w:val="22"/>
        </w:rPr>
        <w:t xml:space="preserve"> a</w:t>
      </w:r>
      <w:r w:rsidR="00B20398">
        <w:rPr>
          <w:sz w:val="22"/>
          <w:szCs w:val="22"/>
        </w:rPr>
        <w:t xml:space="preserve"> manager identifies that a</w:t>
      </w:r>
      <w:r w:rsidRPr="001255CB">
        <w:rPr>
          <w:sz w:val="22"/>
          <w:szCs w:val="22"/>
        </w:rPr>
        <w:t>n employee</w:t>
      </w:r>
      <w:r w:rsidR="00EF51C0" w:rsidRPr="001255CB">
        <w:rPr>
          <w:sz w:val="22"/>
          <w:szCs w:val="22"/>
        </w:rPr>
        <w:t xml:space="preserve"> </w:t>
      </w:r>
      <w:r w:rsidR="00B20398">
        <w:rPr>
          <w:sz w:val="22"/>
          <w:szCs w:val="22"/>
        </w:rPr>
        <w:t xml:space="preserve">has </w:t>
      </w:r>
      <w:r w:rsidR="00F97D41" w:rsidRPr="001255CB">
        <w:rPr>
          <w:sz w:val="22"/>
          <w:szCs w:val="22"/>
        </w:rPr>
        <w:t>reache</w:t>
      </w:r>
      <w:r w:rsidR="00B20398">
        <w:rPr>
          <w:sz w:val="22"/>
          <w:szCs w:val="22"/>
        </w:rPr>
        <w:t>d</w:t>
      </w:r>
      <w:r w:rsidR="00F97D41" w:rsidRPr="001255CB">
        <w:rPr>
          <w:sz w:val="22"/>
          <w:szCs w:val="22"/>
        </w:rPr>
        <w:t xml:space="preserve"> a </w:t>
      </w:r>
      <w:r w:rsidR="00EF51C0" w:rsidRPr="001255CB">
        <w:rPr>
          <w:sz w:val="22"/>
          <w:szCs w:val="22"/>
        </w:rPr>
        <w:t>trigger</w:t>
      </w:r>
      <w:r w:rsidR="00F97D41" w:rsidRPr="001255CB">
        <w:rPr>
          <w:sz w:val="22"/>
          <w:szCs w:val="22"/>
        </w:rPr>
        <w:t xml:space="preserve"> point as per section </w:t>
      </w:r>
      <w:r w:rsidR="7E223A99" w:rsidRPr="078F4FB1">
        <w:rPr>
          <w:sz w:val="22"/>
          <w:szCs w:val="22"/>
        </w:rPr>
        <w:t>3</w:t>
      </w:r>
      <w:r w:rsidRPr="001255CB">
        <w:rPr>
          <w:sz w:val="22"/>
          <w:szCs w:val="22"/>
        </w:rPr>
        <w:t>, the manager should meet with the employee</w:t>
      </w:r>
      <w:r w:rsidR="00EF51C0" w:rsidRPr="001255CB">
        <w:rPr>
          <w:sz w:val="22"/>
          <w:szCs w:val="22"/>
        </w:rPr>
        <w:t xml:space="preserve"> for an informal meeting</w:t>
      </w:r>
      <w:r w:rsidR="003467F8">
        <w:rPr>
          <w:sz w:val="22"/>
          <w:szCs w:val="22"/>
        </w:rPr>
        <w:t xml:space="preserve"> </w:t>
      </w:r>
      <w:r w:rsidR="00580253">
        <w:rPr>
          <w:sz w:val="22"/>
          <w:szCs w:val="22"/>
        </w:rPr>
        <w:t>as soon as possible</w:t>
      </w:r>
      <w:r w:rsidR="00EF51C0" w:rsidRPr="001255CB">
        <w:rPr>
          <w:sz w:val="22"/>
          <w:szCs w:val="22"/>
        </w:rPr>
        <w:t>. This is</w:t>
      </w:r>
      <w:r w:rsidRPr="001255CB">
        <w:rPr>
          <w:sz w:val="22"/>
          <w:szCs w:val="22"/>
        </w:rPr>
        <w:t xml:space="preserve"> to discuss the reasons for the</w:t>
      </w:r>
      <w:r w:rsidR="001D7594" w:rsidRPr="0000204D">
        <w:rPr>
          <w:sz w:val="22"/>
          <w:szCs w:val="22"/>
        </w:rPr>
        <w:t>ir</w:t>
      </w:r>
      <w:r w:rsidRPr="001255CB">
        <w:rPr>
          <w:sz w:val="22"/>
          <w:szCs w:val="22"/>
        </w:rPr>
        <w:t xml:space="preserve"> sickness </w:t>
      </w:r>
      <w:r w:rsidR="00394E98" w:rsidRPr="0000204D">
        <w:rPr>
          <w:sz w:val="22"/>
          <w:szCs w:val="22"/>
        </w:rPr>
        <w:t xml:space="preserve">absence </w:t>
      </w:r>
      <w:r w:rsidRPr="001255CB">
        <w:rPr>
          <w:sz w:val="22"/>
          <w:szCs w:val="22"/>
        </w:rPr>
        <w:t xml:space="preserve">and to </w:t>
      </w:r>
      <w:r w:rsidR="001D7594" w:rsidRPr="0000204D">
        <w:rPr>
          <w:sz w:val="22"/>
          <w:szCs w:val="22"/>
        </w:rPr>
        <w:t>offer and agree any support or adjustments that need to be put in place</w:t>
      </w:r>
      <w:r w:rsidR="001255CB" w:rsidRPr="0000204D">
        <w:rPr>
          <w:sz w:val="22"/>
          <w:szCs w:val="22"/>
        </w:rPr>
        <w:t>.</w:t>
      </w:r>
      <w:r w:rsidR="001C74D4" w:rsidRPr="001255CB">
        <w:rPr>
          <w:sz w:val="22"/>
          <w:szCs w:val="22"/>
        </w:rPr>
        <w:t xml:space="preserve"> </w:t>
      </w:r>
      <w:r w:rsidR="005D7B4C">
        <w:rPr>
          <w:sz w:val="22"/>
          <w:szCs w:val="22"/>
        </w:rPr>
        <w:t>The manager should offer the employee t</w:t>
      </w:r>
      <w:r w:rsidR="00CC5FA9">
        <w:rPr>
          <w:sz w:val="22"/>
          <w:szCs w:val="22"/>
        </w:rPr>
        <w:t>he</w:t>
      </w:r>
      <w:r w:rsidR="005D7B4C">
        <w:rPr>
          <w:sz w:val="22"/>
          <w:szCs w:val="22"/>
        </w:rPr>
        <w:t xml:space="preserve"> opportunity to talk about things that may</w:t>
      </w:r>
      <w:r w:rsidR="00F00E3A">
        <w:rPr>
          <w:sz w:val="22"/>
          <w:szCs w:val="22"/>
        </w:rPr>
        <w:t xml:space="preserve"> </w:t>
      </w:r>
      <w:r w:rsidR="005D7B4C">
        <w:rPr>
          <w:sz w:val="22"/>
          <w:szCs w:val="22"/>
        </w:rPr>
        <w:t>b</w:t>
      </w:r>
      <w:r w:rsidR="00F00E3A">
        <w:rPr>
          <w:sz w:val="22"/>
          <w:szCs w:val="22"/>
        </w:rPr>
        <w:t>e</w:t>
      </w:r>
      <w:r w:rsidR="005D7B4C">
        <w:rPr>
          <w:sz w:val="22"/>
          <w:szCs w:val="22"/>
        </w:rPr>
        <w:t xml:space="preserve"> affecting the persons </w:t>
      </w:r>
      <w:proofErr w:type="spellStart"/>
      <w:r w:rsidR="005D7B4C">
        <w:rPr>
          <w:sz w:val="22"/>
          <w:szCs w:val="22"/>
        </w:rPr>
        <w:t>abilty</w:t>
      </w:r>
      <w:proofErr w:type="spellEnd"/>
      <w:r w:rsidR="005D7B4C">
        <w:rPr>
          <w:sz w:val="22"/>
          <w:szCs w:val="22"/>
        </w:rPr>
        <w:t xml:space="preserve"> to be in work</w:t>
      </w:r>
      <w:r w:rsidR="003E584B">
        <w:rPr>
          <w:sz w:val="22"/>
          <w:szCs w:val="22"/>
        </w:rPr>
        <w:t xml:space="preserve">, including any </w:t>
      </w:r>
      <w:r w:rsidR="00E17045">
        <w:rPr>
          <w:sz w:val="22"/>
          <w:szCs w:val="22"/>
        </w:rPr>
        <w:t>workplace barriers</w:t>
      </w:r>
      <w:r w:rsidR="005D7B4C">
        <w:rPr>
          <w:sz w:val="22"/>
          <w:szCs w:val="22"/>
        </w:rPr>
        <w:t xml:space="preserve">. </w:t>
      </w:r>
      <w:r w:rsidR="001C74D4" w:rsidRPr="001255CB">
        <w:rPr>
          <w:sz w:val="22"/>
          <w:szCs w:val="22"/>
        </w:rPr>
        <w:t>The manager will set</w:t>
      </w:r>
      <w:r w:rsidR="001255CB" w:rsidRPr="0000204D">
        <w:rPr>
          <w:sz w:val="22"/>
          <w:szCs w:val="22"/>
        </w:rPr>
        <w:t xml:space="preserve"> realistic and achievable</w:t>
      </w:r>
      <w:r w:rsidR="001C74D4" w:rsidRPr="001255CB">
        <w:rPr>
          <w:sz w:val="22"/>
          <w:szCs w:val="22"/>
        </w:rPr>
        <w:t xml:space="preserve"> targets and </w:t>
      </w:r>
      <w:r w:rsidR="00C034CC">
        <w:rPr>
          <w:sz w:val="22"/>
          <w:szCs w:val="22"/>
        </w:rPr>
        <w:t xml:space="preserve">if appropriate, </w:t>
      </w:r>
      <w:r w:rsidR="001C74D4" w:rsidRPr="001255CB">
        <w:rPr>
          <w:sz w:val="22"/>
          <w:szCs w:val="22"/>
        </w:rPr>
        <w:t xml:space="preserve">agree the improvement </w:t>
      </w:r>
      <w:proofErr w:type="gramStart"/>
      <w:r w:rsidR="001C74D4" w:rsidRPr="001255CB">
        <w:rPr>
          <w:sz w:val="22"/>
          <w:szCs w:val="22"/>
        </w:rPr>
        <w:t>required</w:t>
      </w:r>
      <w:r w:rsidR="00703A99">
        <w:rPr>
          <w:sz w:val="22"/>
          <w:szCs w:val="22"/>
        </w:rPr>
        <w:t xml:space="preserve"> </w:t>
      </w:r>
      <w:r w:rsidR="001255CB">
        <w:rPr>
          <w:sz w:val="22"/>
          <w:szCs w:val="22"/>
        </w:rPr>
        <w:t xml:space="preserve"> during</w:t>
      </w:r>
      <w:proofErr w:type="gramEnd"/>
      <w:r w:rsidR="001255CB">
        <w:rPr>
          <w:sz w:val="22"/>
          <w:szCs w:val="22"/>
        </w:rPr>
        <w:t xml:space="preserve"> the </w:t>
      </w:r>
      <w:proofErr w:type="gramStart"/>
      <w:r w:rsidR="001255CB">
        <w:rPr>
          <w:sz w:val="22"/>
          <w:szCs w:val="22"/>
        </w:rPr>
        <w:t>3 month</w:t>
      </w:r>
      <w:proofErr w:type="gramEnd"/>
      <w:r w:rsidR="001255CB">
        <w:rPr>
          <w:sz w:val="22"/>
          <w:szCs w:val="22"/>
        </w:rPr>
        <w:t xml:space="preserve"> monitoring period. The manager should </w:t>
      </w:r>
      <w:r w:rsidR="001C74D4" w:rsidRPr="001255CB">
        <w:rPr>
          <w:sz w:val="22"/>
          <w:szCs w:val="22"/>
        </w:rPr>
        <w:t>advis</w:t>
      </w:r>
      <w:r w:rsidR="001255CB">
        <w:rPr>
          <w:sz w:val="22"/>
          <w:szCs w:val="22"/>
        </w:rPr>
        <w:t>e</w:t>
      </w:r>
      <w:r w:rsidR="001255CB" w:rsidRPr="0000204D">
        <w:rPr>
          <w:sz w:val="22"/>
          <w:szCs w:val="22"/>
        </w:rPr>
        <w:t xml:space="preserve"> the employee</w:t>
      </w:r>
      <w:r w:rsidR="001C74D4" w:rsidRPr="001255CB">
        <w:rPr>
          <w:sz w:val="22"/>
          <w:szCs w:val="22"/>
        </w:rPr>
        <w:t xml:space="preserve"> that </w:t>
      </w:r>
      <w:r w:rsidR="001255CB" w:rsidRPr="0000204D">
        <w:rPr>
          <w:sz w:val="22"/>
          <w:szCs w:val="22"/>
        </w:rPr>
        <w:t>the process may proceed to a formal stage if there is no improvement in their level of sickness absence</w:t>
      </w:r>
      <w:r w:rsidR="001C74D4" w:rsidRPr="001255CB">
        <w:rPr>
          <w:sz w:val="22"/>
          <w:szCs w:val="22"/>
        </w:rPr>
        <w:t>.</w:t>
      </w:r>
      <w:r w:rsidRPr="001255CB">
        <w:rPr>
          <w:sz w:val="22"/>
          <w:szCs w:val="22"/>
        </w:rPr>
        <w:t xml:space="preserve">  There is no right to representation at this informal stage</w:t>
      </w:r>
      <w:r w:rsidR="001255CB" w:rsidRPr="0000204D">
        <w:rPr>
          <w:sz w:val="22"/>
          <w:szCs w:val="22"/>
        </w:rPr>
        <w:t xml:space="preserve"> however employees are encouraged to seek support and advice from their union if they wish</w:t>
      </w:r>
      <w:r w:rsidRPr="001255CB">
        <w:rPr>
          <w:sz w:val="22"/>
          <w:szCs w:val="22"/>
        </w:rPr>
        <w:t xml:space="preserve">. </w:t>
      </w:r>
      <w:r w:rsidR="001C74D4" w:rsidRPr="001255CB">
        <w:rPr>
          <w:sz w:val="22"/>
          <w:szCs w:val="22"/>
        </w:rPr>
        <w:t>The outcome of this meeting will be confirmed in writing to the staff member within 5 working days</w:t>
      </w:r>
      <w:r w:rsidR="001255CB" w:rsidRPr="0000204D">
        <w:rPr>
          <w:sz w:val="22"/>
          <w:szCs w:val="22"/>
        </w:rPr>
        <w:t>.</w:t>
      </w:r>
    </w:p>
    <w:p w14:paraId="73AAC42C" w14:textId="77777777" w:rsidR="00E073E1" w:rsidRPr="00E67C0F" w:rsidRDefault="00E073E1" w:rsidP="00C12948">
      <w:pPr>
        <w:pStyle w:val="Default"/>
        <w:jc w:val="both"/>
        <w:rPr>
          <w:sz w:val="22"/>
          <w:szCs w:val="22"/>
        </w:rPr>
      </w:pPr>
    </w:p>
    <w:p w14:paraId="7934D46D" w14:textId="2F79D18B" w:rsidR="00792CA8" w:rsidRPr="0000204D" w:rsidRDefault="001255CB" w:rsidP="00C12948">
      <w:pPr>
        <w:pStyle w:val="CM2"/>
        <w:numPr>
          <w:ilvl w:val="1"/>
          <w:numId w:val="32"/>
        </w:numPr>
        <w:jc w:val="both"/>
        <w:rPr>
          <w:sz w:val="22"/>
          <w:szCs w:val="22"/>
        </w:rPr>
      </w:pPr>
      <w:r>
        <w:rPr>
          <w:sz w:val="22"/>
          <w:szCs w:val="22"/>
        </w:rPr>
        <w:t xml:space="preserve">It is the line managers responsibility to monitor sickness absence during the </w:t>
      </w:r>
      <w:proofErr w:type="gramStart"/>
      <w:r>
        <w:rPr>
          <w:sz w:val="22"/>
          <w:szCs w:val="22"/>
        </w:rPr>
        <w:t>3 month</w:t>
      </w:r>
      <w:proofErr w:type="gramEnd"/>
      <w:r>
        <w:rPr>
          <w:sz w:val="22"/>
          <w:szCs w:val="22"/>
        </w:rPr>
        <w:t xml:space="preserve"> monitoring period. </w:t>
      </w:r>
      <w:r w:rsidR="00792CA8" w:rsidRPr="00E67C0F">
        <w:rPr>
          <w:sz w:val="22"/>
          <w:szCs w:val="22"/>
        </w:rPr>
        <w:t xml:space="preserve">Should the </w:t>
      </w:r>
      <w:proofErr w:type="gramStart"/>
      <w:r w:rsidR="00792CA8" w:rsidRPr="00E67C0F">
        <w:rPr>
          <w:sz w:val="22"/>
          <w:szCs w:val="22"/>
        </w:rPr>
        <w:t xml:space="preserve">employee  </w:t>
      </w:r>
      <w:r>
        <w:rPr>
          <w:sz w:val="22"/>
          <w:szCs w:val="22"/>
        </w:rPr>
        <w:t>be</w:t>
      </w:r>
      <w:proofErr w:type="gramEnd"/>
      <w:r>
        <w:rPr>
          <w:sz w:val="22"/>
          <w:szCs w:val="22"/>
        </w:rPr>
        <w:t xml:space="preserve"> absent from work due to</w:t>
      </w:r>
      <w:r w:rsidRPr="00E67C0F">
        <w:rPr>
          <w:sz w:val="22"/>
          <w:szCs w:val="22"/>
        </w:rPr>
        <w:t xml:space="preserve"> </w:t>
      </w:r>
      <w:r w:rsidR="00792CA8" w:rsidRPr="00E67C0F">
        <w:rPr>
          <w:sz w:val="22"/>
          <w:szCs w:val="22"/>
        </w:rPr>
        <w:t>sickness at any time within the</w:t>
      </w:r>
      <w:r w:rsidR="00DB3D83" w:rsidRPr="00E67C0F">
        <w:rPr>
          <w:sz w:val="22"/>
          <w:szCs w:val="22"/>
        </w:rPr>
        <w:t xml:space="preserve"> </w:t>
      </w:r>
      <w:proofErr w:type="gramStart"/>
      <w:r w:rsidR="00547E8D" w:rsidRPr="00E67C0F">
        <w:rPr>
          <w:sz w:val="22"/>
          <w:szCs w:val="22"/>
        </w:rPr>
        <w:t>3</w:t>
      </w:r>
      <w:r w:rsidR="00633075" w:rsidRPr="00E67C0F">
        <w:rPr>
          <w:sz w:val="22"/>
          <w:szCs w:val="22"/>
        </w:rPr>
        <w:t xml:space="preserve"> month</w:t>
      </w:r>
      <w:proofErr w:type="gramEnd"/>
      <w:r w:rsidR="00633075" w:rsidRPr="00E67C0F">
        <w:rPr>
          <w:sz w:val="22"/>
          <w:szCs w:val="22"/>
        </w:rPr>
        <w:t xml:space="preserve"> monitoring</w:t>
      </w:r>
      <w:r w:rsidR="00DB3D83" w:rsidRPr="00E67C0F">
        <w:rPr>
          <w:sz w:val="22"/>
          <w:szCs w:val="22"/>
        </w:rPr>
        <w:t xml:space="preserve"> period</w:t>
      </w:r>
      <w:r w:rsidR="00792CA8" w:rsidRPr="00E67C0F">
        <w:rPr>
          <w:sz w:val="22"/>
          <w:szCs w:val="22"/>
        </w:rPr>
        <w:t xml:space="preserve"> the line manger does not have to wait </w:t>
      </w:r>
      <w:r w:rsidR="00DB3D83" w:rsidRPr="00E67C0F">
        <w:rPr>
          <w:sz w:val="22"/>
          <w:szCs w:val="22"/>
        </w:rPr>
        <w:t>until the end of the period</w:t>
      </w:r>
      <w:r w:rsidR="00792CA8" w:rsidRPr="00E67C0F">
        <w:rPr>
          <w:sz w:val="22"/>
          <w:szCs w:val="22"/>
        </w:rPr>
        <w:t xml:space="preserve"> to </w:t>
      </w:r>
      <w:r>
        <w:rPr>
          <w:sz w:val="22"/>
          <w:szCs w:val="22"/>
        </w:rPr>
        <w:t xml:space="preserve">proceed to the next stage if the agreed targets have </w:t>
      </w:r>
      <w:r w:rsidRPr="0000204D">
        <w:rPr>
          <w:sz w:val="22"/>
          <w:szCs w:val="22"/>
        </w:rPr>
        <w:t>not been met</w:t>
      </w:r>
      <w:r w:rsidR="00792CA8" w:rsidRPr="0000204D">
        <w:rPr>
          <w:sz w:val="22"/>
          <w:szCs w:val="22"/>
        </w:rPr>
        <w:t xml:space="preserve">. </w:t>
      </w:r>
    </w:p>
    <w:p w14:paraId="7AC650F5" w14:textId="77777777" w:rsidR="002E2FDE" w:rsidRPr="0000204D" w:rsidRDefault="002E2FDE" w:rsidP="00C12948">
      <w:pPr>
        <w:pStyle w:val="Default"/>
        <w:jc w:val="both"/>
        <w:rPr>
          <w:sz w:val="22"/>
          <w:szCs w:val="22"/>
        </w:rPr>
      </w:pPr>
    </w:p>
    <w:p w14:paraId="0051772D" w14:textId="1BA8DD94" w:rsidR="000459F8" w:rsidRPr="0000204D" w:rsidRDefault="001255CB" w:rsidP="00C12948">
      <w:pPr>
        <w:pStyle w:val="CM2"/>
        <w:numPr>
          <w:ilvl w:val="1"/>
          <w:numId w:val="32"/>
        </w:numPr>
        <w:jc w:val="both"/>
        <w:rPr>
          <w:sz w:val="22"/>
          <w:szCs w:val="22"/>
        </w:rPr>
      </w:pPr>
      <w:r w:rsidRPr="0000204D">
        <w:rPr>
          <w:sz w:val="22"/>
          <w:szCs w:val="22"/>
        </w:rPr>
        <w:t xml:space="preserve">If at the end of the monitoring </w:t>
      </w:r>
      <w:proofErr w:type="gramStart"/>
      <w:r w:rsidRPr="0000204D">
        <w:rPr>
          <w:sz w:val="22"/>
          <w:szCs w:val="22"/>
        </w:rPr>
        <w:t>period</w:t>
      </w:r>
      <w:proofErr w:type="gramEnd"/>
      <w:r w:rsidRPr="0000204D">
        <w:rPr>
          <w:sz w:val="22"/>
          <w:szCs w:val="22"/>
        </w:rPr>
        <w:t xml:space="preserve"> </w:t>
      </w:r>
      <w:r w:rsidR="00BC2900">
        <w:rPr>
          <w:sz w:val="22"/>
          <w:szCs w:val="22"/>
        </w:rPr>
        <w:t>the agreed targets have been met</w:t>
      </w:r>
      <w:r w:rsidRPr="0000204D">
        <w:rPr>
          <w:sz w:val="22"/>
          <w:szCs w:val="22"/>
        </w:rPr>
        <w:t xml:space="preserve"> the manager should meet with the employee to</w:t>
      </w:r>
      <w:r w:rsidR="00792CA8" w:rsidRPr="0000204D">
        <w:rPr>
          <w:sz w:val="22"/>
          <w:szCs w:val="22"/>
        </w:rPr>
        <w:t xml:space="preserve"> confirm the monitoring period has been completed successfully. </w:t>
      </w:r>
    </w:p>
    <w:p w14:paraId="4DEA97AE" w14:textId="77777777" w:rsidR="001255CB" w:rsidRPr="00694FBC" w:rsidRDefault="001255CB" w:rsidP="00C12948">
      <w:pPr>
        <w:pStyle w:val="Default"/>
        <w:jc w:val="both"/>
      </w:pPr>
    </w:p>
    <w:p w14:paraId="251CAE7B" w14:textId="70A4D51D" w:rsidR="00792CA8" w:rsidRPr="0000204D" w:rsidRDefault="382239C4" w:rsidP="00C12948">
      <w:pPr>
        <w:pStyle w:val="CM2"/>
        <w:numPr>
          <w:ilvl w:val="1"/>
          <w:numId w:val="32"/>
        </w:numPr>
        <w:jc w:val="both"/>
        <w:rPr>
          <w:sz w:val="22"/>
          <w:szCs w:val="22"/>
        </w:rPr>
      </w:pPr>
      <w:r w:rsidRPr="177772EA">
        <w:rPr>
          <w:sz w:val="22"/>
          <w:szCs w:val="22"/>
        </w:rPr>
        <w:t xml:space="preserve">If the agreed </w:t>
      </w:r>
      <w:proofErr w:type="spellStart"/>
      <w:r w:rsidR="00BC2900">
        <w:rPr>
          <w:sz w:val="22"/>
          <w:szCs w:val="22"/>
        </w:rPr>
        <w:t>taregts</w:t>
      </w:r>
      <w:proofErr w:type="spellEnd"/>
      <w:r w:rsidR="00BC2900">
        <w:rPr>
          <w:sz w:val="22"/>
          <w:szCs w:val="22"/>
        </w:rPr>
        <w:t xml:space="preserve"> have not been </w:t>
      </w:r>
      <w:proofErr w:type="gramStart"/>
      <w:r w:rsidR="00BC2900">
        <w:rPr>
          <w:sz w:val="22"/>
          <w:szCs w:val="22"/>
        </w:rPr>
        <w:t>met</w:t>
      </w:r>
      <w:proofErr w:type="gramEnd"/>
      <w:r w:rsidR="5260CD29" w:rsidRPr="177772EA">
        <w:rPr>
          <w:sz w:val="22"/>
          <w:szCs w:val="22"/>
        </w:rPr>
        <w:t xml:space="preserve"> then</w:t>
      </w:r>
      <w:r w:rsidR="6EBBBD33" w:rsidRPr="177772EA">
        <w:rPr>
          <w:sz w:val="22"/>
          <w:szCs w:val="22"/>
        </w:rPr>
        <w:t xml:space="preserve"> the manager may decide t</w:t>
      </w:r>
      <w:r w:rsidR="71BD6386" w:rsidRPr="177772EA">
        <w:rPr>
          <w:sz w:val="22"/>
          <w:szCs w:val="22"/>
        </w:rPr>
        <w:t>o</w:t>
      </w:r>
      <w:r w:rsidR="6EBBBD33" w:rsidRPr="177772EA">
        <w:rPr>
          <w:sz w:val="22"/>
          <w:szCs w:val="22"/>
        </w:rPr>
        <w:t xml:space="preserve"> extend the informal</w:t>
      </w:r>
      <w:r w:rsidR="5260CD29" w:rsidRPr="177772EA">
        <w:rPr>
          <w:sz w:val="22"/>
          <w:szCs w:val="22"/>
        </w:rPr>
        <w:t xml:space="preserve"> monitoring </w:t>
      </w:r>
      <w:r w:rsidR="6EBBBD33" w:rsidRPr="177772EA">
        <w:rPr>
          <w:sz w:val="22"/>
          <w:szCs w:val="22"/>
        </w:rPr>
        <w:t xml:space="preserve">period </w:t>
      </w:r>
      <w:r w:rsidR="5260CD29" w:rsidRPr="177772EA">
        <w:rPr>
          <w:sz w:val="22"/>
          <w:szCs w:val="22"/>
        </w:rPr>
        <w:t xml:space="preserve">or </w:t>
      </w:r>
      <w:r w:rsidR="6EBBBD33" w:rsidRPr="177772EA">
        <w:rPr>
          <w:sz w:val="22"/>
          <w:szCs w:val="22"/>
        </w:rPr>
        <w:t xml:space="preserve">proceed </w:t>
      </w:r>
      <w:r w:rsidR="5260CD29" w:rsidRPr="177772EA">
        <w:rPr>
          <w:sz w:val="22"/>
          <w:szCs w:val="22"/>
        </w:rPr>
        <w:t>to the formal stage 1.</w:t>
      </w:r>
      <w:r w:rsidR="3AFE44FA" w:rsidRPr="177772EA">
        <w:rPr>
          <w:sz w:val="22"/>
          <w:szCs w:val="22"/>
        </w:rPr>
        <w:t xml:space="preserve"> Should a pattern emerge of monitoring</w:t>
      </w:r>
      <w:r w:rsidR="00CA1CEB">
        <w:rPr>
          <w:sz w:val="22"/>
          <w:szCs w:val="22"/>
        </w:rPr>
        <w:t xml:space="preserve"> being completed </w:t>
      </w:r>
      <w:proofErr w:type="spellStart"/>
      <w:proofErr w:type="gramStart"/>
      <w:r w:rsidR="00CA1CEB">
        <w:rPr>
          <w:sz w:val="22"/>
          <w:szCs w:val="22"/>
        </w:rPr>
        <w:t>successfully</w:t>
      </w:r>
      <w:r w:rsidR="3AFE44FA" w:rsidRPr="177772EA">
        <w:rPr>
          <w:sz w:val="22"/>
          <w:szCs w:val="22"/>
        </w:rPr>
        <w:t>,and</w:t>
      </w:r>
      <w:proofErr w:type="spellEnd"/>
      <w:proofErr w:type="gramEnd"/>
      <w:r w:rsidR="3AFE44FA" w:rsidRPr="177772EA">
        <w:rPr>
          <w:sz w:val="22"/>
          <w:szCs w:val="22"/>
        </w:rPr>
        <w:t xml:space="preserve"> then further absence </w:t>
      </w:r>
      <w:r w:rsidR="00CA1CEB">
        <w:rPr>
          <w:sz w:val="22"/>
          <w:szCs w:val="22"/>
        </w:rPr>
        <w:t xml:space="preserve">occurring </w:t>
      </w:r>
      <w:r w:rsidR="3AFE44FA" w:rsidRPr="177772EA">
        <w:rPr>
          <w:sz w:val="22"/>
          <w:szCs w:val="22"/>
        </w:rPr>
        <w:t>once monitoring ceases,</w:t>
      </w:r>
      <w:r w:rsidR="5A6A00DA" w:rsidRPr="177772EA">
        <w:rPr>
          <w:sz w:val="22"/>
          <w:szCs w:val="22"/>
        </w:rPr>
        <w:t xml:space="preserve"> the</w:t>
      </w:r>
      <w:r w:rsidR="3AFE44FA" w:rsidRPr="177772EA">
        <w:rPr>
          <w:sz w:val="22"/>
          <w:szCs w:val="22"/>
        </w:rPr>
        <w:t xml:space="preserve"> line managers may consider escalating this to the formal procedure at this time. </w:t>
      </w:r>
      <w:r w:rsidR="33872FB9" w:rsidRPr="177772EA">
        <w:rPr>
          <w:sz w:val="22"/>
          <w:szCs w:val="22"/>
        </w:rPr>
        <w:t xml:space="preserve">Further guidance can be sought from the </w:t>
      </w:r>
      <w:r w:rsidR="095CF630" w:rsidRPr="177772EA">
        <w:rPr>
          <w:sz w:val="22"/>
          <w:szCs w:val="22"/>
        </w:rPr>
        <w:t xml:space="preserve">People and Culture </w:t>
      </w:r>
      <w:r w:rsidR="33872FB9" w:rsidRPr="177772EA">
        <w:rPr>
          <w:sz w:val="22"/>
          <w:szCs w:val="22"/>
        </w:rPr>
        <w:t xml:space="preserve">department. </w:t>
      </w:r>
    </w:p>
    <w:p w14:paraId="585E78AD" w14:textId="77777777" w:rsidR="002E2FDE" w:rsidRPr="0000204D" w:rsidRDefault="002E2FDE" w:rsidP="00C12948">
      <w:pPr>
        <w:pStyle w:val="Default"/>
        <w:jc w:val="both"/>
        <w:rPr>
          <w:sz w:val="22"/>
          <w:szCs w:val="22"/>
        </w:rPr>
      </w:pPr>
    </w:p>
    <w:p w14:paraId="3B487671" w14:textId="76578B77" w:rsidR="00792CA8" w:rsidRPr="0000204D" w:rsidRDefault="00792CA8" w:rsidP="00C12948">
      <w:pPr>
        <w:pStyle w:val="Default"/>
        <w:numPr>
          <w:ilvl w:val="0"/>
          <w:numId w:val="32"/>
        </w:numPr>
        <w:jc w:val="both"/>
        <w:rPr>
          <w:b/>
          <w:sz w:val="22"/>
          <w:szCs w:val="22"/>
        </w:rPr>
      </w:pPr>
      <w:r w:rsidRPr="0000204D">
        <w:rPr>
          <w:b/>
          <w:sz w:val="22"/>
          <w:szCs w:val="22"/>
        </w:rPr>
        <w:t xml:space="preserve">Stage 1 </w:t>
      </w:r>
      <w:r w:rsidR="00B140A9" w:rsidRPr="0000204D">
        <w:rPr>
          <w:b/>
          <w:sz w:val="22"/>
          <w:szCs w:val="22"/>
        </w:rPr>
        <w:t>– First Formal Meeting</w:t>
      </w:r>
    </w:p>
    <w:p w14:paraId="691FE550" w14:textId="77777777" w:rsidR="00547E8D" w:rsidRPr="0000204D" w:rsidRDefault="00547E8D" w:rsidP="00C12948">
      <w:pPr>
        <w:pStyle w:val="Default"/>
        <w:jc w:val="both"/>
        <w:rPr>
          <w:sz w:val="22"/>
          <w:szCs w:val="22"/>
        </w:rPr>
      </w:pPr>
    </w:p>
    <w:p w14:paraId="2720232C" w14:textId="06BF8CBD" w:rsidR="000C3116" w:rsidRPr="00962149" w:rsidRDefault="000C3116" w:rsidP="009E0B74">
      <w:pPr>
        <w:pStyle w:val="CM2"/>
        <w:numPr>
          <w:ilvl w:val="1"/>
          <w:numId w:val="32"/>
        </w:numPr>
        <w:jc w:val="both"/>
        <w:rPr>
          <w:sz w:val="22"/>
          <w:szCs w:val="22"/>
        </w:rPr>
      </w:pPr>
      <w:r w:rsidRPr="00962149">
        <w:rPr>
          <w:sz w:val="22"/>
          <w:szCs w:val="22"/>
        </w:rPr>
        <w:t>The manager should write to the employee and invite them to attend a formal Stage 1 meeting</w:t>
      </w:r>
      <w:r w:rsidR="00F51BB6" w:rsidRPr="00962149">
        <w:rPr>
          <w:sz w:val="22"/>
          <w:szCs w:val="22"/>
        </w:rPr>
        <w:t xml:space="preserve"> taking into consideration</w:t>
      </w:r>
      <w:r w:rsidR="00AB6CF2" w:rsidRPr="00962149">
        <w:rPr>
          <w:sz w:val="22"/>
          <w:szCs w:val="22"/>
        </w:rPr>
        <w:t xml:space="preserve"> </w:t>
      </w:r>
      <w:r w:rsidR="00CA1CEB" w:rsidRPr="00962149">
        <w:rPr>
          <w:sz w:val="22"/>
          <w:szCs w:val="22"/>
        </w:rPr>
        <w:t xml:space="preserve">any </w:t>
      </w:r>
      <w:r w:rsidR="00AB6CF2" w:rsidRPr="00962149">
        <w:rPr>
          <w:sz w:val="22"/>
          <w:szCs w:val="22"/>
        </w:rPr>
        <w:t>accessibility requirements</w:t>
      </w:r>
      <w:r w:rsidR="00CA1CEB" w:rsidRPr="00962149">
        <w:rPr>
          <w:sz w:val="22"/>
          <w:szCs w:val="22"/>
        </w:rPr>
        <w:t xml:space="preserve">. </w:t>
      </w:r>
      <w:r w:rsidRPr="00962149">
        <w:rPr>
          <w:sz w:val="22"/>
          <w:szCs w:val="22"/>
        </w:rPr>
        <w:t>The employee has the right to be accompanied at the</w:t>
      </w:r>
      <w:r w:rsidR="00CC446A" w:rsidRPr="00962149">
        <w:rPr>
          <w:sz w:val="22"/>
          <w:szCs w:val="22"/>
        </w:rPr>
        <w:t xml:space="preserve"> meeting</w:t>
      </w:r>
      <w:r w:rsidRPr="00962149">
        <w:rPr>
          <w:sz w:val="22"/>
          <w:szCs w:val="22"/>
        </w:rPr>
        <w:t xml:space="preserve"> </w:t>
      </w:r>
      <w:r w:rsidR="00CC446A" w:rsidRPr="00962149">
        <w:rPr>
          <w:sz w:val="22"/>
          <w:szCs w:val="22"/>
        </w:rPr>
        <w:t>by</w:t>
      </w:r>
      <w:r w:rsidRPr="00962149">
        <w:rPr>
          <w:sz w:val="22"/>
          <w:szCs w:val="22"/>
        </w:rPr>
        <w:t xml:space="preserve"> a recognised trade union </w:t>
      </w:r>
      <w:proofErr w:type="gramStart"/>
      <w:r w:rsidR="00CC446A" w:rsidRPr="00962149">
        <w:rPr>
          <w:sz w:val="22"/>
          <w:szCs w:val="22"/>
        </w:rPr>
        <w:t>representative</w:t>
      </w:r>
      <w:proofErr w:type="gramEnd"/>
      <w:r w:rsidR="00CC446A" w:rsidRPr="00962149">
        <w:rPr>
          <w:sz w:val="22"/>
          <w:szCs w:val="22"/>
        </w:rPr>
        <w:t xml:space="preserve"> </w:t>
      </w:r>
      <w:r w:rsidRPr="00962149">
        <w:rPr>
          <w:sz w:val="22"/>
          <w:szCs w:val="22"/>
        </w:rPr>
        <w:t>or a colleague employed by the Trust not acting in an official capacity.</w:t>
      </w:r>
      <w:r w:rsidR="00CC446A" w:rsidRPr="00962149">
        <w:rPr>
          <w:sz w:val="22"/>
          <w:szCs w:val="22"/>
        </w:rPr>
        <w:t xml:space="preserve"> A member of the People &amp; Culture Department should also be present.</w:t>
      </w:r>
    </w:p>
    <w:p w14:paraId="27A13522" w14:textId="16F221B5" w:rsidR="000C3116" w:rsidRPr="0000204D" w:rsidRDefault="000C3116" w:rsidP="00C12948">
      <w:pPr>
        <w:pStyle w:val="CM2"/>
        <w:ind w:left="720"/>
        <w:jc w:val="both"/>
        <w:rPr>
          <w:sz w:val="22"/>
          <w:szCs w:val="22"/>
        </w:rPr>
      </w:pPr>
    </w:p>
    <w:p w14:paraId="07AD1C70" w14:textId="3FD65E9C" w:rsidR="00792CA8" w:rsidRPr="0000204D" w:rsidRDefault="5A6A00DA" w:rsidP="00C12948">
      <w:pPr>
        <w:pStyle w:val="CM2"/>
        <w:numPr>
          <w:ilvl w:val="1"/>
          <w:numId w:val="32"/>
        </w:numPr>
        <w:jc w:val="both"/>
        <w:rPr>
          <w:sz w:val="22"/>
          <w:szCs w:val="22"/>
        </w:rPr>
      </w:pPr>
      <w:r w:rsidRPr="177772EA">
        <w:rPr>
          <w:sz w:val="22"/>
          <w:szCs w:val="22"/>
        </w:rPr>
        <w:t xml:space="preserve">During the formal </w:t>
      </w:r>
      <w:r w:rsidR="232D1B9F" w:rsidRPr="177772EA">
        <w:rPr>
          <w:sz w:val="22"/>
          <w:szCs w:val="22"/>
        </w:rPr>
        <w:t>stage 1 meeting t</w:t>
      </w:r>
      <w:r w:rsidR="3AFE44FA" w:rsidRPr="177772EA">
        <w:rPr>
          <w:sz w:val="22"/>
          <w:szCs w:val="22"/>
        </w:rPr>
        <w:t>he</w:t>
      </w:r>
      <w:r w:rsidR="55D41ABA" w:rsidRPr="177772EA">
        <w:rPr>
          <w:sz w:val="22"/>
          <w:szCs w:val="22"/>
        </w:rPr>
        <w:t xml:space="preserve"> manager should meet with the</w:t>
      </w:r>
      <w:r w:rsidR="3AFE44FA" w:rsidRPr="177772EA">
        <w:rPr>
          <w:sz w:val="22"/>
          <w:szCs w:val="22"/>
        </w:rPr>
        <w:t xml:space="preserve"> employee to establish the reason for the</w:t>
      </w:r>
      <w:r w:rsidR="232D1B9F" w:rsidRPr="177772EA">
        <w:rPr>
          <w:sz w:val="22"/>
          <w:szCs w:val="22"/>
        </w:rPr>
        <w:t>ir sickness</w:t>
      </w:r>
      <w:r w:rsidR="3AFE44FA" w:rsidRPr="177772EA">
        <w:rPr>
          <w:sz w:val="22"/>
          <w:szCs w:val="22"/>
        </w:rPr>
        <w:t xml:space="preserve"> absence and to review this against </w:t>
      </w:r>
      <w:r w:rsidR="5115937A" w:rsidRPr="177772EA">
        <w:rPr>
          <w:sz w:val="22"/>
          <w:szCs w:val="22"/>
        </w:rPr>
        <w:t>what was agreed</w:t>
      </w:r>
      <w:r w:rsidR="3AFE44FA" w:rsidRPr="177772EA">
        <w:rPr>
          <w:sz w:val="22"/>
          <w:szCs w:val="22"/>
        </w:rPr>
        <w:t xml:space="preserve"> </w:t>
      </w:r>
      <w:r w:rsidR="772943AB" w:rsidRPr="177772EA">
        <w:rPr>
          <w:sz w:val="22"/>
          <w:szCs w:val="22"/>
        </w:rPr>
        <w:t>at the informal stage</w:t>
      </w:r>
      <w:r w:rsidR="3AFE44FA" w:rsidRPr="177772EA">
        <w:rPr>
          <w:sz w:val="22"/>
          <w:szCs w:val="22"/>
        </w:rPr>
        <w:t xml:space="preserve">. </w:t>
      </w:r>
      <w:r w:rsidR="772943AB" w:rsidRPr="177772EA">
        <w:rPr>
          <w:sz w:val="22"/>
          <w:szCs w:val="22"/>
        </w:rPr>
        <w:t xml:space="preserve">It is also expected that </w:t>
      </w:r>
      <w:r w:rsidR="55D41ABA" w:rsidRPr="177772EA">
        <w:rPr>
          <w:sz w:val="22"/>
          <w:szCs w:val="22"/>
        </w:rPr>
        <w:t>discussions could include</w:t>
      </w:r>
      <w:r w:rsidR="772943AB" w:rsidRPr="177772EA">
        <w:rPr>
          <w:sz w:val="22"/>
          <w:szCs w:val="22"/>
        </w:rPr>
        <w:t>:</w:t>
      </w:r>
    </w:p>
    <w:p w14:paraId="17289728" w14:textId="6D321D4B" w:rsidR="00B140A9" w:rsidRPr="0000204D" w:rsidRDefault="00B27532" w:rsidP="009E0B74">
      <w:pPr>
        <w:pStyle w:val="Default"/>
        <w:numPr>
          <w:ilvl w:val="0"/>
          <w:numId w:val="20"/>
        </w:numPr>
        <w:ind w:left="1418"/>
        <w:jc w:val="both"/>
        <w:rPr>
          <w:sz w:val="22"/>
          <w:szCs w:val="22"/>
        </w:rPr>
      </w:pPr>
      <w:r>
        <w:rPr>
          <w:sz w:val="22"/>
          <w:szCs w:val="22"/>
        </w:rPr>
        <w:t>Information contain</w:t>
      </w:r>
      <w:r w:rsidR="00E3640A">
        <w:rPr>
          <w:sz w:val="22"/>
          <w:szCs w:val="22"/>
        </w:rPr>
        <w:t>ed</w:t>
      </w:r>
      <w:r>
        <w:rPr>
          <w:sz w:val="22"/>
          <w:szCs w:val="22"/>
        </w:rPr>
        <w:t xml:space="preserve"> on fit notes or other medical certification</w:t>
      </w:r>
      <w:r w:rsidR="00B140A9" w:rsidRPr="0000204D">
        <w:rPr>
          <w:sz w:val="22"/>
          <w:szCs w:val="22"/>
        </w:rPr>
        <w:t xml:space="preserve"> (if relevant</w:t>
      </w:r>
      <w:proofErr w:type="gramStart"/>
      <w:r w:rsidR="00B140A9" w:rsidRPr="0000204D">
        <w:rPr>
          <w:sz w:val="22"/>
          <w:szCs w:val="22"/>
        </w:rPr>
        <w:t>)</w:t>
      </w:r>
      <w:r w:rsidR="00B30007">
        <w:rPr>
          <w:sz w:val="22"/>
          <w:szCs w:val="22"/>
        </w:rPr>
        <w:t>;</w:t>
      </w:r>
      <w:proofErr w:type="gramEnd"/>
    </w:p>
    <w:p w14:paraId="0B3BA24A" w14:textId="369AC5B3" w:rsidR="00B140A9" w:rsidRPr="0000204D" w:rsidRDefault="00B140A9" w:rsidP="009E0B74">
      <w:pPr>
        <w:pStyle w:val="Default"/>
        <w:numPr>
          <w:ilvl w:val="0"/>
          <w:numId w:val="20"/>
        </w:numPr>
        <w:ind w:left="1418"/>
        <w:jc w:val="both"/>
        <w:rPr>
          <w:sz w:val="22"/>
          <w:szCs w:val="22"/>
        </w:rPr>
      </w:pPr>
      <w:r w:rsidRPr="0000204D">
        <w:rPr>
          <w:sz w:val="22"/>
          <w:szCs w:val="22"/>
        </w:rPr>
        <w:t xml:space="preserve">The Return to Work </w:t>
      </w:r>
      <w:r w:rsidR="00CC0357" w:rsidRPr="0000204D">
        <w:rPr>
          <w:sz w:val="22"/>
          <w:szCs w:val="22"/>
        </w:rPr>
        <w:t xml:space="preserve">and wellbeing conversation </w:t>
      </w:r>
      <w:r w:rsidRPr="0000204D">
        <w:rPr>
          <w:sz w:val="22"/>
          <w:szCs w:val="22"/>
        </w:rPr>
        <w:t xml:space="preserve">forms and any actions resulting from this </w:t>
      </w:r>
      <w:proofErr w:type="gramStart"/>
      <w:r w:rsidRPr="0000204D">
        <w:rPr>
          <w:sz w:val="22"/>
          <w:szCs w:val="22"/>
        </w:rPr>
        <w:t>information</w:t>
      </w:r>
      <w:r w:rsidR="00B30007">
        <w:rPr>
          <w:sz w:val="22"/>
          <w:szCs w:val="22"/>
        </w:rPr>
        <w:t>;</w:t>
      </w:r>
      <w:proofErr w:type="gramEnd"/>
    </w:p>
    <w:p w14:paraId="09CDB2AC" w14:textId="6A9F3CD1" w:rsidR="00633075" w:rsidRPr="0000204D" w:rsidRDefault="00CC0357" w:rsidP="009E0B74">
      <w:pPr>
        <w:pStyle w:val="Default"/>
        <w:numPr>
          <w:ilvl w:val="0"/>
          <w:numId w:val="20"/>
        </w:numPr>
        <w:ind w:left="1418"/>
        <w:jc w:val="both"/>
        <w:rPr>
          <w:sz w:val="22"/>
          <w:szCs w:val="22"/>
        </w:rPr>
      </w:pPr>
      <w:r w:rsidRPr="0000204D">
        <w:rPr>
          <w:sz w:val="22"/>
          <w:szCs w:val="22"/>
        </w:rPr>
        <w:t>U</w:t>
      </w:r>
      <w:r w:rsidR="00633075" w:rsidRPr="0000204D">
        <w:rPr>
          <w:sz w:val="22"/>
          <w:szCs w:val="22"/>
        </w:rPr>
        <w:t>p to date Occupational Health advice</w:t>
      </w:r>
      <w:r w:rsidRPr="0000204D">
        <w:rPr>
          <w:sz w:val="22"/>
          <w:szCs w:val="22"/>
        </w:rPr>
        <w:t xml:space="preserve"> if </w:t>
      </w:r>
      <w:proofErr w:type="gramStart"/>
      <w:r w:rsidRPr="0000204D">
        <w:rPr>
          <w:sz w:val="22"/>
          <w:szCs w:val="22"/>
        </w:rPr>
        <w:t>applicable</w:t>
      </w:r>
      <w:r w:rsidR="00B30007">
        <w:rPr>
          <w:sz w:val="22"/>
          <w:szCs w:val="22"/>
        </w:rPr>
        <w:t>;</w:t>
      </w:r>
      <w:proofErr w:type="gramEnd"/>
    </w:p>
    <w:p w14:paraId="0DCF863A" w14:textId="79ED0121" w:rsidR="00706B10" w:rsidRPr="0000204D" w:rsidRDefault="00706B10" w:rsidP="009E0B74">
      <w:pPr>
        <w:pStyle w:val="Default"/>
        <w:numPr>
          <w:ilvl w:val="0"/>
          <w:numId w:val="20"/>
        </w:numPr>
        <w:ind w:left="1418"/>
        <w:jc w:val="both"/>
        <w:rPr>
          <w:sz w:val="22"/>
          <w:szCs w:val="22"/>
        </w:rPr>
      </w:pPr>
      <w:r w:rsidRPr="0000204D">
        <w:rPr>
          <w:sz w:val="22"/>
          <w:szCs w:val="22"/>
        </w:rPr>
        <w:t xml:space="preserve">Possible </w:t>
      </w:r>
      <w:r w:rsidR="008B0B74" w:rsidRPr="0000204D">
        <w:rPr>
          <w:sz w:val="22"/>
          <w:szCs w:val="22"/>
        </w:rPr>
        <w:t xml:space="preserve">workplace </w:t>
      </w:r>
      <w:r w:rsidRPr="0000204D">
        <w:rPr>
          <w:sz w:val="22"/>
          <w:szCs w:val="22"/>
        </w:rPr>
        <w:t>adjustments</w:t>
      </w:r>
      <w:r w:rsidR="00B60211" w:rsidRPr="0000204D">
        <w:rPr>
          <w:sz w:val="22"/>
          <w:szCs w:val="22"/>
        </w:rPr>
        <w:t xml:space="preserve"> or support that could be put in place</w:t>
      </w:r>
      <w:r w:rsidR="00B30007">
        <w:rPr>
          <w:sz w:val="22"/>
          <w:szCs w:val="22"/>
        </w:rPr>
        <w:t>.</w:t>
      </w:r>
    </w:p>
    <w:p w14:paraId="3EBFF279" w14:textId="77777777" w:rsidR="00B140A9" w:rsidRPr="0000204D" w:rsidRDefault="00B140A9" w:rsidP="00C12948">
      <w:pPr>
        <w:pStyle w:val="Default"/>
        <w:jc w:val="both"/>
        <w:rPr>
          <w:sz w:val="22"/>
          <w:szCs w:val="22"/>
        </w:rPr>
      </w:pPr>
    </w:p>
    <w:p w14:paraId="64C5E50B" w14:textId="77777777" w:rsidR="006B7F05" w:rsidRPr="0000204D" w:rsidRDefault="65498409" w:rsidP="00C12948">
      <w:pPr>
        <w:pStyle w:val="CM2"/>
        <w:numPr>
          <w:ilvl w:val="1"/>
          <w:numId w:val="32"/>
        </w:numPr>
        <w:jc w:val="both"/>
        <w:rPr>
          <w:sz w:val="22"/>
          <w:szCs w:val="22"/>
        </w:rPr>
      </w:pPr>
      <w:r w:rsidRPr="177772EA">
        <w:rPr>
          <w:sz w:val="22"/>
          <w:szCs w:val="22"/>
        </w:rPr>
        <w:t>At the meeting the manager should confirm</w:t>
      </w:r>
      <w:r w:rsidR="059AAEB8" w:rsidRPr="177772EA">
        <w:rPr>
          <w:sz w:val="22"/>
          <w:szCs w:val="22"/>
        </w:rPr>
        <w:t xml:space="preserve"> t</w:t>
      </w:r>
      <w:r w:rsidRPr="177772EA">
        <w:rPr>
          <w:sz w:val="22"/>
          <w:szCs w:val="22"/>
        </w:rPr>
        <w:t xml:space="preserve">hat any actions and support agreed during the meeting will be provided, with the specific details </w:t>
      </w:r>
      <w:proofErr w:type="gramStart"/>
      <w:r w:rsidRPr="177772EA">
        <w:rPr>
          <w:sz w:val="22"/>
          <w:szCs w:val="22"/>
        </w:rPr>
        <w:t>agreed;</w:t>
      </w:r>
      <w:proofErr w:type="gramEnd"/>
    </w:p>
    <w:p w14:paraId="16F0D614" w14:textId="77777777" w:rsidR="00547E8D" w:rsidRPr="0000204D" w:rsidRDefault="00547E8D" w:rsidP="00C12948">
      <w:pPr>
        <w:pStyle w:val="Default"/>
        <w:jc w:val="both"/>
        <w:rPr>
          <w:sz w:val="22"/>
          <w:szCs w:val="22"/>
        </w:rPr>
      </w:pPr>
    </w:p>
    <w:p w14:paraId="11E1048F" w14:textId="4F356356" w:rsidR="00D51E25" w:rsidRPr="0000204D" w:rsidRDefault="059AAEB8" w:rsidP="00C12948">
      <w:pPr>
        <w:pStyle w:val="Default"/>
        <w:numPr>
          <w:ilvl w:val="1"/>
          <w:numId w:val="32"/>
        </w:numPr>
        <w:jc w:val="both"/>
        <w:rPr>
          <w:sz w:val="22"/>
          <w:szCs w:val="22"/>
        </w:rPr>
      </w:pPr>
      <w:r w:rsidRPr="177772EA">
        <w:rPr>
          <w:sz w:val="22"/>
          <w:szCs w:val="22"/>
        </w:rPr>
        <w:t xml:space="preserve">The manager </w:t>
      </w:r>
      <w:r w:rsidR="18E1CD45" w:rsidRPr="177772EA">
        <w:rPr>
          <w:sz w:val="22"/>
          <w:szCs w:val="22"/>
        </w:rPr>
        <w:t>may</w:t>
      </w:r>
      <w:r w:rsidR="00547E8D" w:rsidRPr="0000204D">
        <w:rPr>
          <w:sz w:val="22"/>
          <w:szCs w:val="22"/>
        </w:rPr>
        <w:t xml:space="preserve"> issue</w:t>
      </w:r>
      <w:r w:rsidR="00C5124E" w:rsidRPr="0000204D">
        <w:rPr>
          <w:sz w:val="22"/>
          <w:szCs w:val="22"/>
        </w:rPr>
        <w:t xml:space="preserve"> the employee with</w:t>
      </w:r>
      <w:r w:rsidR="006B7F05" w:rsidRPr="0000204D">
        <w:rPr>
          <w:sz w:val="22"/>
          <w:szCs w:val="22"/>
        </w:rPr>
        <w:t xml:space="preserve"> a First Formal </w:t>
      </w:r>
      <w:r w:rsidR="00547E8D" w:rsidRPr="0000204D">
        <w:rPr>
          <w:sz w:val="22"/>
          <w:szCs w:val="22"/>
        </w:rPr>
        <w:t>Caution</w:t>
      </w:r>
      <w:r w:rsidR="00706B10" w:rsidRPr="0000204D">
        <w:rPr>
          <w:sz w:val="22"/>
          <w:szCs w:val="22"/>
        </w:rPr>
        <w:t xml:space="preserve"> </w:t>
      </w:r>
      <w:r w:rsidR="006B7F05" w:rsidRPr="0000204D">
        <w:rPr>
          <w:sz w:val="22"/>
          <w:szCs w:val="22"/>
        </w:rPr>
        <w:t xml:space="preserve">under this procedure which will remain in force for 6 months and further monitoring of absence shall be undertaken during that period. </w:t>
      </w:r>
      <w:r w:rsidR="002A345A" w:rsidRPr="0000204D">
        <w:rPr>
          <w:sz w:val="22"/>
          <w:szCs w:val="22"/>
        </w:rPr>
        <w:t xml:space="preserve"> </w:t>
      </w:r>
      <w:r w:rsidR="00A05ECC" w:rsidRPr="0000204D">
        <w:rPr>
          <w:sz w:val="22"/>
          <w:szCs w:val="22"/>
        </w:rPr>
        <w:t>The manager will set realistic and achievable targets and</w:t>
      </w:r>
      <w:r w:rsidR="00C034CC">
        <w:rPr>
          <w:sz w:val="22"/>
          <w:szCs w:val="22"/>
        </w:rPr>
        <w:t>, if appropriate,</w:t>
      </w:r>
      <w:r w:rsidR="00A05ECC" w:rsidRPr="0000204D">
        <w:rPr>
          <w:sz w:val="22"/>
          <w:szCs w:val="22"/>
        </w:rPr>
        <w:t xml:space="preserve"> agree the improvement required during the </w:t>
      </w:r>
      <w:proofErr w:type="gramStart"/>
      <w:r w:rsidR="00A05ECC" w:rsidRPr="0000204D">
        <w:rPr>
          <w:sz w:val="22"/>
          <w:szCs w:val="22"/>
        </w:rPr>
        <w:t>6 month</w:t>
      </w:r>
      <w:proofErr w:type="gramEnd"/>
      <w:r w:rsidR="00A05ECC" w:rsidRPr="0000204D">
        <w:rPr>
          <w:sz w:val="22"/>
          <w:szCs w:val="22"/>
        </w:rPr>
        <w:t xml:space="preserve"> monitoring period. </w:t>
      </w:r>
      <w:r w:rsidR="00D51E25" w:rsidRPr="0000204D">
        <w:rPr>
          <w:sz w:val="22"/>
          <w:szCs w:val="22"/>
        </w:rPr>
        <w:t>The manager should advise the employee that the process may proceed to Stage 2 if th</w:t>
      </w:r>
      <w:r w:rsidR="00A3781F">
        <w:rPr>
          <w:sz w:val="22"/>
          <w:szCs w:val="22"/>
        </w:rPr>
        <w:t xml:space="preserve">e agreed targets are not met. </w:t>
      </w:r>
      <w:r w:rsidR="00D51E25" w:rsidRPr="0000204D">
        <w:rPr>
          <w:sz w:val="22"/>
          <w:szCs w:val="22"/>
        </w:rPr>
        <w:t>The outcome of this meeting will be confirmed in writing to the staff member within 5 working days.</w:t>
      </w:r>
    </w:p>
    <w:p w14:paraId="0078A397" w14:textId="77777777" w:rsidR="00D51E25" w:rsidRPr="0000204D" w:rsidRDefault="00D51E25" w:rsidP="00C12948">
      <w:pPr>
        <w:pStyle w:val="Default"/>
        <w:ind w:left="720"/>
        <w:jc w:val="both"/>
        <w:rPr>
          <w:sz w:val="22"/>
          <w:szCs w:val="22"/>
        </w:rPr>
      </w:pPr>
    </w:p>
    <w:p w14:paraId="2F288FD4" w14:textId="5DF2E19B" w:rsidR="00D51E25" w:rsidRPr="0000204D" w:rsidRDefault="00D51E25" w:rsidP="00C12948">
      <w:pPr>
        <w:pStyle w:val="Default"/>
        <w:numPr>
          <w:ilvl w:val="1"/>
          <w:numId w:val="32"/>
        </w:numPr>
        <w:jc w:val="both"/>
        <w:rPr>
          <w:sz w:val="22"/>
          <w:szCs w:val="22"/>
        </w:rPr>
      </w:pPr>
      <w:r w:rsidRPr="0000204D">
        <w:rPr>
          <w:sz w:val="22"/>
          <w:szCs w:val="22"/>
        </w:rPr>
        <w:t xml:space="preserve">It is the line managers responsibility to monitor sickness absence during the </w:t>
      </w:r>
      <w:proofErr w:type="gramStart"/>
      <w:r w:rsidR="00FB0F9F" w:rsidRPr="0000204D">
        <w:rPr>
          <w:sz w:val="22"/>
          <w:szCs w:val="22"/>
        </w:rPr>
        <w:t>6</w:t>
      </w:r>
      <w:r w:rsidRPr="0000204D">
        <w:rPr>
          <w:sz w:val="22"/>
          <w:szCs w:val="22"/>
        </w:rPr>
        <w:t xml:space="preserve"> month</w:t>
      </w:r>
      <w:proofErr w:type="gramEnd"/>
      <w:r w:rsidRPr="0000204D">
        <w:rPr>
          <w:sz w:val="22"/>
          <w:szCs w:val="22"/>
        </w:rPr>
        <w:t xml:space="preserve"> monitoring period. Should the employee be absent from work due to sickness at any time within the </w:t>
      </w:r>
      <w:proofErr w:type="gramStart"/>
      <w:r w:rsidR="00FB0F9F" w:rsidRPr="0000204D">
        <w:rPr>
          <w:sz w:val="22"/>
          <w:szCs w:val="22"/>
        </w:rPr>
        <w:t>6</w:t>
      </w:r>
      <w:r w:rsidRPr="0000204D">
        <w:rPr>
          <w:sz w:val="22"/>
          <w:szCs w:val="22"/>
        </w:rPr>
        <w:t xml:space="preserve"> month</w:t>
      </w:r>
      <w:proofErr w:type="gramEnd"/>
      <w:r w:rsidRPr="0000204D">
        <w:rPr>
          <w:sz w:val="22"/>
          <w:szCs w:val="22"/>
        </w:rPr>
        <w:t xml:space="preserve"> monitoring period the line manger does not have to wait until the end of the period to proceed to the next stage if the agreed targets have not been met. </w:t>
      </w:r>
    </w:p>
    <w:p w14:paraId="422285CB" w14:textId="77777777" w:rsidR="00D51E25" w:rsidRPr="0000204D" w:rsidRDefault="00D51E25" w:rsidP="00C12948">
      <w:pPr>
        <w:pStyle w:val="Default"/>
        <w:ind w:left="720"/>
        <w:jc w:val="both"/>
        <w:rPr>
          <w:sz w:val="22"/>
          <w:szCs w:val="22"/>
        </w:rPr>
      </w:pPr>
    </w:p>
    <w:p w14:paraId="4173908E" w14:textId="65FC16F3" w:rsidR="00D51E25" w:rsidRPr="0000204D" w:rsidRDefault="00D51E25" w:rsidP="00C12948">
      <w:pPr>
        <w:pStyle w:val="Default"/>
        <w:numPr>
          <w:ilvl w:val="1"/>
          <w:numId w:val="32"/>
        </w:numPr>
        <w:jc w:val="both"/>
        <w:rPr>
          <w:sz w:val="22"/>
          <w:szCs w:val="22"/>
        </w:rPr>
      </w:pPr>
      <w:r w:rsidRPr="0000204D">
        <w:rPr>
          <w:sz w:val="22"/>
          <w:szCs w:val="22"/>
        </w:rPr>
        <w:t xml:space="preserve">If at the end of the monitoring </w:t>
      </w:r>
      <w:proofErr w:type="gramStart"/>
      <w:r w:rsidRPr="0000204D">
        <w:rPr>
          <w:sz w:val="22"/>
          <w:szCs w:val="22"/>
        </w:rPr>
        <w:t>period</w:t>
      </w:r>
      <w:proofErr w:type="gramEnd"/>
      <w:r w:rsidRPr="0000204D">
        <w:rPr>
          <w:sz w:val="22"/>
          <w:szCs w:val="22"/>
        </w:rPr>
        <w:t xml:space="preserve"> </w:t>
      </w:r>
      <w:r w:rsidR="00A3781F">
        <w:rPr>
          <w:sz w:val="22"/>
          <w:szCs w:val="22"/>
        </w:rPr>
        <w:t>the agreed targets have been met</w:t>
      </w:r>
      <w:r w:rsidRPr="0000204D">
        <w:rPr>
          <w:sz w:val="22"/>
          <w:szCs w:val="22"/>
        </w:rPr>
        <w:t xml:space="preserve"> the manager should meet with the employee to confirm the monitoring period has been completed successfully</w:t>
      </w:r>
      <w:r w:rsidR="00FB0F9F" w:rsidRPr="0000204D">
        <w:rPr>
          <w:sz w:val="22"/>
          <w:szCs w:val="22"/>
        </w:rPr>
        <w:t xml:space="preserve"> and that the formal caution has now expired</w:t>
      </w:r>
      <w:r w:rsidRPr="0000204D">
        <w:rPr>
          <w:sz w:val="22"/>
          <w:szCs w:val="22"/>
        </w:rPr>
        <w:t xml:space="preserve">. </w:t>
      </w:r>
    </w:p>
    <w:p w14:paraId="097D649E" w14:textId="77777777" w:rsidR="00D51E25" w:rsidRPr="0000204D" w:rsidRDefault="00D51E25" w:rsidP="00C12948">
      <w:pPr>
        <w:pStyle w:val="Default"/>
        <w:ind w:left="720"/>
        <w:jc w:val="both"/>
        <w:rPr>
          <w:sz w:val="22"/>
          <w:szCs w:val="22"/>
        </w:rPr>
      </w:pPr>
    </w:p>
    <w:p w14:paraId="0626CFEC" w14:textId="548E6144" w:rsidR="00FB0F9F" w:rsidRDefault="32CD16F9" w:rsidP="00FA3E9A">
      <w:pPr>
        <w:pStyle w:val="Default"/>
        <w:numPr>
          <w:ilvl w:val="1"/>
          <w:numId w:val="32"/>
        </w:numPr>
        <w:jc w:val="both"/>
        <w:rPr>
          <w:sz w:val="22"/>
          <w:szCs w:val="22"/>
        </w:rPr>
      </w:pPr>
      <w:r w:rsidRPr="177772EA">
        <w:rPr>
          <w:sz w:val="22"/>
          <w:szCs w:val="22"/>
        </w:rPr>
        <w:t xml:space="preserve">If the agreed </w:t>
      </w:r>
      <w:r w:rsidR="00A3781F">
        <w:rPr>
          <w:sz w:val="22"/>
          <w:szCs w:val="22"/>
        </w:rPr>
        <w:t>targets</w:t>
      </w:r>
      <w:r w:rsidRPr="177772EA">
        <w:rPr>
          <w:sz w:val="22"/>
          <w:szCs w:val="22"/>
        </w:rPr>
        <w:t xml:space="preserve"> ha</w:t>
      </w:r>
      <w:r w:rsidR="00A3781F">
        <w:rPr>
          <w:sz w:val="22"/>
          <w:szCs w:val="22"/>
        </w:rPr>
        <w:t>ve</w:t>
      </w:r>
      <w:r w:rsidRPr="177772EA">
        <w:rPr>
          <w:sz w:val="22"/>
          <w:szCs w:val="22"/>
        </w:rPr>
        <w:t xml:space="preserve"> not</w:t>
      </w:r>
      <w:r w:rsidR="00A3781F">
        <w:rPr>
          <w:sz w:val="22"/>
          <w:szCs w:val="22"/>
        </w:rPr>
        <w:t xml:space="preserve"> been</w:t>
      </w:r>
      <w:r w:rsidRPr="177772EA">
        <w:rPr>
          <w:sz w:val="22"/>
          <w:szCs w:val="22"/>
        </w:rPr>
        <w:t xml:space="preserve"> </w:t>
      </w:r>
      <w:proofErr w:type="gramStart"/>
      <w:r w:rsidRPr="177772EA">
        <w:rPr>
          <w:sz w:val="22"/>
          <w:szCs w:val="22"/>
        </w:rPr>
        <w:t>m</w:t>
      </w:r>
      <w:r w:rsidR="00A3781F">
        <w:rPr>
          <w:sz w:val="22"/>
          <w:szCs w:val="22"/>
        </w:rPr>
        <w:t>et</w:t>
      </w:r>
      <w:proofErr w:type="gramEnd"/>
      <w:r w:rsidRPr="177772EA">
        <w:rPr>
          <w:sz w:val="22"/>
          <w:szCs w:val="22"/>
        </w:rPr>
        <w:t xml:space="preserve"> then the manager may decide</w:t>
      </w:r>
      <w:r w:rsidR="51C064E7" w:rsidRPr="177772EA">
        <w:rPr>
          <w:sz w:val="22"/>
          <w:szCs w:val="22"/>
        </w:rPr>
        <w:t xml:space="preserve"> to</w:t>
      </w:r>
      <w:r w:rsidRPr="177772EA">
        <w:rPr>
          <w:sz w:val="22"/>
          <w:szCs w:val="22"/>
        </w:rPr>
        <w:t xml:space="preserve"> extend the formal </w:t>
      </w:r>
      <w:r w:rsidR="206920DF" w:rsidRPr="177772EA">
        <w:rPr>
          <w:sz w:val="22"/>
          <w:szCs w:val="22"/>
        </w:rPr>
        <w:t xml:space="preserve">caution and </w:t>
      </w:r>
      <w:r w:rsidRPr="177772EA">
        <w:rPr>
          <w:sz w:val="22"/>
          <w:szCs w:val="22"/>
        </w:rPr>
        <w:t xml:space="preserve">monitoring period or proceed to the formal stage </w:t>
      </w:r>
      <w:r w:rsidR="206920DF" w:rsidRPr="177772EA">
        <w:rPr>
          <w:sz w:val="22"/>
          <w:szCs w:val="22"/>
        </w:rPr>
        <w:t>2</w:t>
      </w:r>
      <w:r w:rsidRPr="177772EA">
        <w:rPr>
          <w:sz w:val="22"/>
          <w:szCs w:val="22"/>
        </w:rPr>
        <w:t xml:space="preserve">. </w:t>
      </w:r>
    </w:p>
    <w:p w14:paraId="64C7FFF9" w14:textId="77777777" w:rsidR="00FB0F9F" w:rsidRPr="00694FBC" w:rsidRDefault="00FB0F9F" w:rsidP="00C12948">
      <w:pPr>
        <w:pStyle w:val="Default"/>
        <w:ind w:left="720"/>
        <w:jc w:val="both"/>
        <w:rPr>
          <w:b/>
          <w:bCs/>
          <w:sz w:val="22"/>
          <w:szCs w:val="22"/>
        </w:rPr>
      </w:pPr>
    </w:p>
    <w:p w14:paraId="5FD288D5" w14:textId="3B685CAF" w:rsidR="00792CA8" w:rsidRPr="00694FBC" w:rsidRDefault="00792CA8" w:rsidP="00C12948">
      <w:pPr>
        <w:pStyle w:val="Default"/>
        <w:numPr>
          <w:ilvl w:val="0"/>
          <w:numId w:val="32"/>
        </w:numPr>
        <w:jc w:val="both"/>
        <w:rPr>
          <w:b/>
          <w:bCs/>
          <w:sz w:val="22"/>
          <w:szCs w:val="22"/>
        </w:rPr>
      </w:pPr>
      <w:r w:rsidRPr="00694FBC">
        <w:rPr>
          <w:b/>
          <w:bCs/>
          <w:sz w:val="22"/>
          <w:szCs w:val="22"/>
        </w:rPr>
        <w:t xml:space="preserve">Stage 2 </w:t>
      </w:r>
      <w:r w:rsidR="00DB3D83" w:rsidRPr="00694FBC">
        <w:rPr>
          <w:b/>
          <w:bCs/>
          <w:sz w:val="22"/>
          <w:szCs w:val="22"/>
        </w:rPr>
        <w:t>– Second Formal Meeting</w:t>
      </w:r>
    </w:p>
    <w:p w14:paraId="2AD84D97" w14:textId="77777777" w:rsidR="00792CA8" w:rsidRPr="00E67C0F" w:rsidRDefault="00792CA8" w:rsidP="00C12948">
      <w:pPr>
        <w:pStyle w:val="Default"/>
        <w:jc w:val="both"/>
        <w:rPr>
          <w:color w:val="auto"/>
          <w:sz w:val="22"/>
          <w:szCs w:val="22"/>
        </w:rPr>
      </w:pPr>
    </w:p>
    <w:p w14:paraId="425715A9" w14:textId="277C29F3" w:rsidR="00CF3E07" w:rsidRDefault="00CF3E07" w:rsidP="00A922A8">
      <w:pPr>
        <w:pStyle w:val="Default"/>
        <w:numPr>
          <w:ilvl w:val="1"/>
          <w:numId w:val="32"/>
        </w:numPr>
        <w:jc w:val="both"/>
        <w:rPr>
          <w:sz w:val="22"/>
          <w:szCs w:val="22"/>
        </w:rPr>
      </w:pPr>
      <w:r w:rsidRPr="00962149">
        <w:rPr>
          <w:sz w:val="22"/>
          <w:szCs w:val="22"/>
        </w:rPr>
        <w:t>The manager should write to the employee and invite them to attend a formal Stage 2 meeting</w:t>
      </w:r>
      <w:r w:rsidR="00367D75" w:rsidRPr="00962149">
        <w:rPr>
          <w:sz w:val="22"/>
          <w:szCs w:val="22"/>
        </w:rPr>
        <w:t xml:space="preserve"> taking into consideration </w:t>
      </w:r>
      <w:r w:rsidR="00595D52" w:rsidRPr="00962149">
        <w:rPr>
          <w:sz w:val="22"/>
          <w:szCs w:val="22"/>
        </w:rPr>
        <w:t xml:space="preserve">any </w:t>
      </w:r>
      <w:r w:rsidR="00367D75" w:rsidRPr="00962149">
        <w:rPr>
          <w:sz w:val="22"/>
          <w:szCs w:val="22"/>
        </w:rPr>
        <w:t>accessibility requirements</w:t>
      </w:r>
      <w:r w:rsidRPr="00962149">
        <w:rPr>
          <w:sz w:val="22"/>
          <w:szCs w:val="22"/>
        </w:rPr>
        <w:t xml:space="preserve">. The employee has the right to be accompanied at the meeting by a recognised trade union </w:t>
      </w:r>
      <w:proofErr w:type="gramStart"/>
      <w:r w:rsidRPr="00962149">
        <w:rPr>
          <w:sz w:val="22"/>
          <w:szCs w:val="22"/>
        </w:rPr>
        <w:t>representative</w:t>
      </w:r>
      <w:proofErr w:type="gramEnd"/>
      <w:r w:rsidRPr="00962149">
        <w:rPr>
          <w:sz w:val="22"/>
          <w:szCs w:val="22"/>
        </w:rPr>
        <w:t xml:space="preserve"> or a colleague employed by the Trust not acting in an official capacity. A member of the People &amp; Culture Department should also be present.</w:t>
      </w:r>
    </w:p>
    <w:p w14:paraId="721E355C" w14:textId="77777777" w:rsidR="00962149" w:rsidRPr="00962149" w:rsidRDefault="00962149" w:rsidP="00962149">
      <w:pPr>
        <w:pStyle w:val="Default"/>
        <w:ind w:left="720"/>
        <w:jc w:val="both"/>
        <w:rPr>
          <w:sz w:val="22"/>
          <w:szCs w:val="22"/>
        </w:rPr>
      </w:pPr>
    </w:p>
    <w:p w14:paraId="0757FF68" w14:textId="77777777" w:rsidR="0000204D" w:rsidRDefault="002A208D" w:rsidP="00C12948">
      <w:pPr>
        <w:pStyle w:val="CM38"/>
        <w:numPr>
          <w:ilvl w:val="1"/>
          <w:numId w:val="32"/>
        </w:numPr>
        <w:spacing w:after="245" w:line="248" w:lineRule="atLeast"/>
        <w:jc w:val="both"/>
        <w:rPr>
          <w:sz w:val="22"/>
          <w:szCs w:val="22"/>
        </w:rPr>
      </w:pPr>
      <w:r w:rsidRPr="002A208D">
        <w:rPr>
          <w:sz w:val="22"/>
          <w:szCs w:val="22"/>
        </w:rPr>
        <w:t xml:space="preserve">During the formal stage </w:t>
      </w:r>
      <w:r>
        <w:rPr>
          <w:sz w:val="22"/>
          <w:szCs w:val="22"/>
        </w:rPr>
        <w:t>2</w:t>
      </w:r>
      <w:r w:rsidRPr="002A208D">
        <w:rPr>
          <w:sz w:val="22"/>
          <w:szCs w:val="22"/>
        </w:rPr>
        <w:t xml:space="preserve"> meeting the manager should meet with the employee to establish the reason for their sickness absence and to review this against what was agreed at the formal stage</w:t>
      </w:r>
      <w:r>
        <w:rPr>
          <w:sz w:val="22"/>
          <w:szCs w:val="22"/>
        </w:rPr>
        <w:t xml:space="preserve"> 1 meeting.</w:t>
      </w:r>
      <w:r w:rsidR="004D2D68">
        <w:rPr>
          <w:sz w:val="22"/>
          <w:szCs w:val="22"/>
        </w:rPr>
        <w:t xml:space="preserve"> </w:t>
      </w:r>
      <w:r w:rsidR="004D2D68" w:rsidRPr="004D2D68">
        <w:rPr>
          <w:sz w:val="22"/>
          <w:szCs w:val="22"/>
        </w:rPr>
        <w:t xml:space="preserve">It is expected that discussions </w:t>
      </w:r>
      <w:r w:rsidR="003D5E3B">
        <w:rPr>
          <w:sz w:val="22"/>
          <w:szCs w:val="22"/>
        </w:rPr>
        <w:t>w</w:t>
      </w:r>
      <w:r w:rsidR="004D2D68" w:rsidRPr="004D2D68">
        <w:rPr>
          <w:sz w:val="22"/>
          <w:szCs w:val="22"/>
        </w:rPr>
        <w:t>ould include</w:t>
      </w:r>
      <w:r w:rsidR="004D2D68">
        <w:rPr>
          <w:sz w:val="22"/>
          <w:szCs w:val="22"/>
        </w:rPr>
        <w:t xml:space="preserve"> the same</w:t>
      </w:r>
      <w:r w:rsidR="003D5E3B">
        <w:rPr>
          <w:sz w:val="22"/>
          <w:szCs w:val="22"/>
        </w:rPr>
        <w:t xml:space="preserve"> topics as per the Stage 1 meeting</w:t>
      </w:r>
      <w:r w:rsidR="004D2D68" w:rsidRPr="004D2D68">
        <w:rPr>
          <w:sz w:val="22"/>
          <w:szCs w:val="22"/>
        </w:rPr>
        <w:t>:</w:t>
      </w:r>
    </w:p>
    <w:p w14:paraId="6365BDC7" w14:textId="2924CAFB" w:rsidR="0000204D" w:rsidRDefault="00476A4C" w:rsidP="00C12948">
      <w:pPr>
        <w:pStyle w:val="CM38"/>
        <w:numPr>
          <w:ilvl w:val="0"/>
          <w:numId w:val="33"/>
        </w:numPr>
        <w:jc w:val="both"/>
        <w:rPr>
          <w:sz w:val="22"/>
          <w:szCs w:val="22"/>
        </w:rPr>
      </w:pPr>
      <w:r>
        <w:rPr>
          <w:sz w:val="22"/>
          <w:szCs w:val="22"/>
        </w:rPr>
        <w:t>Information contain</w:t>
      </w:r>
      <w:r w:rsidR="00595D52">
        <w:rPr>
          <w:sz w:val="22"/>
          <w:szCs w:val="22"/>
        </w:rPr>
        <w:t xml:space="preserve">ed </w:t>
      </w:r>
      <w:r>
        <w:rPr>
          <w:sz w:val="22"/>
          <w:szCs w:val="22"/>
        </w:rPr>
        <w:t>on fit notes or other medical certification</w:t>
      </w:r>
      <w:r w:rsidRPr="0000204D">
        <w:rPr>
          <w:sz w:val="22"/>
          <w:szCs w:val="22"/>
        </w:rPr>
        <w:t xml:space="preserve"> </w:t>
      </w:r>
      <w:r w:rsidR="004D2D68" w:rsidRPr="0000204D">
        <w:rPr>
          <w:sz w:val="22"/>
          <w:szCs w:val="22"/>
        </w:rPr>
        <w:t>(if relevant</w:t>
      </w:r>
      <w:proofErr w:type="gramStart"/>
      <w:r w:rsidR="004D2D68" w:rsidRPr="0000204D">
        <w:rPr>
          <w:sz w:val="22"/>
          <w:szCs w:val="22"/>
        </w:rPr>
        <w:t>)</w:t>
      </w:r>
      <w:r w:rsidR="00B30007">
        <w:rPr>
          <w:sz w:val="22"/>
          <w:szCs w:val="22"/>
        </w:rPr>
        <w:t>;</w:t>
      </w:r>
      <w:proofErr w:type="gramEnd"/>
    </w:p>
    <w:p w14:paraId="16EA8568" w14:textId="038BC014" w:rsidR="0000204D" w:rsidRDefault="004D2D68" w:rsidP="00C12948">
      <w:pPr>
        <w:pStyle w:val="CM38"/>
        <w:numPr>
          <w:ilvl w:val="0"/>
          <w:numId w:val="33"/>
        </w:numPr>
        <w:jc w:val="both"/>
        <w:rPr>
          <w:sz w:val="22"/>
          <w:szCs w:val="22"/>
        </w:rPr>
      </w:pPr>
      <w:r w:rsidRPr="0000204D">
        <w:rPr>
          <w:sz w:val="22"/>
          <w:szCs w:val="22"/>
        </w:rPr>
        <w:t xml:space="preserve">The Return to Work and wellbeing conversation forms and any actions resulting from this </w:t>
      </w:r>
      <w:proofErr w:type="gramStart"/>
      <w:r w:rsidRPr="0000204D">
        <w:rPr>
          <w:sz w:val="22"/>
          <w:szCs w:val="22"/>
        </w:rPr>
        <w:t>information</w:t>
      </w:r>
      <w:r w:rsidR="00B30007">
        <w:rPr>
          <w:sz w:val="22"/>
          <w:szCs w:val="22"/>
        </w:rPr>
        <w:t>;</w:t>
      </w:r>
      <w:proofErr w:type="gramEnd"/>
    </w:p>
    <w:p w14:paraId="68F324B0" w14:textId="2354658E" w:rsidR="0000204D" w:rsidRDefault="004D2D68" w:rsidP="00C12948">
      <w:pPr>
        <w:pStyle w:val="CM38"/>
        <w:numPr>
          <w:ilvl w:val="0"/>
          <w:numId w:val="33"/>
        </w:numPr>
        <w:jc w:val="both"/>
        <w:rPr>
          <w:sz w:val="22"/>
          <w:szCs w:val="22"/>
        </w:rPr>
      </w:pPr>
      <w:r w:rsidRPr="0000204D">
        <w:rPr>
          <w:sz w:val="22"/>
          <w:szCs w:val="22"/>
        </w:rPr>
        <w:t xml:space="preserve">Up to date Occupational Health advice if </w:t>
      </w:r>
      <w:proofErr w:type="gramStart"/>
      <w:r w:rsidRPr="0000204D">
        <w:rPr>
          <w:sz w:val="22"/>
          <w:szCs w:val="22"/>
        </w:rPr>
        <w:t>applicable</w:t>
      </w:r>
      <w:r w:rsidR="00B30007">
        <w:rPr>
          <w:sz w:val="22"/>
          <w:szCs w:val="22"/>
        </w:rPr>
        <w:t>;</w:t>
      </w:r>
      <w:proofErr w:type="gramEnd"/>
    </w:p>
    <w:p w14:paraId="3386DEC6" w14:textId="77C8CB74" w:rsidR="0000204D" w:rsidRPr="0000204D" w:rsidRDefault="0000204D" w:rsidP="00C12948">
      <w:pPr>
        <w:pStyle w:val="Default"/>
        <w:numPr>
          <w:ilvl w:val="0"/>
          <w:numId w:val="33"/>
        </w:numPr>
        <w:jc w:val="both"/>
        <w:rPr>
          <w:sz w:val="22"/>
          <w:szCs w:val="22"/>
        </w:rPr>
      </w:pPr>
      <w:r w:rsidRPr="00623707">
        <w:rPr>
          <w:sz w:val="22"/>
          <w:szCs w:val="22"/>
        </w:rPr>
        <w:t>Possible workplace adjustments or support that could be put in place</w:t>
      </w:r>
      <w:r w:rsidR="00B30007">
        <w:rPr>
          <w:sz w:val="22"/>
          <w:szCs w:val="22"/>
        </w:rPr>
        <w:t>.</w:t>
      </w:r>
    </w:p>
    <w:p w14:paraId="05A9354B" w14:textId="77777777" w:rsidR="00547E8D" w:rsidRPr="00E67C0F" w:rsidRDefault="00547E8D" w:rsidP="00C12948">
      <w:pPr>
        <w:pStyle w:val="Default"/>
        <w:jc w:val="both"/>
        <w:rPr>
          <w:sz w:val="22"/>
          <w:szCs w:val="22"/>
        </w:rPr>
      </w:pPr>
    </w:p>
    <w:p w14:paraId="586E2B7F" w14:textId="77777777" w:rsidR="00CC54D6" w:rsidRPr="00E67C0F" w:rsidRDefault="00CC54D6" w:rsidP="00C12948">
      <w:pPr>
        <w:pStyle w:val="CM2"/>
        <w:numPr>
          <w:ilvl w:val="1"/>
          <w:numId w:val="32"/>
        </w:numPr>
        <w:jc w:val="both"/>
        <w:rPr>
          <w:sz w:val="22"/>
          <w:szCs w:val="22"/>
        </w:rPr>
      </w:pPr>
      <w:r w:rsidRPr="00E67C0F">
        <w:rPr>
          <w:sz w:val="22"/>
          <w:szCs w:val="22"/>
        </w:rPr>
        <w:t xml:space="preserve">At the meeting the manager should confirm that any actions and support agreed during the meeting will be provided, with the specific details </w:t>
      </w:r>
      <w:proofErr w:type="gramStart"/>
      <w:r w:rsidRPr="00E67C0F">
        <w:rPr>
          <w:sz w:val="22"/>
          <w:szCs w:val="22"/>
        </w:rPr>
        <w:t>agreed;</w:t>
      </w:r>
      <w:proofErr w:type="gramEnd"/>
    </w:p>
    <w:p w14:paraId="1587810E" w14:textId="77777777" w:rsidR="00CC54D6" w:rsidRPr="00E67C0F" w:rsidRDefault="00CC54D6" w:rsidP="00C12948">
      <w:pPr>
        <w:pStyle w:val="Default"/>
        <w:jc w:val="both"/>
        <w:rPr>
          <w:sz w:val="22"/>
          <w:szCs w:val="22"/>
        </w:rPr>
      </w:pPr>
    </w:p>
    <w:p w14:paraId="0A6EA85E" w14:textId="625F0FB0" w:rsidR="00CC54D6" w:rsidRPr="00D51E25" w:rsidRDefault="00CC54D6" w:rsidP="00C12948">
      <w:pPr>
        <w:pStyle w:val="Default"/>
        <w:numPr>
          <w:ilvl w:val="1"/>
          <w:numId w:val="32"/>
        </w:numPr>
        <w:jc w:val="both"/>
        <w:rPr>
          <w:sz w:val="22"/>
          <w:szCs w:val="22"/>
        </w:rPr>
      </w:pPr>
      <w:r w:rsidRPr="00E67C0F">
        <w:rPr>
          <w:sz w:val="22"/>
          <w:szCs w:val="22"/>
        </w:rPr>
        <w:t xml:space="preserve">The manager </w:t>
      </w:r>
      <w:r>
        <w:rPr>
          <w:sz w:val="22"/>
          <w:szCs w:val="22"/>
        </w:rPr>
        <w:t>may</w:t>
      </w:r>
      <w:r w:rsidRPr="00E67C0F">
        <w:rPr>
          <w:sz w:val="22"/>
          <w:szCs w:val="22"/>
        </w:rPr>
        <w:t xml:space="preserve"> issue</w:t>
      </w:r>
      <w:r>
        <w:rPr>
          <w:sz w:val="22"/>
          <w:szCs w:val="22"/>
        </w:rPr>
        <w:t xml:space="preserve"> the employee with</w:t>
      </w:r>
      <w:r w:rsidRPr="00E67C0F">
        <w:rPr>
          <w:sz w:val="22"/>
          <w:szCs w:val="22"/>
        </w:rPr>
        <w:t xml:space="preserve"> a Fi</w:t>
      </w:r>
      <w:r>
        <w:rPr>
          <w:sz w:val="22"/>
          <w:szCs w:val="22"/>
        </w:rPr>
        <w:t>nal</w:t>
      </w:r>
      <w:r w:rsidRPr="00E67C0F">
        <w:rPr>
          <w:sz w:val="22"/>
          <w:szCs w:val="22"/>
        </w:rPr>
        <w:t xml:space="preserve"> Formal Caution under this procedure which will remain in force for 6 months and further monitoring of absence shall be undertaken during that period.  </w:t>
      </w:r>
      <w:r w:rsidRPr="00A05ECC">
        <w:rPr>
          <w:sz w:val="22"/>
          <w:szCs w:val="22"/>
        </w:rPr>
        <w:t>The manager will set realistic and achievable targets and</w:t>
      </w:r>
      <w:r w:rsidR="00C034CC">
        <w:rPr>
          <w:sz w:val="22"/>
          <w:szCs w:val="22"/>
        </w:rPr>
        <w:t xml:space="preserve">, if appropriate, </w:t>
      </w:r>
      <w:r w:rsidRPr="00A05ECC">
        <w:rPr>
          <w:sz w:val="22"/>
          <w:szCs w:val="22"/>
        </w:rPr>
        <w:t xml:space="preserve">agree the improvement required during the </w:t>
      </w:r>
      <w:proofErr w:type="gramStart"/>
      <w:r>
        <w:rPr>
          <w:sz w:val="22"/>
          <w:szCs w:val="22"/>
        </w:rPr>
        <w:t>6</w:t>
      </w:r>
      <w:r w:rsidRPr="00A05ECC">
        <w:rPr>
          <w:sz w:val="22"/>
          <w:szCs w:val="22"/>
        </w:rPr>
        <w:t xml:space="preserve"> month</w:t>
      </w:r>
      <w:proofErr w:type="gramEnd"/>
      <w:r w:rsidRPr="00A05ECC">
        <w:rPr>
          <w:sz w:val="22"/>
          <w:szCs w:val="22"/>
        </w:rPr>
        <w:t xml:space="preserve"> monitoring period. </w:t>
      </w:r>
      <w:r w:rsidRPr="00D51E25">
        <w:rPr>
          <w:sz w:val="22"/>
          <w:szCs w:val="22"/>
        </w:rPr>
        <w:t xml:space="preserve">The manager should advise the employee that the process may proceed to </w:t>
      </w:r>
      <w:r>
        <w:rPr>
          <w:sz w:val="22"/>
          <w:szCs w:val="22"/>
        </w:rPr>
        <w:t>S</w:t>
      </w:r>
      <w:r w:rsidRPr="00D51E25">
        <w:rPr>
          <w:sz w:val="22"/>
          <w:szCs w:val="22"/>
        </w:rPr>
        <w:t xml:space="preserve">tage </w:t>
      </w:r>
      <w:r>
        <w:rPr>
          <w:sz w:val="22"/>
          <w:szCs w:val="22"/>
        </w:rPr>
        <w:t xml:space="preserve">3 </w:t>
      </w:r>
      <w:r w:rsidRPr="00D51E25">
        <w:rPr>
          <w:sz w:val="22"/>
          <w:szCs w:val="22"/>
        </w:rPr>
        <w:t>if th</w:t>
      </w:r>
      <w:r w:rsidR="00E3238E">
        <w:rPr>
          <w:sz w:val="22"/>
          <w:szCs w:val="22"/>
        </w:rPr>
        <w:t xml:space="preserve">e agreed targets are not met </w:t>
      </w:r>
      <w:r w:rsidR="00EF5D80">
        <w:rPr>
          <w:sz w:val="22"/>
          <w:szCs w:val="22"/>
        </w:rPr>
        <w:t>and explain that a potential outcome of the Stage 3 is dismissal</w:t>
      </w:r>
      <w:r w:rsidRPr="00D51E25">
        <w:rPr>
          <w:sz w:val="22"/>
          <w:szCs w:val="22"/>
        </w:rPr>
        <w:t>.  The outcome of this meeting will be confirmed in writing to the staff member within 5 working days.</w:t>
      </w:r>
    </w:p>
    <w:p w14:paraId="523DCD0E" w14:textId="77777777" w:rsidR="00CC54D6" w:rsidRPr="00D51E25" w:rsidRDefault="00CC54D6" w:rsidP="00C12948">
      <w:pPr>
        <w:pStyle w:val="Default"/>
        <w:ind w:left="720"/>
        <w:jc w:val="both"/>
        <w:rPr>
          <w:sz w:val="22"/>
          <w:szCs w:val="22"/>
        </w:rPr>
      </w:pPr>
    </w:p>
    <w:p w14:paraId="27F060B0" w14:textId="4DC2F074" w:rsidR="00CC54D6" w:rsidRPr="00D51E25" w:rsidRDefault="00CC54D6" w:rsidP="00C12948">
      <w:pPr>
        <w:pStyle w:val="Default"/>
        <w:numPr>
          <w:ilvl w:val="1"/>
          <w:numId w:val="32"/>
        </w:numPr>
        <w:jc w:val="both"/>
        <w:rPr>
          <w:sz w:val="22"/>
          <w:szCs w:val="22"/>
        </w:rPr>
      </w:pPr>
      <w:r w:rsidRPr="00D51E25">
        <w:rPr>
          <w:sz w:val="22"/>
          <w:szCs w:val="22"/>
        </w:rPr>
        <w:t xml:space="preserve">It is the line managers responsibility to monitor sickness absence during the </w:t>
      </w:r>
      <w:proofErr w:type="gramStart"/>
      <w:r>
        <w:rPr>
          <w:sz w:val="22"/>
          <w:szCs w:val="22"/>
        </w:rPr>
        <w:t>6</w:t>
      </w:r>
      <w:r w:rsidRPr="00D51E25">
        <w:rPr>
          <w:sz w:val="22"/>
          <w:szCs w:val="22"/>
        </w:rPr>
        <w:t xml:space="preserve"> month</w:t>
      </w:r>
      <w:proofErr w:type="gramEnd"/>
      <w:r w:rsidRPr="00D51E25">
        <w:rPr>
          <w:sz w:val="22"/>
          <w:szCs w:val="22"/>
        </w:rPr>
        <w:t xml:space="preserve"> monitoring period. Should the employee be absent from work due to sickness at any time within the </w:t>
      </w:r>
      <w:proofErr w:type="gramStart"/>
      <w:r>
        <w:rPr>
          <w:sz w:val="22"/>
          <w:szCs w:val="22"/>
        </w:rPr>
        <w:t>6</w:t>
      </w:r>
      <w:r w:rsidRPr="00D51E25">
        <w:rPr>
          <w:sz w:val="22"/>
          <w:szCs w:val="22"/>
        </w:rPr>
        <w:t xml:space="preserve"> month</w:t>
      </w:r>
      <w:proofErr w:type="gramEnd"/>
      <w:r w:rsidRPr="00D51E25">
        <w:rPr>
          <w:sz w:val="22"/>
          <w:szCs w:val="22"/>
        </w:rPr>
        <w:t xml:space="preserve"> monitoring period the line manger does not have to wait until the end of the period to proceed to the next stage if the agreed targets have not been met. </w:t>
      </w:r>
    </w:p>
    <w:p w14:paraId="4BBA082B" w14:textId="77777777" w:rsidR="00CC54D6" w:rsidRPr="00D51E25" w:rsidRDefault="00CC54D6" w:rsidP="00C12948">
      <w:pPr>
        <w:pStyle w:val="Default"/>
        <w:ind w:left="720"/>
        <w:jc w:val="both"/>
        <w:rPr>
          <w:sz w:val="22"/>
          <w:szCs w:val="22"/>
        </w:rPr>
      </w:pPr>
    </w:p>
    <w:p w14:paraId="3AD8375B" w14:textId="6BF70E9D" w:rsidR="00CC54D6" w:rsidRPr="00D51E25" w:rsidRDefault="00CC54D6" w:rsidP="00C12948">
      <w:pPr>
        <w:pStyle w:val="Default"/>
        <w:numPr>
          <w:ilvl w:val="1"/>
          <w:numId w:val="32"/>
        </w:numPr>
        <w:jc w:val="both"/>
        <w:rPr>
          <w:sz w:val="22"/>
          <w:szCs w:val="22"/>
        </w:rPr>
      </w:pPr>
      <w:r w:rsidRPr="00D51E25">
        <w:rPr>
          <w:sz w:val="22"/>
          <w:szCs w:val="22"/>
        </w:rPr>
        <w:t xml:space="preserve">If at the end of the monitoring </w:t>
      </w:r>
      <w:proofErr w:type="gramStart"/>
      <w:r w:rsidRPr="00D51E25">
        <w:rPr>
          <w:sz w:val="22"/>
          <w:szCs w:val="22"/>
        </w:rPr>
        <w:t>period</w:t>
      </w:r>
      <w:proofErr w:type="gramEnd"/>
      <w:r w:rsidRPr="00D51E25">
        <w:rPr>
          <w:sz w:val="22"/>
          <w:szCs w:val="22"/>
        </w:rPr>
        <w:t xml:space="preserve"> </w:t>
      </w:r>
      <w:r w:rsidR="00E3238E">
        <w:rPr>
          <w:sz w:val="22"/>
          <w:szCs w:val="22"/>
        </w:rPr>
        <w:t>the agreed targets have been met</w:t>
      </w:r>
      <w:r w:rsidRPr="00D51E25">
        <w:rPr>
          <w:sz w:val="22"/>
          <w:szCs w:val="22"/>
        </w:rPr>
        <w:t xml:space="preserve"> the manager should meet with the employee to confirm the monitoring period has been completed successfully</w:t>
      </w:r>
      <w:r>
        <w:rPr>
          <w:sz w:val="22"/>
          <w:szCs w:val="22"/>
        </w:rPr>
        <w:t xml:space="preserve"> and that the formal caution has now expired</w:t>
      </w:r>
      <w:r w:rsidRPr="00D51E25">
        <w:rPr>
          <w:sz w:val="22"/>
          <w:szCs w:val="22"/>
        </w:rPr>
        <w:t xml:space="preserve">. </w:t>
      </w:r>
    </w:p>
    <w:p w14:paraId="13D080D1" w14:textId="77777777" w:rsidR="00CC54D6" w:rsidRPr="00D51E25" w:rsidRDefault="00CC54D6" w:rsidP="00C12948">
      <w:pPr>
        <w:pStyle w:val="Default"/>
        <w:ind w:left="720"/>
        <w:jc w:val="both"/>
        <w:rPr>
          <w:sz w:val="22"/>
          <w:szCs w:val="22"/>
        </w:rPr>
      </w:pPr>
    </w:p>
    <w:p w14:paraId="5213F9C8" w14:textId="06DC55E1" w:rsidR="00547E8D" w:rsidRPr="00E67C0F" w:rsidRDefault="05BFEB62" w:rsidP="00D37CBA">
      <w:pPr>
        <w:pStyle w:val="Default"/>
        <w:numPr>
          <w:ilvl w:val="1"/>
          <w:numId w:val="32"/>
        </w:numPr>
        <w:jc w:val="both"/>
        <w:rPr>
          <w:sz w:val="22"/>
          <w:szCs w:val="22"/>
        </w:rPr>
      </w:pPr>
      <w:r w:rsidRPr="177772EA">
        <w:rPr>
          <w:sz w:val="22"/>
          <w:szCs w:val="22"/>
        </w:rPr>
        <w:t xml:space="preserve">If the agreed </w:t>
      </w:r>
      <w:r w:rsidR="00E3238E">
        <w:rPr>
          <w:sz w:val="22"/>
          <w:szCs w:val="22"/>
        </w:rPr>
        <w:t>targets have not been met</w:t>
      </w:r>
      <w:r w:rsidRPr="177772EA">
        <w:rPr>
          <w:sz w:val="22"/>
          <w:szCs w:val="22"/>
        </w:rPr>
        <w:t xml:space="preserve"> the manager may decide t</w:t>
      </w:r>
      <w:r w:rsidR="0B6D743C" w:rsidRPr="177772EA">
        <w:rPr>
          <w:sz w:val="22"/>
          <w:szCs w:val="22"/>
        </w:rPr>
        <w:t>o</w:t>
      </w:r>
      <w:r w:rsidRPr="177772EA">
        <w:rPr>
          <w:sz w:val="22"/>
          <w:szCs w:val="22"/>
        </w:rPr>
        <w:t xml:space="preserve"> extend the </w:t>
      </w:r>
      <w:r w:rsidR="0B6D743C" w:rsidRPr="177772EA">
        <w:rPr>
          <w:sz w:val="22"/>
          <w:szCs w:val="22"/>
        </w:rPr>
        <w:t xml:space="preserve">final </w:t>
      </w:r>
      <w:r w:rsidRPr="177772EA">
        <w:rPr>
          <w:sz w:val="22"/>
          <w:szCs w:val="22"/>
        </w:rPr>
        <w:t xml:space="preserve">formal caution and monitoring period or proceed to the formal stage </w:t>
      </w:r>
      <w:r w:rsidR="156CEE4E" w:rsidRPr="177772EA">
        <w:rPr>
          <w:sz w:val="22"/>
          <w:szCs w:val="22"/>
        </w:rPr>
        <w:t>3</w:t>
      </w:r>
      <w:r w:rsidRPr="177772EA">
        <w:rPr>
          <w:sz w:val="22"/>
          <w:szCs w:val="22"/>
        </w:rPr>
        <w:t xml:space="preserve">. </w:t>
      </w:r>
    </w:p>
    <w:p w14:paraId="30163D81" w14:textId="77777777" w:rsidR="00792CA8" w:rsidRPr="00E67C0F" w:rsidRDefault="00792CA8" w:rsidP="00C12948">
      <w:pPr>
        <w:pStyle w:val="Heading1"/>
        <w:numPr>
          <w:ilvl w:val="0"/>
          <w:numId w:val="32"/>
        </w:numPr>
        <w:jc w:val="both"/>
        <w:rPr>
          <w:rFonts w:ascii="Arial" w:hAnsi="Arial" w:cs="Arial"/>
          <w:sz w:val="22"/>
          <w:szCs w:val="22"/>
        </w:rPr>
      </w:pPr>
      <w:r w:rsidRPr="00E67C0F">
        <w:rPr>
          <w:rFonts w:ascii="Arial" w:hAnsi="Arial" w:cs="Arial"/>
          <w:sz w:val="22"/>
          <w:szCs w:val="22"/>
        </w:rPr>
        <w:t xml:space="preserve">Stage 3 </w:t>
      </w:r>
      <w:r w:rsidR="00DB3D83" w:rsidRPr="00E67C0F">
        <w:rPr>
          <w:rFonts w:ascii="Arial" w:hAnsi="Arial" w:cs="Arial"/>
          <w:sz w:val="22"/>
          <w:szCs w:val="22"/>
        </w:rPr>
        <w:t>– Sickness Hearing</w:t>
      </w:r>
    </w:p>
    <w:p w14:paraId="60425C32" w14:textId="77777777" w:rsidR="00792CA8" w:rsidRPr="00E67C0F" w:rsidRDefault="00792CA8" w:rsidP="00C12948">
      <w:pPr>
        <w:pStyle w:val="Default"/>
        <w:jc w:val="both"/>
        <w:rPr>
          <w:color w:val="auto"/>
          <w:sz w:val="22"/>
          <w:szCs w:val="22"/>
        </w:rPr>
      </w:pPr>
    </w:p>
    <w:p w14:paraId="6CD7DE4D" w14:textId="2DDAC66D" w:rsidR="00792CA8" w:rsidRPr="00E67C0F" w:rsidRDefault="0000204D" w:rsidP="00C12948">
      <w:pPr>
        <w:pStyle w:val="CM38"/>
        <w:spacing w:after="245" w:line="248" w:lineRule="atLeast"/>
        <w:ind w:left="709" w:hanging="709"/>
        <w:jc w:val="both"/>
        <w:rPr>
          <w:sz w:val="22"/>
          <w:szCs w:val="22"/>
        </w:rPr>
      </w:pPr>
      <w:r>
        <w:rPr>
          <w:sz w:val="22"/>
          <w:szCs w:val="22"/>
        </w:rPr>
        <w:t xml:space="preserve">5.1. </w:t>
      </w:r>
      <w:r>
        <w:rPr>
          <w:sz w:val="22"/>
          <w:szCs w:val="22"/>
        </w:rPr>
        <w:tab/>
      </w:r>
      <w:r w:rsidR="00C94F40">
        <w:rPr>
          <w:sz w:val="22"/>
          <w:szCs w:val="22"/>
        </w:rPr>
        <w:t xml:space="preserve">The stage 3 meeting takes the form of a formal </w:t>
      </w:r>
      <w:proofErr w:type="gramStart"/>
      <w:r w:rsidR="00C94F40">
        <w:rPr>
          <w:sz w:val="22"/>
          <w:szCs w:val="22"/>
        </w:rPr>
        <w:t>hearing</w:t>
      </w:r>
      <w:proofErr w:type="gramEnd"/>
      <w:r w:rsidR="00C94F40">
        <w:rPr>
          <w:sz w:val="22"/>
          <w:szCs w:val="22"/>
        </w:rPr>
        <w:t xml:space="preserve"> and th</w:t>
      </w:r>
      <w:r w:rsidR="00F628B7">
        <w:rPr>
          <w:sz w:val="22"/>
          <w:szCs w:val="22"/>
        </w:rPr>
        <w:t xml:space="preserve">is </w:t>
      </w:r>
      <w:r w:rsidR="00792CA8" w:rsidRPr="00E67C0F">
        <w:rPr>
          <w:sz w:val="22"/>
          <w:szCs w:val="22"/>
        </w:rPr>
        <w:t xml:space="preserve">must be chaired by </w:t>
      </w:r>
      <w:r w:rsidR="002A345A" w:rsidRPr="00E67C0F">
        <w:rPr>
          <w:sz w:val="22"/>
          <w:szCs w:val="22"/>
        </w:rPr>
        <w:t>a Senior</w:t>
      </w:r>
      <w:r w:rsidR="00792CA8" w:rsidRPr="00E67C0F">
        <w:rPr>
          <w:sz w:val="22"/>
          <w:szCs w:val="22"/>
        </w:rPr>
        <w:t xml:space="preserve"> </w:t>
      </w:r>
      <w:r w:rsidR="002A345A" w:rsidRPr="00E67C0F">
        <w:rPr>
          <w:sz w:val="22"/>
          <w:szCs w:val="22"/>
        </w:rPr>
        <w:t>M</w:t>
      </w:r>
      <w:r w:rsidR="00792CA8" w:rsidRPr="00E67C0F">
        <w:rPr>
          <w:sz w:val="22"/>
          <w:szCs w:val="22"/>
        </w:rPr>
        <w:t xml:space="preserve">anager </w:t>
      </w:r>
      <w:r w:rsidR="002A345A" w:rsidRPr="00E67C0F">
        <w:rPr>
          <w:sz w:val="22"/>
          <w:szCs w:val="22"/>
        </w:rPr>
        <w:t xml:space="preserve">within the Directorate </w:t>
      </w:r>
      <w:r w:rsidR="00792CA8" w:rsidRPr="00E67C0F">
        <w:rPr>
          <w:sz w:val="22"/>
          <w:szCs w:val="22"/>
        </w:rPr>
        <w:t xml:space="preserve">designated with the authority to dismiss and supported by a </w:t>
      </w:r>
      <w:r w:rsidR="00913287" w:rsidRPr="00E67C0F">
        <w:rPr>
          <w:sz w:val="22"/>
          <w:szCs w:val="22"/>
        </w:rPr>
        <w:t>People and Culture</w:t>
      </w:r>
      <w:r w:rsidR="00792CA8" w:rsidRPr="00E67C0F">
        <w:rPr>
          <w:sz w:val="22"/>
          <w:szCs w:val="22"/>
        </w:rPr>
        <w:t xml:space="preserve"> representative</w:t>
      </w:r>
      <w:r w:rsidR="002A345A" w:rsidRPr="00E67C0F">
        <w:rPr>
          <w:sz w:val="22"/>
          <w:szCs w:val="22"/>
        </w:rPr>
        <w:t xml:space="preserve"> who has not previously been involved</w:t>
      </w:r>
      <w:r w:rsidR="00F628B7">
        <w:rPr>
          <w:sz w:val="22"/>
          <w:szCs w:val="22"/>
        </w:rPr>
        <w:t xml:space="preserve"> in the process</w:t>
      </w:r>
      <w:r w:rsidR="00792CA8" w:rsidRPr="00E67C0F">
        <w:rPr>
          <w:sz w:val="22"/>
          <w:szCs w:val="22"/>
        </w:rPr>
        <w:t xml:space="preserve">.  A note taker may also be present. </w:t>
      </w:r>
      <w:r w:rsidR="00F628B7" w:rsidRPr="00F628B7">
        <w:rPr>
          <w:sz w:val="22"/>
          <w:szCs w:val="22"/>
        </w:rPr>
        <w:t xml:space="preserve">The employee has the right to be accompanied at the </w:t>
      </w:r>
      <w:r w:rsidR="00F628B7">
        <w:rPr>
          <w:sz w:val="22"/>
          <w:szCs w:val="22"/>
        </w:rPr>
        <w:t>hearing</w:t>
      </w:r>
      <w:r w:rsidR="00F628B7" w:rsidRPr="00F628B7">
        <w:rPr>
          <w:sz w:val="22"/>
          <w:szCs w:val="22"/>
        </w:rPr>
        <w:t xml:space="preserve"> by a recognised trade union </w:t>
      </w:r>
      <w:proofErr w:type="gramStart"/>
      <w:r w:rsidR="00F628B7" w:rsidRPr="00F628B7">
        <w:rPr>
          <w:sz w:val="22"/>
          <w:szCs w:val="22"/>
        </w:rPr>
        <w:t>representative</w:t>
      </w:r>
      <w:proofErr w:type="gramEnd"/>
      <w:r w:rsidR="00F628B7" w:rsidRPr="00F628B7">
        <w:rPr>
          <w:sz w:val="22"/>
          <w:szCs w:val="22"/>
        </w:rPr>
        <w:t xml:space="preserve"> or a colleague employed by the Trust not acting in an official capacity.</w:t>
      </w:r>
    </w:p>
    <w:p w14:paraId="30781EA5" w14:textId="35A66582" w:rsidR="00F20CF4" w:rsidRPr="00E67C0F" w:rsidRDefault="0000204D" w:rsidP="00C12948">
      <w:pPr>
        <w:pStyle w:val="Default"/>
        <w:ind w:left="709" w:hanging="709"/>
        <w:jc w:val="both"/>
        <w:rPr>
          <w:sz w:val="22"/>
          <w:szCs w:val="22"/>
        </w:rPr>
      </w:pPr>
      <w:r>
        <w:rPr>
          <w:sz w:val="22"/>
          <w:szCs w:val="22"/>
        </w:rPr>
        <w:t xml:space="preserve">5.2. </w:t>
      </w:r>
      <w:r>
        <w:rPr>
          <w:sz w:val="22"/>
          <w:szCs w:val="22"/>
        </w:rPr>
        <w:tab/>
      </w:r>
      <w:bookmarkStart w:id="26" w:name="_Hlk149745146"/>
      <w:r w:rsidR="00BB0F54" w:rsidRPr="00E67C0F">
        <w:rPr>
          <w:sz w:val="22"/>
          <w:szCs w:val="22"/>
        </w:rPr>
        <w:t xml:space="preserve">The manager who has been responsible for </w:t>
      </w:r>
      <w:r w:rsidR="00D96DD0">
        <w:rPr>
          <w:sz w:val="22"/>
          <w:szCs w:val="22"/>
        </w:rPr>
        <w:t xml:space="preserve">the </w:t>
      </w:r>
      <w:r w:rsidR="00BB0F54" w:rsidRPr="00E67C0F">
        <w:rPr>
          <w:sz w:val="22"/>
          <w:szCs w:val="22"/>
        </w:rPr>
        <w:t>sickness absence management will complete a report and present this to the panel a</w:t>
      </w:r>
      <w:r w:rsidR="00F20CF4" w:rsidRPr="00E67C0F">
        <w:rPr>
          <w:sz w:val="22"/>
          <w:szCs w:val="22"/>
        </w:rPr>
        <w:t>t the Hearing</w:t>
      </w:r>
      <w:r w:rsidR="00BB0F54" w:rsidRPr="00E67C0F">
        <w:rPr>
          <w:sz w:val="22"/>
          <w:szCs w:val="22"/>
        </w:rPr>
        <w:t xml:space="preserve">, </w:t>
      </w:r>
      <w:r w:rsidR="00F20CF4" w:rsidRPr="00E67C0F">
        <w:rPr>
          <w:sz w:val="22"/>
          <w:szCs w:val="22"/>
        </w:rPr>
        <w:t>this should include:</w:t>
      </w:r>
    </w:p>
    <w:p w14:paraId="0B3C5E5C" w14:textId="77777777" w:rsidR="00F20CF4" w:rsidRPr="00E67C0F" w:rsidRDefault="00F20CF4" w:rsidP="008816C5">
      <w:pPr>
        <w:pStyle w:val="Default"/>
        <w:numPr>
          <w:ilvl w:val="0"/>
          <w:numId w:val="50"/>
        </w:numPr>
        <w:jc w:val="both"/>
        <w:rPr>
          <w:sz w:val="22"/>
          <w:szCs w:val="22"/>
        </w:rPr>
      </w:pPr>
      <w:r w:rsidRPr="00E67C0F">
        <w:rPr>
          <w:sz w:val="22"/>
          <w:szCs w:val="22"/>
        </w:rPr>
        <w:t xml:space="preserve">The employee’s sickness record and reasons for </w:t>
      </w:r>
      <w:proofErr w:type="gramStart"/>
      <w:r w:rsidRPr="00E67C0F">
        <w:rPr>
          <w:sz w:val="22"/>
          <w:szCs w:val="22"/>
        </w:rPr>
        <w:t>absence;</w:t>
      </w:r>
      <w:proofErr w:type="gramEnd"/>
    </w:p>
    <w:p w14:paraId="25FCAEAA" w14:textId="60DF6389" w:rsidR="00F20CF4" w:rsidRPr="00E67C0F" w:rsidRDefault="00F20CF4" w:rsidP="008816C5">
      <w:pPr>
        <w:pStyle w:val="Default"/>
        <w:numPr>
          <w:ilvl w:val="0"/>
          <w:numId w:val="50"/>
        </w:numPr>
        <w:jc w:val="both"/>
        <w:rPr>
          <w:sz w:val="22"/>
          <w:szCs w:val="22"/>
        </w:rPr>
      </w:pPr>
      <w:r w:rsidRPr="00E67C0F">
        <w:rPr>
          <w:sz w:val="22"/>
          <w:szCs w:val="22"/>
        </w:rPr>
        <w:t>The actions the manager has taken to support the staff member</w:t>
      </w:r>
      <w:r w:rsidR="00666FD8" w:rsidRPr="00E67C0F">
        <w:rPr>
          <w:sz w:val="22"/>
          <w:szCs w:val="22"/>
        </w:rPr>
        <w:t xml:space="preserve">, which should include </w:t>
      </w:r>
      <w:r w:rsidR="004D6A45">
        <w:rPr>
          <w:sz w:val="22"/>
          <w:szCs w:val="22"/>
        </w:rPr>
        <w:t xml:space="preserve">any </w:t>
      </w:r>
      <w:r w:rsidR="008B0B74" w:rsidRPr="00E67C0F">
        <w:rPr>
          <w:sz w:val="22"/>
          <w:szCs w:val="22"/>
        </w:rPr>
        <w:t xml:space="preserve">workplace </w:t>
      </w:r>
      <w:r w:rsidR="00666FD8" w:rsidRPr="00E67C0F">
        <w:rPr>
          <w:sz w:val="22"/>
          <w:szCs w:val="22"/>
        </w:rPr>
        <w:t>adjustments</w:t>
      </w:r>
      <w:r w:rsidR="00CC5FA9">
        <w:rPr>
          <w:sz w:val="22"/>
          <w:szCs w:val="22"/>
        </w:rPr>
        <w:t xml:space="preserve"> </w:t>
      </w:r>
      <w:r w:rsidR="00A00EBC">
        <w:rPr>
          <w:sz w:val="22"/>
          <w:szCs w:val="22"/>
        </w:rPr>
        <w:t>considered an</w:t>
      </w:r>
      <w:r w:rsidR="004D6A45">
        <w:rPr>
          <w:sz w:val="22"/>
          <w:szCs w:val="22"/>
        </w:rPr>
        <w:t>d/or</w:t>
      </w:r>
      <w:r w:rsidR="00A00EBC">
        <w:rPr>
          <w:sz w:val="22"/>
          <w:szCs w:val="22"/>
        </w:rPr>
        <w:t xml:space="preserve"> </w:t>
      </w:r>
      <w:r w:rsidR="004D6A45">
        <w:rPr>
          <w:sz w:val="22"/>
          <w:szCs w:val="22"/>
        </w:rPr>
        <w:t>implemented</w:t>
      </w:r>
      <w:r w:rsidR="00A00EBC">
        <w:rPr>
          <w:sz w:val="22"/>
          <w:szCs w:val="22"/>
        </w:rPr>
        <w:t xml:space="preserve"> as well as</w:t>
      </w:r>
      <w:r w:rsidR="00CC5FA9">
        <w:rPr>
          <w:sz w:val="22"/>
          <w:szCs w:val="22"/>
        </w:rPr>
        <w:t xml:space="preserve"> an explanation or detail around why</w:t>
      </w:r>
      <w:r w:rsidR="00A00EBC">
        <w:rPr>
          <w:sz w:val="22"/>
          <w:szCs w:val="22"/>
        </w:rPr>
        <w:t xml:space="preserve"> any adjustments may not have had a positive </w:t>
      </w:r>
      <w:proofErr w:type="gramStart"/>
      <w:r w:rsidR="00A00EBC">
        <w:rPr>
          <w:sz w:val="22"/>
          <w:szCs w:val="22"/>
        </w:rPr>
        <w:t>impact</w:t>
      </w:r>
      <w:r w:rsidRPr="00E67C0F">
        <w:rPr>
          <w:sz w:val="22"/>
          <w:szCs w:val="22"/>
        </w:rPr>
        <w:t>;</w:t>
      </w:r>
      <w:proofErr w:type="gramEnd"/>
    </w:p>
    <w:p w14:paraId="69C56EEC" w14:textId="14390CF3" w:rsidR="00F20CF4" w:rsidRPr="00E67C0F" w:rsidRDefault="00F20CF4" w:rsidP="008816C5">
      <w:pPr>
        <w:pStyle w:val="Default"/>
        <w:numPr>
          <w:ilvl w:val="0"/>
          <w:numId w:val="50"/>
        </w:numPr>
        <w:jc w:val="both"/>
        <w:rPr>
          <w:sz w:val="22"/>
          <w:szCs w:val="22"/>
        </w:rPr>
      </w:pPr>
      <w:r w:rsidRPr="00E67C0F">
        <w:rPr>
          <w:sz w:val="22"/>
          <w:szCs w:val="22"/>
        </w:rPr>
        <w:t xml:space="preserve">The </w:t>
      </w:r>
      <w:r w:rsidR="00EC05AB">
        <w:rPr>
          <w:sz w:val="22"/>
          <w:szCs w:val="22"/>
        </w:rPr>
        <w:t xml:space="preserve">Occupational Health and </w:t>
      </w:r>
      <w:r w:rsidRPr="00E67C0F">
        <w:rPr>
          <w:sz w:val="22"/>
          <w:szCs w:val="22"/>
        </w:rPr>
        <w:t xml:space="preserve">medical advice </w:t>
      </w:r>
      <w:proofErr w:type="gramStart"/>
      <w:r w:rsidRPr="00E67C0F">
        <w:rPr>
          <w:sz w:val="22"/>
          <w:szCs w:val="22"/>
        </w:rPr>
        <w:t>sought;</w:t>
      </w:r>
      <w:proofErr w:type="gramEnd"/>
    </w:p>
    <w:p w14:paraId="563D324B" w14:textId="77777777" w:rsidR="00F20CF4" w:rsidRPr="00E67C0F" w:rsidRDefault="00F20CF4" w:rsidP="008816C5">
      <w:pPr>
        <w:pStyle w:val="Default"/>
        <w:numPr>
          <w:ilvl w:val="0"/>
          <w:numId w:val="50"/>
        </w:numPr>
        <w:jc w:val="both"/>
        <w:rPr>
          <w:sz w:val="22"/>
          <w:szCs w:val="22"/>
        </w:rPr>
      </w:pPr>
      <w:r w:rsidRPr="00E67C0F">
        <w:rPr>
          <w:sz w:val="22"/>
          <w:szCs w:val="22"/>
        </w:rPr>
        <w:t>The impact of the employee’s absence on the</w:t>
      </w:r>
      <w:r w:rsidR="00666FD8" w:rsidRPr="00E67C0F">
        <w:rPr>
          <w:sz w:val="22"/>
          <w:szCs w:val="22"/>
        </w:rPr>
        <w:t xml:space="preserve"> service including the</w:t>
      </w:r>
      <w:r w:rsidRPr="00E67C0F">
        <w:rPr>
          <w:sz w:val="22"/>
          <w:szCs w:val="22"/>
        </w:rPr>
        <w:t xml:space="preserve"> team. </w:t>
      </w:r>
    </w:p>
    <w:p w14:paraId="04BF49EE" w14:textId="77777777" w:rsidR="00F20CF4" w:rsidRPr="00E67C0F" w:rsidRDefault="00F20CF4" w:rsidP="00C12948">
      <w:pPr>
        <w:pStyle w:val="Default"/>
        <w:jc w:val="both"/>
        <w:rPr>
          <w:sz w:val="22"/>
          <w:szCs w:val="22"/>
        </w:rPr>
      </w:pPr>
    </w:p>
    <w:p w14:paraId="0B11A8F6" w14:textId="2514BB28" w:rsidR="005239F3" w:rsidRPr="00E67C0F" w:rsidRDefault="0000204D" w:rsidP="00C12948">
      <w:pPr>
        <w:pStyle w:val="Default"/>
        <w:jc w:val="both"/>
        <w:rPr>
          <w:sz w:val="22"/>
          <w:szCs w:val="22"/>
        </w:rPr>
      </w:pPr>
      <w:r>
        <w:rPr>
          <w:sz w:val="22"/>
          <w:szCs w:val="22"/>
        </w:rPr>
        <w:t xml:space="preserve">5.3. </w:t>
      </w:r>
      <w:r>
        <w:rPr>
          <w:sz w:val="22"/>
          <w:szCs w:val="22"/>
        </w:rPr>
        <w:tab/>
      </w:r>
      <w:r w:rsidR="00DF27D6" w:rsidRPr="00E67C0F">
        <w:rPr>
          <w:sz w:val="22"/>
          <w:szCs w:val="22"/>
        </w:rPr>
        <w:t>The possible outcomes</w:t>
      </w:r>
      <w:r w:rsidR="005239F3" w:rsidRPr="00E67C0F">
        <w:rPr>
          <w:sz w:val="22"/>
          <w:szCs w:val="22"/>
        </w:rPr>
        <w:t xml:space="preserve"> at a stage 3 hearing are</w:t>
      </w:r>
      <w:r w:rsidR="00DF27D6" w:rsidRPr="00E67C0F">
        <w:rPr>
          <w:sz w:val="22"/>
          <w:szCs w:val="22"/>
        </w:rPr>
        <w:t>:</w:t>
      </w:r>
    </w:p>
    <w:p w14:paraId="3F8B9133" w14:textId="521C23BC" w:rsidR="005239F3" w:rsidRPr="00E67C0F" w:rsidRDefault="005239F3" w:rsidP="009E0B74">
      <w:pPr>
        <w:pStyle w:val="Default"/>
        <w:numPr>
          <w:ilvl w:val="0"/>
          <w:numId w:val="20"/>
        </w:numPr>
        <w:ind w:left="1560"/>
        <w:jc w:val="both"/>
        <w:rPr>
          <w:sz w:val="22"/>
          <w:szCs w:val="22"/>
        </w:rPr>
      </w:pPr>
      <w:r w:rsidRPr="00E67C0F">
        <w:rPr>
          <w:sz w:val="22"/>
          <w:szCs w:val="22"/>
        </w:rPr>
        <w:t xml:space="preserve">To extend the caution and monitoring period issued at the stage 2 meeting and for the employee to remain at stage 2. This should be done in extenuating </w:t>
      </w:r>
      <w:proofErr w:type="gramStart"/>
      <w:r w:rsidRPr="00E67C0F">
        <w:rPr>
          <w:sz w:val="22"/>
          <w:szCs w:val="22"/>
        </w:rPr>
        <w:t>circumstances</w:t>
      </w:r>
      <w:proofErr w:type="gramEnd"/>
      <w:r w:rsidRPr="00E67C0F">
        <w:rPr>
          <w:sz w:val="22"/>
          <w:szCs w:val="22"/>
        </w:rPr>
        <w:t xml:space="preserve"> and a clear review date should be agreed at the meeting and the employee informed that further failure to meet the standards required may lead to action being taken under stage 3 of this </w:t>
      </w:r>
      <w:proofErr w:type="gramStart"/>
      <w:r w:rsidRPr="00E67C0F">
        <w:rPr>
          <w:sz w:val="22"/>
          <w:szCs w:val="22"/>
        </w:rPr>
        <w:t>procedure</w:t>
      </w:r>
      <w:r w:rsidR="009A5378">
        <w:rPr>
          <w:sz w:val="22"/>
          <w:szCs w:val="22"/>
        </w:rPr>
        <w:t>;</w:t>
      </w:r>
      <w:proofErr w:type="gramEnd"/>
    </w:p>
    <w:p w14:paraId="684E3554" w14:textId="77777777" w:rsidR="005239F3" w:rsidRPr="00E67C0F" w:rsidRDefault="005239F3" w:rsidP="009E0B74">
      <w:pPr>
        <w:pStyle w:val="Default"/>
        <w:numPr>
          <w:ilvl w:val="0"/>
          <w:numId w:val="20"/>
        </w:numPr>
        <w:ind w:left="1560"/>
        <w:jc w:val="both"/>
        <w:rPr>
          <w:sz w:val="22"/>
          <w:szCs w:val="22"/>
        </w:rPr>
      </w:pPr>
      <w:r w:rsidRPr="00E67C0F">
        <w:rPr>
          <w:sz w:val="22"/>
          <w:szCs w:val="22"/>
        </w:rPr>
        <w:t xml:space="preserve">To pause the hearing to seek further information and reschedule as soon as this information is </w:t>
      </w:r>
      <w:proofErr w:type="gramStart"/>
      <w:r w:rsidRPr="00E67C0F">
        <w:rPr>
          <w:sz w:val="22"/>
          <w:szCs w:val="22"/>
        </w:rPr>
        <w:t>available;</w:t>
      </w:r>
      <w:proofErr w:type="gramEnd"/>
    </w:p>
    <w:p w14:paraId="1B60D59F" w14:textId="77777777" w:rsidR="005239F3" w:rsidRPr="00E67C0F" w:rsidRDefault="00785CC1" w:rsidP="009E0B74">
      <w:pPr>
        <w:pStyle w:val="Default"/>
        <w:numPr>
          <w:ilvl w:val="0"/>
          <w:numId w:val="20"/>
        </w:numPr>
        <w:ind w:left="1418"/>
        <w:jc w:val="both"/>
        <w:rPr>
          <w:sz w:val="22"/>
          <w:szCs w:val="22"/>
        </w:rPr>
      </w:pPr>
      <w:r w:rsidRPr="00E67C0F">
        <w:rPr>
          <w:sz w:val="22"/>
          <w:szCs w:val="22"/>
        </w:rPr>
        <w:t xml:space="preserve">To redeploy the staff </w:t>
      </w:r>
      <w:proofErr w:type="gramStart"/>
      <w:r w:rsidRPr="00E67C0F">
        <w:rPr>
          <w:sz w:val="22"/>
          <w:szCs w:val="22"/>
        </w:rPr>
        <w:t>member;</w:t>
      </w:r>
      <w:proofErr w:type="gramEnd"/>
    </w:p>
    <w:p w14:paraId="17E86C98" w14:textId="7C0C316D" w:rsidR="00792CA8" w:rsidRDefault="00785CC1" w:rsidP="009E0B74">
      <w:pPr>
        <w:pStyle w:val="Default"/>
        <w:numPr>
          <w:ilvl w:val="0"/>
          <w:numId w:val="20"/>
        </w:numPr>
        <w:ind w:left="1418"/>
        <w:jc w:val="both"/>
        <w:rPr>
          <w:sz w:val="22"/>
          <w:szCs w:val="22"/>
        </w:rPr>
      </w:pPr>
      <w:r w:rsidRPr="00E67C0F">
        <w:rPr>
          <w:sz w:val="22"/>
          <w:szCs w:val="22"/>
        </w:rPr>
        <w:t xml:space="preserve">To dismiss the employee. </w:t>
      </w:r>
    </w:p>
    <w:p w14:paraId="391CE355" w14:textId="77777777" w:rsidR="00361800" w:rsidRPr="00361800" w:rsidRDefault="00361800" w:rsidP="00361800">
      <w:pPr>
        <w:pStyle w:val="Default"/>
        <w:ind w:left="1080"/>
        <w:jc w:val="both"/>
        <w:rPr>
          <w:sz w:val="22"/>
          <w:szCs w:val="22"/>
        </w:rPr>
      </w:pPr>
    </w:p>
    <w:p w14:paraId="2E95E2DC" w14:textId="7BAF108F" w:rsidR="008C760B" w:rsidRPr="00E67C0F" w:rsidRDefault="0000204D" w:rsidP="00361800">
      <w:pPr>
        <w:pStyle w:val="CM38"/>
        <w:spacing w:after="245" w:line="248" w:lineRule="atLeast"/>
        <w:ind w:left="709" w:hanging="709"/>
        <w:jc w:val="both"/>
        <w:rPr>
          <w:sz w:val="22"/>
          <w:szCs w:val="22"/>
        </w:rPr>
      </w:pPr>
      <w:r>
        <w:rPr>
          <w:sz w:val="22"/>
          <w:szCs w:val="22"/>
        </w:rPr>
        <w:t xml:space="preserve">5.5. </w:t>
      </w:r>
      <w:r w:rsidR="00C61E31">
        <w:rPr>
          <w:sz w:val="22"/>
          <w:szCs w:val="22"/>
        </w:rPr>
        <w:t xml:space="preserve"> </w:t>
      </w:r>
      <w:r w:rsidR="00C61E31">
        <w:rPr>
          <w:sz w:val="22"/>
          <w:szCs w:val="22"/>
        </w:rPr>
        <w:tab/>
      </w:r>
      <w:r w:rsidR="00666FD8" w:rsidRPr="00E67C0F">
        <w:rPr>
          <w:sz w:val="22"/>
          <w:szCs w:val="22"/>
        </w:rPr>
        <w:t xml:space="preserve">If the outcome is </w:t>
      </w:r>
      <w:proofErr w:type="gramStart"/>
      <w:r w:rsidR="00666FD8" w:rsidRPr="00E67C0F">
        <w:rPr>
          <w:sz w:val="22"/>
          <w:szCs w:val="22"/>
        </w:rPr>
        <w:t>dismissal</w:t>
      </w:r>
      <w:proofErr w:type="gramEnd"/>
      <w:r w:rsidR="00666FD8" w:rsidRPr="00E67C0F">
        <w:rPr>
          <w:sz w:val="22"/>
          <w:szCs w:val="22"/>
        </w:rPr>
        <w:t xml:space="preserve"> then t</w:t>
      </w:r>
      <w:r w:rsidR="00792CA8" w:rsidRPr="00E67C0F">
        <w:rPr>
          <w:sz w:val="22"/>
          <w:szCs w:val="22"/>
        </w:rPr>
        <w:t xml:space="preserve">he reason for the dismissal will be </w:t>
      </w:r>
      <w:r w:rsidR="00666FD8" w:rsidRPr="00E67C0F">
        <w:rPr>
          <w:sz w:val="22"/>
          <w:szCs w:val="22"/>
        </w:rPr>
        <w:t>capability on the grounds</w:t>
      </w:r>
      <w:r w:rsidR="007844AC" w:rsidRPr="00E67C0F">
        <w:rPr>
          <w:sz w:val="22"/>
          <w:szCs w:val="22"/>
        </w:rPr>
        <w:t xml:space="preserve"> o</w:t>
      </w:r>
      <w:r w:rsidR="00666FD8" w:rsidRPr="00E67C0F">
        <w:rPr>
          <w:sz w:val="22"/>
          <w:szCs w:val="22"/>
        </w:rPr>
        <w:t xml:space="preserve">f </w:t>
      </w:r>
      <w:r w:rsidR="001B2999">
        <w:rPr>
          <w:sz w:val="22"/>
          <w:szCs w:val="22"/>
        </w:rPr>
        <w:t>ill health</w:t>
      </w:r>
      <w:r w:rsidR="00792CA8" w:rsidRPr="00E67C0F">
        <w:rPr>
          <w:sz w:val="22"/>
          <w:szCs w:val="22"/>
        </w:rPr>
        <w:t xml:space="preserve">. The appropriate contractual or statutory (whichever is the greater) notice period should be given but need not be worked </w:t>
      </w:r>
      <w:r w:rsidR="00917A1E">
        <w:rPr>
          <w:sz w:val="22"/>
          <w:szCs w:val="22"/>
        </w:rPr>
        <w:t xml:space="preserve">and can be paid in lieu </w:t>
      </w:r>
      <w:proofErr w:type="gramStart"/>
      <w:r w:rsidR="00792CA8" w:rsidRPr="00E67C0F">
        <w:rPr>
          <w:sz w:val="22"/>
          <w:szCs w:val="22"/>
        </w:rPr>
        <w:t>at</w:t>
      </w:r>
      <w:proofErr w:type="gramEnd"/>
      <w:r w:rsidR="00792CA8" w:rsidRPr="00E67C0F">
        <w:rPr>
          <w:sz w:val="22"/>
          <w:szCs w:val="22"/>
        </w:rPr>
        <w:t xml:space="preserve"> the discretion of the </w:t>
      </w:r>
      <w:r w:rsidR="00632A9E">
        <w:rPr>
          <w:sz w:val="22"/>
          <w:szCs w:val="22"/>
        </w:rPr>
        <w:t>Chairperson</w:t>
      </w:r>
      <w:r w:rsidR="00632A9E" w:rsidRPr="00E67C0F">
        <w:rPr>
          <w:sz w:val="22"/>
          <w:szCs w:val="22"/>
        </w:rPr>
        <w:t xml:space="preserve"> </w:t>
      </w:r>
      <w:r w:rsidR="00792CA8" w:rsidRPr="00E67C0F">
        <w:rPr>
          <w:sz w:val="22"/>
          <w:szCs w:val="22"/>
        </w:rPr>
        <w:t>and with guidance from t</w:t>
      </w:r>
      <w:r w:rsidR="005239F3" w:rsidRPr="00E67C0F">
        <w:rPr>
          <w:sz w:val="22"/>
          <w:szCs w:val="22"/>
        </w:rPr>
        <w:t xml:space="preserve">he </w:t>
      </w:r>
      <w:r w:rsidR="00913287" w:rsidRPr="00E67C0F">
        <w:rPr>
          <w:sz w:val="22"/>
          <w:szCs w:val="22"/>
        </w:rPr>
        <w:t>People and Culture</w:t>
      </w:r>
      <w:r w:rsidR="005239F3" w:rsidRPr="00E67C0F">
        <w:rPr>
          <w:sz w:val="22"/>
          <w:szCs w:val="22"/>
        </w:rPr>
        <w:t xml:space="preserve"> Department. </w:t>
      </w:r>
      <w:r w:rsidR="00361800" w:rsidRPr="00361800">
        <w:rPr>
          <w:sz w:val="22"/>
          <w:szCs w:val="22"/>
        </w:rPr>
        <w:t>The outcome must be confirmed in writing to the employee within 5 working days, with a copy to their representative.</w:t>
      </w:r>
    </w:p>
    <w:bookmarkEnd w:id="26"/>
    <w:p w14:paraId="3DABBD7D" w14:textId="1F69A636" w:rsidR="009E0B74" w:rsidRPr="009E0B74" w:rsidRDefault="0000204D" w:rsidP="009E0B74">
      <w:pPr>
        <w:pStyle w:val="Heading1"/>
        <w:spacing w:after="240"/>
        <w:jc w:val="both"/>
        <w:rPr>
          <w:rFonts w:ascii="Arial" w:hAnsi="Arial" w:cs="Arial"/>
          <w:sz w:val="22"/>
          <w:szCs w:val="22"/>
        </w:rPr>
      </w:pPr>
      <w:r>
        <w:rPr>
          <w:rFonts w:ascii="Arial" w:hAnsi="Arial" w:cs="Arial"/>
          <w:sz w:val="22"/>
          <w:szCs w:val="22"/>
        </w:rPr>
        <w:t xml:space="preserve">6. </w:t>
      </w:r>
      <w:r w:rsidR="00792CA8" w:rsidRPr="00E67C0F">
        <w:rPr>
          <w:rFonts w:ascii="Arial" w:hAnsi="Arial" w:cs="Arial"/>
          <w:sz w:val="22"/>
          <w:szCs w:val="22"/>
        </w:rPr>
        <w:t xml:space="preserve">Request to Postpone/Failure to attend meetings </w:t>
      </w:r>
    </w:p>
    <w:p w14:paraId="22D15E0F" w14:textId="5839BB1F" w:rsidR="00792CA8" w:rsidRPr="00E67C0F" w:rsidRDefault="0000204D" w:rsidP="00C12948">
      <w:pPr>
        <w:pStyle w:val="CM38"/>
        <w:spacing w:after="245" w:line="248" w:lineRule="atLeast"/>
        <w:ind w:left="700" w:hanging="700"/>
        <w:jc w:val="both"/>
        <w:rPr>
          <w:sz w:val="22"/>
          <w:szCs w:val="22"/>
        </w:rPr>
      </w:pPr>
      <w:r>
        <w:rPr>
          <w:sz w:val="22"/>
          <w:szCs w:val="22"/>
        </w:rPr>
        <w:t xml:space="preserve">6.1. </w:t>
      </w:r>
      <w:r w:rsidR="00C61E31">
        <w:rPr>
          <w:sz w:val="22"/>
          <w:szCs w:val="22"/>
        </w:rPr>
        <w:tab/>
      </w:r>
      <w:r w:rsidR="00792CA8" w:rsidRPr="00E67C0F">
        <w:rPr>
          <w:sz w:val="22"/>
          <w:szCs w:val="22"/>
        </w:rPr>
        <w:t xml:space="preserve">Employees are required to comply with requests to confirm their attendance at meetings held under this policy.  Failure to do so will result in meetings proceeding in their absence.  </w:t>
      </w:r>
    </w:p>
    <w:p w14:paraId="551229DC" w14:textId="2223AA3D" w:rsidR="00792CA8" w:rsidRPr="00E67C0F" w:rsidRDefault="00C61E31" w:rsidP="00C12948">
      <w:pPr>
        <w:pStyle w:val="CM2"/>
        <w:ind w:left="700" w:hanging="700"/>
        <w:jc w:val="both"/>
        <w:rPr>
          <w:sz w:val="22"/>
          <w:szCs w:val="22"/>
        </w:rPr>
      </w:pPr>
      <w:r w:rsidRPr="5CDAC27F">
        <w:rPr>
          <w:sz w:val="22"/>
          <w:szCs w:val="22"/>
        </w:rPr>
        <w:t xml:space="preserve">6.2. </w:t>
      </w:r>
      <w:r>
        <w:tab/>
      </w:r>
      <w:r w:rsidR="00792CA8" w:rsidRPr="5CDAC27F">
        <w:rPr>
          <w:sz w:val="22"/>
          <w:szCs w:val="22"/>
        </w:rPr>
        <w:t xml:space="preserve">In the event an employee is unable to attend a meeting for good reason, and this is accepted by the relevant manager, the meeting will be postponed on one occasion only.  The Trust reserves the right to reschedule the meeting ideally </w:t>
      </w:r>
      <w:proofErr w:type="gramStart"/>
      <w:r w:rsidR="00792CA8" w:rsidRPr="5CDAC27F">
        <w:rPr>
          <w:sz w:val="22"/>
          <w:szCs w:val="22"/>
        </w:rPr>
        <w:t>at the earliest possible date</w:t>
      </w:r>
      <w:proofErr w:type="gramEnd"/>
      <w:r w:rsidR="00792CA8" w:rsidRPr="5CDAC27F">
        <w:rPr>
          <w:sz w:val="22"/>
          <w:szCs w:val="22"/>
        </w:rPr>
        <w:t xml:space="preserve"> and, where appropriate, to seek Occupational Health advice.  Should the employee fail or be unable to attend a second time, the meeting will proceed in their absence and the employee will be notified of the outcome in writing. </w:t>
      </w:r>
    </w:p>
    <w:p w14:paraId="34DCB08B" w14:textId="77777777" w:rsidR="00A0604B" w:rsidRPr="00E67C0F" w:rsidRDefault="00A0604B" w:rsidP="00C12948">
      <w:pPr>
        <w:pStyle w:val="Default"/>
        <w:jc w:val="both"/>
        <w:rPr>
          <w:sz w:val="22"/>
          <w:szCs w:val="22"/>
        </w:rPr>
      </w:pPr>
    </w:p>
    <w:p w14:paraId="1204202B" w14:textId="641264DA" w:rsidR="00491FD5" w:rsidRDefault="00C61E31" w:rsidP="00491FD5">
      <w:pPr>
        <w:pStyle w:val="Default"/>
        <w:ind w:left="700" w:hanging="700"/>
        <w:jc w:val="both"/>
        <w:rPr>
          <w:sz w:val="22"/>
          <w:szCs w:val="22"/>
        </w:rPr>
      </w:pPr>
      <w:r>
        <w:rPr>
          <w:sz w:val="22"/>
          <w:szCs w:val="22"/>
        </w:rPr>
        <w:t>6.3.</w:t>
      </w:r>
      <w:r>
        <w:rPr>
          <w:sz w:val="22"/>
          <w:szCs w:val="22"/>
        </w:rPr>
        <w:tab/>
      </w:r>
      <w:r w:rsidR="00A0604B" w:rsidRPr="00E67C0F">
        <w:rPr>
          <w:sz w:val="22"/>
          <w:szCs w:val="22"/>
        </w:rPr>
        <w:t xml:space="preserve">Failure to attend a meeting without good reason may result in Occupational Sick pay being withheld and the matter being </w:t>
      </w:r>
      <w:r w:rsidR="00DD6E5B">
        <w:rPr>
          <w:sz w:val="22"/>
          <w:szCs w:val="22"/>
        </w:rPr>
        <w:t>managed</w:t>
      </w:r>
      <w:r w:rsidR="00A0604B" w:rsidRPr="00E67C0F">
        <w:rPr>
          <w:sz w:val="22"/>
          <w:szCs w:val="22"/>
        </w:rPr>
        <w:t xml:space="preserve"> under the Trust’s Disciplinary Policy. </w:t>
      </w:r>
    </w:p>
    <w:p w14:paraId="78343B63" w14:textId="77777777" w:rsidR="00491FD5" w:rsidRPr="00491FD5" w:rsidRDefault="00491FD5" w:rsidP="00491FD5">
      <w:pPr>
        <w:pStyle w:val="Default"/>
        <w:ind w:left="700" w:hanging="700"/>
        <w:jc w:val="both"/>
        <w:rPr>
          <w:b/>
          <w:bCs/>
          <w:sz w:val="22"/>
          <w:szCs w:val="22"/>
        </w:rPr>
      </w:pPr>
    </w:p>
    <w:p w14:paraId="02402495" w14:textId="01012445" w:rsidR="00A0604B" w:rsidRPr="00491FD5" w:rsidRDefault="00A0604B" w:rsidP="00491FD5">
      <w:pPr>
        <w:pStyle w:val="Default"/>
        <w:numPr>
          <w:ilvl w:val="0"/>
          <w:numId w:val="35"/>
        </w:numPr>
        <w:ind w:left="284"/>
        <w:jc w:val="both"/>
        <w:rPr>
          <w:b/>
          <w:bCs/>
          <w:sz w:val="22"/>
          <w:szCs w:val="22"/>
        </w:rPr>
      </w:pPr>
      <w:r w:rsidRPr="00491FD5">
        <w:rPr>
          <w:b/>
          <w:bCs/>
          <w:sz w:val="22"/>
          <w:szCs w:val="22"/>
        </w:rPr>
        <w:t xml:space="preserve">Appeals against </w:t>
      </w:r>
      <w:r w:rsidR="00B17ED1">
        <w:rPr>
          <w:b/>
          <w:bCs/>
          <w:sz w:val="22"/>
          <w:szCs w:val="22"/>
        </w:rPr>
        <w:t>Caution</w:t>
      </w:r>
      <w:r w:rsidR="00D9345D" w:rsidRPr="00491FD5">
        <w:rPr>
          <w:b/>
          <w:bCs/>
          <w:sz w:val="22"/>
          <w:szCs w:val="22"/>
        </w:rPr>
        <w:t xml:space="preserve">s </w:t>
      </w:r>
      <w:r w:rsidRPr="00491FD5">
        <w:rPr>
          <w:b/>
          <w:bCs/>
          <w:sz w:val="22"/>
          <w:szCs w:val="22"/>
        </w:rPr>
        <w:t xml:space="preserve">and Dismissal </w:t>
      </w:r>
    </w:p>
    <w:p w14:paraId="71C82545" w14:textId="77777777" w:rsidR="00A0604B" w:rsidRPr="00E67C0F" w:rsidRDefault="00A0604B" w:rsidP="00C12948">
      <w:pPr>
        <w:pStyle w:val="Default"/>
        <w:ind w:left="709" w:hanging="709"/>
        <w:jc w:val="both"/>
        <w:rPr>
          <w:sz w:val="22"/>
          <w:szCs w:val="22"/>
        </w:rPr>
      </w:pPr>
    </w:p>
    <w:p w14:paraId="264AAA4D" w14:textId="7DFA1954" w:rsidR="00A0604B" w:rsidRPr="00E67C0F" w:rsidRDefault="00A0604B" w:rsidP="00C12948">
      <w:pPr>
        <w:pStyle w:val="Default"/>
        <w:numPr>
          <w:ilvl w:val="1"/>
          <w:numId w:val="35"/>
        </w:numPr>
        <w:ind w:left="709" w:hanging="709"/>
        <w:jc w:val="both"/>
        <w:rPr>
          <w:sz w:val="22"/>
          <w:szCs w:val="22"/>
        </w:rPr>
      </w:pPr>
      <w:r w:rsidRPr="00E67C0F">
        <w:rPr>
          <w:sz w:val="22"/>
          <w:szCs w:val="22"/>
        </w:rPr>
        <w:t xml:space="preserve">The employee will have the right to appeal against </w:t>
      </w:r>
      <w:r w:rsidR="00AE466C">
        <w:rPr>
          <w:sz w:val="22"/>
          <w:szCs w:val="22"/>
        </w:rPr>
        <w:t>any caution</w:t>
      </w:r>
      <w:r w:rsidR="00D9345D" w:rsidRPr="00E67C0F">
        <w:rPr>
          <w:sz w:val="22"/>
          <w:szCs w:val="22"/>
        </w:rPr>
        <w:t xml:space="preserve"> </w:t>
      </w:r>
      <w:r w:rsidRPr="00E67C0F">
        <w:rPr>
          <w:sz w:val="22"/>
          <w:szCs w:val="22"/>
        </w:rPr>
        <w:t xml:space="preserve">and dismissal by writing to the </w:t>
      </w:r>
      <w:r w:rsidR="00637609">
        <w:rPr>
          <w:sz w:val="22"/>
          <w:szCs w:val="22"/>
        </w:rPr>
        <w:t>Chief People Officer</w:t>
      </w:r>
      <w:r w:rsidRPr="00E67C0F">
        <w:rPr>
          <w:sz w:val="22"/>
          <w:szCs w:val="22"/>
        </w:rPr>
        <w:t xml:space="preserve"> within 15 working days of the </w:t>
      </w:r>
      <w:r w:rsidR="00253E84">
        <w:rPr>
          <w:sz w:val="22"/>
          <w:szCs w:val="22"/>
        </w:rPr>
        <w:t>meeting/</w:t>
      </w:r>
      <w:r w:rsidRPr="00E67C0F">
        <w:rPr>
          <w:sz w:val="22"/>
          <w:szCs w:val="22"/>
        </w:rPr>
        <w:t xml:space="preserve">hearing. </w:t>
      </w:r>
    </w:p>
    <w:p w14:paraId="19741B79" w14:textId="77777777" w:rsidR="00A0604B" w:rsidRPr="00E67C0F" w:rsidRDefault="00A0604B" w:rsidP="00C12948">
      <w:pPr>
        <w:pStyle w:val="Default"/>
        <w:ind w:left="720" w:hanging="720"/>
        <w:jc w:val="both"/>
        <w:rPr>
          <w:sz w:val="22"/>
          <w:szCs w:val="22"/>
        </w:rPr>
      </w:pPr>
    </w:p>
    <w:p w14:paraId="164EC016" w14:textId="4053DD73" w:rsidR="00A0604B" w:rsidRDefault="00C61E31" w:rsidP="00C12948">
      <w:pPr>
        <w:pStyle w:val="Default"/>
        <w:jc w:val="both"/>
        <w:rPr>
          <w:sz w:val="22"/>
          <w:szCs w:val="22"/>
        </w:rPr>
      </w:pPr>
      <w:r>
        <w:rPr>
          <w:sz w:val="22"/>
          <w:szCs w:val="22"/>
        </w:rPr>
        <w:t>7.2.</w:t>
      </w:r>
      <w:r w:rsidR="00A0604B" w:rsidRPr="00E67C0F">
        <w:rPr>
          <w:sz w:val="22"/>
          <w:szCs w:val="22"/>
        </w:rPr>
        <w:t xml:space="preserve"> </w:t>
      </w:r>
      <w:r w:rsidR="00A0604B" w:rsidRPr="00E67C0F">
        <w:rPr>
          <w:sz w:val="22"/>
          <w:szCs w:val="22"/>
        </w:rPr>
        <w:tab/>
      </w:r>
      <w:r w:rsidR="00DF27D6" w:rsidRPr="00E67C0F">
        <w:rPr>
          <w:sz w:val="22"/>
          <w:szCs w:val="22"/>
        </w:rPr>
        <w:t xml:space="preserve">See Appendix </w:t>
      </w:r>
      <w:r w:rsidR="008D1FB6">
        <w:rPr>
          <w:sz w:val="22"/>
          <w:szCs w:val="22"/>
        </w:rPr>
        <w:t>I</w:t>
      </w:r>
      <w:r w:rsidR="00DF27D6" w:rsidRPr="00E67C0F">
        <w:rPr>
          <w:sz w:val="22"/>
          <w:szCs w:val="22"/>
        </w:rPr>
        <w:t xml:space="preserve"> for appeals procedure.</w:t>
      </w:r>
    </w:p>
    <w:p w14:paraId="6AFB28EE" w14:textId="77777777" w:rsidR="00C61E31" w:rsidRDefault="00C61E31" w:rsidP="00C12948">
      <w:pPr>
        <w:pStyle w:val="Default"/>
        <w:jc w:val="both"/>
        <w:rPr>
          <w:sz w:val="22"/>
          <w:szCs w:val="22"/>
        </w:rPr>
      </w:pPr>
    </w:p>
    <w:p w14:paraId="0C4DECE6" w14:textId="77777777" w:rsidR="00C61E31" w:rsidRDefault="00C61E31" w:rsidP="00C12948">
      <w:pPr>
        <w:pStyle w:val="Default"/>
        <w:jc w:val="both"/>
        <w:rPr>
          <w:sz w:val="22"/>
          <w:szCs w:val="22"/>
        </w:rPr>
      </w:pPr>
    </w:p>
    <w:p w14:paraId="4DDB0746" w14:textId="77777777" w:rsidR="00C61E31" w:rsidRDefault="00C61E31" w:rsidP="00C12948">
      <w:pPr>
        <w:pStyle w:val="Default"/>
        <w:jc w:val="both"/>
        <w:rPr>
          <w:sz w:val="22"/>
          <w:szCs w:val="22"/>
        </w:rPr>
      </w:pPr>
    </w:p>
    <w:p w14:paraId="6B31F9CD" w14:textId="77777777" w:rsidR="00DE4E9E" w:rsidRDefault="00DE4E9E" w:rsidP="00C12948">
      <w:pPr>
        <w:pStyle w:val="Default"/>
        <w:jc w:val="both"/>
        <w:rPr>
          <w:sz w:val="22"/>
          <w:szCs w:val="22"/>
        </w:rPr>
      </w:pPr>
    </w:p>
    <w:p w14:paraId="55663C87" w14:textId="77777777" w:rsidR="00C61E31" w:rsidRDefault="00C61E31" w:rsidP="00C12948">
      <w:pPr>
        <w:pStyle w:val="Default"/>
        <w:jc w:val="both"/>
        <w:rPr>
          <w:sz w:val="22"/>
          <w:szCs w:val="22"/>
        </w:rPr>
      </w:pPr>
    </w:p>
    <w:p w14:paraId="75268250" w14:textId="77777777" w:rsidR="00C61E31" w:rsidRDefault="00C61E31" w:rsidP="00C12948">
      <w:pPr>
        <w:pStyle w:val="Default"/>
        <w:jc w:val="both"/>
        <w:rPr>
          <w:sz w:val="22"/>
          <w:szCs w:val="22"/>
        </w:rPr>
      </w:pPr>
    </w:p>
    <w:p w14:paraId="3E590DFC" w14:textId="77777777" w:rsidR="00EC1828" w:rsidRDefault="00EC1828" w:rsidP="00C12948">
      <w:pPr>
        <w:pStyle w:val="Default"/>
        <w:jc w:val="both"/>
        <w:rPr>
          <w:sz w:val="22"/>
          <w:szCs w:val="22"/>
        </w:rPr>
      </w:pPr>
    </w:p>
    <w:p w14:paraId="37E3365A" w14:textId="77777777" w:rsidR="0022015F" w:rsidRDefault="0022015F" w:rsidP="00C12948">
      <w:pPr>
        <w:pStyle w:val="Default"/>
        <w:jc w:val="both"/>
        <w:rPr>
          <w:sz w:val="22"/>
          <w:szCs w:val="22"/>
        </w:rPr>
      </w:pPr>
    </w:p>
    <w:p w14:paraId="45B18957" w14:textId="77777777" w:rsidR="0022015F" w:rsidRDefault="0022015F" w:rsidP="00C12948">
      <w:pPr>
        <w:pStyle w:val="Default"/>
        <w:jc w:val="both"/>
        <w:rPr>
          <w:sz w:val="22"/>
          <w:szCs w:val="22"/>
        </w:rPr>
      </w:pPr>
    </w:p>
    <w:p w14:paraId="2018A189" w14:textId="77777777" w:rsidR="00650B0E" w:rsidRDefault="00650B0E" w:rsidP="00C12948">
      <w:pPr>
        <w:pStyle w:val="Default"/>
        <w:jc w:val="both"/>
        <w:rPr>
          <w:sz w:val="22"/>
          <w:szCs w:val="22"/>
        </w:rPr>
      </w:pPr>
    </w:p>
    <w:p w14:paraId="68711FC9" w14:textId="77777777" w:rsidR="00650B0E" w:rsidRDefault="00650B0E" w:rsidP="00C12948">
      <w:pPr>
        <w:pStyle w:val="Default"/>
        <w:jc w:val="both"/>
        <w:rPr>
          <w:sz w:val="22"/>
          <w:szCs w:val="22"/>
        </w:rPr>
      </w:pPr>
    </w:p>
    <w:p w14:paraId="04A3C6AE" w14:textId="77777777" w:rsidR="00650B0E" w:rsidRDefault="00650B0E" w:rsidP="00C12948">
      <w:pPr>
        <w:pStyle w:val="Default"/>
        <w:jc w:val="both"/>
        <w:rPr>
          <w:sz w:val="22"/>
          <w:szCs w:val="22"/>
        </w:rPr>
      </w:pPr>
    </w:p>
    <w:p w14:paraId="4C03379F" w14:textId="77777777" w:rsidR="0022015F" w:rsidRDefault="0022015F" w:rsidP="00C12948">
      <w:pPr>
        <w:pStyle w:val="Default"/>
        <w:jc w:val="both"/>
        <w:rPr>
          <w:sz w:val="22"/>
          <w:szCs w:val="22"/>
        </w:rPr>
      </w:pPr>
    </w:p>
    <w:p w14:paraId="00B8E873" w14:textId="77777777" w:rsidR="0022015F" w:rsidRDefault="0022015F" w:rsidP="00C12948">
      <w:pPr>
        <w:pStyle w:val="Default"/>
        <w:jc w:val="both"/>
        <w:rPr>
          <w:sz w:val="22"/>
          <w:szCs w:val="22"/>
        </w:rPr>
      </w:pPr>
    </w:p>
    <w:p w14:paraId="11205EB9" w14:textId="77777777" w:rsidR="0022015F" w:rsidRDefault="0022015F" w:rsidP="00C12948">
      <w:pPr>
        <w:pStyle w:val="Default"/>
        <w:jc w:val="both"/>
        <w:rPr>
          <w:sz w:val="22"/>
          <w:szCs w:val="22"/>
        </w:rPr>
      </w:pPr>
    </w:p>
    <w:p w14:paraId="742C640B" w14:textId="77777777" w:rsidR="0022015F" w:rsidRDefault="0022015F" w:rsidP="00C12948">
      <w:pPr>
        <w:pStyle w:val="Default"/>
        <w:jc w:val="both"/>
        <w:rPr>
          <w:sz w:val="22"/>
          <w:szCs w:val="22"/>
        </w:rPr>
      </w:pPr>
    </w:p>
    <w:p w14:paraId="33017C23" w14:textId="77777777" w:rsidR="0022015F" w:rsidRDefault="0022015F" w:rsidP="00C12948">
      <w:pPr>
        <w:pStyle w:val="Default"/>
        <w:jc w:val="both"/>
        <w:rPr>
          <w:sz w:val="22"/>
          <w:szCs w:val="22"/>
        </w:rPr>
      </w:pPr>
    </w:p>
    <w:p w14:paraId="47C1DB5B" w14:textId="77777777" w:rsidR="0022015F" w:rsidRDefault="0022015F" w:rsidP="00C12948">
      <w:pPr>
        <w:pStyle w:val="Default"/>
        <w:jc w:val="both"/>
        <w:rPr>
          <w:sz w:val="22"/>
          <w:szCs w:val="22"/>
        </w:rPr>
      </w:pPr>
    </w:p>
    <w:p w14:paraId="0D339386" w14:textId="77777777" w:rsidR="00EC1828" w:rsidRDefault="00EC1828" w:rsidP="00C12948">
      <w:pPr>
        <w:pStyle w:val="Default"/>
        <w:jc w:val="both"/>
        <w:rPr>
          <w:sz w:val="22"/>
          <w:szCs w:val="22"/>
        </w:rPr>
      </w:pPr>
    </w:p>
    <w:p w14:paraId="11C5BE72" w14:textId="6FAF957B" w:rsidR="00C61E31" w:rsidRPr="0022015F" w:rsidRDefault="00253E84" w:rsidP="0022015F">
      <w:pPr>
        <w:pStyle w:val="Heading1"/>
        <w:jc w:val="both"/>
        <w:rPr>
          <w:rFonts w:ascii="Arial" w:hAnsi="Arial" w:cs="Arial"/>
          <w:sz w:val="22"/>
          <w:szCs w:val="22"/>
        </w:rPr>
      </w:pPr>
      <w:r>
        <w:rPr>
          <w:rFonts w:ascii="Arial" w:hAnsi="Arial" w:cs="Arial"/>
          <w:sz w:val="22"/>
          <w:szCs w:val="22"/>
        </w:rPr>
        <w:t xml:space="preserve">Appendix C – Procedure for Managing </w:t>
      </w:r>
      <w:r w:rsidR="00792CA8" w:rsidRPr="00E67C0F">
        <w:rPr>
          <w:rFonts w:ascii="Arial" w:hAnsi="Arial" w:cs="Arial"/>
          <w:sz w:val="22"/>
          <w:szCs w:val="22"/>
        </w:rPr>
        <w:t xml:space="preserve">Long Term Sickness Absence </w:t>
      </w:r>
    </w:p>
    <w:p w14:paraId="1ADBC4C3" w14:textId="4C6502E2" w:rsidR="00C61E31" w:rsidRDefault="00DC6308" w:rsidP="00C12948">
      <w:pPr>
        <w:pStyle w:val="Default"/>
        <w:numPr>
          <w:ilvl w:val="1"/>
          <w:numId w:val="37"/>
        </w:numPr>
        <w:jc w:val="both"/>
        <w:rPr>
          <w:sz w:val="22"/>
          <w:szCs w:val="22"/>
        </w:rPr>
      </w:pPr>
      <w:r w:rsidRPr="00E67C0F">
        <w:rPr>
          <w:sz w:val="22"/>
          <w:szCs w:val="22"/>
        </w:rPr>
        <w:t xml:space="preserve">This procedure provides guidance for the management of long-term sickness absence, which should be dealt with consistently and </w:t>
      </w:r>
      <w:r w:rsidR="0040666A">
        <w:rPr>
          <w:sz w:val="22"/>
          <w:szCs w:val="22"/>
        </w:rPr>
        <w:t xml:space="preserve">in an </w:t>
      </w:r>
      <w:r w:rsidRPr="00E67C0F">
        <w:rPr>
          <w:sz w:val="22"/>
          <w:szCs w:val="22"/>
        </w:rPr>
        <w:t xml:space="preserve">equitable </w:t>
      </w:r>
      <w:r w:rsidR="0040666A">
        <w:rPr>
          <w:sz w:val="22"/>
          <w:szCs w:val="22"/>
        </w:rPr>
        <w:t>and</w:t>
      </w:r>
      <w:r w:rsidRPr="00E67C0F">
        <w:rPr>
          <w:sz w:val="22"/>
          <w:szCs w:val="22"/>
        </w:rPr>
        <w:t xml:space="preserve"> supportive manner to enable </w:t>
      </w:r>
      <w:r w:rsidR="0040666A">
        <w:rPr>
          <w:sz w:val="22"/>
          <w:szCs w:val="22"/>
        </w:rPr>
        <w:t xml:space="preserve">staff to </w:t>
      </w:r>
      <w:r w:rsidR="00F009BF">
        <w:rPr>
          <w:sz w:val="22"/>
          <w:szCs w:val="22"/>
        </w:rPr>
        <w:t>achieve a successful return to work</w:t>
      </w:r>
      <w:r w:rsidR="00C61E31">
        <w:rPr>
          <w:sz w:val="22"/>
          <w:szCs w:val="22"/>
        </w:rPr>
        <w:t>.</w:t>
      </w:r>
    </w:p>
    <w:p w14:paraId="4AAF1DFD" w14:textId="77777777" w:rsidR="00C61E31" w:rsidRPr="00C61E31" w:rsidRDefault="00C61E31" w:rsidP="00C12948">
      <w:pPr>
        <w:pStyle w:val="Default"/>
        <w:ind w:left="720"/>
        <w:jc w:val="both"/>
        <w:rPr>
          <w:sz w:val="22"/>
          <w:szCs w:val="22"/>
        </w:rPr>
      </w:pPr>
    </w:p>
    <w:p w14:paraId="4C0CC37F" w14:textId="4CE8EFDA" w:rsidR="0068483A" w:rsidRDefault="63956F1B" w:rsidP="00C12948">
      <w:pPr>
        <w:pStyle w:val="Default"/>
        <w:numPr>
          <w:ilvl w:val="1"/>
          <w:numId w:val="37"/>
        </w:numPr>
        <w:jc w:val="both"/>
        <w:rPr>
          <w:sz w:val="22"/>
          <w:szCs w:val="22"/>
        </w:rPr>
      </w:pPr>
      <w:r w:rsidRPr="177772EA">
        <w:rPr>
          <w:sz w:val="22"/>
          <w:szCs w:val="22"/>
        </w:rPr>
        <w:t xml:space="preserve">Managers should consider the location and timings of meetings carefully to ensure employees are able to attend e.g. if an employee is too unwell to attend in person home visits or meetings held via </w:t>
      </w:r>
      <w:r w:rsidR="47DC213A" w:rsidRPr="177772EA">
        <w:rPr>
          <w:sz w:val="22"/>
          <w:szCs w:val="22"/>
        </w:rPr>
        <w:t>a virtual</w:t>
      </w:r>
      <w:r w:rsidRPr="177772EA">
        <w:rPr>
          <w:sz w:val="22"/>
          <w:szCs w:val="22"/>
        </w:rPr>
        <w:t xml:space="preserve"> call </w:t>
      </w:r>
      <w:r w:rsidR="2CC6B649" w:rsidRPr="177772EA">
        <w:rPr>
          <w:sz w:val="22"/>
          <w:szCs w:val="22"/>
        </w:rPr>
        <w:t xml:space="preserve">platform </w:t>
      </w:r>
      <w:r w:rsidRPr="177772EA">
        <w:rPr>
          <w:sz w:val="22"/>
          <w:szCs w:val="22"/>
        </w:rPr>
        <w:t xml:space="preserve">should be considered. </w:t>
      </w:r>
      <w:r w:rsidR="009F116A" w:rsidRPr="00E67C0F">
        <w:rPr>
          <w:sz w:val="22"/>
          <w:szCs w:val="22"/>
        </w:rPr>
        <w:t xml:space="preserve">Managers should agree the contact that should be maintained with an employee when they are absent from work on a period of </w:t>
      </w:r>
      <w:proofErr w:type="gramStart"/>
      <w:r w:rsidR="009F116A" w:rsidRPr="00E67C0F">
        <w:rPr>
          <w:sz w:val="22"/>
          <w:szCs w:val="22"/>
        </w:rPr>
        <w:t>long term</w:t>
      </w:r>
      <w:proofErr w:type="gramEnd"/>
      <w:r w:rsidR="009F116A" w:rsidRPr="00E67C0F">
        <w:rPr>
          <w:sz w:val="22"/>
          <w:szCs w:val="22"/>
        </w:rPr>
        <w:t xml:space="preserve"> sickness</w:t>
      </w:r>
      <w:r w:rsidR="000F0D38">
        <w:rPr>
          <w:sz w:val="22"/>
          <w:szCs w:val="22"/>
        </w:rPr>
        <w:t xml:space="preserve"> absence</w:t>
      </w:r>
      <w:r w:rsidR="0068483A" w:rsidRPr="0068483A">
        <w:rPr>
          <w:sz w:val="22"/>
          <w:szCs w:val="22"/>
        </w:rPr>
        <w:t xml:space="preserve"> and</w:t>
      </w:r>
      <w:r w:rsidR="00D85237">
        <w:rPr>
          <w:sz w:val="22"/>
          <w:szCs w:val="22"/>
        </w:rPr>
        <w:t>,</w:t>
      </w:r>
      <w:r w:rsidR="0068483A" w:rsidRPr="0068483A">
        <w:rPr>
          <w:sz w:val="22"/>
          <w:szCs w:val="22"/>
        </w:rPr>
        <w:t xml:space="preserve"> in exceptional circumstances, where the employee agrees, this could include home visits. This will enable up-to-date decisions to be made in the best interest of the employee and service. This is a joint responsibility and therefore the line manager and individual should agree early on how this contact will be made and how frequent it will be. Care must be taken to ensure that this regular contact does not place inappropriate pressure on the individual but is sufficient to enable the manager to give and receive adequate information and support the employee to be able to return to work.</w:t>
      </w:r>
    </w:p>
    <w:p w14:paraId="458285C5" w14:textId="77777777" w:rsidR="0068483A" w:rsidRDefault="0068483A" w:rsidP="00C12948">
      <w:pPr>
        <w:pStyle w:val="Default"/>
        <w:ind w:left="700" w:hanging="700"/>
        <w:jc w:val="both"/>
        <w:rPr>
          <w:sz w:val="22"/>
          <w:szCs w:val="22"/>
        </w:rPr>
      </w:pPr>
    </w:p>
    <w:p w14:paraId="12C4243F" w14:textId="1C3DEC05" w:rsidR="009F116A" w:rsidRDefault="009F116A" w:rsidP="00C12948">
      <w:pPr>
        <w:pStyle w:val="Default"/>
        <w:numPr>
          <w:ilvl w:val="1"/>
          <w:numId w:val="37"/>
        </w:numPr>
        <w:jc w:val="both"/>
        <w:rPr>
          <w:sz w:val="22"/>
          <w:szCs w:val="22"/>
        </w:rPr>
      </w:pPr>
      <w:r w:rsidRPr="00E67C0F">
        <w:rPr>
          <w:sz w:val="22"/>
          <w:szCs w:val="22"/>
        </w:rPr>
        <w:t>Once a staff member</w:t>
      </w:r>
      <w:r w:rsidR="005E7ABE">
        <w:rPr>
          <w:sz w:val="22"/>
          <w:szCs w:val="22"/>
        </w:rPr>
        <w:t xml:space="preserve"> </w:t>
      </w:r>
      <w:r w:rsidR="00A00110">
        <w:rPr>
          <w:sz w:val="22"/>
          <w:szCs w:val="22"/>
        </w:rPr>
        <w:t>reaches the trigger</w:t>
      </w:r>
      <w:r w:rsidR="00BC1F9A">
        <w:rPr>
          <w:sz w:val="22"/>
          <w:szCs w:val="22"/>
        </w:rPr>
        <w:t xml:space="preserve"> point</w:t>
      </w:r>
      <w:r w:rsidR="00A00110">
        <w:rPr>
          <w:sz w:val="22"/>
          <w:szCs w:val="22"/>
        </w:rPr>
        <w:t xml:space="preserve"> for</w:t>
      </w:r>
      <w:r w:rsidR="005E7ABE">
        <w:rPr>
          <w:sz w:val="22"/>
          <w:szCs w:val="22"/>
        </w:rPr>
        <w:t xml:space="preserve"> </w:t>
      </w:r>
      <w:r w:rsidRPr="00E67C0F">
        <w:rPr>
          <w:sz w:val="22"/>
          <w:szCs w:val="22"/>
        </w:rPr>
        <w:t>long term sickness</w:t>
      </w:r>
      <w:r w:rsidR="00A00110">
        <w:rPr>
          <w:sz w:val="22"/>
          <w:szCs w:val="22"/>
        </w:rPr>
        <w:t xml:space="preserve"> as defined in section </w:t>
      </w:r>
      <w:r w:rsidR="029BAB08" w:rsidRPr="078F4FB1">
        <w:rPr>
          <w:sz w:val="22"/>
          <w:szCs w:val="22"/>
        </w:rPr>
        <w:t>3</w:t>
      </w:r>
      <w:r w:rsidRPr="00E67C0F">
        <w:rPr>
          <w:sz w:val="22"/>
          <w:szCs w:val="22"/>
        </w:rPr>
        <w:t xml:space="preserve"> a referral to Occupational Health should be </w:t>
      </w:r>
      <w:r w:rsidR="00FF63C0">
        <w:rPr>
          <w:sz w:val="22"/>
          <w:szCs w:val="22"/>
        </w:rPr>
        <w:t>offered</w:t>
      </w:r>
      <w:r w:rsidR="00BC1F9A">
        <w:rPr>
          <w:sz w:val="22"/>
          <w:szCs w:val="22"/>
        </w:rPr>
        <w:t xml:space="preserve"> to</w:t>
      </w:r>
      <w:r w:rsidRPr="00E67C0F">
        <w:rPr>
          <w:sz w:val="22"/>
          <w:szCs w:val="22"/>
        </w:rPr>
        <w:t xml:space="preserve"> support the staff member. </w:t>
      </w:r>
      <w:r w:rsidR="007412E5">
        <w:rPr>
          <w:sz w:val="22"/>
          <w:szCs w:val="22"/>
        </w:rPr>
        <w:t>A</w:t>
      </w:r>
      <w:r w:rsidRPr="00E67C0F">
        <w:rPr>
          <w:sz w:val="22"/>
          <w:szCs w:val="22"/>
        </w:rPr>
        <w:t xml:space="preserve"> meeting should </w:t>
      </w:r>
      <w:r w:rsidR="007412E5">
        <w:rPr>
          <w:sz w:val="22"/>
          <w:szCs w:val="22"/>
        </w:rPr>
        <w:t xml:space="preserve">then </w:t>
      </w:r>
      <w:r w:rsidRPr="00E67C0F">
        <w:rPr>
          <w:sz w:val="22"/>
          <w:szCs w:val="22"/>
        </w:rPr>
        <w:t>be scheduled as per the process below.</w:t>
      </w:r>
      <w:r w:rsidR="00E7245D" w:rsidRPr="00E67C0F">
        <w:rPr>
          <w:sz w:val="22"/>
          <w:szCs w:val="22"/>
        </w:rPr>
        <w:t xml:space="preserve"> </w:t>
      </w:r>
    </w:p>
    <w:p w14:paraId="496B7A48" w14:textId="77777777" w:rsidR="002E6D5F" w:rsidRDefault="002E6D5F" w:rsidP="00C12948">
      <w:pPr>
        <w:pStyle w:val="Default"/>
        <w:ind w:left="700" w:hanging="700"/>
        <w:jc w:val="both"/>
        <w:rPr>
          <w:sz w:val="22"/>
          <w:szCs w:val="22"/>
        </w:rPr>
      </w:pPr>
    </w:p>
    <w:p w14:paraId="7FBE1D52" w14:textId="27003F6A" w:rsidR="002E6D5F" w:rsidRPr="002E6D5F" w:rsidRDefault="00745960" w:rsidP="00C12948">
      <w:pPr>
        <w:pStyle w:val="Default"/>
        <w:numPr>
          <w:ilvl w:val="1"/>
          <w:numId w:val="37"/>
        </w:numPr>
        <w:jc w:val="both"/>
        <w:rPr>
          <w:sz w:val="22"/>
          <w:szCs w:val="22"/>
        </w:rPr>
      </w:pPr>
      <w:r>
        <w:rPr>
          <w:sz w:val="22"/>
          <w:szCs w:val="22"/>
        </w:rPr>
        <w:t xml:space="preserve">All </w:t>
      </w:r>
      <w:proofErr w:type="gramStart"/>
      <w:r>
        <w:rPr>
          <w:sz w:val="22"/>
          <w:szCs w:val="22"/>
        </w:rPr>
        <w:t>long term</w:t>
      </w:r>
      <w:proofErr w:type="gramEnd"/>
      <w:r>
        <w:rPr>
          <w:sz w:val="22"/>
          <w:szCs w:val="22"/>
        </w:rPr>
        <w:t xml:space="preserve"> sickness review meetings as part of this procedure will be formal meetings and </w:t>
      </w:r>
      <w:r w:rsidR="002E6D5F" w:rsidRPr="002E6D5F">
        <w:rPr>
          <w:sz w:val="22"/>
          <w:szCs w:val="22"/>
        </w:rPr>
        <w:t>Staff</w:t>
      </w:r>
      <w:r>
        <w:rPr>
          <w:sz w:val="22"/>
          <w:szCs w:val="22"/>
        </w:rPr>
        <w:t xml:space="preserve"> therefore</w:t>
      </w:r>
      <w:r w:rsidR="002E6D5F" w:rsidRPr="002E6D5F">
        <w:rPr>
          <w:sz w:val="22"/>
          <w:szCs w:val="22"/>
        </w:rPr>
        <w:t xml:space="preserve"> have the right to bring representation</w:t>
      </w:r>
      <w:r w:rsidR="00407D78">
        <w:rPr>
          <w:sz w:val="22"/>
          <w:szCs w:val="22"/>
        </w:rPr>
        <w:t xml:space="preserve"> </w:t>
      </w:r>
      <w:r w:rsidR="002E6D5F" w:rsidRPr="002E6D5F">
        <w:rPr>
          <w:sz w:val="22"/>
          <w:szCs w:val="22"/>
        </w:rPr>
        <w:t xml:space="preserve">in the form of a recognised trade </w:t>
      </w:r>
      <w:proofErr w:type="gramStart"/>
      <w:r w:rsidR="002E6D5F" w:rsidRPr="002E6D5F">
        <w:rPr>
          <w:sz w:val="22"/>
          <w:szCs w:val="22"/>
        </w:rPr>
        <w:t>union</w:t>
      </w:r>
      <w:proofErr w:type="gramEnd"/>
      <w:r w:rsidR="002E6D5F" w:rsidRPr="002E6D5F">
        <w:rPr>
          <w:sz w:val="22"/>
          <w:szCs w:val="22"/>
        </w:rPr>
        <w:t xml:space="preserve"> or a colleague employed by the Trust not acting in an official capacity.</w:t>
      </w:r>
    </w:p>
    <w:p w14:paraId="3B77C3A2" w14:textId="77777777" w:rsidR="002E6D5F" w:rsidRPr="002E6D5F" w:rsidRDefault="002E6D5F" w:rsidP="00C12948">
      <w:pPr>
        <w:pStyle w:val="Default"/>
        <w:ind w:left="700" w:hanging="700"/>
        <w:jc w:val="both"/>
        <w:rPr>
          <w:sz w:val="22"/>
          <w:szCs w:val="22"/>
        </w:rPr>
      </w:pPr>
    </w:p>
    <w:p w14:paraId="09AF4015" w14:textId="7F2E55F9" w:rsidR="009F116A" w:rsidRPr="00650B0E" w:rsidRDefault="1FA6BC3E" w:rsidP="00650B0E">
      <w:pPr>
        <w:pStyle w:val="Default"/>
        <w:numPr>
          <w:ilvl w:val="1"/>
          <w:numId w:val="37"/>
        </w:numPr>
        <w:jc w:val="both"/>
        <w:rPr>
          <w:sz w:val="22"/>
          <w:szCs w:val="22"/>
        </w:rPr>
      </w:pPr>
      <w:r w:rsidRPr="177772EA">
        <w:rPr>
          <w:sz w:val="22"/>
          <w:szCs w:val="22"/>
        </w:rPr>
        <w:t>Occupational Health Advice should be sought where possible</w:t>
      </w:r>
      <w:r w:rsidR="007412E5">
        <w:rPr>
          <w:sz w:val="22"/>
          <w:szCs w:val="22"/>
        </w:rPr>
        <w:t xml:space="preserve"> and appropriate</w:t>
      </w:r>
      <w:r w:rsidRPr="177772EA">
        <w:rPr>
          <w:sz w:val="22"/>
          <w:szCs w:val="22"/>
        </w:rPr>
        <w:t xml:space="preserve"> throughout the sickness management process to ensure medical advice is taken </w:t>
      </w:r>
      <w:proofErr w:type="gramStart"/>
      <w:r w:rsidRPr="177772EA">
        <w:rPr>
          <w:sz w:val="22"/>
          <w:szCs w:val="22"/>
        </w:rPr>
        <w:t>in to</w:t>
      </w:r>
      <w:proofErr w:type="gramEnd"/>
      <w:r w:rsidRPr="177772EA">
        <w:rPr>
          <w:sz w:val="22"/>
          <w:szCs w:val="22"/>
        </w:rPr>
        <w:t xml:space="preserve"> account throughout.</w:t>
      </w:r>
    </w:p>
    <w:p w14:paraId="09BC11A3" w14:textId="77777777" w:rsidR="007844AC" w:rsidRPr="00E67C0F" w:rsidRDefault="007844AC" w:rsidP="00C12948">
      <w:pPr>
        <w:pStyle w:val="Default"/>
        <w:ind w:left="700" w:hanging="700"/>
        <w:jc w:val="both"/>
        <w:rPr>
          <w:sz w:val="22"/>
          <w:szCs w:val="22"/>
        </w:rPr>
      </w:pPr>
    </w:p>
    <w:p w14:paraId="6886EE25" w14:textId="4E85E346" w:rsidR="00DE4E9E" w:rsidRPr="00E67C0F" w:rsidRDefault="00C61E31" w:rsidP="008A25D2">
      <w:pPr>
        <w:pStyle w:val="Default"/>
        <w:ind w:left="700" w:hanging="700"/>
        <w:jc w:val="both"/>
        <w:rPr>
          <w:sz w:val="22"/>
          <w:szCs w:val="22"/>
        </w:rPr>
      </w:pPr>
      <w:r w:rsidRPr="23373F43">
        <w:rPr>
          <w:sz w:val="22"/>
          <w:szCs w:val="22"/>
        </w:rPr>
        <w:t>1</w:t>
      </w:r>
      <w:r w:rsidR="00944BD2" w:rsidRPr="23373F43">
        <w:rPr>
          <w:sz w:val="22"/>
          <w:szCs w:val="22"/>
        </w:rPr>
        <w:t>.</w:t>
      </w:r>
      <w:r w:rsidR="001A27BB" w:rsidRPr="23373F43">
        <w:rPr>
          <w:sz w:val="22"/>
          <w:szCs w:val="22"/>
        </w:rPr>
        <w:t xml:space="preserve">7. </w:t>
      </w:r>
      <w:r>
        <w:tab/>
      </w:r>
      <w:r w:rsidR="0042268D" w:rsidRPr="23373F43">
        <w:rPr>
          <w:sz w:val="22"/>
          <w:szCs w:val="22"/>
        </w:rPr>
        <w:t xml:space="preserve">The </w:t>
      </w:r>
      <w:proofErr w:type="gramStart"/>
      <w:r w:rsidR="0042268D" w:rsidRPr="23373F43">
        <w:rPr>
          <w:sz w:val="22"/>
          <w:szCs w:val="22"/>
        </w:rPr>
        <w:t>time period</w:t>
      </w:r>
      <w:proofErr w:type="gramEnd"/>
      <w:r w:rsidR="0042268D" w:rsidRPr="23373F43">
        <w:rPr>
          <w:sz w:val="22"/>
          <w:szCs w:val="22"/>
        </w:rPr>
        <w:t xml:space="preserve"> between</w:t>
      </w:r>
      <w:r w:rsidR="00AB6461" w:rsidRPr="23373F43">
        <w:rPr>
          <w:sz w:val="22"/>
          <w:szCs w:val="22"/>
        </w:rPr>
        <w:t xml:space="preserve"> Long Term Sickness </w:t>
      </w:r>
      <w:r w:rsidR="00DC4C23" w:rsidRPr="23373F43">
        <w:rPr>
          <w:sz w:val="22"/>
          <w:szCs w:val="22"/>
        </w:rPr>
        <w:t xml:space="preserve">Review </w:t>
      </w:r>
      <w:r w:rsidR="00AB6461" w:rsidRPr="23373F43">
        <w:rPr>
          <w:sz w:val="22"/>
          <w:szCs w:val="22"/>
        </w:rPr>
        <w:t>Meetings</w:t>
      </w:r>
      <w:r w:rsidR="004C1607" w:rsidRPr="23373F43">
        <w:rPr>
          <w:sz w:val="22"/>
          <w:szCs w:val="22"/>
        </w:rPr>
        <w:t xml:space="preserve"> </w:t>
      </w:r>
      <w:r w:rsidR="008F271F" w:rsidRPr="23373F43">
        <w:rPr>
          <w:sz w:val="22"/>
          <w:szCs w:val="22"/>
        </w:rPr>
        <w:t xml:space="preserve">should be determined on a </w:t>
      </w:r>
      <w:proofErr w:type="gramStart"/>
      <w:r w:rsidR="008F271F" w:rsidRPr="23373F43">
        <w:rPr>
          <w:sz w:val="22"/>
          <w:szCs w:val="22"/>
        </w:rPr>
        <w:t>case by case</w:t>
      </w:r>
      <w:proofErr w:type="gramEnd"/>
      <w:r w:rsidR="008F271F" w:rsidRPr="23373F43">
        <w:rPr>
          <w:sz w:val="22"/>
          <w:szCs w:val="22"/>
        </w:rPr>
        <w:t xml:space="preserve"> basis and</w:t>
      </w:r>
      <w:r w:rsidR="001B545E" w:rsidRPr="23373F43">
        <w:rPr>
          <w:sz w:val="22"/>
          <w:szCs w:val="22"/>
        </w:rPr>
        <w:t xml:space="preserve"> should be a balance between ensuring regular contact and support with the employee during periods of </w:t>
      </w:r>
      <w:proofErr w:type="gramStart"/>
      <w:r w:rsidR="001B545E" w:rsidRPr="23373F43">
        <w:rPr>
          <w:sz w:val="22"/>
          <w:szCs w:val="22"/>
        </w:rPr>
        <w:t>long term</w:t>
      </w:r>
      <w:proofErr w:type="gramEnd"/>
      <w:r w:rsidR="001B545E" w:rsidRPr="23373F43">
        <w:rPr>
          <w:sz w:val="22"/>
          <w:szCs w:val="22"/>
        </w:rPr>
        <w:t xml:space="preserve"> sickness absence</w:t>
      </w:r>
      <w:r w:rsidR="001A27BB" w:rsidRPr="23373F43">
        <w:rPr>
          <w:sz w:val="22"/>
          <w:szCs w:val="22"/>
        </w:rPr>
        <w:t>,</w:t>
      </w:r>
      <w:r w:rsidR="001B545E" w:rsidRPr="23373F43">
        <w:rPr>
          <w:sz w:val="22"/>
          <w:szCs w:val="22"/>
        </w:rPr>
        <w:t xml:space="preserve"> but also </w:t>
      </w:r>
      <w:r w:rsidR="00EE2A11" w:rsidRPr="23373F43">
        <w:rPr>
          <w:sz w:val="22"/>
          <w:szCs w:val="22"/>
        </w:rPr>
        <w:t xml:space="preserve">not </w:t>
      </w:r>
      <w:r w:rsidR="0002278A" w:rsidRPr="23373F43">
        <w:rPr>
          <w:sz w:val="22"/>
          <w:szCs w:val="22"/>
        </w:rPr>
        <w:t>to create anxiety or worry for the employee whilst they are unwell. This could</w:t>
      </w:r>
      <w:r w:rsidR="008F271F" w:rsidRPr="23373F43">
        <w:rPr>
          <w:sz w:val="22"/>
          <w:szCs w:val="22"/>
        </w:rPr>
        <w:t xml:space="preserve"> be </w:t>
      </w:r>
      <w:r w:rsidR="0061086D" w:rsidRPr="23373F43">
        <w:rPr>
          <w:sz w:val="22"/>
          <w:szCs w:val="22"/>
        </w:rPr>
        <w:t>dependent</w:t>
      </w:r>
      <w:r w:rsidR="008F271F" w:rsidRPr="23373F43">
        <w:rPr>
          <w:sz w:val="22"/>
          <w:szCs w:val="22"/>
        </w:rPr>
        <w:t xml:space="preserve"> on the reasons for absence </w:t>
      </w:r>
      <w:r w:rsidR="0002278A" w:rsidRPr="23373F43">
        <w:rPr>
          <w:sz w:val="22"/>
          <w:szCs w:val="22"/>
        </w:rPr>
        <w:t>and O</w:t>
      </w:r>
      <w:r w:rsidR="00DA3A10" w:rsidRPr="23373F43">
        <w:rPr>
          <w:sz w:val="22"/>
          <w:szCs w:val="22"/>
        </w:rPr>
        <w:t xml:space="preserve">ccupational </w:t>
      </w:r>
      <w:r w:rsidR="0002278A" w:rsidRPr="23373F43">
        <w:rPr>
          <w:sz w:val="22"/>
          <w:szCs w:val="22"/>
        </w:rPr>
        <w:t>H</w:t>
      </w:r>
      <w:r w:rsidR="00DA3A10" w:rsidRPr="23373F43">
        <w:rPr>
          <w:sz w:val="22"/>
          <w:szCs w:val="22"/>
        </w:rPr>
        <w:t>ealth</w:t>
      </w:r>
      <w:r w:rsidR="0002278A" w:rsidRPr="23373F43">
        <w:rPr>
          <w:sz w:val="22"/>
          <w:szCs w:val="22"/>
        </w:rPr>
        <w:t xml:space="preserve"> advice </w:t>
      </w:r>
      <w:r w:rsidR="008F271F" w:rsidRPr="23373F43">
        <w:rPr>
          <w:sz w:val="22"/>
          <w:szCs w:val="22"/>
        </w:rPr>
        <w:t xml:space="preserve">e.g. if </w:t>
      </w:r>
      <w:r w:rsidR="0002278A" w:rsidRPr="23373F43">
        <w:rPr>
          <w:sz w:val="22"/>
          <w:szCs w:val="22"/>
        </w:rPr>
        <w:t>O</w:t>
      </w:r>
      <w:r w:rsidR="00DA3A10" w:rsidRPr="23373F43">
        <w:rPr>
          <w:sz w:val="22"/>
          <w:szCs w:val="22"/>
        </w:rPr>
        <w:t xml:space="preserve">ccupational </w:t>
      </w:r>
      <w:r w:rsidR="0002278A" w:rsidRPr="23373F43">
        <w:rPr>
          <w:sz w:val="22"/>
          <w:szCs w:val="22"/>
        </w:rPr>
        <w:t>H</w:t>
      </w:r>
      <w:r w:rsidR="00DA3A10" w:rsidRPr="23373F43">
        <w:rPr>
          <w:sz w:val="22"/>
          <w:szCs w:val="22"/>
        </w:rPr>
        <w:t>ealth</w:t>
      </w:r>
      <w:r w:rsidR="0002278A" w:rsidRPr="23373F43">
        <w:rPr>
          <w:sz w:val="22"/>
          <w:szCs w:val="22"/>
        </w:rPr>
        <w:t xml:space="preserve"> advise that the employee will be able to return to work following a certain procedure/operation etc and there is a date already scheduled for this it is unlikely that another meeting will need to take place before this date unless agreed with the employee. Advice and guidance should be sought from the People and Culture Department. </w:t>
      </w:r>
    </w:p>
    <w:p w14:paraId="6565693C" w14:textId="77777777" w:rsidR="009F116A" w:rsidRPr="00E67C0F" w:rsidDel="009F116A" w:rsidRDefault="009F116A" w:rsidP="00913AD3">
      <w:pPr>
        <w:pStyle w:val="Default"/>
        <w:ind w:left="700" w:hanging="700"/>
        <w:jc w:val="both"/>
      </w:pPr>
    </w:p>
    <w:p w14:paraId="56B355D5" w14:textId="18471392" w:rsidR="00FC78E4" w:rsidRPr="00623707" w:rsidRDefault="0003147C" w:rsidP="00C12948">
      <w:pPr>
        <w:pStyle w:val="CM38"/>
        <w:numPr>
          <w:ilvl w:val="0"/>
          <w:numId w:val="37"/>
        </w:numPr>
        <w:spacing w:after="245" w:line="248" w:lineRule="atLeast"/>
        <w:ind w:right="332"/>
        <w:jc w:val="both"/>
        <w:rPr>
          <w:b/>
          <w:bCs/>
          <w:sz w:val="22"/>
          <w:szCs w:val="22"/>
        </w:rPr>
      </w:pPr>
      <w:r>
        <w:rPr>
          <w:b/>
          <w:bCs/>
          <w:sz w:val="22"/>
          <w:szCs w:val="22"/>
        </w:rPr>
        <w:t xml:space="preserve">The First </w:t>
      </w:r>
      <w:r w:rsidR="00DC4C23">
        <w:rPr>
          <w:b/>
          <w:bCs/>
          <w:sz w:val="22"/>
          <w:szCs w:val="22"/>
        </w:rPr>
        <w:t xml:space="preserve">Long Term Sickness </w:t>
      </w:r>
      <w:proofErr w:type="gramStart"/>
      <w:r w:rsidR="00DC4C23">
        <w:rPr>
          <w:b/>
          <w:bCs/>
          <w:sz w:val="22"/>
          <w:szCs w:val="22"/>
        </w:rPr>
        <w:t xml:space="preserve">Review </w:t>
      </w:r>
      <w:r w:rsidR="00792CA8" w:rsidRPr="00C61E31">
        <w:rPr>
          <w:b/>
          <w:bCs/>
          <w:sz w:val="22"/>
          <w:szCs w:val="22"/>
        </w:rPr>
        <w:t xml:space="preserve"> </w:t>
      </w:r>
      <w:r w:rsidR="00DC4C23">
        <w:rPr>
          <w:b/>
          <w:bCs/>
          <w:sz w:val="22"/>
          <w:szCs w:val="22"/>
        </w:rPr>
        <w:t>M</w:t>
      </w:r>
      <w:r w:rsidR="00792CA8" w:rsidRPr="00C61E31">
        <w:rPr>
          <w:b/>
          <w:bCs/>
          <w:sz w:val="22"/>
          <w:szCs w:val="22"/>
        </w:rPr>
        <w:t>eeting</w:t>
      </w:r>
      <w:proofErr w:type="gramEnd"/>
    </w:p>
    <w:p w14:paraId="3571F374" w14:textId="506EE7BD" w:rsidR="008B2FB2" w:rsidRDefault="00206172" w:rsidP="00C12948">
      <w:pPr>
        <w:pStyle w:val="CM38"/>
        <w:numPr>
          <w:ilvl w:val="1"/>
          <w:numId w:val="37"/>
        </w:numPr>
        <w:spacing w:after="245" w:line="248" w:lineRule="atLeast"/>
        <w:ind w:right="332"/>
        <w:jc w:val="both"/>
        <w:rPr>
          <w:sz w:val="22"/>
          <w:szCs w:val="22"/>
        </w:rPr>
      </w:pPr>
      <w:r>
        <w:rPr>
          <w:sz w:val="22"/>
          <w:szCs w:val="22"/>
        </w:rPr>
        <w:t xml:space="preserve">A </w:t>
      </w:r>
      <w:r w:rsidR="0003147C">
        <w:rPr>
          <w:sz w:val="22"/>
          <w:szCs w:val="22"/>
        </w:rPr>
        <w:t xml:space="preserve">First </w:t>
      </w:r>
      <w:r>
        <w:rPr>
          <w:sz w:val="22"/>
          <w:szCs w:val="22"/>
        </w:rPr>
        <w:t>Long Term Sickness Review Meeting</w:t>
      </w:r>
      <w:r w:rsidR="008B2FB2">
        <w:rPr>
          <w:sz w:val="22"/>
          <w:szCs w:val="22"/>
        </w:rPr>
        <w:t xml:space="preserve"> </w:t>
      </w:r>
      <w:r w:rsidR="00792CA8" w:rsidRPr="00E67C0F">
        <w:rPr>
          <w:sz w:val="22"/>
          <w:szCs w:val="22"/>
        </w:rPr>
        <w:t xml:space="preserve">will </w:t>
      </w:r>
      <w:r w:rsidR="00DF27D6" w:rsidRPr="00E67C0F">
        <w:rPr>
          <w:sz w:val="22"/>
          <w:szCs w:val="22"/>
        </w:rPr>
        <w:t xml:space="preserve">normally </w:t>
      </w:r>
      <w:r w:rsidR="00792CA8" w:rsidRPr="00E67C0F">
        <w:rPr>
          <w:sz w:val="22"/>
          <w:szCs w:val="22"/>
        </w:rPr>
        <w:t>be arranged</w:t>
      </w:r>
      <w:r w:rsidR="00DF27D6" w:rsidRPr="00E67C0F">
        <w:rPr>
          <w:sz w:val="22"/>
          <w:szCs w:val="22"/>
        </w:rPr>
        <w:t xml:space="preserve"> as soon as is practical </w:t>
      </w:r>
      <w:r w:rsidR="00792CA8" w:rsidRPr="00E67C0F">
        <w:rPr>
          <w:sz w:val="22"/>
          <w:szCs w:val="22"/>
        </w:rPr>
        <w:t>and</w:t>
      </w:r>
      <w:r w:rsidR="00BF3B8B">
        <w:rPr>
          <w:sz w:val="22"/>
          <w:szCs w:val="22"/>
        </w:rPr>
        <w:t xml:space="preserve">, if advice from Occupational Health has been sought, the manager should, where possible, be in </w:t>
      </w:r>
      <w:r w:rsidR="00792CA8" w:rsidRPr="00E67C0F">
        <w:rPr>
          <w:sz w:val="22"/>
          <w:szCs w:val="22"/>
        </w:rPr>
        <w:t xml:space="preserve">receipt of </w:t>
      </w:r>
      <w:r w:rsidR="00BF3B8B">
        <w:rPr>
          <w:sz w:val="22"/>
          <w:szCs w:val="22"/>
        </w:rPr>
        <w:t>this before the meeting takes place.</w:t>
      </w:r>
      <w:r w:rsidR="00792CA8" w:rsidRPr="00E67C0F">
        <w:rPr>
          <w:sz w:val="22"/>
          <w:szCs w:val="22"/>
        </w:rPr>
        <w:t xml:space="preserve"> </w:t>
      </w:r>
      <w:r w:rsidR="008B2FB2">
        <w:rPr>
          <w:sz w:val="22"/>
          <w:szCs w:val="22"/>
        </w:rPr>
        <w:t xml:space="preserve">The manager </w:t>
      </w:r>
      <w:r w:rsidR="008B2FB2" w:rsidRPr="008B2FB2">
        <w:rPr>
          <w:sz w:val="22"/>
          <w:szCs w:val="22"/>
        </w:rPr>
        <w:t>should write to the employee and invite them to attend</w:t>
      </w:r>
      <w:r>
        <w:rPr>
          <w:sz w:val="22"/>
          <w:szCs w:val="22"/>
        </w:rPr>
        <w:t xml:space="preserve"> the meeting</w:t>
      </w:r>
      <w:r w:rsidR="008B2FB2" w:rsidRPr="008B2FB2">
        <w:rPr>
          <w:sz w:val="22"/>
          <w:szCs w:val="22"/>
        </w:rPr>
        <w:t xml:space="preserve">. The employee has the right to be accompanied at the meeting by a recognised trade union </w:t>
      </w:r>
      <w:proofErr w:type="gramStart"/>
      <w:r w:rsidR="008B2FB2" w:rsidRPr="008B2FB2">
        <w:rPr>
          <w:sz w:val="22"/>
          <w:szCs w:val="22"/>
        </w:rPr>
        <w:t>representative</w:t>
      </w:r>
      <w:proofErr w:type="gramEnd"/>
      <w:r w:rsidR="008B2FB2" w:rsidRPr="008B2FB2">
        <w:rPr>
          <w:sz w:val="22"/>
          <w:szCs w:val="22"/>
        </w:rPr>
        <w:t xml:space="preserve"> or a colleague employed by the Trust not acting in an official capacity. A member of the People &amp; Culture Department should also be present.</w:t>
      </w:r>
    </w:p>
    <w:p w14:paraId="7E83131C" w14:textId="0CE2E7DF" w:rsidR="009F116A" w:rsidRPr="00E67C0F" w:rsidRDefault="3AFE44FA" w:rsidP="00C12948">
      <w:pPr>
        <w:pStyle w:val="CM38"/>
        <w:numPr>
          <w:ilvl w:val="1"/>
          <w:numId w:val="37"/>
        </w:numPr>
        <w:spacing w:after="245" w:line="248" w:lineRule="atLeast"/>
        <w:ind w:right="332"/>
        <w:jc w:val="both"/>
        <w:rPr>
          <w:sz w:val="22"/>
          <w:szCs w:val="22"/>
        </w:rPr>
      </w:pPr>
      <w:r w:rsidRPr="177772EA">
        <w:rPr>
          <w:sz w:val="22"/>
          <w:szCs w:val="22"/>
        </w:rPr>
        <w:t xml:space="preserve">The purpose of the meeting is to discuss </w:t>
      </w:r>
      <w:r w:rsidR="56311D02" w:rsidRPr="177772EA">
        <w:rPr>
          <w:sz w:val="22"/>
          <w:szCs w:val="22"/>
        </w:rPr>
        <w:t xml:space="preserve">how the employee is feeling, any treatment they are undergoing and </w:t>
      </w:r>
      <w:r w:rsidR="42A06229" w:rsidRPr="177772EA">
        <w:rPr>
          <w:sz w:val="22"/>
          <w:szCs w:val="22"/>
        </w:rPr>
        <w:t>the anticipated date of return (if any)</w:t>
      </w:r>
      <w:r w:rsidR="0A812A0C" w:rsidRPr="177772EA">
        <w:rPr>
          <w:sz w:val="22"/>
          <w:szCs w:val="22"/>
        </w:rPr>
        <w:t xml:space="preserve"> This c</w:t>
      </w:r>
      <w:r w:rsidR="3597D25C" w:rsidRPr="177772EA">
        <w:rPr>
          <w:sz w:val="22"/>
          <w:szCs w:val="22"/>
        </w:rPr>
        <w:t>ould include:</w:t>
      </w:r>
    </w:p>
    <w:p w14:paraId="05812418" w14:textId="77777777" w:rsidR="007844AC" w:rsidRPr="00E67C0F" w:rsidRDefault="009F116A" w:rsidP="009E0B74">
      <w:pPr>
        <w:pStyle w:val="CM38"/>
        <w:numPr>
          <w:ilvl w:val="0"/>
          <w:numId w:val="21"/>
        </w:numPr>
        <w:ind w:left="1418" w:right="335" w:hanging="357"/>
        <w:jc w:val="both"/>
        <w:rPr>
          <w:sz w:val="22"/>
          <w:szCs w:val="22"/>
        </w:rPr>
      </w:pPr>
      <w:r w:rsidRPr="00E67C0F">
        <w:rPr>
          <w:sz w:val="22"/>
          <w:szCs w:val="22"/>
        </w:rPr>
        <w:t xml:space="preserve">The Occupational Health report and other medical </w:t>
      </w:r>
      <w:proofErr w:type="gramStart"/>
      <w:r w:rsidRPr="00E67C0F">
        <w:rPr>
          <w:sz w:val="22"/>
          <w:szCs w:val="22"/>
        </w:rPr>
        <w:t>information;</w:t>
      </w:r>
      <w:proofErr w:type="gramEnd"/>
    </w:p>
    <w:p w14:paraId="46525734" w14:textId="5B857E94" w:rsidR="007844AC" w:rsidRPr="00E67C0F" w:rsidRDefault="009F116A" w:rsidP="009E0B74">
      <w:pPr>
        <w:pStyle w:val="CM38"/>
        <w:numPr>
          <w:ilvl w:val="0"/>
          <w:numId w:val="21"/>
        </w:numPr>
        <w:ind w:left="1418" w:right="335" w:hanging="357"/>
        <w:jc w:val="both"/>
        <w:rPr>
          <w:sz w:val="22"/>
          <w:szCs w:val="22"/>
        </w:rPr>
      </w:pPr>
      <w:r w:rsidRPr="00E67C0F">
        <w:rPr>
          <w:sz w:val="22"/>
          <w:szCs w:val="22"/>
        </w:rPr>
        <w:t>Any actions that can be taken to facilitate a return to work such as</w:t>
      </w:r>
      <w:r w:rsidR="00792CA8" w:rsidRPr="00E67C0F">
        <w:rPr>
          <w:sz w:val="22"/>
          <w:szCs w:val="22"/>
        </w:rPr>
        <w:t xml:space="preserve"> adjustment of </w:t>
      </w:r>
      <w:r w:rsidR="00042E48">
        <w:rPr>
          <w:sz w:val="22"/>
          <w:szCs w:val="22"/>
        </w:rPr>
        <w:t xml:space="preserve">the </w:t>
      </w:r>
      <w:r w:rsidR="00792CA8" w:rsidRPr="00E67C0F">
        <w:rPr>
          <w:sz w:val="22"/>
          <w:szCs w:val="22"/>
        </w:rPr>
        <w:t>role</w:t>
      </w:r>
      <w:r w:rsidR="00042E48">
        <w:rPr>
          <w:sz w:val="22"/>
          <w:szCs w:val="22"/>
        </w:rPr>
        <w:t xml:space="preserve">, temporary or permanent </w:t>
      </w:r>
      <w:proofErr w:type="gramStart"/>
      <w:r w:rsidR="00792CA8" w:rsidRPr="00E67C0F">
        <w:rPr>
          <w:sz w:val="22"/>
          <w:szCs w:val="22"/>
        </w:rPr>
        <w:t>redeployment</w:t>
      </w:r>
      <w:r w:rsidR="00A1379E">
        <w:rPr>
          <w:sz w:val="22"/>
          <w:szCs w:val="22"/>
        </w:rPr>
        <w:t>;</w:t>
      </w:r>
      <w:proofErr w:type="gramEnd"/>
      <w:r w:rsidR="00792CA8" w:rsidRPr="00E67C0F">
        <w:rPr>
          <w:sz w:val="22"/>
          <w:szCs w:val="22"/>
        </w:rPr>
        <w:t xml:space="preserve"> </w:t>
      </w:r>
    </w:p>
    <w:p w14:paraId="1F5198D1" w14:textId="61B898AD" w:rsidR="00042E48" w:rsidRDefault="009F116A" w:rsidP="009E0B74">
      <w:pPr>
        <w:pStyle w:val="CM38"/>
        <w:numPr>
          <w:ilvl w:val="0"/>
          <w:numId w:val="21"/>
        </w:numPr>
        <w:ind w:left="1418" w:right="335" w:hanging="357"/>
        <w:jc w:val="both"/>
        <w:rPr>
          <w:sz w:val="22"/>
          <w:szCs w:val="22"/>
        </w:rPr>
      </w:pPr>
      <w:r w:rsidRPr="00E67C0F">
        <w:rPr>
          <w:sz w:val="22"/>
          <w:szCs w:val="22"/>
        </w:rPr>
        <w:t xml:space="preserve">Any </w:t>
      </w:r>
      <w:r w:rsidR="008B0B74" w:rsidRPr="00E67C0F">
        <w:rPr>
          <w:sz w:val="22"/>
          <w:szCs w:val="22"/>
        </w:rPr>
        <w:t xml:space="preserve">workplace </w:t>
      </w:r>
      <w:r w:rsidRPr="00E67C0F">
        <w:rPr>
          <w:sz w:val="22"/>
          <w:szCs w:val="22"/>
        </w:rPr>
        <w:t xml:space="preserve">adjustments </w:t>
      </w:r>
      <w:r w:rsidR="00E34613">
        <w:rPr>
          <w:sz w:val="22"/>
          <w:szCs w:val="22"/>
        </w:rPr>
        <w:t xml:space="preserve">and potential </w:t>
      </w:r>
      <w:r w:rsidRPr="00E67C0F">
        <w:rPr>
          <w:sz w:val="22"/>
          <w:szCs w:val="22"/>
        </w:rPr>
        <w:t xml:space="preserve">Access to Work </w:t>
      </w:r>
      <w:proofErr w:type="gramStart"/>
      <w:r w:rsidR="00A01539">
        <w:rPr>
          <w:sz w:val="22"/>
          <w:szCs w:val="22"/>
        </w:rPr>
        <w:t>grant</w:t>
      </w:r>
      <w:r w:rsidRPr="00E67C0F">
        <w:rPr>
          <w:sz w:val="22"/>
          <w:szCs w:val="22"/>
        </w:rPr>
        <w:t>;</w:t>
      </w:r>
      <w:proofErr w:type="gramEnd"/>
      <w:r w:rsidR="00E46084" w:rsidRPr="00E67C0F">
        <w:rPr>
          <w:sz w:val="22"/>
          <w:szCs w:val="22"/>
        </w:rPr>
        <w:t xml:space="preserve"> </w:t>
      </w:r>
    </w:p>
    <w:p w14:paraId="45004E6C" w14:textId="1C22C92F" w:rsidR="006E4335" w:rsidRDefault="3597D25C" w:rsidP="009E0B74">
      <w:pPr>
        <w:pStyle w:val="CM38"/>
        <w:numPr>
          <w:ilvl w:val="0"/>
          <w:numId w:val="21"/>
        </w:numPr>
        <w:ind w:left="1418" w:right="335" w:hanging="357"/>
        <w:jc w:val="both"/>
        <w:rPr>
          <w:sz w:val="22"/>
          <w:szCs w:val="22"/>
        </w:rPr>
      </w:pPr>
      <w:proofErr w:type="gramStart"/>
      <w:r w:rsidRPr="177772EA">
        <w:rPr>
          <w:sz w:val="22"/>
          <w:szCs w:val="22"/>
        </w:rPr>
        <w:t>Current status</w:t>
      </w:r>
      <w:proofErr w:type="gramEnd"/>
      <w:r w:rsidRPr="177772EA">
        <w:rPr>
          <w:sz w:val="22"/>
          <w:szCs w:val="22"/>
        </w:rPr>
        <w:t xml:space="preserve"> of sick pay</w:t>
      </w:r>
      <w:r w:rsidR="76912C5B" w:rsidRPr="177772EA">
        <w:rPr>
          <w:sz w:val="22"/>
          <w:szCs w:val="22"/>
        </w:rPr>
        <w:t xml:space="preserve"> and </w:t>
      </w:r>
      <w:r w:rsidR="60231922" w:rsidRPr="177772EA">
        <w:rPr>
          <w:sz w:val="22"/>
          <w:szCs w:val="22"/>
        </w:rPr>
        <w:t xml:space="preserve">annual leave </w:t>
      </w:r>
      <w:proofErr w:type="gramStart"/>
      <w:r w:rsidR="60231922" w:rsidRPr="177772EA">
        <w:rPr>
          <w:sz w:val="22"/>
          <w:szCs w:val="22"/>
        </w:rPr>
        <w:t>allowance</w:t>
      </w:r>
      <w:r w:rsidRPr="177772EA">
        <w:rPr>
          <w:sz w:val="22"/>
          <w:szCs w:val="22"/>
        </w:rPr>
        <w:t>;</w:t>
      </w:r>
      <w:proofErr w:type="gramEnd"/>
    </w:p>
    <w:p w14:paraId="2F9BADCC" w14:textId="77777777" w:rsidR="006E4335" w:rsidRDefault="006E4335" w:rsidP="006E4335">
      <w:pPr>
        <w:pStyle w:val="Default"/>
      </w:pPr>
    </w:p>
    <w:p w14:paraId="462D0126" w14:textId="70BB429F" w:rsidR="006E4335" w:rsidRPr="0084441C" w:rsidRDefault="006E4335" w:rsidP="00ED7463">
      <w:pPr>
        <w:pStyle w:val="Default"/>
        <w:ind w:left="720" w:hanging="578"/>
        <w:jc w:val="both"/>
        <w:rPr>
          <w:sz w:val="22"/>
          <w:szCs w:val="22"/>
        </w:rPr>
      </w:pPr>
      <w:r w:rsidRPr="001D6033">
        <w:rPr>
          <w:sz w:val="22"/>
          <w:szCs w:val="22"/>
        </w:rPr>
        <w:t xml:space="preserve">2.3. </w:t>
      </w:r>
      <w:r w:rsidR="0084441C">
        <w:rPr>
          <w:sz w:val="22"/>
          <w:szCs w:val="22"/>
        </w:rPr>
        <w:tab/>
      </w:r>
      <w:r w:rsidR="00FF5F17" w:rsidRPr="001D6033">
        <w:rPr>
          <w:sz w:val="22"/>
          <w:szCs w:val="22"/>
        </w:rPr>
        <w:t xml:space="preserve">It should be agreed by everybody present at the first formal long term sickness review meeting </w:t>
      </w:r>
      <w:r w:rsidR="00032283" w:rsidRPr="001D6033">
        <w:rPr>
          <w:sz w:val="22"/>
          <w:szCs w:val="22"/>
        </w:rPr>
        <w:t xml:space="preserve">at what interval a </w:t>
      </w:r>
      <w:r w:rsidR="0010472F">
        <w:rPr>
          <w:sz w:val="22"/>
          <w:szCs w:val="22"/>
        </w:rPr>
        <w:t>F</w:t>
      </w:r>
      <w:r w:rsidR="00032283" w:rsidRPr="001D6033">
        <w:rPr>
          <w:sz w:val="22"/>
          <w:szCs w:val="22"/>
        </w:rPr>
        <w:t xml:space="preserve">urther </w:t>
      </w:r>
      <w:proofErr w:type="gramStart"/>
      <w:r w:rsidR="0010472F">
        <w:rPr>
          <w:sz w:val="22"/>
          <w:szCs w:val="22"/>
        </w:rPr>
        <w:t>L</w:t>
      </w:r>
      <w:r w:rsidR="00032283" w:rsidRPr="001D6033">
        <w:rPr>
          <w:sz w:val="22"/>
          <w:szCs w:val="22"/>
        </w:rPr>
        <w:t xml:space="preserve">ong </w:t>
      </w:r>
      <w:r w:rsidR="0010472F">
        <w:rPr>
          <w:sz w:val="22"/>
          <w:szCs w:val="22"/>
        </w:rPr>
        <w:t>T</w:t>
      </w:r>
      <w:r w:rsidR="00032283" w:rsidRPr="001D6033">
        <w:rPr>
          <w:sz w:val="22"/>
          <w:szCs w:val="22"/>
        </w:rPr>
        <w:t>erm</w:t>
      </w:r>
      <w:proofErr w:type="gramEnd"/>
      <w:r w:rsidR="00032283" w:rsidRPr="001D6033">
        <w:rPr>
          <w:sz w:val="22"/>
          <w:szCs w:val="22"/>
        </w:rPr>
        <w:t xml:space="preserve"> </w:t>
      </w:r>
      <w:r w:rsidR="0010472F">
        <w:rPr>
          <w:sz w:val="22"/>
          <w:szCs w:val="22"/>
        </w:rPr>
        <w:t>S</w:t>
      </w:r>
      <w:r w:rsidR="00032283" w:rsidRPr="001D6033">
        <w:rPr>
          <w:sz w:val="22"/>
          <w:szCs w:val="22"/>
        </w:rPr>
        <w:t xml:space="preserve">ickness </w:t>
      </w:r>
      <w:r w:rsidR="0010472F">
        <w:rPr>
          <w:sz w:val="22"/>
          <w:szCs w:val="22"/>
        </w:rPr>
        <w:t>R</w:t>
      </w:r>
      <w:r w:rsidR="00032283" w:rsidRPr="001D6033">
        <w:rPr>
          <w:sz w:val="22"/>
          <w:szCs w:val="22"/>
        </w:rPr>
        <w:t xml:space="preserve">eview </w:t>
      </w:r>
      <w:r w:rsidR="0010472F">
        <w:rPr>
          <w:sz w:val="22"/>
          <w:szCs w:val="22"/>
        </w:rPr>
        <w:t>M</w:t>
      </w:r>
      <w:r w:rsidR="00032283" w:rsidRPr="001D6033">
        <w:rPr>
          <w:sz w:val="22"/>
          <w:szCs w:val="22"/>
        </w:rPr>
        <w:t xml:space="preserve">eeting will take </w:t>
      </w:r>
      <w:proofErr w:type="gramStart"/>
      <w:r w:rsidR="00032283" w:rsidRPr="001D6033">
        <w:rPr>
          <w:sz w:val="22"/>
          <w:szCs w:val="22"/>
        </w:rPr>
        <w:t>place</w:t>
      </w:r>
      <w:proofErr w:type="gramEnd"/>
      <w:r w:rsidR="00032283" w:rsidRPr="001D6033">
        <w:rPr>
          <w:sz w:val="22"/>
          <w:szCs w:val="22"/>
        </w:rPr>
        <w:t xml:space="preserve"> and this will be on a </w:t>
      </w:r>
      <w:proofErr w:type="gramStart"/>
      <w:r w:rsidR="00032283" w:rsidRPr="001D6033">
        <w:rPr>
          <w:sz w:val="22"/>
          <w:szCs w:val="22"/>
        </w:rPr>
        <w:t>case by case</w:t>
      </w:r>
      <w:proofErr w:type="gramEnd"/>
      <w:r w:rsidR="00032283" w:rsidRPr="001D6033">
        <w:rPr>
          <w:sz w:val="22"/>
          <w:szCs w:val="22"/>
        </w:rPr>
        <w:t xml:space="preserve"> basis</w:t>
      </w:r>
      <w:r w:rsidR="0084441C" w:rsidRPr="001D6033">
        <w:rPr>
          <w:sz w:val="22"/>
          <w:szCs w:val="22"/>
        </w:rPr>
        <w:t xml:space="preserve">. A letter summarising the discussion at the meeting will be sent to the employee within 5 working days of the meeting taking place. </w:t>
      </w:r>
    </w:p>
    <w:p w14:paraId="11D32C82" w14:textId="77777777" w:rsidR="00CB12CF" w:rsidRDefault="00CB12CF" w:rsidP="00CB12CF">
      <w:pPr>
        <w:pStyle w:val="CM38"/>
        <w:spacing w:after="245" w:line="248" w:lineRule="atLeast"/>
        <w:ind w:right="332"/>
        <w:jc w:val="both"/>
        <w:rPr>
          <w:sz w:val="22"/>
          <w:szCs w:val="22"/>
        </w:rPr>
      </w:pPr>
    </w:p>
    <w:p w14:paraId="23CB16B3" w14:textId="05178C84" w:rsidR="00CB12CF" w:rsidRPr="001D6033" w:rsidRDefault="00CB12CF" w:rsidP="00CB12CF">
      <w:pPr>
        <w:pStyle w:val="CM38"/>
        <w:numPr>
          <w:ilvl w:val="0"/>
          <w:numId w:val="37"/>
        </w:numPr>
        <w:spacing w:after="245" w:line="248" w:lineRule="atLeast"/>
        <w:ind w:right="332"/>
        <w:jc w:val="both"/>
        <w:rPr>
          <w:b/>
          <w:bCs/>
          <w:sz w:val="22"/>
          <w:szCs w:val="22"/>
        </w:rPr>
      </w:pPr>
      <w:r w:rsidRPr="001D6033">
        <w:rPr>
          <w:b/>
          <w:bCs/>
          <w:sz w:val="22"/>
          <w:szCs w:val="22"/>
        </w:rPr>
        <w:t xml:space="preserve">Further </w:t>
      </w:r>
      <w:proofErr w:type="gramStart"/>
      <w:r w:rsidRPr="001D6033">
        <w:rPr>
          <w:b/>
          <w:bCs/>
          <w:sz w:val="22"/>
          <w:szCs w:val="22"/>
        </w:rPr>
        <w:t>Long Term</w:t>
      </w:r>
      <w:proofErr w:type="gramEnd"/>
      <w:r w:rsidRPr="001D6033">
        <w:rPr>
          <w:b/>
          <w:bCs/>
          <w:sz w:val="22"/>
          <w:szCs w:val="22"/>
        </w:rPr>
        <w:t xml:space="preserve"> Sickness Review Meetings</w:t>
      </w:r>
    </w:p>
    <w:p w14:paraId="77AD1B73" w14:textId="400BD92D" w:rsidR="0084441C" w:rsidRDefault="0084441C" w:rsidP="00ED7463">
      <w:pPr>
        <w:pStyle w:val="CM38"/>
        <w:numPr>
          <w:ilvl w:val="1"/>
          <w:numId w:val="37"/>
        </w:numPr>
        <w:spacing w:after="245" w:line="248" w:lineRule="atLeast"/>
        <w:ind w:right="332"/>
        <w:jc w:val="both"/>
        <w:rPr>
          <w:sz w:val="22"/>
          <w:szCs w:val="22"/>
        </w:rPr>
      </w:pPr>
      <w:r>
        <w:rPr>
          <w:sz w:val="22"/>
          <w:szCs w:val="22"/>
        </w:rPr>
        <w:t xml:space="preserve">If the employee remains off sick and a return to work </w:t>
      </w:r>
      <w:r w:rsidR="0086491A">
        <w:rPr>
          <w:sz w:val="22"/>
          <w:szCs w:val="22"/>
        </w:rPr>
        <w:t xml:space="preserve">isn’t possible within the </w:t>
      </w:r>
      <w:proofErr w:type="spellStart"/>
      <w:r w:rsidR="0086491A">
        <w:rPr>
          <w:sz w:val="22"/>
          <w:szCs w:val="22"/>
        </w:rPr>
        <w:t>forseasble</w:t>
      </w:r>
      <w:proofErr w:type="spellEnd"/>
      <w:r w:rsidR="0086491A">
        <w:rPr>
          <w:sz w:val="22"/>
          <w:szCs w:val="22"/>
        </w:rPr>
        <w:t xml:space="preserve"> </w:t>
      </w:r>
      <w:proofErr w:type="gramStart"/>
      <w:r w:rsidR="0086491A">
        <w:rPr>
          <w:sz w:val="22"/>
          <w:szCs w:val="22"/>
        </w:rPr>
        <w:t>future</w:t>
      </w:r>
      <w:proofErr w:type="gramEnd"/>
      <w:r w:rsidR="0086491A">
        <w:rPr>
          <w:sz w:val="22"/>
          <w:szCs w:val="22"/>
        </w:rPr>
        <w:t xml:space="preserve"> then </w:t>
      </w:r>
      <w:r w:rsidR="0010472F">
        <w:rPr>
          <w:sz w:val="22"/>
          <w:szCs w:val="22"/>
        </w:rPr>
        <w:t>F</w:t>
      </w:r>
      <w:r w:rsidR="0086491A">
        <w:rPr>
          <w:sz w:val="22"/>
          <w:szCs w:val="22"/>
        </w:rPr>
        <w:t xml:space="preserve">urther </w:t>
      </w:r>
      <w:proofErr w:type="gramStart"/>
      <w:r w:rsidR="0010472F">
        <w:rPr>
          <w:sz w:val="22"/>
          <w:szCs w:val="22"/>
        </w:rPr>
        <w:t>L</w:t>
      </w:r>
      <w:r w:rsidR="0086491A">
        <w:rPr>
          <w:sz w:val="22"/>
          <w:szCs w:val="22"/>
        </w:rPr>
        <w:t xml:space="preserve">ong </w:t>
      </w:r>
      <w:r w:rsidR="0010472F">
        <w:rPr>
          <w:sz w:val="22"/>
          <w:szCs w:val="22"/>
        </w:rPr>
        <w:t>T</w:t>
      </w:r>
      <w:r w:rsidR="0086491A">
        <w:rPr>
          <w:sz w:val="22"/>
          <w:szCs w:val="22"/>
        </w:rPr>
        <w:t>erm</w:t>
      </w:r>
      <w:proofErr w:type="gramEnd"/>
      <w:r w:rsidR="0086491A">
        <w:rPr>
          <w:sz w:val="22"/>
          <w:szCs w:val="22"/>
        </w:rPr>
        <w:t xml:space="preserve"> </w:t>
      </w:r>
      <w:r w:rsidR="0010472F">
        <w:rPr>
          <w:sz w:val="22"/>
          <w:szCs w:val="22"/>
        </w:rPr>
        <w:t>S</w:t>
      </w:r>
      <w:r w:rsidR="0086491A">
        <w:rPr>
          <w:sz w:val="22"/>
          <w:szCs w:val="22"/>
        </w:rPr>
        <w:t xml:space="preserve">ickness </w:t>
      </w:r>
      <w:r w:rsidR="0010472F">
        <w:rPr>
          <w:sz w:val="22"/>
          <w:szCs w:val="22"/>
        </w:rPr>
        <w:t>R</w:t>
      </w:r>
      <w:r w:rsidR="0086491A">
        <w:rPr>
          <w:sz w:val="22"/>
          <w:szCs w:val="22"/>
        </w:rPr>
        <w:t xml:space="preserve">eview </w:t>
      </w:r>
      <w:r w:rsidR="0010472F">
        <w:rPr>
          <w:sz w:val="22"/>
          <w:szCs w:val="22"/>
        </w:rPr>
        <w:t>M</w:t>
      </w:r>
      <w:r w:rsidR="0086491A">
        <w:rPr>
          <w:sz w:val="22"/>
          <w:szCs w:val="22"/>
        </w:rPr>
        <w:t xml:space="preserve">eetings can take place. These will follow the same format as the </w:t>
      </w:r>
      <w:r w:rsidR="0010472F">
        <w:rPr>
          <w:sz w:val="22"/>
          <w:szCs w:val="22"/>
        </w:rPr>
        <w:t>F</w:t>
      </w:r>
      <w:r w:rsidR="0086491A">
        <w:rPr>
          <w:sz w:val="22"/>
          <w:szCs w:val="22"/>
        </w:rPr>
        <w:t xml:space="preserve">irst </w:t>
      </w:r>
      <w:r w:rsidR="0010472F">
        <w:rPr>
          <w:sz w:val="22"/>
          <w:szCs w:val="22"/>
        </w:rPr>
        <w:t>F</w:t>
      </w:r>
      <w:r w:rsidR="0086491A">
        <w:rPr>
          <w:sz w:val="22"/>
          <w:szCs w:val="22"/>
        </w:rPr>
        <w:t xml:space="preserve">ormal </w:t>
      </w:r>
      <w:r w:rsidR="0010472F">
        <w:rPr>
          <w:sz w:val="22"/>
          <w:szCs w:val="22"/>
        </w:rPr>
        <w:t>L</w:t>
      </w:r>
      <w:r w:rsidR="0086491A">
        <w:rPr>
          <w:sz w:val="22"/>
          <w:szCs w:val="22"/>
        </w:rPr>
        <w:t xml:space="preserve">ong </w:t>
      </w:r>
      <w:r w:rsidR="0010472F">
        <w:rPr>
          <w:sz w:val="22"/>
          <w:szCs w:val="22"/>
        </w:rPr>
        <w:t>T</w:t>
      </w:r>
      <w:r w:rsidR="0086491A">
        <w:rPr>
          <w:sz w:val="22"/>
          <w:szCs w:val="22"/>
        </w:rPr>
        <w:t xml:space="preserve">erm </w:t>
      </w:r>
      <w:r w:rsidR="0010472F">
        <w:rPr>
          <w:sz w:val="22"/>
          <w:szCs w:val="22"/>
        </w:rPr>
        <w:t>S</w:t>
      </w:r>
      <w:r w:rsidR="0086491A">
        <w:rPr>
          <w:sz w:val="22"/>
          <w:szCs w:val="22"/>
        </w:rPr>
        <w:t xml:space="preserve">ickness </w:t>
      </w:r>
      <w:r w:rsidR="0010472F">
        <w:rPr>
          <w:sz w:val="22"/>
          <w:szCs w:val="22"/>
        </w:rPr>
        <w:t>R</w:t>
      </w:r>
      <w:r w:rsidR="0086491A">
        <w:rPr>
          <w:sz w:val="22"/>
          <w:szCs w:val="22"/>
        </w:rPr>
        <w:t xml:space="preserve">eview </w:t>
      </w:r>
      <w:r w:rsidR="0010472F">
        <w:rPr>
          <w:sz w:val="22"/>
          <w:szCs w:val="22"/>
        </w:rPr>
        <w:t>M</w:t>
      </w:r>
      <w:r w:rsidR="0086491A">
        <w:rPr>
          <w:sz w:val="22"/>
          <w:szCs w:val="22"/>
        </w:rPr>
        <w:t>eeting</w:t>
      </w:r>
      <w:r w:rsidR="0010472F">
        <w:rPr>
          <w:sz w:val="22"/>
          <w:szCs w:val="22"/>
        </w:rPr>
        <w:t xml:space="preserve"> and further Occupational Health advice can be sought where appropriate. </w:t>
      </w:r>
    </w:p>
    <w:p w14:paraId="5409B43E" w14:textId="69538F77" w:rsidR="0010472F" w:rsidRDefault="0010472F" w:rsidP="00ED7463">
      <w:pPr>
        <w:pStyle w:val="Default"/>
        <w:numPr>
          <w:ilvl w:val="1"/>
          <w:numId w:val="37"/>
        </w:numPr>
        <w:jc w:val="both"/>
        <w:rPr>
          <w:sz w:val="22"/>
          <w:szCs w:val="22"/>
        </w:rPr>
      </w:pPr>
      <w:r w:rsidRPr="001D6033">
        <w:rPr>
          <w:sz w:val="22"/>
          <w:szCs w:val="22"/>
        </w:rPr>
        <w:t xml:space="preserve">The manager should write to the employee and invite them to attend the meeting. The employee has the right to be accompanied at the meeting by a recognised trade union </w:t>
      </w:r>
      <w:proofErr w:type="gramStart"/>
      <w:r w:rsidRPr="001D6033">
        <w:rPr>
          <w:sz w:val="22"/>
          <w:szCs w:val="22"/>
        </w:rPr>
        <w:t>representative</w:t>
      </w:r>
      <w:proofErr w:type="gramEnd"/>
      <w:r w:rsidRPr="001D6033">
        <w:rPr>
          <w:sz w:val="22"/>
          <w:szCs w:val="22"/>
        </w:rPr>
        <w:t xml:space="preserve"> or a colleague employed by the Trust not acting in an official capacity. A member of the People &amp; Culture Department should also be present.</w:t>
      </w:r>
    </w:p>
    <w:p w14:paraId="36F2B3EF" w14:textId="77777777" w:rsidR="0010472F" w:rsidRPr="0010472F" w:rsidRDefault="0010472F" w:rsidP="001D6033">
      <w:pPr>
        <w:pStyle w:val="Default"/>
        <w:ind w:left="720"/>
        <w:rPr>
          <w:sz w:val="22"/>
          <w:szCs w:val="22"/>
        </w:rPr>
      </w:pPr>
    </w:p>
    <w:p w14:paraId="6224013D" w14:textId="0EFAEC15" w:rsidR="00E7245D" w:rsidRPr="00E67C0F" w:rsidRDefault="4A567504" w:rsidP="00CB12CF">
      <w:pPr>
        <w:pStyle w:val="CM38"/>
        <w:numPr>
          <w:ilvl w:val="1"/>
          <w:numId w:val="37"/>
        </w:numPr>
        <w:spacing w:after="245" w:line="248" w:lineRule="atLeast"/>
        <w:ind w:right="332"/>
        <w:jc w:val="both"/>
        <w:rPr>
          <w:sz w:val="22"/>
          <w:szCs w:val="22"/>
        </w:rPr>
      </w:pPr>
      <w:r w:rsidRPr="00CB12CF">
        <w:rPr>
          <w:sz w:val="22"/>
          <w:szCs w:val="22"/>
        </w:rPr>
        <w:t xml:space="preserve">If treatment is ongoing </w:t>
      </w:r>
      <w:r w:rsidR="52D0C0CC" w:rsidRPr="00CB12CF">
        <w:rPr>
          <w:sz w:val="22"/>
          <w:szCs w:val="22"/>
        </w:rPr>
        <w:t>multiple</w:t>
      </w:r>
      <w:r w:rsidR="0010472F">
        <w:rPr>
          <w:sz w:val="22"/>
          <w:szCs w:val="22"/>
        </w:rPr>
        <w:t xml:space="preserve"> Further</w:t>
      </w:r>
      <w:r w:rsidR="52D0C0CC" w:rsidRPr="00CB12CF">
        <w:rPr>
          <w:sz w:val="22"/>
          <w:szCs w:val="22"/>
        </w:rPr>
        <w:t xml:space="preserve"> </w:t>
      </w:r>
      <w:proofErr w:type="gramStart"/>
      <w:r w:rsidR="52D0C0CC" w:rsidRPr="00CB12CF">
        <w:rPr>
          <w:sz w:val="22"/>
          <w:szCs w:val="22"/>
        </w:rPr>
        <w:t>Long Term</w:t>
      </w:r>
      <w:proofErr w:type="gramEnd"/>
      <w:r w:rsidR="52D0C0CC" w:rsidRPr="00CB12CF">
        <w:rPr>
          <w:sz w:val="22"/>
          <w:szCs w:val="22"/>
        </w:rPr>
        <w:t xml:space="preserve"> Sickness Review Meetings </w:t>
      </w:r>
      <w:r w:rsidRPr="00CB12CF">
        <w:rPr>
          <w:sz w:val="22"/>
          <w:szCs w:val="22"/>
        </w:rPr>
        <w:t xml:space="preserve">can </w:t>
      </w:r>
      <w:r w:rsidR="52D0C0CC" w:rsidRPr="00CB12CF">
        <w:rPr>
          <w:sz w:val="22"/>
          <w:szCs w:val="22"/>
        </w:rPr>
        <w:t>take place</w:t>
      </w:r>
      <w:r w:rsidRPr="00CB12CF">
        <w:rPr>
          <w:sz w:val="22"/>
          <w:szCs w:val="22"/>
        </w:rPr>
        <w:t xml:space="preserve"> as necessary at regular </w:t>
      </w:r>
      <w:r w:rsidR="001B76DE">
        <w:rPr>
          <w:sz w:val="22"/>
          <w:szCs w:val="22"/>
        </w:rPr>
        <w:t>agreed</w:t>
      </w:r>
      <w:r w:rsidR="00427579">
        <w:rPr>
          <w:sz w:val="22"/>
          <w:szCs w:val="22"/>
        </w:rPr>
        <w:t xml:space="preserve"> </w:t>
      </w:r>
      <w:r w:rsidRPr="00CB12CF">
        <w:rPr>
          <w:sz w:val="22"/>
          <w:szCs w:val="22"/>
        </w:rPr>
        <w:t xml:space="preserve">intervals until a </w:t>
      </w:r>
      <w:proofErr w:type="gramStart"/>
      <w:r w:rsidRPr="00CB12CF">
        <w:rPr>
          <w:sz w:val="22"/>
          <w:szCs w:val="22"/>
        </w:rPr>
        <w:t>return to work</w:t>
      </w:r>
      <w:proofErr w:type="gramEnd"/>
      <w:r w:rsidRPr="00CB12CF">
        <w:rPr>
          <w:sz w:val="22"/>
          <w:szCs w:val="22"/>
        </w:rPr>
        <w:t xml:space="preserve"> date is </w:t>
      </w:r>
      <w:r w:rsidR="00427579">
        <w:rPr>
          <w:sz w:val="22"/>
          <w:szCs w:val="22"/>
        </w:rPr>
        <w:t>enabled</w:t>
      </w:r>
      <w:r w:rsidRPr="00CB12CF">
        <w:rPr>
          <w:sz w:val="22"/>
          <w:szCs w:val="22"/>
        </w:rPr>
        <w:t xml:space="preserve">. </w:t>
      </w:r>
      <w:r w:rsidR="4A2CAC01" w:rsidRPr="00CB12CF">
        <w:rPr>
          <w:sz w:val="22"/>
          <w:szCs w:val="22"/>
        </w:rPr>
        <w:t xml:space="preserve">Occupational Health advice should be sought </w:t>
      </w:r>
      <w:r w:rsidR="006E4335">
        <w:rPr>
          <w:sz w:val="22"/>
          <w:szCs w:val="22"/>
        </w:rPr>
        <w:t xml:space="preserve">where appropriate </w:t>
      </w:r>
      <w:r w:rsidR="4A2CAC01" w:rsidRPr="00CB12CF">
        <w:rPr>
          <w:sz w:val="22"/>
          <w:szCs w:val="22"/>
        </w:rPr>
        <w:t>at regular intervals and agreement reached between the manager and employee when the next meeting will take place</w:t>
      </w:r>
      <w:r w:rsidR="79DA8A8A" w:rsidRPr="00CB12CF">
        <w:rPr>
          <w:sz w:val="22"/>
          <w:szCs w:val="22"/>
        </w:rPr>
        <w:t>,</w:t>
      </w:r>
      <w:r w:rsidR="4A2CAC01" w:rsidRPr="00CB12CF">
        <w:rPr>
          <w:sz w:val="22"/>
          <w:szCs w:val="22"/>
        </w:rPr>
        <w:t xml:space="preserve"> as well as how often</w:t>
      </w:r>
      <w:r w:rsidR="79DA8A8A" w:rsidRPr="00CB12CF">
        <w:rPr>
          <w:sz w:val="22"/>
          <w:szCs w:val="22"/>
        </w:rPr>
        <w:t xml:space="preserve"> meetings will happen</w:t>
      </w:r>
      <w:r w:rsidR="4A2CAC01" w:rsidRPr="00CB12CF">
        <w:rPr>
          <w:sz w:val="22"/>
          <w:szCs w:val="22"/>
        </w:rPr>
        <w:t>.</w:t>
      </w:r>
      <w:r w:rsidR="00427579">
        <w:rPr>
          <w:sz w:val="22"/>
          <w:szCs w:val="22"/>
        </w:rPr>
        <w:t xml:space="preserve"> </w:t>
      </w:r>
      <w:r w:rsidR="00427579" w:rsidRPr="00427579">
        <w:rPr>
          <w:sz w:val="22"/>
          <w:szCs w:val="22"/>
        </w:rPr>
        <w:t xml:space="preserve">A letter summarising the discussion at the </w:t>
      </w:r>
      <w:r w:rsidR="001D5971">
        <w:rPr>
          <w:sz w:val="22"/>
          <w:szCs w:val="22"/>
        </w:rPr>
        <w:t>Further Long Term Sickness Review M</w:t>
      </w:r>
      <w:r w:rsidR="00427579" w:rsidRPr="00427579">
        <w:rPr>
          <w:sz w:val="22"/>
          <w:szCs w:val="22"/>
        </w:rPr>
        <w:t>eeting will be sent to the employee within 5 working days of the meeting taking place.</w:t>
      </w:r>
    </w:p>
    <w:p w14:paraId="3C6497AE" w14:textId="309958EA" w:rsidR="000C0EE7" w:rsidRPr="00623707" w:rsidRDefault="000C0EE7" w:rsidP="00C12948">
      <w:pPr>
        <w:pStyle w:val="Default"/>
        <w:jc w:val="both"/>
        <w:rPr>
          <w:b/>
          <w:bCs/>
        </w:rPr>
      </w:pPr>
    </w:p>
    <w:p w14:paraId="01B9360B" w14:textId="1F6ECF4F" w:rsidR="000C0EE7" w:rsidRPr="00664AE4" w:rsidRDefault="00D050A6" w:rsidP="00C12948">
      <w:pPr>
        <w:pStyle w:val="CM38"/>
        <w:numPr>
          <w:ilvl w:val="0"/>
          <w:numId w:val="37"/>
        </w:numPr>
        <w:spacing w:after="245" w:line="248" w:lineRule="atLeast"/>
        <w:ind w:right="180"/>
        <w:jc w:val="both"/>
        <w:rPr>
          <w:b/>
          <w:bCs/>
          <w:sz w:val="22"/>
          <w:szCs w:val="22"/>
        </w:rPr>
      </w:pPr>
      <w:r>
        <w:rPr>
          <w:b/>
          <w:bCs/>
          <w:sz w:val="22"/>
          <w:szCs w:val="22"/>
        </w:rPr>
        <w:t>F</w:t>
      </w:r>
      <w:r w:rsidR="00792CA8" w:rsidRPr="00664AE4">
        <w:rPr>
          <w:b/>
          <w:bCs/>
          <w:sz w:val="22"/>
          <w:szCs w:val="22"/>
        </w:rPr>
        <w:t xml:space="preserve">inal </w:t>
      </w:r>
      <w:r>
        <w:rPr>
          <w:b/>
          <w:bCs/>
          <w:sz w:val="22"/>
          <w:szCs w:val="22"/>
        </w:rPr>
        <w:t xml:space="preserve">Long Term Sickness Review </w:t>
      </w:r>
      <w:r w:rsidR="007C624C">
        <w:rPr>
          <w:b/>
          <w:bCs/>
          <w:sz w:val="22"/>
          <w:szCs w:val="22"/>
        </w:rPr>
        <w:t>Hearing</w:t>
      </w:r>
    </w:p>
    <w:p w14:paraId="5FE12534" w14:textId="7913C603" w:rsidR="003418F5" w:rsidRPr="00623707" w:rsidRDefault="003418F5" w:rsidP="00C12948">
      <w:pPr>
        <w:pStyle w:val="CM38"/>
        <w:numPr>
          <w:ilvl w:val="1"/>
          <w:numId w:val="37"/>
        </w:numPr>
        <w:spacing w:after="245" w:line="248" w:lineRule="atLeast"/>
        <w:ind w:right="180"/>
        <w:jc w:val="both"/>
        <w:rPr>
          <w:sz w:val="22"/>
          <w:szCs w:val="22"/>
        </w:rPr>
      </w:pPr>
      <w:r w:rsidRPr="00623707">
        <w:rPr>
          <w:sz w:val="22"/>
          <w:szCs w:val="22"/>
        </w:rPr>
        <w:t xml:space="preserve">If </w:t>
      </w:r>
      <w:r w:rsidR="000B22DD">
        <w:rPr>
          <w:sz w:val="22"/>
          <w:szCs w:val="22"/>
        </w:rPr>
        <w:t>the employee remains off sick following Further Long Term Sickness Review Meetings and a</w:t>
      </w:r>
      <w:r w:rsidRPr="00623707">
        <w:rPr>
          <w:sz w:val="22"/>
          <w:szCs w:val="22"/>
        </w:rPr>
        <w:t xml:space="preserve"> return to work in the </w:t>
      </w:r>
      <w:r w:rsidR="3ED2A05F" w:rsidRPr="50BF86D8">
        <w:rPr>
          <w:sz w:val="22"/>
          <w:szCs w:val="22"/>
        </w:rPr>
        <w:t>foreseeable</w:t>
      </w:r>
      <w:r w:rsidRPr="00623707">
        <w:rPr>
          <w:sz w:val="22"/>
          <w:szCs w:val="22"/>
        </w:rPr>
        <w:t xml:space="preserve"> future can’t be </w:t>
      </w:r>
      <w:proofErr w:type="gramStart"/>
      <w:r w:rsidRPr="00623707">
        <w:rPr>
          <w:sz w:val="22"/>
          <w:szCs w:val="22"/>
        </w:rPr>
        <w:t>establish</w:t>
      </w:r>
      <w:r w:rsidR="0092195C" w:rsidRPr="00623707">
        <w:rPr>
          <w:sz w:val="22"/>
          <w:szCs w:val="22"/>
        </w:rPr>
        <w:t>ed</w:t>
      </w:r>
      <w:proofErr w:type="gramEnd"/>
      <w:r w:rsidRPr="00623707">
        <w:rPr>
          <w:sz w:val="22"/>
          <w:szCs w:val="22"/>
        </w:rPr>
        <w:t xml:space="preserve"> </w:t>
      </w:r>
      <w:r w:rsidR="00664AE4" w:rsidRPr="00623707">
        <w:rPr>
          <w:sz w:val="22"/>
          <w:szCs w:val="22"/>
        </w:rPr>
        <w:t xml:space="preserve">then a </w:t>
      </w:r>
      <w:r w:rsidR="00D050A6">
        <w:rPr>
          <w:sz w:val="22"/>
          <w:szCs w:val="22"/>
        </w:rPr>
        <w:t xml:space="preserve">Final Long Term Sickness Review </w:t>
      </w:r>
      <w:r w:rsidR="000B22DD">
        <w:rPr>
          <w:sz w:val="22"/>
          <w:szCs w:val="22"/>
        </w:rPr>
        <w:t>Hearing</w:t>
      </w:r>
      <w:r w:rsidR="00664AE4" w:rsidRPr="00623707">
        <w:rPr>
          <w:sz w:val="22"/>
          <w:szCs w:val="22"/>
        </w:rPr>
        <w:t xml:space="preserve"> </w:t>
      </w:r>
      <w:r w:rsidR="000B22DD">
        <w:rPr>
          <w:sz w:val="22"/>
          <w:szCs w:val="22"/>
        </w:rPr>
        <w:t>will</w:t>
      </w:r>
      <w:r w:rsidR="00664AE4" w:rsidRPr="00623707">
        <w:rPr>
          <w:sz w:val="22"/>
          <w:szCs w:val="22"/>
        </w:rPr>
        <w:t xml:space="preserve"> be held. </w:t>
      </w:r>
      <w:r w:rsidRPr="00623707">
        <w:rPr>
          <w:sz w:val="22"/>
          <w:szCs w:val="22"/>
        </w:rPr>
        <w:t>Where possible</w:t>
      </w:r>
      <w:r w:rsidR="000B22DD">
        <w:rPr>
          <w:sz w:val="22"/>
          <w:szCs w:val="22"/>
        </w:rPr>
        <w:t xml:space="preserve"> and appropriate</w:t>
      </w:r>
      <w:r w:rsidRPr="00623707">
        <w:rPr>
          <w:sz w:val="22"/>
          <w:szCs w:val="22"/>
        </w:rPr>
        <w:t xml:space="preserve">, a further referral to Occupational Health should be made and the manager should be in receipt of their advice before </w:t>
      </w:r>
      <w:proofErr w:type="gramStart"/>
      <w:r w:rsidR="000B22DD">
        <w:rPr>
          <w:sz w:val="22"/>
          <w:szCs w:val="22"/>
        </w:rPr>
        <w:t>making a decision</w:t>
      </w:r>
      <w:proofErr w:type="gramEnd"/>
      <w:r w:rsidR="000B22DD">
        <w:rPr>
          <w:sz w:val="22"/>
          <w:szCs w:val="22"/>
        </w:rPr>
        <w:t xml:space="preserve"> to </w:t>
      </w:r>
      <w:r w:rsidR="00664AE4" w:rsidRPr="00623707">
        <w:rPr>
          <w:sz w:val="22"/>
          <w:szCs w:val="22"/>
        </w:rPr>
        <w:t xml:space="preserve">proceed to </w:t>
      </w:r>
      <w:r w:rsidR="00D050A6">
        <w:rPr>
          <w:sz w:val="22"/>
          <w:szCs w:val="22"/>
        </w:rPr>
        <w:t xml:space="preserve">the </w:t>
      </w:r>
      <w:r w:rsidR="000B22DD">
        <w:rPr>
          <w:sz w:val="22"/>
          <w:szCs w:val="22"/>
        </w:rPr>
        <w:t>Final Long Term Sickness Review Hearing. The employee should also be told of the decision to proceed to the Fina</w:t>
      </w:r>
      <w:r w:rsidR="00007D49">
        <w:rPr>
          <w:sz w:val="22"/>
          <w:szCs w:val="22"/>
        </w:rPr>
        <w:t>l hearing.</w:t>
      </w:r>
    </w:p>
    <w:p w14:paraId="670763F6" w14:textId="19A7D916" w:rsidR="00664AE4" w:rsidRDefault="00D050A6" w:rsidP="00C12948">
      <w:pPr>
        <w:pStyle w:val="CM38"/>
        <w:numPr>
          <w:ilvl w:val="1"/>
          <w:numId w:val="37"/>
        </w:numPr>
        <w:spacing w:after="245" w:line="248" w:lineRule="atLeast"/>
        <w:ind w:right="180"/>
        <w:jc w:val="both"/>
        <w:rPr>
          <w:sz w:val="22"/>
          <w:szCs w:val="22"/>
        </w:rPr>
      </w:pPr>
      <w:r>
        <w:rPr>
          <w:sz w:val="22"/>
          <w:szCs w:val="22"/>
        </w:rPr>
        <w:t>This</w:t>
      </w:r>
      <w:r w:rsidR="00664AE4" w:rsidRPr="00623707">
        <w:rPr>
          <w:sz w:val="22"/>
          <w:szCs w:val="22"/>
        </w:rPr>
        <w:t xml:space="preserve"> meeting takes the form of a formal </w:t>
      </w:r>
      <w:proofErr w:type="gramStart"/>
      <w:r w:rsidR="00664AE4" w:rsidRPr="00623707">
        <w:rPr>
          <w:sz w:val="22"/>
          <w:szCs w:val="22"/>
        </w:rPr>
        <w:t>hearing</w:t>
      </w:r>
      <w:proofErr w:type="gramEnd"/>
      <w:r w:rsidR="00664AE4" w:rsidRPr="00623707">
        <w:rPr>
          <w:sz w:val="22"/>
          <w:szCs w:val="22"/>
        </w:rPr>
        <w:t xml:space="preserve"> and this must be chaired by a Senior Manager within the Directorate designated with the authority to dismiss and supported by a People and Culture representative who has not previously been involved in the process.  A note taker may also be present. The employee has the right to be accompanied at the hearing by a recognised trade union </w:t>
      </w:r>
      <w:proofErr w:type="gramStart"/>
      <w:r w:rsidR="00664AE4" w:rsidRPr="00623707">
        <w:rPr>
          <w:sz w:val="22"/>
          <w:szCs w:val="22"/>
        </w:rPr>
        <w:t>representative</w:t>
      </w:r>
      <w:proofErr w:type="gramEnd"/>
      <w:r w:rsidR="00664AE4" w:rsidRPr="00623707">
        <w:rPr>
          <w:sz w:val="22"/>
          <w:szCs w:val="22"/>
        </w:rPr>
        <w:t xml:space="preserve"> or a colleague employed by the Trust not acting in an official capacity.</w:t>
      </w:r>
    </w:p>
    <w:p w14:paraId="3C79F96D" w14:textId="36F9ACBA" w:rsidR="00C668FB" w:rsidRPr="00C668FB" w:rsidRDefault="00C668FB" w:rsidP="00C12948">
      <w:pPr>
        <w:pStyle w:val="CM38"/>
        <w:numPr>
          <w:ilvl w:val="1"/>
          <w:numId w:val="37"/>
        </w:numPr>
        <w:spacing w:after="245" w:line="248" w:lineRule="atLeast"/>
        <w:ind w:right="180"/>
        <w:jc w:val="both"/>
        <w:rPr>
          <w:sz w:val="22"/>
          <w:szCs w:val="22"/>
        </w:rPr>
      </w:pPr>
      <w:r w:rsidRPr="00C668FB">
        <w:rPr>
          <w:sz w:val="22"/>
          <w:szCs w:val="22"/>
        </w:rPr>
        <w:t xml:space="preserve">The manager who has been responsible for </w:t>
      </w:r>
      <w:r w:rsidR="001C1C67">
        <w:rPr>
          <w:sz w:val="22"/>
          <w:szCs w:val="22"/>
        </w:rPr>
        <w:t xml:space="preserve">the </w:t>
      </w:r>
      <w:r w:rsidRPr="00C668FB">
        <w:rPr>
          <w:sz w:val="22"/>
          <w:szCs w:val="22"/>
        </w:rPr>
        <w:t>sickness absence management will complete a report and present this to the panel at the Hearing, this should include:</w:t>
      </w:r>
    </w:p>
    <w:p w14:paraId="7FB9EADC" w14:textId="77777777" w:rsidR="00F254E9" w:rsidRDefault="00C668FB" w:rsidP="009E0B74">
      <w:pPr>
        <w:pStyle w:val="CM38"/>
        <w:numPr>
          <w:ilvl w:val="0"/>
          <w:numId w:val="38"/>
        </w:numPr>
        <w:ind w:left="1418" w:right="181"/>
        <w:jc w:val="both"/>
        <w:rPr>
          <w:sz w:val="22"/>
          <w:szCs w:val="22"/>
        </w:rPr>
      </w:pPr>
      <w:r w:rsidRPr="00C668FB">
        <w:rPr>
          <w:sz w:val="22"/>
          <w:szCs w:val="22"/>
        </w:rPr>
        <w:t xml:space="preserve">The employee’s sickness record and reasons for </w:t>
      </w:r>
      <w:proofErr w:type="gramStart"/>
      <w:r w:rsidRPr="00C668FB">
        <w:rPr>
          <w:sz w:val="22"/>
          <w:szCs w:val="22"/>
        </w:rPr>
        <w:t>absence;</w:t>
      </w:r>
      <w:proofErr w:type="gramEnd"/>
    </w:p>
    <w:p w14:paraId="321CEF0B" w14:textId="77777777" w:rsidR="00F254E9" w:rsidRDefault="00C668FB" w:rsidP="009E0B74">
      <w:pPr>
        <w:pStyle w:val="CM38"/>
        <w:numPr>
          <w:ilvl w:val="0"/>
          <w:numId w:val="38"/>
        </w:numPr>
        <w:ind w:left="1418" w:right="181"/>
        <w:jc w:val="both"/>
        <w:rPr>
          <w:sz w:val="22"/>
          <w:szCs w:val="22"/>
        </w:rPr>
      </w:pPr>
      <w:r w:rsidRPr="00F254E9">
        <w:rPr>
          <w:sz w:val="22"/>
          <w:szCs w:val="22"/>
        </w:rPr>
        <w:t>The actions the manager has taken to support the staff member</w:t>
      </w:r>
      <w:r w:rsidR="00351CDF" w:rsidRPr="00F254E9">
        <w:rPr>
          <w:sz w:val="22"/>
          <w:szCs w:val="22"/>
        </w:rPr>
        <w:t xml:space="preserve"> to return to work</w:t>
      </w:r>
      <w:r w:rsidRPr="00F254E9">
        <w:rPr>
          <w:sz w:val="22"/>
          <w:szCs w:val="22"/>
        </w:rPr>
        <w:t xml:space="preserve">, which should include workplace </w:t>
      </w:r>
      <w:proofErr w:type="gramStart"/>
      <w:r w:rsidRPr="00F254E9">
        <w:rPr>
          <w:sz w:val="22"/>
          <w:szCs w:val="22"/>
        </w:rPr>
        <w:t>adjustments;</w:t>
      </w:r>
      <w:proofErr w:type="gramEnd"/>
    </w:p>
    <w:p w14:paraId="7E502E9A" w14:textId="61B5E8C8" w:rsidR="00F254E9" w:rsidRDefault="00C16343" w:rsidP="009E0B74">
      <w:pPr>
        <w:pStyle w:val="CM38"/>
        <w:numPr>
          <w:ilvl w:val="0"/>
          <w:numId w:val="38"/>
        </w:numPr>
        <w:ind w:left="1418" w:right="181"/>
        <w:jc w:val="both"/>
        <w:rPr>
          <w:sz w:val="22"/>
          <w:szCs w:val="22"/>
        </w:rPr>
      </w:pPr>
      <w:r>
        <w:rPr>
          <w:sz w:val="22"/>
          <w:szCs w:val="22"/>
        </w:rPr>
        <w:t>Any</w:t>
      </w:r>
      <w:r w:rsidR="00C668FB" w:rsidRPr="00F254E9">
        <w:rPr>
          <w:sz w:val="22"/>
          <w:szCs w:val="22"/>
        </w:rPr>
        <w:t xml:space="preserve"> </w:t>
      </w:r>
      <w:r w:rsidR="00351CDF" w:rsidRPr="00F254E9">
        <w:rPr>
          <w:sz w:val="22"/>
          <w:szCs w:val="22"/>
        </w:rPr>
        <w:t xml:space="preserve">Occupational Health and </w:t>
      </w:r>
      <w:r w:rsidR="00C668FB" w:rsidRPr="00F254E9">
        <w:rPr>
          <w:sz w:val="22"/>
          <w:szCs w:val="22"/>
        </w:rPr>
        <w:t xml:space="preserve">medical advice </w:t>
      </w:r>
      <w:proofErr w:type="gramStart"/>
      <w:r w:rsidR="00C668FB" w:rsidRPr="00F254E9">
        <w:rPr>
          <w:sz w:val="22"/>
          <w:szCs w:val="22"/>
        </w:rPr>
        <w:t>sought;</w:t>
      </w:r>
      <w:proofErr w:type="gramEnd"/>
    </w:p>
    <w:p w14:paraId="44B1E408" w14:textId="77777777" w:rsidR="00042F5E" w:rsidRDefault="7600963D" w:rsidP="009E0B74">
      <w:pPr>
        <w:pStyle w:val="CM38"/>
        <w:numPr>
          <w:ilvl w:val="0"/>
          <w:numId w:val="38"/>
        </w:numPr>
        <w:ind w:left="1418" w:right="181"/>
        <w:jc w:val="both"/>
        <w:rPr>
          <w:sz w:val="22"/>
          <w:szCs w:val="22"/>
        </w:rPr>
      </w:pPr>
      <w:r w:rsidRPr="177772EA">
        <w:rPr>
          <w:sz w:val="22"/>
          <w:szCs w:val="22"/>
        </w:rPr>
        <w:t xml:space="preserve">The length of the absence to date and the likely length of the continuing </w:t>
      </w:r>
      <w:proofErr w:type="gramStart"/>
      <w:r w:rsidRPr="177772EA">
        <w:rPr>
          <w:sz w:val="22"/>
          <w:szCs w:val="22"/>
        </w:rPr>
        <w:t>absence;</w:t>
      </w:r>
      <w:proofErr w:type="gramEnd"/>
      <w:r w:rsidRPr="177772EA">
        <w:rPr>
          <w:sz w:val="22"/>
          <w:szCs w:val="22"/>
        </w:rPr>
        <w:t xml:space="preserve"> </w:t>
      </w:r>
    </w:p>
    <w:p w14:paraId="4860620B" w14:textId="6DD1C45D" w:rsidR="004E52D2" w:rsidRDefault="2A64CB19" w:rsidP="009E0B74">
      <w:pPr>
        <w:pStyle w:val="CM38"/>
        <w:numPr>
          <w:ilvl w:val="0"/>
          <w:numId w:val="38"/>
        </w:numPr>
        <w:ind w:left="1418" w:right="181"/>
        <w:jc w:val="both"/>
        <w:rPr>
          <w:color w:val="000000"/>
          <w:sz w:val="22"/>
          <w:szCs w:val="22"/>
        </w:rPr>
      </w:pPr>
      <w:r w:rsidRPr="177772EA">
        <w:rPr>
          <w:color w:val="000000" w:themeColor="text1"/>
          <w:sz w:val="22"/>
          <w:szCs w:val="22"/>
        </w:rPr>
        <w:t>The impact of the employee’s absence on the service including the team.</w:t>
      </w:r>
    </w:p>
    <w:p w14:paraId="1DD0E703" w14:textId="77777777" w:rsidR="00BE07E3" w:rsidRPr="00BE07E3" w:rsidRDefault="00BE07E3" w:rsidP="00BE07E3">
      <w:pPr>
        <w:pStyle w:val="Default"/>
      </w:pPr>
    </w:p>
    <w:p w14:paraId="054D82DD" w14:textId="6CD220FA" w:rsidR="004E52D2" w:rsidRDefault="6D226266" w:rsidP="00C12948">
      <w:pPr>
        <w:pStyle w:val="Default"/>
        <w:numPr>
          <w:ilvl w:val="1"/>
          <w:numId w:val="37"/>
        </w:numPr>
        <w:jc w:val="both"/>
        <w:rPr>
          <w:sz w:val="22"/>
          <w:szCs w:val="22"/>
        </w:rPr>
      </w:pPr>
      <w:r w:rsidRPr="177772EA">
        <w:rPr>
          <w:sz w:val="22"/>
          <w:szCs w:val="22"/>
        </w:rPr>
        <w:t xml:space="preserve">The employee shall have the right to respond to </w:t>
      </w:r>
      <w:proofErr w:type="gramStart"/>
      <w:r w:rsidRPr="177772EA">
        <w:rPr>
          <w:sz w:val="22"/>
          <w:szCs w:val="22"/>
        </w:rPr>
        <w:t>all of</w:t>
      </w:r>
      <w:proofErr w:type="gramEnd"/>
      <w:r w:rsidRPr="177772EA">
        <w:rPr>
          <w:sz w:val="22"/>
          <w:szCs w:val="22"/>
        </w:rPr>
        <w:t xml:space="preserve"> the information presented and to put forward any matters they wish the chairperson to hear. </w:t>
      </w:r>
    </w:p>
    <w:p w14:paraId="2B8076C2" w14:textId="77777777" w:rsidR="00DC5134" w:rsidRDefault="00DC5134" w:rsidP="00C12948">
      <w:pPr>
        <w:pStyle w:val="Default"/>
        <w:ind w:left="720"/>
        <w:jc w:val="both"/>
        <w:rPr>
          <w:sz w:val="22"/>
          <w:szCs w:val="22"/>
        </w:rPr>
      </w:pPr>
    </w:p>
    <w:p w14:paraId="55B19C65" w14:textId="7CF3D285" w:rsidR="00792CA8" w:rsidRPr="00E3000F" w:rsidRDefault="039CD2EB" w:rsidP="00E3000F">
      <w:pPr>
        <w:pStyle w:val="ListParagraph"/>
        <w:numPr>
          <w:ilvl w:val="1"/>
          <w:numId w:val="37"/>
        </w:numPr>
        <w:spacing w:after="0" w:line="240" w:lineRule="atLeast"/>
        <w:jc w:val="both"/>
        <w:rPr>
          <w:rFonts w:ascii="Arial" w:hAnsi="Arial" w:cs="Arial"/>
          <w:color w:val="000000"/>
        </w:rPr>
      </w:pPr>
      <w:r w:rsidRPr="177772EA">
        <w:rPr>
          <w:rFonts w:ascii="Arial" w:hAnsi="Arial" w:cs="Arial"/>
        </w:rPr>
        <w:t xml:space="preserve">Where other options are not available, it may be that the employee will be dismissed for reasons of capability </w:t>
      </w:r>
      <w:r w:rsidR="00B87D1E">
        <w:rPr>
          <w:rFonts w:ascii="Arial" w:hAnsi="Arial" w:cs="Arial"/>
        </w:rPr>
        <w:t xml:space="preserve">on the grounds of ill health </w:t>
      </w:r>
      <w:r w:rsidRPr="177772EA">
        <w:rPr>
          <w:rFonts w:ascii="Arial" w:hAnsi="Arial" w:cs="Arial"/>
        </w:rPr>
        <w:t xml:space="preserve">under the procedure for managing long term sickness absence. </w:t>
      </w:r>
      <w:r w:rsidR="57A01676" w:rsidRPr="177772EA">
        <w:rPr>
          <w:rFonts w:ascii="Arial" w:hAnsi="Arial" w:cs="Arial"/>
          <w:color w:val="000000" w:themeColor="text1"/>
        </w:rPr>
        <w:t xml:space="preserve">The appropriate contractual or statutory (whichever is the greater) notice period should be given but need not be worked and can be paid in lieu </w:t>
      </w:r>
      <w:proofErr w:type="gramStart"/>
      <w:r w:rsidR="57A01676" w:rsidRPr="177772EA">
        <w:rPr>
          <w:rFonts w:ascii="Arial" w:hAnsi="Arial" w:cs="Arial"/>
          <w:color w:val="000000" w:themeColor="text1"/>
        </w:rPr>
        <w:t>at</w:t>
      </w:r>
      <w:proofErr w:type="gramEnd"/>
      <w:r w:rsidR="57A01676" w:rsidRPr="177772EA">
        <w:rPr>
          <w:rFonts w:ascii="Arial" w:hAnsi="Arial" w:cs="Arial"/>
          <w:color w:val="000000" w:themeColor="text1"/>
        </w:rPr>
        <w:t xml:space="preserve"> the discretion of the </w:t>
      </w:r>
      <w:r w:rsidR="00E95E7C">
        <w:rPr>
          <w:rFonts w:ascii="Arial" w:hAnsi="Arial" w:cs="Arial"/>
          <w:color w:val="000000" w:themeColor="text1"/>
        </w:rPr>
        <w:t>chairperson</w:t>
      </w:r>
      <w:r w:rsidR="57A01676" w:rsidRPr="177772EA">
        <w:rPr>
          <w:rFonts w:ascii="Arial" w:hAnsi="Arial" w:cs="Arial"/>
          <w:color w:val="000000" w:themeColor="text1"/>
        </w:rPr>
        <w:t xml:space="preserve"> and with guidance from the People and Culture Department. </w:t>
      </w:r>
      <w:r w:rsidR="6D226266" w:rsidRPr="177772EA">
        <w:rPr>
          <w:rFonts w:ascii="Arial" w:hAnsi="Arial" w:cs="Arial"/>
        </w:rPr>
        <w:t xml:space="preserve">The outcome </w:t>
      </w:r>
      <w:r w:rsidR="00A11B8F">
        <w:rPr>
          <w:rFonts w:ascii="Arial" w:hAnsi="Arial" w:cs="Arial"/>
        </w:rPr>
        <w:t xml:space="preserve">of the hearing </w:t>
      </w:r>
      <w:r w:rsidR="6D226266" w:rsidRPr="177772EA">
        <w:rPr>
          <w:rFonts w:ascii="Arial" w:hAnsi="Arial" w:cs="Arial"/>
        </w:rPr>
        <w:t xml:space="preserve">must be confirmed in writing to the employee within 5 working days, with a copy to </w:t>
      </w:r>
      <w:r w:rsidR="57A01676" w:rsidRPr="177772EA">
        <w:rPr>
          <w:rFonts w:ascii="Arial" w:hAnsi="Arial" w:cs="Arial"/>
        </w:rPr>
        <w:t>their</w:t>
      </w:r>
      <w:r w:rsidR="6D226266" w:rsidRPr="177772EA">
        <w:rPr>
          <w:rFonts w:ascii="Arial" w:hAnsi="Arial" w:cs="Arial"/>
        </w:rPr>
        <w:t xml:space="preserve"> representative. </w:t>
      </w:r>
    </w:p>
    <w:p w14:paraId="24A2DDF4" w14:textId="77777777" w:rsidR="00E3000F" w:rsidRPr="00E3000F" w:rsidRDefault="00E3000F" w:rsidP="00E3000F">
      <w:pPr>
        <w:spacing w:after="0" w:line="240" w:lineRule="atLeast"/>
        <w:jc w:val="both"/>
        <w:rPr>
          <w:rFonts w:ascii="Arial" w:hAnsi="Arial" w:cs="Arial"/>
          <w:color w:val="000000"/>
        </w:rPr>
      </w:pPr>
    </w:p>
    <w:p w14:paraId="2B0BB55E" w14:textId="1413ABC0" w:rsidR="00F254E9" w:rsidRPr="0069729E" w:rsidRDefault="2CB4C588" w:rsidP="00C12948">
      <w:pPr>
        <w:pStyle w:val="CM38"/>
        <w:numPr>
          <w:ilvl w:val="0"/>
          <w:numId w:val="37"/>
        </w:numPr>
        <w:spacing w:after="245" w:line="246" w:lineRule="atLeast"/>
        <w:ind w:right="277"/>
        <w:jc w:val="both"/>
        <w:rPr>
          <w:sz w:val="22"/>
          <w:szCs w:val="22"/>
        </w:rPr>
      </w:pPr>
      <w:r w:rsidRPr="177772EA">
        <w:rPr>
          <w:b/>
          <w:bCs/>
          <w:sz w:val="22"/>
          <w:szCs w:val="22"/>
        </w:rPr>
        <w:t>Facilitating a Return to work</w:t>
      </w:r>
    </w:p>
    <w:p w14:paraId="2BECD528" w14:textId="5BBFE90A" w:rsidR="00D51C7F" w:rsidRPr="00E67C0F" w:rsidRDefault="00B13623" w:rsidP="00C12948">
      <w:pPr>
        <w:pStyle w:val="CM38"/>
        <w:numPr>
          <w:ilvl w:val="1"/>
          <w:numId w:val="37"/>
        </w:numPr>
        <w:spacing w:after="245" w:line="246" w:lineRule="atLeast"/>
        <w:ind w:right="277"/>
        <w:jc w:val="both"/>
        <w:rPr>
          <w:sz w:val="22"/>
          <w:szCs w:val="22"/>
        </w:rPr>
      </w:pPr>
      <w:r w:rsidRPr="00B13623">
        <w:rPr>
          <w:sz w:val="22"/>
          <w:szCs w:val="22"/>
        </w:rPr>
        <w:t xml:space="preserve">Every effort will be made to facilitate an employee’s return to work including making workplace adjustments under the Equality Act 2010 which may include applications for grants where appropriate and the seeking of advice from external Disability Advisers. </w:t>
      </w:r>
      <w:r w:rsidR="00947559">
        <w:rPr>
          <w:sz w:val="22"/>
          <w:szCs w:val="22"/>
        </w:rPr>
        <w:t xml:space="preserve">The following should be considered at the </w:t>
      </w:r>
      <w:r w:rsidR="007C624C">
        <w:rPr>
          <w:sz w:val="22"/>
          <w:szCs w:val="22"/>
        </w:rPr>
        <w:t>Final Long Term Sickness Review</w:t>
      </w:r>
      <w:r w:rsidR="00947559">
        <w:rPr>
          <w:sz w:val="22"/>
          <w:szCs w:val="22"/>
        </w:rPr>
        <w:t xml:space="preserve"> Hearing before </w:t>
      </w:r>
      <w:proofErr w:type="gramStart"/>
      <w:r w:rsidR="00947559">
        <w:rPr>
          <w:sz w:val="22"/>
          <w:szCs w:val="22"/>
        </w:rPr>
        <w:t>making a decision</w:t>
      </w:r>
      <w:proofErr w:type="gramEnd"/>
      <w:r w:rsidR="00947559">
        <w:rPr>
          <w:sz w:val="22"/>
          <w:szCs w:val="22"/>
        </w:rPr>
        <w:t>:</w:t>
      </w:r>
    </w:p>
    <w:p w14:paraId="37BA1F72" w14:textId="245A4A4C" w:rsidR="00792CA8" w:rsidRPr="00E67C0F" w:rsidRDefault="00792CA8" w:rsidP="00C12948">
      <w:pPr>
        <w:pStyle w:val="Heading1"/>
        <w:numPr>
          <w:ilvl w:val="1"/>
          <w:numId w:val="37"/>
        </w:numPr>
        <w:jc w:val="both"/>
        <w:rPr>
          <w:rFonts w:ascii="Arial" w:hAnsi="Arial" w:cs="Arial"/>
          <w:sz w:val="22"/>
          <w:szCs w:val="22"/>
        </w:rPr>
      </w:pPr>
      <w:r w:rsidRPr="00E67C0F">
        <w:rPr>
          <w:rFonts w:ascii="Arial" w:hAnsi="Arial" w:cs="Arial"/>
          <w:sz w:val="22"/>
          <w:szCs w:val="22"/>
        </w:rPr>
        <w:t xml:space="preserve">Adjustment of Current Role </w:t>
      </w:r>
    </w:p>
    <w:p w14:paraId="7A552FED" w14:textId="77777777" w:rsidR="00792CA8" w:rsidRPr="00E67C0F" w:rsidRDefault="00792CA8" w:rsidP="00C12948">
      <w:pPr>
        <w:pStyle w:val="Default"/>
        <w:jc w:val="both"/>
        <w:rPr>
          <w:color w:val="auto"/>
          <w:sz w:val="22"/>
          <w:szCs w:val="22"/>
        </w:rPr>
      </w:pPr>
    </w:p>
    <w:p w14:paraId="311C9D4C" w14:textId="7865A788" w:rsidR="00792CA8" w:rsidRPr="00E67C0F" w:rsidRDefault="00A5656F" w:rsidP="00C12948">
      <w:pPr>
        <w:pStyle w:val="CM38"/>
        <w:spacing w:after="245" w:line="246" w:lineRule="atLeast"/>
        <w:ind w:left="510" w:right="277" w:hanging="510"/>
        <w:jc w:val="both"/>
        <w:rPr>
          <w:sz w:val="22"/>
          <w:szCs w:val="22"/>
        </w:rPr>
      </w:pPr>
      <w:r>
        <w:rPr>
          <w:sz w:val="22"/>
          <w:szCs w:val="22"/>
        </w:rPr>
        <w:t>5</w:t>
      </w:r>
      <w:r w:rsidR="00456576">
        <w:rPr>
          <w:sz w:val="22"/>
          <w:szCs w:val="22"/>
        </w:rPr>
        <w:t xml:space="preserve">.2.1. </w:t>
      </w:r>
      <w:proofErr w:type="gramStart"/>
      <w:r w:rsidR="00792CA8" w:rsidRPr="00E67C0F">
        <w:rPr>
          <w:sz w:val="22"/>
          <w:szCs w:val="22"/>
        </w:rPr>
        <w:t>In order to</w:t>
      </w:r>
      <w:proofErr w:type="gramEnd"/>
      <w:r w:rsidR="00792CA8" w:rsidRPr="00E67C0F">
        <w:rPr>
          <w:sz w:val="22"/>
          <w:szCs w:val="22"/>
        </w:rPr>
        <w:t xml:space="preserve"> enable the return of a member of staff to their current role at the earliest opportunity, the Trust shall consider reasonable temporary and/or permanent adjustments such as phased return to work; adaptation/adjustment of current working practices including hours of work; and/or reallocation of duties. </w:t>
      </w:r>
      <w:r w:rsidR="00C31E9B" w:rsidRPr="00E67C0F">
        <w:rPr>
          <w:sz w:val="22"/>
          <w:szCs w:val="22"/>
        </w:rPr>
        <w:t xml:space="preserve">If the adjustments to the role are </w:t>
      </w:r>
      <w:proofErr w:type="gramStart"/>
      <w:r w:rsidR="00C31E9B" w:rsidRPr="00E67C0F">
        <w:rPr>
          <w:sz w:val="22"/>
          <w:szCs w:val="22"/>
        </w:rPr>
        <w:t>permanent</w:t>
      </w:r>
      <w:proofErr w:type="gramEnd"/>
      <w:r w:rsidR="00C31E9B" w:rsidRPr="00E67C0F">
        <w:rPr>
          <w:sz w:val="22"/>
          <w:szCs w:val="22"/>
        </w:rPr>
        <w:t xml:space="preserve"> they should be reviewed, minimum on a yearly basis, to ensure that they are relevant and feasible. </w:t>
      </w:r>
    </w:p>
    <w:p w14:paraId="31CB2C60" w14:textId="7D35E805" w:rsidR="00792CA8" w:rsidRPr="00E67C0F" w:rsidRDefault="00A5656F" w:rsidP="00C12948">
      <w:pPr>
        <w:pStyle w:val="CM38"/>
        <w:spacing w:after="245" w:line="246" w:lineRule="atLeast"/>
        <w:ind w:left="510" w:right="277" w:hanging="510"/>
        <w:jc w:val="both"/>
        <w:rPr>
          <w:sz w:val="22"/>
          <w:szCs w:val="22"/>
        </w:rPr>
      </w:pPr>
      <w:r>
        <w:rPr>
          <w:sz w:val="22"/>
          <w:szCs w:val="22"/>
        </w:rPr>
        <w:t>5</w:t>
      </w:r>
      <w:r w:rsidR="00F55BB8">
        <w:rPr>
          <w:sz w:val="22"/>
          <w:szCs w:val="22"/>
        </w:rPr>
        <w:t xml:space="preserve">.2.2. </w:t>
      </w:r>
      <w:r w:rsidR="00792CA8" w:rsidRPr="00E67C0F">
        <w:rPr>
          <w:sz w:val="22"/>
          <w:szCs w:val="22"/>
        </w:rPr>
        <w:t>In the main most adjustments shall be temporary and</w:t>
      </w:r>
      <w:r w:rsidR="005239F3" w:rsidRPr="00E67C0F">
        <w:rPr>
          <w:sz w:val="22"/>
          <w:szCs w:val="22"/>
        </w:rPr>
        <w:t xml:space="preserve"> would usually</w:t>
      </w:r>
      <w:r w:rsidR="00792CA8" w:rsidRPr="00E67C0F">
        <w:rPr>
          <w:sz w:val="22"/>
          <w:szCs w:val="22"/>
        </w:rPr>
        <w:t xml:space="preserve"> last for no longer than 4 weeks. </w:t>
      </w:r>
      <w:r w:rsidR="007903D4" w:rsidRPr="00E67C0F">
        <w:rPr>
          <w:sz w:val="22"/>
          <w:szCs w:val="22"/>
        </w:rPr>
        <w:t>T</w:t>
      </w:r>
      <w:r w:rsidR="00792CA8" w:rsidRPr="00E67C0F">
        <w:rPr>
          <w:sz w:val="22"/>
          <w:szCs w:val="22"/>
        </w:rPr>
        <w:t xml:space="preserve">he Trust will fund one phased return </w:t>
      </w:r>
      <w:r w:rsidR="00820DCE">
        <w:rPr>
          <w:sz w:val="22"/>
          <w:szCs w:val="22"/>
        </w:rPr>
        <w:t xml:space="preserve">to work </w:t>
      </w:r>
      <w:r w:rsidR="00792CA8" w:rsidRPr="00E67C0F">
        <w:rPr>
          <w:sz w:val="22"/>
          <w:szCs w:val="22"/>
        </w:rPr>
        <w:t xml:space="preserve">to last </w:t>
      </w:r>
      <w:r w:rsidR="003608AB" w:rsidRPr="00E67C0F">
        <w:rPr>
          <w:sz w:val="22"/>
          <w:szCs w:val="22"/>
        </w:rPr>
        <w:t>a maximum of</w:t>
      </w:r>
      <w:r w:rsidR="00792CA8" w:rsidRPr="00E67C0F">
        <w:rPr>
          <w:sz w:val="22"/>
          <w:szCs w:val="22"/>
        </w:rPr>
        <w:t xml:space="preserve"> 4 weeks in any rolling 12-month period and reserves the right to determine the length of time appropriate in the circumstances whilst giving due consideration to Occupational Health advice.</w:t>
      </w:r>
      <w:r w:rsidR="003608AB" w:rsidRPr="00E67C0F">
        <w:rPr>
          <w:sz w:val="22"/>
          <w:szCs w:val="22"/>
        </w:rPr>
        <w:t xml:space="preserve"> Staff can request they use annual leave to extend their phased return</w:t>
      </w:r>
      <w:r w:rsidR="006472CF" w:rsidRPr="00E67C0F">
        <w:rPr>
          <w:sz w:val="22"/>
          <w:szCs w:val="22"/>
        </w:rPr>
        <w:t xml:space="preserve"> </w:t>
      </w:r>
      <w:r w:rsidR="00820DCE">
        <w:rPr>
          <w:sz w:val="22"/>
          <w:szCs w:val="22"/>
        </w:rPr>
        <w:t xml:space="preserve">to work </w:t>
      </w:r>
      <w:r w:rsidR="006472CF" w:rsidRPr="00E67C0F">
        <w:rPr>
          <w:sz w:val="22"/>
          <w:szCs w:val="22"/>
        </w:rPr>
        <w:t xml:space="preserve">(e.g. working 3 days and taking 2 days annual leave, or any sensible arrangement that assists the employee in their return </w:t>
      </w:r>
      <w:r w:rsidR="000B7B94" w:rsidRPr="00E67C0F">
        <w:rPr>
          <w:sz w:val="22"/>
          <w:szCs w:val="22"/>
        </w:rPr>
        <w:t>whilst meeting</w:t>
      </w:r>
      <w:r w:rsidR="006472CF" w:rsidRPr="00E67C0F">
        <w:rPr>
          <w:sz w:val="22"/>
          <w:szCs w:val="22"/>
        </w:rPr>
        <w:t xml:space="preserve"> the needs of the team</w:t>
      </w:r>
      <w:r w:rsidR="000B7B94" w:rsidRPr="00E67C0F">
        <w:rPr>
          <w:sz w:val="22"/>
          <w:szCs w:val="22"/>
        </w:rPr>
        <w:t>, and as approved by line management</w:t>
      </w:r>
      <w:r w:rsidR="006472CF" w:rsidRPr="00E67C0F">
        <w:rPr>
          <w:sz w:val="22"/>
          <w:szCs w:val="22"/>
        </w:rPr>
        <w:t>)</w:t>
      </w:r>
      <w:r w:rsidR="003608AB" w:rsidRPr="00E67C0F">
        <w:rPr>
          <w:sz w:val="22"/>
          <w:szCs w:val="22"/>
        </w:rPr>
        <w:t xml:space="preserve">. </w:t>
      </w:r>
      <w:r w:rsidR="00792CA8" w:rsidRPr="00E67C0F">
        <w:rPr>
          <w:sz w:val="22"/>
          <w:szCs w:val="22"/>
        </w:rPr>
        <w:t xml:space="preserve"> </w:t>
      </w:r>
    </w:p>
    <w:p w14:paraId="5A722874" w14:textId="15803032" w:rsidR="004C56CE" w:rsidRPr="00262AAC" w:rsidRDefault="0038624D" w:rsidP="00C12948">
      <w:pPr>
        <w:pStyle w:val="CM38"/>
        <w:spacing w:after="245" w:line="246" w:lineRule="atLeast"/>
        <w:ind w:left="510" w:right="277" w:hanging="510"/>
        <w:jc w:val="both"/>
        <w:rPr>
          <w:sz w:val="22"/>
          <w:szCs w:val="22"/>
        </w:rPr>
      </w:pPr>
      <w:r>
        <w:rPr>
          <w:sz w:val="22"/>
          <w:szCs w:val="22"/>
        </w:rPr>
        <w:t>5</w:t>
      </w:r>
      <w:r w:rsidR="00FD191B">
        <w:rPr>
          <w:sz w:val="22"/>
          <w:szCs w:val="22"/>
        </w:rPr>
        <w:t xml:space="preserve">.2.3. </w:t>
      </w:r>
      <w:r w:rsidR="00792CA8" w:rsidRPr="00E67C0F">
        <w:rPr>
          <w:sz w:val="22"/>
          <w:szCs w:val="22"/>
        </w:rPr>
        <w:t>Permanent adjustments to roles should only be considered in exceptional circumstances</w:t>
      </w:r>
      <w:r w:rsidR="00CC6987" w:rsidRPr="00E67C0F">
        <w:rPr>
          <w:sz w:val="22"/>
          <w:szCs w:val="22"/>
        </w:rPr>
        <w:t xml:space="preserve">, with medical </w:t>
      </w:r>
      <w:r w:rsidR="00092306" w:rsidRPr="00E67C0F">
        <w:rPr>
          <w:sz w:val="22"/>
          <w:szCs w:val="22"/>
        </w:rPr>
        <w:t>endorsement</w:t>
      </w:r>
      <w:r w:rsidR="00792CA8" w:rsidRPr="00E67C0F">
        <w:rPr>
          <w:sz w:val="22"/>
          <w:szCs w:val="22"/>
        </w:rPr>
        <w:t xml:space="preserve"> and with due regard to the needs of the service</w:t>
      </w:r>
      <w:r w:rsidR="00792CA8" w:rsidRPr="00262AAC">
        <w:rPr>
          <w:sz w:val="22"/>
          <w:szCs w:val="22"/>
        </w:rPr>
        <w:t xml:space="preserve">. </w:t>
      </w:r>
    </w:p>
    <w:p w14:paraId="541E5120" w14:textId="45F3A0F5" w:rsidR="00262AAC" w:rsidRPr="00262AAC" w:rsidRDefault="0038624D" w:rsidP="00262AAC">
      <w:pPr>
        <w:pStyle w:val="CM38"/>
        <w:spacing w:after="245" w:line="246" w:lineRule="atLeast"/>
        <w:ind w:left="510" w:right="277" w:hanging="510"/>
        <w:jc w:val="both"/>
        <w:rPr>
          <w:sz w:val="22"/>
          <w:szCs w:val="22"/>
        </w:rPr>
      </w:pPr>
      <w:r>
        <w:rPr>
          <w:sz w:val="22"/>
          <w:szCs w:val="22"/>
        </w:rPr>
        <w:t>5</w:t>
      </w:r>
      <w:r w:rsidR="00FD191B" w:rsidRPr="00262AAC">
        <w:rPr>
          <w:sz w:val="22"/>
          <w:szCs w:val="22"/>
        </w:rPr>
        <w:t xml:space="preserve">.2.4. </w:t>
      </w:r>
      <w:r w:rsidR="004C56CE" w:rsidRPr="00262AAC">
        <w:rPr>
          <w:sz w:val="22"/>
          <w:szCs w:val="22"/>
        </w:rPr>
        <w:t xml:space="preserve">Managers, employees and trade union representatives are encouraged to use the Trust guidance on </w:t>
      </w:r>
      <w:r w:rsidR="008B0B74" w:rsidRPr="00262AAC">
        <w:rPr>
          <w:sz w:val="22"/>
          <w:szCs w:val="22"/>
        </w:rPr>
        <w:t>workplace adjustments</w:t>
      </w:r>
      <w:r w:rsidR="004C56CE" w:rsidRPr="00262AAC">
        <w:rPr>
          <w:sz w:val="22"/>
          <w:szCs w:val="22"/>
        </w:rPr>
        <w:t xml:space="preserve"> at work in conjunction with this policy. </w:t>
      </w:r>
    </w:p>
    <w:p w14:paraId="5DDC532C" w14:textId="2E72AD8C" w:rsidR="00792CA8" w:rsidRPr="00262AAC" w:rsidRDefault="0038624D" w:rsidP="00262AAC">
      <w:pPr>
        <w:pStyle w:val="CM38"/>
        <w:spacing w:after="245" w:line="246" w:lineRule="atLeast"/>
        <w:ind w:left="510" w:right="277" w:hanging="510"/>
        <w:jc w:val="both"/>
        <w:rPr>
          <w:b/>
          <w:bCs/>
          <w:sz w:val="22"/>
          <w:szCs w:val="22"/>
        </w:rPr>
      </w:pPr>
      <w:r>
        <w:rPr>
          <w:b/>
          <w:bCs/>
          <w:sz w:val="22"/>
          <w:szCs w:val="22"/>
        </w:rPr>
        <w:t>5</w:t>
      </w:r>
      <w:r w:rsidR="001D7A5C">
        <w:rPr>
          <w:b/>
          <w:bCs/>
          <w:sz w:val="22"/>
          <w:szCs w:val="22"/>
        </w:rPr>
        <w:t xml:space="preserve">.3. </w:t>
      </w:r>
      <w:r w:rsidR="001D7A5C">
        <w:rPr>
          <w:b/>
          <w:bCs/>
          <w:sz w:val="22"/>
          <w:szCs w:val="22"/>
        </w:rPr>
        <w:tab/>
      </w:r>
      <w:r w:rsidR="00792CA8" w:rsidRPr="00262AAC">
        <w:rPr>
          <w:b/>
          <w:bCs/>
          <w:sz w:val="22"/>
          <w:szCs w:val="22"/>
        </w:rPr>
        <w:t xml:space="preserve">Redeployment </w:t>
      </w:r>
    </w:p>
    <w:p w14:paraId="1F7423BA" w14:textId="325E093D" w:rsidR="00D51C7F" w:rsidRPr="00E67C0F" w:rsidRDefault="0038624D" w:rsidP="00C12948">
      <w:pPr>
        <w:pStyle w:val="CM38"/>
        <w:spacing w:after="245" w:line="246" w:lineRule="atLeast"/>
        <w:ind w:left="567" w:right="277" w:hanging="567"/>
        <w:jc w:val="both"/>
        <w:rPr>
          <w:sz w:val="22"/>
          <w:szCs w:val="22"/>
        </w:rPr>
      </w:pPr>
      <w:r>
        <w:rPr>
          <w:sz w:val="22"/>
          <w:szCs w:val="22"/>
        </w:rPr>
        <w:t>5</w:t>
      </w:r>
      <w:r w:rsidR="00A329A0">
        <w:rPr>
          <w:sz w:val="22"/>
          <w:szCs w:val="22"/>
        </w:rPr>
        <w:t xml:space="preserve">.3.1. </w:t>
      </w:r>
      <w:r w:rsidR="00B13623" w:rsidRPr="00B13623">
        <w:rPr>
          <w:sz w:val="22"/>
          <w:szCs w:val="22"/>
        </w:rPr>
        <w:t xml:space="preserve">Occupational Health may recommend permanent redeployment to an appropriate post where an individual is no longer able to perform their </w:t>
      </w:r>
      <w:r w:rsidR="00EF6E6A">
        <w:rPr>
          <w:sz w:val="22"/>
          <w:szCs w:val="22"/>
        </w:rPr>
        <w:t xml:space="preserve">substantive </w:t>
      </w:r>
      <w:r w:rsidR="00B13623" w:rsidRPr="00B13623">
        <w:rPr>
          <w:sz w:val="22"/>
          <w:szCs w:val="22"/>
        </w:rPr>
        <w:t xml:space="preserve">role, due to their health. </w:t>
      </w:r>
      <w:r w:rsidR="00792CA8" w:rsidRPr="00E67C0F">
        <w:rPr>
          <w:sz w:val="22"/>
          <w:szCs w:val="22"/>
        </w:rPr>
        <w:t>The Trust will endeavour to support employees to retu</w:t>
      </w:r>
      <w:r w:rsidR="00D51C7F" w:rsidRPr="00E67C0F">
        <w:rPr>
          <w:sz w:val="22"/>
          <w:szCs w:val="22"/>
        </w:rPr>
        <w:t xml:space="preserve">rn to work following long term </w:t>
      </w:r>
      <w:r w:rsidR="00792CA8" w:rsidRPr="00E67C0F">
        <w:rPr>
          <w:sz w:val="22"/>
          <w:szCs w:val="22"/>
        </w:rPr>
        <w:t xml:space="preserve">sickness by offering opportunities for temporary or permanent redeployment where possible. </w:t>
      </w:r>
    </w:p>
    <w:p w14:paraId="458B6099" w14:textId="1ED0AB5D" w:rsidR="00792CA8" w:rsidRPr="00A329A0" w:rsidRDefault="0038624D" w:rsidP="00C12948">
      <w:pPr>
        <w:pStyle w:val="CM38"/>
        <w:spacing w:after="245" w:line="246" w:lineRule="atLeast"/>
        <w:ind w:left="510" w:right="277" w:hanging="510"/>
        <w:jc w:val="both"/>
        <w:rPr>
          <w:sz w:val="22"/>
          <w:szCs w:val="22"/>
        </w:rPr>
      </w:pPr>
      <w:r>
        <w:rPr>
          <w:sz w:val="22"/>
          <w:szCs w:val="22"/>
        </w:rPr>
        <w:t>5</w:t>
      </w:r>
      <w:r w:rsidR="00A329A0">
        <w:rPr>
          <w:sz w:val="22"/>
          <w:szCs w:val="22"/>
        </w:rPr>
        <w:t xml:space="preserve">.3.2. </w:t>
      </w:r>
      <w:r w:rsidR="00792CA8" w:rsidRPr="00E67C0F">
        <w:rPr>
          <w:sz w:val="22"/>
          <w:szCs w:val="22"/>
        </w:rPr>
        <w:t>Temporary redeployment may include a reduction of hours/change of job description and would be suitable for employees who were fit to return to work in some capacity but needed a short period of transition before resuming the full duties of their substantive post.  Temporary redeployment may be within the same department, (</w:t>
      </w:r>
      <w:proofErr w:type="spellStart"/>
      <w:proofErr w:type="gramStart"/>
      <w:r w:rsidR="00792CA8" w:rsidRPr="00E67C0F">
        <w:rPr>
          <w:sz w:val="22"/>
          <w:szCs w:val="22"/>
        </w:rPr>
        <w:t>eg</w:t>
      </w:r>
      <w:proofErr w:type="spellEnd"/>
      <w:r w:rsidR="00792CA8" w:rsidRPr="00E67C0F">
        <w:rPr>
          <w:sz w:val="22"/>
          <w:szCs w:val="22"/>
        </w:rPr>
        <w:t>;</w:t>
      </w:r>
      <w:proofErr w:type="gramEnd"/>
      <w:r w:rsidR="00792CA8" w:rsidRPr="00E67C0F">
        <w:rPr>
          <w:sz w:val="22"/>
          <w:szCs w:val="22"/>
        </w:rPr>
        <w:t xml:space="preserve"> by a modification of the substantive post) or elsewhere in the Trust and may be offered </w:t>
      </w:r>
      <w:r w:rsidR="00792CA8" w:rsidRPr="00A329A0">
        <w:rPr>
          <w:sz w:val="22"/>
          <w:szCs w:val="22"/>
        </w:rPr>
        <w:t xml:space="preserve">to the employee </w:t>
      </w:r>
      <w:r>
        <w:rPr>
          <w:sz w:val="22"/>
          <w:szCs w:val="22"/>
        </w:rPr>
        <w:t>on a temporary basis and would not normally be for longer than</w:t>
      </w:r>
      <w:r w:rsidR="00792CA8" w:rsidRPr="00A329A0">
        <w:rPr>
          <w:sz w:val="22"/>
          <w:szCs w:val="22"/>
        </w:rPr>
        <w:t xml:space="preserve"> 3 months. </w:t>
      </w:r>
    </w:p>
    <w:p w14:paraId="5453C8AF" w14:textId="09CC11A5" w:rsidR="00A329A0" w:rsidRPr="00A329A0" w:rsidRDefault="0038624D" w:rsidP="00C12948">
      <w:pPr>
        <w:pStyle w:val="Default"/>
        <w:ind w:left="567" w:hanging="567"/>
        <w:jc w:val="both"/>
        <w:rPr>
          <w:sz w:val="22"/>
          <w:szCs w:val="22"/>
        </w:rPr>
      </w:pPr>
      <w:r>
        <w:rPr>
          <w:sz w:val="22"/>
          <w:szCs w:val="22"/>
        </w:rPr>
        <w:t>5</w:t>
      </w:r>
      <w:r w:rsidR="00A329A0">
        <w:rPr>
          <w:sz w:val="22"/>
          <w:szCs w:val="22"/>
        </w:rPr>
        <w:t xml:space="preserve">.3.3. </w:t>
      </w:r>
      <w:r w:rsidR="00B13623" w:rsidRPr="00623707">
        <w:rPr>
          <w:sz w:val="22"/>
          <w:szCs w:val="22"/>
        </w:rPr>
        <w:t xml:space="preserve">Permanent redeployment is appropriate where </w:t>
      </w:r>
      <w:proofErr w:type="gramStart"/>
      <w:r w:rsidR="00B13623" w:rsidRPr="00623707">
        <w:rPr>
          <w:sz w:val="22"/>
          <w:szCs w:val="22"/>
        </w:rPr>
        <w:t>it is clear that the</w:t>
      </w:r>
      <w:proofErr w:type="gramEnd"/>
      <w:r w:rsidR="00B13623" w:rsidRPr="00623707">
        <w:rPr>
          <w:sz w:val="22"/>
          <w:szCs w:val="22"/>
        </w:rPr>
        <w:t xml:space="preserve"> employee will not be able to return to their substantive post at any time in the future and would be subject to the Trusts Redeployment </w:t>
      </w:r>
      <w:r w:rsidR="009D7B03">
        <w:rPr>
          <w:sz w:val="22"/>
          <w:szCs w:val="22"/>
        </w:rPr>
        <w:t>Policy and P</w:t>
      </w:r>
      <w:r w:rsidR="00B13623" w:rsidRPr="00623707">
        <w:rPr>
          <w:sz w:val="22"/>
          <w:szCs w:val="22"/>
        </w:rPr>
        <w:t>rocedure.  Any move to a new post as permanent redeployment will be paid at the going rate for the new job and will be by agreement with the employee and thus would not be subject to protection of pay under the normal arrangements.</w:t>
      </w:r>
    </w:p>
    <w:p w14:paraId="699B0D62" w14:textId="5AB3D6CC" w:rsidR="00792CA8" w:rsidRPr="00E67C0F" w:rsidRDefault="00792CA8" w:rsidP="00C12948">
      <w:pPr>
        <w:pStyle w:val="Default"/>
        <w:jc w:val="both"/>
        <w:rPr>
          <w:sz w:val="22"/>
          <w:szCs w:val="22"/>
        </w:rPr>
      </w:pPr>
    </w:p>
    <w:p w14:paraId="7C5D5ADD" w14:textId="13CA8CC7" w:rsidR="00792CA8" w:rsidRPr="00E67C0F" w:rsidRDefault="001D7A5C" w:rsidP="00C12948">
      <w:pPr>
        <w:pStyle w:val="CM38"/>
        <w:spacing w:after="245" w:line="246" w:lineRule="atLeast"/>
        <w:ind w:left="510" w:right="277" w:hanging="510"/>
        <w:jc w:val="both"/>
        <w:rPr>
          <w:sz w:val="22"/>
          <w:szCs w:val="22"/>
        </w:rPr>
      </w:pPr>
      <w:r>
        <w:rPr>
          <w:sz w:val="22"/>
          <w:szCs w:val="22"/>
        </w:rPr>
        <w:t>5</w:t>
      </w:r>
      <w:r w:rsidR="00A329A0">
        <w:rPr>
          <w:sz w:val="22"/>
          <w:szCs w:val="22"/>
        </w:rPr>
        <w:t xml:space="preserve">.3.4. </w:t>
      </w:r>
      <w:r w:rsidR="00792CA8" w:rsidRPr="00E67C0F">
        <w:rPr>
          <w:sz w:val="22"/>
          <w:szCs w:val="22"/>
        </w:rPr>
        <w:t xml:space="preserve">Permanent redeployment on health grounds, subject to available suitable alternative vacancies: </w:t>
      </w:r>
    </w:p>
    <w:p w14:paraId="2473D090" w14:textId="77777777" w:rsidR="00D51C7F" w:rsidRPr="00E67C0F" w:rsidRDefault="00792CA8" w:rsidP="009E0B74">
      <w:pPr>
        <w:pStyle w:val="CM7"/>
        <w:numPr>
          <w:ilvl w:val="0"/>
          <w:numId w:val="9"/>
        </w:numPr>
        <w:ind w:left="1418"/>
        <w:jc w:val="both"/>
        <w:rPr>
          <w:sz w:val="22"/>
          <w:szCs w:val="22"/>
        </w:rPr>
      </w:pPr>
      <w:r w:rsidRPr="00E67C0F">
        <w:rPr>
          <w:sz w:val="22"/>
          <w:szCs w:val="22"/>
        </w:rPr>
        <w:t>is normally sought for a period of 6-</w:t>
      </w:r>
      <w:proofErr w:type="gramStart"/>
      <w:r w:rsidRPr="00E67C0F">
        <w:rPr>
          <w:sz w:val="22"/>
          <w:szCs w:val="22"/>
        </w:rPr>
        <w:t>weeks;</w:t>
      </w:r>
      <w:proofErr w:type="gramEnd"/>
      <w:r w:rsidRPr="00E67C0F">
        <w:rPr>
          <w:sz w:val="22"/>
          <w:szCs w:val="22"/>
        </w:rPr>
        <w:t xml:space="preserve"> </w:t>
      </w:r>
    </w:p>
    <w:p w14:paraId="0A14FCF5" w14:textId="36DC4C0A" w:rsidR="00D51C7F" w:rsidRPr="00E67C0F" w:rsidRDefault="00792CA8" w:rsidP="009E0B74">
      <w:pPr>
        <w:pStyle w:val="CM7"/>
        <w:numPr>
          <w:ilvl w:val="0"/>
          <w:numId w:val="9"/>
        </w:numPr>
        <w:ind w:left="1418"/>
        <w:jc w:val="both"/>
        <w:rPr>
          <w:sz w:val="22"/>
          <w:szCs w:val="22"/>
        </w:rPr>
      </w:pPr>
      <w:r w:rsidRPr="00E67C0F">
        <w:rPr>
          <w:sz w:val="22"/>
          <w:szCs w:val="22"/>
        </w:rPr>
        <w:t xml:space="preserve">is offered on a </w:t>
      </w:r>
      <w:proofErr w:type="gramStart"/>
      <w:r w:rsidRPr="00E67C0F">
        <w:rPr>
          <w:sz w:val="22"/>
          <w:szCs w:val="22"/>
        </w:rPr>
        <w:t>one month</w:t>
      </w:r>
      <w:proofErr w:type="gramEnd"/>
      <w:r w:rsidRPr="00E67C0F">
        <w:rPr>
          <w:sz w:val="22"/>
          <w:szCs w:val="22"/>
        </w:rPr>
        <w:t xml:space="preserve"> trial </w:t>
      </w:r>
      <w:proofErr w:type="gramStart"/>
      <w:r w:rsidRPr="00E67C0F">
        <w:rPr>
          <w:sz w:val="22"/>
          <w:szCs w:val="22"/>
        </w:rPr>
        <w:t>basis;</w:t>
      </w:r>
      <w:proofErr w:type="gramEnd"/>
      <w:r w:rsidRPr="00E67C0F">
        <w:rPr>
          <w:sz w:val="22"/>
          <w:szCs w:val="22"/>
        </w:rPr>
        <w:t xml:space="preserve"> </w:t>
      </w:r>
    </w:p>
    <w:p w14:paraId="6238F1E8" w14:textId="77777777" w:rsidR="00D51C7F" w:rsidRPr="00E67C0F" w:rsidRDefault="00792CA8" w:rsidP="009E0B74">
      <w:pPr>
        <w:pStyle w:val="CM7"/>
        <w:numPr>
          <w:ilvl w:val="0"/>
          <w:numId w:val="9"/>
        </w:numPr>
        <w:ind w:left="1418"/>
        <w:jc w:val="both"/>
        <w:rPr>
          <w:sz w:val="22"/>
          <w:szCs w:val="22"/>
        </w:rPr>
      </w:pPr>
      <w:r w:rsidRPr="00E67C0F">
        <w:rPr>
          <w:sz w:val="22"/>
          <w:szCs w:val="22"/>
        </w:rPr>
        <w:t xml:space="preserve">does not attract pay protection of previous salary or </w:t>
      </w:r>
      <w:proofErr w:type="gramStart"/>
      <w:r w:rsidRPr="00E67C0F">
        <w:rPr>
          <w:sz w:val="22"/>
          <w:szCs w:val="22"/>
        </w:rPr>
        <w:t>earnings;</w:t>
      </w:r>
      <w:proofErr w:type="gramEnd"/>
      <w:r w:rsidRPr="00E67C0F">
        <w:rPr>
          <w:sz w:val="22"/>
          <w:szCs w:val="22"/>
        </w:rPr>
        <w:t xml:space="preserve"> </w:t>
      </w:r>
    </w:p>
    <w:p w14:paraId="5CEFC5B6" w14:textId="5C876A9C" w:rsidR="006100A6" w:rsidRDefault="00792CA8" w:rsidP="009E0B74">
      <w:pPr>
        <w:pStyle w:val="CM7"/>
        <w:numPr>
          <w:ilvl w:val="0"/>
          <w:numId w:val="9"/>
        </w:numPr>
        <w:ind w:left="1418"/>
        <w:jc w:val="both"/>
        <w:rPr>
          <w:sz w:val="22"/>
          <w:szCs w:val="22"/>
        </w:rPr>
      </w:pPr>
      <w:r w:rsidRPr="00E67C0F">
        <w:rPr>
          <w:sz w:val="22"/>
          <w:szCs w:val="22"/>
        </w:rPr>
        <w:t>may be refused by the individual, but unreasonable refusal of what is deemed</w:t>
      </w:r>
      <w:r w:rsidR="00D51C7F" w:rsidRPr="00E67C0F">
        <w:rPr>
          <w:sz w:val="22"/>
          <w:szCs w:val="22"/>
        </w:rPr>
        <w:t xml:space="preserve"> </w:t>
      </w:r>
      <w:r w:rsidRPr="00E67C0F">
        <w:rPr>
          <w:sz w:val="22"/>
          <w:szCs w:val="22"/>
        </w:rPr>
        <w:t xml:space="preserve">‘suitable’ redeployment, may lead to </w:t>
      </w:r>
      <w:r w:rsidR="006100A6">
        <w:rPr>
          <w:sz w:val="22"/>
          <w:szCs w:val="22"/>
        </w:rPr>
        <w:t xml:space="preserve">the Final Formal Sickness Review Hearing being reconvened. </w:t>
      </w:r>
      <w:r w:rsidRPr="00E67C0F">
        <w:rPr>
          <w:sz w:val="22"/>
          <w:szCs w:val="22"/>
        </w:rPr>
        <w:t xml:space="preserve"> </w:t>
      </w:r>
    </w:p>
    <w:p w14:paraId="11814CA9" w14:textId="77777777" w:rsidR="006100A6" w:rsidRDefault="006100A6" w:rsidP="006100A6">
      <w:pPr>
        <w:pStyle w:val="CM7"/>
        <w:jc w:val="both"/>
        <w:rPr>
          <w:sz w:val="22"/>
          <w:szCs w:val="22"/>
        </w:rPr>
      </w:pPr>
    </w:p>
    <w:p w14:paraId="00B3490A" w14:textId="0EBE90A7" w:rsidR="00A329A0" w:rsidRPr="006100A6" w:rsidRDefault="00792CA8" w:rsidP="001D7A5C">
      <w:pPr>
        <w:pStyle w:val="CM7"/>
        <w:numPr>
          <w:ilvl w:val="1"/>
          <w:numId w:val="64"/>
        </w:numPr>
        <w:jc w:val="both"/>
        <w:rPr>
          <w:b/>
          <w:bCs/>
          <w:sz w:val="22"/>
          <w:szCs w:val="22"/>
        </w:rPr>
      </w:pPr>
      <w:r w:rsidRPr="006100A6">
        <w:rPr>
          <w:b/>
          <w:bCs/>
          <w:sz w:val="22"/>
          <w:szCs w:val="22"/>
        </w:rPr>
        <w:t xml:space="preserve">Ill-Health Retirement (NHS Pension Scheme members only) </w:t>
      </w:r>
    </w:p>
    <w:p w14:paraId="58C80ABA" w14:textId="77777777" w:rsidR="006100A6" w:rsidRPr="006100A6" w:rsidRDefault="006100A6" w:rsidP="006100A6">
      <w:pPr>
        <w:pStyle w:val="Default"/>
      </w:pPr>
    </w:p>
    <w:p w14:paraId="23568796" w14:textId="77D36057" w:rsidR="00792CA8" w:rsidRPr="00E67C0F" w:rsidRDefault="001D7A5C" w:rsidP="00C12948">
      <w:pPr>
        <w:pStyle w:val="CM44"/>
        <w:spacing w:after="160" w:line="248" w:lineRule="atLeast"/>
        <w:ind w:left="465" w:hanging="465"/>
        <w:jc w:val="both"/>
        <w:rPr>
          <w:sz w:val="22"/>
          <w:szCs w:val="22"/>
        </w:rPr>
      </w:pPr>
      <w:r>
        <w:rPr>
          <w:sz w:val="22"/>
          <w:szCs w:val="22"/>
        </w:rPr>
        <w:t>5</w:t>
      </w:r>
      <w:r w:rsidR="00A329A0">
        <w:rPr>
          <w:sz w:val="22"/>
          <w:szCs w:val="22"/>
        </w:rPr>
        <w:t xml:space="preserve">.4.1. </w:t>
      </w:r>
      <w:r w:rsidR="00792CA8" w:rsidRPr="00E67C0F">
        <w:rPr>
          <w:sz w:val="22"/>
          <w:szCs w:val="22"/>
        </w:rPr>
        <w:t xml:space="preserve">The NHS Pension Scheme sets out that employees will be eligible to apply for ill-health retirement where they have at least 2 years pensions </w:t>
      </w:r>
      <w:r w:rsidR="00FD266C">
        <w:rPr>
          <w:sz w:val="22"/>
          <w:szCs w:val="22"/>
        </w:rPr>
        <w:t>s</w:t>
      </w:r>
      <w:r w:rsidR="00792CA8" w:rsidRPr="00E67C0F">
        <w:rPr>
          <w:sz w:val="22"/>
          <w:szCs w:val="22"/>
        </w:rPr>
        <w:t xml:space="preserve">cheme membership, are under 65 years old and Occupational Health or their GP have advised that they are permanently unfit to carry out their duties.  Any decision to grant ill-health retirement lies solely with NHS Pensions. </w:t>
      </w:r>
    </w:p>
    <w:p w14:paraId="0A702631" w14:textId="5423C022" w:rsidR="00792CA8" w:rsidRPr="00E67C0F" w:rsidRDefault="000A263F" w:rsidP="00C12948">
      <w:pPr>
        <w:pStyle w:val="CM44"/>
        <w:spacing w:after="160" w:line="248" w:lineRule="atLeast"/>
        <w:ind w:left="465" w:hanging="465"/>
        <w:jc w:val="both"/>
        <w:rPr>
          <w:sz w:val="22"/>
          <w:szCs w:val="22"/>
        </w:rPr>
      </w:pPr>
      <w:r>
        <w:rPr>
          <w:sz w:val="22"/>
          <w:szCs w:val="22"/>
        </w:rPr>
        <w:t>5</w:t>
      </w:r>
      <w:r w:rsidR="00A329A0">
        <w:rPr>
          <w:sz w:val="22"/>
          <w:szCs w:val="22"/>
        </w:rPr>
        <w:t>.4</w:t>
      </w:r>
      <w:r w:rsidR="00792CA8" w:rsidRPr="00E67C0F">
        <w:rPr>
          <w:sz w:val="22"/>
          <w:szCs w:val="22"/>
        </w:rPr>
        <w:t>.</w:t>
      </w:r>
      <w:r w:rsidR="00D15E1D">
        <w:rPr>
          <w:sz w:val="22"/>
          <w:szCs w:val="22"/>
        </w:rPr>
        <w:t>2.</w:t>
      </w:r>
      <w:r w:rsidR="00792CA8" w:rsidRPr="00E67C0F">
        <w:rPr>
          <w:sz w:val="22"/>
          <w:szCs w:val="22"/>
        </w:rPr>
        <w:t xml:space="preserve"> Where the employee is a member of the NHS Pension Scheme, and in the opinion of the Occupational Health Physician </w:t>
      </w:r>
      <w:proofErr w:type="gramStart"/>
      <w:r w:rsidR="00792CA8" w:rsidRPr="00E67C0F">
        <w:rPr>
          <w:sz w:val="22"/>
          <w:szCs w:val="22"/>
        </w:rPr>
        <w:t>is considered to be</w:t>
      </w:r>
      <w:proofErr w:type="gramEnd"/>
      <w:r w:rsidR="00792CA8" w:rsidRPr="00E67C0F">
        <w:rPr>
          <w:sz w:val="22"/>
          <w:szCs w:val="22"/>
        </w:rPr>
        <w:t xml:space="preserve"> unfit for the foreseeable future,</w:t>
      </w:r>
      <w:r w:rsidR="00ED64C6">
        <w:rPr>
          <w:sz w:val="22"/>
          <w:szCs w:val="22"/>
        </w:rPr>
        <w:t xml:space="preserve"> they will be advised that they may be eligible to apply for ill health retirement and advised of the process for making</w:t>
      </w:r>
      <w:r w:rsidR="00792CA8" w:rsidRPr="00E67C0F">
        <w:rPr>
          <w:sz w:val="22"/>
          <w:szCs w:val="22"/>
        </w:rPr>
        <w:t xml:space="preserve"> an application to NHS Pensions</w:t>
      </w:r>
      <w:r w:rsidR="00ED64C6">
        <w:rPr>
          <w:sz w:val="22"/>
          <w:szCs w:val="22"/>
        </w:rPr>
        <w:t>.</w:t>
      </w:r>
      <w:r w:rsidR="00792CA8" w:rsidRPr="00E67C0F">
        <w:rPr>
          <w:sz w:val="22"/>
          <w:szCs w:val="22"/>
        </w:rPr>
        <w:t xml:space="preserve"> The Manager, with the assistance of </w:t>
      </w:r>
      <w:r w:rsidR="00ED64C6">
        <w:rPr>
          <w:sz w:val="22"/>
          <w:szCs w:val="22"/>
        </w:rPr>
        <w:t xml:space="preserve">the </w:t>
      </w:r>
      <w:r w:rsidR="00913287" w:rsidRPr="00E67C0F">
        <w:rPr>
          <w:sz w:val="22"/>
          <w:szCs w:val="22"/>
        </w:rPr>
        <w:t>People and Culture</w:t>
      </w:r>
      <w:r w:rsidR="00792CA8" w:rsidRPr="00E67C0F">
        <w:rPr>
          <w:sz w:val="22"/>
          <w:szCs w:val="22"/>
        </w:rPr>
        <w:t xml:space="preserve"> </w:t>
      </w:r>
      <w:r w:rsidR="00ED64C6">
        <w:rPr>
          <w:sz w:val="22"/>
          <w:szCs w:val="22"/>
        </w:rPr>
        <w:t xml:space="preserve">Department </w:t>
      </w:r>
      <w:r w:rsidR="00792CA8" w:rsidRPr="00E67C0F">
        <w:rPr>
          <w:sz w:val="22"/>
          <w:szCs w:val="22"/>
        </w:rPr>
        <w:t xml:space="preserve">will liaise with the individual to explain the procedure and monitor the progress of the application. </w:t>
      </w:r>
    </w:p>
    <w:p w14:paraId="1F5443C7" w14:textId="3B156D61" w:rsidR="00D51C7F" w:rsidRPr="00E67C0F" w:rsidRDefault="000A263F" w:rsidP="00582359">
      <w:pPr>
        <w:pStyle w:val="CM44"/>
        <w:ind w:left="567" w:hanging="567"/>
        <w:jc w:val="both"/>
        <w:rPr>
          <w:sz w:val="22"/>
          <w:szCs w:val="22"/>
        </w:rPr>
      </w:pPr>
      <w:r>
        <w:rPr>
          <w:sz w:val="22"/>
          <w:szCs w:val="22"/>
        </w:rPr>
        <w:t>5</w:t>
      </w:r>
      <w:r w:rsidR="2C9C64F8" w:rsidRPr="39663562">
        <w:rPr>
          <w:sz w:val="22"/>
          <w:szCs w:val="22"/>
        </w:rPr>
        <w:t>.4</w:t>
      </w:r>
      <w:r w:rsidR="62E4A024" w:rsidRPr="39663562">
        <w:rPr>
          <w:sz w:val="22"/>
          <w:szCs w:val="22"/>
        </w:rPr>
        <w:t>.</w:t>
      </w:r>
      <w:r w:rsidR="1DA59327" w:rsidRPr="39663562">
        <w:rPr>
          <w:sz w:val="22"/>
          <w:szCs w:val="22"/>
        </w:rPr>
        <w:t>3.</w:t>
      </w:r>
      <w:r w:rsidR="62E4A024" w:rsidRPr="39663562">
        <w:rPr>
          <w:sz w:val="22"/>
          <w:szCs w:val="22"/>
        </w:rPr>
        <w:t xml:space="preserve"> In these circumstances, the </w:t>
      </w:r>
      <w:proofErr w:type="gramStart"/>
      <w:r w:rsidR="62E4A024" w:rsidRPr="39663562">
        <w:rPr>
          <w:sz w:val="22"/>
          <w:szCs w:val="22"/>
        </w:rPr>
        <w:t>long term</w:t>
      </w:r>
      <w:proofErr w:type="gramEnd"/>
      <w:r w:rsidR="62E4A024" w:rsidRPr="39663562">
        <w:rPr>
          <w:sz w:val="22"/>
          <w:szCs w:val="22"/>
        </w:rPr>
        <w:t xml:space="preserve"> sickness management process will </w:t>
      </w:r>
      <w:proofErr w:type="gramStart"/>
      <w:r w:rsidR="62E4A024" w:rsidRPr="39663562">
        <w:rPr>
          <w:sz w:val="22"/>
          <w:szCs w:val="22"/>
        </w:rPr>
        <w:t>continue</w:t>
      </w:r>
      <w:proofErr w:type="gramEnd"/>
      <w:r w:rsidR="62E4A024" w:rsidRPr="39663562">
        <w:rPr>
          <w:sz w:val="22"/>
          <w:szCs w:val="22"/>
        </w:rPr>
        <w:t xml:space="preserve"> and the </w:t>
      </w:r>
      <w:r w:rsidR="38E41870" w:rsidRPr="39663562">
        <w:rPr>
          <w:sz w:val="22"/>
          <w:szCs w:val="22"/>
        </w:rPr>
        <w:t>F</w:t>
      </w:r>
      <w:r w:rsidR="62E4A024" w:rsidRPr="39663562">
        <w:rPr>
          <w:sz w:val="22"/>
          <w:szCs w:val="22"/>
        </w:rPr>
        <w:t xml:space="preserve">inal </w:t>
      </w:r>
      <w:r w:rsidR="38E41870" w:rsidRPr="39663562">
        <w:rPr>
          <w:sz w:val="22"/>
          <w:szCs w:val="22"/>
        </w:rPr>
        <w:t>Long Term Sickness R</w:t>
      </w:r>
      <w:r w:rsidR="62E4A024" w:rsidRPr="39663562">
        <w:rPr>
          <w:sz w:val="22"/>
          <w:szCs w:val="22"/>
        </w:rPr>
        <w:t xml:space="preserve">eview </w:t>
      </w:r>
      <w:r w:rsidR="38E41870" w:rsidRPr="39663562">
        <w:rPr>
          <w:sz w:val="22"/>
          <w:szCs w:val="22"/>
        </w:rPr>
        <w:t xml:space="preserve">Hearing </w:t>
      </w:r>
      <w:r w:rsidR="62E4A024" w:rsidRPr="39663562">
        <w:rPr>
          <w:sz w:val="22"/>
          <w:szCs w:val="22"/>
        </w:rPr>
        <w:t>will take place</w:t>
      </w:r>
      <w:r w:rsidR="38E41870" w:rsidRPr="39663562">
        <w:rPr>
          <w:sz w:val="22"/>
          <w:szCs w:val="22"/>
        </w:rPr>
        <w:t>.</w:t>
      </w:r>
      <w:r w:rsidR="62E4A024" w:rsidRPr="39663562">
        <w:rPr>
          <w:sz w:val="22"/>
          <w:szCs w:val="22"/>
        </w:rPr>
        <w:t xml:space="preserve"> </w:t>
      </w:r>
    </w:p>
    <w:p w14:paraId="7EB8E8AE" w14:textId="77777777" w:rsidR="00D51C7F" w:rsidRDefault="00D51C7F" w:rsidP="00C12948">
      <w:pPr>
        <w:pStyle w:val="Default"/>
        <w:ind w:left="426" w:hanging="426"/>
        <w:jc w:val="both"/>
        <w:rPr>
          <w:sz w:val="22"/>
          <w:szCs w:val="22"/>
        </w:rPr>
      </w:pPr>
    </w:p>
    <w:p w14:paraId="0FC2AA82" w14:textId="77777777" w:rsidR="00FD266C" w:rsidRPr="00E67C0F" w:rsidRDefault="00FD266C" w:rsidP="00C12948">
      <w:pPr>
        <w:pStyle w:val="Default"/>
        <w:ind w:left="426" w:hanging="426"/>
        <w:jc w:val="both"/>
        <w:rPr>
          <w:sz w:val="22"/>
          <w:szCs w:val="22"/>
        </w:rPr>
      </w:pPr>
    </w:p>
    <w:p w14:paraId="16C34EAE" w14:textId="0B8AADC1" w:rsidR="00D51C7F" w:rsidRPr="00E67C0F" w:rsidRDefault="00D51C7F" w:rsidP="001D7A5C">
      <w:pPr>
        <w:pStyle w:val="Heading1"/>
        <w:numPr>
          <w:ilvl w:val="0"/>
          <w:numId w:val="64"/>
        </w:numPr>
        <w:jc w:val="both"/>
        <w:rPr>
          <w:rFonts w:ascii="Arial" w:hAnsi="Arial" w:cs="Arial"/>
          <w:sz w:val="22"/>
          <w:szCs w:val="22"/>
        </w:rPr>
      </w:pPr>
      <w:r w:rsidRPr="00E67C0F">
        <w:rPr>
          <w:rFonts w:ascii="Arial" w:hAnsi="Arial" w:cs="Arial"/>
          <w:sz w:val="22"/>
          <w:szCs w:val="22"/>
        </w:rPr>
        <w:t xml:space="preserve">Terminal Illness </w:t>
      </w:r>
    </w:p>
    <w:p w14:paraId="5DAE193D" w14:textId="77777777" w:rsidR="00D51C7F" w:rsidRPr="00E67C0F" w:rsidRDefault="00D51C7F" w:rsidP="00C12948">
      <w:pPr>
        <w:pStyle w:val="Default"/>
        <w:ind w:left="426" w:hanging="426"/>
        <w:jc w:val="both"/>
        <w:rPr>
          <w:sz w:val="22"/>
          <w:szCs w:val="22"/>
        </w:rPr>
      </w:pPr>
    </w:p>
    <w:p w14:paraId="7B0B238E" w14:textId="2B5D6C5D" w:rsidR="00D51C7F" w:rsidRPr="00E67C0F" w:rsidRDefault="006D4C82" w:rsidP="000A263F">
      <w:pPr>
        <w:pStyle w:val="Default"/>
        <w:numPr>
          <w:ilvl w:val="1"/>
          <w:numId w:val="65"/>
        </w:numPr>
        <w:jc w:val="both"/>
        <w:rPr>
          <w:sz w:val="22"/>
          <w:szCs w:val="22"/>
        </w:rPr>
      </w:pPr>
      <w:r>
        <w:rPr>
          <w:sz w:val="22"/>
          <w:szCs w:val="22"/>
        </w:rPr>
        <w:t xml:space="preserve">If an </w:t>
      </w:r>
      <w:r w:rsidR="00D51C7F" w:rsidRPr="00E67C0F">
        <w:rPr>
          <w:sz w:val="22"/>
          <w:szCs w:val="22"/>
        </w:rPr>
        <w:t xml:space="preserve">employee </w:t>
      </w:r>
      <w:r>
        <w:rPr>
          <w:sz w:val="22"/>
          <w:szCs w:val="22"/>
        </w:rPr>
        <w:t>discloses that they are</w:t>
      </w:r>
      <w:r w:rsidR="00D51C7F" w:rsidRPr="00E67C0F">
        <w:rPr>
          <w:sz w:val="22"/>
          <w:szCs w:val="22"/>
        </w:rPr>
        <w:t xml:space="preserve"> suffering from a terminal illness th</w:t>
      </w:r>
      <w:r w:rsidR="0026345F">
        <w:rPr>
          <w:sz w:val="22"/>
          <w:szCs w:val="22"/>
        </w:rPr>
        <w:t>en sensitivity should be exercised and</w:t>
      </w:r>
      <w:r w:rsidR="00D51C7F" w:rsidRPr="00E67C0F">
        <w:rPr>
          <w:sz w:val="22"/>
          <w:szCs w:val="22"/>
        </w:rPr>
        <w:t xml:space="preserve"> </w:t>
      </w:r>
      <w:r w:rsidR="0026345F">
        <w:rPr>
          <w:sz w:val="22"/>
          <w:szCs w:val="22"/>
        </w:rPr>
        <w:t>t</w:t>
      </w:r>
      <w:r w:rsidR="00D51C7F" w:rsidRPr="00E67C0F">
        <w:rPr>
          <w:sz w:val="22"/>
          <w:szCs w:val="22"/>
        </w:rPr>
        <w:t>he Trust would aim, as far as possible</w:t>
      </w:r>
      <w:r w:rsidR="0026345F">
        <w:rPr>
          <w:sz w:val="22"/>
          <w:szCs w:val="22"/>
        </w:rPr>
        <w:t>,</w:t>
      </w:r>
      <w:r w:rsidR="00D51C7F" w:rsidRPr="00E67C0F">
        <w:rPr>
          <w:sz w:val="22"/>
          <w:szCs w:val="22"/>
        </w:rPr>
        <w:t xml:space="preserve"> to give the employee’s interests serious attention and would try to provide the most financially beneficial result for the employee and/or </w:t>
      </w:r>
      <w:r w:rsidR="0026345F">
        <w:rPr>
          <w:sz w:val="22"/>
          <w:szCs w:val="22"/>
        </w:rPr>
        <w:t>their</w:t>
      </w:r>
      <w:r w:rsidR="00D51C7F" w:rsidRPr="00E67C0F">
        <w:rPr>
          <w:sz w:val="22"/>
          <w:szCs w:val="22"/>
        </w:rPr>
        <w:t xml:space="preserve"> relatives. </w:t>
      </w:r>
      <w:r w:rsidR="0026345F">
        <w:rPr>
          <w:sz w:val="22"/>
          <w:szCs w:val="22"/>
        </w:rPr>
        <w:t>Some options c</w:t>
      </w:r>
      <w:r w:rsidR="00D51C7F" w:rsidRPr="00E67C0F">
        <w:rPr>
          <w:sz w:val="22"/>
          <w:szCs w:val="22"/>
        </w:rPr>
        <w:t xml:space="preserve">ould include: </w:t>
      </w:r>
    </w:p>
    <w:p w14:paraId="73AB498B" w14:textId="7B63D9F9" w:rsidR="00A329A0" w:rsidRPr="00E67C0F" w:rsidRDefault="00D51C7F" w:rsidP="00C12948">
      <w:pPr>
        <w:pStyle w:val="Default"/>
        <w:numPr>
          <w:ilvl w:val="0"/>
          <w:numId w:val="40"/>
        </w:numPr>
        <w:jc w:val="both"/>
        <w:rPr>
          <w:sz w:val="22"/>
          <w:szCs w:val="22"/>
        </w:rPr>
      </w:pPr>
      <w:r w:rsidRPr="00E67C0F">
        <w:rPr>
          <w:sz w:val="22"/>
          <w:szCs w:val="22"/>
        </w:rPr>
        <w:t>Th</w:t>
      </w:r>
      <w:r w:rsidR="0026345F">
        <w:rPr>
          <w:sz w:val="22"/>
          <w:szCs w:val="22"/>
        </w:rPr>
        <w:t xml:space="preserve">e </w:t>
      </w:r>
      <w:r w:rsidRPr="00E67C0F">
        <w:rPr>
          <w:sz w:val="22"/>
          <w:szCs w:val="22"/>
        </w:rPr>
        <w:t>employee continues to work fully or in a reduced capacity (with corresponding reduced pay and benefits</w:t>
      </w:r>
      <w:proofErr w:type="gramStart"/>
      <w:r w:rsidRPr="00E67C0F">
        <w:rPr>
          <w:sz w:val="22"/>
          <w:szCs w:val="22"/>
        </w:rPr>
        <w:t>);</w:t>
      </w:r>
      <w:proofErr w:type="gramEnd"/>
      <w:r w:rsidRPr="00E67C0F">
        <w:rPr>
          <w:sz w:val="22"/>
          <w:szCs w:val="22"/>
        </w:rPr>
        <w:t xml:space="preserve"> </w:t>
      </w:r>
    </w:p>
    <w:p w14:paraId="37F8756D" w14:textId="4F9E9197" w:rsidR="00E54E2B" w:rsidRDefault="0E27F46B" w:rsidP="00C12948">
      <w:pPr>
        <w:pStyle w:val="Default"/>
        <w:numPr>
          <w:ilvl w:val="0"/>
          <w:numId w:val="40"/>
        </w:numPr>
        <w:jc w:val="both"/>
        <w:rPr>
          <w:sz w:val="22"/>
          <w:szCs w:val="22"/>
        </w:rPr>
      </w:pPr>
      <w:r w:rsidRPr="177772EA">
        <w:rPr>
          <w:sz w:val="22"/>
          <w:szCs w:val="22"/>
        </w:rPr>
        <w:t>If t</w:t>
      </w:r>
      <w:r w:rsidR="594ECEE5" w:rsidRPr="177772EA">
        <w:rPr>
          <w:sz w:val="22"/>
          <w:szCs w:val="22"/>
        </w:rPr>
        <w:t>h</w:t>
      </w:r>
      <w:r w:rsidRPr="177772EA">
        <w:rPr>
          <w:sz w:val="22"/>
          <w:szCs w:val="22"/>
        </w:rPr>
        <w:t>e</w:t>
      </w:r>
      <w:r w:rsidR="594ECEE5" w:rsidRPr="177772EA">
        <w:rPr>
          <w:sz w:val="22"/>
          <w:szCs w:val="22"/>
        </w:rPr>
        <w:t xml:space="preserve"> employee is a member of the NHS Pension Scheme and meets the eligibility </w:t>
      </w:r>
      <w:proofErr w:type="gramStart"/>
      <w:r w:rsidR="594ECEE5" w:rsidRPr="177772EA">
        <w:rPr>
          <w:sz w:val="22"/>
          <w:szCs w:val="22"/>
        </w:rPr>
        <w:t>criteria</w:t>
      </w:r>
      <w:proofErr w:type="gramEnd"/>
      <w:r w:rsidR="594ECEE5" w:rsidRPr="177772EA">
        <w:rPr>
          <w:sz w:val="22"/>
          <w:szCs w:val="22"/>
        </w:rPr>
        <w:t xml:space="preserve"> they may make an application for ill-health retirement or where their life expectancy is 12 months or less, their incapacity pensions may be commuted so that the value of their benefits a</w:t>
      </w:r>
      <w:r w:rsidR="7926B470" w:rsidRPr="177772EA">
        <w:rPr>
          <w:sz w:val="22"/>
          <w:szCs w:val="22"/>
        </w:rPr>
        <w:t>re</w:t>
      </w:r>
      <w:r w:rsidR="594ECEE5" w:rsidRPr="177772EA">
        <w:rPr>
          <w:sz w:val="22"/>
          <w:szCs w:val="22"/>
        </w:rPr>
        <w:t xml:space="preserve"> paid as a single lump sum.</w:t>
      </w:r>
    </w:p>
    <w:p w14:paraId="564E8934" w14:textId="77777777" w:rsidR="00E54E2B" w:rsidRDefault="00E54E2B" w:rsidP="00E54E2B">
      <w:pPr>
        <w:pStyle w:val="Default"/>
        <w:jc w:val="both"/>
        <w:rPr>
          <w:b/>
          <w:bCs/>
          <w:sz w:val="22"/>
          <w:szCs w:val="22"/>
        </w:rPr>
      </w:pPr>
    </w:p>
    <w:p w14:paraId="01862477" w14:textId="77777777" w:rsidR="00DE4E9E" w:rsidRPr="00E54E2B" w:rsidRDefault="00DE4E9E" w:rsidP="00E54E2B">
      <w:pPr>
        <w:pStyle w:val="Default"/>
        <w:jc w:val="both"/>
        <w:rPr>
          <w:b/>
          <w:bCs/>
          <w:sz w:val="22"/>
          <w:szCs w:val="22"/>
        </w:rPr>
      </w:pPr>
    </w:p>
    <w:p w14:paraId="78EB0DCA" w14:textId="010C6E50" w:rsidR="005B75F9" w:rsidRPr="00E54E2B" w:rsidRDefault="005B75F9" w:rsidP="00AB7A94">
      <w:pPr>
        <w:pStyle w:val="Default"/>
        <w:numPr>
          <w:ilvl w:val="0"/>
          <w:numId w:val="65"/>
        </w:numPr>
        <w:jc w:val="both"/>
        <w:rPr>
          <w:b/>
          <w:bCs/>
          <w:sz w:val="22"/>
          <w:szCs w:val="22"/>
        </w:rPr>
      </w:pPr>
      <w:r w:rsidRPr="00E54E2B">
        <w:rPr>
          <w:b/>
          <w:bCs/>
          <w:sz w:val="22"/>
          <w:szCs w:val="22"/>
        </w:rPr>
        <w:t xml:space="preserve">Request to Postpone/Failure to attend meetings </w:t>
      </w:r>
    </w:p>
    <w:p w14:paraId="1CB93C4E" w14:textId="77777777" w:rsidR="00E54E2B" w:rsidRPr="00E54E2B" w:rsidRDefault="00E54E2B" w:rsidP="00E54E2B">
      <w:pPr>
        <w:pStyle w:val="Default"/>
        <w:ind w:left="360"/>
        <w:jc w:val="both"/>
        <w:rPr>
          <w:sz w:val="22"/>
          <w:szCs w:val="22"/>
        </w:rPr>
      </w:pPr>
    </w:p>
    <w:p w14:paraId="6C7CEC73" w14:textId="2C888C75" w:rsidR="005B75F9" w:rsidRPr="00E67C0F" w:rsidRDefault="00AB7A94" w:rsidP="00E54E2B">
      <w:pPr>
        <w:pStyle w:val="CM38"/>
        <w:spacing w:after="245" w:line="248" w:lineRule="atLeast"/>
        <w:ind w:left="720" w:hanging="720"/>
        <w:jc w:val="both"/>
        <w:rPr>
          <w:sz w:val="22"/>
          <w:szCs w:val="22"/>
        </w:rPr>
      </w:pPr>
      <w:r>
        <w:rPr>
          <w:sz w:val="22"/>
          <w:szCs w:val="22"/>
        </w:rPr>
        <w:t xml:space="preserve">7.1. </w:t>
      </w:r>
      <w:r>
        <w:rPr>
          <w:sz w:val="22"/>
          <w:szCs w:val="22"/>
        </w:rPr>
        <w:tab/>
      </w:r>
      <w:r w:rsidR="005B75F9" w:rsidRPr="00E67C0F">
        <w:rPr>
          <w:sz w:val="22"/>
          <w:szCs w:val="22"/>
        </w:rPr>
        <w:t xml:space="preserve">Employees are required to comply with requests to confirm their attendance at meetings held under this policy.  Failure to do so will result in meetings proceeding in their absence.  </w:t>
      </w:r>
    </w:p>
    <w:p w14:paraId="0F87F18A" w14:textId="30CBD874" w:rsidR="005B75F9" w:rsidRPr="00E67C0F" w:rsidRDefault="00AB7A94" w:rsidP="00E54E2B">
      <w:pPr>
        <w:pStyle w:val="CM38"/>
        <w:spacing w:after="245" w:line="248" w:lineRule="atLeast"/>
        <w:ind w:left="720" w:hanging="720"/>
        <w:jc w:val="both"/>
        <w:rPr>
          <w:sz w:val="22"/>
          <w:szCs w:val="22"/>
        </w:rPr>
      </w:pPr>
      <w:r>
        <w:rPr>
          <w:sz w:val="22"/>
          <w:szCs w:val="22"/>
        </w:rPr>
        <w:t>7</w:t>
      </w:r>
      <w:r w:rsidR="00E54E2B">
        <w:rPr>
          <w:sz w:val="22"/>
          <w:szCs w:val="22"/>
        </w:rPr>
        <w:t xml:space="preserve">.2. </w:t>
      </w:r>
      <w:r w:rsidR="00E54E2B">
        <w:rPr>
          <w:sz w:val="22"/>
          <w:szCs w:val="22"/>
        </w:rPr>
        <w:tab/>
      </w:r>
      <w:r w:rsidR="005B75F9" w:rsidRPr="00E67C0F">
        <w:rPr>
          <w:sz w:val="22"/>
          <w:szCs w:val="22"/>
        </w:rPr>
        <w:t xml:space="preserve">In the event an employee is unable to attend a meeting for good reason, and this is accepted by the relevant manager, the meeting will be postponed on one occasion only.  The Trust reserves the right to reschedule the meeting ideally </w:t>
      </w:r>
      <w:proofErr w:type="gramStart"/>
      <w:r w:rsidR="005B75F9" w:rsidRPr="00E67C0F">
        <w:rPr>
          <w:sz w:val="22"/>
          <w:szCs w:val="22"/>
        </w:rPr>
        <w:t>at the earliest possible date</w:t>
      </w:r>
      <w:proofErr w:type="gramEnd"/>
      <w:r w:rsidR="005B75F9" w:rsidRPr="00E67C0F">
        <w:rPr>
          <w:sz w:val="22"/>
          <w:szCs w:val="22"/>
        </w:rPr>
        <w:t xml:space="preserve"> and, where appropriate, to seek Occupational Health advice.  Should the employee fail or be unable to attend a second time, the meeting will proceed in their absence and notified of the outcome in writing. </w:t>
      </w:r>
    </w:p>
    <w:p w14:paraId="7E08716D" w14:textId="682F78F5" w:rsidR="00945E94" w:rsidRDefault="00AB7A94" w:rsidP="00945E94">
      <w:pPr>
        <w:pStyle w:val="Default"/>
        <w:spacing w:after="175"/>
        <w:ind w:left="720" w:hanging="720"/>
        <w:jc w:val="both"/>
        <w:rPr>
          <w:color w:val="auto"/>
          <w:sz w:val="22"/>
          <w:szCs w:val="22"/>
        </w:rPr>
      </w:pPr>
      <w:r>
        <w:rPr>
          <w:color w:val="auto"/>
          <w:sz w:val="22"/>
          <w:szCs w:val="22"/>
        </w:rPr>
        <w:t>7</w:t>
      </w:r>
      <w:r w:rsidR="00945E94">
        <w:rPr>
          <w:color w:val="auto"/>
          <w:sz w:val="22"/>
          <w:szCs w:val="22"/>
        </w:rPr>
        <w:t xml:space="preserve">.3. </w:t>
      </w:r>
      <w:r w:rsidR="00945E94">
        <w:rPr>
          <w:color w:val="auto"/>
          <w:sz w:val="22"/>
          <w:szCs w:val="22"/>
        </w:rPr>
        <w:tab/>
      </w:r>
      <w:r w:rsidR="005B75F9" w:rsidRPr="00E67C0F">
        <w:rPr>
          <w:color w:val="auto"/>
          <w:sz w:val="22"/>
          <w:szCs w:val="22"/>
        </w:rPr>
        <w:t>Failure to attend a meeting without good reason may result in Occupational Sick pay being withheld and the matter being considered as misconduct and actionable under the Trust’s Disciplinary Policy.</w:t>
      </w:r>
    </w:p>
    <w:p w14:paraId="165E9093" w14:textId="4E3638D3" w:rsidR="00FB7DB1" w:rsidRPr="00945E94" w:rsidRDefault="00AB7A94" w:rsidP="00945E94">
      <w:pPr>
        <w:pStyle w:val="Default"/>
        <w:spacing w:after="175"/>
        <w:ind w:left="720" w:hanging="720"/>
        <w:jc w:val="both"/>
        <w:rPr>
          <w:b/>
          <w:bCs/>
          <w:color w:val="auto"/>
          <w:sz w:val="22"/>
          <w:szCs w:val="22"/>
        </w:rPr>
      </w:pPr>
      <w:r>
        <w:rPr>
          <w:b/>
          <w:bCs/>
          <w:color w:val="auto"/>
          <w:sz w:val="22"/>
          <w:szCs w:val="22"/>
        </w:rPr>
        <w:t xml:space="preserve">8. </w:t>
      </w:r>
      <w:r>
        <w:rPr>
          <w:b/>
          <w:bCs/>
          <w:color w:val="auto"/>
          <w:sz w:val="22"/>
          <w:szCs w:val="22"/>
        </w:rPr>
        <w:tab/>
      </w:r>
      <w:r w:rsidR="00FB7DB1" w:rsidRPr="00945E94">
        <w:rPr>
          <w:b/>
          <w:bCs/>
          <w:sz w:val="22"/>
          <w:szCs w:val="22"/>
        </w:rPr>
        <w:t xml:space="preserve">Appeals against Dismissal </w:t>
      </w:r>
    </w:p>
    <w:p w14:paraId="44DD1A50" w14:textId="77777777" w:rsidR="00FB7DB1" w:rsidRPr="00E67C0F" w:rsidRDefault="00FB7DB1" w:rsidP="00C12948">
      <w:pPr>
        <w:pStyle w:val="Default"/>
        <w:jc w:val="both"/>
        <w:rPr>
          <w:sz w:val="22"/>
          <w:szCs w:val="22"/>
        </w:rPr>
      </w:pPr>
    </w:p>
    <w:p w14:paraId="714750C4" w14:textId="5180E061" w:rsidR="00FB7DB1" w:rsidRPr="00E67C0F" w:rsidRDefault="00AB7A94" w:rsidP="00C12948">
      <w:pPr>
        <w:pStyle w:val="Default"/>
        <w:ind w:left="720" w:hanging="720"/>
        <w:jc w:val="both"/>
        <w:rPr>
          <w:sz w:val="22"/>
          <w:szCs w:val="22"/>
        </w:rPr>
      </w:pPr>
      <w:r>
        <w:rPr>
          <w:sz w:val="22"/>
          <w:szCs w:val="22"/>
        </w:rPr>
        <w:t>8</w:t>
      </w:r>
      <w:r w:rsidR="00945E94">
        <w:rPr>
          <w:sz w:val="22"/>
          <w:szCs w:val="22"/>
        </w:rPr>
        <w:t xml:space="preserve">.1. </w:t>
      </w:r>
      <w:r w:rsidR="00945E94">
        <w:rPr>
          <w:sz w:val="22"/>
          <w:szCs w:val="22"/>
        </w:rPr>
        <w:tab/>
      </w:r>
      <w:r w:rsidR="00FB7DB1" w:rsidRPr="00E67C0F">
        <w:rPr>
          <w:sz w:val="22"/>
          <w:szCs w:val="22"/>
        </w:rPr>
        <w:t xml:space="preserve">The employee will have the right to appeal against </w:t>
      </w:r>
      <w:r w:rsidR="00AE466C">
        <w:rPr>
          <w:sz w:val="22"/>
          <w:szCs w:val="22"/>
        </w:rPr>
        <w:t xml:space="preserve">any </w:t>
      </w:r>
      <w:r w:rsidR="00FB7DB1" w:rsidRPr="00E67C0F">
        <w:rPr>
          <w:sz w:val="22"/>
          <w:szCs w:val="22"/>
        </w:rPr>
        <w:t xml:space="preserve">dismissal by writing to the </w:t>
      </w:r>
      <w:r w:rsidR="00FB7DB1">
        <w:rPr>
          <w:sz w:val="22"/>
          <w:szCs w:val="22"/>
        </w:rPr>
        <w:t>Chief People Officer</w:t>
      </w:r>
      <w:r w:rsidR="00FB7DB1" w:rsidRPr="00E67C0F">
        <w:rPr>
          <w:sz w:val="22"/>
          <w:szCs w:val="22"/>
        </w:rPr>
        <w:t xml:space="preserve"> within 15 working days of the hearing. </w:t>
      </w:r>
    </w:p>
    <w:p w14:paraId="57F26A02" w14:textId="77777777" w:rsidR="00FB7DB1" w:rsidRPr="00E67C0F" w:rsidRDefault="00FB7DB1" w:rsidP="00C12948">
      <w:pPr>
        <w:pStyle w:val="Default"/>
        <w:ind w:left="720" w:hanging="720"/>
        <w:jc w:val="both"/>
        <w:rPr>
          <w:sz w:val="22"/>
          <w:szCs w:val="22"/>
        </w:rPr>
      </w:pPr>
    </w:p>
    <w:p w14:paraId="09D9C3D8" w14:textId="097B83F3" w:rsidR="00FB7DB1" w:rsidRPr="00E67C0F" w:rsidRDefault="00AB7A94" w:rsidP="00C12948">
      <w:pPr>
        <w:pStyle w:val="Default"/>
        <w:ind w:left="720" w:hanging="720"/>
        <w:jc w:val="both"/>
        <w:rPr>
          <w:sz w:val="22"/>
          <w:szCs w:val="22"/>
        </w:rPr>
      </w:pPr>
      <w:r>
        <w:rPr>
          <w:sz w:val="22"/>
          <w:szCs w:val="22"/>
        </w:rPr>
        <w:t>8</w:t>
      </w:r>
      <w:r w:rsidR="00FB7DB1" w:rsidRPr="00E67C0F">
        <w:rPr>
          <w:sz w:val="22"/>
          <w:szCs w:val="22"/>
        </w:rPr>
        <w:t xml:space="preserve">.2 </w:t>
      </w:r>
      <w:r w:rsidR="00FB7DB1" w:rsidRPr="00E67C0F">
        <w:rPr>
          <w:sz w:val="22"/>
          <w:szCs w:val="22"/>
        </w:rPr>
        <w:tab/>
        <w:t xml:space="preserve">See Appendix </w:t>
      </w:r>
      <w:r w:rsidR="00945E94">
        <w:rPr>
          <w:sz w:val="22"/>
          <w:szCs w:val="22"/>
        </w:rPr>
        <w:t>I</w:t>
      </w:r>
      <w:r w:rsidR="00FB7DB1" w:rsidRPr="00E67C0F">
        <w:rPr>
          <w:sz w:val="22"/>
          <w:szCs w:val="22"/>
        </w:rPr>
        <w:t xml:space="preserve"> for appeals procedure.</w:t>
      </w:r>
    </w:p>
    <w:p w14:paraId="367C3B4C" w14:textId="4E0F5D15" w:rsidR="001E70FB" w:rsidRPr="00945E94" w:rsidRDefault="00885F9C" w:rsidP="00945E94">
      <w:pPr>
        <w:pStyle w:val="Heading1"/>
        <w:jc w:val="both"/>
        <w:rPr>
          <w:rFonts w:ascii="Arial" w:hAnsi="Arial" w:cs="Arial"/>
          <w:sz w:val="22"/>
          <w:szCs w:val="22"/>
        </w:rPr>
      </w:pPr>
      <w:r w:rsidRPr="00E67C0F">
        <w:rPr>
          <w:rStyle w:val="Heading1Char"/>
          <w:rFonts w:ascii="Arial" w:hAnsi="Arial" w:cs="Arial"/>
          <w:sz w:val="22"/>
          <w:szCs w:val="22"/>
        </w:rPr>
        <w:br w:type="page"/>
      </w:r>
      <w:r w:rsidR="005B75F9" w:rsidRPr="00E67C0F">
        <w:rPr>
          <w:rStyle w:val="Heading1Char"/>
          <w:rFonts w:ascii="Arial" w:hAnsi="Arial" w:cs="Arial"/>
          <w:b/>
          <w:sz w:val="22"/>
          <w:szCs w:val="22"/>
        </w:rPr>
        <w:t xml:space="preserve">Appendix </w:t>
      </w:r>
      <w:r w:rsidR="00795C69">
        <w:rPr>
          <w:rStyle w:val="Heading1Char"/>
          <w:rFonts w:ascii="Arial" w:hAnsi="Arial" w:cs="Arial"/>
          <w:b/>
          <w:sz w:val="22"/>
          <w:szCs w:val="22"/>
        </w:rPr>
        <w:t>D</w:t>
      </w:r>
      <w:r w:rsidR="005B75F9" w:rsidRPr="00E67C0F">
        <w:rPr>
          <w:rFonts w:ascii="Arial" w:hAnsi="Arial" w:cs="Arial"/>
          <w:sz w:val="22"/>
          <w:szCs w:val="22"/>
        </w:rPr>
        <w:t xml:space="preserve"> </w:t>
      </w:r>
      <w:r w:rsidR="00E50329" w:rsidRPr="00E67C0F">
        <w:rPr>
          <w:rFonts w:ascii="Arial" w:hAnsi="Arial" w:cs="Arial"/>
          <w:sz w:val="22"/>
          <w:szCs w:val="22"/>
        </w:rPr>
        <w:t xml:space="preserve">- Sickness Reporting Procedure </w:t>
      </w:r>
    </w:p>
    <w:p w14:paraId="617457B9" w14:textId="77777777" w:rsidR="00F87D8C" w:rsidRDefault="00F87D8C" w:rsidP="00F87D8C">
      <w:pPr>
        <w:pStyle w:val="CM38"/>
        <w:spacing w:after="245" w:line="236" w:lineRule="atLeast"/>
        <w:jc w:val="both"/>
        <w:rPr>
          <w:sz w:val="22"/>
          <w:szCs w:val="22"/>
        </w:rPr>
      </w:pPr>
    </w:p>
    <w:p w14:paraId="727DCC8D" w14:textId="53F77B79" w:rsidR="005B75F9" w:rsidRPr="00E67C0F" w:rsidRDefault="005B75F9" w:rsidP="00F87D8C">
      <w:pPr>
        <w:pStyle w:val="CM38"/>
        <w:spacing w:after="245" w:line="236" w:lineRule="atLeast"/>
        <w:jc w:val="both"/>
        <w:rPr>
          <w:sz w:val="22"/>
          <w:szCs w:val="22"/>
        </w:rPr>
      </w:pPr>
      <w:r w:rsidRPr="00E67C0F">
        <w:rPr>
          <w:sz w:val="22"/>
          <w:szCs w:val="22"/>
        </w:rPr>
        <w:t xml:space="preserve">Any member of staff who is ill and unable to attend work (other than by pre-arrangement) must notify their manager or other designated person as soon as possible.  The notification time will need to be determined </w:t>
      </w:r>
      <w:r w:rsidR="00B02AAF" w:rsidRPr="00E67C0F">
        <w:rPr>
          <w:sz w:val="22"/>
          <w:szCs w:val="22"/>
        </w:rPr>
        <w:t>locally but</w:t>
      </w:r>
      <w:r w:rsidR="00E83200" w:rsidRPr="00E67C0F">
        <w:rPr>
          <w:sz w:val="22"/>
          <w:szCs w:val="22"/>
        </w:rPr>
        <w:t xml:space="preserve"> must be no later than </w:t>
      </w:r>
      <w:r w:rsidR="00E62303" w:rsidRPr="00E67C0F">
        <w:rPr>
          <w:sz w:val="22"/>
          <w:szCs w:val="22"/>
        </w:rPr>
        <w:t>an hour</w:t>
      </w:r>
      <w:r w:rsidR="00E83200" w:rsidRPr="00E67C0F">
        <w:rPr>
          <w:sz w:val="22"/>
          <w:szCs w:val="22"/>
        </w:rPr>
        <w:t xml:space="preserve"> </w:t>
      </w:r>
      <w:r w:rsidR="00792B43" w:rsidRPr="00E67C0F">
        <w:rPr>
          <w:sz w:val="22"/>
          <w:szCs w:val="22"/>
        </w:rPr>
        <w:t>before</w:t>
      </w:r>
      <w:r w:rsidR="00E83200" w:rsidRPr="00E67C0F">
        <w:rPr>
          <w:sz w:val="22"/>
          <w:szCs w:val="22"/>
        </w:rPr>
        <w:t xml:space="preserve"> </w:t>
      </w:r>
      <w:proofErr w:type="gramStart"/>
      <w:r w:rsidR="00E83200" w:rsidRPr="00E67C0F">
        <w:rPr>
          <w:sz w:val="22"/>
          <w:szCs w:val="22"/>
        </w:rPr>
        <w:t>that days</w:t>
      </w:r>
      <w:proofErr w:type="gramEnd"/>
      <w:r w:rsidR="00E83200" w:rsidRPr="00E67C0F">
        <w:rPr>
          <w:sz w:val="22"/>
          <w:szCs w:val="22"/>
        </w:rPr>
        <w:t xml:space="preserve"> specified start time</w:t>
      </w:r>
      <w:r w:rsidRPr="00E67C0F">
        <w:rPr>
          <w:sz w:val="22"/>
          <w:szCs w:val="22"/>
        </w:rPr>
        <w:t xml:space="preserve">. </w:t>
      </w:r>
    </w:p>
    <w:p w14:paraId="5F1D1F61" w14:textId="1789DEF5" w:rsidR="005B75F9" w:rsidRPr="00E67C0F" w:rsidRDefault="005B75F9" w:rsidP="00F87D8C">
      <w:pPr>
        <w:pStyle w:val="CM38"/>
        <w:spacing w:after="245" w:line="236" w:lineRule="atLeast"/>
        <w:jc w:val="both"/>
        <w:rPr>
          <w:sz w:val="22"/>
          <w:szCs w:val="22"/>
        </w:rPr>
      </w:pPr>
      <w:r w:rsidRPr="00E67C0F">
        <w:rPr>
          <w:sz w:val="22"/>
          <w:szCs w:val="22"/>
        </w:rPr>
        <w:t xml:space="preserve">It is the responsibility of each individual member of staff to </w:t>
      </w:r>
      <w:r w:rsidR="00B02AAF">
        <w:rPr>
          <w:sz w:val="22"/>
          <w:szCs w:val="22"/>
        </w:rPr>
        <w:t>contact their manager or other designated person</w:t>
      </w:r>
      <w:r w:rsidRPr="00E67C0F">
        <w:rPr>
          <w:sz w:val="22"/>
          <w:szCs w:val="22"/>
        </w:rPr>
        <w:t xml:space="preserve"> and report that they are sick. Only in very exceptional circumstances is it acceptable for someone to </w:t>
      </w:r>
      <w:r w:rsidR="00B02AAF">
        <w:rPr>
          <w:sz w:val="22"/>
          <w:szCs w:val="22"/>
        </w:rPr>
        <w:t>do this</w:t>
      </w:r>
      <w:r w:rsidRPr="00E67C0F">
        <w:rPr>
          <w:sz w:val="22"/>
          <w:szCs w:val="22"/>
        </w:rPr>
        <w:t xml:space="preserve"> on their behalf (e.g. emergency hospitalisation).</w:t>
      </w:r>
      <w:r w:rsidR="00282F94" w:rsidRPr="00E67C0F">
        <w:rPr>
          <w:sz w:val="22"/>
          <w:szCs w:val="22"/>
        </w:rPr>
        <w:t xml:space="preserve"> The </w:t>
      </w:r>
      <w:r w:rsidR="005534EC">
        <w:rPr>
          <w:sz w:val="22"/>
          <w:szCs w:val="22"/>
        </w:rPr>
        <w:t xml:space="preserve">expectation is that </w:t>
      </w:r>
      <w:r w:rsidR="004F1D1F">
        <w:rPr>
          <w:sz w:val="22"/>
          <w:szCs w:val="22"/>
        </w:rPr>
        <w:t>reporting is done via a phone call unless another method is otherwise agreed with the line manager e.g. text or email</w:t>
      </w:r>
      <w:r w:rsidR="00282F94" w:rsidRPr="00E67C0F">
        <w:rPr>
          <w:sz w:val="22"/>
          <w:szCs w:val="22"/>
        </w:rPr>
        <w:t>.</w:t>
      </w:r>
      <w:r w:rsidRPr="00E67C0F">
        <w:rPr>
          <w:sz w:val="22"/>
          <w:szCs w:val="22"/>
        </w:rPr>
        <w:t xml:space="preserve"> The set timescales must still </w:t>
      </w:r>
      <w:r w:rsidRPr="001E70FB">
        <w:rPr>
          <w:sz w:val="22"/>
          <w:szCs w:val="22"/>
        </w:rPr>
        <w:t xml:space="preserve">be met. </w:t>
      </w:r>
      <w:r w:rsidRPr="000057D1">
        <w:rPr>
          <w:sz w:val="22"/>
          <w:szCs w:val="22"/>
        </w:rPr>
        <w:t>Failure to notify absence properly may lead to the absence being classed as unauthorised absence, which will be unpaid, and may lead to disciplinary action.</w:t>
      </w:r>
      <w:r w:rsidRPr="00E67C0F">
        <w:rPr>
          <w:b/>
          <w:bCs/>
          <w:sz w:val="22"/>
          <w:szCs w:val="22"/>
        </w:rPr>
        <w:t xml:space="preserve"> </w:t>
      </w:r>
    </w:p>
    <w:p w14:paraId="7B49A447" w14:textId="38F951CD" w:rsidR="005B75F9" w:rsidRPr="00E67C0F" w:rsidRDefault="005B75F9" w:rsidP="00C12948">
      <w:pPr>
        <w:pStyle w:val="CM38"/>
        <w:spacing w:after="245" w:line="236" w:lineRule="atLeast"/>
        <w:jc w:val="both"/>
        <w:rPr>
          <w:sz w:val="22"/>
          <w:szCs w:val="22"/>
        </w:rPr>
      </w:pPr>
      <w:r w:rsidRPr="00E67C0F">
        <w:rPr>
          <w:sz w:val="22"/>
          <w:szCs w:val="22"/>
        </w:rPr>
        <w:t xml:space="preserve">The same information is required at the time of </w:t>
      </w:r>
      <w:r w:rsidR="004F1D1F">
        <w:rPr>
          <w:sz w:val="22"/>
          <w:szCs w:val="22"/>
        </w:rPr>
        <w:t>reporting</w:t>
      </w:r>
      <w:r w:rsidR="00F07418">
        <w:rPr>
          <w:sz w:val="22"/>
          <w:szCs w:val="22"/>
        </w:rPr>
        <w:t xml:space="preserve"> sickness absence</w:t>
      </w:r>
      <w:r w:rsidRPr="00E67C0F">
        <w:rPr>
          <w:sz w:val="22"/>
          <w:szCs w:val="22"/>
        </w:rPr>
        <w:t xml:space="preserve">, whether the individual themselves </w:t>
      </w:r>
      <w:r w:rsidR="00F07418">
        <w:rPr>
          <w:sz w:val="22"/>
          <w:szCs w:val="22"/>
        </w:rPr>
        <w:t>does this</w:t>
      </w:r>
      <w:r w:rsidRPr="00E67C0F">
        <w:rPr>
          <w:sz w:val="22"/>
          <w:szCs w:val="22"/>
        </w:rPr>
        <w:t xml:space="preserve">, or someone </w:t>
      </w:r>
      <w:r w:rsidR="00F07418">
        <w:rPr>
          <w:sz w:val="22"/>
          <w:szCs w:val="22"/>
        </w:rPr>
        <w:t>does it</w:t>
      </w:r>
      <w:r w:rsidR="00F07418" w:rsidRPr="00E67C0F">
        <w:rPr>
          <w:sz w:val="22"/>
          <w:szCs w:val="22"/>
        </w:rPr>
        <w:t xml:space="preserve"> </w:t>
      </w:r>
      <w:r w:rsidRPr="00E67C0F">
        <w:rPr>
          <w:sz w:val="22"/>
          <w:szCs w:val="22"/>
        </w:rPr>
        <w:t xml:space="preserve">on their behalf: </w:t>
      </w:r>
    </w:p>
    <w:p w14:paraId="23F0DAED" w14:textId="77777777" w:rsidR="00D87CE9" w:rsidRDefault="00D87CE9" w:rsidP="00D87CE9">
      <w:pPr>
        <w:pStyle w:val="CM38"/>
        <w:numPr>
          <w:ilvl w:val="0"/>
          <w:numId w:val="53"/>
        </w:numPr>
        <w:spacing w:after="245" w:line="236" w:lineRule="atLeast"/>
        <w:jc w:val="both"/>
        <w:rPr>
          <w:sz w:val="22"/>
          <w:szCs w:val="22"/>
        </w:rPr>
      </w:pPr>
      <w:r>
        <w:rPr>
          <w:sz w:val="22"/>
          <w:szCs w:val="22"/>
        </w:rPr>
        <w:t>R</w:t>
      </w:r>
      <w:r w:rsidR="005B75F9" w:rsidRPr="00E67C0F">
        <w:rPr>
          <w:sz w:val="22"/>
          <w:szCs w:val="22"/>
        </w:rPr>
        <w:t xml:space="preserve">eason for the absence </w:t>
      </w:r>
    </w:p>
    <w:p w14:paraId="53EAE026" w14:textId="77777777" w:rsidR="00D87CE9" w:rsidRDefault="00D87CE9" w:rsidP="00D87CE9">
      <w:pPr>
        <w:pStyle w:val="CM38"/>
        <w:numPr>
          <w:ilvl w:val="0"/>
          <w:numId w:val="53"/>
        </w:numPr>
        <w:spacing w:after="245" w:line="236" w:lineRule="atLeast"/>
        <w:jc w:val="both"/>
        <w:rPr>
          <w:sz w:val="22"/>
          <w:szCs w:val="22"/>
        </w:rPr>
      </w:pPr>
      <w:r>
        <w:rPr>
          <w:sz w:val="22"/>
          <w:szCs w:val="22"/>
        </w:rPr>
        <w:t>E</w:t>
      </w:r>
      <w:r w:rsidR="005B75F9" w:rsidRPr="00D87CE9">
        <w:rPr>
          <w:sz w:val="22"/>
          <w:szCs w:val="22"/>
        </w:rPr>
        <w:t xml:space="preserve">stimated length of absence </w:t>
      </w:r>
    </w:p>
    <w:p w14:paraId="3EA35221" w14:textId="77777777" w:rsidR="00F87D8C" w:rsidRDefault="00D87CE9" w:rsidP="00F87D8C">
      <w:pPr>
        <w:pStyle w:val="CM38"/>
        <w:numPr>
          <w:ilvl w:val="0"/>
          <w:numId w:val="53"/>
        </w:numPr>
        <w:spacing w:after="245" w:line="236" w:lineRule="atLeast"/>
        <w:jc w:val="both"/>
        <w:rPr>
          <w:sz w:val="22"/>
          <w:szCs w:val="22"/>
        </w:rPr>
      </w:pPr>
      <w:r>
        <w:rPr>
          <w:sz w:val="22"/>
          <w:szCs w:val="22"/>
        </w:rPr>
        <w:t>I</w:t>
      </w:r>
      <w:r w:rsidR="005B75F9" w:rsidRPr="00D87CE9">
        <w:rPr>
          <w:sz w:val="22"/>
          <w:szCs w:val="22"/>
        </w:rPr>
        <w:t xml:space="preserve">mmediate work issues needing to be addressed </w:t>
      </w:r>
    </w:p>
    <w:p w14:paraId="49217FEA" w14:textId="7F828601" w:rsidR="005239F3" w:rsidRPr="00F87D8C" w:rsidRDefault="00F87D8C" w:rsidP="00F87D8C">
      <w:pPr>
        <w:pStyle w:val="CM38"/>
        <w:numPr>
          <w:ilvl w:val="0"/>
          <w:numId w:val="53"/>
        </w:numPr>
        <w:spacing w:after="245" w:line="236" w:lineRule="atLeast"/>
        <w:jc w:val="both"/>
        <w:rPr>
          <w:sz w:val="22"/>
          <w:szCs w:val="22"/>
        </w:rPr>
      </w:pPr>
      <w:r>
        <w:rPr>
          <w:sz w:val="22"/>
          <w:szCs w:val="22"/>
        </w:rPr>
        <w:t>A</w:t>
      </w:r>
      <w:r w:rsidR="005239F3" w:rsidRPr="00F87D8C">
        <w:rPr>
          <w:sz w:val="22"/>
          <w:szCs w:val="22"/>
        </w:rPr>
        <w:t xml:space="preserve">gree ongoing contact arrangements </w:t>
      </w:r>
    </w:p>
    <w:p w14:paraId="2534FF03" w14:textId="7A664619" w:rsidR="005B75F9" w:rsidRPr="001E70FB" w:rsidRDefault="00301A55" w:rsidP="00F87D8C">
      <w:pPr>
        <w:pStyle w:val="CM38"/>
        <w:spacing w:after="245" w:line="236" w:lineRule="atLeast"/>
        <w:jc w:val="both"/>
        <w:rPr>
          <w:sz w:val="22"/>
          <w:szCs w:val="22"/>
        </w:rPr>
      </w:pPr>
      <w:r w:rsidRPr="001E70FB">
        <w:rPr>
          <w:sz w:val="22"/>
          <w:szCs w:val="22"/>
        </w:rPr>
        <w:t>Any a</w:t>
      </w:r>
      <w:r w:rsidR="005B75F9" w:rsidRPr="001E70FB">
        <w:rPr>
          <w:sz w:val="22"/>
          <w:szCs w:val="22"/>
        </w:rPr>
        <w:t xml:space="preserve">bsence of </w:t>
      </w:r>
      <w:r w:rsidRPr="001E70FB">
        <w:rPr>
          <w:sz w:val="22"/>
          <w:szCs w:val="22"/>
        </w:rPr>
        <w:t>1</w:t>
      </w:r>
      <w:r w:rsidR="005B75F9" w:rsidRPr="001E70FB">
        <w:rPr>
          <w:sz w:val="22"/>
          <w:szCs w:val="22"/>
        </w:rPr>
        <w:t xml:space="preserve"> calendar day</w:t>
      </w:r>
      <w:r w:rsidR="0093017B">
        <w:rPr>
          <w:sz w:val="22"/>
          <w:szCs w:val="22"/>
        </w:rPr>
        <w:t xml:space="preserve"> or more</w:t>
      </w:r>
      <w:r w:rsidR="005B75F9" w:rsidRPr="001E70FB">
        <w:rPr>
          <w:sz w:val="22"/>
          <w:szCs w:val="22"/>
        </w:rPr>
        <w:t xml:space="preserve"> require</w:t>
      </w:r>
      <w:r w:rsidRPr="001E70FB">
        <w:rPr>
          <w:sz w:val="22"/>
          <w:szCs w:val="22"/>
        </w:rPr>
        <w:t>s</w:t>
      </w:r>
      <w:r w:rsidR="005B75F9" w:rsidRPr="001E70FB">
        <w:rPr>
          <w:sz w:val="22"/>
          <w:szCs w:val="22"/>
        </w:rPr>
        <w:t xml:space="preserve"> a self</w:t>
      </w:r>
      <w:r w:rsidR="009504A6" w:rsidRPr="001E70FB">
        <w:rPr>
          <w:sz w:val="22"/>
          <w:szCs w:val="22"/>
        </w:rPr>
        <w:t>-</w:t>
      </w:r>
      <w:r w:rsidR="005B75F9" w:rsidRPr="001E70FB">
        <w:rPr>
          <w:sz w:val="22"/>
          <w:szCs w:val="22"/>
        </w:rPr>
        <w:t xml:space="preserve">certificate. Where the absence continues, a ‘fit note’ issued by a recognised medical practitioner will be necessary from the eighth calendar day of absence. It is the individual’s responsibility to provide the necessary certification; failure to do so may lead to loss of sick pay and/or disciplinary action. </w:t>
      </w:r>
    </w:p>
    <w:p w14:paraId="7D27E91B" w14:textId="2C06FEAB" w:rsidR="005B75F9" w:rsidRPr="001E70FB" w:rsidRDefault="005B75F9" w:rsidP="009B0EB6">
      <w:pPr>
        <w:pStyle w:val="CM38"/>
        <w:spacing w:after="245" w:line="236" w:lineRule="atLeast"/>
        <w:jc w:val="both"/>
        <w:rPr>
          <w:sz w:val="22"/>
          <w:szCs w:val="22"/>
        </w:rPr>
      </w:pPr>
      <w:r w:rsidRPr="001E70FB">
        <w:rPr>
          <w:sz w:val="22"/>
          <w:szCs w:val="22"/>
        </w:rPr>
        <w:t xml:space="preserve">In addition to the regular ongoing contact, when an employee becomes well again, they must </w:t>
      </w:r>
      <w:r w:rsidR="00A03545" w:rsidRPr="001E70FB">
        <w:rPr>
          <w:sz w:val="22"/>
          <w:szCs w:val="22"/>
        </w:rPr>
        <w:t xml:space="preserve">contact </w:t>
      </w:r>
      <w:r w:rsidRPr="001E70FB">
        <w:rPr>
          <w:sz w:val="22"/>
          <w:szCs w:val="22"/>
        </w:rPr>
        <w:t xml:space="preserve">their line manager or other designated person and provide an indication of their likely return.  At the latest, this must be by the day before they wish to return so that appropriate staffing and scheduling arrangements can be made. </w:t>
      </w:r>
    </w:p>
    <w:p w14:paraId="7F26BAE6" w14:textId="699863E2" w:rsidR="005B75F9" w:rsidRPr="001E70FB" w:rsidRDefault="005B75F9" w:rsidP="009B0EB6">
      <w:pPr>
        <w:pStyle w:val="CM38"/>
        <w:spacing w:after="245" w:line="236" w:lineRule="atLeast"/>
        <w:jc w:val="both"/>
        <w:rPr>
          <w:sz w:val="22"/>
          <w:szCs w:val="22"/>
        </w:rPr>
      </w:pPr>
      <w:r w:rsidRPr="001E70FB">
        <w:rPr>
          <w:sz w:val="22"/>
          <w:szCs w:val="22"/>
        </w:rPr>
        <w:t xml:space="preserve">For all periods of absence due to sickness, the line manager is responsible for ensuring </w:t>
      </w:r>
      <w:r w:rsidR="00CD0636" w:rsidRPr="001E70FB">
        <w:rPr>
          <w:sz w:val="22"/>
          <w:szCs w:val="22"/>
        </w:rPr>
        <w:t>this is updated on Health Roster or</w:t>
      </w:r>
      <w:r w:rsidR="00347360">
        <w:rPr>
          <w:sz w:val="22"/>
          <w:szCs w:val="22"/>
        </w:rPr>
        <w:t>, for teams not currently on Health Roster,</w:t>
      </w:r>
      <w:r w:rsidR="00CD0636" w:rsidRPr="001E70FB">
        <w:rPr>
          <w:sz w:val="22"/>
          <w:szCs w:val="22"/>
        </w:rPr>
        <w:t xml:space="preserve"> </w:t>
      </w:r>
      <w:r w:rsidRPr="001E70FB">
        <w:rPr>
          <w:sz w:val="22"/>
          <w:szCs w:val="22"/>
        </w:rPr>
        <w:t>completion of the sickness notification forms</w:t>
      </w:r>
      <w:r w:rsidR="00CD0636" w:rsidRPr="001E70FB">
        <w:rPr>
          <w:sz w:val="22"/>
          <w:szCs w:val="22"/>
        </w:rPr>
        <w:t>.</w:t>
      </w:r>
    </w:p>
    <w:p w14:paraId="387338BE" w14:textId="06AE42A9" w:rsidR="005B75F9" w:rsidRPr="001E70FB" w:rsidRDefault="005B75F9" w:rsidP="009B0EB6">
      <w:pPr>
        <w:pStyle w:val="CM38"/>
        <w:spacing w:after="245" w:line="236" w:lineRule="atLeast"/>
        <w:jc w:val="both"/>
        <w:rPr>
          <w:sz w:val="22"/>
          <w:szCs w:val="22"/>
        </w:rPr>
      </w:pPr>
      <w:r w:rsidRPr="001E70FB">
        <w:rPr>
          <w:sz w:val="22"/>
          <w:szCs w:val="22"/>
        </w:rPr>
        <w:t xml:space="preserve">If any employee comes into work but subsequently goes home (i.e. only part of the day worked), </w:t>
      </w:r>
      <w:r w:rsidR="007F7D7F">
        <w:rPr>
          <w:sz w:val="22"/>
          <w:szCs w:val="22"/>
        </w:rPr>
        <w:t xml:space="preserve">the employee and line manager must agree </w:t>
      </w:r>
      <w:r w:rsidR="0023796B">
        <w:rPr>
          <w:sz w:val="22"/>
          <w:szCs w:val="22"/>
        </w:rPr>
        <w:t>whether to record this absence as sickness or agree another form of leave to be taken.</w:t>
      </w:r>
      <w:r w:rsidRPr="001E70FB">
        <w:rPr>
          <w:sz w:val="22"/>
          <w:szCs w:val="22"/>
        </w:rPr>
        <w:t xml:space="preserve"> </w:t>
      </w:r>
    </w:p>
    <w:p w14:paraId="3754AD30" w14:textId="42FD9F33" w:rsidR="005B75F9" w:rsidRPr="00E67C0F" w:rsidRDefault="005B75F9" w:rsidP="009B0EB6">
      <w:pPr>
        <w:pStyle w:val="CM38"/>
        <w:spacing w:after="245" w:line="236" w:lineRule="atLeast"/>
        <w:jc w:val="both"/>
        <w:rPr>
          <w:sz w:val="22"/>
          <w:szCs w:val="22"/>
        </w:rPr>
      </w:pPr>
      <w:r w:rsidRPr="00E67C0F">
        <w:rPr>
          <w:sz w:val="22"/>
          <w:szCs w:val="22"/>
        </w:rPr>
        <w:t>On return to work, managers must carry out a return to work</w:t>
      </w:r>
      <w:r w:rsidR="00CD0636">
        <w:rPr>
          <w:sz w:val="22"/>
          <w:szCs w:val="22"/>
        </w:rPr>
        <w:t xml:space="preserve"> and wellbeing conversation</w:t>
      </w:r>
      <w:r w:rsidRPr="00E67C0F">
        <w:rPr>
          <w:sz w:val="22"/>
          <w:szCs w:val="22"/>
        </w:rPr>
        <w:t xml:space="preserve"> for all absences</w:t>
      </w:r>
      <w:r w:rsidR="00CD0636">
        <w:rPr>
          <w:sz w:val="22"/>
          <w:szCs w:val="22"/>
        </w:rPr>
        <w:t xml:space="preserve"> and ensure the absence is closed</w:t>
      </w:r>
      <w:r w:rsidR="003D6E85">
        <w:rPr>
          <w:sz w:val="22"/>
          <w:szCs w:val="22"/>
        </w:rPr>
        <w:t xml:space="preserve"> on Health Roster or on the sickness absence form if applicable</w:t>
      </w:r>
      <w:r w:rsidR="00CD0636">
        <w:rPr>
          <w:sz w:val="22"/>
          <w:szCs w:val="22"/>
        </w:rPr>
        <w:t xml:space="preserve">. </w:t>
      </w:r>
    </w:p>
    <w:p w14:paraId="57681F98" w14:textId="36099836" w:rsidR="00043093" w:rsidRPr="00650B0E" w:rsidRDefault="005B75F9" w:rsidP="00650B0E">
      <w:pPr>
        <w:pStyle w:val="CM32"/>
        <w:jc w:val="both"/>
        <w:rPr>
          <w:sz w:val="22"/>
          <w:szCs w:val="22"/>
        </w:rPr>
      </w:pPr>
      <w:r w:rsidRPr="00E67C0F">
        <w:rPr>
          <w:sz w:val="22"/>
          <w:szCs w:val="22"/>
        </w:rPr>
        <w:t xml:space="preserve">For sick pay purposes, all days lost to sickness including rostered days off and weekends must be counted. However, for the purpose of measuring absence, managers should record the number of days that the employee was expected to work in that period. </w:t>
      </w:r>
    </w:p>
    <w:p w14:paraId="0465D17B" w14:textId="62FE3CE2" w:rsidR="000874B4" w:rsidRDefault="00AE466C" w:rsidP="00AE466C">
      <w:pPr>
        <w:pStyle w:val="CM32"/>
        <w:jc w:val="both"/>
        <w:rPr>
          <w:b/>
          <w:bCs/>
          <w:sz w:val="22"/>
          <w:szCs w:val="22"/>
        </w:rPr>
      </w:pPr>
      <w:r w:rsidRPr="00AE466C">
        <w:rPr>
          <w:b/>
          <w:bCs/>
          <w:sz w:val="22"/>
          <w:szCs w:val="22"/>
        </w:rPr>
        <w:t>Appendix E – Return to Work and Wellbeing Conversation</w:t>
      </w:r>
    </w:p>
    <w:p w14:paraId="4E728E94" w14:textId="77777777" w:rsidR="00AE466C" w:rsidRPr="00AE466C" w:rsidRDefault="00AE466C" w:rsidP="00AE466C">
      <w:pPr>
        <w:pStyle w:val="Default"/>
      </w:pPr>
    </w:p>
    <w:p w14:paraId="26B5F034" w14:textId="03617D50" w:rsidR="005B75F9" w:rsidRDefault="005B75F9" w:rsidP="00C12948">
      <w:pPr>
        <w:pStyle w:val="CM38"/>
        <w:spacing w:after="245" w:line="240" w:lineRule="atLeast"/>
        <w:jc w:val="both"/>
        <w:rPr>
          <w:sz w:val="22"/>
          <w:szCs w:val="22"/>
        </w:rPr>
      </w:pPr>
      <w:r w:rsidRPr="00E67C0F">
        <w:rPr>
          <w:sz w:val="22"/>
          <w:szCs w:val="22"/>
        </w:rPr>
        <w:t xml:space="preserve">This </w:t>
      </w:r>
      <w:r w:rsidR="0042045C">
        <w:rPr>
          <w:sz w:val="22"/>
          <w:szCs w:val="22"/>
        </w:rPr>
        <w:t>conversation</w:t>
      </w:r>
      <w:r w:rsidRPr="00E67C0F">
        <w:rPr>
          <w:sz w:val="22"/>
          <w:szCs w:val="22"/>
        </w:rPr>
        <w:t xml:space="preserve"> is designed to aid communication between managers and staff.  It is intended to help managers understand any </w:t>
      </w:r>
      <w:r w:rsidR="00683D78">
        <w:rPr>
          <w:sz w:val="22"/>
          <w:szCs w:val="22"/>
        </w:rPr>
        <w:t xml:space="preserve">health concerns staff have </w:t>
      </w:r>
      <w:r w:rsidR="00F770AD">
        <w:rPr>
          <w:sz w:val="22"/>
          <w:szCs w:val="22"/>
        </w:rPr>
        <w:t>including wider contextual issues that may</w:t>
      </w:r>
      <w:r w:rsidR="00CB42CD">
        <w:rPr>
          <w:sz w:val="22"/>
          <w:szCs w:val="22"/>
        </w:rPr>
        <w:t xml:space="preserve"> </w:t>
      </w:r>
      <w:r w:rsidR="00F770AD">
        <w:rPr>
          <w:sz w:val="22"/>
          <w:szCs w:val="22"/>
        </w:rPr>
        <w:t xml:space="preserve">be affecting the persons health, </w:t>
      </w:r>
      <w:r w:rsidR="00683D78">
        <w:rPr>
          <w:sz w:val="22"/>
          <w:szCs w:val="22"/>
        </w:rPr>
        <w:t xml:space="preserve">whilst also </w:t>
      </w:r>
      <w:r w:rsidRPr="00E67C0F">
        <w:rPr>
          <w:sz w:val="22"/>
          <w:szCs w:val="22"/>
        </w:rPr>
        <w:t>enabl</w:t>
      </w:r>
      <w:r w:rsidR="00683D78">
        <w:rPr>
          <w:sz w:val="22"/>
          <w:szCs w:val="22"/>
        </w:rPr>
        <w:t>ing</w:t>
      </w:r>
      <w:r w:rsidRPr="00E67C0F">
        <w:rPr>
          <w:sz w:val="22"/>
          <w:szCs w:val="22"/>
        </w:rPr>
        <w:t xml:space="preserve"> staff to have an opportunity to discuss absence </w:t>
      </w:r>
      <w:proofErr w:type="gramStart"/>
      <w:r w:rsidRPr="00E67C0F">
        <w:rPr>
          <w:sz w:val="22"/>
          <w:szCs w:val="22"/>
        </w:rPr>
        <w:t>in an attempt to</w:t>
      </w:r>
      <w:proofErr w:type="gramEnd"/>
      <w:r w:rsidRPr="00E67C0F">
        <w:rPr>
          <w:sz w:val="22"/>
          <w:szCs w:val="22"/>
        </w:rPr>
        <w:t xml:space="preserve"> identify and address issues affecting health at work. </w:t>
      </w:r>
      <w:r w:rsidR="00683D78">
        <w:rPr>
          <w:sz w:val="22"/>
          <w:szCs w:val="22"/>
        </w:rPr>
        <w:t>The conversation should be conducted in a supportive and sensitive way</w:t>
      </w:r>
      <w:r w:rsidR="001D3289">
        <w:rPr>
          <w:sz w:val="22"/>
          <w:szCs w:val="22"/>
        </w:rPr>
        <w:t>.</w:t>
      </w:r>
      <w:r w:rsidR="00F770AD">
        <w:rPr>
          <w:sz w:val="22"/>
          <w:szCs w:val="22"/>
        </w:rPr>
        <w:t xml:space="preserve"> The four principles of compas</w:t>
      </w:r>
      <w:r w:rsidR="00066FE6">
        <w:rPr>
          <w:sz w:val="22"/>
          <w:szCs w:val="22"/>
        </w:rPr>
        <w:t>s</w:t>
      </w:r>
      <w:r w:rsidR="00F770AD">
        <w:rPr>
          <w:sz w:val="22"/>
          <w:szCs w:val="22"/>
        </w:rPr>
        <w:t>i</w:t>
      </w:r>
      <w:r w:rsidR="00066FE6">
        <w:rPr>
          <w:sz w:val="22"/>
          <w:szCs w:val="22"/>
        </w:rPr>
        <w:t>o</w:t>
      </w:r>
      <w:r w:rsidR="00F770AD">
        <w:rPr>
          <w:sz w:val="22"/>
          <w:szCs w:val="22"/>
        </w:rPr>
        <w:t xml:space="preserve">nate leadership will support mangers to do this. </w:t>
      </w:r>
    </w:p>
    <w:p w14:paraId="743F453B" w14:textId="6E584009" w:rsidR="00F770AD" w:rsidRDefault="00F770AD" w:rsidP="00A00EBC">
      <w:pPr>
        <w:pStyle w:val="Default"/>
      </w:pPr>
      <w:r>
        <w:rPr>
          <w:noProof/>
        </w:rPr>
        <w:drawing>
          <wp:inline distT="0" distB="0" distL="0" distR="0" wp14:anchorId="7CD0D55F" wp14:editId="1D97E11E">
            <wp:extent cx="1220340" cy="1220340"/>
            <wp:effectExtent l="0" t="0" r="0" b="0"/>
            <wp:docPr id="10" name="Picture 10" descr="C:\Users\potterp\AppData\Local\Microsoft\Windows\INetCache\Content.MSO\D45832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tterp\AppData\Local\Microsoft\Windows\INetCache\Content.MSO\D4583222.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9867" cy="1229867"/>
                    </a:xfrm>
                    <a:prstGeom prst="rect">
                      <a:avLst/>
                    </a:prstGeom>
                    <a:noFill/>
                    <a:ln>
                      <a:noFill/>
                    </a:ln>
                  </pic:spPr>
                </pic:pic>
              </a:graphicData>
            </a:graphic>
          </wp:inline>
        </w:drawing>
      </w:r>
    </w:p>
    <w:p w14:paraId="31FDFE64" w14:textId="77777777" w:rsidR="00F770AD" w:rsidRPr="00A00EBC" w:rsidRDefault="00F770AD" w:rsidP="00A00EBC">
      <w:pPr>
        <w:pStyle w:val="Default"/>
      </w:pPr>
    </w:p>
    <w:p w14:paraId="2CCCCCA4" w14:textId="77777777" w:rsidR="005B75F9" w:rsidRPr="00E67C0F" w:rsidRDefault="005B75F9" w:rsidP="00C12948">
      <w:pPr>
        <w:pStyle w:val="CM38"/>
        <w:spacing w:after="245" w:line="240" w:lineRule="atLeast"/>
        <w:jc w:val="both"/>
        <w:rPr>
          <w:sz w:val="22"/>
          <w:szCs w:val="22"/>
        </w:rPr>
      </w:pPr>
      <w:r w:rsidRPr="00E67C0F">
        <w:rPr>
          <w:sz w:val="22"/>
          <w:szCs w:val="22"/>
        </w:rPr>
        <w:t xml:space="preserve">Following any period of sickness absence the manager should meet with the employee, ideally on the first day back or as soon as possible thereafter. </w:t>
      </w:r>
    </w:p>
    <w:p w14:paraId="47D36993" w14:textId="77777777" w:rsidR="005B75F9" w:rsidRPr="00E67C0F" w:rsidRDefault="005B75F9" w:rsidP="00C12948">
      <w:pPr>
        <w:pStyle w:val="CM38"/>
        <w:spacing w:after="245" w:line="240" w:lineRule="atLeast"/>
        <w:jc w:val="both"/>
        <w:rPr>
          <w:sz w:val="22"/>
          <w:szCs w:val="22"/>
        </w:rPr>
      </w:pPr>
      <w:r w:rsidRPr="00E67C0F">
        <w:rPr>
          <w:sz w:val="22"/>
          <w:szCs w:val="22"/>
        </w:rPr>
        <w:t xml:space="preserve">As a guide, managers are advised to undertake the following: </w:t>
      </w:r>
    </w:p>
    <w:p w14:paraId="222B1833" w14:textId="490CC178" w:rsidR="004D06CF" w:rsidRDefault="004D06CF" w:rsidP="00D959C5">
      <w:pPr>
        <w:pStyle w:val="ListParagraph"/>
        <w:numPr>
          <w:ilvl w:val="0"/>
          <w:numId w:val="54"/>
        </w:numPr>
        <w:spacing w:after="120" w:line="240" w:lineRule="auto"/>
        <w:ind w:left="714" w:hanging="357"/>
        <w:jc w:val="both"/>
        <w:rPr>
          <w:rFonts w:ascii="Arial" w:hAnsi="Arial" w:cs="Arial"/>
        </w:rPr>
      </w:pPr>
      <w:r w:rsidRPr="004D06CF">
        <w:rPr>
          <w:rFonts w:ascii="Arial" w:hAnsi="Arial" w:cs="Arial"/>
        </w:rPr>
        <w:t xml:space="preserve">Ensure the </w:t>
      </w:r>
      <w:r w:rsidR="00DA3E11">
        <w:rPr>
          <w:rFonts w:ascii="Arial" w:hAnsi="Arial" w:cs="Arial"/>
        </w:rPr>
        <w:t>conversation</w:t>
      </w:r>
      <w:r w:rsidRPr="004D06CF">
        <w:rPr>
          <w:rFonts w:ascii="Arial" w:hAnsi="Arial" w:cs="Arial"/>
        </w:rPr>
        <w:t xml:space="preserve"> is private and reassure the employee of </w:t>
      </w:r>
      <w:proofErr w:type="gramStart"/>
      <w:r w:rsidRPr="004D06CF">
        <w:rPr>
          <w:rFonts w:ascii="Arial" w:hAnsi="Arial" w:cs="Arial"/>
        </w:rPr>
        <w:t>confidentiality</w:t>
      </w:r>
      <w:r w:rsidR="005F2338">
        <w:rPr>
          <w:rFonts w:ascii="Arial" w:hAnsi="Arial" w:cs="Arial"/>
        </w:rPr>
        <w:t>;</w:t>
      </w:r>
      <w:proofErr w:type="gramEnd"/>
      <w:r w:rsidRPr="004D06CF">
        <w:rPr>
          <w:rFonts w:ascii="Arial" w:hAnsi="Arial" w:cs="Arial"/>
        </w:rPr>
        <w:t xml:space="preserve">  </w:t>
      </w:r>
    </w:p>
    <w:p w14:paraId="22FCF207" w14:textId="0966EE51" w:rsidR="00F64D00" w:rsidRDefault="4180D4F5" w:rsidP="00D959C5">
      <w:pPr>
        <w:pStyle w:val="ListParagraph"/>
        <w:numPr>
          <w:ilvl w:val="0"/>
          <w:numId w:val="54"/>
        </w:numPr>
        <w:spacing w:after="120" w:line="240" w:lineRule="auto"/>
        <w:ind w:left="714" w:hanging="357"/>
        <w:jc w:val="both"/>
        <w:rPr>
          <w:rFonts w:ascii="Arial" w:hAnsi="Arial" w:cs="Arial"/>
        </w:rPr>
      </w:pPr>
      <w:r w:rsidRPr="177772EA">
        <w:rPr>
          <w:rFonts w:ascii="Arial" w:hAnsi="Arial" w:cs="Arial"/>
        </w:rPr>
        <w:t xml:space="preserve">Ask how the employee is and if they are fit to return to </w:t>
      </w:r>
      <w:proofErr w:type="gramStart"/>
      <w:r w:rsidRPr="177772EA">
        <w:rPr>
          <w:rFonts w:ascii="Arial" w:hAnsi="Arial" w:cs="Arial"/>
        </w:rPr>
        <w:t>work</w:t>
      </w:r>
      <w:r w:rsidR="005F2338">
        <w:rPr>
          <w:rFonts w:ascii="Arial" w:hAnsi="Arial" w:cs="Arial"/>
        </w:rPr>
        <w:t>;</w:t>
      </w:r>
      <w:proofErr w:type="gramEnd"/>
    </w:p>
    <w:p w14:paraId="23D61FC0" w14:textId="4CD1451C" w:rsidR="00F64D00" w:rsidRDefault="4180D4F5" w:rsidP="00D959C5">
      <w:pPr>
        <w:pStyle w:val="ListParagraph"/>
        <w:numPr>
          <w:ilvl w:val="0"/>
          <w:numId w:val="54"/>
        </w:numPr>
        <w:spacing w:after="120" w:line="240" w:lineRule="auto"/>
        <w:ind w:left="714" w:hanging="357"/>
        <w:jc w:val="both"/>
        <w:rPr>
          <w:rFonts w:ascii="Arial" w:hAnsi="Arial" w:cs="Arial"/>
        </w:rPr>
      </w:pPr>
      <w:r w:rsidRPr="177772EA">
        <w:rPr>
          <w:rFonts w:ascii="Arial" w:hAnsi="Arial" w:cs="Arial"/>
        </w:rPr>
        <w:t>Discuss if there is an underlying medical condition that is likely to recur and</w:t>
      </w:r>
      <w:r w:rsidR="76666555" w:rsidRPr="177772EA">
        <w:rPr>
          <w:rFonts w:ascii="Arial" w:hAnsi="Arial" w:cs="Arial"/>
        </w:rPr>
        <w:t xml:space="preserve"> discuss and offer any appropriate support that could be </w:t>
      </w:r>
      <w:proofErr w:type="gramStart"/>
      <w:r w:rsidR="76666555" w:rsidRPr="177772EA">
        <w:rPr>
          <w:rFonts w:ascii="Arial" w:hAnsi="Arial" w:cs="Arial"/>
        </w:rPr>
        <w:t>provided</w:t>
      </w:r>
      <w:r w:rsidR="005F2338">
        <w:rPr>
          <w:rFonts w:ascii="Arial" w:hAnsi="Arial" w:cs="Arial"/>
        </w:rPr>
        <w:t>;</w:t>
      </w:r>
      <w:proofErr w:type="gramEnd"/>
      <w:r w:rsidRPr="177772EA">
        <w:rPr>
          <w:rFonts w:ascii="Arial" w:hAnsi="Arial" w:cs="Arial"/>
        </w:rPr>
        <w:t xml:space="preserve"> </w:t>
      </w:r>
    </w:p>
    <w:p w14:paraId="096BD9DC" w14:textId="1355190B" w:rsidR="00F64D00" w:rsidRDefault="00C74661" w:rsidP="00D959C5">
      <w:pPr>
        <w:pStyle w:val="ListParagraph"/>
        <w:numPr>
          <w:ilvl w:val="0"/>
          <w:numId w:val="54"/>
        </w:numPr>
        <w:spacing w:after="120" w:line="240" w:lineRule="auto"/>
        <w:ind w:left="714" w:hanging="357"/>
        <w:jc w:val="both"/>
        <w:rPr>
          <w:rFonts w:ascii="Arial" w:hAnsi="Arial" w:cs="Arial"/>
        </w:rPr>
      </w:pPr>
      <w:r w:rsidRPr="00F64D00">
        <w:rPr>
          <w:rFonts w:ascii="Arial" w:hAnsi="Arial" w:cs="Arial"/>
        </w:rPr>
        <w:t xml:space="preserve">Discuss </w:t>
      </w:r>
      <w:r w:rsidR="00676F7F">
        <w:rPr>
          <w:rFonts w:ascii="Arial" w:hAnsi="Arial" w:cs="Arial"/>
        </w:rPr>
        <w:t xml:space="preserve">any medical advice received e.g. fit notes and </w:t>
      </w:r>
      <w:r w:rsidRPr="00F64D00">
        <w:rPr>
          <w:rFonts w:ascii="Arial" w:hAnsi="Arial" w:cs="Arial"/>
        </w:rPr>
        <w:t xml:space="preserve">if the employee would like a referral to Occupational Health if one hasn’t been made already as well as any other support the employee </w:t>
      </w:r>
      <w:proofErr w:type="gramStart"/>
      <w:r w:rsidRPr="00F64D00">
        <w:rPr>
          <w:rFonts w:ascii="Arial" w:hAnsi="Arial" w:cs="Arial"/>
        </w:rPr>
        <w:t>needs</w:t>
      </w:r>
      <w:r w:rsidR="005F2338">
        <w:rPr>
          <w:rFonts w:ascii="Arial" w:hAnsi="Arial" w:cs="Arial"/>
        </w:rPr>
        <w:t>;</w:t>
      </w:r>
      <w:proofErr w:type="gramEnd"/>
    </w:p>
    <w:p w14:paraId="0CE42034" w14:textId="42AE749E" w:rsidR="00F770AD" w:rsidRDefault="362D5E7C" w:rsidP="00D959C5">
      <w:pPr>
        <w:pStyle w:val="ListParagraph"/>
        <w:numPr>
          <w:ilvl w:val="0"/>
          <w:numId w:val="54"/>
        </w:numPr>
        <w:spacing w:after="120" w:line="240" w:lineRule="auto"/>
        <w:ind w:left="714" w:hanging="357"/>
        <w:jc w:val="both"/>
        <w:rPr>
          <w:rFonts w:ascii="Arial" w:hAnsi="Arial" w:cs="Arial"/>
        </w:rPr>
      </w:pPr>
      <w:r w:rsidRPr="177772EA">
        <w:rPr>
          <w:rFonts w:ascii="Arial" w:hAnsi="Arial" w:cs="Arial"/>
        </w:rPr>
        <w:t xml:space="preserve">Ask if there is anything else happening that is affecting their health or wellbeing, either at work or at home; explore options which might support the </w:t>
      </w:r>
      <w:proofErr w:type="gramStart"/>
      <w:r w:rsidRPr="177772EA">
        <w:rPr>
          <w:rFonts w:ascii="Arial" w:hAnsi="Arial" w:cs="Arial"/>
        </w:rPr>
        <w:t>individual</w:t>
      </w:r>
      <w:r w:rsidR="005F2338">
        <w:rPr>
          <w:rFonts w:ascii="Arial" w:hAnsi="Arial" w:cs="Arial"/>
        </w:rPr>
        <w:t>;</w:t>
      </w:r>
      <w:proofErr w:type="gramEnd"/>
    </w:p>
    <w:p w14:paraId="341531F4" w14:textId="39BC9F06" w:rsidR="00F64D00" w:rsidRDefault="57B669FF" w:rsidP="00D959C5">
      <w:pPr>
        <w:pStyle w:val="ListParagraph"/>
        <w:numPr>
          <w:ilvl w:val="0"/>
          <w:numId w:val="54"/>
        </w:numPr>
        <w:spacing w:after="120" w:line="240" w:lineRule="auto"/>
        <w:ind w:left="714" w:hanging="357"/>
        <w:jc w:val="both"/>
        <w:rPr>
          <w:rFonts w:ascii="Arial" w:hAnsi="Arial" w:cs="Arial"/>
        </w:rPr>
      </w:pPr>
      <w:r w:rsidRPr="177772EA">
        <w:rPr>
          <w:rFonts w:ascii="Arial" w:hAnsi="Arial" w:cs="Arial"/>
        </w:rPr>
        <w:t xml:space="preserve">Remind employee of the support available e.g. Employee Assistant </w:t>
      </w:r>
      <w:proofErr w:type="gramStart"/>
      <w:r w:rsidRPr="177772EA">
        <w:rPr>
          <w:rFonts w:ascii="Arial" w:hAnsi="Arial" w:cs="Arial"/>
        </w:rPr>
        <w:t>Programme</w:t>
      </w:r>
      <w:r w:rsidR="005F2338">
        <w:rPr>
          <w:rFonts w:ascii="Arial" w:hAnsi="Arial" w:cs="Arial"/>
        </w:rPr>
        <w:t>;</w:t>
      </w:r>
      <w:proofErr w:type="gramEnd"/>
    </w:p>
    <w:p w14:paraId="454B6DAD" w14:textId="2E90754E" w:rsidR="00F64D00" w:rsidRPr="00F64D00" w:rsidRDefault="6243D440" w:rsidP="00D959C5">
      <w:pPr>
        <w:pStyle w:val="ListParagraph"/>
        <w:numPr>
          <w:ilvl w:val="0"/>
          <w:numId w:val="54"/>
        </w:numPr>
        <w:spacing w:after="120" w:line="240" w:lineRule="auto"/>
        <w:ind w:left="714" w:hanging="357"/>
        <w:jc w:val="both"/>
        <w:rPr>
          <w:rFonts w:ascii="Arial" w:hAnsi="Arial" w:cs="Arial"/>
        </w:rPr>
      </w:pPr>
      <w:r w:rsidRPr="177772EA">
        <w:rPr>
          <w:rFonts w:ascii="Arial" w:hAnsi="Arial" w:cs="Arial"/>
        </w:rPr>
        <w:t>Ensure Health Roster is up to date</w:t>
      </w:r>
      <w:r w:rsidR="36181EB2" w:rsidRPr="177772EA">
        <w:rPr>
          <w:rFonts w:ascii="Arial" w:hAnsi="Arial" w:cs="Arial"/>
        </w:rPr>
        <w:t xml:space="preserve"> and collect any </w:t>
      </w:r>
      <w:proofErr w:type="gramStart"/>
      <w:r w:rsidR="36181EB2" w:rsidRPr="177772EA">
        <w:rPr>
          <w:rFonts w:ascii="Arial" w:hAnsi="Arial" w:cs="Arial"/>
        </w:rPr>
        <w:t>outstanding  fit</w:t>
      </w:r>
      <w:proofErr w:type="gramEnd"/>
      <w:r w:rsidR="36181EB2" w:rsidRPr="177772EA">
        <w:rPr>
          <w:rFonts w:ascii="Arial" w:hAnsi="Arial" w:cs="Arial"/>
        </w:rPr>
        <w:t xml:space="preserve"> </w:t>
      </w:r>
      <w:proofErr w:type="gramStart"/>
      <w:r w:rsidR="36181EB2" w:rsidRPr="177772EA">
        <w:rPr>
          <w:rFonts w:ascii="Arial" w:hAnsi="Arial" w:cs="Arial"/>
        </w:rPr>
        <w:t>note’s;</w:t>
      </w:r>
      <w:proofErr w:type="gramEnd"/>
      <w:r w:rsidR="36181EB2" w:rsidRPr="177772EA">
        <w:rPr>
          <w:rFonts w:ascii="Arial" w:hAnsi="Arial" w:cs="Arial"/>
        </w:rPr>
        <w:t xml:space="preserve"> </w:t>
      </w:r>
    </w:p>
    <w:p w14:paraId="79E799BB" w14:textId="77777777" w:rsidR="00F64D00" w:rsidRPr="00F64D00" w:rsidRDefault="36181EB2" w:rsidP="00D959C5">
      <w:pPr>
        <w:pStyle w:val="ListParagraph"/>
        <w:numPr>
          <w:ilvl w:val="0"/>
          <w:numId w:val="54"/>
        </w:numPr>
        <w:spacing w:after="120" w:line="240" w:lineRule="auto"/>
        <w:ind w:left="714" w:hanging="357"/>
        <w:jc w:val="both"/>
        <w:rPr>
          <w:rFonts w:ascii="Arial" w:hAnsi="Arial" w:cs="Arial"/>
        </w:rPr>
      </w:pPr>
      <w:r w:rsidRPr="177772EA">
        <w:rPr>
          <w:rFonts w:ascii="Arial" w:hAnsi="Arial" w:cs="Arial"/>
        </w:rPr>
        <w:t xml:space="preserve">Check the employee’s absence record is correct and that the relevant reporting procedure was </w:t>
      </w:r>
      <w:proofErr w:type="gramStart"/>
      <w:r w:rsidRPr="177772EA">
        <w:rPr>
          <w:rFonts w:ascii="Arial" w:hAnsi="Arial" w:cs="Arial"/>
        </w:rPr>
        <w:t>followed;</w:t>
      </w:r>
      <w:proofErr w:type="gramEnd"/>
      <w:r w:rsidRPr="177772EA">
        <w:rPr>
          <w:rFonts w:ascii="Arial" w:hAnsi="Arial" w:cs="Arial"/>
        </w:rPr>
        <w:t xml:space="preserve"> </w:t>
      </w:r>
    </w:p>
    <w:p w14:paraId="41864680" w14:textId="13A08490" w:rsidR="00F64D00" w:rsidRPr="00F64D00" w:rsidRDefault="36181EB2" w:rsidP="00D959C5">
      <w:pPr>
        <w:pStyle w:val="ListParagraph"/>
        <w:numPr>
          <w:ilvl w:val="0"/>
          <w:numId w:val="54"/>
        </w:numPr>
        <w:spacing w:after="120" w:line="240" w:lineRule="auto"/>
        <w:ind w:left="714" w:hanging="357"/>
        <w:jc w:val="both"/>
        <w:rPr>
          <w:rFonts w:ascii="Arial" w:hAnsi="Arial" w:cs="Arial"/>
        </w:rPr>
      </w:pPr>
      <w:r w:rsidRPr="177772EA">
        <w:rPr>
          <w:rFonts w:ascii="Arial" w:hAnsi="Arial" w:cs="Arial"/>
        </w:rPr>
        <w:t xml:space="preserve">If </w:t>
      </w:r>
      <w:r w:rsidR="6243D440" w:rsidRPr="177772EA">
        <w:rPr>
          <w:rFonts w:ascii="Arial" w:hAnsi="Arial" w:cs="Arial"/>
        </w:rPr>
        <w:t xml:space="preserve">the </w:t>
      </w:r>
      <w:r w:rsidRPr="177772EA">
        <w:rPr>
          <w:rFonts w:ascii="Arial" w:hAnsi="Arial" w:cs="Arial"/>
        </w:rPr>
        <w:t>reporting procedure was not followed, explore the reasons for this</w:t>
      </w:r>
      <w:r w:rsidR="6243D440" w:rsidRPr="177772EA">
        <w:rPr>
          <w:rFonts w:ascii="Arial" w:hAnsi="Arial" w:cs="Arial"/>
        </w:rPr>
        <w:t xml:space="preserve"> with the member of staff</w:t>
      </w:r>
      <w:r w:rsidRPr="177772EA">
        <w:rPr>
          <w:rFonts w:ascii="Arial" w:hAnsi="Arial" w:cs="Arial"/>
        </w:rPr>
        <w:t xml:space="preserve"> and seek advice from</w:t>
      </w:r>
      <w:r w:rsidR="5BAB7E6D" w:rsidRPr="177772EA">
        <w:rPr>
          <w:rFonts w:ascii="Arial" w:hAnsi="Arial" w:cs="Arial"/>
        </w:rPr>
        <w:t xml:space="preserve"> the</w:t>
      </w:r>
      <w:r w:rsidRPr="177772EA">
        <w:rPr>
          <w:rFonts w:ascii="Arial" w:hAnsi="Arial" w:cs="Arial"/>
        </w:rPr>
        <w:t xml:space="preserve"> </w:t>
      </w:r>
      <w:r w:rsidR="095CF630" w:rsidRPr="177772EA">
        <w:rPr>
          <w:rFonts w:ascii="Arial" w:hAnsi="Arial" w:cs="Arial"/>
        </w:rPr>
        <w:t xml:space="preserve">People and Culture </w:t>
      </w:r>
      <w:r w:rsidR="5BAB7E6D" w:rsidRPr="177772EA">
        <w:rPr>
          <w:rFonts w:ascii="Arial" w:hAnsi="Arial" w:cs="Arial"/>
        </w:rPr>
        <w:t xml:space="preserve">Department </w:t>
      </w:r>
      <w:r w:rsidRPr="177772EA">
        <w:rPr>
          <w:rFonts w:ascii="Arial" w:hAnsi="Arial" w:cs="Arial"/>
        </w:rPr>
        <w:t xml:space="preserve">as </w:t>
      </w:r>
      <w:proofErr w:type="gramStart"/>
      <w:r w:rsidRPr="177772EA">
        <w:rPr>
          <w:rFonts w:ascii="Arial" w:hAnsi="Arial" w:cs="Arial"/>
        </w:rPr>
        <w:t>necessary;</w:t>
      </w:r>
      <w:proofErr w:type="gramEnd"/>
      <w:r>
        <w:t xml:space="preserve"> </w:t>
      </w:r>
    </w:p>
    <w:p w14:paraId="38AF1CEB" w14:textId="100A4D79" w:rsidR="00F64D00" w:rsidRPr="00F64D00" w:rsidRDefault="5BAB7E6D" w:rsidP="00D959C5">
      <w:pPr>
        <w:pStyle w:val="ListParagraph"/>
        <w:numPr>
          <w:ilvl w:val="0"/>
          <w:numId w:val="54"/>
        </w:numPr>
        <w:spacing w:after="120" w:line="240" w:lineRule="auto"/>
        <w:ind w:left="714" w:hanging="357"/>
        <w:jc w:val="both"/>
        <w:rPr>
          <w:rFonts w:ascii="Arial" w:hAnsi="Arial" w:cs="Arial"/>
        </w:rPr>
      </w:pPr>
      <w:r w:rsidRPr="177772EA">
        <w:rPr>
          <w:rFonts w:ascii="Arial" w:hAnsi="Arial" w:cs="Arial"/>
        </w:rPr>
        <w:t xml:space="preserve">Update the employee on how their work was covered, </w:t>
      </w:r>
      <w:proofErr w:type="gramStart"/>
      <w:r w:rsidR="004C225A">
        <w:rPr>
          <w:rFonts w:ascii="Arial" w:hAnsi="Arial" w:cs="Arial"/>
        </w:rPr>
        <w:t xml:space="preserve">or </w:t>
      </w:r>
      <w:r w:rsidRPr="177772EA">
        <w:rPr>
          <w:rFonts w:ascii="Arial" w:hAnsi="Arial" w:cs="Arial"/>
        </w:rPr>
        <w:t xml:space="preserve"> anything</w:t>
      </w:r>
      <w:proofErr w:type="gramEnd"/>
      <w:r w:rsidRPr="177772EA">
        <w:rPr>
          <w:rFonts w:ascii="Arial" w:hAnsi="Arial" w:cs="Arial"/>
        </w:rPr>
        <w:t xml:space="preserve"> that happened whilst they were away which is important for them to know </w:t>
      </w:r>
      <w:proofErr w:type="gramStart"/>
      <w:r w:rsidRPr="177772EA">
        <w:rPr>
          <w:rFonts w:ascii="Arial" w:hAnsi="Arial" w:cs="Arial"/>
        </w:rPr>
        <w:t>about;</w:t>
      </w:r>
      <w:proofErr w:type="gramEnd"/>
    </w:p>
    <w:p w14:paraId="508CCBF1" w14:textId="31F8855A" w:rsidR="005B75F9" w:rsidRPr="00E67C0F" w:rsidRDefault="007E4896" w:rsidP="00D959C5">
      <w:pPr>
        <w:pStyle w:val="CM34"/>
        <w:numPr>
          <w:ilvl w:val="0"/>
          <w:numId w:val="55"/>
        </w:numPr>
        <w:spacing w:after="120" w:line="240" w:lineRule="auto"/>
        <w:ind w:left="714" w:right="-69" w:hanging="357"/>
        <w:jc w:val="both"/>
        <w:rPr>
          <w:sz w:val="22"/>
          <w:szCs w:val="22"/>
        </w:rPr>
      </w:pPr>
      <w:r>
        <w:rPr>
          <w:sz w:val="22"/>
          <w:szCs w:val="22"/>
        </w:rPr>
        <w:t xml:space="preserve">Discuss if a trigger point has been reached in line with section </w:t>
      </w:r>
      <w:r w:rsidR="0042045C">
        <w:rPr>
          <w:sz w:val="22"/>
          <w:szCs w:val="22"/>
        </w:rPr>
        <w:t>3</w:t>
      </w:r>
      <w:r>
        <w:rPr>
          <w:sz w:val="22"/>
          <w:szCs w:val="22"/>
        </w:rPr>
        <w:t xml:space="preserve"> and advise of </w:t>
      </w:r>
      <w:r w:rsidR="005F2338">
        <w:rPr>
          <w:sz w:val="22"/>
          <w:szCs w:val="22"/>
        </w:rPr>
        <w:t xml:space="preserve">the </w:t>
      </w:r>
      <w:r>
        <w:rPr>
          <w:sz w:val="22"/>
          <w:szCs w:val="22"/>
        </w:rPr>
        <w:t xml:space="preserve">process to be followed if </w:t>
      </w:r>
      <w:proofErr w:type="gramStart"/>
      <w:r>
        <w:rPr>
          <w:sz w:val="22"/>
          <w:szCs w:val="22"/>
        </w:rPr>
        <w:t>necessary;</w:t>
      </w:r>
      <w:proofErr w:type="gramEnd"/>
    </w:p>
    <w:p w14:paraId="52190EB4" w14:textId="7BEC490F" w:rsidR="006E5125" w:rsidRPr="000057D1" w:rsidRDefault="006E5125" w:rsidP="00C12948">
      <w:pPr>
        <w:pStyle w:val="Default"/>
        <w:jc w:val="both"/>
      </w:pPr>
    </w:p>
    <w:p w14:paraId="4A51C1E9" w14:textId="064A6B88" w:rsidR="005B75F9" w:rsidRPr="00E67C0F" w:rsidRDefault="005B75F9" w:rsidP="00F64D00">
      <w:pPr>
        <w:pStyle w:val="CM38"/>
        <w:spacing w:after="100" w:afterAutospacing="1" w:line="258" w:lineRule="atLeast"/>
        <w:jc w:val="both"/>
        <w:rPr>
          <w:sz w:val="22"/>
          <w:szCs w:val="22"/>
        </w:rPr>
      </w:pPr>
      <w:r w:rsidRPr="00E67C0F">
        <w:rPr>
          <w:sz w:val="22"/>
          <w:szCs w:val="22"/>
        </w:rPr>
        <w:t xml:space="preserve">Make a record of the </w:t>
      </w:r>
      <w:r w:rsidR="0042045C">
        <w:rPr>
          <w:sz w:val="22"/>
          <w:szCs w:val="22"/>
        </w:rPr>
        <w:t>Return to Work and Wellbeing Conversation</w:t>
      </w:r>
      <w:r w:rsidR="0042045C" w:rsidRPr="00E67C0F">
        <w:rPr>
          <w:sz w:val="22"/>
          <w:szCs w:val="22"/>
        </w:rPr>
        <w:t xml:space="preserve"> </w:t>
      </w:r>
      <w:r w:rsidRPr="00E67C0F">
        <w:rPr>
          <w:sz w:val="22"/>
          <w:szCs w:val="22"/>
        </w:rPr>
        <w:t xml:space="preserve">using the form at Appendix </w:t>
      </w:r>
      <w:r w:rsidR="00F64D00">
        <w:rPr>
          <w:sz w:val="22"/>
          <w:szCs w:val="22"/>
        </w:rPr>
        <w:t>F</w:t>
      </w:r>
      <w:r w:rsidRPr="00E67C0F">
        <w:rPr>
          <w:sz w:val="22"/>
          <w:szCs w:val="22"/>
        </w:rPr>
        <w:t xml:space="preserve"> and retain this on the member of staff’s personal file. </w:t>
      </w:r>
    </w:p>
    <w:p w14:paraId="5467B000" w14:textId="7DD74DA2" w:rsidR="00805ABB" w:rsidRPr="00D54DBF" w:rsidRDefault="00F523E0" w:rsidP="00701D1E">
      <w:pPr>
        <w:pStyle w:val="Heading1"/>
        <w:rPr>
          <w:rFonts w:asciiTheme="minorHAnsi" w:hAnsiTheme="minorHAnsi"/>
          <w:sz w:val="36"/>
          <w:szCs w:val="36"/>
        </w:rPr>
      </w:pPr>
      <w:bookmarkStart w:id="27" w:name="_Hlk170201745"/>
      <w:r w:rsidRPr="00D54DBF">
        <w:rPr>
          <w:b w:val="0"/>
          <w:bCs w:val="0"/>
          <w:noProof/>
        </w:rPr>
        <mc:AlternateContent>
          <mc:Choice Requires="wps">
            <w:drawing>
              <wp:anchor distT="0" distB="0" distL="114300" distR="114300" simplePos="0" relativeHeight="251658255" behindDoc="0" locked="0" layoutInCell="0" allowOverlap="1" wp14:anchorId="0B422F11" wp14:editId="434CFDF0">
                <wp:simplePos x="0" y="0"/>
                <wp:positionH relativeFrom="page">
                  <wp:posOffset>666750</wp:posOffset>
                </wp:positionH>
                <wp:positionV relativeFrom="page">
                  <wp:posOffset>1619251</wp:posOffset>
                </wp:positionV>
                <wp:extent cx="6543675" cy="6915150"/>
                <wp:effectExtent l="0" t="0" r="0" b="0"/>
                <wp:wrapThrough wrapText="bothSides">
                  <wp:wrapPolygon edited="0">
                    <wp:start x="126" y="0"/>
                    <wp:lineTo x="126" y="21540"/>
                    <wp:lineTo x="21380" y="21540"/>
                    <wp:lineTo x="21380" y="0"/>
                    <wp:lineTo x="126"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691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060" w:type="dxa"/>
                              <w:tblLayout w:type="fixed"/>
                              <w:tblLook w:val="0000" w:firstRow="0" w:lastRow="0" w:firstColumn="0" w:lastColumn="0" w:noHBand="0" w:noVBand="0"/>
                            </w:tblPr>
                            <w:tblGrid>
                              <w:gridCol w:w="5665"/>
                              <w:gridCol w:w="4395"/>
                            </w:tblGrid>
                            <w:tr w:rsidR="003568A0" w:rsidRPr="00A26EEF" w14:paraId="69A2F48B" w14:textId="77777777" w:rsidTr="00EA4277">
                              <w:trPr>
                                <w:trHeight w:val="694"/>
                              </w:trPr>
                              <w:tc>
                                <w:tcPr>
                                  <w:tcW w:w="5665" w:type="dxa"/>
                                  <w:tcBorders>
                                    <w:top w:val="single" w:sz="6" w:space="0" w:color="000000"/>
                                    <w:left w:val="single" w:sz="4" w:space="0" w:color="000000"/>
                                    <w:bottom w:val="single" w:sz="4" w:space="0" w:color="000000"/>
                                    <w:right w:val="single" w:sz="4" w:space="0" w:color="000000"/>
                                  </w:tcBorders>
                                </w:tcPr>
                                <w:p w14:paraId="71E79C9A" w14:textId="77777777" w:rsidR="003568A0" w:rsidRPr="00A26EEF" w:rsidRDefault="003568A0">
                                  <w:pPr>
                                    <w:pStyle w:val="Default"/>
                                    <w:rPr>
                                      <w:sz w:val="17"/>
                                      <w:szCs w:val="17"/>
                                    </w:rPr>
                                  </w:pPr>
                                  <w:r w:rsidRPr="00A26EEF">
                                    <w:rPr>
                                      <w:sz w:val="17"/>
                                      <w:szCs w:val="17"/>
                                    </w:rPr>
                                    <w:t xml:space="preserve">Name of Employee: </w:t>
                                  </w:r>
                                </w:p>
                              </w:tc>
                              <w:tc>
                                <w:tcPr>
                                  <w:tcW w:w="4395" w:type="dxa"/>
                                  <w:tcBorders>
                                    <w:top w:val="single" w:sz="6" w:space="0" w:color="000000"/>
                                    <w:left w:val="single" w:sz="4" w:space="0" w:color="000000"/>
                                    <w:bottom w:val="single" w:sz="4" w:space="0" w:color="000000"/>
                                    <w:right w:val="single" w:sz="4" w:space="0" w:color="000000"/>
                                  </w:tcBorders>
                                </w:tcPr>
                                <w:p w14:paraId="77590DE8" w14:textId="77777777" w:rsidR="003568A0" w:rsidRPr="00A26EEF" w:rsidRDefault="003568A0">
                                  <w:pPr>
                                    <w:pStyle w:val="Default"/>
                                    <w:rPr>
                                      <w:sz w:val="17"/>
                                      <w:szCs w:val="17"/>
                                    </w:rPr>
                                  </w:pPr>
                                  <w:r w:rsidRPr="00A26EEF">
                                    <w:rPr>
                                      <w:sz w:val="17"/>
                                      <w:szCs w:val="17"/>
                                    </w:rPr>
                                    <w:t xml:space="preserve">Manager completing form: </w:t>
                                  </w:r>
                                </w:p>
                                <w:p w14:paraId="2187966F" w14:textId="6A5B861C" w:rsidR="003568A0" w:rsidRPr="00A26EEF" w:rsidRDefault="003568A0">
                                  <w:pPr>
                                    <w:pStyle w:val="Default"/>
                                    <w:rPr>
                                      <w:sz w:val="17"/>
                                      <w:szCs w:val="17"/>
                                    </w:rPr>
                                  </w:pPr>
                                </w:p>
                              </w:tc>
                            </w:tr>
                            <w:tr w:rsidR="003568A0" w:rsidRPr="00A26EEF" w14:paraId="3B8CD9BD" w14:textId="77777777" w:rsidTr="00D54DBF">
                              <w:trPr>
                                <w:trHeight w:val="551"/>
                              </w:trPr>
                              <w:tc>
                                <w:tcPr>
                                  <w:tcW w:w="10060" w:type="dxa"/>
                                  <w:gridSpan w:val="2"/>
                                  <w:tcBorders>
                                    <w:top w:val="single" w:sz="6" w:space="0" w:color="000000"/>
                                    <w:left w:val="single" w:sz="4" w:space="0" w:color="000000"/>
                                    <w:bottom w:val="single" w:sz="4" w:space="0" w:color="000000"/>
                                    <w:right w:val="single" w:sz="4" w:space="0" w:color="000000"/>
                                  </w:tcBorders>
                                </w:tcPr>
                                <w:p w14:paraId="2D5546E0" w14:textId="1C82055A" w:rsidR="003568A0" w:rsidRPr="00A26EEF" w:rsidDel="00C74661" w:rsidRDefault="003568A0">
                                  <w:pPr>
                                    <w:pStyle w:val="Default"/>
                                    <w:rPr>
                                      <w:sz w:val="17"/>
                                      <w:szCs w:val="17"/>
                                    </w:rPr>
                                  </w:pPr>
                                  <w:r>
                                    <w:rPr>
                                      <w:sz w:val="17"/>
                                      <w:szCs w:val="17"/>
                                    </w:rPr>
                                    <w:t>Conversation held on:</w:t>
                                  </w:r>
                                </w:p>
                              </w:tc>
                            </w:tr>
                            <w:tr w:rsidR="003568A0" w:rsidRPr="00A26EEF" w14:paraId="20E9FF9F" w14:textId="77777777" w:rsidTr="00EA4277">
                              <w:trPr>
                                <w:trHeight w:val="706"/>
                              </w:trPr>
                              <w:tc>
                                <w:tcPr>
                                  <w:tcW w:w="5665" w:type="dxa"/>
                                  <w:tcBorders>
                                    <w:top w:val="single" w:sz="4" w:space="0" w:color="000000"/>
                                    <w:left w:val="single" w:sz="4" w:space="0" w:color="000000"/>
                                    <w:bottom w:val="single" w:sz="4" w:space="0" w:color="000000"/>
                                    <w:right w:val="single" w:sz="4" w:space="0" w:color="000000"/>
                                  </w:tcBorders>
                                </w:tcPr>
                                <w:p w14:paraId="4A2A5850" w14:textId="77777777" w:rsidR="003568A0" w:rsidRPr="00A26EEF" w:rsidRDefault="003568A0" w:rsidP="00AD49AF">
                                  <w:pPr>
                                    <w:pStyle w:val="Default"/>
                                    <w:rPr>
                                      <w:sz w:val="17"/>
                                      <w:szCs w:val="17"/>
                                    </w:rPr>
                                  </w:pPr>
                                  <w:r w:rsidRPr="00A26EEF">
                                    <w:rPr>
                                      <w:sz w:val="17"/>
                                      <w:szCs w:val="17"/>
                                    </w:rPr>
                                    <w:t xml:space="preserve">Absence commenced on: </w:t>
                                  </w:r>
                                </w:p>
                              </w:tc>
                              <w:tc>
                                <w:tcPr>
                                  <w:tcW w:w="4395" w:type="dxa"/>
                                  <w:tcBorders>
                                    <w:top w:val="single" w:sz="4" w:space="0" w:color="000000"/>
                                    <w:left w:val="single" w:sz="4" w:space="0" w:color="000000"/>
                                    <w:bottom w:val="single" w:sz="4" w:space="0" w:color="000000"/>
                                    <w:right w:val="single" w:sz="4" w:space="0" w:color="000000"/>
                                  </w:tcBorders>
                                </w:tcPr>
                                <w:p w14:paraId="0BF66076" w14:textId="77777777" w:rsidR="003568A0" w:rsidRPr="00A26EEF" w:rsidRDefault="003568A0" w:rsidP="00AD49AF">
                                  <w:pPr>
                                    <w:pStyle w:val="Default"/>
                                    <w:rPr>
                                      <w:sz w:val="17"/>
                                      <w:szCs w:val="17"/>
                                    </w:rPr>
                                  </w:pPr>
                                  <w:r w:rsidRPr="00A26EEF">
                                    <w:rPr>
                                      <w:sz w:val="17"/>
                                      <w:szCs w:val="17"/>
                                    </w:rPr>
                                    <w:t xml:space="preserve">Absence Ended on: </w:t>
                                  </w:r>
                                </w:p>
                                <w:p w14:paraId="48BD4AC3" w14:textId="60D6389C" w:rsidR="003568A0" w:rsidRPr="00A26EEF" w:rsidRDefault="003568A0" w:rsidP="00AD49AF">
                                  <w:pPr>
                                    <w:pStyle w:val="Default"/>
                                    <w:rPr>
                                      <w:sz w:val="17"/>
                                      <w:szCs w:val="17"/>
                                    </w:rPr>
                                  </w:pPr>
                                </w:p>
                              </w:tc>
                            </w:tr>
                            <w:tr w:rsidR="003568A0" w:rsidRPr="00A26EEF" w14:paraId="2541E6A1" w14:textId="77777777" w:rsidTr="00895369">
                              <w:trPr>
                                <w:trHeight w:val="306"/>
                              </w:trPr>
                              <w:tc>
                                <w:tcPr>
                                  <w:tcW w:w="10060" w:type="dxa"/>
                                  <w:gridSpan w:val="2"/>
                                  <w:tcBorders>
                                    <w:top w:val="single" w:sz="4" w:space="0" w:color="000000"/>
                                    <w:left w:val="single" w:sz="4" w:space="0" w:color="000000"/>
                                    <w:bottom w:val="single" w:sz="4" w:space="0" w:color="000000"/>
                                    <w:right w:val="single" w:sz="4" w:space="0" w:color="000000"/>
                                  </w:tcBorders>
                                </w:tcPr>
                                <w:p w14:paraId="3D2DC633" w14:textId="15469A3B" w:rsidR="003568A0" w:rsidRPr="00A26EEF" w:rsidRDefault="003568A0">
                                  <w:pPr>
                                    <w:pStyle w:val="Default"/>
                                    <w:rPr>
                                      <w:sz w:val="17"/>
                                      <w:szCs w:val="17"/>
                                    </w:rPr>
                                  </w:pPr>
                                  <w:r>
                                    <w:rPr>
                                      <w:sz w:val="17"/>
                                      <w:szCs w:val="17"/>
                                    </w:rPr>
                                    <w:t>Reason(s) for absence:</w:t>
                                  </w:r>
                                  <w:r w:rsidRPr="00A26EEF">
                                    <w:rPr>
                                      <w:sz w:val="17"/>
                                      <w:szCs w:val="17"/>
                                    </w:rPr>
                                    <w:t xml:space="preserve"> </w:t>
                                  </w:r>
                                </w:p>
                                <w:p w14:paraId="73FE5409" w14:textId="50978FF1" w:rsidR="003568A0" w:rsidRDefault="003568A0">
                                  <w:pPr>
                                    <w:pStyle w:val="Default"/>
                                    <w:rPr>
                                      <w:sz w:val="17"/>
                                      <w:szCs w:val="17"/>
                                    </w:rPr>
                                  </w:pPr>
                                </w:p>
                                <w:p w14:paraId="27C4BBBE" w14:textId="77777777" w:rsidR="003568A0" w:rsidRDefault="003568A0">
                                  <w:pPr>
                                    <w:pStyle w:val="Default"/>
                                    <w:rPr>
                                      <w:sz w:val="17"/>
                                      <w:szCs w:val="17"/>
                                    </w:rPr>
                                  </w:pPr>
                                </w:p>
                                <w:p w14:paraId="76D6B099" w14:textId="7915317F" w:rsidR="003568A0" w:rsidRPr="00A26EEF" w:rsidRDefault="003568A0">
                                  <w:pPr>
                                    <w:pStyle w:val="Default"/>
                                    <w:rPr>
                                      <w:color w:val="auto"/>
                                    </w:rPr>
                                  </w:pPr>
                                </w:p>
                              </w:tc>
                            </w:tr>
                            <w:tr w:rsidR="003568A0" w:rsidRPr="00A26EEF" w14:paraId="68E32B2D" w14:textId="77777777" w:rsidTr="00895369">
                              <w:trPr>
                                <w:trHeight w:val="406"/>
                              </w:trPr>
                              <w:tc>
                                <w:tcPr>
                                  <w:tcW w:w="10060" w:type="dxa"/>
                                  <w:gridSpan w:val="2"/>
                                  <w:tcBorders>
                                    <w:top w:val="single" w:sz="4" w:space="0" w:color="000000"/>
                                    <w:left w:val="single" w:sz="4" w:space="0" w:color="000000"/>
                                    <w:bottom w:val="single" w:sz="4" w:space="0" w:color="000000"/>
                                    <w:right w:val="single" w:sz="4" w:space="0" w:color="000000"/>
                                  </w:tcBorders>
                                </w:tcPr>
                                <w:p w14:paraId="7BEBA8E4" w14:textId="74F6E5FC" w:rsidR="003568A0" w:rsidRPr="00A26EEF" w:rsidRDefault="003568A0">
                                  <w:pPr>
                                    <w:pStyle w:val="Default"/>
                                    <w:rPr>
                                      <w:sz w:val="17"/>
                                      <w:szCs w:val="17"/>
                                    </w:rPr>
                                  </w:pPr>
                                  <w:r>
                                    <w:rPr>
                                      <w:sz w:val="17"/>
                                      <w:szCs w:val="17"/>
                                    </w:rPr>
                                    <w:t>Was the absence reporting procedure followed? Yes / No (If no state reason):</w:t>
                                  </w:r>
                                </w:p>
                                <w:p w14:paraId="425EA12D" w14:textId="3EE1EB9C" w:rsidR="003568A0" w:rsidRPr="00A26EEF" w:rsidRDefault="003568A0">
                                  <w:pPr>
                                    <w:pStyle w:val="Default"/>
                                    <w:rPr>
                                      <w:sz w:val="17"/>
                                      <w:szCs w:val="17"/>
                                    </w:rPr>
                                  </w:pPr>
                                </w:p>
                                <w:p w14:paraId="3B629846" w14:textId="7C188B45" w:rsidR="003568A0" w:rsidRDefault="003568A0">
                                  <w:pPr>
                                    <w:pStyle w:val="Default"/>
                                    <w:rPr>
                                      <w:sz w:val="17"/>
                                      <w:szCs w:val="17"/>
                                    </w:rPr>
                                  </w:pPr>
                                </w:p>
                                <w:p w14:paraId="2B1F3FE6" w14:textId="2B56C8D0" w:rsidR="003568A0" w:rsidRPr="00A26EEF" w:rsidRDefault="003568A0">
                                  <w:pPr>
                                    <w:pStyle w:val="Default"/>
                                    <w:rPr>
                                      <w:sz w:val="17"/>
                                      <w:szCs w:val="17"/>
                                    </w:rPr>
                                  </w:pPr>
                                </w:p>
                              </w:tc>
                            </w:tr>
                            <w:tr w:rsidR="003568A0" w:rsidRPr="00A26EEF" w14:paraId="2020FBD1" w14:textId="77777777" w:rsidTr="00EA4277">
                              <w:trPr>
                                <w:trHeight w:val="408"/>
                              </w:trPr>
                              <w:tc>
                                <w:tcPr>
                                  <w:tcW w:w="5665" w:type="dxa"/>
                                  <w:tcBorders>
                                    <w:top w:val="single" w:sz="4" w:space="0" w:color="000000"/>
                                    <w:left w:val="single" w:sz="4" w:space="0" w:color="000000"/>
                                    <w:bottom w:val="single" w:sz="4" w:space="0" w:color="000000"/>
                                  </w:tcBorders>
                                </w:tcPr>
                                <w:p w14:paraId="33C4FD83" w14:textId="77777777" w:rsidR="003568A0" w:rsidRPr="00A26EEF" w:rsidRDefault="003568A0" w:rsidP="005C4CFA">
                                  <w:pPr>
                                    <w:pStyle w:val="Default"/>
                                    <w:rPr>
                                      <w:sz w:val="17"/>
                                      <w:szCs w:val="17"/>
                                    </w:rPr>
                                  </w:pPr>
                                  <w:r w:rsidRPr="00A26EEF">
                                    <w:rPr>
                                      <w:b/>
                                      <w:bCs/>
                                      <w:sz w:val="17"/>
                                      <w:szCs w:val="17"/>
                                    </w:rPr>
                                    <w:t xml:space="preserve">Was absence related to: </w:t>
                                  </w:r>
                                </w:p>
                              </w:tc>
                              <w:tc>
                                <w:tcPr>
                                  <w:tcW w:w="4395" w:type="dxa"/>
                                  <w:tcBorders>
                                    <w:top w:val="single" w:sz="4" w:space="0" w:color="000000"/>
                                    <w:bottom w:val="single" w:sz="4" w:space="0" w:color="000000"/>
                                    <w:right w:val="single" w:sz="4" w:space="0" w:color="000000"/>
                                  </w:tcBorders>
                                </w:tcPr>
                                <w:p w14:paraId="273E67CD" w14:textId="77777777" w:rsidR="003568A0" w:rsidRPr="00A26EEF" w:rsidRDefault="003568A0">
                                  <w:pPr>
                                    <w:pStyle w:val="Default"/>
                                    <w:rPr>
                                      <w:color w:val="auto"/>
                                    </w:rPr>
                                  </w:pPr>
                                </w:p>
                              </w:tc>
                            </w:tr>
                            <w:tr w:rsidR="003568A0" w:rsidRPr="00A26EEF" w14:paraId="6E9D79A1" w14:textId="77777777" w:rsidTr="00EA4277">
                              <w:trPr>
                                <w:trHeight w:val="610"/>
                              </w:trPr>
                              <w:tc>
                                <w:tcPr>
                                  <w:tcW w:w="5665" w:type="dxa"/>
                                  <w:tcBorders>
                                    <w:top w:val="single" w:sz="4" w:space="0" w:color="000000"/>
                                    <w:left w:val="single" w:sz="4" w:space="0" w:color="000000"/>
                                    <w:bottom w:val="single" w:sz="4" w:space="0" w:color="000000"/>
                                    <w:right w:val="single" w:sz="4" w:space="0" w:color="000000"/>
                                  </w:tcBorders>
                                </w:tcPr>
                                <w:p w14:paraId="49E53422" w14:textId="019DEB23" w:rsidR="003568A0" w:rsidRDefault="00EA4277">
                                  <w:pPr>
                                    <w:pStyle w:val="Default"/>
                                    <w:rPr>
                                      <w:sz w:val="17"/>
                                      <w:szCs w:val="17"/>
                                    </w:rPr>
                                  </w:pPr>
                                  <w:r>
                                    <w:rPr>
                                      <w:sz w:val="17"/>
                                      <w:szCs w:val="17"/>
                                    </w:rPr>
                                    <w:t>Work related i</w:t>
                                  </w:r>
                                  <w:r w:rsidR="003568A0" w:rsidRPr="00A26EEF">
                                    <w:rPr>
                                      <w:sz w:val="17"/>
                                      <w:szCs w:val="17"/>
                                    </w:rPr>
                                    <w:t>njury</w:t>
                                  </w:r>
                                  <w:r>
                                    <w:rPr>
                                      <w:sz w:val="17"/>
                                      <w:szCs w:val="17"/>
                                    </w:rPr>
                                    <w:t>/incident</w:t>
                                  </w:r>
                                  <w:r w:rsidR="003568A0" w:rsidRPr="00A26EEF">
                                    <w:rPr>
                                      <w:sz w:val="17"/>
                                      <w:szCs w:val="17"/>
                                    </w:rPr>
                                    <w:t xml:space="preserve">? Yes / No </w:t>
                                  </w:r>
                                  <w:r w:rsidR="003568A0">
                                    <w:rPr>
                                      <w:sz w:val="17"/>
                                      <w:szCs w:val="17"/>
                                    </w:rPr>
                                    <w:t>(</w:t>
                                  </w:r>
                                  <w:r w:rsidR="003568A0" w:rsidRPr="00A26EEF">
                                    <w:rPr>
                                      <w:sz w:val="17"/>
                                      <w:szCs w:val="17"/>
                                    </w:rPr>
                                    <w:t xml:space="preserve">If yes, check incident report was completed and note on </w:t>
                                  </w:r>
                                  <w:r w:rsidR="003568A0">
                                    <w:rPr>
                                      <w:sz w:val="17"/>
                                      <w:szCs w:val="17"/>
                                    </w:rPr>
                                    <w:t>health roster)</w:t>
                                  </w:r>
                                </w:p>
                                <w:p w14:paraId="627163AD" w14:textId="77777777" w:rsidR="003568A0" w:rsidRDefault="003568A0">
                                  <w:pPr>
                                    <w:pStyle w:val="Default"/>
                                    <w:rPr>
                                      <w:sz w:val="17"/>
                                      <w:szCs w:val="17"/>
                                    </w:rPr>
                                  </w:pPr>
                                </w:p>
                                <w:p w14:paraId="2C693A53" w14:textId="03E362E3" w:rsidR="003568A0" w:rsidRPr="00A26EEF" w:rsidRDefault="003568A0">
                                  <w:pPr>
                                    <w:pStyle w:val="Default"/>
                                    <w:rPr>
                                      <w:sz w:val="17"/>
                                      <w:szCs w:val="17"/>
                                    </w:rPr>
                                  </w:pPr>
                                </w:p>
                              </w:tc>
                              <w:tc>
                                <w:tcPr>
                                  <w:tcW w:w="4395" w:type="dxa"/>
                                  <w:tcBorders>
                                    <w:top w:val="single" w:sz="4" w:space="0" w:color="000000"/>
                                    <w:left w:val="single" w:sz="4" w:space="0" w:color="000000"/>
                                    <w:bottom w:val="single" w:sz="4" w:space="0" w:color="000000"/>
                                    <w:right w:val="single" w:sz="4" w:space="0" w:color="000000"/>
                                  </w:tcBorders>
                                </w:tcPr>
                                <w:p w14:paraId="24AFED58" w14:textId="2A064F50" w:rsidR="003568A0" w:rsidRPr="00A26EEF" w:rsidRDefault="003568A0">
                                  <w:pPr>
                                    <w:pStyle w:val="Default"/>
                                    <w:rPr>
                                      <w:sz w:val="17"/>
                                      <w:szCs w:val="17"/>
                                    </w:rPr>
                                  </w:pPr>
                                  <w:r w:rsidRPr="00A26EEF">
                                    <w:rPr>
                                      <w:sz w:val="17"/>
                                      <w:szCs w:val="17"/>
                                    </w:rPr>
                                    <w:t xml:space="preserve">Accident outside workplace – claim in progress? Yes / No </w:t>
                                  </w:r>
                                  <w:r>
                                    <w:rPr>
                                      <w:sz w:val="17"/>
                                      <w:szCs w:val="17"/>
                                    </w:rPr>
                                    <w:t>(</w:t>
                                  </w:r>
                                  <w:r w:rsidRPr="00A26EEF">
                                    <w:rPr>
                                      <w:sz w:val="17"/>
                                      <w:szCs w:val="17"/>
                                    </w:rPr>
                                    <w:t>If yes, notify payroll</w:t>
                                  </w:r>
                                  <w:r>
                                    <w:rPr>
                                      <w:sz w:val="17"/>
                                      <w:szCs w:val="17"/>
                                    </w:rPr>
                                    <w:t>)</w:t>
                                  </w:r>
                                </w:p>
                                <w:p w14:paraId="03B26A1C" w14:textId="4F1D8B66" w:rsidR="003568A0" w:rsidRPr="00A26EEF" w:rsidRDefault="003568A0">
                                  <w:pPr>
                                    <w:pStyle w:val="Default"/>
                                    <w:rPr>
                                      <w:sz w:val="17"/>
                                      <w:szCs w:val="17"/>
                                    </w:rPr>
                                  </w:pPr>
                                </w:p>
                              </w:tc>
                            </w:tr>
                            <w:tr w:rsidR="003568A0" w:rsidRPr="00A26EEF" w14:paraId="3E73F3C3" w14:textId="77777777" w:rsidTr="00895369">
                              <w:trPr>
                                <w:trHeight w:val="105"/>
                              </w:trPr>
                              <w:tc>
                                <w:tcPr>
                                  <w:tcW w:w="10060" w:type="dxa"/>
                                  <w:gridSpan w:val="2"/>
                                  <w:tcBorders>
                                    <w:top w:val="single" w:sz="4" w:space="0" w:color="000000"/>
                                    <w:left w:val="single" w:sz="4" w:space="0" w:color="000000"/>
                                    <w:bottom w:val="single" w:sz="4" w:space="0" w:color="000000"/>
                                    <w:right w:val="single" w:sz="4" w:space="0" w:color="000000"/>
                                  </w:tcBorders>
                                </w:tcPr>
                                <w:p w14:paraId="20F4A518" w14:textId="77777777" w:rsidR="003568A0" w:rsidRPr="00A26EEF" w:rsidRDefault="003568A0">
                                  <w:pPr>
                                    <w:pStyle w:val="Default"/>
                                    <w:rPr>
                                      <w:sz w:val="17"/>
                                      <w:szCs w:val="17"/>
                                    </w:rPr>
                                  </w:pPr>
                                  <w:r w:rsidRPr="00A26EEF">
                                    <w:rPr>
                                      <w:b/>
                                      <w:bCs/>
                                      <w:sz w:val="17"/>
                                      <w:szCs w:val="17"/>
                                    </w:rPr>
                                    <w:t>Review Absence History</w:t>
                                  </w:r>
                                </w:p>
                                <w:p w14:paraId="58548B61" w14:textId="765D6C61" w:rsidR="003568A0" w:rsidRPr="00A26EEF" w:rsidRDefault="003568A0">
                                  <w:pPr>
                                    <w:pStyle w:val="Default"/>
                                    <w:rPr>
                                      <w:sz w:val="17"/>
                                      <w:szCs w:val="17"/>
                                    </w:rPr>
                                  </w:pPr>
                                  <w:r w:rsidRPr="00A26EEF">
                                    <w:rPr>
                                      <w:sz w:val="17"/>
                                      <w:szCs w:val="17"/>
                                    </w:rPr>
                                    <w:t xml:space="preserve"> </w:t>
                                  </w:r>
                                </w:p>
                              </w:tc>
                            </w:tr>
                            <w:tr w:rsidR="003568A0" w:rsidRPr="00A26EEF" w14:paraId="05AC839D" w14:textId="77777777" w:rsidTr="00EA4277">
                              <w:trPr>
                                <w:trHeight w:val="608"/>
                              </w:trPr>
                              <w:tc>
                                <w:tcPr>
                                  <w:tcW w:w="5665" w:type="dxa"/>
                                  <w:tcBorders>
                                    <w:top w:val="single" w:sz="4" w:space="0" w:color="000000"/>
                                    <w:left w:val="single" w:sz="4" w:space="0" w:color="000000"/>
                                    <w:bottom w:val="single" w:sz="4" w:space="0" w:color="000000"/>
                                    <w:right w:val="single" w:sz="4" w:space="0" w:color="000000"/>
                                  </w:tcBorders>
                                </w:tcPr>
                                <w:p w14:paraId="3D7E4E55" w14:textId="7B95F620" w:rsidR="003568A0" w:rsidRDefault="003568A0">
                                  <w:pPr>
                                    <w:pStyle w:val="Default"/>
                                    <w:rPr>
                                      <w:sz w:val="17"/>
                                      <w:szCs w:val="17"/>
                                    </w:rPr>
                                  </w:pPr>
                                  <w:r>
                                    <w:rPr>
                                      <w:sz w:val="17"/>
                                      <w:szCs w:val="17"/>
                                    </w:rPr>
                                    <w:t xml:space="preserve">Has a trigger </w:t>
                                  </w:r>
                                  <w:r w:rsidR="00E2744A">
                                    <w:rPr>
                                      <w:sz w:val="17"/>
                                      <w:szCs w:val="17"/>
                                    </w:rPr>
                                    <w:t xml:space="preserve">point </w:t>
                                  </w:r>
                                  <w:r>
                                    <w:rPr>
                                      <w:sz w:val="17"/>
                                      <w:szCs w:val="17"/>
                                    </w:rPr>
                                    <w:t xml:space="preserve">been reached as per section </w:t>
                                  </w:r>
                                  <w:r w:rsidR="00E2744A">
                                    <w:rPr>
                                      <w:sz w:val="17"/>
                                      <w:szCs w:val="17"/>
                                    </w:rPr>
                                    <w:t>3</w:t>
                                  </w:r>
                                  <w:r>
                                    <w:rPr>
                                      <w:sz w:val="17"/>
                                      <w:szCs w:val="17"/>
                                    </w:rPr>
                                    <w:t>? Yes / No (If yes advise on the process to be followed and agree a date for a meeting)</w:t>
                                  </w:r>
                                </w:p>
                                <w:p w14:paraId="6B8DB589" w14:textId="77777777" w:rsidR="003568A0" w:rsidRDefault="003568A0">
                                  <w:pPr>
                                    <w:pStyle w:val="Default"/>
                                    <w:rPr>
                                      <w:sz w:val="17"/>
                                      <w:szCs w:val="17"/>
                                    </w:rPr>
                                  </w:pPr>
                                </w:p>
                                <w:p w14:paraId="015B4C6C" w14:textId="22449E6C" w:rsidR="003568A0" w:rsidRPr="00A26EEF" w:rsidRDefault="003568A0">
                                  <w:pPr>
                                    <w:pStyle w:val="Default"/>
                                    <w:rPr>
                                      <w:sz w:val="17"/>
                                      <w:szCs w:val="17"/>
                                    </w:rPr>
                                  </w:pPr>
                                  <w:r w:rsidRPr="00A26EEF">
                                    <w:rPr>
                                      <w:sz w:val="17"/>
                                      <w:szCs w:val="17"/>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3A0B9B9" w14:textId="54FA0A49" w:rsidR="003568A0" w:rsidRDefault="003568A0" w:rsidP="0063490F">
                                  <w:pPr>
                                    <w:pStyle w:val="Default"/>
                                    <w:rPr>
                                      <w:sz w:val="17"/>
                                      <w:szCs w:val="17"/>
                                    </w:rPr>
                                  </w:pPr>
                                  <w:r>
                                    <w:rPr>
                                      <w:sz w:val="17"/>
                                      <w:szCs w:val="17"/>
                                    </w:rPr>
                                    <w:t>Has a referral to OH been made? Yes / No (If no state reason):</w:t>
                                  </w:r>
                                </w:p>
                                <w:p w14:paraId="736F64F9" w14:textId="77777777" w:rsidR="003568A0" w:rsidRDefault="003568A0" w:rsidP="0063490F">
                                  <w:pPr>
                                    <w:pStyle w:val="Default"/>
                                    <w:rPr>
                                      <w:sz w:val="17"/>
                                      <w:szCs w:val="17"/>
                                    </w:rPr>
                                  </w:pPr>
                                </w:p>
                                <w:p w14:paraId="7BEAE028" w14:textId="77777777" w:rsidR="003568A0" w:rsidRDefault="003568A0" w:rsidP="0063490F">
                                  <w:pPr>
                                    <w:pStyle w:val="Default"/>
                                    <w:rPr>
                                      <w:sz w:val="17"/>
                                      <w:szCs w:val="17"/>
                                    </w:rPr>
                                  </w:pPr>
                                </w:p>
                                <w:p w14:paraId="077DEB98" w14:textId="77777777" w:rsidR="003568A0" w:rsidRPr="00A26EEF" w:rsidRDefault="003568A0" w:rsidP="0063490F">
                                  <w:pPr>
                                    <w:pStyle w:val="Default"/>
                                    <w:rPr>
                                      <w:sz w:val="17"/>
                                      <w:szCs w:val="17"/>
                                    </w:rPr>
                                  </w:pPr>
                                </w:p>
                                <w:p w14:paraId="67E635D8" w14:textId="17696DEF" w:rsidR="003568A0" w:rsidRPr="00A26EEF" w:rsidRDefault="003568A0">
                                  <w:pPr>
                                    <w:pStyle w:val="Default"/>
                                    <w:rPr>
                                      <w:sz w:val="17"/>
                                      <w:szCs w:val="17"/>
                                    </w:rPr>
                                  </w:pPr>
                                </w:p>
                              </w:tc>
                            </w:tr>
                            <w:tr w:rsidR="003568A0" w:rsidRPr="00A26EEF" w14:paraId="315BF689" w14:textId="77777777" w:rsidTr="000057D1">
                              <w:trPr>
                                <w:trHeight w:val="408"/>
                              </w:trPr>
                              <w:tc>
                                <w:tcPr>
                                  <w:tcW w:w="10060" w:type="dxa"/>
                                  <w:gridSpan w:val="2"/>
                                  <w:tcBorders>
                                    <w:top w:val="single" w:sz="4" w:space="0" w:color="000000"/>
                                    <w:left w:val="single" w:sz="4" w:space="0" w:color="000000"/>
                                    <w:bottom w:val="single" w:sz="4" w:space="0" w:color="000000"/>
                                    <w:right w:val="single" w:sz="4" w:space="0" w:color="000000"/>
                                  </w:tcBorders>
                                </w:tcPr>
                                <w:p w14:paraId="1E0E9AF9" w14:textId="1C7BB6FE" w:rsidR="003568A0" w:rsidRPr="00A26EEF" w:rsidRDefault="003568A0">
                                  <w:pPr>
                                    <w:pStyle w:val="Default"/>
                                    <w:rPr>
                                      <w:color w:val="auto"/>
                                    </w:rPr>
                                  </w:pPr>
                                  <w:r w:rsidRPr="00A26EEF">
                                    <w:rPr>
                                      <w:b/>
                                      <w:bCs/>
                                      <w:sz w:val="17"/>
                                      <w:szCs w:val="17"/>
                                    </w:rPr>
                                    <w:t>Notes of Discussion</w:t>
                                  </w:r>
                                  <w:r>
                                    <w:rPr>
                                      <w:b/>
                                      <w:bCs/>
                                      <w:sz w:val="17"/>
                                      <w:szCs w:val="17"/>
                                    </w:rPr>
                                    <w:t xml:space="preserve"> and agreed actions</w:t>
                                  </w:r>
                                  <w:r w:rsidRPr="00A26EEF">
                                    <w:rPr>
                                      <w:b/>
                                      <w:bCs/>
                                      <w:sz w:val="17"/>
                                      <w:szCs w:val="17"/>
                                    </w:rPr>
                                    <w:t xml:space="preserve"> (continue on separate page</w:t>
                                  </w:r>
                                  <w:r>
                                    <w:rPr>
                                      <w:b/>
                                      <w:bCs/>
                                      <w:sz w:val="17"/>
                                      <w:szCs w:val="17"/>
                                    </w:rPr>
                                    <w:t xml:space="preserve"> if needed):</w:t>
                                  </w:r>
                                  <w:r w:rsidRPr="00A26EEF">
                                    <w:rPr>
                                      <w:sz w:val="17"/>
                                      <w:szCs w:val="17"/>
                                    </w:rPr>
                                    <w:t xml:space="preserve"> </w:t>
                                  </w:r>
                                </w:p>
                              </w:tc>
                            </w:tr>
                            <w:tr w:rsidR="003568A0" w:rsidRPr="00A26EEF" w14:paraId="275362D5" w14:textId="77777777" w:rsidTr="00EA4277">
                              <w:trPr>
                                <w:trHeight w:val="2598"/>
                              </w:trPr>
                              <w:tc>
                                <w:tcPr>
                                  <w:tcW w:w="5665" w:type="dxa"/>
                                  <w:tcBorders>
                                    <w:top w:val="single" w:sz="4" w:space="0" w:color="000000"/>
                                    <w:left w:val="single" w:sz="4" w:space="0" w:color="000000"/>
                                    <w:bottom w:val="single" w:sz="4" w:space="0" w:color="000000"/>
                                  </w:tcBorders>
                                </w:tcPr>
                                <w:p w14:paraId="574B2C32" w14:textId="77777777" w:rsidR="003568A0" w:rsidRDefault="003568A0">
                                  <w:pPr>
                                    <w:pStyle w:val="Default"/>
                                    <w:rPr>
                                      <w:b/>
                                      <w:bCs/>
                                      <w:sz w:val="17"/>
                                      <w:szCs w:val="17"/>
                                    </w:rPr>
                                  </w:pPr>
                                </w:p>
                                <w:p w14:paraId="1B2EFB01" w14:textId="77777777" w:rsidR="00222CF0" w:rsidRPr="00A26EEF" w:rsidRDefault="00222CF0">
                                  <w:pPr>
                                    <w:pStyle w:val="Default"/>
                                    <w:rPr>
                                      <w:b/>
                                      <w:bCs/>
                                      <w:sz w:val="17"/>
                                      <w:szCs w:val="17"/>
                                    </w:rPr>
                                  </w:pPr>
                                </w:p>
                              </w:tc>
                              <w:tc>
                                <w:tcPr>
                                  <w:tcW w:w="4395" w:type="dxa"/>
                                  <w:tcBorders>
                                    <w:top w:val="single" w:sz="4" w:space="0" w:color="000000"/>
                                    <w:bottom w:val="single" w:sz="4" w:space="0" w:color="000000"/>
                                    <w:right w:val="single" w:sz="4" w:space="0" w:color="000000"/>
                                  </w:tcBorders>
                                </w:tcPr>
                                <w:p w14:paraId="74602409" w14:textId="77777777" w:rsidR="003568A0" w:rsidRDefault="003568A0">
                                  <w:pPr>
                                    <w:pStyle w:val="Default"/>
                                    <w:rPr>
                                      <w:color w:val="auto"/>
                                    </w:rPr>
                                  </w:pPr>
                                </w:p>
                              </w:tc>
                            </w:tr>
                            <w:tr w:rsidR="003568A0" w:rsidRPr="00A26EEF" w14:paraId="47713DD2" w14:textId="77777777" w:rsidTr="00EA4277">
                              <w:trPr>
                                <w:trHeight w:val="407"/>
                              </w:trPr>
                              <w:tc>
                                <w:tcPr>
                                  <w:tcW w:w="5665" w:type="dxa"/>
                                  <w:tcBorders>
                                    <w:top w:val="single" w:sz="4" w:space="0" w:color="000000"/>
                                    <w:left w:val="single" w:sz="4" w:space="0" w:color="000000"/>
                                    <w:bottom w:val="single" w:sz="6" w:space="0" w:color="000000"/>
                                    <w:right w:val="single" w:sz="4" w:space="0" w:color="000000"/>
                                  </w:tcBorders>
                                </w:tcPr>
                                <w:p w14:paraId="3EC1FAC5" w14:textId="7D07182A" w:rsidR="003568A0" w:rsidRPr="00A26EEF" w:rsidRDefault="003568A0">
                                  <w:pPr>
                                    <w:pStyle w:val="Default"/>
                                    <w:rPr>
                                      <w:sz w:val="17"/>
                                      <w:szCs w:val="17"/>
                                    </w:rPr>
                                  </w:pPr>
                                  <w:r w:rsidRPr="00A26EEF">
                                    <w:rPr>
                                      <w:sz w:val="17"/>
                                      <w:szCs w:val="17"/>
                                    </w:rPr>
                                    <w:t xml:space="preserve">Employee’s signature: </w:t>
                                  </w:r>
                                </w:p>
                              </w:tc>
                              <w:tc>
                                <w:tcPr>
                                  <w:tcW w:w="4395" w:type="dxa"/>
                                  <w:tcBorders>
                                    <w:top w:val="single" w:sz="4" w:space="0" w:color="000000"/>
                                    <w:left w:val="single" w:sz="4" w:space="0" w:color="000000"/>
                                    <w:bottom w:val="single" w:sz="6" w:space="0" w:color="000000"/>
                                    <w:right w:val="single" w:sz="4" w:space="0" w:color="000000"/>
                                  </w:tcBorders>
                                </w:tcPr>
                                <w:p w14:paraId="32BE3E85" w14:textId="1437003E" w:rsidR="003568A0" w:rsidRPr="00A26EEF" w:rsidRDefault="003568A0">
                                  <w:pPr>
                                    <w:pStyle w:val="Default"/>
                                    <w:rPr>
                                      <w:sz w:val="17"/>
                                      <w:szCs w:val="17"/>
                                    </w:rPr>
                                  </w:pPr>
                                  <w:r w:rsidRPr="00A26EEF">
                                    <w:rPr>
                                      <w:sz w:val="17"/>
                                      <w:szCs w:val="17"/>
                                    </w:rPr>
                                    <w:t xml:space="preserve">Manager’s signature: </w:t>
                                  </w:r>
                                </w:p>
                              </w:tc>
                            </w:tr>
                            <w:tr w:rsidR="003568A0" w:rsidRPr="00A26EEF" w14:paraId="164253AD" w14:textId="77777777" w:rsidTr="00EA4277">
                              <w:trPr>
                                <w:trHeight w:val="407"/>
                              </w:trPr>
                              <w:tc>
                                <w:tcPr>
                                  <w:tcW w:w="5665" w:type="dxa"/>
                                  <w:tcBorders>
                                    <w:top w:val="single" w:sz="4" w:space="0" w:color="000000"/>
                                    <w:left w:val="single" w:sz="4" w:space="0" w:color="000000"/>
                                    <w:bottom w:val="single" w:sz="6" w:space="0" w:color="000000"/>
                                    <w:right w:val="single" w:sz="4" w:space="0" w:color="000000"/>
                                  </w:tcBorders>
                                </w:tcPr>
                                <w:p w14:paraId="365E8466" w14:textId="731D6044" w:rsidR="003568A0" w:rsidRPr="00F523E0" w:rsidRDefault="003568A0">
                                  <w:pPr>
                                    <w:pStyle w:val="Default"/>
                                    <w:rPr>
                                      <w:sz w:val="17"/>
                                      <w:szCs w:val="17"/>
                                      <w:highlight w:val="yellow"/>
                                    </w:rPr>
                                  </w:pPr>
                                  <w:r w:rsidRPr="00222CF0">
                                    <w:rPr>
                                      <w:sz w:val="17"/>
                                      <w:szCs w:val="17"/>
                                    </w:rPr>
                                    <w:t>Date:</w:t>
                                  </w:r>
                                </w:p>
                              </w:tc>
                              <w:tc>
                                <w:tcPr>
                                  <w:tcW w:w="4395" w:type="dxa"/>
                                  <w:tcBorders>
                                    <w:top w:val="single" w:sz="4" w:space="0" w:color="000000"/>
                                    <w:left w:val="single" w:sz="4" w:space="0" w:color="000000"/>
                                    <w:bottom w:val="single" w:sz="6" w:space="0" w:color="000000"/>
                                    <w:right w:val="single" w:sz="4" w:space="0" w:color="000000"/>
                                  </w:tcBorders>
                                </w:tcPr>
                                <w:p w14:paraId="630A1E89" w14:textId="28384786" w:rsidR="003568A0" w:rsidRPr="00A26EEF" w:rsidRDefault="003568A0">
                                  <w:pPr>
                                    <w:pStyle w:val="Default"/>
                                    <w:rPr>
                                      <w:sz w:val="17"/>
                                      <w:szCs w:val="17"/>
                                    </w:rPr>
                                  </w:pPr>
                                  <w:r>
                                    <w:rPr>
                                      <w:sz w:val="17"/>
                                      <w:szCs w:val="17"/>
                                    </w:rPr>
                                    <w:t>Date:</w:t>
                                  </w:r>
                                </w:p>
                              </w:tc>
                            </w:tr>
                          </w:tbl>
                          <w:p w14:paraId="59F5508D" w14:textId="77777777" w:rsidR="003568A0" w:rsidRDefault="003568A0"/>
                          <w:p w14:paraId="2D422656" w14:textId="77777777" w:rsidR="007D07C1" w:rsidRDefault="007D07C1"/>
                          <w:p w14:paraId="5F9D3CD0" w14:textId="77777777" w:rsidR="005F7BDB" w:rsidRDefault="005F7BDB"/>
                          <w:p w14:paraId="35756183" w14:textId="77777777" w:rsidR="00650B0E" w:rsidRDefault="00650B0E"/>
                          <w:p w14:paraId="13BC0848" w14:textId="77777777" w:rsidR="00222CF0" w:rsidRDefault="00222CF0"/>
                          <w:p w14:paraId="0E686310" w14:textId="77777777" w:rsidR="00222CF0" w:rsidRDefault="00222CF0"/>
                          <w:p w14:paraId="3E8C6D6C" w14:textId="77777777" w:rsidR="00222CF0" w:rsidRDefault="00222CF0"/>
                          <w:p w14:paraId="2037B876" w14:textId="77777777" w:rsidR="00222CF0" w:rsidRDefault="00222C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22F11" id="_x0000_t202" coordsize="21600,21600" o:spt="202" path="m,l,21600r21600,l21600,xe">
                <v:stroke joinstyle="miter"/>
                <v:path gradientshapeok="t" o:connecttype="rect"/>
              </v:shapetype>
              <v:shape id="Text Box 1" o:spid="_x0000_s1039" type="#_x0000_t202" style="position:absolute;margin-left:52.5pt;margin-top:127.5pt;width:515.25pt;height:544.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" o:allowincell="f" filled="f" stroked="f">
                <v:textbox>
                  <w:txbxContent>
                    <w:tbl>
                      <w:tblPr>
                        <w:tblW w:w="10060" w:type="dxa"/>
                        <w:tblLayout w:type="fixed"/>
                        <w:tblLook w:val="0000" w:firstRow="0" w:lastRow="0" w:firstColumn="0" w:lastColumn="0" w:noHBand="0" w:noVBand="0"/>
                      </w:tblPr>
                      <w:tblGrid>
                        <w:gridCol w:w="5665"/>
                        <w:gridCol w:w="4395"/>
                      </w:tblGrid>
                      <w:tr w:rsidR="003568A0" w:rsidRPr="00A26EEF" w14:paraId="69A2F48B" w14:textId="77777777" w:rsidTr="00EA4277">
                        <w:trPr>
                          <w:trHeight w:val="694"/>
                        </w:trPr>
                        <w:tc>
                          <w:tcPr>
                            <w:tcW w:w="5665" w:type="dxa"/>
                            <w:tcBorders>
                              <w:top w:val="single" w:sz="6" w:space="0" w:color="000000"/>
                              <w:left w:val="single" w:sz="4" w:space="0" w:color="000000"/>
                              <w:bottom w:val="single" w:sz="4" w:space="0" w:color="000000"/>
                              <w:right w:val="single" w:sz="4" w:space="0" w:color="000000"/>
                            </w:tcBorders>
                          </w:tcPr>
                          <w:p w14:paraId="71E79C9A" w14:textId="77777777" w:rsidR="003568A0" w:rsidRPr="00A26EEF" w:rsidRDefault="003568A0">
                            <w:pPr>
                              <w:pStyle w:val="Default"/>
                              <w:rPr>
                                <w:sz w:val="17"/>
                                <w:szCs w:val="17"/>
                              </w:rPr>
                            </w:pPr>
                            <w:r w:rsidRPr="00A26EEF">
                              <w:rPr>
                                <w:sz w:val="17"/>
                                <w:szCs w:val="17"/>
                              </w:rPr>
                              <w:t xml:space="preserve">Name of Employee: </w:t>
                            </w:r>
                          </w:p>
                        </w:tc>
                        <w:tc>
                          <w:tcPr>
                            <w:tcW w:w="4395" w:type="dxa"/>
                            <w:tcBorders>
                              <w:top w:val="single" w:sz="6" w:space="0" w:color="000000"/>
                              <w:left w:val="single" w:sz="4" w:space="0" w:color="000000"/>
                              <w:bottom w:val="single" w:sz="4" w:space="0" w:color="000000"/>
                              <w:right w:val="single" w:sz="4" w:space="0" w:color="000000"/>
                            </w:tcBorders>
                          </w:tcPr>
                          <w:p w14:paraId="77590DE8" w14:textId="77777777" w:rsidR="003568A0" w:rsidRPr="00A26EEF" w:rsidRDefault="003568A0">
                            <w:pPr>
                              <w:pStyle w:val="Default"/>
                              <w:rPr>
                                <w:sz w:val="17"/>
                                <w:szCs w:val="17"/>
                              </w:rPr>
                            </w:pPr>
                            <w:r w:rsidRPr="00A26EEF">
                              <w:rPr>
                                <w:sz w:val="17"/>
                                <w:szCs w:val="17"/>
                              </w:rPr>
                              <w:t xml:space="preserve">Manager completing form: </w:t>
                            </w:r>
                          </w:p>
                          <w:p w14:paraId="2187966F" w14:textId="6A5B861C" w:rsidR="003568A0" w:rsidRPr="00A26EEF" w:rsidRDefault="003568A0">
                            <w:pPr>
                              <w:pStyle w:val="Default"/>
                              <w:rPr>
                                <w:sz w:val="17"/>
                                <w:szCs w:val="17"/>
                              </w:rPr>
                            </w:pPr>
                          </w:p>
                        </w:tc>
                      </w:tr>
                      <w:tr w:rsidR="003568A0" w:rsidRPr="00A26EEF" w14:paraId="3B8CD9BD" w14:textId="77777777" w:rsidTr="00D54DBF">
                        <w:trPr>
                          <w:trHeight w:val="551"/>
                        </w:trPr>
                        <w:tc>
                          <w:tcPr>
                            <w:tcW w:w="10060" w:type="dxa"/>
                            <w:gridSpan w:val="2"/>
                            <w:tcBorders>
                              <w:top w:val="single" w:sz="6" w:space="0" w:color="000000"/>
                              <w:left w:val="single" w:sz="4" w:space="0" w:color="000000"/>
                              <w:bottom w:val="single" w:sz="4" w:space="0" w:color="000000"/>
                              <w:right w:val="single" w:sz="4" w:space="0" w:color="000000"/>
                            </w:tcBorders>
                          </w:tcPr>
                          <w:p w14:paraId="2D5546E0" w14:textId="1C82055A" w:rsidR="003568A0" w:rsidRPr="00A26EEF" w:rsidDel="00C74661" w:rsidRDefault="003568A0">
                            <w:pPr>
                              <w:pStyle w:val="Default"/>
                              <w:rPr>
                                <w:sz w:val="17"/>
                                <w:szCs w:val="17"/>
                              </w:rPr>
                            </w:pPr>
                            <w:r>
                              <w:rPr>
                                <w:sz w:val="17"/>
                                <w:szCs w:val="17"/>
                              </w:rPr>
                              <w:t>Conversation held on:</w:t>
                            </w:r>
                          </w:p>
                        </w:tc>
                      </w:tr>
                      <w:tr w:rsidR="003568A0" w:rsidRPr="00A26EEF" w14:paraId="20E9FF9F" w14:textId="77777777" w:rsidTr="00EA4277">
                        <w:trPr>
                          <w:trHeight w:val="706"/>
                        </w:trPr>
                        <w:tc>
                          <w:tcPr>
                            <w:tcW w:w="5665" w:type="dxa"/>
                            <w:tcBorders>
                              <w:top w:val="single" w:sz="4" w:space="0" w:color="000000"/>
                              <w:left w:val="single" w:sz="4" w:space="0" w:color="000000"/>
                              <w:bottom w:val="single" w:sz="4" w:space="0" w:color="000000"/>
                              <w:right w:val="single" w:sz="4" w:space="0" w:color="000000"/>
                            </w:tcBorders>
                          </w:tcPr>
                          <w:p w14:paraId="4A2A5850" w14:textId="77777777" w:rsidR="003568A0" w:rsidRPr="00A26EEF" w:rsidRDefault="003568A0" w:rsidP="00AD49AF">
                            <w:pPr>
                              <w:pStyle w:val="Default"/>
                              <w:rPr>
                                <w:sz w:val="17"/>
                                <w:szCs w:val="17"/>
                              </w:rPr>
                            </w:pPr>
                            <w:r w:rsidRPr="00A26EEF">
                              <w:rPr>
                                <w:sz w:val="17"/>
                                <w:szCs w:val="17"/>
                              </w:rPr>
                              <w:t xml:space="preserve">Absence commenced on: </w:t>
                            </w:r>
                          </w:p>
                        </w:tc>
                        <w:tc>
                          <w:tcPr>
                            <w:tcW w:w="4395" w:type="dxa"/>
                            <w:tcBorders>
                              <w:top w:val="single" w:sz="4" w:space="0" w:color="000000"/>
                              <w:left w:val="single" w:sz="4" w:space="0" w:color="000000"/>
                              <w:bottom w:val="single" w:sz="4" w:space="0" w:color="000000"/>
                              <w:right w:val="single" w:sz="4" w:space="0" w:color="000000"/>
                            </w:tcBorders>
                          </w:tcPr>
                          <w:p w14:paraId="0BF66076" w14:textId="77777777" w:rsidR="003568A0" w:rsidRPr="00A26EEF" w:rsidRDefault="003568A0" w:rsidP="00AD49AF">
                            <w:pPr>
                              <w:pStyle w:val="Default"/>
                              <w:rPr>
                                <w:sz w:val="17"/>
                                <w:szCs w:val="17"/>
                              </w:rPr>
                            </w:pPr>
                            <w:r w:rsidRPr="00A26EEF">
                              <w:rPr>
                                <w:sz w:val="17"/>
                                <w:szCs w:val="17"/>
                              </w:rPr>
                              <w:t xml:space="preserve">Absence Ended on: </w:t>
                            </w:r>
                          </w:p>
                          <w:p w14:paraId="48BD4AC3" w14:textId="60D6389C" w:rsidR="003568A0" w:rsidRPr="00A26EEF" w:rsidRDefault="003568A0" w:rsidP="00AD49AF">
                            <w:pPr>
                              <w:pStyle w:val="Default"/>
                              <w:rPr>
                                <w:sz w:val="17"/>
                                <w:szCs w:val="17"/>
                              </w:rPr>
                            </w:pPr>
                          </w:p>
                        </w:tc>
                      </w:tr>
                      <w:tr w:rsidR="003568A0" w:rsidRPr="00A26EEF" w14:paraId="2541E6A1" w14:textId="77777777" w:rsidTr="00895369">
                        <w:trPr>
                          <w:trHeight w:val="306"/>
                        </w:trPr>
                        <w:tc>
                          <w:tcPr>
                            <w:tcW w:w="10060" w:type="dxa"/>
                            <w:gridSpan w:val="2"/>
                            <w:tcBorders>
                              <w:top w:val="single" w:sz="4" w:space="0" w:color="000000"/>
                              <w:left w:val="single" w:sz="4" w:space="0" w:color="000000"/>
                              <w:bottom w:val="single" w:sz="4" w:space="0" w:color="000000"/>
                              <w:right w:val="single" w:sz="4" w:space="0" w:color="000000"/>
                            </w:tcBorders>
                          </w:tcPr>
                          <w:p w14:paraId="3D2DC633" w14:textId="15469A3B" w:rsidR="003568A0" w:rsidRPr="00A26EEF" w:rsidRDefault="003568A0">
                            <w:pPr>
                              <w:pStyle w:val="Default"/>
                              <w:rPr>
                                <w:sz w:val="17"/>
                                <w:szCs w:val="17"/>
                              </w:rPr>
                            </w:pPr>
                            <w:r>
                              <w:rPr>
                                <w:sz w:val="17"/>
                                <w:szCs w:val="17"/>
                              </w:rPr>
                              <w:t>Reason(s) for absence:</w:t>
                            </w:r>
                            <w:r w:rsidRPr="00A26EEF">
                              <w:rPr>
                                <w:sz w:val="17"/>
                                <w:szCs w:val="17"/>
                              </w:rPr>
                              <w:t xml:space="preserve"> </w:t>
                            </w:r>
                          </w:p>
                          <w:p w14:paraId="73FE5409" w14:textId="50978FF1" w:rsidR="003568A0" w:rsidRDefault="003568A0">
                            <w:pPr>
                              <w:pStyle w:val="Default"/>
                              <w:rPr>
                                <w:sz w:val="17"/>
                                <w:szCs w:val="17"/>
                              </w:rPr>
                            </w:pPr>
                          </w:p>
                          <w:p w14:paraId="27C4BBBE" w14:textId="77777777" w:rsidR="003568A0" w:rsidRDefault="003568A0">
                            <w:pPr>
                              <w:pStyle w:val="Default"/>
                              <w:rPr>
                                <w:sz w:val="17"/>
                                <w:szCs w:val="17"/>
                              </w:rPr>
                            </w:pPr>
                          </w:p>
                          <w:p w14:paraId="76D6B099" w14:textId="7915317F" w:rsidR="003568A0" w:rsidRPr="00A26EEF" w:rsidRDefault="003568A0">
                            <w:pPr>
                              <w:pStyle w:val="Default"/>
                              <w:rPr>
                                <w:color w:val="auto"/>
                              </w:rPr>
                            </w:pPr>
                          </w:p>
                        </w:tc>
                      </w:tr>
                      <w:tr w:rsidR="003568A0" w:rsidRPr="00A26EEF" w14:paraId="68E32B2D" w14:textId="77777777" w:rsidTr="00895369">
                        <w:trPr>
                          <w:trHeight w:val="406"/>
                        </w:trPr>
                        <w:tc>
                          <w:tcPr>
                            <w:tcW w:w="10060" w:type="dxa"/>
                            <w:gridSpan w:val="2"/>
                            <w:tcBorders>
                              <w:top w:val="single" w:sz="4" w:space="0" w:color="000000"/>
                              <w:left w:val="single" w:sz="4" w:space="0" w:color="000000"/>
                              <w:bottom w:val="single" w:sz="4" w:space="0" w:color="000000"/>
                              <w:right w:val="single" w:sz="4" w:space="0" w:color="000000"/>
                            </w:tcBorders>
                          </w:tcPr>
                          <w:p w14:paraId="7BEBA8E4" w14:textId="74F6E5FC" w:rsidR="003568A0" w:rsidRPr="00A26EEF" w:rsidRDefault="003568A0">
                            <w:pPr>
                              <w:pStyle w:val="Default"/>
                              <w:rPr>
                                <w:sz w:val="17"/>
                                <w:szCs w:val="17"/>
                              </w:rPr>
                            </w:pPr>
                            <w:r>
                              <w:rPr>
                                <w:sz w:val="17"/>
                                <w:szCs w:val="17"/>
                              </w:rPr>
                              <w:t>Was the absence reporting procedure followed? Yes / No (If no state reason):</w:t>
                            </w:r>
                          </w:p>
                          <w:p w14:paraId="425EA12D" w14:textId="3EE1EB9C" w:rsidR="003568A0" w:rsidRPr="00A26EEF" w:rsidRDefault="003568A0">
                            <w:pPr>
                              <w:pStyle w:val="Default"/>
                              <w:rPr>
                                <w:sz w:val="17"/>
                                <w:szCs w:val="17"/>
                              </w:rPr>
                            </w:pPr>
                          </w:p>
                          <w:p w14:paraId="3B629846" w14:textId="7C188B45" w:rsidR="003568A0" w:rsidRDefault="003568A0">
                            <w:pPr>
                              <w:pStyle w:val="Default"/>
                              <w:rPr>
                                <w:sz w:val="17"/>
                                <w:szCs w:val="17"/>
                              </w:rPr>
                            </w:pPr>
                          </w:p>
                          <w:p w14:paraId="2B1F3FE6" w14:textId="2B56C8D0" w:rsidR="003568A0" w:rsidRPr="00A26EEF" w:rsidRDefault="003568A0">
                            <w:pPr>
                              <w:pStyle w:val="Default"/>
                              <w:rPr>
                                <w:sz w:val="17"/>
                                <w:szCs w:val="17"/>
                              </w:rPr>
                            </w:pPr>
                          </w:p>
                        </w:tc>
                      </w:tr>
                      <w:tr w:rsidR="003568A0" w:rsidRPr="00A26EEF" w14:paraId="2020FBD1" w14:textId="77777777" w:rsidTr="00EA4277">
                        <w:trPr>
                          <w:trHeight w:val="408"/>
                        </w:trPr>
                        <w:tc>
                          <w:tcPr>
                            <w:tcW w:w="5665" w:type="dxa"/>
                            <w:tcBorders>
                              <w:top w:val="single" w:sz="4" w:space="0" w:color="000000"/>
                              <w:left w:val="single" w:sz="4" w:space="0" w:color="000000"/>
                              <w:bottom w:val="single" w:sz="4" w:space="0" w:color="000000"/>
                            </w:tcBorders>
                          </w:tcPr>
                          <w:p w14:paraId="33C4FD83" w14:textId="77777777" w:rsidR="003568A0" w:rsidRPr="00A26EEF" w:rsidRDefault="003568A0" w:rsidP="005C4CFA">
                            <w:pPr>
                              <w:pStyle w:val="Default"/>
                              <w:rPr>
                                <w:sz w:val="17"/>
                                <w:szCs w:val="17"/>
                              </w:rPr>
                            </w:pPr>
                            <w:r w:rsidRPr="00A26EEF">
                              <w:rPr>
                                <w:b/>
                                <w:bCs/>
                                <w:sz w:val="17"/>
                                <w:szCs w:val="17"/>
                              </w:rPr>
                              <w:t xml:space="preserve">Was absence related to: </w:t>
                            </w:r>
                          </w:p>
                        </w:tc>
                        <w:tc>
                          <w:tcPr>
                            <w:tcW w:w="4395" w:type="dxa"/>
                            <w:tcBorders>
                              <w:top w:val="single" w:sz="4" w:space="0" w:color="000000"/>
                              <w:bottom w:val="single" w:sz="4" w:space="0" w:color="000000"/>
                              <w:right w:val="single" w:sz="4" w:space="0" w:color="000000"/>
                            </w:tcBorders>
                          </w:tcPr>
                          <w:p w14:paraId="273E67CD" w14:textId="77777777" w:rsidR="003568A0" w:rsidRPr="00A26EEF" w:rsidRDefault="003568A0">
                            <w:pPr>
                              <w:pStyle w:val="Default"/>
                              <w:rPr>
                                <w:color w:val="auto"/>
                              </w:rPr>
                            </w:pPr>
                          </w:p>
                        </w:tc>
                      </w:tr>
                      <w:tr w:rsidR="003568A0" w:rsidRPr="00A26EEF" w14:paraId="6E9D79A1" w14:textId="77777777" w:rsidTr="00EA4277">
                        <w:trPr>
                          <w:trHeight w:val="610"/>
                        </w:trPr>
                        <w:tc>
                          <w:tcPr>
                            <w:tcW w:w="5665" w:type="dxa"/>
                            <w:tcBorders>
                              <w:top w:val="single" w:sz="4" w:space="0" w:color="000000"/>
                              <w:left w:val="single" w:sz="4" w:space="0" w:color="000000"/>
                              <w:bottom w:val="single" w:sz="4" w:space="0" w:color="000000"/>
                              <w:right w:val="single" w:sz="4" w:space="0" w:color="000000"/>
                            </w:tcBorders>
                          </w:tcPr>
                          <w:p w14:paraId="49E53422" w14:textId="019DEB23" w:rsidR="003568A0" w:rsidRDefault="00EA4277">
                            <w:pPr>
                              <w:pStyle w:val="Default"/>
                              <w:rPr>
                                <w:sz w:val="17"/>
                                <w:szCs w:val="17"/>
                              </w:rPr>
                            </w:pPr>
                            <w:r>
                              <w:rPr>
                                <w:sz w:val="17"/>
                                <w:szCs w:val="17"/>
                              </w:rPr>
                              <w:t>Work related i</w:t>
                            </w:r>
                            <w:r w:rsidR="003568A0" w:rsidRPr="00A26EEF">
                              <w:rPr>
                                <w:sz w:val="17"/>
                                <w:szCs w:val="17"/>
                              </w:rPr>
                              <w:t>njury</w:t>
                            </w:r>
                            <w:r>
                              <w:rPr>
                                <w:sz w:val="17"/>
                                <w:szCs w:val="17"/>
                              </w:rPr>
                              <w:t>/incident</w:t>
                            </w:r>
                            <w:r w:rsidR="003568A0" w:rsidRPr="00A26EEF">
                              <w:rPr>
                                <w:sz w:val="17"/>
                                <w:szCs w:val="17"/>
                              </w:rPr>
                              <w:t xml:space="preserve">? Yes / No </w:t>
                            </w:r>
                            <w:r w:rsidR="003568A0">
                              <w:rPr>
                                <w:sz w:val="17"/>
                                <w:szCs w:val="17"/>
                              </w:rPr>
                              <w:t>(</w:t>
                            </w:r>
                            <w:r w:rsidR="003568A0" w:rsidRPr="00A26EEF">
                              <w:rPr>
                                <w:sz w:val="17"/>
                                <w:szCs w:val="17"/>
                              </w:rPr>
                              <w:t xml:space="preserve">If yes, check incident report was completed and note on </w:t>
                            </w:r>
                            <w:r w:rsidR="003568A0">
                              <w:rPr>
                                <w:sz w:val="17"/>
                                <w:szCs w:val="17"/>
                              </w:rPr>
                              <w:t>health roster)</w:t>
                            </w:r>
                          </w:p>
                          <w:p w14:paraId="627163AD" w14:textId="77777777" w:rsidR="003568A0" w:rsidRDefault="003568A0">
                            <w:pPr>
                              <w:pStyle w:val="Default"/>
                              <w:rPr>
                                <w:sz w:val="17"/>
                                <w:szCs w:val="17"/>
                              </w:rPr>
                            </w:pPr>
                          </w:p>
                          <w:p w14:paraId="2C693A53" w14:textId="03E362E3" w:rsidR="003568A0" w:rsidRPr="00A26EEF" w:rsidRDefault="003568A0">
                            <w:pPr>
                              <w:pStyle w:val="Default"/>
                              <w:rPr>
                                <w:sz w:val="17"/>
                                <w:szCs w:val="17"/>
                              </w:rPr>
                            </w:pPr>
                          </w:p>
                        </w:tc>
                        <w:tc>
                          <w:tcPr>
                            <w:tcW w:w="4395" w:type="dxa"/>
                            <w:tcBorders>
                              <w:top w:val="single" w:sz="4" w:space="0" w:color="000000"/>
                              <w:left w:val="single" w:sz="4" w:space="0" w:color="000000"/>
                              <w:bottom w:val="single" w:sz="4" w:space="0" w:color="000000"/>
                              <w:right w:val="single" w:sz="4" w:space="0" w:color="000000"/>
                            </w:tcBorders>
                          </w:tcPr>
                          <w:p w14:paraId="24AFED58" w14:textId="2A064F50" w:rsidR="003568A0" w:rsidRPr="00A26EEF" w:rsidRDefault="003568A0">
                            <w:pPr>
                              <w:pStyle w:val="Default"/>
                              <w:rPr>
                                <w:sz w:val="17"/>
                                <w:szCs w:val="17"/>
                              </w:rPr>
                            </w:pPr>
                            <w:r w:rsidRPr="00A26EEF">
                              <w:rPr>
                                <w:sz w:val="17"/>
                                <w:szCs w:val="17"/>
                              </w:rPr>
                              <w:t xml:space="preserve">Accident outside workplace – claim in progress? Yes / No </w:t>
                            </w:r>
                            <w:r>
                              <w:rPr>
                                <w:sz w:val="17"/>
                                <w:szCs w:val="17"/>
                              </w:rPr>
                              <w:t>(</w:t>
                            </w:r>
                            <w:r w:rsidRPr="00A26EEF">
                              <w:rPr>
                                <w:sz w:val="17"/>
                                <w:szCs w:val="17"/>
                              </w:rPr>
                              <w:t>If yes, notify payroll</w:t>
                            </w:r>
                            <w:r>
                              <w:rPr>
                                <w:sz w:val="17"/>
                                <w:szCs w:val="17"/>
                              </w:rPr>
                              <w:t>)</w:t>
                            </w:r>
                          </w:p>
                          <w:p w14:paraId="03B26A1C" w14:textId="4F1D8B66" w:rsidR="003568A0" w:rsidRPr="00A26EEF" w:rsidRDefault="003568A0">
                            <w:pPr>
                              <w:pStyle w:val="Default"/>
                              <w:rPr>
                                <w:sz w:val="17"/>
                                <w:szCs w:val="17"/>
                              </w:rPr>
                            </w:pPr>
                          </w:p>
                        </w:tc>
                      </w:tr>
                      <w:tr w:rsidR="003568A0" w:rsidRPr="00A26EEF" w14:paraId="3E73F3C3" w14:textId="77777777" w:rsidTr="00895369">
                        <w:trPr>
                          <w:trHeight w:val="105"/>
                        </w:trPr>
                        <w:tc>
                          <w:tcPr>
                            <w:tcW w:w="10060" w:type="dxa"/>
                            <w:gridSpan w:val="2"/>
                            <w:tcBorders>
                              <w:top w:val="single" w:sz="4" w:space="0" w:color="000000"/>
                              <w:left w:val="single" w:sz="4" w:space="0" w:color="000000"/>
                              <w:bottom w:val="single" w:sz="4" w:space="0" w:color="000000"/>
                              <w:right w:val="single" w:sz="4" w:space="0" w:color="000000"/>
                            </w:tcBorders>
                          </w:tcPr>
                          <w:p w14:paraId="20F4A518" w14:textId="77777777" w:rsidR="003568A0" w:rsidRPr="00A26EEF" w:rsidRDefault="003568A0">
                            <w:pPr>
                              <w:pStyle w:val="Default"/>
                              <w:rPr>
                                <w:sz w:val="17"/>
                                <w:szCs w:val="17"/>
                              </w:rPr>
                            </w:pPr>
                            <w:r w:rsidRPr="00A26EEF">
                              <w:rPr>
                                <w:b/>
                                <w:bCs/>
                                <w:sz w:val="17"/>
                                <w:szCs w:val="17"/>
                              </w:rPr>
                              <w:t>Review Absence History</w:t>
                            </w:r>
                          </w:p>
                          <w:p w14:paraId="58548B61" w14:textId="765D6C61" w:rsidR="003568A0" w:rsidRPr="00A26EEF" w:rsidRDefault="003568A0">
                            <w:pPr>
                              <w:pStyle w:val="Default"/>
                              <w:rPr>
                                <w:sz w:val="17"/>
                                <w:szCs w:val="17"/>
                              </w:rPr>
                            </w:pPr>
                            <w:r w:rsidRPr="00A26EEF">
                              <w:rPr>
                                <w:sz w:val="17"/>
                                <w:szCs w:val="17"/>
                              </w:rPr>
                              <w:t xml:space="preserve"> </w:t>
                            </w:r>
                          </w:p>
                        </w:tc>
                      </w:tr>
                      <w:tr w:rsidR="003568A0" w:rsidRPr="00A26EEF" w14:paraId="05AC839D" w14:textId="77777777" w:rsidTr="00EA4277">
                        <w:trPr>
                          <w:trHeight w:val="608"/>
                        </w:trPr>
                        <w:tc>
                          <w:tcPr>
                            <w:tcW w:w="5665" w:type="dxa"/>
                            <w:tcBorders>
                              <w:top w:val="single" w:sz="4" w:space="0" w:color="000000"/>
                              <w:left w:val="single" w:sz="4" w:space="0" w:color="000000"/>
                              <w:bottom w:val="single" w:sz="4" w:space="0" w:color="000000"/>
                              <w:right w:val="single" w:sz="4" w:space="0" w:color="000000"/>
                            </w:tcBorders>
                          </w:tcPr>
                          <w:p w14:paraId="3D7E4E55" w14:textId="7B95F620" w:rsidR="003568A0" w:rsidRDefault="003568A0">
                            <w:pPr>
                              <w:pStyle w:val="Default"/>
                              <w:rPr>
                                <w:sz w:val="17"/>
                                <w:szCs w:val="17"/>
                              </w:rPr>
                            </w:pPr>
                            <w:r>
                              <w:rPr>
                                <w:sz w:val="17"/>
                                <w:szCs w:val="17"/>
                              </w:rPr>
                              <w:t xml:space="preserve">Has a trigger </w:t>
                            </w:r>
                            <w:r w:rsidR="00E2744A">
                              <w:rPr>
                                <w:sz w:val="17"/>
                                <w:szCs w:val="17"/>
                              </w:rPr>
                              <w:t xml:space="preserve">point </w:t>
                            </w:r>
                            <w:r>
                              <w:rPr>
                                <w:sz w:val="17"/>
                                <w:szCs w:val="17"/>
                              </w:rPr>
                              <w:t xml:space="preserve">been reached as per section </w:t>
                            </w:r>
                            <w:r w:rsidR="00E2744A">
                              <w:rPr>
                                <w:sz w:val="17"/>
                                <w:szCs w:val="17"/>
                              </w:rPr>
                              <w:t>3</w:t>
                            </w:r>
                            <w:r>
                              <w:rPr>
                                <w:sz w:val="17"/>
                                <w:szCs w:val="17"/>
                              </w:rPr>
                              <w:t>? Yes / No (If yes advise on the process to be followed and agree a date for a meeting)</w:t>
                            </w:r>
                          </w:p>
                          <w:p w14:paraId="6B8DB589" w14:textId="77777777" w:rsidR="003568A0" w:rsidRDefault="003568A0">
                            <w:pPr>
                              <w:pStyle w:val="Default"/>
                              <w:rPr>
                                <w:sz w:val="17"/>
                                <w:szCs w:val="17"/>
                              </w:rPr>
                            </w:pPr>
                          </w:p>
                          <w:p w14:paraId="015B4C6C" w14:textId="22449E6C" w:rsidR="003568A0" w:rsidRPr="00A26EEF" w:rsidRDefault="003568A0">
                            <w:pPr>
                              <w:pStyle w:val="Default"/>
                              <w:rPr>
                                <w:sz w:val="17"/>
                                <w:szCs w:val="17"/>
                              </w:rPr>
                            </w:pPr>
                            <w:r w:rsidRPr="00A26EEF">
                              <w:rPr>
                                <w:sz w:val="17"/>
                                <w:szCs w:val="17"/>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3A0B9B9" w14:textId="54FA0A49" w:rsidR="003568A0" w:rsidRDefault="003568A0" w:rsidP="0063490F">
                            <w:pPr>
                              <w:pStyle w:val="Default"/>
                              <w:rPr>
                                <w:sz w:val="17"/>
                                <w:szCs w:val="17"/>
                              </w:rPr>
                            </w:pPr>
                            <w:r>
                              <w:rPr>
                                <w:sz w:val="17"/>
                                <w:szCs w:val="17"/>
                              </w:rPr>
                              <w:t>Has a referral to OH been made? Yes / No (If no state reason):</w:t>
                            </w:r>
                          </w:p>
                          <w:p w14:paraId="736F64F9" w14:textId="77777777" w:rsidR="003568A0" w:rsidRDefault="003568A0" w:rsidP="0063490F">
                            <w:pPr>
                              <w:pStyle w:val="Default"/>
                              <w:rPr>
                                <w:sz w:val="17"/>
                                <w:szCs w:val="17"/>
                              </w:rPr>
                            </w:pPr>
                          </w:p>
                          <w:p w14:paraId="7BEAE028" w14:textId="77777777" w:rsidR="003568A0" w:rsidRDefault="003568A0" w:rsidP="0063490F">
                            <w:pPr>
                              <w:pStyle w:val="Default"/>
                              <w:rPr>
                                <w:sz w:val="17"/>
                                <w:szCs w:val="17"/>
                              </w:rPr>
                            </w:pPr>
                          </w:p>
                          <w:p w14:paraId="077DEB98" w14:textId="77777777" w:rsidR="003568A0" w:rsidRPr="00A26EEF" w:rsidRDefault="003568A0" w:rsidP="0063490F">
                            <w:pPr>
                              <w:pStyle w:val="Default"/>
                              <w:rPr>
                                <w:sz w:val="17"/>
                                <w:szCs w:val="17"/>
                              </w:rPr>
                            </w:pPr>
                          </w:p>
                          <w:p w14:paraId="67E635D8" w14:textId="17696DEF" w:rsidR="003568A0" w:rsidRPr="00A26EEF" w:rsidRDefault="003568A0">
                            <w:pPr>
                              <w:pStyle w:val="Default"/>
                              <w:rPr>
                                <w:sz w:val="17"/>
                                <w:szCs w:val="17"/>
                              </w:rPr>
                            </w:pPr>
                          </w:p>
                        </w:tc>
                      </w:tr>
                      <w:tr w:rsidR="003568A0" w:rsidRPr="00A26EEF" w14:paraId="315BF689" w14:textId="77777777" w:rsidTr="000057D1">
                        <w:trPr>
                          <w:trHeight w:val="408"/>
                        </w:trPr>
                        <w:tc>
                          <w:tcPr>
                            <w:tcW w:w="10060" w:type="dxa"/>
                            <w:gridSpan w:val="2"/>
                            <w:tcBorders>
                              <w:top w:val="single" w:sz="4" w:space="0" w:color="000000"/>
                              <w:left w:val="single" w:sz="4" w:space="0" w:color="000000"/>
                              <w:bottom w:val="single" w:sz="4" w:space="0" w:color="000000"/>
                              <w:right w:val="single" w:sz="4" w:space="0" w:color="000000"/>
                            </w:tcBorders>
                          </w:tcPr>
                          <w:p w14:paraId="1E0E9AF9" w14:textId="1C7BB6FE" w:rsidR="003568A0" w:rsidRPr="00A26EEF" w:rsidRDefault="003568A0">
                            <w:pPr>
                              <w:pStyle w:val="Default"/>
                              <w:rPr>
                                <w:color w:val="auto"/>
                              </w:rPr>
                            </w:pPr>
                            <w:r w:rsidRPr="00A26EEF">
                              <w:rPr>
                                <w:b/>
                                <w:bCs/>
                                <w:sz w:val="17"/>
                                <w:szCs w:val="17"/>
                              </w:rPr>
                              <w:t>Notes of Discussion</w:t>
                            </w:r>
                            <w:r>
                              <w:rPr>
                                <w:b/>
                                <w:bCs/>
                                <w:sz w:val="17"/>
                                <w:szCs w:val="17"/>
                              </w:rPr>
                              <w:t xml:space="preserve"> and agreed actions</w:t>
                            </w:r>
                            <w:r w:rsidRPr="00A26EEF">
                              <w:rPr>
                                <w:b/>
                                <w:bCs/>
                                <w:sz w:val="17"/>
                                <w:szCs w:val="17"/>
                              </w:rPr>
                              <w:t xml:space="preserve"> (continue on separate page</w:t>
                            </w:r>
                            <w:r>
                              <w:rPr>
                                <w:b/>
                                <w:bCs/>
                                <w:sz w:val="17"/>
                                <w:szCs w:val="17"/>
                              </w:rPr>
                              <w:t xml:space="preserve"> if needed):</w:t>
                            </w:r>
                            <w:r w:rsidRPr="00A26EEF">
                              <w:rPr>
                                <w:sz w:val="17"/>
                                <w:szCs w:val="17"/>
                              </w:rPr>
                              <w:t xml:space="preserve"> </w:t>
                            </w:r>
                          </w:p>
                        </w:tc>
                      </w:tr>
                      <w:tr w:rsidR="003568A0" w:rsidRPr="00A26EEF" w14:paraId="275362D5" w14:textId="77777777" w:rsidTr="00EA4277">
                        <w:trPr>
                          <w:trHeight w:val="2598"/>
                        </w:trPr>
                        <w:tc>
                          <w:tcPr>
                            <w:tcW w:w="5665" w:type="dxa"/>
                            <w:tcBorders>
                              <w:top w:val="single" w:sz="4" w:space="0" w:color="000000"/>
                              <w:left w:val="single" w:sz="4" w:space="0" w:color="000000"/>
                              <w:bottom w:val="single" w:sz="4" w:space="0" w:color="000000"/>
                            </w:tcBorders>
                          </w:tcPr>
                          <w:p w14:paraId="574B2C32" w14:textId="77777777" w:rsidR="003568A0" w:rsidRDefault="003568A0">
                            <w:pPr>
                              <w:pStyle w:val="Default"/>
                              <w:rPr>
                                <w:b/>
                                <w:bCs/>
                                <w:sz w:val="17"/>
                                <w:szCs w:val="17"/>
                              </w:rPr>
                            </w:pPr>
                          </w:p>
                          <w:p w14:paraId="1B2EFB01" w14:textId="77777777" w:rsidR="00222CF0" w:rsidRPr="00A26EEF" w:rsidRDefault="00222CF0">
                            <w:pPr>
                              <w:pStyle w:val="Default"/>
                              <w:rPr>
                                <w:b/>
                                <w:bCs/>
                                <w:sz w:val="17"/>
                                <w:szCs w:val="17"/>
                              </w:rPr>
                            </w:pPr>
                          </w:p>
                        </w:tc>
                        <w:tc>
                          <w:tcPr>
                            <w:tcW w:w="4395" w:type="dxa"/>
                            <w:tcBorders>
                              <w:top w:val="single" w:sz="4" w:space="0" w:color="000000"/>
                              <w:bottom w:val="single" w:sz="4" w:space="0" w:color="000000"/>
                              <w:right w:val="single" w:sz="4" w:space="0" w:color="000000"/>
                            </w:tcBorders>
                          </w:tcPr>
                          <w:p w14:paraId="74602409" w14:textId="77777777" w:rsidR="003568A0" w:rsidRDefault="003568A0">
                            <w:pPr>
                              <w:pStyle w:val="Default"/>
                              <w:rPr>
                                <w:color w:val="auto"/>
                              </w:rPr>
                            </w:pPr>
                          </w:p>
                        </w:tc>
                      </w:tr>
                      <w:tr w:rsidR="003568A0" w:rsidRPr="00A26EEF" w14:paraId="47713DD2" w14:textId="77777777" w:rsidTr="00EA4277">
                        <w:trPr>
                          <w:trHeight w:val="407"/>
                        </w:trPr>
                        <w:tc>
                          <w:tcPr>
                            <w:tcW w:w="5665" w:type="dxa"/>
                            <w:tcBorders>
                              <w:top w:val="single" w:sz="4" w:space="0" w:color="000000"/>
                              <w:left w:val="single" w:sz="4" w:space="0" w:color="000000"/>
                              <w:bottom w:val="single" w:sz="6" w:space="0" w:color="000000"/>
                              <w:right w:val="single" w:sz="4" w:space="0" w:color="000000"/>
                            </w:tcBorders>
                          </w:tcPr>
                          <w:p w14:paraId="3EC1FAC5" w14:textId="7D07182A" w:rsidR="003568A0" w:rsidRPr="00A26EEF" w:rsidRDefault="003568A0">
                            <w:pPr>
                              <w:pStyle w:val="Default"/>
                              <w:rPr>
                                <w:sz w:val="17"/>
                                <w:szCs w:val="17"/>
                              </w:rPr>
                            </w:pPr>
                            <w:r w:rsidRPr="00A26EEF">
                              <w:rPr>
                                <w:sz w:val="17"/>
                                <w:szCs w:val="17"/>
                              </w:rPr>
                              <w:t xml:space="preserve">Employee’s signature: </w:t>
                            </w:r>
                          </w:p>
                        </w:tc>
                        <w:tc>
                          <w:tcPr>
                            <w:tcW w:w="4395" w:type="dxa"/>
                            <w:tcBorders>
                              <w:top w:val="single" w:sz="4" w:space="0" w:color="000000"/>
                              <w:left w:val="single" w:sz="4" w:space="0" w:color="000000"/>
                              <w:bottom w:val="single" w:sz="6" w:space="0" w:color="000000"/>
                              <w:right w:val="single" w:sz="4" w:space="0" w:color="000000"/>
                            </w:tcBorders>
                          </w:tcPr>
                          <w:p w14:paraId="32BE3E85" w14:textId="1437003E" w:rsidR="003568A0" w:rsidRPr="00A26EEF" w:rsidRDefault="003568A0">
                            <w:pPr>
                              <w:pStyle w:val="Default"/>
                              <w:rPr>
                                <w:sz w:val="17"/>
                                <w:szCs w:val="17"/>
                              </w:rPr>
                            </w:pPr>
                            <w:r w:rsidRPr="00A26EEF">
                              <w:rPr>
                                <w:sz w:val="17"/>
                                <w:szCs w:val="17"/>
                              </w:rPr>
                              <w:t xml:space="preserve">Manager’s signature: </w:t>
                            </w:r>
                          </w:p>
                        </w:tc>
                      </w:tr>
                      <w:tr w:rsidR="003568A0" w:rsidRPr="00A26EEF" w14:paraId="164253AD" w14:textId="77777777" w:rsidTr="00EA4277">
                        <w:trPr>
                          <w:trHeight w:val="407"/>
                        </w:trPr>
                        <w:tc>
                          <w:tcPr>
                            <w:tcW w:w="5665" w:type="dxa"/>
                            <w:tcBorders>
                              <w:top w:val="single" w:sz="4" w:space="0" w:color="000000"/>
                              <w:left w:val="single" w:sz="4" w:space="0" w:color="000000"/>
                              <w:bottom w:val="single" w:sz="6" w:space="0" w:color="000000"/>
                              <w:right w:val="single" w:sz="4" w:space="0" w:color="000000"/>
                            </w:tcBorders>
                          </w:tcPr>
                          <w:p w14:paraId="365E8466" w14:textId="731D6044" w:rsidR="003568A0" w:rsidRPr="00F523E0" w:rsidRDefault="003568A0">
                            <w:pPr>
                              <w:pStyle w:val="Default"/>
                              <w:rPr>
                                <w:sz w:val="17"/>
                                <w:szCs w:val="17"/>
                                <w:highlight w:val="yellow"/>
                              </w:rPr>
                            </w:pPr>
                            <w:r w:rsidRPr="00222CF0">
                              <w:rPr>
                                <w:sz w:val="17"/>
                                <w:szCs w:val="17"/>
                              </w:rPr>
                              <w:t>Date:</w:t>
                            </w:r>
                          </w:p>
                        </w:tc>
                        <w:tc>
                          <w:tcPr>
                            <w:tcW w:w="4395" w:type="dxa"/>
                            <w:tcBorders>
                              <w:top w:val="single" w:sz="4" w:space="0" w:color="000000"/>
                              <w:left w:val="single" w:sz="4" w:space="0" w:color="000000"/>
                              <w:bottom w:val="single" w:sz="6" w:space="0" w:color="000000"/>
                              <w:right w:val="single" w:sz="4" w:space="0" w:color="000000"/>
                            </w:tcBorders>
                          </w:tcPr>
                          <w:p w14:paraId="630A1E89" w14:textId="28384786" w:rsidR="003568A0" w:rsidRPr="00A26EEF" w:rsidRDefault="003568A0">
                            <w:pPr>
                              <w:pStyle w:val="Default"/>
                              <w:rPr>
                                <w:sz w:val="17"/>
                                <w:szCs w:val="17"/>
                              </w:rPr>
                            </w:pPr>
                            <w:r>
                              <w:rPr>
                                <w:sz w:val="17"/>
                                <w:szCs w:val="17"/>
                              </w:rPr>
                              <w:t>Date:</w:t>
                            </w:r>
                          </w:p>
                        </w:tc>
                      </w:tr>
                    </w:tbl>
                    <w:p w14:paraId="59F5508D" w14:textId="77777777" w:rsidR="003568A0" w:rsidRDefault="003568A0"/>
                    <w:p w14:paraId="2D422656" w14:textId="77777777" w:rsidR="007D07C1" w:rsidRDefault="007D07C1"/>
                    <w:p w14:paraId="5F9D3CD0" w14:textId="77777777" w:rsidR="005F7BDB" w:rsidRDefault="005F7BDB"/>
                    <w:p w14:paraId="35756183" w14:textId="77777777" w:rsidR="00650B0E" w:rsidRDefault="00650B0E"/>
                    <w:p w14:paraId="13BC0848" w14:textId="77777777" w:rsidR="00222CF0" w:rsidRDefault="00222CF0"/>
                    <w:p w14:paraId="0E686310" w14:textId="77777777" w:rsidR="00222CF0" w:rsidRDefault="00222CF0"/>
                    <w:p w14:paraId="3E8C6D6C" w14:textId="77777777" w:rsidR="00222CF0" w:rsidRDefault="00222CF0"/>
                    <w:p w14:paraId="2037B876" w14:textId="77777777" w:rsidR="00222CF0" w:rsidRDefault="00222CF0"/>
                  </w:txbxContent>
                </v:textbox>
                <w10:wrap type="through" anchorx="page" anchory="page"/>
              </v:shape>
            </w:pict>
          </mc:Fallback>
        </mc:AlternateContent>
      </w:r>
      <w:r w:rsidR="00632734" w:rsidRPr="00D54DBF">
        <w:rPr>
          <w:rFonts w:ascii="Arial" w:hAnsi="Arial" w:cs="Arial"/>
        </w:rPr>
        <w:t xml:space="preserve">Appendix </w:t>
      </w:r>
      <w:r w:rsidR="009F1228">
        <w:rPr>
          <w:rFonts w:ascii="Arial" w:hAnsi="Arial" w:cs="Arial"/>
        </w:rPr>
        <w:t>F</w:t>
      </w:r>
      <w:r w:rsidR="00E50329" w:rsidRPr="00D54DBF">
        <w:rPr>
          <w:rFonts w:ascii="Arial" w:hAnsi="Arial" w:cs="Arial"/>
        </w:rPr>
        <w:t xml:space="preserve"> - </w:t>
      </w:r>
      <w:r w:rsidR="00792CA8" w:rsidRPr="00D54DBF">
        <w:rPr>
          <w:rFonts w:ascii="Arial" w:hAnsi="Arial" w:cs="Arial"/>
        </w:rPr>
        <w:t>Return to Work</w:t>
      </w:r>
      <w:r w:rsidR="00C74661" w:rsidRPr="00D54DBF">
        <w:rPr>
          <w:rFonts w:ascii="Arial" w:hAnsi="Arial" w:cs="Arial"/>
        </w:rPr>
        <w:t xml:space="preserve"> and Wellbeing Conversation</w:t>
      </w:r>
      <w:r w:rsidR="00792CA8" w:rsidRPr="00D54DBF">
        <w:rPr>
          <w:rFonts w:ascii="Arial" w:hAnsi="Arial" w:cs="Arial"/>
        </w:rPr>
        <w:t xml:space="preserve"> Form </w:t>
      </w:r>
      <w:bookmarkEnd w:id="27"/>
    </w:p>
    <w:p w14:paraId="2C701727" w14:textId="77777777" w:rsidR="007D07C1" w:rsidRDefault="007D07C1" w:rsidP="00C12948">
      <w:pPr>
        <w:jc w:val="both"/>
        <w:rPr>
          <w:rFonts w:ascii="Arial" w:hAnsi="Arial" w:cs="Arial"/>
          <w:b/>
          <w:bCs/>
          <w:sz w:val="32"/>
          <w:szCs w:val="32"/>
        </w:rPr>
      </w:pPr>
    </w:p>
    <w:p w14:paraId="056355DA" w14:textId="77777777" w:rsidR="007D07C1" w:rsidRDefault="007D07C1" w:rsidP="00C12948">
      <w:pPr>
        <w:jc w:val="both"/>
        <w:rPr>
          <w:rFonts w:ascii="Arial" w:hAnsi="Arial" w:cs="Arial"/>
          <w:b/>
          <w:bCs/>
          <w:sz w:val="32"/>
          <w:szCs w:val="32"/>
        </w:rPr>
      </w:pPr>
    </w:p>
    <w:p w14:paraId="3099CF13" w14:textId="77777777" w:rsidR="007D07C1" w:rsidRDefault="007D07C1" w:rsidP="00C12948">
      <w:pPr>
        <w:jc w:val="both"/>
        <w:rPr>
          <w:rFonts w:ascii="Arial" w:hAnsi="Arial" w:cs="Arial"/>
          <w:b/>
          <w:bCs/>
          <w:sz w:val="32"/>
          <w:szCs w:val="32"/>
        </w:rPr>
      </w:pPr>
    </w:p>
    <w:p w14:paraId="3053B8DF" w14:textId="4EE13422" w:rsidR="004C225A" w:rsidRPr="00F523E0" w:rsidRDefault="004C225A" w:rsidP="00C12948">
      <w:pPr>
        <w:jc w:val="both"/>
        <w:rPr>
          <w:rFonts w:ascii="Arial" w:hAnsi="Arial" w:cs="Arial"/>
          <w:b/>
          <w:bCs/>
          <w:sz w:val="32"/>
          <w:szCs w:val="32"/>
        </w:rPr>
      </w:pPr>
      <w:r w:rsidRPr="00F523E0">
        <w:rPr>
          <w:rFonts w:ascii="Arial" w:hAnsi="Arial" w:cs="Arial"/>
          <w:b/>
          <w:bCs/>
          <w:sz w:val="32"/>
          <w:szCs w:val="32"/>
        </w:rPr>
        <w:t>Appendix G – Self Certification Form</w:t>
      </w:r>
    </w:p>
    <w:tbl>
      <w:tblPr>
        <w:tblW w:w="10060" w:type="dxa"/>
        <w:tblLayout w:type="fixed"/>
        <w:tblLook w:val="0000" w:firstRow="0" w:lastRow="0" w:firstColumn="0" w:lastColumn="0" w:noHBand="0" w:noVBand="0"/>
      </w:tblPr>
      <w:tblGrid>
        <w:gridCol w:w="10060"/>
      </w:tblGrid>
      <w:tr w:rsidR="004C225A" w:rsidRPr="00A26EEF" w14:paraId="54A0B7B3" w14:textId="77777777" w:rsidTr="00654E78">
        <w:trPr>
          <w:trHeight w:val="694"/>
        </w:trPr>
        <w:tc>
          <w:tcPr>
            <w:tcW w:w="10060" w:type="dxa"/>
            <w:tcBorders>
              <w:top w:val="single" w:sz="6" w:space="0" w:color="000000"/>
              <w:left w:val="single" w:sz="4" w:space="0" w:color="000000"/>
              <w:bottom w:val="single" w:sz="4" w:space="0" w:color="000000"/>
              <w:right w:val="single" w:sz="4" w:space="0" w:color="000000"/>
            </w:tcBorders>
          </w:tcPr>
          <w:p w14:paraId="605768BA" w14:textId="77777777" w:rsidR="004C225A" w:rsidRPr="00A26EEF" w:rsidRDefault="004C225A" w:rsidP="005B5D16">
            <w:pPr>
              <w:pStyle w:val="Default"/>
              <w:rPr>
                <w:sz w:val="17"/>
                <w:szCs w:val="17"/>
              </w:rPr>
            </w:pPr>
            <w:r w:rsidRPr="00A26EEF">
              <w:rPr>
                <w:sz w:val="17"/>
                <w:szCs w:val="17"/>
              </w:rPr>
              <w:t>Employee</w:t>
            </w:r>
            <w:r>
              <w:rPr>
                <w:sz w:val="17"/>
                <w:szCs w:val="17"/>
              </w:rPr>
              <w:t xml:space="preserve"> Name</w:t>
            </w:r>
            <w:r w:rsidRPr="00A26EEF">
              <w:rPr>
                <w:sz w:val="17"/>
                <w:szCs w:val="17"/>
              </w:rPr>
              <w:t xml:space="preserve">: </w:t>
            </w:r>
          </w:p>
          <w:p w14:paraId="7CCBD989" w14:textId="65B4B382" w:rsidR="004C225A" w:rsidRPr="00A26EEF" w:rsidRDefault="004C225A" w:rsidP="005B5D16">
            <w:pPr>
              <w:pStyle w:val="Default"/>
              <w:rPr>
                <w:sz w:val="17"/>
                <w:szCs w:val="17"/>
              </w:rPr>
            </w:pPr>
          </w:p>
          <w:p w14:paraId="33656A03" w14:textId="77777777" w:rsidR="004C225A" w:rsidRPr="00A26EEF" w:rsidRDefault="004C225A" w:rsidP="005B5D16">
            <w:pPr>
              <w:pStyle w:val="Default"/>
              <w:rPr>
                <w:sz w:val="17"/>
                <w:szCs w:val="17"/>
              </w:rPr>
            </w:pPr>
          </w:p>
        </w:tc>
      </w:tr>
      <w:tr w:rsidR="004C225A" w:rsidRPr="00A26EEF" w14:paraId="4F406157" w14:textId="77777777" w:rsidTr="005B5D16">
        <w:trPr>
          <w:trHeight w:val="408"/>
        </w:trPr>
        <w:tc>
          <w:tcPr>
            <w:tcW w:w="10060" w:type="dxa"/>
            <w:tcBorders>
              <w:top w:val="single" w:sz="4" w:space="0" w:color="000000"/>
              <w:left w:val="single" w:sz="4" w:space="0" w:color="000000"/>
              <w:bottom w:val="single" w:sz="4" w:space="0" w:color="000000"/>
              <w:right w:val="single" w:sz="4" w:space="0" w:color="000000"/>
            </w:tcBorders>
          </w:tcPr>
          <w:p w14:paraId="532F0E31" w14:textId="77777777" w:rsidR="004C225A" w:rsidRPr="00A26EEF" w:rsidRDefault="004C225A" w:rsidP="005B5D16">
            <w:pPr>
              <w:pStyle w:val="Default"/>
              <w:rPr>
                <w:color w:val="auto"/>
              </w:rPr>
            </w:pPr>
            <w:r w:rsidRPr="00A26EEF">
              <w:rPr>
                <w:b/>
                <w:bCs/>
                <w:sz w:val="17"/>
                <w:szCs w:val="17"/>
              </w:rPr>
              <w:t xml:space="preserve">Self-certification of illness for first 7 calendar days of absence </w:t>
            </w:r>
          </w:p>
        </w:tc>
      </w:tr>
      <w:tr w:rsidR="004C225A" w:rsidRPr="00A26EEF" w14:paraId="41D2375A" w14:textId="77777777" w:rsidTr="00114E8A">
        <w:trPr>
          <w:trHeight w:val="407"/>
        </w:trPr>
        <w:tc>
          <w:tcPr>
            <w:tcW w:w="10060" w:type="dxa"/>
            <w:tcBorders>
              <w:top w:val="single" w:sz="4" w:space="0" w:color="000000"/>
              <w:left w:val="single" w:sz="4" w:space="0" w:color="000000"/>
              <w:bottom w:val="single" w:sz="6" w:space="0" w:color="000000"/>
              <w:right w:val="single" w:sz="4" w:space="0" w:color="000000"/>
            </w:tcBorders>
          </w:tcPr>
          <w:p w14:paraId="223BFECE" w14:textId="77777777" w:rsidR="004C225A" w:rsidRDefault="004C225A" w:rsidP="005B5D16">
            <w:pPr>
              <w:pStyle w:val="Default"/>
              <w:rPr>
                <w:sz w:val="17"/>
                <w:szCs w:val="17"/>
              </w:rPr>
            </w:pPr>
            <w:r w:rsidRPr="00A26EEF">
              <w:rPr>
                <w:sz w:val="17"/>
                <w:szCs w:val="17"/>
              </w:rPr>
              <w:t xml:space="preserve">Employee’s signature: </w:t>
            </w:r>
          </w:p>
          <w:p w14:paraId="72AADA7B" w14:textId="77777777" w:rsidR="004C225A" w:rsidRDefault="004C225A" w:rsidP="005B5D16">
            <w:pPr>
              <w:pStyle w:val="Default"/>
              <w:rPr>
                <w:sz w:val="17"/>
                <w:szCs w:val="17"/>
              </w:rPr>
            </w:pPr>
          </w:p>
          <w:p w14:paraId="6BE4C122" w14:textId="324333DA" w:rsidR="004C225A" w:rsidRPr="00A26EEF" w:rsidRDefault="004C225A" w:rsidP="005B5D16">
            <w:pPr>
              <w:pStyle w:val="Default"/>
              <w:rPr>
                <w:sz w:val="17"/>
                <w:szCs w:val="17"/>
              </w:rPr>
            </w:pPr>
          </w:p>
        </w:tc>
      </w:tr>
      <w:tr w:rsidR="004C225A" w:rsidRPr="00A26EEF" w14:paraId="62972621" w14:textId="77777777" w:rsidTr="00901C27">
        <w:trPr>
          <w:trHeight w:val="407"/>
        </w:trPr>
        <w:tc>
          <w:tcPr>
            <w:tcW w:w="10060" w:type="dxa"/>
            <w:tcBorders>
              <w:top w:val="single" w:sz="4" w:space="0" w:color="000000"/>
              <w:left w:val="single" w:sz="4" w:space="0" w:color="000000"/>
              <w:bottom w:val="single" w:sz="6" w:space="0" w:color="000000"/>
              <w:right w:val="single" w:sz="4" w:space="0" w:color="000000"/>
            </w:tcBorders>
          </w:tcPr>
          <w:p w14:paraId="3D5208B1" w14:textId="77777777" w:rsidR="004C225A" w:rsidRDefault="004C225A" w:rsidP="005B5D16">
            <w:pPr>
              <w:pStyle w:val="Default"/>
              <w:rPr>
                <w:sz w:val="17"/>
                <w:szCs w:val="17"/>
              </w:rPr>
            </w:pPr>
            <w:r w:rsidRPr="00F523E0">
              <w:rPr>
                <w:sz w:val="17"/>
                <w:szCs w:val="17"/>
              </w:rPr>
              <w:t>Date:</w:t>
            </w:r>
          </w:p>
          <w:p w14:paraId="786EAD8B" w14:textId="77777777" w:rsidR="004C225A" w:rsidRDefault="004C225A" w:rsidP="005B5D16">
            <w:pPr>
              <w:pStyle w:val="Default"/>
              <w:rPr>
                <w:sz w:val="17"/>
                <w:szCs w:val="17"/>
              </w:rPr>
            </w:pPr>
          </w:p>
          <w:p w14:paraId="46F93C9D" w14:textId="107E7D15" w:rsidR="004C225A" w:rsidRPr="00A26EEF" w:rsidRDefault="004C225A" w:rsidP="005B5D16">
            <w:pPr>
              <w:pStyle w:val="Default"/>
              <w:rPr>
                <w:sz w:val="17"/>
                <w:szCs w:val="17"/>
              </w:rPr>
            </w:pPr>
          </w:p>
        </w:tc>
      </w:tr>
      <w:tr w:rsidR="004C225A" w:rsidRPr="00A26EEF" w14:paraId="3F598878" w14:textId="77777777" w:rsidTr="005B5D16">
        <w:trPr>
          <w:trHeight w:val="1445"/>
        </w:trPr>
        <w:tc>
          <w:tcPr>
            <w:tcW w:w="10060" w:type="dxa"/>
            <w:tcBorders>
              <w:top w:val="single" w:sz="4" w:space="0" w:color="000000"/>
              <w:left w:val="single" w:sz="4" w:space="0" w:color="000000"/>
              <w:bottom w:val="single" w:sz="4" w:space="0" w:color="000000"/>
              <w:right w:val="single" w:sz="4" w:space="0" w:color="000000"/>
            </w:tcBorders>
          </w:tcPr>
          <w:p w14:paraId="5B9EAAAF" w14:textId="77777777" w:rsidR="004C225A" w:rsidRDefault="004C225A" w:rsidP="005B5D16">
            <w:pPr>
              <w:pStyle w:val="Default"/>
              <w:rPr>
                <w:b/>
                <w:bCs/>
                <w:sz w:val="17"/>
                <w:szCs w:val="17"/>
              </w:rPr>
            </w:pPr>
            <w:r w:rsidRPr="00F523E0">
              <w:rPr>
                <w:b/>
                <w:bCs/>
                <w:sz w:val="17"/>
                <w:szCs w:val="17"/>
              </w:rPr>
              <w:t>Employee Declaration: (tick as appropriate)</w:t>
            </w:r>
          </w:p>
          <w:p w14:paraId="731EC451" w14:textId="77777777" w:rsidR="004C225A" w:rsidRPr="00F523E0" w:rsidRDefault="004C225A" w:rsidP="005B5D16">
            <w:pPr>
              <w:pStyle w:val="Default"/>
              <w:rPr>
                <w:b/>
                <w:bCs/>
                <w:sz w:val="17"/>
                <w:szCs w:val="17"/>
              </w:rPr>
            </w:pPr>
          </w:p>
          <w:p w14:paraId="7106EE96" w14:textId="77777777" w:rsidR="004C225A" w:rsidRPr="00F523E0" w:rsidRDefault="004C225A" w:rsidP="005B5D16">
            <w:pPr>
              <w:pStyle w:val="Default"/>
              <w:rPr>
                <w:sz w:val="17"/>
                <w:szCs w:val="17"/>
              </w:rPr>
            </w:pPr>
          </w:p>
          <w:p w14:paraId="31FBE9BA" w14:textId="02F6C8CC" w:rsidR="004C225A" w:rsidRPr="00F523E0" w:rsidRDefault="004C225A" w:rsidP="005B5D16">
            <w:pPr>
              <w:pStyle w:val="Default"/>
              <w:rPr>
                <w:sz w:val="17"/>
                <w:szCs w:val="17"/>
              </w:rPr>
            </w:pPr>
            <w:r w:rsidRPr="00F523E0">
              <w:rPr>
                <w:sz w:val="17"/>
                <w:szCs w:val="17"/>
              </w:rPr>
              <w:t xml:space="preserve"> </w:t>
            </w:r>
            <w:r w:rsidRPr="00F523E0">
              <w:rPr>
                <w:rFonts w:ascii="Wingdings" w:eastAsia="Wingdings" w:hAnsi="Wingdings" w:cs="Wingdings"/>
                <w:sz w:val="17"/>
                <w:szCs w:val="16"/>
              </w:rPr>
              <w:t></w:t>
            </w:r>
            <w:r w:rsidRPr="00F523E0">
              <w:rPr>
                <w:sz w:val="17"/>
                <w:szCs w:val="17"/>
              </w:rPr>
              <w:t xml:space="preserve">   I confirm I </w:t>
            </w:r>
            <w:r w:rsidRPr="00081F79">
              <w:rPr>
                <w:b/>
                <w:bCs/>
                <w:sz w:val="17"/>
                <w:szCs w:val="17"/>
                <w:u w:val="single"/>
              </w:rPr>
              <w:t>did not</w:t>
            </w:r>
            <w:r w:rsidRPr="00F523E0">
              <w:rPr>
                <w:sz w:val="17"/>
                <w:szCs w:val="17"/>
              </w:rPr>
              <w:t xml:space="preserve"> undertake any paid or unpaid work, study or training during the period of sickness</w:t>
            </w:r>
            <w:r w:rsidR="00081F79">
              <w:rPr>
                <w:sz w:val="17"/>
                <w:szCs w:val="17"/>
              </w:rPr>
              <w:t xml:space="preserve"> absence</w:t>
            </w:r>
            <w:r w:rsidRPr="00F523E0">
              <w:rPr>
                <w:sz w:val="17"/>
                <w:szCs w:val="17"/>
              </w:rPr>
              <w:t xml:space="preserve">, </w:t>
            </w:r>
          </w:p>
          <w:p w14:paraId="28425A84" w14:textId="77777777" w:rsidR="004C225A" w:rsidRPr="00F523E0" w:rsidRDefault="004C225A" w:rsidP="005B5D16">
            <w:pPr>
              <w:pStyle w:val="Default"/>
              <w:rPr>
                <w:sz w:val="17"/>
                <w:szCs w:val="17"/>
              </w:rPr>
            </w:pPr>
          </w:p>
          <w:p w14:paraId="14973A8B" w14:textId="77777777" w:rsidR="004C225A" w:rsidRPr="00F523E0" w:rsidRDefault="004C225A" w:rsidP="005B5D16">
            <w:pPr>
              <w:pStyle w:val="Default"/>
              <w:rPr>
                <w:sz w:val="17"/>
                <w:szCs w:val="17"/>
              </w:rPr>
            </w:pPr>
          </w:p>
          <w:p w14:paraId="08ADB001" w14:textId="77777777" w:rsidR="004C225A" w:rsidRPr="00F523E0" w:rsidRDefault="004C225A" w:rsidP="005B5D16">
            <w:pPr>
              <w:pStyle w:val="Default"/>
              <w:rPr>
                <w:sz w:val="17"/>
                <w:szCs w:val="17"/>
              </w:rPr>
            </w:pPr>
            <w:r w:rsidRPr="00F523E0">
              <w:rPr>
                <w:sz w:val="17"/>
                <w:szCs w:val="17"/>
              </w:rPr>
              <w:t xml:space="preserve"> </w:t>
            </w:r>
            <w:r w:rsidRPr="00F523E0">
              <w:rPr>
                <w:rFonts w:ascii="Wingdings" w:eastAsia="Wingdings" w:hAnsi="Wingdings" w:cs="Wingdings"/>
                <w:sz w:val="17"/>
                <w:szCs w:val="16"/>
              </w:rPr>
              <w:t></w:t>
            </w:r>
            <w:r w:rsidRPr="00F523E0">
              <w:rPr>
                <w:sz w:val="17"/>
                <w:szCs w:val="17"/>
              </w:rPr>
              <w:t xml:space="preserve">    I confirm I </w:t>
            </w:r>
            <w:r w:rsidRPr="00081F79">
              <w:rPr>
                <w:b/>
                <w:bCs/>
                <w:sz w:val="17"/>
                <w:szCs w:val="17"/>
                <w:u w:val="single"/>
              </w:rPr>
              <w:t>did</w:t>
            </w:r>
            <w:r w:rsidRPr="00F523E0">
              <w:rPr>
                <w:sz w:val="17"/>
                <w:szCs w:val="17"/>
              </w:rPr>
              <w:t xml:space="preserve"> undertake paid or unpaid work, study or training during the period of sickness </w:t>
            </w:r>
          </w:p>
          <w:p w14:paraId="0A45D11C" w14:textId="77777777" w:rsidR="004C225A" w:rsidRPr="00F523E0" w:rsidRDefault="004C225A" w:rsidP="005B5D16">
            <w:pPr>
              <w:pStyle w:val="Default"/>
              <w:rPr>
                <w:sz w:val="17"/>
                <w:szCs w:val="17"/>
              </w:rPr>
            </w:pPr>
          </w:p>
          <w:p w14:paraId="3373E23C" w14:textId="77777777" w:rsidR="004C225A" w:rsidRPr="00F523E0" w:rsidRDefault="004C225A" w:rsidP="005B5D16">
            <w:pPr>
              <w:pStyle w:val="Default"/>
              <w:rPr>
                <w:sz w:val="17"/>
                <w:szCs w:val="17"/>
              </w:rPr>
            </w:pPr>
          </w:p>
          <w:p w14:paraId="7FBAE113" w14:textId="77777777" w:rsidR="004C225A" w:rsidRPr="00F523E0" w:rsidRDefault="004C225A" w:rsidP="005B5D16">
            <w:pPr>
              <w:pStyle w:val="Default"/>
              <w:rPr>
                <w:sz w:val="17"/>
                <w:szCs w:val="17"/>
              </w:rPr>
            </w:pPr>
          </w:p>
        </w:tc>
      </w:tr>
      <w:tr w:rsidR="004C225A" w:rsidRPr="00A26EEF" w14:paraId="6AF0DDEA" w14:textId="77777777" w:rsidTr="00F523E0">
        <w:trPr>
          <w:trHeight w:val="738"/>
        </w:trPr>
        <w:tc>
          <w:tcPr>
            <w:tcW w:w="10060" w:type="dxa"/>
            <w:tcBorders>
              <w:top w:val="single" w:sz="4" w:space="0" w:color="000000"/>
              <w:left w:val="single" w:sz="4" w:space="0" w:color="000000"/>
              <w:bottom w:val="single" w:sz="4" w:space="0" w:color="000000"/>
              <w:right w:val="single" w:sz="4" w:space="0" w:color="000000"/>
            </w:tcBorders>
          </w:tcPr>
          <w:p w14:paraId="62A83B1E" w14:textId="6A354E23" w:rsidR="004C225A" w:rsidRPr="004C225A" w:rsidRDefault="004C225A" w:rsidP="005B5D16">
            <w:pPr>
              <w:pStyle w:val="Default"/>
              <w:rPr>
                <w:b/>
                <w:bCs/>
                <w:sz w:val="17"/>
                <w:szCs w:val="17"/>
              </w:rPr>
            </w:pPr>
            <w:r w:rsidRPr="001E6C36">
              <w:rPr>
                <w:b/>
                <w:bCs/>
                <w:sz w:val="17"/>
                <w:szCs w:val="17"/>
              </w:rPr>
              <w:t>Employee’s signature:</w:t>
            </w:r>
          </w:p>
        </w:tc>
      </w:tr>
      <w:tr w:rsidR="004C225A" w:rsidRPr="00A26EEF" w14:paraId="1946ACB1" w14:textId="77777777" w:rsidTr="00F523E0">
        <w:trPr>
          <w:trHeight w:val="551"/>
        </w:trPr>
        <w:tc>
          <w:tcPr>
            <w:tcW w:w="10060" w:type="dxa"/>
            <w:tcBorders>
              <w:top w:val="single" w:sz="4" w:space="0" w:color="000000"/>
              <w:left w:val="single" w:sz="4" w:space="0" w:color="000000"/>
              <w:bottom w:val="single" w:sz="4" w:space="0" w:color="000000"/>
              <w:right w:val="single" w:sz="4" w:space="0" w:color="000000"/>
            </w:tcBorders>
          </w:tcPr>
          <w:p w14:paraId="71D1D0DD" w14:textId="2D077B8D" w:rsidR="004C225A" w:rsidRPr="004C225A" w:rsidRDefault="004C225A" w:rsidP="005B5D16">
            <w:pPr>
              <w:pStyle w:val="Default"/>
              <w:rPr>
                <w:b/>
                <w:bCs/>
                <w:sz w:val="17"/>
                <w:szCs w:val="17"/>
              </w:rPr>
            </w:pPr>
            <w:r>
              <w:rPr>
                <w:b/>
                <w:bCs/>
                <w:sz w:val="17"/>
                <w:szCs w:val="17"/>
              </w:rPr>
              <w:t>Date:</w:t>
            </w:r>
          </w:p>
        </w:tc>
      </w:tr>
    </w:tbl>
    <w:p w14:paraId="3440E734" w14:textId="77777777" w:rsidR="004C225A" w:rsidRDefault="004C225A" w:rsidP="00C12948">
      <w:pPr>
        <w:jc w:val="both"/>
        <w:rPr>
          <w:rFonts w:ascii="Arial" w:hAnsi="Arial" w:cs="Arial"/>
          <w:b/>
          <w:bCs/>
        </w:rPr>
      </w:pPr>
    </w:p>
    <w:p w14:paraId="4D94BE31" w14:textId="77777777" w:rsidR="004C225A" w:rsidRDefault="004C225A" w:rsidP="00C12948">
      <w:pPr>
        <w:jc w:val="both"/>
        <w:rPr>
          <w:rFonts w:ascii="Arial" w:hAnsi="Arial" w:cs="Arial"/>
          <w:b/>
          <w:bCs/>
        </w:rPr>
      </w:pPr>
    </w:p>
    <w:p w14:paraId="6AF335B7" w14:textId="77777777" w:rsidR="004C225A" w:rsidRDefault="004C225A" w:rsidP="00C12948">
      <w:pPr>
        <w:jc w:val="both"/>
        <w:rPr>
          <w:rFonts w:ascii="Arial" w:hAnsi="Arial" w:cs="Arial"/>
          <w:b/>
          <w:bCs/>
        </w:rPr>
      </w:pPr>
    </w:p>
    <w:p w14:paraId="09EB7039" w14:textId="77777777" w:rsidR="004C225A" w:rsidRDefault="004C225A" w:rsidP="00C12948">
      <w:pPr>
        <w:jc w:val="both"/>
        <w:rPr>
          <w:rFonts w:ascii="Arial" w:hAnsi="Arial" w:cs="Arial"/>
          <w:b/>
          <w:bCs/>
        </w:rPr>
      </w:pPr>
    </w:p>
    <w:p w14:paraId="44D7EF41" w14:textId="77777777" w:rsidR="004C225A" w:rsidRDefault="004C225A" w:rsidP="00C12948">
      <w:pPr>
        <w:jc w:val="both"/>
        <w:rPr>
          <w:rFonts w:ascii="Arial" w:hAnsi="Arial" w:cs="Arial"/>
          <w:b/>
          <w:bCs/>
        </w:rPr>
      </w:pPr>
    </w:p>
    <w:p w14:paraId="173C0FFF" w14:textId="77777777" w:rsidR="004C225A" w:rsidRDefault="004C225A" w:rsidP="00C12948">
      <w:pPr>
        <w:jc w:val="both"/>
        <w:rPr>
          <w:rFonts w:ascii="Arial" w:hAnsi="Arial" w:cs="Arial"/>
          <w:b/>
          <w:bCs/>
        </w:rPr>
      </w:pPr>
    </w:p>
    <w:p w14:paraId="526A08FD" w14:textId="77777777" w:rsidR="004C225A" w:rsidRDefault="004C225A" w:rsidP="00C12948">
      <w:pPr>
        <w:jc w:val="both"/>
        <w:rPr>
          <w:rFonts w:ascii="Arial" w:hAnsi="Arial" w:cs="Arial"/>
          <w:b/>
          <w:bCs/>
        </w:rPr>
      </w:pPr>
    </w:p>
    <w:p w14:paraId="7D9A550D" w14:textId="77777777" w:rsidR="004C225A" w:rsidRDefault="004C225A" w:rsidP="00C12948">
      <w:pPr>
        <w:jc w:val="both"/>
        <w:rPr>
          <w:rFonts w:ascii="Arial" w:hAnsi="Arial" w:cs="Arial"/>
          <w:b/>
          <w:bCs/>
        </w:rPr>
      </w:pPr>
    </w:p>
    <w:p w14:paraId="230A6ABE" w14:textId="77777777" w:rsidR="004C225A" w:rsidRDefault="004C225A" w:rsidP="00C12948">
      <w:pPr>
        <w:jc w:val="both"/>
        <w:rPr>
          <w:rFonts w:ascii="Arial" w:hAnsi="Arial" w:cs="Arial"/>
          <w:b/>
          <w:bCs/>
        </w:rPr>
      </w:pPr>
    </w:p>
    <w:p w14:paraId="5FCCCD81" w14:textId="77777777" w:rsidR="004C225A" w:rsidRDefault="004C225A" w:rsidP="00C12948">
      <w:pPr>
        <w:jc w:val="both"/>
        <w:rPr>
          <w:rFonts w:ascii="Arial" w:hAnsi="Arial" w:cs="Arial"/>
          <w:b/>
          <w:bCs/>
        </w:rPr>
      </w:pPr>
    </w:p>
    <w:p w14:paraId="1F5EA1B0" w14:textId="77777777" w:rsidR="004C225A" w:rsidRDefault="004C225A" w:rsidP="00C12948">
      <w:pPr>
        <w:jc w:val="both"/>
        <w:rPr>
          <w:rFonts w:ascii="Arial" w:hAnsi="Arial" w:cs="Arial"/>
          <w:b/>
          <w:bCs/>
        </w:rPr>
      </w:pPr>
    </w:p>
    <w:p w14:paraId="5B233FC1" w14:textId="77777777" w:rsidR="004C225A" w:rsidRDefault="004C225A" w:rsidP="00C12948">
      <w:pPr>
        <w:jc w:val="both"/>
        <w:rPr>
          <w:rFonts w:ascii="Arial" w:hAnsi="Arial" w:cs="Arial"/>
          <w:b/>
          <w:bCs/>
        </w:rPr>
      </w:pPr>
    </w:p>
    <w:p w14:paraId="2E211C8B" w14:textId="77777777" w:rsidR="007D07C1" w:rsidRDefault="007D07C1" w:rsidP="00C12948">
      <w:pPr>
        <w:jc w:val="both"/>
        <w:rPr>
          <w:rFonts w:ascii="Arial" w:hAnsi="Arial" w:cs="Arial"/>
          <w:b/>
          <w:bCs/>
        </w:rPr>
      </w:pPr>
    </w:p>
    <w:p w14:paraId="76FAFF4F" w14:textId="77777777" w:rsidR="00E16840" w:rsidRDefault="00E16840" w:rsidP="00C12948">
      <w:pPr>
        <w:jc w:val="both"/>
        <w:rPr>
          <w:rFonts w:ascii="Arial" w:hAnsi="Arial" w:cs="Arial"/>
          <w:b/>
          <w:bCs/>
        </w:rPr>
      </w:pPr>
    </w:p>
    <w:p w14:paraId="13233CEB" w14:textId="77777777" w:rsidR="005F7BDB" w:rsidRDefault="005F7BDB" w:rsidP="00C12948">
      <w:pPr>
        <w:jc w:val="both"/>
        <w:rPr>
          <w:rFonts w:ascii="Arial" w:hAnsi="Arial" w:cs="Arial"/>
          <w:b/>
          <w:bCs/>
        </w:rPr>
      </w:pPr>
    </w:p>
    <w:p w14:paraId="0FD0357E" w14:textId="77777777" w:rsidR="00650B0E" w:rsidRDefault="00650B0E" w:rsidP="00C12948">
      <w:pPr>
        <w:jc w:val="both"/>
        <w:rPr>
          <w:rFonts w:ascii="Arial" w:hAnsi="Arial" w:cs="Arial"/>
          <w:b/>
          <w:bCs/>
        </w:rPr>
      </w:pPr>
    </w:p>
    <w:p w14:paraId="406B608A" w14:textId="13A80576" w:rsidR="007276C6" w:rsidRDefault="00897571" w:rsidP="00C12948">
      <w:pPr>
        <w:jc w:val="both"/>
        <w:rPr>
          <w:rFonts w:ascii="Arial" w:hAnsi="Arial" w:cs="Arial"/>
          <w:b/>
          <w:bCs/>
        </w:rPr>
      </w:pPr>
      <w:r w:rsidRPr="00897571">
        <w:rPr>
          <w:rFonts w:ascii="Arial" w:hAnsi="Arial" w:cs="Arial"/>
          <w:b/>
          <w:bCs/>
        </w:rPr>
        <w:t xml:space="preserve">Appendix </w:t>
      </w:r>
      <w:r w:rsidR="003E18CC">
        <w:rPr>
          <w:rFonts w:ascii="Arial" w:hAnsi="Arial" w:cs="Arial"/>
          <w:b/>
          <w:bCs/>
        </w:rPr>
        <w:t>H</w:t>
      </w:r>
      <w:r w:rsidRPr="00897571">
        <w:rPr>
          <w:rFonts w:ascii="Arial" w:hAnsi="Arial" w:cs="Arial"/>
          <w:b/>
          <w:bCs/>
        </w:rPr>
        <w:t xml:space="preserve"> </w:t>
      </w:r>
      <w:r w:rsidR="00C12948">
        <w:rPr>
          <w:rFonts w:ascii="Arial" w:hAnsi="Arial" w:cs="Arial"/>
          <w:b/>
          <w:bCs/>
        </w:rPr>
        <w:t xml:space="preserve">- </w:t>
      </w:r>
      <w:r w:rsidRPr="00897571">
        <w:rPr>
          <w:rFonts w:ascii="Arial" w:hAnsi="Arial" w:cs="Arial"/>
          <w:b/>
          <w:bCs/>
        </w:rPr>
        <w:t>Occupational Health</w:t>
      </w:r>
      <w:r w:rsidR="00081F79">
        <w:rPr>
          <w:rFonts w:ascii="Arial" w:hAnsi="Arial" w:cs="Arial"/>
          <w:b/>
          <w:bCs/>
        </w:rPr>
        <w:t xml:space="preserve"> Information</w:t>
      </w:r>
    </w:p>
    <w:p w14:paraId="1729BB55" w14:textId="4D653924" w:rsidR="002A6CCF" w:rsidRDefault="00805ABB" w:rsidP="00C12948">
      <w:pPr>
        <w:pStyle w:val="CM2"/>
        <w:jc w:val="both"/>
        <w:rPr>
          <w:sz w:val="22"/>
          <w:szCs w:val="22"/>
        </w:rPr>
      </w:pPr>
      <w:r>
        <w:rPr>
          <w:sz w:val="22"/>
          <w:szCs w:val="22"/>
        </w:rPr>
        <w:t>After a referral to</w:t>
      </w:r>
      <w:r w:rsidRPr="007644FD">
        <w:rPr>
          <w:sz w:val="22"/>
          <w:szCs w:val="22"/>
        </w:rPr>
        <w:t xml:space="preserve"> Occupational Health</w:t>
      </w:r>
      <w:r>
        <w:rPr>
          <w:sz w:val="22"/>
          <w:szCs w:val="22"/>
        </w:rPr>
        <w:t xml:space="preserve"> has been made the employee will have an appointment arranged with a relevant clinician. </w:t>
      </w:r>
      <w:proofErr w:type="gramStart"/>
      <w:r w:rsidR="002A6CCF">
        <w:rPr>
          <w:sz w:val="22"/>
          <w:szCs w:val="22"/>
        </w:rPr>
        <w:t>The majority of</w:t>
      </w:r>
      <w:proofErr w:type="gramEnd"/>
      <w:r w:rsidR="002A6CCF">
        <w:rPr>
          <w:sz w:val="22"/>
          <w:szCs w:val="22"/>
        </w:rPr>
        <w:t xml:space="preserve"> appointments are held virtually however were an </w:t>
      </w:r>
      <w:proofErr w:type="gramStart"/>
      <w:r w:rsidR="002A6CCF">
        <w:rPr>
          <w:sz w:val="22"/>
          <w:szCs w:val="22"/>
        </w:rPr>
        <w:t>in person</w:t>
      </w:r>
      <w:proofErr w:type="gramEnd"/>
      <w:r w:rsidR="002A6CCF">
        <w:rPr>
          <w:sz w:val="22"/>
          <w:szCs w:val="22"/>
        </w:rPr>
        <w:t xml:space="preserve"> appointment is needed the employee is </w:t>
      </w:r>
      <w:r w:rsidR="00B96D0E">
        <w:rPr>
          <w:sz w:val="22"/>
          <w:szCs w:val="22"/>
        </w:rPr>
        <w:t xml:space="preserve">encouraged to raise with their line manager if there are any </w:t>
      </w:r>
      <w:proofErr w:type="spellStart"/>
      <w:r w:rsidR="00B96D0E">
        <w:rPr>
          <w:sz w:val="22"/>
          <w:szCs w:val="22"/>
        </w:rPr>
        <w:t>difficultites</w:t>
      </w:r>
      <w:proofErr w:type="spellEnd"/>
      <w:r w:rsidR="00B96D0E">
        <w:rPr>
          <w:sz w:val="22"/>
          <w:szCs w:val="22"/>
        </w:rPr>
        <w:t xml:space="preserve"> they may face with travelling to and from the appointment so that appropriate support can be put in place</w:t>
      </w:r>
      <w:r w:rsidR="00564E6A">
        <w:rPr>
          <w:sz w:val="22"/>
          <w:szCs w:val="22"/>
        </w:rPr>
        <w:t xml:space="preserve">. </w:t>
      </w:r>
    </w:p>
    <w:p w14:paraId="20C8B9BA" w14:textId="77777777" w:rsidR="002A6CCF" w:rsidRDefault="002A6CCF" w:rsidP="00C12948">
      <w:pPr>
        <w:pStyle w:val="CM2"/>
        <w:jc w:val="both"/>
        <w:rPr>
          <w:sz w:val="22"/>
          <w:szCs w:val="22"/>
        </w:rPr>
      </w:pPr>
    </w:p>
    <w:p w14:paraId="6E5F49C0" w14:textId="34953002" w:rsidR="00805ABB" w:rsidRDefault="00805ABB" w:rsidP="00C12948">
      <w:pPr>
        <w:pStyle w:val="CM2"/>
        <w:jc w:val="both"/>
        <w:rPr>
          <w:sz w:val="22"/>
          <w:szCs w:val="22"/>
        </w:rPr>
      </w:pPr>
      <w:r>
        <w:rPr>
          <w:sz w:val="22"/>
          <w:szCs w:val="22"/>
        </w:rPr>
        <w:t>The Occupational Health Clinician</w:t>
      </w:r>
      <w:r w:rsidRPr="007644FD">
        <w:rPr>
          <w:sz w:val="22"/>
          <w:szCs w:val="22"/>
        </w:rPr>
        <w:t xml:space="preserve"> </w:t>
      </w:r>
      <w:r w:rsidRPr="003E2E69">
        <w:rPr>
          <w:sz w:val="22"/>
          <w:szCs w:val="22"/>
        </w:rPr>
        <w:t>will</w:t>
      </w:r>
      <w:r w:rsidRPr="007644FD">
        <w:rPr>
          <w:sz w:val="22"/>
          <w:szCs w:val="22"/>
        </w:rPr>
        <w:t xml:space="preserve"> provide a report to management indicating: </w:t>
      </w:r>
    </w:p>
    <w:p w14:paraId="11F1FB46" w14:textId="77777777" w:rsidR="00805ABB" w:rsidRPr="00805ABB" w:rsidRDefault="00805ABB" w:rsidP="00C12948">
      <w:pPr>
        <w:pStyle w:val="Default"/>
        <w:jc w:val="both"/>
      </w:pPr>
    </w:p>
    <w:p w14:paraId="589D2A35" w14:textId="77777777" w:rsidR="00805ABB" w:rsidRPr="007644FD" w:rsidRDefault="2297E59F" w:rsidP="00C12948">
      <w:pPr>
        <w:pStyle w:val="Default"/>
        <w:numPr>
          <w:ilvl w:val="0"/>
          <w:numId w:val="6"/>
        </w:numPr>
        <w:spacing w:line="260" w:lineRule="atLeast"/>
        <w:ind w:left="1134"/>
        <w:jc w:val="both"/>
        <w:rPr>
          <w:color w:val="auto"/>
          <w:sz w:val="22"/>
          <w:szCs w:val="22"/>
        </w:rPr>
      </w:pPr>
      <w:r w:rsidRPr="177772EA">
        <w:rPr>
          <w:color w:val="auto"/>
          <w:sz w:val="22"/>
          <w:szCs w:val="22"/>
        </w:rPr>
        <w:t xml:space="preserve">Advice on the </w:t>
      </w:r>
      <w:proofErr w:type="gramStart"/>
      <w:r w:rsidRPr="177772EA">
        <w:rPr>
          <w:color w:val="auto"/>
          <w:sz w:val="22"/>
          <w:szCs w:val="22"/>
        </w:rPr>
        <w:t>employees</w:t>
      </w:r>
      <w:proofErr w:type="gramEnd"/>
      <w:r w:rsidRPr="177772EA">
        <w:rPr>
          <w:color w:val="auto"/>
          <w:sz w:val="22"/>
          <w:szCs w:val="22"/>
        </w:rPr>
        <w:t xml:space="preserve"> current health </w:t>
      </w:r>
      <w:proofErr w:type="gramStart"/>
      <w:r w:rsidRPr="177772EA">
        <w:rPr>
          <w:color w:val="auto"/>
          <w:sz w:val="22"/>
          <w:szCs w:val="22"/>
        </w:rPr>
        <w:t>status;</w:t>
      </w:r>
      <w:proofErr w:type="gramEnd"/>
      <w:r w:rsidRPr="177772EA">
        <w:rPr>
          <w:color w:val="auto"/>
          <w:sz w:val="22"/>
          <w:szCs w:val="22"/>
        </w:rPr>
        <w:t xml:space="preserve"> </w:t>
      </w:r>
    </w:p>
    <w:p w14:paraId="20691CFB" w14:textId="77777777" w:rsidR="00805ABB" w:rsidRPr="007644FD" w:rsidRDefault="2297E59F" w:rsidP="00C12948">
      <w:pPr>
        <w:pStyle w:val="Default"/>
        <w:numPr>
          <w:ilvl w:val="0"/>
          <w:numId w:val="6"/>
        </w:numPr>
        <w:spacing w:line="260" w:lineRule="atLeast"/>
        <w:ind w:left="1134"/>
        <w:jc w:val="both"/>
        <w:rPr>
          <w:color w:val="auto"/>
          <w:sz w:val="22"/>
          <w:szCs w:val="22"/>
        </w:rPr>
      </w:pPr>
      <w:r w:rsidRPr="177772EA">
        <w:rPr>
          <w:color w:val="auto"/>
          <w:sz w:val="22"/>
          <w:szCs w:val="22"/>
        </w:rPr>
        <w:t xml:space="preserve">The prognosis where </w:t>
      </w:r>
      <w:proofErr w:type="gramStart"/>
      <w:r w:rsidRPr="177772EA">
        <w:rPr>
          <w:color w:val="auto"/>
          <w:sz w:val="22"/>
          <w:szCs w:val="22"/>
        </w:rPr>
        <w:t>possible;</w:t>
      </w:r>
      <w:proofErr w:type="gramEnd"/>
      <w:r w:rsidRPr="177772EA">
        <w:rPr>
          <w:color w:val="auto"/>
          <w:sz w:val="22"/>
          <w:szCs w:val="22"/>
        </w:rPr>
        <w:t xml:space="preserve"> </w:t>
      </w:r>
    </w:p>
    <w:p w14:paraId="7B8987F8" w14:textId="77777777" w:rsidR="00805ABB" w:rsidRPr="007644FD" w:rsidRDefault="2297E59F" w:rsidP="00C12948">
      <w:pPr>
        <w:pStyle w:val="Default"/>
        <w:numPr>
          <w:ilvl w:val="0"/>
          <w:numId w:val="6"/>
        </w:numPr>
        <w:spacing w:line="260" w:lineRule="atLeast"/>
        <w:ind w:left="1134"/>
        <w:jc w:val="both"/>
        <w:rPr>
          <w:color w:val="auto"/>
          <w:sz w:val="22"/>
          <w:szCs w:val="22"/>
        </w:rPr>
      </w:pPr>
      <w:r w:rsidRPr="177772EA">
        <w:rPr>
          <w:color w:val="auto"/>
          <w:sz w:val="22"/>
          <w:szCs w:val="22"/>
        </w:rPr>
        <w:t xml:space="preserve">The likely return to work date or return to full </w:t>
      </w:r>
      <w:proofErr w:type="gramStart"/>
      <w:r w:rsidRPr="177772EA">
        <w:rPr>
          <w:color w:val="auto"/>
          <w:sz w:val="22"/>
          <w:szCs w:val="22"/>
        </w:rPr>
        <w:t>duties;</w:t>
      </w:r>
      <w:proofErr w:type="gramEnd"/>
      <w:r w:rsidRPr="177772EA">
        <w:rPr>
          <w:color w:val="auto"/>
          <w:sz w:val="22"/>
          <w:szCs w:val="22"/>
        </w:rPr>
        <w:t xml:space="preserve"> </w:t>
      </w:r>
    </w:p>
    <w:p w14:paraId="66323D89" w14:textId="77777777" w:rsidR="00805ABB" w:rsidRPr="007644FD" w:rsidRDefault="2297E59F" w:rsidP="00C12948">
      <w:pPr>
        <w:pStyle w:val="Default"/>
        <w:numPr>
          <w:ilvl w:val="0"/>
          <w:numId w:val="6"/>
        </w:numPr>
        <w:spacing w:line="260" w:lineRule="atLeast"/>
        <w:ind w:left="1134"/>
        <w:jc w:val="both"/>
        <w:rPr>
          <w:color w:val="auto"/>
          <w:sz w:val="22"/>
          <w:szCs w:val="22"/>
        </w:rPr>
      </w:pPr>
      <w:r w:rsidRPr="177772EA">
        <w:rPr>
          <w:color w:val="auto"/>
          <w:sz w:val="22"/>
          <w:szCs w:val="22"/>
        </w:rPr>
        <w:t xml:space="preserve">Advice on the current functional ability of the </w:t>
      </w:r>
      <w:proofErr w:type="gramStart"/>
      <w:r w:rsidRPr="177772EA">
        <w:rPr>
          <w:color w:val="auto"/>
          <w:sz w:val="22"/>
          <w:szCs w:val="22"/>
        </w:rPr>
        <w:t>employee;</w:t>
      </w:r>
      <w:proofErr w:type="gramEnd"/>
      <w:r w:rsidRPr="177772EA">
        <w:rPr>
          <w:color w:val="auto"/>
          <w:sz w:val="22"/>
          <w:szCs w:val="22"/>
        </w:rPr>
        <w:t xml:space="preserve"> </w:t>
      </w:r>
    </w:p>
    <w:p w14:paraId="306FA822" w14:textId="77777777" w:rsidR="00805ABB" w:rsidRPr="007644FD" w:rsidRDefault="2297E59F" w:rsidP="00C12948">
      <w:pPr>
        <w:pStyle w:val="Default"/>
        <w:numPr>
          <w:ilvl w:val="0"/>
          <w:numId w:val="6"/>
        </w:numPr>
        <w:spacing w:line="260" w:lineRule="atLeast"/>
        <w:ind w:left="1134"/>
        <w:jc w:val="both"/>
        <w:rPr>
          <w:color w:val="auto"/>
          <w:sz w:val="22"/>
          <w:szCs w:val="22"/>
        </w:rPr>
      </w:pPr>
      <w:r w:rsidRPr="177772EA">
        <w:rPr>
          <w:color w:val="auto"/>
          <w:sz w:val="22"/>
          <w:szCs w:val="22"/>
        </w:rPr>
        <w:t xml:space="preserve">If work duties are affected advice on whether this is likely to be short term, </w:t>
      </w:r>
      <w:r w:rsidRPr="177772EA">
        <w:rPr>
          <w:sz w:val="22"/>
          <w:szCs w:val="22"/>
        </w:rPr>
        <w:t xml:space="preserve">long term or </w:t>
      </w:r>
      <w:proofErr w:type="gramStart"/>
      <w:r w:rsidRPr="177772EA">
        <w:rPr>
          <w:sz w:val="22"/>
          <w:szCs w:val="22"/>
        </w:rPr>
        <w:t>permanent;</w:t>
      </w:r>
      <w:proofErr w:type="gramEnd"/>
      <w:r w:rsidRPr="177772EA">
        <w:rPr>
          <w:sz w:val="22"/>
          <w:szCs w:val="22"/>
        </w:rPr>
        <w:t xml:space="preserve"> </w:t>
      </w:r>
    </w:p>
    <w:p w14:paraId="4691E164" w14:textId="77777777" w:rsidR="00805ABB" w:rsidRPr="007644FD" w:rsidRDefault="00805ABB" w:rsidP="00C12948">
      <w:pPr>
        <w:pStyle w:val="CM16"/>
        <w:numPr>
          <w:ilvl w:val="0"/>
          <w:numId w:val="7"/>
        </w:numPr>
        <w:ind w:left="1134"/>
        <w:jc w:val="both"/>
        <w:rPr>
          <w:sz w:val="22"/>
          <w:szCs w:val="22"/>
        </w:rPr>
      </w:pPr>
      <w:r w:rsidRPr="007644FD">
        <w:rPr>
          <w:sz w:val="22"/>
          <w:szCs w:val="22"/>
        </w:rPr>
        <w:t xml:space="preserve">A specific rehabilitation / return to work plan, advice on </w:t>
      </w:r>
      <w:r w:rsidRPr="003E2E69">
        <w:rPr>
          <w:sz w:val="22"/>
          <w:szCs w:val="22"/>
        </w:rPr>
        <w:t xml:space="preserve">workplace </w:t>
      </w:r>
      <w:r w:rsidRPr="007644FD">
        <w:rPr>
          <w:sz w:val="22"/>
          <w:szCs w:val="22"/>
        </w:rPr>
        <w:t xml:space="preserve">adjustments, if appropriate, with clear </w:t>
      </w:r>
      <w:proofErr w:type="gramStart"/>
      <w:r w:rsidRPr="007644FD">
        <w:rPr>
          <w:sz w:val="22"/>
          <w:szCs w:val="22"/>
        </w:rPr>
        <w:t>timescales;</w:t>
      </w:r>
      <w:proofErr w:type="gramEnd"/>
      <w:r w:rsidRPr="007644FD">
        <w:rPr>
          <w:sz w:val="22"/>
          <w:szCs w:val="22"/>
        </w:rPr>
        <w:t xml:space="preserve"> </w:t>
      </w:r>
    </w:p>
    <w:p w14:paraId="65808647" w14:textId="77777777" w:rsidR="00805ABB" w:rsidRPr="007644FD" w:rsidRDefault="00805ABB" w:rsidP="00C12948">
      <w:pPr>
        <w:pStyle w:val="CM16"/>
        <w:numPr>
          <w:ilvl w:val="0"/>
          <w:numId w:val="7"/>
        </w:numPr>
        <w:ind w:left="1134"/>
        <w:jc w:val="both"/>
        <w:rPr>
          <w:sz w:val="22"/>
          <w:szCs w:val="22"/>
        </w:rPr>
      </w:pPr>
      <w:r w:rsidRPr="007644FD">
        <w:rPr>
          <w:sz w:val="22"/>
          <w:szCs w:val="22"/>
        </w:rPr>
        <w:t xml:space="preserve">Advice on disability in accordance with relevant UK </w:t>
      </w:r>
      <w:proofErr w:type="gramStart"/>
      <w:r w:rsidRPr="007644FD">
        <w:rPr>
          <w:sz w:val="22"/>
          <w:szCs w:val="22"/>
        </w:rPr>
        <w:t>legislation;</w:t>
      </w:r>
      <w:proofErr w:type="gramEnd"/>
      <w:r w:rsidRPr="007644FD">
        <w:rPr>
          <w:sz w:val="22"/>
          <w:szCs w:val="22"/>
        </w:rPr>
        <w:t xml:space="preserve"> </w:t>
      </w:r>
    </w:p>
    <w:p w14:paraId="0EAC408A" w14:textId="77777777" w:rsidR="00805ABB" w:rsidRPr="007644FD" w:rsidRDefault="00805ABB" w:rsidP="00C12948">
      <w:pPr>
        <w:pStyle w:val="CM16"/>
        <w:numPr>
          <w:ilvl w:val="0"/>
          <w:numId w:val="7"/>
        </w:numPr>
        <w:ind w:left="1134"/>
        <w:jc w:val="both"/>
        <w:rPr>
          <w:sz w:val="22"/>
          <w:szCs w:val="22"/>
        </w:rPr>
      </w:pPr>
      <w:r w:rsidRPr="007644FD">
        <w:rPr>
          <w:sz w:val="22"/>
          <w:szCs w:val="22"/>
        </w:rPr>
        <w:t xml:space="preserve">Whether there is an underlying reason for the level of </w:t>
      </w:r>
      <w:proofErr w:type="gramStart"/>
      <w:r w:rsidRPr="007644FD">
        <w:rPr>
          <w:sz w:val="22"/>
          <w:szCs w:val="22"/>
        </w:rPr>
        <w:t>absence;</w:t>
      </w:r>
      <w:proofErr w:type="gramEnd"/>
      <w:r w:rsidRPr="007644FD">
        <w:rPr>
          <w:sz w:val="22"/>
          <w:szCs w:val="22"/>
        </w:rPr>
        <w:t xml:space="preserve"> </w:t>
      </w:r>
    </w:p>
    <w:p w14:paraId="0134B372" w14:textId="77777777" w:rsidR="00805ABB" w:rsidRPr="007644FD" w:rsidRDefault="00805ABB" w:rsidP="00C12948">
      <w:pPr>
        <w:pStyle w:val="Default"/>
        <w:numPr>
          <w:ilvl w:val="0"/>
          <w:numId w:val="7"/>
        </w:numPr>
        <w:ind w:left="1134"/>
        <w:jc w:val="both"/>
        <w:rPr>
          <w:sz w:val="22"/>
          <w:szCs w:val="22"/>
        </w:rPr>
      </w:pPr>
      <w:r w:rsidRPr="007644FD">
        <w:rPr>
          <w:sz w:val="22"/>
          <w:szCs w:val="22"/>
        </w:rPr>
        <w:t xml:space="preserve">If so, stating any reasonable suggested temporary or </w:t>
      </w:r>
      <w:proofErr w:type="gramStart"/>
      <w:r w:rsidRPr="007644FD">
        <w:rPr>
          <w:sz w:val="22"/>
          <w:szCs w:val="22"/>
        </w:rPr>
        <w:t>long term</w:t>
      </w:r>
      <w:proofErr w:type="gramEnd"/>
      <w:r w:rsidRPr="007644FD">
        <w:rPr>
          <w:sz w:val="22"/>
          <w:szCs w:val="22"/>
        </w:rPr>
        <w:t xml:space="preserve"> adjustments to the individual’s workplace or equipment to assist them at work that may be </w:t>
      </w:r>
      <w:proofErr w:type="gramStart"/>
      <w:r w:rsidRPr="007644FD">
        <w:rPr>
          <w:sz w:val="22"/>
          <w:szCs w:val="22"/>
        </w:rPr>
        <w:t>considered;</w:t>
      </w:r>
      <w:proofErr w:type="gramEnd"/>
      <w:r w:rsidRPr="007644FD">
        <w:rPr>
          <w:sz w:val="22"/>
          <w:szCs w:val="22"/>
        </w:rPr>
        <w:t xml:space="preserve"> </w:t>
      </w:r>
    </w:p>
    <w:p w14:paraId="5DD4D090" w14:textId="77777777" w:rsidR="00805ABB" w:rsidRPr="007644FD" w:rsidRDefault="00805ABB" w:rsidP="00C12948">
      <w:pPr>
        <w:pStyle w:val="Default"/>
        <w:numPr>
          <w:ilvl w:val="0"/>
          <w:numId w:val="7"/>
        </w:numPr>
        <w:ind w:left="1134"/>
        <w:jc w:val="both"/>
        <w:rPr>
          <w:sz w:val="22"/>
          <w:szCs w:val="22"/>
        </w:rPr>
      </w:pPr>
      <w:r w:rsidRPr="007644FD">
        <w:rPr>
          <w:sz w:val="22"/>
          <w:szCs w:val="22"/>
        </w:rPr>
        <w:t xml:space="preserve">Whether, if practicable, the employee should be considered for temporary or permanent redeployment in another post. </w:t>
      </w:r>
    </w:p>
    <w:p w14:paraId="4CF39F6E" w14:textId="77777777" w:rsidR="00805ABB" w:rsidRPr="003E2E69" w:rsidRDefault="00805ABB" w:rsidP="00582359">
      <w:pPr>
        <w:pStyle w:val="Default"/>
        <w:jc w:val="both"/>
        <w:rPr>
          <w:sz w:val="22"/>
          <w:szCs w:val="22"/>
        </w:rPr>
      </w:pPr>
    </w:p>
    <w:p w14:paraId="1D09DD32" w14:textId="723913C2" w:rsidR="003D4FC6" w:rsidRPr="00477298" w:rsidRDefault="00805ABB" w:rsidP="00582359">
      <w:pPr>
        <w:pStyle w:val="Default"/>
        <w:jc w:val="both"/>
        <w:rPr>
          <w:sz w:val="22"/>
          <w:szCs w:val="22"/>
        </w:rPr>
      </w:pPr>
      <w:r w:rsidRPr="003E2E69">
        <w:rPr>
          <w:sz w:val="22"/>
          <w:szCs w:val="22"/>
        </w:rPr>
        <w:t xml:space="preserve">When the individual is referred, the Occupational Health Service will liaise with the employee’s GP or Specialist as necessary and report the likely timescale for return to work, or in </w:t>
      </w:r>
      <w:r w:rsidR="00B214CD">
        <w:rPr>
          <w:sz w:val="22"/>
          <w:szCs w:val="22"/>
        </w:rPr>
        <w:t>some</w:t>
      </w:r>
      <w:r w:rsidRPr="003E2E69">
        <w:rPr>
          <w:sz w:val="22"/>
          <w:szCs w:val="22"/>
        </w:rPr>
        <w:t xml:space="preserve"> cases, whether a return to work is likely or advisable. A formal referral may result in a consultation with the Occupational Health Physician. The Trust will also consider a report from the employees own GP/Specialist as well as Occupational Health.</w:t>
      </w:r>
      <w:r w:rsidR="002C033C">
        <w:rPr>
          <w:sz w:val="22"/>
          <w:szCs w:val="22"/>
        </w:rPr>
        <w:t xml:space="preserve"> In some </w:t>
      </w:r>
      <w:proofErr w:type="gramStart"/>
      <w:r w:rsidR="002C033C">
        <w:rPr>
          <w:sz w:val="22"/>
          <w:szCs w:val="22"/>
        </w:rPr>
        <w:t>cases</w:t>
      </w:r>
      <w:proofErr w:type="gramEnd"/>
      <w:r w:rsidR="002C033C">
        <w:rPr>
          <w:sz w:val="22"/>
          <w:szCs w:val="22"/>
        </w:rPr>
        <w:t xml:space="preserve"> </w:t>
      </w:r>
      <w:r w:rsidR="00224735">
        <w:rPr>
          <w:sz w:val="22"/>
          <w:szCs w:val="22"/>
        </w:rPr>
        <w:t xml:space="preserve">a case conference may be offered as a way of </w:t>
      </w:r>
      <w:r w:rsidR="0038147B">
        <w:rPr>
          <w:sz w:val="22"/>
          <w:szCs w:val="22"/>
        </w:rPr>
        <w:t xml:space="preserve">exploring all options </w:t>
      </w:r>
      <w:r w:rsidR="0033355D">
        <w:rPr>
          <w:sz w:val="22"/>
          <w:szCs w:val="22"/>
        </w:rPr>
        <w:t xml:space="preserve">to enable </w:t>
      </w:r>
      <w:r w:rsidR="001E64E9">
        <w:rPr>
          <w:sz w:val="22"/>
          <w:szCs w:val="22"/>
        </w:rPr>
        <w:t>and support an</w:t>
      </w:r>
      <w:r w:rsidR="0033355D">
        <w:rPr>
          <w:sz w:val="22"/>
          <w:szCs w:val="22"/>
        </w:rPr>
        <w:t xml:space="preserve"> employee to </w:t>
      </w:r>
      <w:r w:rsidR="001E64E9">
        <w:rPr>
          <w:sz w:val="22"/>
          <w:szCs w:val="22"/>
        </w:rPr>
        <w:t>be at work.</w:t>
      </w:r>
      <w:r w:rsidR="0038147B">
        <w:rPr>
          <w:sz w:val="22"/>
          <w:szCs w:val="22"/>
        </w:rPr>
        <w:t xml:space="preserve"> A case conference takes the form of a </w:t>
      </w:r>
      <w:proofErr w:type="gramStart"/>
      <w:r w:rsidR="0038147B">
        <w:rPr>
          <w:sz w:val="22"/>
          <w:szCs w:val="22"/>
        </w:rPr>
        <w:t>meeting</w:t>
      </w:r>
      <w:proofErr w:type="gramEnd"/>
      <w:r w:rsidR="0038147B">
        <w:rPr>
          <w:sz w:val="22"/>
          <w:szCs w:val="22"/>
        </w:rPr>
        <w:t xml:space="preserve"> </w:t>
      </w:r>
      <w:r w:rsidR="001E64E9">
        <w:rPr>
          <w:sz w:val="22"/>
          <w:szCs w:val="22"/>
        </w:rPr>
        <w:t xml:space="preserve">and </w:t>
      </w:r>
      <w:r w:rsidR="00616068">
        <w:rPr>
          <w:sz w:val="22"/>
          <w:szCs w:val="22"/>
        </w:rPr>
        <w:t xml:space="preserve">the employee, their line manager </w:t>
      </w:r>
      <w:r w:rsidR="00285503">
        <w:rPr>
          <w:sz w:val="22"/>
          <w:szCs w:val="22"/>
        </w:rPr>
        <w:t>and the Occupational Health Clinician</w:t>
      </w:r>
      <w:r w:rsidR="00632052">
        <w:rPr>
          <w:sz w:val="22"/>
          <w:szCs w:val="22"/>
        </w:rPr>
        <w:t xml:space="preserve"> will be in attendance</w:t>
      </w:r>
      <w:r w:rsidR="0033355D">
        <w:rPr>
          <w:sz w:val="22"/>
          <w:szCs w:val="22"/>
        </w:rPr>
        <w:t xml:space="preserve">. The employee may </w:t>
      </w:r>
      <w:r w:rsidR="00632052">
        <w:rPr>
          <w:sz w:val="22"/>
          <w:szCs w:val="22"/>
        </w:rPr>
        <w:t xml:space="preserve">bring </w:t>
      </w:r>
      <w:r w:rsidR="0033355D">
        <w:rPr>
          <w:sz w:val="22"/>
          <w:szCs w:val="22"/>
        </w:rPr>
        <w:t>representation to the case conference in the form of</w:t>
      </w:r>
      <w:r w:rsidR="0033355D" w:rsidRPr="0033355D">
        <w:t xml:space="preserve"> </w:t>
      </w:r>
      <w:r w:rsidR="0033355D">
        <w:t xml:space="preserve">a </w:t>
      </w:r>
      <w:r w:rsidR="0033355D" w:rsidRPr="0033355D">
        <w:rPr>
          <w:sz w:val="22"/>
          <w:szCs w:val="22"/>
        </w:rPr>
        <w:t xml:space="preserve">recognised trade union </w:t>
      </w:r>
      <w:proofErr w:type="gramStart"/>
      <w:r w:rsidR="0033355D" w:rsidRPr="0033355D">
        <w:rPr>
          <w:sz w:val="22"/>
          <w:szCs w:val="22"/>
        </w:rPr>
        <w:t>representative</w:t>
      </w:r>
      <w:proofErr w:type="gramEnd"/>
      <w:r w:rsidR="0033355D" w:rsidRPr="0033355D">
        <w:rPr>
          <w:sz w:val="22"/>
          <w:szCs w:val="22"/>
        </w:rPr>
        <w:t xml:space="preserve"> or a colleague employed by the Trust not acting in an official capacity.</w:t>
      </w:r>
      <w:r w:rsidR="0033355D">
        <w:rPr>
          <w:sz w:val="22"/>
          <w:szCs w:val="22"/>
        </w:rPr>
        <w:t xml:space="preserve"> </w:t>
      </w:r>
      <w:r w:rsidR="00632052">
        <w:rPr>
          <w:sz w:val="22"/>
          <w:szCs w:val="22"/>
        </w:rPr>
        <w:t xml:space="preserve">A case conference is an additional service offered by Occupational Health and </w:t>
      </w:r>
      <w:r w:rsidR="001A4115">
        <w:rPr>
          <w:sz w:val="22"/>
          <w:szCs w:val="22"/>
        </w:rPr>
        <w:t>the employee would therefore need to consent to this taking place in the same way consent is required for the initial referral.</w:t>
      </w:r>
    </w:p>
    <w:p w14:paraId="730FD274" w14:textId="77777777" w:rsidR="00805ABB" w:rsidRPr="00E67C0F" w:rsidRDefault="00805ABB" w:rsidP="00C12948">
      <w:pPr>
        <w:pStyle w:val="Default"/>
        <w:jc w:val="both"/>
        <w:rPr>
          <w:sz w:val="22"/>
          <w:szCs w:val="22"/>
        </w:rPr>
      </w:pPr>
    </w:p>
    <w:p w14:paraId="46983FDC" w14:textId="09804056" w:rsidR="00805ABB" w:rsidRPr="00E67C0F" w:rsidRDefault="00805ABB" w:rsidP="00582359">
      <w:pPr>
        <w:pStyle w:val="CM2"/>
        <w:jc w:val="both"/>
        <w:rPr>
          <w:sz w:val="22"/>
          <w:szCs w:val="22"/>
        </w:rPr>
      </w:pPr>
      <w:r w:rsidRPr="00E67C0F">
        <w:rPr>
          <w:sz w:val="22"/>
          <w:szCs w:val="22"/>
        </w:rPr>
        <w:t xml:space="preserve">Employees may apply for access to their Occupational Health records by writing directly to the Occupational Health service. Information received by Occupational Health shall be considered as advisory only and should not unnecessarily delay an employee’s return to work. </w:t>
      </w:r>
    </w:p>
    <w:p w14:paraId="1B3241EA" w14:textId="77777777" w:rsidR="00805ABB" w:rsidRDefault="00805ABB" w:rsidP="00C12948">
      <w:pPr>
        <w:pStyle w:val="Default"/>
        <w:ind w:left="720"/>
        <w:jc w:val="both"/>
        <w:rPr>
          <w:sz w:val="22"/>
          <w:szCs w:val="22"/>
        </w:rPr>
      </w:pPr>
    </w:p>
    <w:p w14:paraId="06991CFF" w14:textId="37427028" w:rsidR="00805ABB" w:rsidRPr="003E2E69" w:rsidRDefault="00805ABB" w:rsidP="00582359">
      <w:pPr>
        <w:pStyle w:val="Default"/>
        <w:jc w:val="both"/>
        <w:rPr>
          <w:sz w:val="22"/>
          <w:szCs w:val="22"/>
        </w:rPr>
      </w:pPr>
      <w:r w:rsidRPr="003E2E69">
        <w:rPr>
          <w:sz w:val="22"/>
          <w:szCs w:val="22"/>
        </w:rPr>
        <w:t>An employee can self-refer to Occupational Health</w:t>
      </w:r>
      <w:r w:rsidR="00CE0D57">
        <w:rPr>
          <w:sz w:val="22"/>
          <w:szCs w:val="22"/>
        </w:rPr>
        <w:t xml:space="preserve"> </w:t>
      </w:r>
      <w:r w:rsidRPr="003E2E69">
        <w:rPr>
          <w:sz w:val="22"/>
          <w:szCs w:val="22"/>
        </w:rPr>
        <w:t>to seek general advice. They can do this by calling the O</w:t>
      </w:r>
      <w:r w:rsidR="00CE0D57">
        <w:rPr>
          <w:sz w:val="22"/>
          <w:szCs w:val="22"/>
        </w:rPr>
        <w:t xml:space="preserve">ccupational </w:t>
      </w:r>
      <w:r w:rsidRPr="003E2E69">
        <w:rPr>
          <w:sz w:val="22"/>
          <w:szCs w:val="22"/>
        </w:rPr>
        <w:t>H</w:t>
      </w:r>
      <w:r w:rsidR="00CE0D57">
        <w:rPr>
          <w:sz w:val="22"/>
          <w:szCs w:val="22"/>
        </w:rPr>
        <w:t>ealth</w:t>
      </w:r>
      <w:r w:rsidRPr="003E2E69">
        <w:rPr>
          <w:sz w:val="22"/>
          <w:szCs w:val="22"/>
        </w:rPr>
        <w:t xml:space="preserve"> services, the number for the services can be found</w:t>
      </w:r>
      <w:r w:rsidRPr="00E67C0F">
        <w:t xml:space="preserve"> </w:t>
      </w:r>
      <w:r w:rsidRPr="003E2E69">
        <w:rPr>
          <w:sz w:val="22"/>
          <w:szCs w:val="22"/>
        </w:rPr>
        <w:t>on the intranet or via</w:t>
      </w:r>
      <w:r>
        <w:rPr>
          <w:sz w:val="22"/>
          <w:szCs w:val="22"/>
        </w:rPr>
        <w:t xml:space="preserve"> the</w:t>
      </w:r>
      <w:r w:rsidRPr="003E2E69">
        <w:rPr>
          <w:sz w:val="22"/>
          <w:szCs w:val="22"/>
        </w:rPr>
        <w:t xml:space="preserve"> People and Culture</w:t>
      </w:r>
      <w:r>
        <w:rPr>
          <w:sz w:val="22"/>
          <w:szCs w:val="22"/>
        </w:rPr>
        <w:t xml:space="preserve"> Department</w:t>
      </w:r>
      <w:r w:rsidRPr="003E2E69">
        <w:rPr>
          <w:sz w:val="22"/>
          <w:szCs w:val="22"/>
        </w:rPr>
        <w:t>. Self-referrals to O</w:t>
      </w:r>
      <w:r w:rsidR="00CE0D57">
        <w:rPr>
          <w:sz w:val="22"/>
          <w:szCs w:val="22"/>
        </w:rPr>
        <w:t xml:space="preserve">ccupational </w:t>
      </w:r>
      <w:r w:rsidRPr="003E2E69">
        <w:rPr>
          <w:sz w:val="22"/>
          <w:szCs w:val="22"/>
        </w:rPr>
        <w:t>H</w:t>
      </w:r>
      <w:r w:rsidR="00CE0D57">
        <w:rPr>
          <w:sz w:val="22"/>
          <w:szCs w:val="22"/>
        </w:rPr>
        <w:t>ealth</w:t>
      </w:r>
      <w:r w:rsidRPr="003E2E69">
        <w:rPr>
          <w:sz w:val="22"/>
          <w:szCs w:val="22"/>
        </w:rPr>
        <w:t xml:space="preserve"> do not generate written outcome reports</w:t>
      </w:r>
      <w:r>
        <w:rPr>
          <w:sz w:val="22"/>
          <w:szCs w:val="22"/>
        </w:rPr>
        <w:t>.</w:t>
      </w:r>
    </w:p>
    <w:p w14:paraId="3AFA25B3" w14:textId="77777777" w:rsidR="00805ABB" w:rsidRDefault="00805ABB" w:rsidP="00805ABB">
      <w:pPr>
        <w:pStyle w:val="Default"/>
        <w:jc w:val="both"/>
        <w:rPr>
          <w:sz w:val="22"/>
          <w:szCs w:val="22"/>
        </w:rPr>
      </w:pPr>
    </w:p>
    <w:p w14:paraId="6532C302" w14:textId="77777777" w:rsidR="00E16840" w:rsidRDefault="00E16840" w:rsidP="00805ABB">
      <w:pPr>
        <w:pStyle w:val="Default"/>
        <w:jc w:val="both"/>
        <w:rPr>
          <w:sz w:val="22"/>
          <w:szCs w:val="22"/>
        </w:rPr>
      </w:pPr>
    </w:p>
    <w:p w14:paraId="6869FDFA" w14:textId="77777777" w:rsidR="00E16840" w:rsidRDefault="00E16840" w:rsidP="00805ABB">
      <w:pPr>
        <w:pStyle w:val="Default"/>
        <w:jc w:val="both"/>
        <w:rPr>
          <w:sz w:val="22"/>
          <w:szCs w:val="22"/>
        </w:rPr>
      </w:pPr>
    </w:p>
    <w:p w14:paraId="1340A8D5" w14:textId="77777777" w:rsidR="00650B0E" w:rsidRPr="00650B0E" w:rsidRDefault="00650B0E" w:rsidP="00650B0E"/>
    <w:p w14:paraId="70F63CA5" w14:textId="6A4BCBB6" w:rsidR="0023675C" w:rsidRPr="00E67C0F" w:rsidRDefault="0022015F" w:rsidP="00701D1E">
      <w:pPr>
        <w:pStyle w:val="Heading1"/>
        <w:rPr>
          <w:rFonts w:ascii="Arial" w:hAnsi="Arial" w:cs="Arial"/>
          <w:sz w:val="22"/>
          <w:szCs w:val="22"/>
        </w:rPr>
      </w:pPr>
      <w:r w:rsidRPr="0022015F">
        <w:rPr>
          <w:rFonts w:ascii="Arial" w:hAnsi="Arial" w:cs="Arial"/>
          <w:sz w:val="22"/>
          <w:szCs w:val="22"/>
        </w:rPr>
        <w:t>A</w:t>
      </w:r>
      <w:r w:rsidR="0023675C" w:rsidRPr="0022015F">
        <w:rPr>
          <w:rFonts w:ascii="Arial" w:hAnsi="Arial" w:cs="Arial"/>
          <w:sz w:val="22"/>
          <w:szCs w:val="22"/>
        </w:rPr>
        <w:t>ppe</w:t>
      </w:r>
      <w:r w:rsidR="0023675C" w:rsidRPr="000874B4">
        <w:rPr>
          <w:rFonts w:ascii="Arial" w:hAnsi="Arial" w:cs="Arial"/>
          <w:sz w:val="22"/>
          <w:szCs w:val="22"/>
        </w:rPr>
        <w:t xml:space="preserve">ndix </w:t>
      </w:r>
      <w:r w:rsidR="009F1228">
        <w:rPr>
          <w:rFonts w:ascii="Arial" w:hAnsi="Arial" w:cs="Arial"/>
          <w:sz w:val="22"/>
          <w:szCs w:val="22"/>
        </w:rPr>
        <w:t>I</w:t>
      </w:r>
      <w:r w:rsidR="00E50329" w:rsidRPr="000874B4">
        <w:rPr>
          <w:rFonts w:ascii="Arial" w:hAnsi="Arial" w:cs="Arial"/>
          <w:sz w:val="22"/>
          <w:szCs w:val="22"/>
        </w:rPr>
        <w:t xml:space="preserve"> - </w:t>
      </w:r>
      <w:r w:rsidR="00FE2827" w:rsidRPr="000874B4">
        <w:rPr>
          <w:rFonts w:ascii="Arial" w:hAnsi="Arial" w:cs="Arial"/>
          <w:sz w:val="22"/>
          <w:szCs w:val="22"/>
        </w:rPr>
        <w:t>Appeals Procedure</w:t>
      </w:r>
    </w:p>
    <w:p w14:paraId="3181718A" w14:textId="77777777" w:rsidR="00FE2827" w:rsidRPr="00E67C0F" w:rsidRDefault="00FE2827" w:rsidP="00FE2827">
      <w:pPr>
        <w:autoSpaceDE w:val="0"/>
        <w:autoSpaceDN w:val="0"/>
        <w:adjustRightInd w:val="0"/>
        <w:spacing w:after="0" w:line="240" w:lineRule="auto"/>
        <w:rPr>
          <w:rFonts w:ascii="Arial" w:hAnsi="Arial" w:cs="Arial"/>
          <w:color w:val="000000"/>
        </w:rPr>
      </w:pPr>
    </w:p>
    <w:p w14:paraId="4DED8EAD" w14:textId="5D1A7065" w:rsidR="00FE2827" w:rsidRPr="00116878" w:rsidRDefault="00FE2827" w:rsidP="00116878">
      <w:pPr>
        <w:pStyle w:val="ListParagraph"/>
        <w:numPr>
          <w:ilvl w:val="0"/>
          <w:numId w:val="43"/>
        </w:numPr>
        <w:autoSpaceDE w:val="0"/>
        <w:autoSpaceDN w:val="0"/>
        <w:adjustRightInd w:val="0"/>
        <w:spacing w:after="0" w:line="240" w:lineRule="auto"/>
        <w:rPr>
          <w:rFonts w:ascii="Arial" w:hAnsi="Arial" w:cs="Arial"/>
          <w:b/>
          <w:bCs/>
          <w:color w:val="000000"/>
        </w:rPr>
      </w:pPr>
      <w:r w:rsidRPr="00116878">
        <w:rPr>
          <w:rFonts w:ascii="Arial" w:hAnsi="Arial" w:cs="Arial"/>
          <w:b/>
          <w:bCs/>
          <w:color w:val="000000"/>
        </w:rPr>
        <w:t xml:space="preserve">Appeals Panel Preparation </w:t>
      </w:r>
    </w:p>
    <w:p w14:paraId="1A58D61A" w14:textId="77777777" w:rsidR="00116878" w:rsidRPr="00116878" w:rsidRDefault="00116878" w:rsidP="00116878">
      <w:pPr>
        <w:pStyle w:val="ListParagraph"/>
        <w:autoSpaceDE w:val="0"/>
        <w:autoSpaceDN w:val="0"/>
        <w:adjustRightInd w:val="0"/>
        <w:spacing w:after="0" w:line="240" w:lineRule="auto"/>
        <w:rPr>
          <w:rFonts w:ascii="Arial" w:hAnsi="Arial" w:cs="Arial"/>
          <w:color w:val="000000"/>
        </w:rPr>
      </w:pPr>
    </w:p>
    <w:p w14:paraId="2D8770FE" w14:textId="4B760060" w:rsidR="00FE2827" w:rsidRPr="00E67C0F" w:rsidRDefault="00FE2827" w:rsidP="00C12948">
      <w:pPr>
        <w:autoSpaceDE w:val="0"/>
        <w:autoSpaceDN w:val="0"/>
        <w:adjustRightInd w:val="0"/>
        <w:spacing w:after="0" w:line="240" w:lineRule="auto"/>
        <w:jc w:val="both"/>
        <w:rPr>
          <w:rFonts w:ascii="Arial" w:hAnsi="Arial" w:cs="Arial"/>
          <w:color w:val="000000"/>
        </w:rPr>
      </w:pPr>
      <w:r w:rsidRPr="00E67C0F">
        <w:rPr>
          <w:rFonts w:ascii="Arial" w:hAnsi="Arial" w:cs="Arial"/>
          <w:color w:val="000000"/>
        </w:rPr>
        <w:t xml:space="preserve">Following receipt of an appeal, an appeals panel will be convened. The employee must submit the appeal proforma to the </w:t>
      </w:r>
      <w:r w:rsidR="007276C6">
        <w:rPr>
          <w:rFonts w:ascii="Arial" w:hAnsi="Arial" w:cs="Arial"/>
          <w:color w:val="000000"/>
        </w:rPr>
        <w:t>Chief People Officer</w:t>
      </w:r>
      <w:r w:rsidRPr="00E67C0F">
        <w:rPr>
          <w:rFonts w:ascii="Arial" w:hAnsi="Arial" w:cs="Arial"/>
          <w:color w:val="000000"/>
        </w:rPr>
        <w:t xml:space="preserve"> within 15 working days from the date of the sickness hearing</w:t>
      </w:r>
      <w:r w:rsidR="00945437">
        <w:rPr>
          <w:rFonts w:ascii="Arial" w:hAnsi="Arial" w:cs="Arial"/>
          <w:color w:val="000000"/>
        </w:rPr>
        <w:t>/meeting</w:t>
      </w:r>
      <w:r w:rsidRPr="00E67C0F">
        <w:rPr>
          <w:rFonts w:ascii="Arial" w:hAnsi="Arial" w:cs="Arial"/>
          <w:color w:val="000000"/>
        </w:rPr>
        <w:t xml:space="preserve"> outcome letter. If the appeal proforma lacks sufficient detail as to which aspects of the panel</w:t>
      </w:r>
      <w:r w:rsidR="000E4F5B">
        <w:rPr>
          <w:rFonts w:ascii="Arial" w:hAnsi="Arial" w:cs="Arial"/>
          <w:color w:val="000000"/>
        </w:rPr>
        <w:t>’</w:t>
      </w:r>
      <w:r w:rsidRPr="00E67C0F">
        <w:rPr>
          <w:rFonts w:ascii="Arial" w:hAnsi="Arial" w:cs="Arial"/>
          <w:color w:val="000000"/>
        </w:rPr>
        <w:t xml:space="preserve">s decision the appellant is dissatisfied </w:t>
      </w:r>
      <w:proofErr w:type="gramStart"/>
      <w:r w:rsidRPr="00E67C0F">
        <w:rPr>
          <w:rFonts w:ascii="Arial" w:hAnsi="Arial" w:cs="Arial"/>
          <w:color w:val="000000"/>
        </w:rPr>
        <w:t>with</w:t>
      </w:r>
      <w:proofErr w:type="gramEnd"/>
      <w:r w:rsidRPr="00E67C0F">
        <w:rPr>
          <w:rFonts w:ascii="Arial" w:hAnsi="Arial" w:cs="Arial"/>
          <w:color w:val="000000"/>
        </w:rPr>
        <w:t xml:space="preserve"> they may lose their right to appeal. </w:t>
      </w:r>
    </w:p>
    <w:p w14:paraId="40069A90"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p>
    <w:p w14:paraId="58645B6E"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r w:rsidRPr="00E67C0F">
        <w:rPr>
          <w:rFonts w:ascii="Arial" w:hAnsi="Arial" w:cs="Arial"/>
          <w:color w:val="000000"/>
        </w:rPr>
        <w:t xml:space="preserve">The appeal letter should include all documents in support of the appeal, though the employee may submit further documents up until a minimum of 10 working days before the date of the appeal hearing. Any documents submitted outside of this timeframe may not be considered. The appeal document and any supporting documents </w:t>
      </w:r>
      <w:proofErr w:type="gramStart"/>
      <w:r w:rsidRPr="00E67C0F">
        <w:rPr>
          <w:rFonts w:ascii="Arial" w:hAnsi="Arial" w:cs="Arial"/>
          <w:color w:val="000000"/>
        </w:rPr>
        <w:t>are considered to be</w:t>
      </w:r>
      <w:proofErr w:type="gramEnd"/>
      <w:r w:rsidRPr="00E67C0F">
        <w:rPr>
          <w:rFonts w:ascii="Arial" w:hAnsi="Arial" w:cs="Arial"/>
          <w:color w:val="000000"/>
        </w:rPr>
        <w:t xml:space="preserve"> the employee</w:t>
      </w:r>
      <w:r w:rsidR="006943E9" w:rsidRPr="00E67C0F">
        <w:rPr>
          <w:rFonts w:ascii="Arial" w:hAnsi="Arial" w:cs="Arial"/>
          <w:color w:val="000000"/>
        </w:rPr>
        <w:t>’</w:t>
      </w:r>
      <w:r w:rsidRPr="00E67C0F">
        <w:rPr>
          <w:rFonts w:ascii="Arial" w:hAnsi="Arial" w:cs="Arial"/>
          <w:color w:val="000000"/>
        </w:rPr>
        <w:t xml:space="preserve">s statement of case. </w:t>
      </w:r>
    </w:p>
    <w:p w14:paraId="1D1471FD"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p>
    <w:p w14:paraId="3465C762" w14:textId="4BA4D2F2" w:rsidR="00FE2827" w:rsidRPr="00E67C0F" w:rsidRDefault="00FE2827" w:rsidP="00C12948">
      <w:pPr>
        <w:autoSpaceDE w:val="0"/>
        <w:autoSpaceDN w:val="0"/>
        <w:adjustRightInd w:val="0"/>
        <w:spacing w:after="0" w:line="240" w:lineRule="auto"/>
        <w:jc w:val="both"/>
        <w:rPr>
          <w:rFonts w:ascii="Arial" w:hAnsi="Arial" w:cs="Arial"/>
          <w:color w:val="000000"/>
        </w:rPr>
      </w:pPr>
      <w:r w:rsidRPr="00E67C0F">
        <w:rPr>
          <w:rFonts w:ascii="Arial" w:hAnsi="Arial" w:cs="Arial"/>
          <w:color w:val="000000"/>
        </w:rPr>
        <w:t xml:space="preserve">Upon receipt of the appellant’s grounds for appeal, the </w:t>
      </w:r>
      <w:r w:rsidR="00617504">
        <w:rPr>
          <w:rFonts w:ascii="Arial" w:hAnsi="Arial" w:cs="Arial"/>
          <w:color w:val="000000"/>
        </w:rPr>
        <w:t>Chief People Officer</w:t>
      </w:r>
      <w:r w:rsidRPr="00E67C0F">
        <w:rPr>
          <w:rFonts w:ascii="Arial" w:hAnsi="Arial" w:cs="Arial"/>
          <w:color w:val="000000"/>
        </w:rPr>
        <w:t xml:space="preserve"> will</w:t>
      </w:r>
      <w:r w:rsidR="00B835F7">
        <w:rPr>
          <w:rFonts w:ascii="Arial" w:hAnsi="Arial" w:cs="Arial"/>
          <w:color w:val="000000"/>
        </w:rPr>
        <w:t xml:space="preserve"> forward it to the People Relations Team to process. The grounds for appeal will be </w:t>
      </w:r>
      <w:r w:rsidRPr="00E67C0F">
        <w:rPr>
          <w:rFonts w:ascii="Arial" w:hAnsi="Arial" w:cs="Arial"/>
          <w:color w:val="000000"/>
        </w:rPr>
        <w:t>forward</w:t>
      </w:r>
      <w:r w:rsidR="00B835F7">
        <w:rPr>
          <w:rFonts w:ascii="Arial" w:hAnsi="Arial" w:cs="Arial"/>
          <w:color w:val="000000"/>
        </w:rPr>
        <w:t>ed</w:t>
      </w:r>
      <w:r w:rsidRPr="00E67C0F">
        <w:rPr>
          <w:rFonts w:ascii="Arial" w:hAnsi="Arial" w:cs="Arial"/>
          <w:color w:val="000000"/>
        </w:rPr>
        <w:t xml:space="preserve"> to the </w:t>
      </w:r>
      <w:r w:rsidR="00136315">
        <w:rPr>
          <w:rFonts w:ascii="Arial" w:hAnsi="Arial" w:cs="Arial"/>
          <w:color w:val="000000"/>
        </w:rPr>
        <w:t xml:space="preserve">Manager who conducted the formal sickness meeting or the </w:t>
      </w:r>
      <w:r w:rsidRPr="00E67C0F">
        <w:rPr>
          <w:rFonts w:ascii="Arial" w:hAnsi="Arial" w:cs="Arial"/>
          <w:color w:val="000000"/>
        </w:rPr>
        <w:t xml:space="preserve">Chair of the sickness </w:t>
      </w:r>
      <w:r w:rsidR="00765676">
        <w:rPr>
          <w:rFonts w:ascii="Arial" w:hAnsi="Arial" w:cs="Arial"/>
          <w:color w:val="000000"/>
        </w:rPr>
        <w:t>hearing</w:t>
      </w:r>
      <w:r w:rsidRPr="00E67C0F">
        <w:rPr>
          <w:rFonts w:ascii="Arial" w:hAnsi="Arial" w:cs="Arial"/>
          <w:color w:val="000000"/>
        </w:rPr>
        <w:t xml:space="preserve"> so that </w:t>
      </w:r>
      <w:r w:rsidR="00617504">
        <w:rPr>
          <w:rFonts w:ascii="Arial" w:hAnsi="Arial" w:cs="Arial"/>
          <w:color w:val="000000"/>
        </w:rPr>
        <w:t>they</w:t>
      </w:r>
      <w:r w:rsidRPr="00E67C0F">
        <w:rPr>
          <w:rFonts w:ascii="Arial" w:hAnsi="Arial" w:cs="Arial"/>
          <w:color w:val="000000"/>
        </w:rPr>
        <w:t xml:space="preserve"> can write their management case. They will have 15 working days before the appeal hearing to submit their management case to the</w:t>
      </w:r>
      <w:r w:rsidR="00B835F7">
        <w:rPr>
          <w:rFonts w:ascii="Arial" w:hAnsi="Arial" w:cs="Arial"/>
          <w:color w:val="000000"/>
        </w:rPr>
        <w:t xml:space="preserve"> People Relations </w:t>
      </w:r>
      <w:proofErr w:type="gramStart"/>
      <w:r w:rsidR="00B835F7">
        <w:rPr>
          <w:rFonts w:ascii="Arial" w:hAnsi="Arial" w:cs="Arial"/>
          <w:color w:val="000000"/>
        </w:rPr>
        <w:t>Team</w:t>
      </w:r>
      <w:r w:rsidRPr="00E67C0F">
        <w:rPr>
          <w:rFonts w:ascii="Arial" w:hAnsi="Arial" w:cs="Arial"/>
          <w:color w:val="000000"/>
        </w:rPr>
        <w:t xml:space="preserve"> ,</w:t>
      </w:r>
      <w:proofErr w:type="gramEnd"/>
      <w:r w:rsidRPr="00E67C0F">
        <w:rPr>
          <w:rFonts w:ascii="Arial" w:hAnsi="Arial" w:cs="Arial"/>
          <w:color w:val="000000"/>
        </w:rPr>
        <w:t xml:space="preserve"> which should include a comprehensive justification for the decision </w:t>
      </w:r>
      <w:proofErr w:type="gramStart"/>
      <w:r w:rsidRPr="00E67C0F">
        <w:rPr>
          <w:rFonts w:ascii="Arial" w:hAnsi="Arial" w:cs="Arial"/>
          <w:color w:val="000000"/>
        </w:rPr>
        <w:t>made  and</w:t>
      </w:r>
      <w:proofErr w:type="gramEnd"/>
      <w:r w:rsidRPr="00E67C0F">
        <w:rPr>
          <w:rFonts w:ascii="Arial" w:hAnsi="Arial" w:cs="Arial"/>
          <w:color w:val="000000"/>
        </w:rPr>
        <w:t xml:space="preserve"> respond to any queries raised by the appellant. </w:t>
      </w:r>
    </w:p>
    <w:p w14:paraId="3F9ED797"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p>
    <w:p w14:paraId="4BC17F4A" w14:textId="30844ECA" w:rsidR="00FE2827" w:rsidRPr="00E67C0F" w:rsidRDefault="00FE2827" w:rsidP="00C12948">
      <w:pPr>
        <w:autoSpaceDE w:val="0"/>
        <w:autoSpaceDN w:val="0"/>
        <w:adjustRightInd w:val="0"/>
        <w:spacing w:after="0" w:line="240" w:lineRule="auto"/>
        <w:jc w:val="both"/>
        <w:rPr>
          <w:rFonts w:ascii="Arial" w:hAnsi="Arial" w:cs="Arial"/>
          <w:color w:val="000000"/>
        </w:rPr>
      </w:pPr>
      <w:r w:rsidRPr="00E67C0F">
        <w:rPr>
          <w:rFonts w:ascii="Arial" w:hAnsi="Arial" w:cs="Arial"/>
          <w:color w:val="000000"/>
        </w:rPr>
        <w:t xml:space="preserve">The employee statement of case (their appeal proforma and supporting documents) and the management side case will be forwarded by the </w:t>
      </w:r>
      <w:r w:rsidR="00B835F7">
        <w:rPr>
          <w:rFonts w:ascii="Arial" w:hAnsi="Arial" w:cs="Arial"/>
          <w:color w:val="000000"/>
        </w:rPr>
        <w:t>People Relations Team</w:t>
      </w:r>
      <w:r w:rsidRPr="00E67C0F">
        <w:rPr>
          <w:rFonts w:ascii="Arial" w:hAnsi="Arial" w:cs="Arial"/>
          <w:color w:val="000000"/>
        </w:rPr>
        <w:t xml:space="preserve"> to all relevant parties (appeal panel members, employee side and sickness management side) at least 5 working days before the appeal. </w:t>
      </w:r>
    </w:p>
    <w:p w14:paraId="593D2601"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p>
    <w:p w14:paraId="19E7D253"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r w:rsidRPr="00E67C0F">
        <w:rPr>
          <w:rFonts w:ascii="Arial" w:hAnsi="Arial" w:cs="Arial"/>
          <w:color w:val="000000"/>
        </w:rPr>
        <w:t xml:space="preserve">All appeal panels should be held as soon as practicably possible following the </w:t>
      </w:r>
      <w:r w:rsidR="00913287" w:rsidRPr="00E67C0F">
        <w:rPr>
          <w:rFonts w:ascii="Arial" w:hAnsi="Arial" w:cs="Arial"/>
          <w:color w:val="000000"/>
        </w:rPr>
        <w:t>employee’s</w:t>
      </w:r>
      <w:r w:rsidRPr="00E67C0F">
        <w:rPr>
          <w:rFonts w:ascii="Arial" w:hAnsi="Arial" w:cs="Arial"/>
          <w:color w:val="000000"/>
        </w:rPr>
        <w:t xml:space="preserve"> appeal/statement of case being received. </w:t>
      </w:r>
    </w:p>
    <w:p w14:paraId="6D7C8B72"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p>
    <w:p w14:paraId="5DFE97B0"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r w:rsidRPr="00E67C0F">
        <w:rPr>
          <w:rFonts w:ascii="Arial" w:hAnsi="Arial" w:cs="Arial"/>
          <w:color w:val="000000"/>
        </w:rPr>
        <w:t xml:space="preserve">If the employee or management case has not been submitted within the stipulated time frame, the hearing may be postponed. In exceptional circumstances, an extension of 5 working days may be granted for the submission of the paperwork. </w:t>
      </w:r>
    </w:p>
    <w:p w14:paraId="0B0E1DC5"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p>
    <w:p w14:paraId="3798D872" w14:textId="43F0CCC9" w:rsidR="00FE2827" w:rsidRPr="00116878" w:rsidRDefault="00FE2827" w:rsidP="00C12948">
      <w:pPr>
        <w:pStyle w:val="ListParagraph"/>
        <w:numPr>
          <w:ilvl w:val="0"/>
          <w:numId w:val="43"/>
        </w:numPr>
        <w:autoSpaceDE w:val="0"/>
        <w:autoSpaceDN w:val="0"/>
        <w:adjustRightInd w:val="0"/>
        <w:spacing w:after="0" w:line="240" w:lineRule="auto"/>
        <w:jc w:val="both"/>
        <w:rPr>
          <w:rFonts w:ascii="Arial" w:hAnsi="Arial" w:cs="Arial"/>
          <w:color w:val="000000"/>
        </w:rPr>
      </w:pPr>
      <w:r w:rsidRPr="00116878">
        <w:rPr>
          <w:rFonts w:ascii="Arial" w:hAnsi="Arial" w:cs="Arial"/>
          <w:b/>
          <w:bCs/>
          <w:color w:val="000000"/>
        </w:rPr>
        <w:t>Notice of appeal hearing date</w:t>
      </w:r>
      <w:r w:rsidR="00116878" w:rsidRPr="00116878">
        <w:rPr>
          <w:rFonts w:ascii="Arial" w:hAnsi="Arial" w:cs="Arial"/>
          <w:b/>
          <w:bCs/>
          <w:color w:val="000000"/>
        </w:rPr>
        <w:t xml:space="preserve"> </w:t>
      </w:r>
    </w:p>
    <w:p w14:paraId="7DB46AFF"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p>
    <w:p w14:paraId="0D79B3D2"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r w:rsidRPr="00E67C0F">
        <w:rPr>
          <w:rFonts w:ascii="Arial" w:hAnsi="Arial" w:cs="Arial"/>
          <w:color w:val="000000"/>
        </w:rPr>
        <w:t xml:space="preserve">The appellant should be given at least 5 working days’ notice of the date and time that the appeal hearing will be convened. </w:t>
      </w:r>
    </w:p>
    <w:p w14:paraId="10F44A72"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p>
    <w:p w14:paraId="06D8B203" w14:textId="6383717E" w:rsidR="00FE2827" w:rsidRPr="00116878" w:rsidRDefault="00FE2827" w:rsidP="00C12948">
      <w:pPr>
        <w:pStyle w:val="ListParagraph"/>
        <w:numPr>
          <w:ilvl w:val="0"/>
          <w:numId w:val="43"/>
        </w:numPr>
        <w:autoSpaceDE w:val="0"/>
        <w:autoSpaceDN w:val="0"/>
        <w:adjustRightInd w:val="0"/>
        <w:spacing w:after="0" w:line="240" w:lineRule="auto"/>
        <w:jc w:val="both"/>
        <w:rPr>
          <w:rFonts w:ascii="Arial" w:hAnsi="Arial" w:cs="Arial"/>
          <w:color w:val="000000"/>
        </w:rPr>
      </w:pPr>
      <w:r w:rsidRPr="00116878">
        <w:rPr>
          <w:rFonts w:ascii="Arial" w:hAnsi="Arial" w:cs="Arial"/>
          <w:b/>
          <w:bCs/>
          <w:color w:val="000000"/>
        </w:rPr>
        <w:t xml:space="preserve">Rescheduled Appeal Hearing Timescales </w:t>
      </w:r>
    </w:p>
    <w:p w14:paraId="4231D237"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p>
    <w:p w14:paraId="0C5A5982" w14:textId="77777777" w:rsidR="00FE2827" w:rsidRPr="00E67C0F" w:rsidRDefault="00FE2827" w:rsidP="00C12948">
      <w:pPr>
        <w:autoSpaceDE w:val="0"/>
        <w:autoSpaceDN w:val="0"/>
        <w:adjustRightInd w:val="0"/>
        <w:spacing w:after="0" w:line="240" w:lineRule="auto"/>
        <w:jc w:val="both"/>
        <w:rPr>
          <w:rFonts w:ascii="Arial" w:hAnsi="Arial" w:cs="Arial"/>
          <w:color w:val="000000"/>
        </w:rPr>
      </w:pPr>
      <w:r w:rsidRPr="00E67C0F">
        <w:rPr>
          <w:rFonts w:ascii="Arial" w:hAnsi="Arial" w:cs="Arial"/>
          <w:color w:val="000000"/>
        </w:rPr>
        <w:t xml:space="preserve">Postponed appeal hearings will be rescheduled a second time. If the reason for postponement has been non-submission of paperwork, then all relevant missing paperwork must be submitted within 10 working days before the date of the second hearing. The same timescales for exchange of missing paperwork applies, i.e. 5 working days. </w:t>
      </w:r>
    </w:p>
    <w:p w14:paraId="08297AE6" w14:textId="2070AEBE" w:rsidR="00FE2827" w:rsidRPr="00E67C0F" w:rsidRDefault="00FE2827" w:rsidP="00C12948">
      <w:pPr>
        <w:pageBreakBefore/>
        <w:autoSpaceDE w:val="0"/>
        <w:autoSpaceDN w:val="0"/>
        <w:adjustRightInd w:val="0"/>
        <w:spacing w:after="0" w:line="240" w:lineRule="auto"/>
        <w:jc w:val="both"/>
        <w:rPr>
          <w:rFonts w:ascii="Arial" w:hAnsi="Arial" w:cs="Arial"/>
        </w:rPr>
      </w:pPr>
      <w:r w:rsidRPr="00E67C0F">
        <w:rPr>
          <w:rFonts w:ascii="Arial" w:hAnsi="Arial" w:cs="Arial"/>
          <w:color w:val="000000"/>
        </w:rPr>
        <w:t xml:space="preserve">If the Management/appellant case is not submitted within 10 working days before the date of the second hearing is </w:t>
      </w:r>
      <w:proofErr w:type="gramStart"/>
      <w:r w:rsidRPr="00E67C0F">
        <w:rPr>
          <w:rFonts w:ascii="Arial" w:hAnsi="Arial" w:cs="Arial"/>
          <w:color w:val="000000"/>
        </w:rPr>
        <w:t>arranged</w:t>
      </w:r>
      <w:proofErr w:type="gramEnd"/>
      <w:r w:rsidRPr="00E67C0F">
        <w:rPr>
          <w:rFonts w:ascii="Arial" w:hAnsi="Arial" w:cs="Arial"/>
          <w:color w:val="000000"/>
        </w:rPr>
        <w:t xml:space="preserve"> then the hearing will go ahead. The management/appellant will be given the opportunity to present their case and question the other side. In the </w:t>
      </w:r>
      <w:r w:rsidRPr="00E67C0F">
        <w:rPr>
          <w:rFonts w:ascii="Arial" w:hAnsi="Arial" w:cs="Arial"/>
        </w:rPr>
        <w:t xml:space="preserve">absence of an appellant case, the original appeal letter can be used in the hearing. No new paperwork can be presented at the hearing. If the employee is unable to make the date or does not turn up to the hearing, they will be given one further opportunity to attend. Failure to attend a second time will result in the appeal hearing being heard in their absence. </w:t>
      </w:r>
    </w:p>
    <w:p w14:paraId="3A5C6E32" w14:textId="77777777" w:rsidR="00FE2827" w:rsidRPr="00E67C0F" w:rsidRDefault="00FE2827" w:rsidP="00C12948">
      <w:pPr>
        <w:autoSpaceDE w:val="0"/>
        <w:autoSpaceDN w:val="0"/>
        <w:adjustRightInd w:val="0"/>
        <w:spacing w:after="0" w:line="240" w:lineRule="auto"/>
        <w:jc w:val="both"/>
        <w:rPr>
          <w:rFonts w:ascii="Arial" w:hAnsi="Arial" w:cs="Arial"/>
        </w:rPr>
      </w:pPr>
    </w:p>
    <w:p w14:paraId="06FC52B1" w14:textId="40DCB5B2" w:rsidR="00FE2827" w:rsidRPr="00116878" w:rsidRDefault="00FE2827" w:rsidP="00C12948">
      <w:pPr>
        <w:pStyle w:val="ListParagraph"/>
        <w:numPr>
          <w:ilvl w:val="0"/>
          <w:numId w:val="43"/>
        </w:numPr>
        <w:autoSpaceDE w:val="0"/>
        <w:autoSpaceDN w:val="0"/>
        <w:adjustRightInd w:val="0"/>
        <w:spacing w:after="0" w:line="240" w:lineRule="auto"/>
        <w:jc w:val="both"/>
        <w:rPr>
          <w:rFonts w:ascii="Arial" w:hAnsi="Arial" w:cs="Arial"/>
        </w:rPr>
      </w:pPr>
      <w:r w:rsidRPr="00116878">
        <w:rPr>
          <w:rFonts w:ascii="Arial" w:hAnsi="Arial" w:cs="Arial"/>
          <w:b/>
          <w:bCs/>
        </w:rPr>
        <w:t xml:space="preserve">Appeal Hearing </w:t>
      </w:r>
    </w:p>
    <w:p w14:paraId="18FCF5EB" w14:textId="77777777" w:rsidR="00FE2827" w:rsidRPr="00E67C0F" w:rsidRDefault="00FE2827" w:rsidP="00C12948">
      <w:pPr>
        <w:autoSpaceDE w:val="0"/>
        <w:autoSpaceDN w:val="0"/>
        <w:adjustRightInd w:val="0"/>
        <w:spacing w:after="0" w:line="240" w:lineRule="auto"/>
        <w:jc w:val="both"/>
        <w:rPr>
          <w:rFonts w:ascii="Arial" w:hAnsi="Arial" w:cs="Arial"/>
        </w:rPr>
      </w:pPr>
    </w:p>
    <w:p w14:paraId="3B72F2E4" w14:textId="77777777" w:rsidR="00FE2827" w:rsidRPr="00E67C0F" w:rsidRDefault="00FE2827" w:rsidP="00C12948">
      <w:pPr>
        <w:autoSpaceDE w:val="0"/>
        <w:autoSpaceDN w:val="0"/>
        <w:adjustRightInd w:val="0"/>
        <w:spacing w:after="0" w:line="240" w:lineRule="auto"/>
        <w:jc w:val="both"/>
        <w:rPr>
          <w:rFonts w:ascii="Arial" w:hAnsi="Arial" w:cs="Arial"/>
        </w:rPr>
      </w:pPr>
      <w:r w:rsidRPr="00E67C0F">
        <w:rPr>
          <w:rFonts w:ascii="Arial" w:hAnsi="Arial" w:cs="Arial"/>
        </w:rPr>
        <w:t xml:space="preserve">At the Appeal Hearing, the following procedure shall be observed: </w:t>
      </w:r>
    </w:p>
    <w:p w14:paraId="21FEF22C" w14:textId="77777777" w:rsidR="00116878" w:rsidRDefault="00116878" w:rsidP="00C12948">
      <w:pPr>
        <w:autoSpaceDE w:val="0"/>
        <w:autoSpaceDN w:val="0"/>
        <w:adjustRightInd w:val="0"/>
        <w:spacing w:after="0" w:line="240" w:lineRule="auto"/>
        <w:jc w:val="both"/>
        <w:rPr>
          <w:rFonts w:ascii="Arial" w:hAnsi="Arial" w:cs="Arial"/>
          <w:b/>
          <w:bCs/>
        </w:rPr>
      </w:pPr>
    </w:p>
    <w:p w14:paraId="43DCE959" w14:textId="4C02C9A7" w:rsidR="00FE2827" w:rsidRPr="00E67C0F" w:rsidRDefault="00FE2827" w:rsidP="00C12948">
      <w:pPr>
        <w:autoSpaceDE w:val="0"/>
        <w:autoSpaceDN w:val="0"/>
        <w:adjustRightInd w:val="0"/>
        <w:spacing w:after="0" w:line="240" w:lineRule="auto"/>
        <w:jc w:val="both"/>
        <w:rPr>
          <w:rFonts w:ascii="Arial" w:hAnsi="Arial" w:cs="Arial"/>
        </w:rPr>
      </w:pPr>
      <w:r w:rsidRPr="00E67C0F">
        <w:rPr>
          <w:rFonts w:ascii="Arial" w:hAnsi="Arial" w:cs="Arial"/>
          <w:b/>
          <w:bCs/>
        </w:rPr>
        <w:t xml:space="preserve">Introductions </w:t>
      </w:r>
    </w:p>
    <w:p w14:paraId="0CF0D0FA" w14:textId="77777777" w:rsidR="00FE2827" w:rsidRPr="00E67C0F" w:rsidRDefault="00FE2827" w:rsidP="00C12948">
      <w:pPr>
        <w:autoSpaceDE w:val="0"/>
        <w:autoSpaceDN w:val="0"/>
        <w:adjustRightInd w:val="0"/>
        <w:spacing w:after="0" w:line="240" w:lineRule="auto"/>
        <w:jc w:val="both"/>
        <w:rPr>
          <w:rFonts w:ascii="Arial" w:hAnsi="Arial" w:cs="Arial"/>
        </w:rPr>
      </w:pPr>
    </w:p>
    <w:p w14:paraId="0D8DD1E7" w14:textId="7D4E9B87" w:rsidR="00FE2827" w:rsidRPr="00116878" w:rsidRDefault="00FE2827" w:rsidP="00C12948">
      <w:pPr>
        <w:pStyle w:val="ListParagraph"/>
        <w:numPr>
          <w:ilvl w:val="0"/>
          <w:numId w:val="7"/>
        </w:numPr>
        <w:autoSpaceDE w:val="0"/>
        <w:autoSpaceDN w:val="0"/>
        <w:adjustRightInd w:val="0"/>
        <w:spacing w:after="27" w:line="240" w:lineRule="auto"/>
        <w:jc w:val="both"/>
        <w:rPr>
          <w:rFonts w:ascii="Arial" w:hAnsi="Arial" w:cs="Arial"/>
        </w:rPr>
      </w:pPr>
      <w:r w:rsidRPr="00116878">
        <w:rPr>
          <w:rFonts w:ascii="Arial" w:hAnsi="Arial" w:cs="Arial"/>
        </w:rPr>
        <w:t xml:space="preserve">The purpose of the hearing is explained by the Chair of the panel </w:t>
      </w:r>
    </w:p>
    <w:p w14:paraId="14BA3E8C" w14:textId="3BB43CF0" w:rsidR="00FE2827" w:rsidRPr="00116878" w:rsidRDefault="00FE2827" w:rsidP="00C12948">
      <w:pPr>
        <w:pStyle w:val="ListParagraph"/>
        <w:numPr>
          <w:ilvl w:val="0"/>
          <w:numId w:val="7"/>
        </w:numPr>
        <w:autoSpaceDE w:val="0"/>
        <w:autoSpaceDN w:val="0"/>
        <w:adjustRightInd w:val="0"/>
        <w:spacing w:after="0" w:line="240" w:lineRule="auto"/>
        <w:jc w:val="both"/>
        <w:rPr>
          <w:rFonts w:ascii="Arial" w:hAnsi="Arial" w:cs="Arial"/>
        </w:rPr>
      </w:pPr>
      <w:r w:rsidRPr="00116878">
        <w:rPr>
          <w:rFonts w:ascii="Arial" w:hAnsi="Arial" w:cs="Arial"/>
        </w:rPr>
        <w:t xml:space="preserve">The procedure to be followed is explained by the Chair of the panel </w:t>
      </w:r>
    </w:p>
    <w:p w14:paraId="47FE3A1B" w14:textId="77777777" w:rsidR="00FE2827" w:rsidRPr="00E67C0F" w:rsidRDefault="00FE2827" w:rsidP="00C12948">
      <w:pPr>
        <w:autoSpaceDE w:val="0"/>
        <w:autoSpaceDN w:val="0"/>
        <w:adjustRightInd w:val="0"/>
        <w:spacing w:after="0" w:line="240" w:lineRule="auto"/>
        <w:jc w:val="both"/>
        <w:rPr>
          <w:rFonts w:ascii="Arial" w:hAnsi="Arial" w:cs="Arial"/>
        </w:rPr>
      </w:pPr>
    </w:p>
    <w:p w14:paraId="7F07EEF4" w14:textId="20EF6807" w:rsidR="00FE2827" w:rsidRPr="00E67C0F" w:rsidRDefault="00FE2827" w:rsidP="00C12948">
      <w:pPr>
        <w:autoSpaceDE w:val="0"/>
        <w:autoSpaceDN w:val="0"/>
        <w:adjustRightInd w:val="0"/>
        <w:spacing w:after="0" w:line="240" w:lineRule="auto"/>
        <w:jc w:val="both"/>
        <w:rPr>
          <w:rFonts w:ascii="Arial" w:hAnsi="Arial" w:cs="Arial"/>
        </w:rPr>
      </w:pPr>
      <w:r w:rsidRPr="00E67C0F">
        <w:rPr>
          <w:rFonts w:ascii="Arial" w:hAnsi="Arial" w:cs="Arial"/>
          <w:b/>
          <w:bCs/>
        </w:rPr>
        <w:t xml:space="preserve">The Employee’s case </w:t>
      </w:r>
    </w:p>
    <w:p w14:paraId="6E66FBFA" w14:textId="77777777" w:rsidR="00FE2827" w:rsidRPr="00E67C0F" w:rsidRDefault="00FE2827" w:rsidP="00C12948">
      <w:pPr>
        <w:autoSpaceDE w:val="0"/>
        <w:autoSpaceDN w:val="0"/>
        <w:adjustRightInd w:val="0"/>
        <w:spacing w:after="0" w:line="240" w:lineRule="auto"/>
        <w:jc w:val="both"/>
        <w:rPr>
          <w:rFonts w:ascii="Arial" w:hAnsi="Arial" w:cs="Arial"/>
        </w:rPr>
      </w:pPr>
    </w:p>
    <w:p w14:paraId="7FDD910A" w14:textId="5ECF724C" w:rsidR="00FE2827" w:rsidRPr="00116878" w:rsidRDefault="00FE2827" w:rsidP="00C12948">
      <w:pPr>
        <w:pStyle w:val="ListParagraph"/>
        <w:numPr>
          <w:ilvl w:val="0"/>
          <w:numId w:val="7"/>
        </w:numPr>
        <w:autoSpaceDE w:val="0"/>
        <w:autoSpaceDN w:val="0"/>
        <w:adjustRightInd w:val="0"/>
        <w:spacing w:after="29" w:line="240" w:lineRule="auto"/>
        <w:jc w:val="both"/>
        <w:rPr>
          <w:rFonts w:ascii="Arial" w:hAnsi="Arial" w:cs="Arial"/>
        </w:rPr>
      </w:pPr>
      <w:r w:rsidRPr="00116878">
        <w:rPr>
          <w:rFonts w:ascii="Arial" w:hAnsi="Arial" w:cs="Arial"/>
        </w:rPr>
        <w:t xml:space="preserve">The appellant and/or their representative shall put their case to the panel in the presence of the </w:t>
      </w:r>
      <w:r w:rsidR="00D90A28">
        <w:rPr>
          <w:rFonts w:ascii="Arial" w:hAnsi="Arial" w:cs="Arial"/>
        </w:rPr>
        <w:t xml:space="preserve">Management </w:t>
      </w:r>
      <w:proofErr w:type="spellStart"/>
      <w:r w:rsidR="00D90A28">
        <w:rPr>
          <w:rFonts w:ascii="Arial" w:hAnsi="Arial" w:cs="Arial"/>
        </w:rPr>
        <w:t>Respondant</w:t>
      </w:r>
      <w:proofErr w:type="spellEnd"/>
      <w:r w:rsidRPr="00116878">
        <w:rPr>
          <w:rFonts w:ascii="Arial" w:hAnsi="Arial" w:cs="Arial"/>
        </w:rPr>
        <w:t xml:space="preserve">. In support they may call witnesses. </w:t>
      </w:r>
    </w:p>
    <w:p w14:paraId="72122A23" w14:textId="5760C26C" w:rsidR="00FE2827" w:rsidRPr="00116878" w:rsidRDefault="00FE2827" w:rsidP="00C12948">
      <w:pPr>
        <w:pStyle w:val="ListParagraph"/>
        <w:numPr>
          <w:ilvl w:val="0"/>
          <w:numId w:val="7"/>
        </w:numPr>
        <w:autoSpaceDE w:val="0"/>
        <w:autoSpaceDN w:val="0"/>
        <w:adjustRightInd w:val="0"/>
        <w:spacing w:after="29" w:line="240" w:lineRule="auto"/>
        <w:jc w:val="both"/>
        <w:rPr>
          <w:rFonts w:ascii="Arial" w:hAnsi="Arial" w:cs="Arial"/>
        </w:rPr>
      </w:pPr>
      <w:r w:rsidRPr="00116878">
        <w:rPr>
          <w:rFonts w:ascii="Arial" w:hAnsi="Arial" w:cs="Arial"/>
        </w:rPr>
        <w:t xml:space="preserve">The </w:t>
      </w:r>
      <w:r w:rsidR="00D90A28">
        <w:rPr>
          <w:rFonts w:ascii="Arial" w:hAnsi="Arial" w:cs="Arial"/>
        </w:rPr>
        <w:t xml:space="preserve">Management </w:t>
      </w:r>
      <w:proofErr w:type="spellStart"/>
      <w:r w:rsidR="00D90A28">
        <w:rPr>
          <w:rFonts w:ascii="Arial" w:hAnsi="Arial" w:cs="Arial"/>
        </w:rPr>
        <w:t>Repsondant</w:t>
      </w:r>
      <w:proofErr w:type="spellEnd"/>
      <w:r w:rsidRPr="00116878">
        <w:rPr>
          <w:rFonts w:ascii="Arial" w:hAnsi="Arial" w:cs="Arial"/>
        </w:rPr>
        <w:t xml:space="preserve"> shall have the opportunity to ask questions of the appellant, their representative and witnesses. </w:t>
      </w:r>
    </w:p>
    <w:p w14:paraId="3DE76425" w14:textId="23699323" w:rsidR="00FE2827" w:rsidRPr="00116878" w:rsidRDefault="00FE2827" w:rsidP="00C12948">
      <w:pPr>
        <w:pStyle w:val="ListParagraph"/>
        <w:numPr>
          <w:ilvl w:val="0"/>
          <w:numId w:val="7"/>
        </w:numPr>
        <w:autoSpaceDE w:val="0"/>
        <w:autoSpaceDN w:val="0"/>
        <w:adjustRightInd w:val="0"/>
        <w:spacing w:after="29" w:line="240" w:lineRule="auto"/>
        <w:jc w:val="both"/>
        <w:rPr>
          <w:rFonts w:ascii="Arial" w:hAnsi="Arial" w:cs="Arial"/>
        </w:rPr>
      </w:pPr>
      <w:r w:rsidRPr="00116878">
        <w:rPr>
          <w:rFonts w:ascii="Arial" w:hAnsi="Arial" w:cs="Arial"/>
        </w:rPr>
        <w:t xml:space="preserve">The members of the Appeals Panel shall have the opportunity to ask questions of the appellant, their representatives and witnesses. </w:t>
      </w:r>
    </w:p>
    <w:p w14:paraId="70F9BAC7" w14:textId="18FC21D8" w:rsidR="00FE2827" w:rsidRPr="00116878" w:rsidRDefault="00FE2827" w:rsidP="00C12948">
      <w:pPr>
        <w:pStyle w:val="ListParagraph"/>
        <w:numPr>
          <w:ilvl w:val="0"/>
          <w:numId w:val="7"/>
        </w:numPr>
        <w:autoSpaceDE w:val="0"/>
        <w:autoSpaceDN w:val="0"/>
        <w:adjustRightInd w:val="0"/>
        <w:spacing w:after="29" w:line="240" w:lineRule="auto"/>
        <w:jc w:val="both"/>
        <w:rPr>
          <w:rFonts w:ascii="Arial" w:hAnsi="Arial" w:cs="Arial"/>
        </w:rPr>
      </w:pPr>
      <w:r w:rsidRPr="00116878">
        <w:rPr>
          <w:rFonts w:ascii="Arial" w:hAnsi="Arial" w:cs="Arial"/>
        </w:rPr>
        <w:t xml:space="preserve">The appellant or </w:t>
      </w:r>
      <w:r w:rsidR="00F3733B">
        <w:rPr>
          <w:rFonts w:ascii="Arial" w:hAnsi="Arial" w:cs="Arial"/>
        </w:rPr>
        <w:t>their</w:t>
      </w:r>
      <w:r w:rsidRPr="00116878">
        <w:rPr>
          <w:rFonts w:ascii="Arial" w:hAnsi="Arial" w:cs="Arial"/>
        </w:rPr>
        <w:t xml:space="preserve"> representative shall have the opportunity to re-examine </w:t>
      </w:r>
      <w:r w:rsidR="00F3733B">
        <w:rPr>
          <w:rFonts w:ascii="Arial" w:hAnsi="Arial" w:cs="Arial"/>
        </w:rPr>
        <w:t>their</w:t>
      </w:r>
      <w:r w:rsidRPr="00116878">
        <w:rPr>
          <w:rFonts w:ascii="Arial" w:hAnsi="Arial" w:cs="Arial"/>
        </w:rPr>
        <w:t xml:space="preserve"> witnesses on any matter referred to in their examination by members of the Appeal Panel or the </w:t>
      </w:r>
      <w:r w:rsidR="00C0204B">
        <w:rPr>
          <w:rFonts w:ascii="Arial" w:hAnsi="Arial" w:cs="Arial"/>
        </w:rPr>
        <w:t>Management Respondent.</w:t>
      </w:r>
      <w:r w:rsidRPr="00116878">
        <w:rPr>
          <w:rFonts w:ascii="Arial" w:hAnsi="Arial" w:cs="Arial"/>
        </w:rPr>
        <w:t xml:space="preserve"> </w:t>
      </w:r>
    </w:p>
    <w:p w14:paraId="377F4E3E" w14:textId="743E0A14" w:rsidR="00FE2827" w:rsidRPr="00116878" w:rsidRDefault="00FE2827" w:rsidP="00C12948">
      <w:pPr>
        <w:pStyle w:val="ListParagraph"/>
        <w:numPr>
          <w:ilvl w:val="0"/>
          <w:numId w:val="7"/>
        </w:numPr>
        <w:autoSpaceDE w:val="0"/>
        <w:autoSpaceDN w:val="0"/>
        <w:adjustRightInd w:val="0"/>
        <w:spacing w:after="0" w:line="240" w:lineRule="auto"/>
        <w:jc w:val="both"/>
        <w:rPr>
          <w:rFonts w:ascii="Arial" w:hAnsi="Arial" w:cs="Arial"/>
        </w:rPr>
      </w:pPr>
      <w:proofErr w:type="gramStart"/>
      <w:r w:rsidRPr="00116878">
        <w:rPr>
          <w:rFonts w:ascii="Arial" w:hAnsi="Arial" w:cs="Arial"/>
        </w:rPr>
        <w:t>During the course of</w:t>
      </w:r>
      <w:proofErr w:type="gramEnd"/>
      <w:r w:rsidRPr="00116878">
        <w:rPr>
          <w:rFonts w:ascii="Arial" w:hAnsi="Arial" w:cs="Arial"/>
        </w:rPr>
        <w:t xml:space="preserve"> the appeal hearing the chair may call adjournments to either consider evidence or for natural breaks. The employee or their representative or the </w:t>
      </w:r>
      <w:r w:rsidR="00C0204B">
        <w:rPr>
          <w:rFonts w:ascii="Arial" w:hAnsi="Arial" w:cs="Arial"/>
        </w:rPr>
        <w:t xml:space="preserve">Management Respondent </w:t>
      </w:r>
      <w:r w:rsidRPr="00116878">
        <w:rPr>
          <w:rFonts w:ascii="Arial" w:hAnsi="Arial" w:cs="Arial"/>
        </w:rPr>
        <w:t xml:space="preserve">may ask the chair to consider an adjournment at any stage of proceedings. The Panel may at its discretion adjourn the appeal at any time in order that further evidence may be produced by either party to the dispute or for any other reason. </w:t>
      </w:r>
    </w:p>
    <w:p w14:paraId="29E9745F" w14:textId="77777777" w:rsidR="00FE2827" w:rsidRPr="00E67C0F" w:rsidRDefault="00FE2827" w:rsidP="00C12948">
      <w:pPr>
        <w:autoSpaceDE w:val="0"/>
        <w:autoSpaceDN w:val="0"/>
        <w:adjustRightInd w:val="0"/>
        <w:spacing w:after="0" w:line="240" w:lineRule="auto"/>
        <w:jc w:val="both"/>
        <w:rPr>
          <w:rFonts w:ascii="Arial" w:hAnsi="Arial" w:cs="Arial"/>
        </w:rPr>
      </w:pPr>
    </w:p>
    <w:p w14:paraId="7C221DCD" w14:textId="71DFE2D5" w:rsidR="00FE2827" w:rsidRPr="00E67C0F" w:rsidRDefault="00FE2827" w:rsidP="00C12948">
      <w:pPr>
        <w:autoSpaceDE w:val="0"/>
        <w:autoSpaceDN w:val="0"/>
        <w:adjustRightInd w:val="0"/>
        <w:spacing w:after="0" w:line="240" w:lineRule="auto"/>
        <w:jc w:val="both"/>
        <w:rPr>
          <w:rFonts w:ascii="Arial" w:hAnsi="Arial" w:cs="Arial"/>
        </w:rPr>
      </w:pPr>
      <w:r w:rsidRPr="00E67C0F">
        <w:rPr>
          <w:rFonts w:ascii="Arial" w:hAnsi="Arial" w:cs="Arial"/>
          <w:b/>
          <w:bCs/>
        </w:rPr>
        <w:t xml:space="preserve">Management’s Case </w:t>
      </w:r>
    </w:p>
    <w:p w14:paraId="43DE31A4" w14:textId="77777777" w:rsidR="00FE2827" w:rsidRPr="00E67C0F" w:rsidRDefault="00FE2827" w:rsidP="00C12948">
      <w:pPr>
        <w:autoSpaceDE w:val="0"/>
        <w:autoSpaceDN w:val="0"/>
        <w:adjustRightInd w:val="0"/>
        <w:spacing w:after="0" w:line="240" w:lineRule="auto"/>
        <w:jc w:val="both"/>
        <w:rPr>
          <w:rFonts w:ascii="Arial" w:hAnsi="Arial" w:cs="Arial"/>
        </w:rPr>
      </w:pPr>
    </w:p>
    <w:p w14:paraId="3E233745" w14:textId="19F3BA31" w:rsidR="00FE2827" w:rsidRPr="00B01D15" w:rsidRDefault="00FE2827" w:rsidP="00C12948">
      <w:pPr>
        <w:pStyle w:val="ListParagraph"/>
        <w:numPr>
          <w:ilvl w:val="0"/>
          <w:numId w:val="7"/>
        </w:numPr>
        <w:autoSpaceDE w:val="0"/>
        <w:autoSpaceDN w:val="0"/>
        <w:adjustRightInd w:val="0"/>
        <w:spacing w:after="29" w:line="240" w:lineRule="auto"/>
        <w:jc w:val="both"/>
        <w:rPr>
          <w:rFonts w:ascii="Arial" w:hAnsi="Arial" w:cs="Arial"/>
        </w:rPr>
      </w:pPr>
      <w:r w:rsidRPr="00B01D15">
        <w:rPr>
          <w:rFonts w:ascii="Arial" w:hAnsi="Arial" w:cs="Arial"/>
        </w:rPr>
        <w:t xml:space="preserve">The </w:t>
      </w:r>
      <w:r w:rsidR="00C0204B">
        <w:rPr>
          <w:rFonts w:ascii="Arial" w:hAnsi="Arial" w:cs="Arial"/>
        </w:rPr>
        <w:t xml:space="preserve">Management </w:t>
      </w:r>
      <w:proofErr w:type="spellStart"/>
      <w:r w:rsidR="00C0204B">
        <w:rPr>
          <w:rFonts w:ascii="Arial" w:hAnsi="Arial" w:cs="Arial"/>
        </w:rPr>
        <w:t>Respondant</w:t>
      </w:r>
      <w:proofErr w:type="spellEnd"/>
      <w:r w:rsidRPr="00B01D15">
        <w:rPr>
          <w:rFonts w:ascii="Arial" w:hAnsi="Arial" w:cs="Arial"/>
        </w:rPr>
        <w:t xml:space="preserve"> shall state the </w:t>
      </w:r>
      <w:proofErr w:type="spellStart"/>
      <w:r w:rsidRPr="00B01D15">
        <w:rPr>
          <w:rFonts w:ascii="Arial" w:hAnsi="Arial" w:cs="Arial"/>
        </w:rPr>
        <w:t>Trust‟s</w:t>
      </w:r>
      <w:proofErr w:type="spellEnd"/>
      <w:r w:rsidRPr="00B01D15">
        <w:rPr>
          <w:rFonts w:ascii="Arial" w:hAnsi="Arial" w:cs="Arial"/>
        </w:rPr>
        <w:t xml:space="preserve"> case in the presence of the appellant and </w:t>
      </w:r>
      <w:r w:rsidR="00B01D15">
        <w:rPr>
          <w:rFonts w:ascii="Arial" w:hAnsi="Arial" w:cs="Arial"/>
        </w:rPr>
        <w:t>their</w:t>
      </w:r>
      <w:r w:rsidRPr="00B01D15">
        <w:rPr>
          <w:rFonts w:ascii="Arial" w:hAnsi="Arial" w:cs="Arial"/>
        </w:rPr>
        <w:t xml:space="preserve"> representative. </w:t>
      </w:r>
      <w:r w:rsidR="00B01D15">
        <w:rPr>
          <w:rFonts w:ascii="Arial" w:hAnsi="Arial" w:cs="Arial"/>
        </w:rPr>
        <w:t>T</w:t>
      </w:r>
      <w:r w:rsidRPr="00B01D15">
        <w:rPr>
          <w:rFonts w:ascii="Arial" w:hAnsi="Arial" w:cs="Arial"/>
        </w:rPr>
        <w:t>he</w:t>
      </w:r>
      <w:r w:rsidR="00B01D15">
        <w:rPr>
          <w:rFonts w:ascii="Arial" w:hAnsi="Arial" w:cs="Arial"/>
        </w:rPr>
        <w:t>y</w:t>
      </w:r>
      <w:r w:rsidRPr="00B01D15">
        <w:rPr>
          <w:rFonts w:ascii="Arial" w:hAnsi="Arial" w:cs="Arial"/>
        </w:rPr>
        <w:t xml:space="preserve"> may call witnesses. </w:t>
      </w:r>
    </w:p>
    <w:p w14:paraId="680C31F9" w14:textId="27A54379" w:rsidR="00FE2827" w:rsidRPr="00B01D15" w:rsidRDefault="00FE2827" w:rsidP="00C12948">
      <w:pPr>
        <w:pStyle w:val="ListParagraph"/>
        <w:numPr>
          <w:ilvl w:val="0"/>
          <w:numId w:val="7"/>
        </w:numPr>
        <w:autoSpaceDE w:val="0"/>
        <w:autoSpaceDN w:val="0"/>
        <w:adjustRightInd w:val="0"/>
        <w:spacing w:after="29" w:line="240" w:lineRule="auto"/>
        <w:jc w:val="both"/>
        <w:rPr>
          <w:rFonts w:ascii="Arial" w:hAnsi="Arial" w:cs="Arial"/>
        </w:rPr>
      </w:pPr>
      <w:r w:rsidRPr="00B01D15">
        <w:rPr>
          <w:rFonts w:ascii="Arial" w:hAnsi="Arial" w:cs="Arial"/>
        </w:rPr>
        <w:t xml:space="preserve">The appellant or </w:t>
      </w:r>
      <w:r w:rsidR="00B01D15">
        <w:rPr>
          <w:rFonts w:ascii="Arial" w:hAnsi="Arial" w:cs="Arial"/>
        </w:rPr>
        <w:t>their</w:t>
      </w:r>
      <w:r w:rsidRPr="00B01D15">
        <w:rPr>
          <w:rFonts w:ascii="Arial" w:hAnsi="Arial" w:cs="Arial"/>
        </w:rPr>
        <w:t xml:space="preserve"> representative shall have the opportunity to ask questions of the </w:t>
      </w:r>
      <w:r w:rsidR="00C0204B">
        <w:rPr>
          <w:rFonts w:ascii="Arial" w:hAnsi="Arial" w:cs="Arial"/>
        </w:rPr>
        <w:t xml:space="preserve">Management </w:t>
      </w:r>
      <w:r w:rsidR="004041B9">
        <w:rPr>
          <w:rFonts w:ascii="Arial" w:hAnsi="Arial" w:cs="Arial"/>
        </w:rPr>
        <w:t xml:space="preserve">Respondent </w:t>
      </w:r>
      <w:r w:rsidRPr="00B01D15">
        <w:rPr>
          <w:rFonts w:ascii="Arial" w:hAnsi="Arial" w:cs="Arial"/>
        </w:rPr>
        <w:t xml:space="preserve">and witnesses. </w:t>
      </w:r>
    </w:p>
    <w:p w14:paraId="36E60A7B" w14:textId="5D69666E" w:rsidR="00FE2827" w:rsidRPr="00B01D15" w:rsidRDefault="00FE2827" w:rsidP="00C12948">
      <w:pPr>
        <w:pStyle w:val="ListParagraph"/>
        <w:numPr>
          <w:ilvl w:val="0"/>
          <w:numId w:val="7"/>
        </w:numPr>
        <w:autoSpaceDE w:val="0"/>
        <w:autoSpaceDN w:val="0"/>
        <w:adjustRightInd w:val="0"/>
        <w:spacing w:after="29" w:line="240" w:lineRule="auto"/>
        <w:jc w:val="both"/>
        <w:rPr>
          <w:rFonts w:ascii="Arial" w:hAnsi="Arial" w:cs="Arial"/>
        </w:rPr>
      </w:pPr>
      <w:r w:rsidRPr="00B01D15">
        <w:rPr>
          <w:rFonts w:ascii="Arial" w:hAnsi="Arial" w:cs="Arial"/>
        </w:rPr>
        <w:t xml:space="preserve">The members of the Appeal Panel shall have the opportunity to ask questions of the </w:t>
      </w:r>
      <w:r w:rsidR="00C0204B">
        <w:rPr>
          <w:rFonts w:ascii="Arial" w:hAnsi="Arial" w:cs="Arial"/>
        </w:rPr>
        <w:t xml:space="preserve">Management Respondent </w:t>
      </w:r>
      <w:r w:rsidRPr="00B01D15">
        <w:rPr>
          <w:rFonts w:ascii="Arial" w:hAnsi="Arial" w:cs="Arial"/>
        </w:rPr>
        <w:t xml:space="preserve">and witnesses. </w:t>
      </w:r>
    </w:p>
    <w:p w14:paraId="322CCF2D" w14:textId="01ADF47F" w:rsidR="00FE2827" w:rsidRPr="00B01D15" w:rsidRDefault="00FE2827" w:rsidP="00C12948">
      <w:pPr>
        <w:pStyle w:val="ListParagraph"/>
        <w:numPr>
          <w:ilvl w:val="0"/>
          <w:numId w:val="7"/>
        </w:numPr>
        <w:autoSpaceDE w:val="0"/>
        <w:autoSpaceDN w:val="0"/>
        <w:adjustRightInd w:val="0"/>
        <w:spacing w:after="0" w:line="240" w:lineRule="auto"/>
        <w:jc w:val="both"/>
        <w:rPr>
          <w:rFonts w:ascii="Arial" w:hAnsi="Arial" w:cs="Arial"/>
        </w:rPr>
      </w:pPr>
      <w:r w:rsidRPr="00B01D15">
        <w:rPr>
          <w:rFonts w:ascii="Arial" w:hAnsi="Arial" w:cs="Arial"/>
        </w:rPr>
        <w:t xml:space="preserve">The </w:t>
      </w:r>
      <w:r w:rsidR="00C0204B">
        <w:rPr>
          <w:rFonts w:ascii="Arial" w:hAnsi="Arial" w:cs="Arial"/>
        </w:rPr>
        <w:t xml:space="preserve">Management </w:t>
      </w:r>
      <w:r w:rsidR="002A0D4F">
        <w:rPr>
          <w:rFonts w:ascii="Arial" w:hAnsi="Arial" w:cs="Arial"/>
        </w:rPr>
        <w:t xml:space="preserve">Respondent </w:t>
      </w:r>
      <w:r w:rsidRPr="00B01D15">
        <w:rPr>
          <w:rFonts w:ascii="Arial" w:hAnsi="Arial" w:cs="Arial"/>
        </w:rPr>
        <w:t xml:space="preserve">shall have the opportunity to re-examine </w:t>
      </w:r>
      <w:r w:rsidR="00B01D15">
        <w:rPr>
          <w:rFonts w:ascii="Arial" w:hAnsi="Arial" w:cs="Arial"/>
        </w:rPr>
        <w:t>their</w:t>
      </w:r>
      <w:r w:rsidRPr="00B01D15">
        <w:rPr>
          <w:rFonts w:ascii="Arial" w:hAnsi="Arial" w:cs="Arial"/>
        </w:rPr>
        <w:t xml:space="preserve"> witnesses on any matter referred to in their examination by members of the Appeal Panel, the appellant or </w:t>
      </w:r>
      <w:r w:rsidR="00B01D15">
        <w:rPr>
          <w:rFonts w:ascii="Arial" w:hAnsi="Arial" w:cs="Arial"/>
        </w:rPr>
        <w:t>their</w:t>
      </w:r>
      <w:r w:rsidRPr="00B01D15">
        <w:rPr>
          <w:rFonts w:ascii="Arial" w:hAnsi="Arial" w:cs="Arial"/>
        </w:rPr>
        <w:t xml:space="preserve"> representative. </w:t>
      </w:r>
    </w:p>
    <w:p w14:paraId="7C14B78D" w14:textId="77777777" w:rsidR="00FE2827" w:rsidRPr="00E67C0F" w:rsidRDefault="00FE2827" w:rsidP="00C12948">
      <w:pPr>
        <w:autoSpaceDE w:val="0"/>
        <w:autoSpaceDN w:val="0"/>
        <w:adjustRightInd w:val="0"/>
        <w:spacing w:after="0" w:line="240" w:lineRule="auto"/>
        <w:jc w:val="both"/>
        <w:rPr>
          <w:rFonts w:ascii="Arial" w:hAnsi="Arial" w:cs="Arial"/>
        </w:rPr>
      </w:pPr>
    </w:p>
    <w:p w14:paraId="41D2A3FE" w14:textId="23544F25" w:rsidR="00FE2827" w:rsidRPr="00E67C0F" w:rsidRDefault="00FE2827" w:rsidP="00C12948">
      <w:pPr>
        <w:autoSpaceDE w:val="0"/>
        <w:autoSpaceDN w:val="0"/>
        <w:adjustRightInd w:val="0"/>
        <w:spacing w:after="0" w:line="240" w:lineRule="auto"/>
        <w:jc w:val="both"/>
        <w:rPr>
          <w:rFonts w:ascii="Arial" w:hAnsi="Arial" w:cs="Arial"/>
        </w:rPr>
      </w:pPr>
      <w:r w:rsidRPr="00E67C0F">
        <w:rPr>
          <w:rFonts w:ascii="Arial" w:hAnsi="Arial" w:cs="Arial"/>
          <w:b/>
          <w:bCs/>
        </w:rPr>
        <w:t xml:space="preserve">Summing Up </w:t>
      </w:r>
    </w:p>
    <w:p w14:paraId="48EA2635" w14:textId="77777777" w:rsidR="00FE2827" w:rsidRPr="00E67C0F" w:rsidRDefault="00FE2827" w:rsidP="00C12948">
      <w:pPr>
        <w:autoSpaceDE w:val="0"/>
        <w:autoSpaceDN w:val="0"/>
        <w:adjustRightInd w:val="0"/>
        <w:spacing w:after="0" w:line="240" w:lineRule="auto"/>
        <w:jc w:val="both"/>
        <w:rPr>
          <w:rFonts w:ascii="Arial" w:hAnsi="Arial" w:cs="Arial"/>
        </w:rPr>
      </w:pPr>
    </w:p>
    <w:p w14:paraId="59C89E69" w14:textId="002FABF7" w:rsidR="00FE2827" w:rsidRPr="00B01D15" w:rsidRDefault="00FE2827" w:rsidP="00C12948">
      <w:pPr>
        <w:pStyle w:val="ListParagraph"/>
        <w:numPr>
          <w:ilvl w:val="0"/>
          <w:numId w:val="7"/>
        </w:numPr>
        <w:autoSpaceDE w:val="0"/>
        <w:autoSpaceDN w:val="0"/>
        <w:adjustRightInd w:val="0"/>
        <w:spacing w:after="29" w:line="240" w:lineRule="auto"/>
        <w:jc w:val="both"/>
        <w:rPr>
          <w:rFonts w:ascii="Arial" w:hAnsi="Arial" w:cs="Arial"/>
        </w:rPr>
      </w:pPr>
      <w:r w:rsidRPr="00B01D15">
        <w:rPr>
          <w:rFonts w:ascii="Arial" w:hAnsi="Arial" w:cs="Arial"/>
        </w:rPr>
        <w:t xml:space="preserve">The </w:t>
      </w:r>
      <w:r w:rsidR="00C0204B">
        <w:rPr>
          <w:rFonts w:ascii="Arial" w:hAnsi="Arial" w:cs="Arial"/>
        </w:rPr>
        <w:t xml:space="preserve">Management </w:t>
      </w:r>
      <w:r w:rsidR="002A0D4F">
        <w:rPr>
          <w:rFonts w:ascii="Arial" w:hAnsi="Arial" w:cs="Arial"/>
        </w:rPr>
        <w:t xml:space="preserve">Respondent </w:t>
      </w:r>
      <w:r w:rsidRPr="00B01D15">
        <w:rPr>
          <w:rFonts w:ascii="Arial" w:hAnsi="Arial" w:cs="Arial"/>
        </w:rPr>
        <w:t xml:space="preserve">will have the opportunity to sum up their case if they wish. </w:t>
      </w:r>
    </w:p>
    <w:p w14:paraId="00721636" w14:textId="44B54823" w:rsidR="00FE2827" w:rsidRPr="00B01D15" w:rsidRDefault="00FE2827" w:rsidP="00C12948">
      <w:pPr>
        <w:pStyle w:val="ListParagraph"/>
        <w:numPr>
          <w:ilvl w:val="0"/>
          <w:numId w:val="7"/>
        </w:numPr>
        <w:autoSpaceDE w:val="0"/>
        <w:autoSpaceDN w:val="0"/>
        <w:adjustRightInd w:val="0"/>
        <w:spacing w:after="29" w:line="240" w:lineRule="auto"/>
        <w:jc w:val="both"/>
        <w:rPr>
          <w:rFonts w:ascii="Arial" w:hAnsi="Arial" w:cs="Arial"/>
        </w:rPr>
      </w:pPr>
      <w:r w:rsidRPr="00B01D15">
        <w:rPr>
          <w:rFonts w:ascii="Arial" w:hAnsi="Arial" w:cs="Arial"/>
        </w:rPr>
        <w:t xml:space="preserve">The appellant or </w:t>
      </w:r>
      <w:r w:rsidR="00B01D15">
        <w:rPr>
          <w:rFonts w:ascii="Arial" w:hAnsi="Arial" w:cs="Arial"/>
        </w:rPr>
        <w:t>their</w:t>
      </w:r>
      <w:r w:rsidRPr="00B01D15">
        <w:rPr>
          <w:rFonts w:ascii="Arial" w:hAnsi="Arial" w:cs="Arial"/>
        </w:rPr>
        <w:t xml:space="preserve"> representative shall have the right to speak last in summing up their case. </w:t>
      </w:r>
    </w:p>
    <w:p w14:paraId="07A53778" w14:textId="18905C55" w:rsidR="00FE2827" w:rsidRPr="00B01D15" w:rsidRDefault="00FE2827" w:rsidP="00C12948">
      <w:pPr>
        <w:pStyle w:val="ListParagraph"/>
        <w:numPr>
          <w:ilvl w:val="0"/>
          <w:numId w:val="7"/>
        </w:numPr>
        <w:autoSpaceDE w:val="0"/>
        <w:autoSpaceDN w:val="0"/>
        <w:adjustRightInd w:val="0"/>
        <w:spacing w:after="0" w:line="240" w:lineRule="auto"/>
        <w:jc w:val="both"/>
        <w:rPr>
          <w:rFonts w:ascii="Arial" w:hAnsi="Arial" w:cs="Arial"/>
        </w:rPr>
      </w:pPr>
      <w:r w:rsidRPr="00B01D15">
        <w:rPr>
          <w:rFonts w:ascii="Arial" w:hAnsi="Arial" w:cs="Arial"/>
        </w:rPr>
        <w:t xml:space="preserve">Neither party may introduce any new matter. </w:t>
      </w:r>
    </w:p>
    <w:p w14:paraId="684DB9FD" w14:textId="1EB2C92B" w:rsidR="002244EE" w:rsidRPr="00B01D15" w:rsidRDefault="002244EE" w:rsidP="00C12948">
      <w:pPr>
        <w:pStyle w:val="ListParagraph"/>
        <w:numPr>
          <w:ilvl w:val="0"/>
          <w:numId w:val="7"/>
        </w:numPr>
        <w:autoSpaceDE w:val="0"/>
        <w:autoSpaceDN w:val="0"/>
        <w:adjustRightInd w:val="0"/>
        <w:spacing w:after="29" w:line="240" w:lineRule="auto"/>
        <w:jc w:val="both"/>
        <w:rPr>
          <w:rFonts w:ascii="Arial" w:hAnsi="Arial" w:cs="Arial"/>
        </w:rPr>
      </w:pPr>
      <w:r w:rsidRPr="00B01D15">
        <w:rPr>
          <w:rFonts w:ascii="Arial" w:hAnsi="Arial" w:cs="Arial"/>
        </w:rPr>
        <w:t xml:space="preserve">Nothing in the foregoing procedure shall prevent the members of the Panel from inviting either party to elucidate or amplify any statement they may have made. Neither should it prevent them from asking them such questions as may be necessary to ascertain whether or not they propose to call any evidence in respect of any part of their statement, or alternatively, whether they are in fact claiming that the matters are within their own knowledge, in which case they will be subject to examination as a witness as in point four of the employees case above. </w:t>
      </w:r>
    </w:p>
    <w:p w14:paraId="08E51ABC" w14:textId="0CE56079" w:rsidR="002244EE" w:rsidRPr="00B01D15" w:rsidRDefault="002244EE" w:rsidP="00C12948">
      <w:pPr>
        <w:pStyle w:val="ListParagraph"/>
        <w:numPr>
          <w:ilvl w:val="0"/>
          <w:numId w:val="7"/>
        </w:numPr>
        <w:autoSpaceDE w:val="0"/>
        <w:autoSpaceDN w:val="0"/>
        <w:adjustRightInd w:val="0"/>
        <w:spacing w:after="0" w:line="240" w:lineRule="auto"/>
        <w:jc w:val="both"/>
        <w:rPr>
          <w:rFonts w:ascii="Arial" w:hAnsi="Arial" w:cs="Arial"/>
        </w:rPr>
      </w:pPr>
      <w:r w:rsidRPr="00B01D15">
        <w:rPr>
          <w:rFonts w:ascii="Arial" w:hAnsi="Arial" w:cs="Arial"/>
        </w:rPr>
        <w:t xml:space="preserve">The Panel may ask questions or points of clarification at any time during this procedure. </w:t>
      </w:r>
    </w:p>
    <w:p w14:paraId="583F44CF" w14:textId="77777777" w:rsidR="002244EE" w:rsidRPr="00E67C0F" w:rsidRDefault="002244EE" w:rsidP="00C12948">
      <w:pPr>
        <w:autoSpaceDE w:val="0"/>
        <w:autoSpaceDN w:val="0"/>
        <w:adjustRightInd w:val="0"/>
        <w:spacing w:after="0" w:line="240" w:lineRule="auto"/>
        <w:jc w:val="both"/>
        <w:rPr>
          <w:rFonts w:ascii="Arial" w:hAnsi="Arial" w:cs="Arial"/>
        </w:rPr>
      </w:pPr>
    </w:p>
    <w:p w14:paraId="0E3FA0FA" w14:textId="7ECEB860" w:rsidR="002244EE" w:rsidRPr="00E67C0F" w:rsidRDefault="002244EE" w:rsidP="00C12948">
      <w:pPr>
        <w:autoSpaceDE w:val="0"/>
        <w:autoSpaceDN w:val="0"/>
        <w:adjustRightInd w:val="0"/>
        <w:spacing w:after="0" w:line="240" w:lineRule="auto"/>
        <w:jc w:val="both"/>
        <w:rPr>
          <w:rFonts w:ascii="Arial" w:hAnsi="Arial" w:cs="Arial"/>
        </w:rPr>
      </w:pPr>
      <w:r w:rsidRPr="00E67C0F">
        <w:rPr>
          <w:rFonts w:ascii="Arial" w:hAnsi="Arial" w:cs="Arial"/>
          <w:b/>
          <w:bCs/>
        </w:rPr>
        <w:t xml:space="preserve">Adjournment </w:t>
      </w:r>
    </w:p>
    <w:p w14:paraId="3A0F6040" w14:textId="77777777" w:rsidR="002244EE" w:rsidRPr="00E67C0F" w:rsidRDefault="002244EE" w:rsidP="00C12948">
      <w:pPr>
        <w:autoSpaceDE w:val="0"/>
        <w:autoSpaceDN w:val="0"/>
        <w:adjustRightInd w:val="0"/>
        <w:spacing w:after="0" w:line="240" w:lineRule="auto"/>
        <w:jc w:val="both"/>
        <w:rPr>
          <w:rFonts w:ascii="Arial" w:hAnsi="Arial" w:cs="Arial"/>
        </w:rPr>
      </w:pPr>
    </w:p>
    <w:p w14:paraId="7AEC5163" w14:textId="5D394C98" w:rsidR="002244EE" w:rsidRPr="00B01D15" w:rsidRDefault="002244EE" w:rsidP="00C12948">
      <w:pPr>
        <w:pStyle w:val="ListParagraph"/>
        <w:numPr>
          <w:ilvl w:val="0"/>
          <w:numId w:val="7"/>
        </w:numPr>
        <w:autoSpaceDE w:val="0"/>
        <w:autoSpaceDN w:val="0"/>
        <w:adjustRightInd w:val="0"/>
        <w:spacing w:after="30" w:line="240" w:lineRule="auto"/>
        <w:jc w:val="both"/>
        <w:rPr>
          <w:rFonts w:ascii="Arial" w:hAnsi="Arial" w:cs="Arial"/>
        </w:rPr>
      </w:pPr>
      <w:r w:rsidRPr="00B01D15">
        <w:rPr>
          <w:rFonts w:ascii="Arial" w:hAnsi="Arial" w:cs="Arial"/>
        </w:rPr>
        <w:t xml:space="preserve">An adjournment is called to allow the panel to consider the evidence </w:t>
      </w:r>
    </w:p>
    <w:p w14:paraId="56FB3082" w14:textId="799D3BAE" w:rsidR="002244EE" w:rsidRPr="00B01D15" w:rsidRDefault="002244EE" w:rsidP="00C12948">
      <w:pPr>
        <w:pStyle w:val="ListParagraph"/>
        <w:numPr>
          <w:ilvl w:val="0"/>
          <w:numId w:val="7"/>
        </w:numPr>
        <w:autoSpaceDE w:val="0"/>
        <w:autoSpaceDN w:val="0"/>
        <w:adjustRightInd w:val="0"/>
        <w:spacing w:after="0" w:line="240" w:lineRule="auto"/>
        <w:jc w:val="both"/>
        <w:rPr>
          <w:rFonts w:ascii="Arial" w:hAnsi="Arial" w:cs="Arial"/>
        </w:rPr>
      </w:pPr>
      <w:r w:rsidRPr="00B01D15">
        <w:rPr>
          <w:rFonts w:ascii="Arial" w:hAnsi="Arial" w:cs="Arial"/>
        </w:rPr>
        <w:t xml:space="preserve">Management, the appellant and </w:t>
      </w:r>
      <w:r w:rsidR="00FB3753">
        <w:rPr>
          <w:rFonts w:ascii="Arial" w:hAnsi="Arial" w:cs="Arial"/>
        </w:rPr>
        <w:t>their</w:t>
      </w:r>
      <w:r w:rsidRPr="00B01D15">
        <w:rPr>
          <w:rFonts w:ascii="Arial" w:hAnsi="Arial" w:cs="Arial"/>
        </w:rPr>
        <w:t xml:space="preserve"> representative shall withdraw to allow the panel to </w:t>
      </w:r>
      <w:proofErr w:type="gramStart"/>
      <w:r w:rsidRPr="00B01D15">
        <w:rPr>
          <w:rFonts w:ascii="Arial" w:hAnsi="Arial" w:cs="Arial"/>
        </w:rPr>
        <w:t>make a decision</w:t>
      </w:r>
      <w:proofErr w:type="gramEnd"/>
      <w:r w:rsidRPr="00B01D15">
        <w:rPr>
          <w:rFonts w:ascii="Arial" w:hAnsi="Arial" w:cs="Arial"/>
        </w:rPr>
        <w:t xml:space="preserve">. </w:t>
      </w:r>
    </w:p>
    <w:p w14:paraId="7D80DAA4" w14:textId="77777777" w:rsidR="002244EE" w:rsidRPr="00E67C0F" w:rsidRDefault="002244EE" w:rsidP="00C12948">
      <w:pPr>
        <w:autoSpaceDE w:val="0"/>
        <w:autoSpaceDN w:val="0"/>
        <w:adjustRightInd w:val="0"/>
        <w:spacing w:after="0" w:line="240" w:lineRule="auto"/>
        <w:jc w:val="both"/>
        <w:rPr>
          <w:rFonts w:ascii="Arial" w:hAnsi="Arial" w:cs="Arial"/>
        </w:rPr>
      </w:pPr>
    </w:p>
    <w:p w14:paraId="5350C99A" w14:textId="770E4135" w:rsidR="002244EE" w:rsidRPr="00E67C0F" w:rsidRDefault="002244EE" w:rsidP="00C12948">
      <w:pPr>
        <w:autoSpaceDE w:val="0"/>
        <w:autoSpaceDN w:val="0"/>
        <w:adjustRightInd w:val="0"/>
        <w:spacing w:after="0" w:line="240" w:lineRule="auto"/>
        <w:jc w:val="both"/>
        <w:rPr>
          <w:rFonts w:ascii="Arial" w:hAnsi="Arial" w:cs="Arial"/>
        </w:rPr>
      </w:pPr>
      <w:r w:rsidRPr="00E67C0F">
        <w:rPr>
          <w:rFonts w:ascii="Arial" w:hAnsi="Arial" w:cs="Arial"/>
          <w:b/>
          <w:bCs/>
        </w:rPr>
        <w:t xml:space="preserve">All parties return and the decision of the panel is communicated </w:t>
      </w:r>
    </w:p>
    <w:p w14:paraId="5D52F4E2" w14:textId="77777777" w:rsidR="002244EE" w:rsidRPr="00E67C0F" w:rsidRDefault="002244EE" w:rsidP="00C12948">
      <w:pPr>
        <w:autoSpaceDE w:val="0"/>
        <w:autoSpaceDN w:val="0"/>
        <w:adjustRightInd w:val="0"/>
        <w:spacing w:after="0" w:line="240" w:lineRule="auto"/>
        <w:jc w:val="both"/>
        <w:rPr>
          <w:rFonts w:ascii="Arial" w:hAnsi="Arial" w:cs="Arial"/>
        </w:rPr>
      </w:pPr>
    </w:p>
    <w:p w14:paraId="52895712" w14:textId="175AF111" w:rsidR="002244EE" w:rsidRPr="00B01D15" w:rsidRDefault="002244EE" w:rsidP="00C12948">
      <w:pPr>
        <w:pStyle w:val="ListParagraph"/>
        <w:numPr>
          <w:ilvl w:val="0"/>
          <w:numId w:val="49"/>
        </w:numPr>
        <w:autoSpaceDE w:val="0"/>
        <w:autoSpaceDN w:val="0"/>
        <w:adjustRightInd w:val="0"/>
        <w:spacing w:after="29" w:line="240" w:lineRule="auto"/>
        <w:jc w:val="both"/>
        <w:rPr>
          <w:rFonts w:ascii="Arial" w:hAnsi="Arial" w:cs="Arial"/>
        </w:rPr>
      </w:pPr>
      <w:r w:rsidRPr="00B01D15">
        <w:rPr>
          <w:rFonts w:ascii="Arial" w:hAnsi="Arial" w:cs="Arial"/>
        </w:rPr>
        <w:t>The Appeal Panel may call all parties back into the</w:t>
      </w:r>
      <w:r w:rsidR="00FB3753">
        <w:rPr>
          <w:rFonts w:ascii="Arial" w:hAnsi="Arial" w:cs="Arial"/>
        </w:rPr>
        <w:t xml:space="preserve"> meeting</w:t>
      </w:r>
      <w:r w:rsidRPr="00B01D15">
        <w:rPr>
          <w:rFonts w:ascii="Arial" w:hAnsi="Arial" w:cs="Arial"/>
        </w:rPr>
        <w:t xml:space="preserve"> on the day of </w:t>
      </w:r>
      <w:proofErr w:type="gramStart"/>
      <w:r w:rsidRPr="00B01D15">
        <w:rPr>
          <w:rFonts w:ascii="Arial" w:hAnsi="Arial" w:cs="Arial"/>
        </w:rPr>
        <w:t>the  hearing</w:t>
      </w:r>
      <w:proofErr w:type="gramEnd"/>
      <w:r w:rsidRPr="00B01D15">
        <w:rPr>
          <w:rFonts w:ascii="Arial" w:hAnsi="Arial" w:cs="Arial"/>
        </w:rPr>
        <w:t xml:space="preserve"> to give their decision. The appeal hearing outcome letter should be sent to the employee as soon as practicable and no later than 5 working days. </w:t>
      </w:r>
    </w:p>
    <w:p w14:paraId="79DE26A0" w14:textId="4091B63F" w:rsidR="002244EE" w:rsidRPr="00B01D15" w:rsidRDefault="002244EE" w:rsidP="00C12948">
      <w:pPr>
        <w:pStyle w:val="ListParagraph"/>
        <w:numPr>
          <w:ilvl w:val="0"/>
          <w:numId w:val="49"/>
        </w:numPr>
        <w:autoSpaceDE w:val="0"/>
        <w:autoSpaceDN w:val="0"/>
        <w:adjustRightInd w:val="0"/>
        <w:spacing w:after="0" w:line="240" w:lineRule="auto"/>
        <w:jc w:val="both"/>
        <w:rPr>
          <w:rFonts w:ascii="Arial" w:hAnsi="Arial" w:cs="Arial"/>
        </w:rPr>
      </w:pPr>
      <w:r w:rsidRPr="00B01D15">
        <w:rPr>
          <w:rFonts w:ascii="Arial" w:hAnsi="Arial" w:cs="Arial"/>
        </w:rPr>
        <w:t xml:space="preserve">In some </w:t>
      </w:r>
      <w:proofErr w:type="gramStart"/>
      <w:r w:rsidRPr="00B01D15">
        <w:rPr>
          <w:rFonts w:ascii="Arial" w:hAnsi="Arial" w:cs="Arial"/>
        </w:rPr>
        <w:t>cases</w:t>
      </w:r>
      <w:proofErr w:type="gramEnd"/>
      <w:r w:rsidRPr="00B01D15">
        <w:rPr>
          <w:rFonts w:ascii="Arial" w:hAnsi="Arial" w:cs="Arial"/>
        </w:rPr>
        <w:t xml:space="preserve"> it may be necessary to take further time to consider the case, </w:t>
      </w:r>
      <w:proofErr w:type="gramStart"/>
      <w:r w:rsidRPr="00B01D15">
        <w:rPr>
          <w:rFonts w:ascii="Arial" w:hAnsi="Arial" w:cs="Arial"/>
        </w:rPr>
        <w:t>in order to</w:t>
      </w:r>
      <w:proofErr w:type="gramEnd"/>
      <w:r w:rsidRPr="00B01D15">
        <w:rPr>
          <w:rFonts w:ascii="Arial" w:hAnsi="Arial" w:cs="Arial"/>
        </w:rPr>
        <w:t xml:space="preserve"> consider all the evidence presented to them and seek further clarification. In such cases the employee will be notified of any delays which will not exceed a further 5 working days. The decision should be confirmed in writing within 5 working days of the decision being made. </w:t>
      </w:r>
    </w:p>
    <w:p w14:paraId="7410A0DB" w14:textId="77777777" w:rsidR="00DE65F7" w:rsidRDefault="00DE65F7" w:rsidP="00C12948">
      <w:pPr>
        <w:autoSpaceDE w:val="0"/>
        <w:autoSpaceDN w:val="0"/>
        <w:adjustRightInd w:val="0"/>
        <w:spacing w:after="0" w:line="240" w:lineRule="auto"/>
        <w:jc w:val="both"/>
        <w:rPr>
          <w:rFonts w:ascii="Arial" w:hAnsi="Arial" w:cs="Arial"/>
        </w:rPr>
      </w:pPr>
    </w:p>
    <w:p w14:paraId="5A7CC734" w14:textId="1ED0342F" w:rsidR="0023675C" w:rsidRDefault="0023675C" w:rsidP="00C12948">
      <w:pPr>
        <w:pStyle w:val="Default"/>
        <w:jc w:val="both"/>
        <w:rPr>
          <w:sz w:val="22"/>
          <w:szCs w:val="22"/>
        </w:rPr>
      </w:pPr>
    </w:p>
    <w:p w14:paraId="346EB091" w14:textId="75238BB4" w:rsidR="00A00EBC" w:rsidRDefault="00A00EBC" w:rsidP="00C12948">
      <w:pPr>
        <w:pStyle w:val="Default"/>
        <w:jc w:val="both"/>
        <w:rPr>
          <w:sz w:val="22"/>
          <w:szCs w:val="22"/>
        </w:rPr>
      </w:pPr>
    </w:p>
    <w:p w14:paraId="6FB3785E" w14:textId="531D9147" w:rsidR="00A00EBC" w:rsidRDefault="00A00EBC" w:rsidP="00C12948">
      <w:pPr>
        <w:pStyle w:val="Default"/>
        <w:jc w:val="both"/>
        <w:rPr>
          <w:sz w:val="22"/>
          <w:szCs w:val="22"/>
        </w:rPr>
      </w:pPr>
    </w:p>
    <w:p w14:paraId="305B369F" w14:textId="364B45D5" w:rsidR="00A00EBC" w:rsidRDefault="00A00EBC" w:rsidP="00C12948">
      <w:pPr>
        <w:pStyle w:val="Default"/>
        <w:jc w:val="both"/>
        <w:rPr>
          <w:sz w:val="22"/>
          <w:szCs w:val="22"/>
        </w:rPr>
      </w:pPr>
    </w:p>
    <w:p w14:paraId="00C2CE94" w14:textId="4C7BC135" w:rsidR="00A00EBC" w:rsidRDefault="00A00EBC" w:rsidP="00C12948">
      <w:pPr>
        <w:pStyle w:val="Default"/>
        <w:jc w:val="both"/>
        <w:rPr>
          <w:sz w:val="22"/>
          <w:szCs w:val="22"/>
        </w:rPr>
      </w:pPr>
    </w:p>
    <w:p w14:paraId="42AFE5FF" w14:textId="71174179" w:rsidR="00A00EBC" w:rsidRDefault="00A00EBC" w:rsidP="00C12948">
      <w:pPr>
        <w:pStyle w:val="Default"/>
        <w:jc w:val="both"/>
        <w:rPr>
          <w:sz w:val="22"/>
          <w:szCs w:val="22"/>
        </w:rPr>
      </w:pPr>
    </w:p>
    <w:p w14:paraId="2437B6FF" w14:textId="087407D1" w:rsidR="00A00EBC" w:rsidRDefault="00A00EBC" w:rsidP="00C12948">
      <w:pPr>
        <w:pStyle w:val="Default"/>
        <w:jc w:val="both"/>
        <w:rPr>
          <w:sz w:val="22"/>
          <w:szCs w:val="22"/>
        </w:rPr>
      </w:pPr>
    </w:p>
    <w:p w14:paraId="665C92B9" w14:textId="0875AD16" w:rsidR="00A00EBC" w:rsidRDefault="00A00EBC" w:rsidP="00C12948">
      <w:pPr>
        <w:pStyle w:val="Default"/>
        <w:jc w:val="both"/>
        <w:rPr>
          <w:sz w:val="22"/>
          <w:szCs w:val="22"/>
        </w:rPr>
      </w:pPr>
    </w:p>
    <w:p w14:paraId="257DCB5C" w14:textId="65EF3BE5" w:rsidR="00A00EBC" w:rsidRDefault="00A00EBC" w:rsidP="00C12948">
      <w:pPr>
        <w:pStyle w:val="Default"/>
        <w:jc w:val="both"/>
        <w:rPr>
          <w:sz w:val="22"/>
          <w:szCs w:val="22"/>
        </w:rPr>
      </w:pPr>
    </w:p>
    <w:p w14:paraId="25D9B83A" w14:textId="0DC9D652" w:rsidR="00A00EBC" w:rsidRDefault="00A00EBC" w:rsidP="00C12948">
      <w:pPr>
        <w:pStyle w:val="Default"/>
        <w:jc w:val="both"/>
        <w:rPr>
          <w:sz w:val="22"/>
          <w:szCs w:val="22"/>
        </w:rPr>
      </w:pPr>
    </w:p>
    <w:p w14:paraId="132FC1B6" w14:textId="77777777" w:rsidR="00AE466C" w:rsidRDefault="00AE466C" w:rsidP="00C12948">
      <w:pPr>
        <w:pStyle w:val="Default"/>
        <w:jc w:val="both"/>
        <w:rPr>
          <w:sz w:val="22"/>
          <w:szCs w:val="22"/>
        </w:rPr>
      </w:pPr>
    </w:p>
    <w:p w14:paraId="61371717" w14:textId="197DBF79" w:rsidR="00A00EBC" w:rsidRDefault="00A00EBC" w:rsidP="00C12948">
      <w:pPr>
        <w:pStyle w:val="Default"/>
        <w:jc w:val="both"/>
        <w:rPr>
          <w:sz w:val="22"/>
          <w:szCs w:val="22"/>
        </w:rPr>
      </w:pPr>
    </w:p>
    <w:p w14:paraId="082750F0" w14:textId="319FE4BE" w:rsidR="00A00EBC" w:rsidRDefault="00A00EBC" w:rsidP="00C12948">
      <w:pPr>
        <w:pStyle w:val="Default"/>
        <w:jc w:val="both"/>
        <w:rPr>
          <w:sz w:val="22"/>
          <w:szCs w:val="22"/>
        </w:rPr>
      </w:pPr>
    </w:p>
    <w:p w14:paraId="5E171DCB" w14:textId="37DEED9B" w:rsidR="00A00EBC" w:rsidRDefault="00A00EBC" w:rsidP="00C12948">
      <w:pPr>
        <w:pStyle w:val="Default"/>
        <w:jc w:val="both"/>
        <w:rPr>
          <w:sz w:val="22"/>
          <w:szCs w:val="22"/>
        </w:rPr>
      </w:pPr>
    </w:p>
    <w:p w14:paraId="54C3607C" w14:textId="352E96FF" w:rsidR="0029756E" w:rsidRDefault="0029756E" w:rsidP="00C12948">
      <w:pPr>
        <w:pStyle w:val="Default"/>
        <w:jc w:val="both"/>
        <w:rPr>
          <w:sz w:val="22"/>
          <w:szCs w:val="22"/>
        </w:rPr>
      </w:pPr>
    </w:p>
    <w:p w14:paraId="6FFCABBC" w14:textId="01A504C8" w:rsidR="0029756E" w:rsidRDefault="0029756E" w:rsidP="00C12948">
      <w:pPr>
        <w:pStyle w:val="Default"/>
        <w:jc w:val="both"/>
        <w:rPr>
          <w:sz w:val="22"/>
          <w:szCs w:val="22"/>
        </w:rPr>
      </w:pPr>
    </w:p>
    <w:p w14:paraId="32B52AEC" w14:textId="4E705122" w:rsidR="0029756E" w:rsidRPr="00E67C0F" w:rsidRDefault="0029756E" w:rsidP="00C12948">
      <w:pPr>
        <w:pStyle w:val="Default"/>
        <w:jc w:val="both"/>
        <w:rPr>
          <w:sz w:val="22"/>
          <w:szCs w:val="22"/>
        </w:rPr>
      </w:pPr>
    </w:p>
    <w:sectPr w:rsidR="0029756E" w:rsidRPr="00E67C0F" w:rsidSect="007A7AD8">
      <w:headerReference w:type="default" r:id="rId16"/>
      <w:footerReference w:type="default" r:id="rId17"/>
      <w:headerReference w:type="first" r:id="rId18"/>
      <w:pgSz w:w="11906" w:h="16838" w:code="9"/>
      <w:pgMar w:top="1418" w:right="1412" w:bottom="1344" w:left="120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CF88" w14:textId="77777777" w:rsidR="00CC6927" w:rsidRDefault="00CC6927" w:rsidP="00C870DF">
      <w:pPr>
        <w:spacing w:after="0" w:line="240" w:lineRule="auto"/>
      </w:pPr>
      <w:r>
        <w:separator/>
      </w:r>
    </w:p>
  </w:endnote>
  <w:endnote w:type="continuationSeparator" w:id="0">
    <w:p w14:paraId="5DF3A263" w14:textId="77777777" w:rsidR="00CC6927" w:rsidRDefault="00CC6927" w:rsidP="00C870DF">
      <w:pPr>
        <w:spacing w:after="0" w:line="240" w:lineRule="auto"/>
      </w:pPr>
      <w:r>
        <w:continuationSeparator/>
      </w:r>
    </w:p>
  </w:endnote>
  <w:endnote w:type="continuationNotice" w:id="1">
    <w:p w14:paraId="1514E79A" w14:textId="77777777" w:rsidR="00CC6927" w:rsidRDefault="00CC6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9FE7" w14:textId="4C88B910" w:rsidR="003568A0" w:rsidRDefault="003568A0">
    <w:pPr>
      <w:pStyle w:val="Footer"/>
      <w:jc w:val="center"/>
    </w:pPr>
    <w:r>
      <w:fldChar w:fldCharType="begin"/>
    </w:r>
    <w:r>
      <w:instrText xml:space="preserve"> PAGE   \* MERGEFORMAT </w:instrText>
    </w:r>
    <w:r>
      <w:fldChar w:fldCharType="separate"/>
    </w:r>
    <w:r w:rsidR="00F57A1D">
      <w:rPr>
        <w:noProof/>
      </w:rPr>
      <w:t>31</w:t>
    </w:r>
    <w:r>
      <w:fldChar w:fldCharType="end"/>
    </w:r>
  </w:p>
  <w:p w14:paraId="7D222207" w14:textId="77777777" w:rsidR="003568A0" w:rsidRDefault="00356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452C" w14:textId="77777777" w:rsidR="00CC6927" w:rsidRDefault="00CC6927" w:rsidP="00C870DF">
      <w:pPr>
        <w:spacing w:after="0" w:line="240" w:lineRule="auto"/>
      </w:pPr>
      <w:r>
        <w:separator/>
      </w:r>
    </w:p>
  </w:footnote>
  <w:footnote w:type="continuationSeparator" w:id="0">
    <w:p w14:paraId="0FCD60B3" w14:textId="77777777" w:rsidR="00CC6927" w:rsidRDefault="00CC6927" w:rsidP="00C870DF">
      <w:pPr>
        <w:spacing w:after="0" w:line="240" w:lineRule="auto"/>
      </w:pPr>
      <w:r>
        <w:continuationSeparator/>
      </w:r>
    </w:p>
  </w:footnote>
  <w:footnote w:type="continuationNotice" w:id="1">
    <w:p w14:paraId="01CA6EA6" w14:textId="77777777" w:rsidR="00CC6927" w:rsidRDefault="00CC6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E732" w14:textId="77777777" w:rsidR="003568A0" w:rsidRDefault="003568A0" w:rsidP="008B4B3E">
    <w:pPr>
      <w:pStyle w:val="CM38"/>
      <w:pageBreakBefore/>
      <w:spacing w:after="245"/>
      <w:ind w:left="5452"/>
      <w:jc w:val="right"/>
      <w:rPr>
        <w:b/>
        <w:bCs/>
        <w:sz w:val="21"/>
        <w:szCs w:val="21"/>
      </w:rPr>
    </w:pPr>
  </w:p>
  <w:p w14:paraId="42773105" w14:textId="77777777" w:rsidR="003568A0" w:rsidRDefault="00356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6946" w14:textId="77777777" w:rsidR="003568A0" w:rsidRDefault="003568A0" w:rsidP="00ED68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14"/>
    <w:multiLevelType w:val="hybridMultilevel"/>
    <w:tmpl w:val="DD48D2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32978A5"/>
    <w:multiLevelType w:val="multilevel"/>
    <w:tmpl w:val="5A3E5E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A78FF"/>
    <w:multiLevelType w:val="hybridMultilevel"/>
    <w:tmpl w:val="CDDAC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4E79D8"/>
    <w:multiLevelType w:val="hybridMultilevel"/>
    <w:tmpl w:val="427C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044DE"/>
    <w:multiLevelType w:val="multilevel"/>
    <w:tmpl w:val="6862162A"/>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C52F1C"/>
    <w:multiLevelType w:val="multilevel"/>
    <w:tmpl w:val="04FC8080"/>
    <w:lvl w:ilvl="0">
      <w:start w:val="1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5E977F9"/>
    <w:multiLevelType w:val="multilevel"/>
    <w:tmpl w:val="44FE2522"/>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0D1E6620"/>
    <w:multiLevelType w:val="multilevel"/>
    <w:tmpl w:val="74CEA730"/>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D897C99"/>
    <w:multiLevelType w:val="hybridMultilevel"/>
    <w:tmpl w:val="B500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B685A"/>
    <w:multiLevelType w:val="multilevel"/>
    <w:tmpl w:val="28628828"/>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E83776"/>
    <w:multiLevelType w:val="hybridMultilevel"/>
    <w:tmpl w:val="C4ACA9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2D9371A"/>
    <w:multiLevelType w:val="hybridMultilevel"/>
    <w:tmpl w:val="29BA3AFC"/>
    <w:lvl w:ilvl="0" w:tplc="E738FBE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EE6748"/>
    <w:multiLevelType w:val="hybridMultilevel"/>
    <w:tmpl w:val="0012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77D1B"/>
    <w:multiLevelType w:val="multilevel"/>
    <w:tmpl w:val="924E39C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0319DA"/>
    <w:multiLevelType w:val="hybridMultilevel"/>
    <w:tmpl w:val="DB18B0B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A893164"/>
    <w:multiLevelType w:val="hybridMultilevel"/>
    <w:tmpl w:val="1C2C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52468"/>
    <w:multiLevelType w:val="hybridMultilevel"/>
    <w:tmpl w:val="16ECDC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761AD0"/>
    <w:multiLevelType w:val="hybridMultilevel"/>
    <w:tmpl w:val="B62E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A869CA"/>
    <w:multiLevelType w:val="hybridMultilevel"/>
    <w:tmpl w:val="139A57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DB0283"/>
    <w:multiLevelType w:val="hybridMultilevel"/>
    <w:tmpl w:val="32B8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5137B4"/>
    <w:multiLevelType w:val="hybridMultilevel"/>
    <w:tmpl w:val="B13015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7360C1F"/>
    <w:multiLevelType w:val="hybridMultilevel"/>
    <w:tmpl w:val="4D38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F86959"/>
    <w:multiLevelType w:val="hybridMultilevel"/>
    <w:tmpl w:val="B3FE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6D7300"/>
    <w:multiLevelType w:val="multilevel"/>
    <w:tmpl w:val="A992BA34"/>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CC0A50"/>
    <w:multiLevelType w:val="multilevel"/>
    <w:tmpl w:val="8348D1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433940"/>
    <w:multiLevelType w:val="hybridMultilevel"/>
    <w:tmpl w:val="A68C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C932AB"/>
    <w:multiLevelType w:val="hybridMultilevel"/>
    <w:tmpl w:val="17324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E202C68"/>
    <w:multiLevelType w:val="hybridMultilevel"/>
    <w:tmpl w:val="900EF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EC20AB7"/>
    <w:multiLevelType w:val="hybridMultilevel"/>
    <w:tmpl w:val="F99A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4554B6"/>
    <w:multiLevelType w:val="hybridMultilevel"/>
    <w:tmpl w:val="9754FE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99C4728"/>
    <w:multiLevelType w:val="hybridMultilevel"/>
    <w:tmpl w:val="3122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793359"/>
    <w:multiLevelType w:val="hybridMultilevel"/>
    <w:tmpl w:val="BCE43050"/>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3D477E0B"/>
    <w:multiLevelType w:val="multilevel"/>
    <w:tmpl w:val="5A3C37E0"/>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3F992449"/>
    <w:multiLevelType w:val="hybridMultilevel"/>
    <w:tmpl w:val="60809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67666F"/>
    <w:multiLevelType w:val="hybridMultilevel"/>
    <w:tmpl w:val="A87E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E12769"/>
    <w:multiLevelType w:val="hybridMultilevel"/>
    <w:tmpl w:val="C71C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781853"/>
    <w:multiLevelType w:val="multilevel"/>
    <w:tmpl w:val="BFB6504A"/>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204A8D"/>
    <w:multiLevelType w:val="multilevel"/>
    <w:tmpl w:val="A0F68E0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F349E5"/>
    <w:multiLevelType w:val="hybridMultilevel"/>
    <w:tmpl w:val="ECB6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6D028C"/>
    <w:multiLevelType w:val="hybridMultilevel"/>
    <w:tmpl w:val="A8428C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4B47336B"/>
    <w:multiLevelType w:val="hybridMultilevel"/>
    <w:tmpl w:val="F4A86E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EC35957"/>
    <w:multiLevelType w:val="hybridMultilevel"/>
    <w:tmpl w:val="962A2CB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4F314B50"/>
    <w:multiLevelType w:val="hybridMultilevel"/>
    <w:tmpl w:val="11787F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3" w15:restartNumberingAfterBreak="0">
    <w:nsid w:val="4F715986"/>
    <w:multiLevelType w:val="multilevel"/>
    <w:tmpl w:val="72A8FF56"/>
    <w:lvl w:ilvl="0">
      <w:start w:val="42"/>
      <w:numFmt w:val="decimal"/>
      <w:lvlText w:val="%1"/>
      <w:lvlJc w:val="left"/>
      <w:pPr>
        <w:ind w:left="420" w:hanging="420"/>
      </w:pPr>
      <w:rPr>
        <w:rFonts w:cs="Times New Roman" w:hint="default"/>
      </w:rPr>
    </w:lvl>
    <w:lvl w:ilvl="1">
      <w:start w:val="2"/>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4" w15:restartNumberingAfterBreak="0">
    <w:nsid w:val="50213CE6"/>
    <w:multiLevelType w:val="hybridMultilevel"/>
    <w:tmpl w:val="EC3A3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A84BF7"/>
    <w:multiLevelType w:val="hybridMultilevel"/>
    <w:tmpl w:val="347C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F5764F"/>
    <w:multiLevelType w:val="multilevel"/>
    <w:tmpl w:val="07826122"/>
    <w:lvl w:ilvl="0">
      <w:start w:val="7"/>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58D5BC9"/>
    <w:multiLevelType w:val="hybridMultilevel"/>
    <w:tmpl w:val="DF1E36D2"/>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48" w15:restartNumberingAfterBreak="0">
    <w:nsid w:val="5A886217"/>
    <w:multiLevelType w:val="hybridMultilevel"/>
    <w:tmpl w:val="D5AA67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231D9F"/>
    <w:multiLevelType w:val="hybridMultilevel"/>
    <w:tmpl w:val="37D42000"/>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50" w15:restartNumberingAfterBreak="0">
    <w:nsid w:val="5F1030C3"/>
    <w:multiLevelType w:val="multilevel"/>
    <w:tmpl w:val="DA20AA44"/>
    <w:lvl w:ilvl="0">
      <w:start w:val="4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15:restartNumberingAfterBreak="0">
    <w:nsid w:val="607D6E82"/>
    <w:multiLevelType w:val="hybridMultilevel"/>
    <w:tmpl w:val="14600ABE"/>
    <w:lvl w:ilvl="0" w:tplc="08090001">
      <w:start w:val="1"/>
      <w:numFmt w:val="bullet"/>
      <w:lvlText w:val=""/>
      <w:lvlJc w:val="left"/>
      <w:pPr>
        <w:ind w:left="720" w:hanging="360"/>
      </w:pPr>
      <w:rPr>
        <w:rFonts w:ascii="Symbol" w:hAnsi="Symbol" w:hint="default"/>
      </w:rPr>
    </w:lvl>
    <w:lvl w:ilvl="1" w:tplc="9B6632C2">
      <w:start w:val="36"/>
      <w:numFmt w:val="bullet"/>
      <w:lvlText w:val="-"/>
      <w:lvlJc w:val="left"/>
      <w:pPr>
        <w:ind w:left="1440" w:hanging="36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C91B42"/>
    <w:multiLevelType w:val="hybridMultilevel"/>
    <w:tmpl w:val="F0A80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8C82045"/>
    <w:multiLevelType w:val="hybridMultilevel"/>
    <w:tmpl w:val="841A723C"/>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54" w15:restartNumberingAfterBreak="0">
    <w:nsid w:val="6DB63143"/>
    <w:multiLevelType w:val="hybridMultilevel"/>
    <w:tmpl w:val="0A56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4F2644"/>
    <w:multiLevelType w:val="hybridMultilevel"/>
    <w:tmpl w:val="6650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F670D0"/>
    <w:multiLevelType w:val="multilevel"/>
    <w:tmpl w:val="6936B4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15:restartNumberingAfterBreak="0">
    <w:nsid w:val="73FD0DA0"/>
    <w:multiLevelType w:val="hybridMultilevel"/>
    <w:tmpl w:val="F1B8AB8A"/>
    <w:lvl w:ilvl="0" w:tplc="08090001">
      <w:start w:val="1"/>
      <w:numFmt w:val="bullet"/>
      <w:lvlText w:val=""/>
      <w:lvlJc w:val="left"/>
      <w:pPr>
        <w:ind w:left="344" w:hanging="205"/>
      </w:pPr>
      <w:rPr>
        <w:rFonts w:ascii="Symbol" w:hAnsi="Symbol" w:hint="default"/>
        <w:color w:val="652480"/>
        <w:w w:val="141"/>
        <w:sz w:val="28"/>
        <w:szCs w:val="28"/>
        <w:lang w:val="en-GB" w:eastAsia="en-US" w:bidi="ar-SA"/>
      </w:rPr>
    </w:lvl>
    <w:lvl w:ilvl="1" w:tplc="FFFFFFFF">
      <w:numFmt w:val="bullet"/>
      <w:lvlText w:val="•"/>
      <w:lvlJc w:val="left"/>
      <w:pPr>
        <w:ind w:left="1378" w:hanging="205"/>
      </w:pPr>
      <w:rPr>
        <w:rFonts w:hint="default"/>
        <w:lang w:val="en-GB" w:eastAsia="en-US" w:bidi="ar-SA"/>
      </w:rPr>
    </w:lvl>
    <w:lvl w:ilvl="2" w:tplc="FFFFFFFF">
      <w:numFmt w:val="bullet"/>
      <w:lvlText w:val="•"/>
      <w:lvlJc w:val="left"/>
      <w:pPr>
        <w:ind w:left="2417" w:hanging="205"/>
      </w:pPr>
      <w:rPr>
        <w:rFonts w:hint="default"/>
        <w:lang w:val="en-GB" w:eastAsia="en-US" w:bidi="ar-SA"/>
      </w:rPr>
    </w:lvl>
    <w:lvl w:ilvl="3" w:tplc="FFFFFFFF">
      <w:numFmt w:val="bullet"/>
      <w:lvlText w:val="•"/>
      <w:lvlJc w:val="left"/>
      <w:pPr>
        <w:ind w:left="3455" w:hanging="205"/>
      </w:pPr>
      <w:rPr>
        <w:rFonts w:hint="default"/>
        <w:lang w:val="en-GB" w:eastAsia="en-US" w:bidi="ar-SA"/>
      </w:rPr>
    </w:lvl>
    <w:lvl w:ilvl="4" w:tplc="FFFFFFFF">
      <w:numFmt w:val="bullet"/>
      <w:lvlText w:val="•"/>
      <w:lvlJc w:val="left"/>
      <w:pPr>
        <w:ind w:left="4494" w:hanging="205"/>
      </w:pPr>
      <w:rPr>
        <w:rFonts w:hint="default"/>
        <w:lang w:val="en-GB" w:eastAsia="en-US" w:bidi="ar-SA"/>
      </w:rPr>
    </w:lvl>
    <w:lvl w:ilvl="5" w:tplc="FFFFFFFF">
      <w:numFmt w:val="bullet"/>
      <w:lvlText w:val="•"/>
      <w:lvlJc w:val="left"/>
      <w:pPr>
        <w:ind w:left="5532" w:hanging="205"/>
      </w:pPr>
      <w:rPr>
        <w:rFonts w:hint="default"/>
        <w:lang w:val="en-GB" w:eastAsia="en-US" w:bidi="ar-SA"/>
      </w:rPr>
    </w:lvl>
    <w:lvl w:ilvl="6" w:tplc="FFFFFFFF">
      <w:numFmt w:val="bullet"/>
      <w:lvlText w:val="•"/>
      <w:lvlJc w:val="left"/>
      <w:pPr>
        <w:ind w:left="6571" w:hanging="205"/>
      </w:pPr>
      <w:rPr>
        <w:rFonts w:hint="default"/>
        <w:lang w:val="en-GB" w:eastAsia="en-US" w:bidi="ar-SA"/>
      </w:rPr>
    </w:lvl>
    <w:lvl w:ilvl="7" w:tplc="FFFFFFFF">
      <w:numFmt w:val="bullet"/>
      <w:lvlText w:val="•"/>
      <w:lvlJc w:val="left"/>
      <w:pPr>
        <w:ind w:left="7609" w:hanging="205"/>
      </w:pPr>
      <w:rPr>
        <w:rFonts w:hint="default"/>
        <w:lang w:val="en-GB" w:eastAsia="en-US" w:bidi="ar-SA"/>
      </w:rPr>
    </w:lvl>
    <w:lvl w:ilvl="8" w:tplc="FFFFFFFF">
      <w:numFmt w:val="bullet"/>
      <w:lvlText w:val="•"/>
      <w:lvlJc w:val="left"/>
      <w:pPr>
        <w:ind w:left="8648" w:hanging="205"/>
      </w:pPr>
      <w:rPr>
        <w:rFonts w:hint="default"/>
        <w:lang w:val="en-GB" w:eastAsia="en-US" w:bidi="ar-SA"/>
      </w:rPr>
    </w:lvl>
  </w:abstractNum>
  <w:abstractNum w:abstractNumId="58" w15:restartNumberingAfterBreak="0">
    <w:nsid w:val="781D3812"/>
    <w:multiLevelType w:val="multilevel"/>
    <w:tmpl w:val="8B6C37E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87B6654"/>
    <w:multiLevelType w:val="hybridMultilevel"/>
    <w:tmpl w:val="BEE4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5D462D"/>
    <w:multiLevelType w:val="hybridMultilevel"/>
    <w:tmpl w:val="D52EF484"/>
    <w:lvl w:ilvl="0" w:tplc="F7A88C2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A2B0E06"/>
    <w:multiLevelType w:val="hybridMultilevel"/>
    <w:tmpl w:val="527E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CAF1107"/>
    <w:multiLevelType w:val="hybridMultilevel"/>
    <w:tmpl w:val="E5DA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A97413"/>
    <w:multiLevelType w:val="hybridMultilevel"/>
    <w:tmpl w:val="7D0E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0D5E0A"/>
    <w:multiLevelType w:val="hybridMultilevel"/>
    <w:tmpl w:val="046CDF90"/>
    <w:lvl w:ilvl="0" w:tplc="4C1892B2">
      <w:numFmt w:val="bullet"/>
      <w:lvlText w:val="•"/>
      <w:lvlJc w:val="left"/>
      <w:pPr>
        <w:ind w:left="327" w:hanging="188"/>
      </w:pPr>
      <w:rPr>
        <w:rFonts w:ascii="Arial" w:eastAsia="Arial" w:hAnsi="Arial" w:cs="Arial" w:hint="default"/>
        <w:color w:val="652480"/>
        <w:w w:val="117"/>
        <w:sz w:val="28"/>
        <w:szCs w:val="28"/>
        <w:lang w:val="en-GB" w:eastAsia="en-US" w:bidi="ar-SA"/>
      </w:rPr>
    </w:lvl>
    <w:lvl w:ilvl="1" w:tplc="4FDAC672">
      <w:numFmt w:val="bullet"/>
      <w:lvlText w:val="•"/>
      <w:lvlJc w:val="left"/>
      <w:pPr>
        <w:ind w:left="1360" w:hanging="188"/>
      </w:pPr>
      <w:rPr>
        <w:rFonts w:hint="default"/>
        <w:lang w:val="en-GB" w:eastAsia="en-US" w:bidi="ar-SA"/>
      </w:rPr>
    </w:lvl>
    <w:lvl w:ilvl="2" w:tplc="8AEABEDA">
      <w:numFmt w:val="bullet"/>
      <w:lvlText w:val="•"/>
      <w:lvlJc w:val="left"/>
      <w:pPr>
        <w:ind w:left="2401" w:hanging="188"/>
      </w:pPr>
      <w:rPr>
        <w:rFonts w:hint="default"/>
        <w:lang w:val="en-GB" w:eastAsia="en-US" w:bidi="ar-SA"/>
      </w:rPr>
    </w:lvl>
    <w:lvl w:ilvl="3" w:tplc="66EE4A16">
      <w:numFmt w:val="bullet"/>
      <w:lvlText w:val="•"/>
      <w:lvlJc w:val="left"/>
      <w:pPr>
        <w:ind w:left="3441" w:hanging="188"/>
      </w:pPr>
      <w:rPr>
        <w:rFonts w:hint="default"/>
        <w:lang w:val="en-GB" w:eastAsia="en-US" w:bidi="ar-SA"/>
      </w:rPr>
    </w:lvl>
    <w:lvl w:ilvl="4" w:tplc="A4CCB24A">
      <w:numFmt w:val="bullet"/>
      <w:lvlText w:val="•"/>
      <w:lvlJc w:val="left"/>
      <w:pPr>
        <w:ind w:left="4482" w:hanging="188"/>
      </w:pPr>
      <w:rPr>
        <w:rFonts w:hint="default"/>
        <w:lang w:val="en-GB" w:eastAsia="en-US" w:bidi="ar-SA"/>
      </w:rPr>
    </w:lvl>
    <w:lvl w:ilvl="5" w:tplc="725C9554">
      <w:numFmt w:val="bullet"/>
      <w:lvlText w:val="•"/>
      <w:lvlJc w:val="left"/>
      <w:pPr>
        <w:ind w:left="5522" w:hanging="188"/>
      </w:pPr>
      <w:rPr>
        <w:rFonts w:hint="default"/>
        <w:lang w:val="en-GB" w:eastAsia="en-US" w:bidi="ar-SA"/>
      </w:rPr>
    </w:lvl>
    <w:lvl w:ilvl="6" w:tplc="40CE81DE">
      <w:numFmt w:val="bullet"/>
      <w:lvlText w:val="•"/>
      <w:lvlJc w:val="left"/>
      <w:pPr>
        <w:ind w:left="6563" w:hanging="188"/>
      </w:pPr>
      <w:rPr>
        <w:rFonts w:hint="default"/>
        <w:lang w:val="en-GB" w:eastAsia="en-US" w:bidi="ar-SA"/>
      </w:rPr>
    </w:lvl>
    <w:lvl w:ilvl="7" w:tplc="BDB2F4E4">
      <w:numFmt w:val="bullet"/>
      <w:lvlText w:val="•"/>
      <w:lvlJc w:val="left"/>
      <w:pPr>
        <w:ind w:left="7603" w:hanging="188"/>
      </w:pPr>
      <w:rPr>
        <w:rFonts w:hint="default"/>
        <w:lang w:val="en-GB" w:eastAsia="en-US" w:bidi="ar-SA"/>
      </w:rPr>
    </w:lvl>
    <w:lvl w:ilvl="8" w:tplc="80720C0E">
      <w:numFmt w:val="bullet"/>
      <w:lvlText w:val="•"/>
      <w:lvlJc w:val="left"/>
      <w:pPr>
        <w:ind w:left="8644" w:hanging="188"/>
      </w:pPr>
      <w:rPr>
        <w:rFonts w:hint="default"/>
        <w:lang w:val="en-GB" w:eastAsia="en-US" w:bidi="ar-SA"/>
      </w:rPr>
    </w:lvl>
  </w:abstractNum>
  <w:num w:numId="1" w16cid:durableId="1484273219">
    <w:abstractNumId w:val="32"/>
  </w:num>
  <w:num w:numId="2" w16cid:durableId="1634216984">
    <w:abstractNumId w:val="28"/>
  </w:num>
  <w:num w:numId="3" w16cid:durableId="1482581363">
    <w:abstractNumId w:val="40"/>
  </w:num>
  <w:num w:numId="4" w16cid:durableId="1739087782">
    <w:abstractNumId w:val="25"/>
  </w:num>
  <w:num w:numId="5" w16cid:durableId="300502995">
    <w:abstractNumId w:val="22"/>
  </w:num>
  <w:num w:numId="6" w16cid:durableId="2092314699">
    <w:abstractNumId w:val="35"/>
  </w:num>
  <w:num w:numId="7" w16cid:durableId="1079791470">
    <w:abstractNumId w:val="54"/>
  </w:num>
  <w:num w:numId="8" w16cid:durableId="254361754">
    <w:abstractNumId w:val="51"/>
  </w:num>
  <w:num w:numId="9" w16cid:durableId="841629237">
    <w:abstractNumId w:val="44"/>
  </w:num>
  <w:num w:numId="10" w16cid:durableId="327024840">
    <w:abstractNumId w:val="12"/>
  </w:num>
  <w:num w:numId="11" w16cid:durableId="1141656859">
    <w:abstractNumId w:val="18"/>
  </w:num>
  <w:num w:numId="12" w16cid:durableId="1047143504">
    <w:abstractNumId w:val="31"/>
  </w:num>
  <w:num w:numId="13" w16cid:durableId="371075733">
    <w:abstractNumId w:val="16"/>
  </w:num>
  <w:num w:numId="14" w16cid:durableId="2142645811">
    <w:abstractNumId w:val="8"/>
  </w:num>
  <w:num w:numId="15" w16cid:durableId="1404914379">
    <w:abstractNumId w:val="19"/>
  </w:num>
  <w:num w:numId="16" w16cid:durableId="1158572697">
    <w:abstractNumId w:val="43"/>
  </w:num>
  <w:num w:numId="17" w16cid:durableId="1064452861">
    <w:abstractNumId w:val="6"/>
  </w:num>
  <w:num w:numId="18" w16cid:durableId="1575238612">
    <w:abstractNumId w:val="27"/>
  </w:num>
  <w:num w:numId="19" w16cid:durableId="707142276">
    <w:abstractNumId w:val="29"/>
  </w:num>
  <w:num w:numId="20" w16cid:durableId="1798061196">
    <w:abstractNumId w:val="20"/>
  </w:num>
  <w:num w:numId="21" w16cid:durableId="1049106307">
    <w:abstractNumId w:val="15"/>
  </w:num>
  <w:num w:numId="22" w16cid:durableId="1052075263">
    <w:abstractNumId w:val="50"/>
  </w:num>
  <w:num w:numId="23" w16cid:durableId="1642225683">
    <w:abstractNumId w:val="14"/>
  </w:num>
  <w:num w:numId="24" w16cid:durableId="553154380">
    <w:abstractNumId w:val="41"/>
  </w:num>
  <w:num w:numId="25" w16cid:durableId="572004756">
    <w:abstractNumId w:val="56"/>
  </w:num>
  <w:num w:numId="26" w16cid:durableId="604192815">
    <w:abstractNumId w:val="7"/>
  </w:num>
  <w:num w:numId="27" w16cid:durableId="377900276">
    <w:abstractNumId w:val="5"/>
  </w:num>
  <w:num w:numId="28" w16cid:durableId="1777214549">
    <w:abstractNumId w:val="30"/>
  </w:num>
  <w:num w:numId="29" w16cid:durableId="1351953776">
    <w:abstractNumId w:val="48"/>
  </w:num>
  <w:num w:numId="30" w16cid:durableId="1908374071">
    <w:abstractNumId w:val="26"/>
  </w:num>
  <w:num w:numId="31" w16cid:durableId="1395734757">
    <w:abstractNumId w:val="1"/>
  </w:num>
  <w:num w:numId="32" w16cid:durableId="1082604126">
    <w:abstractNumId w:val="24"/>
  </w:num>
  <w:num w:numId="33" w16cid:durableId="1451783370">
    <w:abstractNumId w:val="2"/>
  </w:num>
  <w:num w:numId="34" w16cid:durableId="1441215544">
    <w:abstractNumId w:val="11"/>
  </w:num>
  <w:num w:numId="35" w16cid:durableId="2045247962">
    <w:abstractNumId w:val="58"/>
  </w:num>
  <w:num w:numId="36" w16cid:durableId="1889410463">
    <w:abstractNumId w:val="37"/>
  </w:num>
  <w:num w:numId="37" w16cid:durableId="988242944">
    <w:abstractNumId w:val="23"/>
  </w:num>
  <w:num w:numId="38" w16cid:durableId="1567254463">
    <w:abstractNumId w:val="34"/>
  </w:num>
  <w:num w:numId="39" w16cid:durableId="1442071202">
    <w:abstractNumId w:val="4"/>
  </w:num>
  <w:num w:numId="40" w16cid:durableId="1847789881">
    <w:abstractNumId w:val="39"/>
  </w:num>
  <w:num w:numId="41" w16cid:durableId="2037536251">
    <w:abstractNumId w:val="10"/>
  </w:num>
  <w:num w:numId="42" w16cid:durableId="2018380158">
    <w:abstractNumId w:val="46"/>
  </w:num>
  <w:num w:numId="43" w16cid:durableId="143468292">
    <w:abstractNumId w:val="60"/>
  </w:num>
  <w:num w:numId="44" w16cid:durableId="2073699534">
    <w:abstractNumId w:val="61"/>
  </w:num>
  <w:num w:numId="45" w16cid:durableId="1276523418">
    <w:abstractNumId w:val="55"/>
  </w:num>
  <w:num w:numId="46" w16cid:durableId="1868059768">
    <w:abstractNumId w:val="63"/>
  </w:num>
  <w:num w:numId="47" w16cid:durableId="691876656">
    <w:abstractNumId w:val="33"/>
  </w:num>
  <w:num w:numId="48" w16cid:durableId="471557037">
    <w:abstractNumId w:val="21"/>
  </w:num>
  <w:num w:numId="49" w16cid:durableId="1689255984">
    <w:abstractNumId w:val="59"/>
  </w:num>
  <w:num w:numId="50" w16cid:durableId="604383101">
    <w:abstractNumId w:val="0"/>
  </w:num>
  <w:num w:numId="51" w16cid:durableId="1280377735">
    <w:abstractNumId w:val="36"/>
  </w:num>
  <w:num w:numId="52" w16cid:durableId="154343284">
    <w:abstractNumId w:val="42"/>
  </w:num>
  <w:num w:numId="53" w16cid:durableId="1209800682">
    <w:abstractNumId w:val="17"/>
  </w:num>
  <w:num w:numId="54" w16cid:durableId="1279601089">
    <w:abstractNumId w:val="38"/>
  </w:num>
  <w:num w:numId="55" w16cid:durableId="1392996578">
    <w:abstractNumId w:val="45"/>
  </w:num>
  <w:num w:numId="56" w16cid:durableId="1642685537">
    <w:abstractNumId w:val="64"/>
  </w:num>
  <w:num w:numId="57" w16cid:durableId="1718965799">
    <w:abstractNumId w:val="57"/>
  </w:num>
  <w:num w:numId="58" w16cid:durableId="242187614">
    <w:abstractNumId w:val="47"/>
  </w:num>
  <w:num w:numId="59" w16cid:durableId="572666764">
    <w:abstractNumId w:val="53"/>
  </w:num>
  <w:num w:numId="60" w16cid:durableId="1023946079">
    <w:abstractNumId w:val="3"/>
  </w:num>
  <w:num w:numId="61" w16cid:durableId="1344212147">
    <w:abstractNumId w:val="62"/>
  </w:num>
  <w:num w:numId="62" w16cid:durableId="210459281">
    <w:abstractNumId w:val="49"/>
  </w:num>
  <w:num w:numId="63" w16cid:durableId="1900549652">
    <w:abstractNumId w:val="52"/>
  </w:num>
  <w:num w:numId="64" w16cid:durableId="873427707">
    <w:abstractNumId w:val="9"/>
  </w:num>
  <w:num w:numId="65" w16cid:durableId="1323318064">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E59"/>
    <w:rsid w:val="0000204D"/>
    <w:rsid w:val="0000257E"/>
    <w:rsid w:val="000057D1"/>
    <w:rsid w:val="00006D26"/>
    <w:rsid w:val="00007667"/>
    <w:rsid w:val="00007D49"/>
    <w:rsid w:val="00010015"/>
    <w:rsid w:val="00011F0F"/>
    <w:rsid w:val="00013D34"/>
    <w:rsid w:val="0002278A"/>
    <w:rsid w:val="00022DFE"/>
    <w:rsid w:val="00024512"/>
    <w:rsid w:val="0002581D"/>
    <w:rsid w:val="0003147C"/>
    <w:rsid w:val="00032283"/>
    <w:rsid w:val="000333F9"/>
    <w:rsid w:val="000365BF"/>
    <w:rsid w:val="00036C87"/>
    <w:rsid w:val="00042E48"/>
    <w:rsid w:val="00042ECD"/>
    <w:rsid w:val="00042F5E"/>
    <w:rsid w:val="00042F85"/>
    <w:rsid w:val="00043093"/>
    <w:rsid w:val="00043E08"/>
    <w:rsid w:val="000452BC"/>
    <w:rsid w:val="000459F8"/>
    <w:rsid w:val="000506A0"/>
    <w:rsid w:val="00050A12"/>
    <w:rsid w:val="000573C7"/>
    <w:rsid w:val="000575B0"/>
    <w:rsid w:val="00057A8A"/>
    <w:rsid w:val="00057B39"/>
    <w:rsid w:val="00060F22"/>
    <w:rsid w:val="00062860"/>
    <w:rsid w:val="00063D94"/>
    <w:rsid w:val="00064A2D"/>
    <w:rsid w:val="00064F62"/>
    <w:rsid w:val="00065533"/>
    <w:rsid w:val="00066BA6"/>
    <w:rsid w:val="00066FE6"/>
    <w:rsid w:val="0006737A"/>
    <w:rsid w:val="0007159C"/>
    <w:rsid w:val="00072AAD"/>
    <w:rsid w:val="00072C86"/>
    <w:rsid w:val="000740F0"/>
    <w:rsid w:val="0007567D"/>
    <w:rsid w:val="00075BB4"/>
    <w:rsid w:val="00077B6E"/>
    <w:rsid w:val="00077BE5"/>
    <w:rsid w:val="00081F79"/>
    <w:rsid w:val="0008378E"/>
    <w:rsid w:val="00084630"/>
    <w:rsid w:val="000855BA"/>
    <w:rsid w:val="00086B17"/>
    <w:rsid w:val="000872CD"/>
    <w:rsid w:val="000874B4"/>
    <w:rsid w:val="00090BBA"/>
    <w:rsid w:val="00092306"/>
    <w:rsid w:val="000957AF"/>
    <w:rsid w:val="000966DA"/>
    <w:rsid w:val="000A263F"/>
    <w:rsid w:val="000A2D81"/>
    <w:rsid w:val="000A6056"/>
    <w:rsid w:val="000A60BC"/>
    <w:rsid w:val="000A6CDA"/>
    <w:rsid w:val="000A6D3A"/>
    <w:rsid w:val="000B012B"/>
    <w:rsid w:val="000B0D99"/>
    <w:rsid w:val="000B22DD"/>
    <w:rsid w:val="000B2712"/>
    <w:rsid w:val="000B42F5"/>
    <w:rsid w:val="000B7B94"/>
    <w:rsid w:val="000C0EE7"/>
    <w:rsid w:val="000C27AF"/>
    <w:rsid w:val="000C3116"/>
    <w:rsid w:val="000C5159"/>
    <w:rsid w:val="000C7254"/>
    <w:rsid w:val="000C7FD4"/>
    <w:rsid w:val="000D117A"/>
    <w:rsid w:val="000D1F47"/>
    <w:rsid w:val="000D42CA"/>
    <w:rsid w:val="000D47F9"/>
    <w:rsid w:val="000D6965"/>
    <w:rsid w:val="000D7642"/>
    <w:rsid w:val="000E4F5B"/>
    <w:rsid w:val="000F02F1"/>
    <w:rsid w:val="000F0D38"/>
    <w:rsid w:val="000F1B36"/>
    <w:rsid w:val="000F2715"/>
    <w:rsid w:val="000F4984"/>
    <w:rsid w:val="000F57F1"/>
    <w:rsid w:val="000F619F"/>
    <w:rsid w:val="00100ADA"/>
    <w:rsid w:val="0010472F"/>
    <w:rsid w:val="00107B1D"/>
    <w:rsid w:val="00112EFF"/>
    <w:rsid w:val="00114017"/>
    <w:rsid w:val="00114768"/>
    <w:rsid w:val="00116878"/>
    <w:rsid w:val="00122E63"/>
    <w:rsid w:val="001235E6"/>
    <w:rsid w:val="00123A6E"/>
    <w:rsid w:val="001255CB"/>
    <w:rsid w:val="00126218"/>
    <w:rsid w:val="0012721C"/>
    <w:rsid w:val="00127867"/>
    <w:rsid w:val="0013042D"/>
    <w:rsid w:val="00130CE8"/>
    <w:rsid w:val="0013183F"/>
    <w:rsid w:val="00135410"/>
    <w:rsid w:val="00135518"/>
    <w:rsid w:val="0013599A"/>
    <w:rsid w:val="00135FCD"/>
    <w:rsid w:val="00136315"/>
    <w:rsid w:val="001513DB"/>
    <w:rsid w:val="001528A5"/>
    <w:rsid w:val="00154A03"/>
    <w:rsid w:val="00155560"/>
    <w:rsid w:val="001572C2"/>
    <w:rsid w:val="00164695"/>
    <w:rsid w:val="00166D1F"/>
    <w:rsid w:val="00173CD1"/>
    <w:rsid w:val="00174071"/>
    <w:rsid w:val="00180ADA"/>
    <w:rsid w:val="00181B91"/>
    <w:rsid w:val="00186305"/>
    <w:rsid w:val="00191BDB"/>
    <w:rsid w:val="001930BA"/>
    <w:rsid w:val="00193DF8"/>
    <w:rsid w:val="001950D5"/>
    <w:rsid w:val="001A02A8"/>
    <w:rsid w:val="001A1D3D"/>
    <w:rsid w:val="001A27BB"/>
    <w:rsid w:val="001A4115"/>
    <w:rsid w:val="001A797E"/>
    <w:rsid w:val="001B038A"/>
    <w:rsid w:val="001B1B1D"/>
    <w:rsid w:val="001B2999"/>
    <w:rsid w:val="001B545E"/>
    <w:rsid w:val="001B76DE"/>
    <w:rsid w:val="001C16B0"/>
    <w:rsid w:val="001C1C67"/>
    <w:rsid w:val="001C25BF"/>
    <w:rsid w:val="001C3586"/>
    <w:rsid w:val="001C66DF"/>
    <w:rsid w:val="001C74D4"/>
    <w:rsid w:val="001C7C8B"/>
    <w:rsid w:val="001D3289"/>
    <w:rsid w:val="001D5971"/>
    <w:rsid w:val="001D6033"/>
    <w:rsid w:val="001D6F2C"/>
    <w:rsid w:val="001D7594"/>
    <w:rsid w:val="001D7A5C"/>
    <w:rsid w:val="001E14CF"/>
    <w:rsid w:val="001E17C3"/>
    <w:rsid w:val="001E34DC"/>
    <w:rsid w:val="001E3BA6"/>
    <w:rsid w:val="001E5074"/>
    <w:rsid w:val="001E5190"/>
    <w:rsid w:val="001E64E9"/>
    <w:rsid w:val="001E6C36"/>
    <w:rsid w:val="001E70FB"/>
    <w:rsid w:val="001E7EE9"/>
    <w:rsid w:val="001F472D"/>
    <w:rsid w:val="001F5A23"/>
    <w:rsid w:val="001F5E60"/>
    <w:rsid w:val="001F74C8"/>
    <w:rsid w:val="001F7C20"/>
    <w:rsid w:val="00205216"/>
    <w:rsid w:val="00206172"/>
    <w:rsid w:val="00207777"/>
    <w:rsid w:val="002109EB"/>
    <w:rsid w:val="00210E39"/>
    <w:rsid w:val="00212570"/>
    <w:rsid w:val="00212775"/>
    <w:rsid w:val="002151FF"/>
    <w:rsid w:val="0022015F"/>
    <w:rsid w:val="00220225"/>
    <w:rsid w:val="00221A94"/>
    <w:rsid w:val="0022226A"/>
    <w:rsid w:val="0022266B"/>
    <w:rsid w:val="00222CF0"/>
    <w:rsid w:val="0022377E"/>
    <w:rsid w:val="002244B7"/>
    <w:rsid w:val="002244EE"/>
    <w:rsid w:val="00224735"/>
    <w:rsid w:val="0022585E"/>
    <w:rsid w:val="00226FE1"/>
    <w:rsid w:val="00227B50"/>
    <w:rsid w:val="002308CB"/>
    <w:rsid w:val="002331B3"/>
    <w:rsid w:val="00233514"/>
    <w:rsid w:val="00233D12"/>
    <w:rsid w:val="0023675C"/>
    <w:rsid w:val="0023796B"/>
    <w:rsid w:val="002406A1"/>
    <w:rsid w:val="00243C3A"/>
    <w:rsid w:val="00253E50"/>
    <w:rsid w:val="00253E84"/>
    <w:rsid w:val="0025584C"/>
    <w:rsid w:val="0025623E"/>
    <w:rsid w:val="0025705C"/>
    <w:rsid w:val="002608AE"/>
    <w:rsid w:val="00260F8A"/>
    <w:rsid w:val="00262AAC"/>
    <w:rsid w:val="0026345F"/>
    <w:rsid w:val="00265B12"/>
    <w:rsid w:val="00265D5C"/>
    <w:rsid w:val="00270A7C"/>
    <w:rsid w:val="00272D2D"/>
    <w:rsid w:val="00276EB8"/>
    <w:rsid w:val="00277E9E"/>
    <w:rsid w:val="00282F94"/>
    <w:rsid w:val="00284F7E"/>
    <w:rsid w:val="00285503"/>
    <w:rsid w:val="00286CD1"/>
    <w:rsid w:val="00290373"/>
    <w:rsid w:val="00290CDA"/>
    <w:rsid w:val="00291119"/>
    <w:rsid w:val="00291646"/>
    <w:rsid w:val="00292496"/>
    <w:rsid w:val="00293CE3"/>
    <w:rsid w:val="0029439E"/>
    <w:rsid w:val="002950EB"/>
    <w:rsid w:val="00296A14"/>
    <w:rsid w:val="0029756E"/>
    <w:rsid w:val="002A0047"/>
    <w:rsid w:val="002A0B60"/>
    <w:rsid w:val="002A0D4F"/>
    <w:rsid w:val="002A208D"/>
    <w:rsid w:val="002A2E65"/>
    <w:rsid w:val="002A345A"/>
    <w:rsid w:val="002A3843"/>
    <w:rsid w:val="002A6CCF"/>
    <w:rsid w:val="002B122B"/>
    <w:rsid w:val="002C033C"/>
    <w:rsid w:val="002C0569"/>
    <w:rsid w:val="002C383E"/>
    <w:rsid w:val="002C7153"/>
    <w:rsid w:val="002D0B03"/>
    <w:rsid w:val="002D1854"/>
    <w:rsid w:val="002D1CA1"/>
    <w:rsid w:val="002D3A24"/>
    <w:rsid w:val="002D3A8B"/>
    <w:rsid w:val="002D66AB"/>
    <w:rsid w:val="002D71D1"/>
    <w:rsid w:val="002E260C"/>
    <w:rsid w:val="002E2FDE"/>
    <w:rsid w:val="002E4968"/>
    <w:rsid w:val="002E6D5F"/>
    <w:rsid w:val="002F1EA1"/>
    <w:rsid w:val="002F3356"/>
    <w:rsid w:val="002F40B2"/>
    <w:rsid w:val="00300A78"/>
    <w:rsid w:val="00301A55"/>
    <w:rsid w:val="003063A5"/>
    <w:rsid w:val="003079AC"/>
    <w:rsid w:val="00311816"/>
    <w:rsid w:val="00313ADE"/>
    <w:rsid w:val="00314AC0"/>
    <w:rsid w:val="00320927"/>
    <w:rsid w:val="003212D2"/>
    <w:rsid w:val="00323F19"/>
    <w:rsid w:val="0033038F"/>
    <w:rsid w:val="0033081F"/>
    <w:rsid w:val="003324D5"/>
    <w:rsid w:val="00332D07"/>
    <w:rsid w:val="00332FEB"/>
    <w:rsid w:val="0033355D"/>
    <w:rsid w:val="00333F3D"/>
    <w:rsid w:val="00334548"/>
    <w:rsid w:val="003346AB"/>
    <w:rsid w:val="0033793D"/>
    <w:rsid w:val="00340708"/>
    <w:rsid w:val="00340B45"/>
    <w:rsid w:val="00340C76"/>
    <w:rsid w:val="00340FA6"/>
    <w:rsid w:val="003418F5"/>
    <w:rsid w:val="003435C0"/>
    <w:rsid w:val="00345ADB"/>
    <w:rsid w:val="003467F8"/>
    <w:rsid w:val="00347360"/>
    <w:rsid w:val="00351B03"/>
    <w:rsid w:val="00351CDF"/>
    <w:rsid w:val="003568A0"/>
    <w:rsid w:val="00356A1D"/>
    <w:rsid w:val="003576BF"/>
    <w:rsid w:val="003608AB"/>
    <w:rsid w:val="00361800"/>
    <w:rsid w:val="003634E3"/>
    <w:rsid w:val="00363B94"/>
    <w:rsid w:val="00365737"/>
    <w:rsid w:val="00367446"/>
    <w:rsid w:val="00367D75"/>
    <w:rsid w:val="0037104C"/>
    <w:rsid w:val="00371BC5"/>
    <w:rsid w:val="00373C45"/>
    <w:rsid w:val="003743EC"/>
    <w:rsid w:val="003774D5"/>
    <w:rsid w:val="00380674"/>
    <w:rsid w:val="0038147B"/>
    <w:rsid w:val="00383CC9"/>
    <w:rsid w:val="0038624D"/>
    <w:rsid w:val="00386F1C"/>
    <w:rsid w:val="00394E98"/>
    <w:rsid w:val="003A081A"/>
    <w:rsid w:val="003A31E4"/>
    <w:rsid w:val="003A571A"/>
    <w:rsid w:val="003A7066"/>
    <w:rsid w:val="003A7ADF"/>
    <w:rsid w:val="003B2022"/>
    <w:rsid w:val="003B6A58"/>
    <w:rsid w:val="003C1640"/>
    <w:rsid w:val="003C1665"/>
    <w:rsid w:val="003C3C21"/>
    <w:rsid w:val="003C4FAE"/>
    <w:rsid w:val="003C7F3D"/>
    <w:rsid w:val="003D062E"/>
    <w:rsid w:val="003D0B16"/>
    <w:rsid w:val="003D226F"/>
    <w:rsid w:val="003D4FC6"/>
    <w:rsid w:val="003D5E3B"/>
    <w:rsid w:val="003D6E85"/>
    <w:rsid w:val="003D7B25"/>
    <w:rsid w:val="003E176A"/>
    <w:rsid w:val="003E18CC"/>
    <w:rsid w:val="003E2E69"/>
    <w:rsid w:val="003E3FEC"/>
    <w:rsid w:val="003E584B"/>
    <w:rsid w:val="003E7AD0"/>
    <w:rsid w:val="003F298F"/>
    <w:rsid w:val="003F33A0"/>
    <w:rsid w:val="003F7EB3"/>
    <w:rsid w:val="00401997"/>
    <w:rsid w:val="004041B9"/>
    <w:rsid w:val="0040666A"/>
    <w:rsid w:val="00407D78"/>
    <w:rsid w:val="00407DD7"/>
    <w:rsid w:val="004202C8"/>
    <w:rsid w:val="0042045C"/>
    <w:rsid w:val="0042268D"/>
    <w:rsid w:val="00424335"/>
    <w:rsid w:val="00427579"/>
    <w:rsid w:val="0043062D"/>
    <w:rsid w:val="00430DC6"/>
    <w:rsid w:val="0043633B"/>
    <w:rsid w:val="00442823"/>
    <w:rsid w:val="00444CC8"/>
    <w:rsid w:val="004479B5"/>
    <w:rsid w:val="00451C47"/>
    <w:rsid w:val="00454EAD"/>
    <w:rsid w:val="004562D0"/>
    <w:rsid w:val="00456576"/>
    <w:rsid w:val="00456C13"/>
    <w:rsid w:val="00456C3D"/>
    <w:rsid w:val="00462B55"/>
    <w:rsid w:val="0046331F"/>
    <w:rsid w:val="00465855"/>
    <w:rsid w:val="00467403"/>
    <w:rsid w:val="004675A2"/>
    <w:rsid w:val="0046790F"/>
    <w:rsid w:val="00467B97"/>
    <w:rsid w:val="00476A4C"/>
    <w:rsid w:val="00477298"/>
    <w:rsid w:val="00477932"/>
    <w:rsid w:val="00483103"/>
    <w:rsid w:val="00483AB2"/>
    <w:rsid w:val="00484FCC"/>
    <w:rsid w:val="0048533B"/>
    <w:rsid w:val="00485F61"/>
    <w:rsid w:val="00491FD5"/>
    <w:rsid w:val="0049234B"/>
    <w:rsid w:val="004953BC"/>
    <w:rsid w:val="0049656D"/>
    <w:rsid w:val="00496D3B"/>
    <w:rsid w:val="004A41CB"/>
    <w:rsid w:val="004A5CBD"/>
    <w:rsid w:val="004A6727"/>
    <w:rsid w:val="004B0942"/>
    <w:rsid w:val="004B3A50"/>
    <w:rsid w:val="004B6BA8"/>
    <w:rsid w:val="004C1607"/>
    <w:rsid w:val="004C21DD"/>
    <w:rsid w:val="004C225A"/>
    <w:rsid w:val="004C3870"/>
    <w:rsid w:val="004C3A86"/>
    <w:rsid w:val="004C4CFC"/>
    <w:rsid w:val="004C4F4C"/>
    <w:rsid w:val="004C56CE"/>
    <w:rsid w:val="004C7A17"/>
    <w:rsid w:val="004D06CF"/>
    <w:rsid w:val="004D2D68"/>
    <w:rsid w:val="004D337A"/>
    <w:rsid w:val="004D4A32"/>
    <w:rsid w:val="004D6108"/>
    <w:rsid w:val="004D695E"/>
    <w:rsid w:val="004D6A45"/>
    <w:rsid w:val="004E0268"/>
    <w:rsid w:val="004E375E"/>
    <w:rsid w:val="004E399A"/>
    <w:rsid w:val="004E3C8B"/>
    <w:rsid w:val="004E49F3"/>
    <w:rsid w:val="004E4F03"/>
    <w:rsid w:val="004E52D2"/>
    <w:rsid w:val="004F1822"/>
    <w:rsid w:val="004F1A2B"/>
    <w:rsid w:val="004F1D1F"/>
    <w:rsid w:val="004F5245"/>
    <w:rsid w:val="004F64AD"/>
    <w:rsid w:val="00500DCA"/>
    <w:rsid w:val="00502B91"/>
    <w:rsid w:val="0051100E"/>
    <w:rsid w:val="0051116E"/>
    <w:rsid w:val="00511AF6"/>
    <w:rsid w:val="00513387"/>
    <w:rsid w:val="005139C2"/>
    <w:rsid w:val="00513C9F"/>
    <w:rsid w:val="00515747"/>
    <w:rsid w:val="0051621A"/>
    <w:rsid w:val="005200BA"/>
    <w:rsid w:val="00520281"/>
    <w:rsid w:val="00522330"/>
    <w:rsid w:val="00522CEE"/>
    <w:rsid w:val="005239F3"/>
    <w:rsid w:val="00525C3B"/>
    <w:rsid w:val="00530DF6"/>
    <w:rsid w:val="00533C02"/>
    <w:rsid w:val="00533C1D"/>
    <w:rsid w:val="005379F1"/>
    <w:rsid w:val="00537A1D"/>
    <w:rsid w:val="005400F6"/>
    <w:rsid w:val="00540CA8"/>
    <w:rsid w:val="005411C0"/>
    <w:rsid w:val="00547E8D"/>
    <w:rsid w:val="00551EC1"/>
    <w:rsid w:val="00551F4A"/>
    <w:rsid w:val="005534EC"/>
    <w:rsid w:val="00555004"/>
    <w:rsid w:val="005551C8"/>
    <w:rsid w:val="00556248"/>
    <w:rsid w:val="00556C3C"/>
    <w:rsid w:val="005574D7"/>
    <w:rsid w:val="00557B01"/>
    <w:rsid w:val="005602E6"/>
    <w:rsid w:val="005618DB"/>
    <w:rsid w:val="00563680"/>
    <w:rsid w:val="0056418C"/>
    <w:rsid w:val="00564E6A"/>
    <w:rsid w:val="00564FA0"/>
    <w:rsid w:val="00570729"/>
    <w:rsid w:val="00570BDC"/>
    <w:rsid w:val="0057129A"/>
    <w:rsid w:val="00572354"/>
    <w:rsid w:val="00575E3B"/>
    <w:rsid w:val="005777FA"/>
    <w:rsid w:val="00580253"/>
    <w:rsid w:val="00580989"/>
    <w:rsid w:val="005820D0"/>
    <w:rsid w:val="00582285"/>
    <w:rsid w:val="00582359"/>
    <w:rsid w:val="005829C1"/>
    <w:rsid w:val="00583276"/>
    <w:rsid w:val="00583C97"/>
    <w:rsid w:val="00583F9E"/>
    <w:rsid w:val="0058681F"/>
    <w:rsid w:val="005868F1"/>
    <w:rsid w:val="00590BFB"/>
    <w:rsid w:val="00591BDA"/>
    <w:rsid w:val="00594E36"/>
    <w:rsid w:val="00594EFC"/>
    <w:rsid w:val="00595D52"/>
    <w:rsid w:val="0059710C"/>
    <w:rsid w:val="005A18A7"/>
    <w:rsid w:val="005A1D91"/>
    <w:rsid w:val="005A26CD"/>
    <w:rsid w:val="005A4576"/>
    <w:rsid w:val="005A725E"/>
    <w:rsid w:val="005B071F"/>
    <w:rsid w:val="005B14D8"/>
    <w:rsid w:val="005B19C8"/>
    <w:rsid w:val="005B1A6B"/>
    <w:rsid w:val="005B2E74"/>
    <w:rsid w:val="005B521B"/>
    <w:rsid w:val="005B566D"/>
    <w:rsid w:val="005B701E"/>
    <w:rsid w:val="005B75F9"/>
    <w:rsid w:val="005B7763"/>
    <w:rsid w:val="005C0679"/>
    <w:rsid w:val="005C4B7A"/>
    <w:rsid w:val="005C4BE6"/>
    <w:rsid w:val="005C4CFA"/>
    <w:rsid w:val="005C571A"/>
    <w:rsid w:val="005D1377"/>
    <w:rsid w:val="005D264A"/>
    <w:rsid w:val="005D384A"/>
    <w:rsid w:val="005D4D1F"/>
    <w:rsid w:val="005D6245"/>
    <w:rsid w:val="005D664E"/>
    <w:rsid w:val="005D79C3"/>
    <w:rsid w:val="005D7B4C"/>
    <w:rsid w:val="005E1427"/>
    <w:rsid w:val="005E1A01"/>
    <w:rsid w:val="005E24DE"/>
    <w:rsid w:val="005E5B5C"/>
    <w:rsid w:val="005E695D"/>
    <w:rsid w:val="005E7ABE"/>
    <w:rsid w:val="005F1B31"/>
    <w:rsid w:val="005F2338"/>
    <w:rsid w:val="005F6319"/>
    <w:rsid w:val="005F6D65"/>
    <w:rsid w:val="005F7BDB"/>
    <w:rsid w:val="006012F3"/>
    <w:rsid w:val="006056A7"/>
    <w:rsid w:val="00605BA6"/>
    <w:rsid w:val="006060EB"/>
    <w:rsid w:val="006100A6"/>
    <w:rsid w:val="0061022F"/>
    <w:rsid w:val="0061086D"/>
    <w:rsid w:val="00610E7C"/>
    <w:rsid w:val="006125EC"/>
    <w:rsid w:val="006129BC"/>
    <w:rsid w:val="006132B6"/>
    <w:rsid w:val="00616068"/>
    <w:rsid w:val="00616128"/>
    <w:rsid w:val="00617504"/>
    <w:rsid w:val="006206DC"/>
    <w:rsid w:val="006215A5"/>
    <w:rsid w:val="00621B5D"/>
    <w:rsid w:val="00622D66"/>
    <w:rsid w:val="00623707"/>
    <w:rsid w:val="00631412"/>
    <w:rsid w:val="00632052"/>
    <w:rsid w:val="00632734"/>
    <w:rsid w:val="00632A9E"/>
    <w:rsid w:val="00633075"/>
    <w:rsid w:val="0063490F"/>
    <w:rsid w:val="006359EC"/>
    <w:rsid w:val="00637609"/>
    <w:rsid w:val="00637E09"/>
    <w:rsid w:val="00640444"/>
    <w:rsid w:val="00644489"/>
    <w:rsid w:val="00645923"/>
    <w:rsid w:val="006472CF"/>
    <w:rsid w:val="00650B0E"/>
    <w:rsid w:val="006514B4"/>
    <w:rsid w:val="006518CC"/>
    <w:rsid w:val="006564C1"/>
    <w:rsid w:val="00656774"/>
    <w:rsid w:val="00656940"/>
    <w:rsid w:val="00656FFB"/>
    <w:rsid w:val="0066369C"/>
    <w:rsid w:val="00664AE4"/>
    <w:rsid w:val="006668BD"/>
    <w:rsid w:val="00666FD8"/>
    <w:rsid w:val="00670DCE"/>
    <w:rsid w:val="00671019"/>
    <w:rsid w:val="00672320"/>
    <w:rsid w:val="00672D7C"/>
    <w:rsid w:val="00676AE3"/>
    <w:rsid w:val="00676F7F"/>
    <w:rsid w:val="006806AF"/>
    <w:rsid w:val="00681997"/>
    <w:rsid w:val="00681B47"/>
    <w:rsid w:val="00682FCB"/>
    <w:rsid w:val="0068369C"/>
    <w:rsid w:val="00683D78"/>
    <w:rsid w:val="00684095"/>
    <w:rsid w:val="0068483A"/>
    <w:rsid w:val="00685315"/>
    <w:rsid w:val="00685DDC"/>
    <w:rsid w:val="00691C42"/>
    <w:rsid w:val="006924B7"/>
    <w:rsid w:val="006943E9"/>
    <w:rsid w:val="00694B71"/>
    <w:rsid w:val="00694FBC"/>
    <w:rsid w:val="0069623F"/>
    <w:rsid w:val="00696715"/>
    <w:rsid w:val="0069729E"/>
    <w:rsid w:val="006A17B6"/>
    <w:rsid w:val="006A4666"/>
    <w:rsid w:val="006A5B52"/>
    <w:rsid w:val="006A6EBD"/>
    <w:rsid w:val="006B30E4"/>
    <w:rsid w:val="006B5C0A"/>
    <w:rsid w:val="006B712A"/>
    <w:rsid w:val="006B7C9F"/>
    <w:rsid w:val="006B7F05"/>
    <w:rsid w:val="006C0AAC"/>
    <w:rsid w:val="006C26EA"/>
    <w:rsid w:val="006C7803"/>
    <w:rsid w:val="006D0174"/>
    <w:rsid w:val="006D1FF0"/>
    <w:rsid w:val="006D26EA"/>
    <w:rsid w:val="006D3E61"/>
    <w:rsid w:val="006D4C82"/>
    <w:rsid w:val="006D7B43"/>
    <w:rsid w:val="006E4335"/>
    <w:rsid w:val="006E5125"/>
    <w:rsid w:val="006E528D"/>
    <w:rsid w:val="006E6BAA"/>
    <w:rsid w:val="006E7021"/>
    <w:rsid w:val="006F2009"/>
    <w:rsid w:val="006F38A9"/>
    <w:rsid w:val="006F5FA5"/>
    <w:rsid w:val="00701D1E"/>
    <w:rsid w:val="00702F0A"/>
    <w:rsid w:val="00703A99"/>
    <w:rsid w:val="00703F68"/>
    <w:rsid w:val="00706B10"/>
    <w:rsid w:val="00707BB7"/>
    <w:rsid w:val="00710B72"/>
    <w:rsid w:val="007126E7"/>
    <w:rsid w:val="007133B6"/>
    <w:rsid w:val="00713570"/>
    <w:rsid w:val="00713C87"/>
    <w:rsid w:val="007150A8"/>
    <w:rsid w:val="00716313"/>
    <w:rsid w:val="00716392"/>
    <w:rsid w:val="00716AA1"/>
    <w:rsid w:val="00720463"/>
    <w:rsid w:val="007209E6"/>
    <w:rsid w:val="00722A10"/>
    <w:rsid w:val="007234D9"/>
    <w:rsid w:val="007276C6"/>
    <w:rsid w:val="007319D2"/>
    <w:rsid w:val="00734934"/>
    <w:rsid w:val="00736737"/>
    <w:rsid w:val="007412E5"/>
    <w:rsid w:val="007428C8"/>
    <w:rsid w:val="00744A2B"/>
    <w:rsid w:val="00745960"/>
    <w:rsid w:val="0074617D"/>
    <w:rsid w:val="00746C16"/>
    <w:rsid w:val="007502AE"/>
    <w:rsid w:val="0075126A"/>
    <w:rsid w:val="00754E2A"/>
    <w:rsid w:val="007553D7"/>
    <w:rsid w:val="00755D0E"/>
    <w:rsid w:val="0075665D"/>
    <w:rsid w:val="00757E2F"/>
    <w:rsid w:val="0076112A"/>
    <w:rsid w:val="007644FD"/>
    <w:rsid w:val="00765610"/>
    <w:rsid w:val="00765676"/>
    <w:rsid w:val="0077114D"/>
    <w:rsid w:val="007716A5"/>
    <w:rsid w:val="00776753"/>
    <w:rsid w:val="00777CEE"/>
    <w:rsid w:val="00780477"/>
    <w:rsid w:val="00780683"/>
    <w:rsid w:val="007811A3"/>
    <w:rsid w:val="00782144"/>
    <w:rsid w:val="007844AC"/>
    <w:rsid w:val="00784EAB"/>
    <w:rsid w:val="00785CC1"/>
    <w:rsid w:val="00786599"/>
    <w:rsid w:val="00787645"/>
    <w:rsid w:val="007903D4"/>
    <w:rsid w:val="00790933"/>
    <w:rsid w:val="00792627"/>
    <w:rsid w:val="00792B43"/>
    <w:rsid w:val="00792CA8"/>
    <w:rsid w:val="00792CDC"/>
    <w:rsid w:val="00792E11"/>
    <w:rsid w:val="007943F0"/>
    <w:rsid w:val="00795C69"/>
    <w:rsid w:val="007961A6"/>
    <w:rsid w:val="007A3EDF"/>
    <w:rsid w:val="007A4AAC"/>
    <w:rsid w:val="007A5AD3"/>
    <w:rsid w:val="007A7679"/>
    <w:rsid w:val="007A7A4C"/>
    <w:rsid w:val="007A7AD8"/>
    <w:rsid w:val="007B1683"/>
    <w:rsid w:val="007B31DB"/>
    <w:rsid w:val="007B6DE1"/>
    <w:rsid w:val="007C0567"/>
    <w:rsid w:val="007C3ECE"/>
    <w:rsid w:val="007C624C"/>
    <w:rsid w:val="007C6E0D"/>
    <w:rsid w:val="007C7058"/>
    <w:rsid w:val="007D07C1"/>
    <w:rsid w:val="007D137F"/>
    <w:rsid w:val="007D3D46"/>
    <w:rsid w:val="007D58DA"/>
    <w:rsid w:val="007D6383"/>
    <w:rsid w:val="007D6D42"/>
    <w:rsid w:val="007D7C26"/>
    <w:rsid w:val="007E06DC"/>
    <w:rsid w:val="007E3775"/>
    <w:rsid w:val="007E4896"/>
    <w:rsid w:val="007E5ACD"/>
    <w:rsid w:val="007F6626"/>
    <w:rsid w:val="007F7D7F"/>
    <w:rsid w:val="00801368"/>
    <w:rsid w:val="00802332"/>
    <w:rsid w:val="0080332E"/>
    <w:rsid w:val="00803DA7"/>
    <w:rsid w:val="00804456"/>
    <w:rsid w:val="00804FEB"/>
    <w:rsid w:val="00805A92"/>
    <w:rsid w:val="00805ABB"/>
    <w:rsid w:val="00805CC3"/>
    <w:rsid w:val="008060CC"/>
    <w:rsid w:val="00807DB1"/>
    <w:rsid w:val="00814DD9"/>
    <w:rsid w:val="008200A7"/>
    <w:rsid w:val="00820DCE"/>
    <w:rsid w:val="008222CE"/>
    <w:rsid w:val="00824A08"/>
    <w:rsid w:val="008254D1"/>
    <w:rsid w:val="00833E05"/>
    <w:rsid w:val="00834C75"/>
    <w:rsid w:val="0084441C"/>
    <w:rsid w:val="00850909"/>
    <w:rsid w:val="00850B81"/>
    <w:rsid w:val="00852626"/>
    <w:rsid w:val="0085560C"/>
    <w:rsid w:val="0085678D"/>
    <w:rsid w:val="00860AF1"/>
    <w:rsid w:val="008640D2"/>
    <w:rsid w:val="0086491A"/>
    <w:rsid w:val="00864F7E"/>
    <w:rsid w:val="008658DA"/>
    <w:rsid w:val="00871F18"/>
    <w:rsid w:val="00874DF2"/>
    <w:rsid w:val="00876898"/>
    <w:rsid w:val="00877003"/>
    <w:rsid w:val="008816C5"/>
    <w:rsid w:val="00881DE4"/>
    <w:rsid w:val="008832A7"/>
    <w:rsid w:val="00883718"/>
    <w:rsid w:val="008858E4"/>
    <w:rsid w:val="00885F9C"/>
    <w:rsid w:val="00891488"/>
    <w:rsid w:val="0089498E"/>
    <w:rsid w:val="00895369"/>
    <w:rsid w:val="0089630B"/>
    <w:rsid w:val="00897571"/>
    <w:rsid w:val="00897FE0"/>
    <w:rsid w:val="008A25D2"/>
    <w:rsid w:val="008A507E"/>
    <w:rsid w:val="008B0B74"/>
    <w:rsid w:val="008B19EA"/>
    <w:rsid w:val="008B2FB2"/>
    <w:rsid w:val="008B4B3E"/>
    <w:rsid w:val="008C30E2"/>
    <w:rsid w:val="008C760B"/>
    <w:rsid w:val="008D0363"/>
    <w:rsid w:val="008D1556"/>
    <w:rsid w:val="008D1FB6"/>
    <w:rsid w:val="008D3F01"/>
    <w:rsid w:val="008D3F9F"/>
    <w:rsid w:val="008E07DF"/>
    <w:rsid w:val="008E6AF9"/>
    <w:rsid w:val="008E7A24"/>
    <w:rsid w:val="008F271F"/>
    <w:rsid w:val="008F50DD"/>
    <w:rsid w:val="008F61FE"/>
    <w:rsid w:val="008F710B"/>
    <w:rsid w:val="008F7E26"/>
    <w:rsid w:val="009005D1"/>
    <w:rsid w:val="00900F4F"/>
    <w:rsid w:val="00901336"/>
    <w:rsid w:val="00907EBF"/>
    <w:rsid w:val="00910A06"/>
    <w:rsid w:val="00910FCF"/>
    <w:rsid w:val="00911066"/>
    <w:rsid w:val="00911E51"/>
    <w:rsid w:val="009123FD"/>
    <w:rsid w:val="00913126"/>
    <w:rsid w:val="00913287"/>
    <w:rsid w:val="00913AD3"/>
    <w:rsid w:val="00914949"/>
    <w:rsid w:val="00917A1E"/>
    <w:rsid w:val="00920281"/>
    <w:rsid w:val="0092195C"/>
    <w:rsid w:val="00921A3D"/>
    <w:rsid w:val="00927627"/>
    <w:rsid w:val="0093017B"/>
    <w:rsid w:val="00930F92"/>
    <w:rsid w:val="00935799"/>
    <w:rsid w:val="00935A88"/>
    <w:rsid w:val="00940145"/>
    <w:rsid w:val="009425C1"/>
    <w:rsid w:val="00944BD2"/>
    <w:rsid w:val="00945437"/>
    <w:rsid w:val="00945E94"/>
    <w:rsid w:val="00947559"/>
    <w:rsid w:val="009504A6"/>
    <w:rsid w:val="009544FE"/>
    <w:rsid w:val="00954DDD"/>
    <w:rsid w:val="009551E7"/>
    <w:rsid w:val="0096070D"/>
    <w:rsid w:val="00962149"/>
    <w:rsid w:val="0096399C"/>
    <w:rsid w:val="00964E0A"/>
    <w:rsid w:val="00964EC0"/>
    <w:rsid w:val="00966510"/>
    <w:rsid w:val="009677A9"/>
    <w:rsid w:val="00967A8B"/>
    <w:rsid w:val="00971588"/>
    <w:rsid w:val="0097259A"/>
    <w:rsid w:val="00974672"/>
    <w:rsid w:val="009751FA"/>
    <w:rsid w:val="009758A3"/>
    <w:rsid w:val="0097A7F8"/>
    <w:rsid w:val="00983CB2"/>
    <w:rsid w:val="00984757"/>
    <w:rsid w:val="00991228"/>
    <w:rsid w:val="0099176A"/>
    <w:rsid w:val="0099222B"/>
    <w:rsid w:val="0099436A"/>
    <w:rsid w:val="0099599C"/>
    <w:rsid w:val="009A32C1"/>
    <w:rsid w:val="009A3828"/>
    <w:rsid w:val="009A4652"/>
    <w:rsid w:val="009A5378"/>
    <w:rsid w:val="009A74B9"/>
    <w:rsid w:val="009B09AF"/>
    <w:rsid w:val="009B0CA0"/>
    <w:rsid w:val="009B0EB6"/>
    <w:rsid w:val="009B4910"/>
    <w:rsid w:val="009B5624"/>
    <w:rsid w:val="009B625E"/>
    <w:rsid w:val="009B68E6"/>
    <w:rsid w:val="009C0D58"/>
    <w:rsid w:val="009C15E5"/>
    <w:rsid w:val="009C22FE"/>
    <w:rsid w:val="009C4984"/>
    <w:rsid w:val="009C67F3"/>
    <w:rsid w:val="009D0D85"/>
    <w:rsid w:val="009D29E3"/>
    <w:rsid w:val="009D347C"/>
    <w:rsid w:val="009D6348"/>
    <w:rsid w:val="009D6F63"/>
    <w:rsid w:val="009D7B03"/>
    <w:rsid w:val="009E0B74"/>
    <w:rsid w:val="009E1151"/>
    <w:rsid w:val="009E2893"/>
    <w:rsid w:val="009E3FBC"/>
    <w:rsid w:val="009E41F9"/>
    <w:rsid w:val="009E7722"/>
    <w:rsid w:val="009F116A"/>
    <w:rsid w:val="009F1228"/>
    <w:rsid w:val="009F5944"/>
    <w:rsid w:val="00A00110"/>
    <w:rsid w:val="00A00EBC"/>
    <w:rsid w:val="00A01539"/>
    <w:rsid w:val="00A03545"/>
    <w:rsid w:val="00A03B63"/>
    <w:rsid w:val="00A046D4"/>
    <w:rsid w:val="00A05ECC"/>
    <w:rsid w:val="00A0604B"/>
    <w:rsid w:val="00A0625A"/>
    <w:rsid w:val="00A074B4"/>
    <w:rsid w:val="00A1138A"/>
    <w:rsid w:val="00A113F7"/>
    <w:rsid w:val="00A11B8F"/>
    <w:rsid w:val="00A1379E"/>
    <w:rsid w:val="00A14E9F"/>
    <w:rsid w:val="00A24D38"/>
    <w:rsid w:val="00A26EEF"/>
    <w:rsid w:val="00A270E5"/>
    <w:rsid w:val="00A27AA8"/>
    <w:rsid w:val="00A329A0"/>
    <w:rsid w:val="00A344FB"/>
    <w:rsid w:val="00A3781F"/>
    <w:rsid w:val="00A37860"/>
    <w:rsid w:val="00A37F49"/>
    <w:rsid w:val="00A41168"/>
    <w:rsid w:val="00A4125E"/>
    <w:rsid w:val="00A42BD5"/>
    <w:rsid w:val="00A4371D"/>
    <w:rsid w:val="00A437F5"/>
    <w:rsid w:val="00A43E10"/>
    <w:rsid w:val="00A466D3"/>
    <w:rsid w:val="00A51AA1"/>
    <w:rsid w:val="00A53771"/>
    <w:rsid w:val="00A5549F"/>
    <w:rsid w:val="00A564B8"/>
    <w:rsid w:val="00A5656F"/>
    <w:rsid w:val="00A60C27"/>
    <w:rsid w:val="00A620C9"/>
    <w:rsid w:val="00A65949"/>
    <w:rsid w:val="00A6596C"/>
    <w:rsid w:val="00A67EC5"/>
    <w:rsid w:val="00A71569"/>
    <w:rsid w:val="00A720C0"/>
    <w:rsid w:val="00A73EEB"/>
    <w:rsid w:val="00A75163"/>
    <w:rsid w:val="00A769F8"/>
    <w:rsid w:val="00A77807"/>
    <w:rsid w:val="00A863BA"/>
    <w:rsid w:val="00A875A3"/>
    <w:rsid w:val="00A922A8"/>
    <w:rsid w:val="00A97CBB"/>
    <w:rsid w:val="00AA07DF"/>
    <w:rsid w:val="00AA1A3F"/>
    <w:rsid w:val="00AA2D8A"/>
    <w:rsid w:val="00AA394B"/>
    <w:rsid w:val="00AB2006"/>
    <w:rsid w:val="00AB3A1C"/>
    <w:rsid w:val="00AB3C54"/>
    <w:rsid w:val="00AB4686"/>
    <w:rsid w:val="00AB6461"/>
    <w:rsid w:val="00AB6CF2"/>
    <w:rsid w:val="00AB7A7A"/>
    <w:rsid w:val="00AB7A94"/>
    <w:rsid w:val="00AC1696"/>
    <w:rsid w:val="00AC2696"/>
    <w:rsid w:val="00AC54C0"/>
    <w:rsid w:val="00AC583C"/>
    <w:rsid w:val="00AD0345"/>
    <w:rsid w:val="00AD0568"/>
    <w:rsid w:val="00AD4975"/>
    <w:rsid w:val="00AD49AF"/>
    <w:rsid w:val="00AD53FE"/>
    <w:rsid w:val="00AD771F"/>
    <w:rsid w:val="00AE12F8"/>
    <w:rsid w:val="00AE256B"/>
    <w:rsid w:val="00AE2A35"/>
    <w:rsid w:val="00AE466C"/>
    <w:rsid w:val="00AE604D"/>
    <w:rsid w:val="00AF5291"/>
    <w:rsid w:val="00AF5578"/>
    <w:rsid w:val="00AF5BA8"/>
    <w:rsid w:val="00AF7904"/>
    <w:rsid w:val="00B00335"/>
    <w:rsid w:val="00B01D15"/>
    <w:rsid w:val="00B02AAF"/>
    <w:rsid w:val="00B05529"/>
    <w:rsid w:val="00B05A5D"/>
    <w:rsid w:val="00B1295E"/>
    <w:rsid w:val="00B13623"/>
    <w:rsid w:val="00B140A9"/>
    <w:rsid w:val="00B14AEF"/>
    <w:rsid w:val="00B17ED1"/>
    <w:rsid w:val="00B20398"/>
    <w:rsid w:val="00B20F94"/>
    <w:rsid w:val="00B2110A"/>
    <w:rsid w:val="00B214CD"/>
    <w:rsid w:val="00B241BB"/>
    <w:rsid w:val="00B25451"/>
    <w:rsid w:val="00B2603A"/>
    <w:rsid w:val="00B27532"/>
    <w:rsid w:val="00B30007"/>
    <w:rsid w:val="00B3021C"/>
    <w:rsid w:val="00B30F4A"/>
    <w:rsid w:val="00B33425"/>
    <w:rsid w:val="00B35922"/>
    <w:rsid w:val="00B37A9D"/>
    <w:rsid w:val="00B504E4"/>
    <w:rsid w:val="00B5087A"/>
    <w:rsid w:val="00B53038"/>
    <w:rsid w:val="00B53C4D"/>
    <w:rsid w:val="00B60211"/>
    <w:rsid w:val="00B6076D"/>
    <w:rsid w:val="00B63AA1"/>
    <w:rsid w:val="00B64F60"/>
    <w:rsid w:val="00B652CB"/>
    <w:rsid w:val="00B6736E"/>
    <w:rsid w:val="00B67613"/>
    <w:rsid w:val="00B67975"/>
    <w:rsid w:val="00B71506"/>
    <w:rsid w:val="00B7249A"/>
    <w:rsid w:val="00B73926"/>
    <w:rsid w:val="00B74890"/>
    <w:rsid w:val="00B76E69"/>
    <w:rsid w:val="00B7770B"/>
    <w:rsid w:val="00B80B36"/>
    <w:rsid w:val="00B834B9"/>
    <w:rsid w:val="00B835F7"/>
    <w:rsid w:val="00B84486"/>
    <w:rsid w:val="00B84F17"/>
    <w:rsid w:val="00B87705"/>
    <w:rsid w:val="00B87D1E"/>
    <w:rsid w:val="00B92722"/>
    <w:rsid w:val="00B93968"/>
    <w:rsid w:val="00B96D0E"/>
    <w:rsid w:val="00B97235"/>
    <w:rsid w:val="00BA0635"/>
    <w:rsid w:val="00BA2733"/>
    <w:rsid w:val="00BB03C5"/>
    <w:rsid w:val="00BB0F54"/>
    <w:rsid w:val="00BB2BBD"/>
    <w:rsid w:val="00BB3D02"/>
    <w:rsid w:val="00BB5F48"/>
    <w:rsid w:val="00BB6BD1"/>
    <w:rsid w:val="00BC19F6"/>
    <w:rsid w:val="00BC1F9A"/>
    <w:rsid w:val="00BC2900"/>
    <w:rsid w:val="00BC4626"/>
    <w:rsid w:val="00BC48DC"/>
    <w:rsid w:val="00BC5312"/>
    <w:rsid w:val="00BC65E9"/>
    <w:rsid w:val="00BC72D3"/>
    <w:rsid w:val="00BC7C86"/>
    <w:rsid w:val="00BC7CC8"/>
    <w:rsid w:val="00BD053D"/>
    <w:rsid w:val="00BD315B"/>
    <w:rsid w:val="00BD50F4"/>
    <w:rsid w:val="00BD53B1"/>
    <w:rsid w:val="00BD6193"/>
    <w:rsid w:val="00BE07E3"/>
    <w:rsid w:val="00BE5E5B"/>
    <w:rsid w:val="00BE6ED8"/>
    <w:rsid w:val="00BF2866"/>
    <w:rsid w:val="00BF3B8B"/>
    <w:rsid w:val="00BF3F10"/>
    <w:rsid w:val="00BF6F8C"/>
    <w:rsid w:val="00C0093B"/>
    <w:rsid w:val="00C0204B"/>
    <w:rsid w:val="00C034CC"/>
    <w:rsid w:val="00C06E60"/>
    <w:rsid w:val="00C0708B"/>
    <w:rsid w:val="00C101CF"/>
    <w:rsid w:val="00C11A4B"/>
    <w:rsid w:val="00C124A8"/>
    <w:rsid w:val="00C12948"/>
    <w:rsid w:val="00C15527"/>
    <w:rsid w:val="00C16343"/>
    <w:rsid w:val="00C22918"/>
    <w:rsid w:val="00C22FE8"/>
    <w:rsid w:val="00C23503"/>
    <w:rsid w:val="00C24852"/>
    <w:rsid w:val="00C24BC2"/>
    <w:rsid w:val="00C265CF"/>
    <w:rsid w:val="00C30965"/>
    <w:rsid w:val="00C314A6"/>
    <w:rsid w:val="00C31E9B"/>
    <w:rsid w:val="00C326FF"/>
    <w:rsid w:val="00C3284D"/>
    <w:rsid w:val="00C32DBA"/>
    <w:rsid w:val="00C36EE1"/>
    <w:rsid w:val="00C40508"/>
    <w:rsid w:val="00C4290B"/>
    <w:rsid w:val="00C43711"/>
    <w:rsid w:val="00C44587"/>
    <w:rsid w:val="00C44985"/>
    <w:rsid w:val="00C45A42"/>
    <w:rsid w:val="00C4636E"/>
    <w:rsid w:val="00C4668B"/>
    <w:rsid w:val="00C46B1C"/>
    <w:rsid w:val="00C4712D"/>
    <w:rsid w:val="00C511C6"/>
    <w:rsid w:val="00C5124E"/>
    <w:rsid w:val="00C54712"/>
    <w:rsid w:val="00C54B5D"/>
    <w:rsid w:val="00C61E31"/>
    <w:rsid w:val="00C62D35"/>
    <w:rsid w:val="00C62EB2"/>
    <w:rsid w:val="00C63FB3"/>
    <w:rsid w:val="00C668FB"/>
    <w:rsid w:val="00C66F88"/>
    <w:rsid w:val="00C67CD8"/>
    <w:rsid w:val="00C67F9F"/>
    <w:rsid w:val="00C67FA3"/>
    <w:rsid w:val="00C74661"/>
    <w:rsid w:val="00C75E4B"/>
    <w:rsid w:val="00C75E6B"/>
    <w:rsid w:val="00C76515"/>
    <w:rsid w:val="00C7656C"/>
    <w:rsid w:val="00C81700"/>
    <w:rsid w:val="00C818C3"/>
    <w:rsid w:val="00C820D5"/>
    <w:rsid w:val="00C827DC"/>
    <w:rsid w:val="00C828D3"/>
    <w:rsid w:val="00C84120"/>
    <w:rsid w:val="00C849D4"/>
    <w:rsid w:val="00C857E4"/>
    <w:rsid w:val="00C870DF"/>
    <w:rsid w:val="00C910A4"/>
    <w:rsid w:val="00C919D2"/>
    <w:rsid w:val="00C925AF"/>
    <w:rsid w:val="00C94F40"/>
    <w:rsid w:val="00C96858"/>
    <w:rsid w:val="00C97CB8"/>
    <w:rsid w:val="00CA1CEB"/>
    <w:rsid w:val="00CA3C84"/>
    <w:rsid w:val="00CA5217"/>
    <w:rsid w:val="00CA6089"/>
    <w:rsid w:val="00CB12CF"/>
    <w:rsid w:val="00CB20D2"/>
    <w:rsid w:val="00CB296F"/>
    <w:rsid w:val="00CB42CD"/>
    <w:rsid w:val="00CB7AF1"/>
    <w:rsid w:val="00CC0357"/>
    <w:rsid w:val="00CC2B07"/>
    <w:rsid w:val="00CC3204"/>
    <w:rsid w:val="00CC4077"/>
    <w:rsid w:val="00CC446A"/>
    <w:rsid w:val="00CC54D6"/>
    <w:rsid w:val="00CC5FA9"/>
    <w:rsid w:val="00CC6927"/>
    <w:rsid w:val="00CC6987"/>
    <w:rsid w:val="00CC7C54"/>
    <w:rsid w:val="00CD0636"/>
    <w:rsid w:val="00CD1319"/>
    <w:rsid w:val="00CD1A8C"/>
    <w:rsid w:val="00CD385A"/>
    <w:rsid w:val="00CD3F70"/>
    <w:rsid w:val="00CD66B0"/>
    <w:rsid w:val="00CE0D57"/>
    <w:rsid w:val="00CE1D3C"/>
    <w:rsid w:val="00CE56D7"/>
    <w:rsid w:val="00CE73FC"/>
    <w:rsid w:val="00CE7A84"/>
    <w:rsid w:val="00CF1E3B"/>
    <w:rsid w:val="00CF3401"/>
    <w:rsid w:val="00CF3D2C"/>
    <w:rsid w:val="00CF3E07"/>
    <w:rsid w:val="00CF4592"/>
    <w:rsid w:val="00CF45C7"/>
    <w:rsid w:val="00CF4A8A"/>
    <w:rsid w:val="00CF5B1B"/>
    <w:rsid w:val="00CF6559"/>
    <w:rsid w:val="00CF6904"/>
    <w:rsid w:val="00D01AE8"/>
    <w:rsid w:val="00D03F92"/>
    <w:rsid w:val="00D0474F"/>
    <w:rsid w:val="00D04A7E"/>
    <w:rsid w:val="00D050A6"/>
    <w:rsid w:val="00D056F0"/>
    <w:rsid w:val="00D06442"/>
    <w:rsid w:val="00D066AC"/>
    <w:rsid w:val="00D07FA6"/>
    <w:rsid w:val="00D107D0"/>
    <w:rsid w:val="00D120AB"/>
    <w:rsid w:val="00D13552"/>
    <w:rsid w:val="00D15E1D"/>
    <w:rsid w:val="00D178E5"/>
    <w:rsid w:val="00D224FF"/>
    <w:rsid w:val="00D22F5D"/>
    <w:rsid w:val="00D2327B"/>
    <w:rsid w:val="00D2361E"/>
    <w:rsid w:val="00D25DAE"/>
    <w:rsid w:val="00D27E72"/>
    <w:rsid w:val="00D302E1"/>
    <w:rsid w:val="00D343C4"/>
    <w:rsid w:val="00D34B95"/>
    <w:rsid w:val="00D367D5"/>
    <w:rsid w:val="00D3721B"/>
    <w:rsid w:val="00D37CBA"/>
    <w:rsid w:val="00D40719"/>
    <w:rsid w:val="00D418EB"/>
    <w:rsid w:val="00D46487"/>
    <w:rsid w:val="00D51C7F"/>
    <w:rsid w:val="00D51E25"/>
    <w:rsid w:val="00D5303E"/>
    <w:rsid w:val="00D54143"/>
    <w:rsid w:val="00D54DBF"/>
    <w:rsid w:val="00D553D1"/>
    <w:rsid w:val="00D57474"/>
    <w:rsid w:val="00D6000A"/>
    <w:rsid w:val="00D604F2"/>
    <w:rsid w:val="00D64486"/>
    <w:rsid w:val="00D644B1"/>
    <w:rsid w:val="00D7096C"/>
    <w:rsid w:val="00D71D6C"/>
    <w:rsid w:val="00D72C92"/>
    <w:rsid w:val="00D734DF"/>
    <w:rsid w:val="00D740EB"/>
    <w:rsid w:val="00D75D61"/>
    <w:rsid w:val="00D81E1F"/>
    <w:rsid w:val="00D85237"/>
    <w:rsid w:val="00D85EDF"/>
    <w:rsid w:val="00D87858"/>
    <w:rsid w:val="00D87CE9"/>
    <w:rsid w:val="00D90A28"/>
    <w:rsid w:val="00D917F0"/>
    <w:rsid w:val="00D9330C"/>
    <w:rsid w:val="00D9345D"/>
    <w:rsid w:val="00D959C5"/>
    <w:rsid w:val="00D96DD0"/>
    <w:rsid w:val="00DA0D11"/>
    <w:rsid w:val="00DA110B"/>
    <w:rsid w:val="00DA3306"/>
    <w:rsid w:val="00DA3839"/>
    <w:rsid w:val="00DA3A10"/>
    <w:rsid w:val="00DA3E11"/>
    <w:rsid w:val="00DB3D83"/>
    <w:rsid w:val="00DB430C"/>
    <w:rsid w:val="00DB55A1"/>
    <w:rsid w:val="00DB7E15"/>
    <w:rsid w:val="00DC0ACC"/>
    <w:rsid w:val="00DC1A7A"/>
    <w:rsid w:val="00DC203F"/>
    <w:rsid w:val="00DC2F6F"/>
    <w:rsid w:val="00DC336D"/>
    <w:rsid w:val="00DC4202"/>
    <w:rsid w:val="00DC4C23"/>
    <w:rsid w:val="00DC5134"/>
    <w:rsid w:val="00DC6308"/>
    <w:rsid w:val="00DD1380"/>
    <w:rsid w:val="00DD41CB"/>
    <w:rsid w:val="00DD6E5B"/>
    <w:rsid w:val="00DE4E9E"/>
    <w:rsid w:val="00DE637B"/>
    <w:rsid w:val="00DE65F7"/>
    <w:rsid w:val="00DE7C5A"/>
    <w:rsid w:val="00DF0B36"/>
    <w:rsid w:val="00DF27D6"/>
    <w:rsid w:val="00DF2D86"/>
    <w:rsid w:val="00E01774"/>
    <w:rsid w:val="00E01C88"/>
    <w:rsid w:val="00E02971"/>
    <w:rsid w:val="00E05193"/>
    <w:rsid w:val="00E05851"/>
    <w:rsid w:val="00E06B2C"/>
    <w:rsid w:val="00E0721A"/>
    <w:rsid w:val="00E073E1"/>
    <w:rsid w:val="00E1140A"/>
    <w:rsid w:val="00E15B46"/>
    <w:rsid w:val="00E16840"/>
    <w:rsid w:val="00E17045"/>
    <w:rsid w:val="00E21ED8"/>
    <w:rsid w:val="00E22AB9"/>
    <w:rsid w:val="00E23464"/>
    <w:rsid w:val="00E239CC"/>
    <w:rsid w:val="00E2744A"/>
    <w:rsid w:val="00E3000F"/>
    <w:rsid w:val="00E3238E"/>
    <w:rsid w:val="00E329BF"/>
    <w:rsid w:val="00E34613"/>
    <w:rsid w:val="00E3640A"/>
    <w:rsid w:val="00E36A7A"/>
    <w:rsid w:val="00E4196F"/>
    <w:rsid w:val="00E4278A"/>
    <w:rsid w:val="00E4343B"/>
    <w:rsid w:val="00E439A9"/>
    <w:rsid w:val="00E46084"/>
    <w:rsid w:val="00E46DBB"/>
    <w:rsid w:val="00E46FBF"/>
    <w:rsid w:val="00E50329"/>
    <w:rsid w:val="00E518DB"/>
    <w:rsid w:val="00E54392"/>
    <w:rsid w:val="00E54E2B"/>
    <w:rsid w:val="00E62303"/>
    <w:rsid w:val="00E6247D"/>
    <w:rsid w:val="00E64B91"/>
    <w:rsid w:val="00E67C0F"/>
    <w:rsid w:val="00E7245D"/>
    <w:rsid w:val="00E73BB8"/>
    <w:rsid w:val="00E80CB5"/>
    <w:rsid w:val="00E82274"/>
    <w:rsid w:val="00E83200"/>
    <w:rsid w:val="00E847F8"/>
    <w:rsid w:val="00E86302"/>
    <w:rsid w:val="00E946BC"/>
    <w:rsid w:val="00E94CD2"/>
    <w:rsid w:val="00E95E7C"/>
    <w:rsid w:val="00E974F4"/>
    <w:rsid w:val="00E97E7C"/>
    <w:rsid w:val="00EA1C6F"/>
    <w:rsid w:val="00EA1F58"/>
    <w:rsid w:val="00EA2048"/>
    <w:rsid w:val="00EA4277"/>
    <w:rsid w:val="00EA6C29"/>
    <w:rsid w:val="00EA7B39"/>
    <w:rsid w:val="00EB039F"/>
    <w:rsid w:val="00EB1C7B"/>
    <w:rsid w:val="00EB2B08"/>
    <w:rsid w:val="00EB2FC5"/>
    <w:rsid w:val="00EB6DBD"/>
    <w:rsid w:val="00EC05AB"/>
    <w:rsid w:val="00EC1828"/>
    <w:rsid w:val="00EC2400"/>
    <w:rsid w:val="00EC4F99"/>
    <w:rsid w:val="00EC7E3F"/>
    <w:rsid w:val="00ED3FCC"/>
    <w:rsid w:val="00ED45BD"/>
    <w:rsid w:val="00ED64C6"/>
    <w:rsid w:val="00ED683F"/>
    <w:rsid w:val="00ED7463"/>
    <w:rsid w:val="00EE0676"/>
    <w:rsid w:val="00EE2A11"/>
    <w:rsid w:val="00EE44ED"/>
    <w:rsid w:val="00EE4FF4"/>
    <w:rsid w:val="00EE58F1"/>
    <w:rsid w:val="00EF51C0"/>
    <w:rsid w:val="00EF5D80"/>
    <w:rsid w:val="00EF6D1A"/>
    <w:rsid w:val="00EF6E6A"/>
    <w:rsid w:val="00EF7045"/>
    <w:rsid w:val="00F009BF"/>
    <w:rsid w:val="00F00E3A"/>
    <w:rsid w:val="00F01D9C"/>
    <w:rsid w:val="00F01E5D"/>
    <w:rsid w:val="00F02774"/>
    <w:rsid w:val="00F027EB"/>
    <w:rsid w:val="00F04906"/>
    <w:rsid w:val="00F05DEB"/>
    <w:rsid w:val="00F0643C"/>
    <w:rsid w:val="00F07418"/>
    <w:rsid w:val="00F10B8A"/>
    <w:rsid w:val="00F10CCB"/>
    <w:rsid w:val="00F10DB5"/>
    <w:rsid w:val="00F11777"/>
    <w:rsid w:val="00F158A4"/>
    <w:rsid w:val="00F16C71"/>
    <w:rsid w:val="00F20CDA"/>
    <w:rsid w:val="00F20CF4"/>
    <w:rsid w:val="00F22BC5"/>
    <w:rsid w:val="00F22FE8"/>
    <w:rsid w:val="00F2407C"/>
    <w:rsid w:val="00F254E9"/>
    <w:rsid w:val="00F2745D"/>
    <w:rsid w:val="00F328D5"/>
    <w:rsid w:val="00F36EE9"/>
    <w:rsid w:val="00F36FF6"/>
    <w:rsid w:val="00F3733B"/>
    <w:rsid w:val="00F432C6"/>
    <w:rsid w:val="00F4341D"/>
    <w:rsid w:val="00F43B32"/>
    <w:rsid w:val="00F4693B"/>
    <w:rsid w:val="00F46FA5"/>
    <w:rsid w:val="00F518B7"/>
    <w:rsid w:val="00F51BB6"/>
    <w:rsid w:val="00F523E0"/>
    <w:rsid w:val="00F529D6"/>
    <w:rsid w:val="00F52B6B"/>
    <w:rsid w:val="00F53225"/>
    <w:rsid w:val="00F553B8"/>
    <w:rsid w:val="00F55BB8"/>
    <w:rsid w:val="00F55E00"/>
    <w:rsid w:val="00F5672A"/>
    <w:rsid w:val="00F57A1D"/>
    <w:rsid w:val="00F57A2C"/>
    <w:rsid w:val="00F61736"/>
    <w:rsid w:val="00F61DDE"/>
    <w:rsid w:val="00F628B7"/>
    <w:rsid w:val="00F62EB9"/>
    <w:rsid w:val="00F64D00"/>
    <w:rsid w:val="00F65688"/>
    <w:rsid w:val="00F67F68"/>
    <w:rsid w:val="00F705AF"/>
    <w:rsid w:val="00F76181"/>
    <w:rsid w:val="00F763A9"/>
    <w:rsid w:val="00F770AD"/>
    <w:rsid w:val="00F81150"/>
    <w:rsid w:val="00F84B4D"/>
    <w:rsid w:val="00F84CCC"/>
    <w:rsid w:val="00F87D8C"/>
    <w:rsid w:val="00F87F32"/>
    <w:rsid w:val="00F9414C"/>
    <w:rsid w:val="00F97D41"/>
    <w:rsid w:val="00FA0870"/>
    <w:rsid w:val="00FA3D7E"/>
    <w:rsid w:val="00FA3E9A"/>
    <w:rsid w:val="00FB0F9F"/>
    <w:rsid w:val="00FB2F2A"/>
    <w:rsid w:val="00FB3753"/>
    <w:rsid w:val="00FB4EB7"/>
    <w:rsid w:val="00FB7DB1"/>
    <w:rsid w:val="00FC1E59"/>
    <w:rsid w:val="00FC2179"/>
    <w:rsid w:val="00FC7845"/>
    <w:rsid w:val="00FC78E4"/>
    <w:rsid w:val="00FD191B"/>
    <w:rsid w:val="00FD1B44"/>
    <w:rsid w:val="00FD266C"/>
    <w:rsid w:val="00FD3568"/>
    <w:rsid w:val="00FD76F9"/>
    <w:rsid w:val="00FE07B6"/>
    <w:rsid w:val="00FE2827"/>
    <w:rsid w:val="00FE29F4"/>
    <w:rsid w:val="00FE409C"/>
    <w:rsid w:val="00FE409D"/>
    <w:rsid w:val="00FE475B"/>
    <w:rsid w:val="00FE5940"/>
    <w:rsid w:val="00FE7E6F"/>
    <w:rsid w:val="00FF0DDB"/>
    <w:rsid w:val="00FF2E0C"/>
    <w:rsid w:val="00FF3CD2"/>
    <w:rsid w:val="00FF3E95"/>
    <w:rsid w:val="00FF4CE2"/>
    <w:rsid w:val="00FF5F17"/>
    <w:rsid w:val="00FF63C0"/>
    <w:rsid w:val="00FF7693"/>
    <w:rsid w:val="029BAB08"/>
    <w:rsid w:val="02E67BB1"/>
    <w:rsid w:val="035EB621"/>
    <w:rsid w:val="039CD2EB"/>
    <w:rsid w:val="04F2CBB1"/>
    <w:rsid w:val="059AAEB8"/>
    <w:rsid w:val="059CEBA7"/>
    <w:rsid w:val="05BFEB62"/>
    <w:rsid w:val="06C7284A"/>
    <w:rsid w:val="06F24531"/>
    <w:rsid w:val="078F4FB1"/>
    <w:rsid w:val="07D6412D"/>
    <w:rsid w:val="095CF630"/>
    <w:rsid w:val="099E059C"/>
    <w:rsid w:val="0A2D4E5E"/>
    <w:rsid w:val="0A812A0C"/>
    <w:rsid w:val="0ADDC32A"/>
    <w:rsid w:val="0B366DD7"/>
    <w:rsid w:val="0B6BED17"/>
    <w:rsid w:val="0B6D743C"/>
    <w:rsid w:val="0BA5F5B2"/>
    <w:rsid w:val="0BC2834B"/>
    <w:rsid w:val="0CA61248"/>
    <w:rsid w:val="0D24B5C2"/>
    <w:rsid w:val="0D40DD14"/>
    <w:rsid w:val="0E27F46B"/>
    <w:rsid w:val="0E97850F"/>
    <w:rsid w:val="0FB48E27"/>
    <w:rsid w:val="0FC8E098"/>
    <w:rsid w:val="107CCC11"/>
    <w:rsid w:val="108C417B"/>
    <w:rsid w:val="112BD879"/>
    <w:rsid w:val="1335682A"/>
    <w:rsid w:val="1369B47F"/>
    <w:rsid w:val="1404BA07"/>
    <w:rsid w:val="1418BCC9"/>
    <w:rsid w:val="14E56F6B"/>
    <w:rsid w:val="156CEE4E"/>
    <w:rsid w:val="15A8573A"/>
    <w:rsid w:val="15B1781B"/>
    <w:rsid w:val="1669B71D"/>
    <w:rsid w:val="16B26FAB"/>
    <w:rsid w:val="177772EA"/>
    <w:rsid w:val="18E1CD45"/>
    <w:rsid w:val="19EA106D"/>
    <w:rsid w:val="1AA1F2B9"/>
    <w:rsid w:val="1B625C86"/>
    <w:rsid w:val="1C9DAE82"/>
    <w:rsid w:val="1D746926"/>
    <w:rsid w:val="1DA59327"/>
    <w:rsid w:val="1DCA3514"/>
    <w:rsid w:val="1EB1AC2D"/>
    <w:rsid w:val="1EBD87E1"/>
    <w:rsid w:val="1EFF0D00"/>
    <w:rsid w:val="1FA6BC3E"/>
    <w:rsid w:val="206920DF"/>
    <w:rsid w:val="20A1F2AD"/>
    <w:rsid w:val="2236ADC2"/>
    <w:rsid w:val="2297E59F"/>
    <w:rsid w:val="23152AEC"/>
    <w:rsid w:val="232D1B9F"/>
    <w:rsid w:val="23373F43"/>
    <w:rsid w:val="23C7D700"/>
    <w:rsid w:val="25EA7140"/>
    <w:rsid w:val="26F0F688"/>
    <w:rsid w:val="288533E9"/>
    <w:rsid w:val="28CA0746"/>
    <w:rsid w:val="28F4B546"/>
    <w:rsid w:val="2A41BFA7"/>
    <w:rsid w:val="2A64CB19"/>
    <w:rsid w:val="2C50C4E9"/>
    <w:rsid w:val="2C85E9D4"/>
    <w:rsid w:val="2C9C64F8"/>
    <w:rsid w:val="2CA7A184"/>
    <w:rsid w:val="2CB4C588"/>
    <w:rsid w:val="2CC6B649"/>
    <w:rsid w:val="2D3F497C"/>
    <w:rsid w:val="2D493026"/>
    <w:rsid w:val="2D9A53F3"/>
    <w:rsid w:val="2DB52B3B"/>
    <w:rsid w:val="2E811803"/>
    <w:rsid w:val="2F019CAA"/>
    <w:rsid w:val="2F9FF90E"/>
    <w:rsid w:val="30B101B7"/>
    <w:rsid w:val="32CD16F9"/>
    <w:rsid w:val="33872FB9"/>
    <w:rsid w:val="34917807"/>
    <w:rsid w:val="3529DEE2"/>
    <w:rsid w:val="35639642"/>
    <w:rsid w:val="3597D25C"/>
    <w:rsid w:val="36181EB2"/>
    <w:rsid w:val="362D5E7C"/>
    <w:rsid w:val="36B41CB8"/>
    <w:rsid w:val="372F4581"/>
    <w:rsid w:val="37937972"/>
    <w:rsid w:val="382239C4"/>
    <w:rsid w:val="38E41870"/>
    <w:rsid w:val="38F7CA73"/>
    <w:rsid w:val="39626C91"/>
    <w:rsid w:val="39663562"/>
    <w:rsid w:val="3996ADA6"/>
    <w:rsid w:val="39AEBBEE"/>
    <w:rsid w:val="39C8B023"/>
    <w:rsid w:val="3A195940"/>
    <w:rsid w:val="3A318E1D"/>
    <w:rsid w:val="3A46A89A"/>
    <w:rsid w:val="3A59CC42"/>
    <w:rsid w:val="3AFE44FA"/>
    <w:rsid w:val="3B1D6E5F"/>
    <w:rsid w:val="3B29A2C5"/>
    <w:rsid w:val="3C5126C3"/>
    <w:rsid w:val="3CCE4E68"/>
    <w:rsid w:val="3D179B75"/>
    <w:rsid w:val="3D75224E"/>
    <w:rsid w:val="3DF8737E"/>
    <w:rsid w:val="3E0859C5"/>
    <w:rsid w:val="3E199A57"/>
    <w:rsid w:val="3ED2A05F"/>
    <w:rsid w:val="40FC8660"/>
    <w:rsid w:val="4151AA54"/>
    <w:rsid w:val="4180D4F5"/>
    <w:rsid w:val="41B50078"/>
    <w:rsid w:val="42782C66"/>
    <w:rsid w:val="42A06229"/>
    <w:rsid w:val="4303F202"/>
    <w:rsid w:val="4567063E"/>
    <w:rsid w:val="45EC2CF7"/>
    <w:rsid w:val="46280C57"/>
    <w:rsid w:val="47A6BFD6"/>
    <w:rsid w:val="47A8D20C"/>
    <w:rsid w:val="47DC213A"/>
    <w:rsid w:val="47F85F84"/>
    <w:rsid w:val="4A2CAC01"/>
    <w:rsid w:val="4A567504"/>
    <w:rsid w:val="4D411031"/>
    <w:rsid w:val="4DBCE7EC"/>
    <w:rsid w:val="4DCA90FE"/>
    <w:rsid w:val="4E32BC0E"/>
    <w:rsid w:val="4EC3FA3E"/>
    <w:rsid w:val="4EFEC8AB"/>
    <w:rsid w:val="4FFFA35F"/>
    <w:rsid w:val="50B5B984"/>
    <w:rsid w:val="50BF86D8"/>
    <w:rsid w:val="5115937A"/>
    <w:rsid w:val="51C064E7"/>
    <w:rsid w:val="520D13CC"/>
    <w:rsid w:val="5260CD29"/>
    <w:rsid w:val="52D0C0CC"/>
    <w:rsid w:val="53143412"/>
    <w:rsid w:val="534682A2"/>
    <w:rsid w:val="53A1C4D0"/>
    <w:rsid w:val="53E1E829"/>
    <w:rsid w:val="55D41ABA"/>
    <w:rsid w:val="55ED8678"/>
    <w:rsid w:val="56311D02"/>
    <w:rsid w:val="56CAA9C8"/>
    <w:rsid w:val="57457981"/>
    <w:rsid w:val="574C5CCE"/>
    <w:rsid w:val="57647532"/>
    <w:rsid w:val="57A01676"/>
    <w:rsid w:val="57ACD8FF"/>
    <w:rsid w:val="57B669FF"/>
    <w:rsid w:val="57D08425"/>
    <w:rsid w:val="586B6F84"/>
    <w:rsid w:val="58D6355D"/>
    <w:rsid w:val="594ECEE5"/>
    <w:rsid w:val="5A6A00DA"/>
    <w:rsid w:val="5B3E002A"/>
    <w:rsid w:val="5B750850"/>
    <w:rsid w:val="5BAB7E6D"/>
    <w:rsid w:val="5BD9EF0B"/>
    <w:rsid w:val="5C8EC8E0"/>
    <w:rsid w:val="5CD032C8"/>
    <w:rsid w:val="5CDAC27F"/>
    <w:rsid w:val="5D6001D8"/>
    <w:rsid w:val="5D6ECC21"/>
    <w:rsid w:val="5ECAC740"/>
    <w:rsid w:val="5F8E1332"/>
    <w:rsid w:val="601FEFAC"/>
    <w:rsid w:val="60231922"/>
    <w:rsid w:val="607D8A4D"/>
    <w:rsid w:val="60DE7412"/>
    <w:rsid w:val="61434C69"/>
    <w:rsid w:val="6243D440"/>
    <w:rsid w:val="62E4A024"/>
    <w:rsid w:val="6302C918"/>
    <w:rsid w:val="630E7946"/>
    <w:rsid w:val="63956F1B"/>
    <w:rsid w:val="645EF8FC"/>
    <w:rsid w:val="65498409"/>
    <w:rsid w:val="65CD7DC8"/>
    <w:rsid w:val="65E991C9"/>
    <w:rsid w:val="66921E66"/>
    <w:rsid w:val="6737658B"/>
    <w:rsid w:val="699F4E5E"/>
    <w:rsid w:val="6C227590"/>
    <w:rsid w:val="6CB94B1C"/>
    <w:rsid w:val="6D226266"/>
    <w:rsid w:val="6DF341E2"/>
    <w:rsid w:val="6DFCFE98"/>
    <w:rsid w:val="6E8BDA51"/>
    <w:rsid w:val="6EA36319"/>
    <w:rsid w:val="6EBBBD33"/>
    <w:rsid w:val="6EE1EAD5"/>
    <w:rsid w:val="6F8F1243"/>
    <w:rsid w:val="71BD6386"/>
    <w:rsid w:val="7281D3E7"/>
    <w:rsid w:val="72ECA393"/>
    <w:rsid w:val="7483C2BE"/>
    <w:rsid w:val="7573E3DF"/>
    <w:rsid w:val="757A0204"/>
    <w:rsid w:val="7600963D"/>
    <w:rsid w:val="76666555"/>
    <w:rsid w:val="76912C5B"/>
    <w:rsid w:val="772943AB"/>
    <w:rsid w:val="773C9695"/>
    <w:rsid w:val="77BF222C"/>
    <w:rsid w:val="7884C2AE"/>
    <w:rsid w:val="7926B470"/>
    <w:rsid w:val="795F297A"/>
    <w:rsid w:val="79DA8A8A"/>
    <w:rsid w:val="7C1B2F21"/>
    <w:rsid w:val="7D6F1106"/>
    <w:rsid w:val="7DAC4191"/>
    <w:rsid w:val="7DE0B8EE"/>
    <w:rsid w:val="7E223A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5A2B6"/>
  <w14:defaultImageDpi w14:val="0"/>
  <w15:docId w15:val="{0BECBF05-3749-4B6E-B986-8C542F48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985"/>
    <w:pPr>
      <w:spacing w:after="200" w:line="276" w:lineRule="auto"/>
    </w:pPr>
    <w:rPr>
      <w:rFonts w:cs="Times New Roman"/>
      <w:sz w:val="22"/>
      <w:szCs w:val="22"/>
    </w:rPr>
  </w:style>
  <w:style w:type="paragraph" w:styleId="Heading1">
    <w:name w:val="heading 1"/>
    <w:basedOn w:val="Normal"/>
    <w:next w:val="Normal"/>
    <w:link w:val="Heading1Char"/>
    <w:uiPriority w:val="9"/>
    <w:qFormat/>
    <w:rsid w:val="000D696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D6965"/>
    <w:rPr>
      <w:rFonts w:ascii="Cambria" w:hAnsi="Cambria" w:cs="Times New Roman"/>
      <w:b/>
      <w:kern w:val="32"/>
      <w:sz w:val="32"/>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36">
    <w:name w:val="CM36"/>
    <w:basedOn w:val="Default"/>
    <w:next w:val="Default"/>
    <w:uiPriority w:val="99"/>
    <w:rPr>
      <w:color w:val="auto"/>
    </w:rPr>
  </w:style>
  <w:style w:type="paragraph" w:customStyle="1" w:styleId="CM37">
    <w:name w:val="CM37"/>
    <w:basedOn w:val="Default"/>
    <w:next w:val="Default"/>
    <w:uiPriority w:val="99"/>
    <w:rPr>
      <w:color w:val="auto"/>
    </w:rPr>
  </w:style>
  <w:style w:type="paragraph" w:customStyle="1" w:styleId="CM2">
    <w:name w:val="CM2"/>
    <w:basedOn w:val="Default"/>
    <w:next w:val="Default"/>
    <w:uiPriority w:val="99"/>
    <w:pPr>
      <w:spacing w:line="248" w:lineRule="atLeast"/>
    </w:pPr>
    <w:rPr>
      <w:color w:val="auto"/>
    </w:rPr>
  </w:style>
  <w:style w:type="paragraph" w:customStyle="1" w:styleId="CM38">
    <w:name w:val="CM38"/>
    <w:basedOn w:val="Default"/>
    <w:next w:val="Default"/>
    <w:uiPriority w:val="99"/>
    <w:rPr>
      <w:color w:val="auto"/>
    </w:rPr>
  </w:style>
  <w:style w:type="paragraph" w:customStyle="1" w:styleId="CM3">
    <w:name w:val="CM3"/>
    <w:basedOn w:val="Default"/>
    <w:next w:val="Default"/>
    <w:uiPriority w:val="99"/>
    <w:pPr>
      <w:spacing w:line="248" w:lineRule="atLeast"/>
    </w:pPr>
    <w:rPr>
      <w:color w:val="auto"/>
    </w:rPr>
  </w:style>
  <w:style w:type="paragraph" w:customStyle="1" w:styleId="CM4">
    <w:name w:val="CM4"/>
    <w:basedOn w:val="Default"/>
    <w:next w:val="Default"/>
    <w:uiPriority w:val="99"/>
    <w:pPr>
      <w:spacing w:line="248" w:lineRule="atLeast"/>
    </w:pPr>
    <w:rPr>
      <w:color w:val="auto"/>
    </w:rPr>
  </w:style>
  <w:style w:type="paragraph" w:customStyle="1" w:styleId="CM5">
    <w:name w:val="CM5"/>
    <w:basedOn w:val="Default"/>
    <w:next w:val="Default"/>
    <w:uiPriority w:val="99"/>
    <w:pPr>
      <w:spacing w:line="248" w:lineRule="atLeast"/>
    </w:pPr>
    <w:rPr>
      <w:color w:val="auto"/>
    </w:rPr>
  </w:style>
  <w:style w:type="paragraph" w:customStyle="1" w:styleId="CM6">
    <w:name w:val="CM6"/>
    <w:basedOn w:val="Default"/>
    <w:next w:val="Default"/>
    <w:uiPriority w:val="99"/>
    <w:pPr>
      <w:spacing w:line="248" w:lineRule="atLeast"/>
    </w:pPr>
    <w:rPr>
      <w:color w:val="auto"/>
    </w:rPr>
  </w:style>
  <w:style w:type="paragraph" w:customStyle="1" w:styleId="CM7">
    <w:name w:val="CM7"/>
    <w:basedOn w:val="Default"/>
    <w:next w:val="Default"/>
    <w:uiPriority w:val="99"/>
    <w:pPr>
      <w:spacing w:line="253" w:lineRule="atLeast"/>
    </w:pPr>
    <w:rPr>
      <w:color w:val="auto"/>
    </w:rPr>
  </w:style>
  <w:style w:type="paragraph" w:customStyle="1" w:styleId="CM40">
    <w:name w:val="CM40"/>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pPr>
      <w:spacing w:line="246" w:lineRule="atLeast"/>
    </w:pPr>
    <w:rPr>
      <w:color w:val="auto"/>
    </w:rPr>
  </w:style>
  <w:style w:type="paragraph" w:customStyle="1" w:styleId="CM39">
    <w:name w:val="CM39"/>
    <w:basedOn w:val="Default"/>
    <w:next w:val="Default"/>
    <w:uiPriority w:val="99"/>
    <w:rPr>
      <w:color w:val="auto"/>
    </w:rPr>
  </w:style>
  <w:style w:type="paragraph" w:customStyle="1" w:styleId="CM11">
    <w:name w:val="CM11"/>
    <w:basedOn w:val="Default"/>
    <w:next w:val="Default"/>
    <w:uiPriority w:val="99"/>
    <w:pPr>
      <w:spacing w:line="248" w:lineRule="atLeast"/>
    </w:pPr>
    <w:rPr>
      <w:color w:val="auto"/>
    </w:rPr>
  </w:style>
  <w:style w:type="paragraph" w:customStyle="1" w:styleId="CM12">
    <w:name w:val="CM12"/>
    <w:basedOn w:val="Default"/>
    <w:next w:val="Default"/>
    <w:uiPriority w:val="99"/>
    <w:pPr>
      <w:spacing w:line="248" w:lineRule="atLeast"/>
    </w:pPr>
    <w:rPr>
      <w:color w:val="auto"/>
    </w:rPr>
  </w:style>
  <w:style w:type="paragraph" w:customStyle="1" w:styleId="CM13">
    <w:name w:val="CM13"/>
    <w:basedOn w:val="Default"/>
    <w:next w:val="Default"/>
    <w:uiPriority w:val="99"/>
    <w:pPr>
      <w:spacing w:line="251" w:lineRule="atLeast"/>
    </w:pPr>
    <w:rPr>
      <w:color w:val="auto"/>
    </w:rPr>
  </w:style>
  <w:style w:type="paragraph" w:customStyle="1" w:styleId="CM14">
    <w:name w:val="CM14"/>
    <w:basedOn w:val="Default"/>
    <w:next w:val="Default"/>
    <w:uiPriority w:val="99"/>
    <w:pPr>
      <w:spacing w:line="258" w:lineRule="atLeast"/>
    </w:pPr>
    <w:rPr>
      <w:color w:val="auto"/>
    </w:rPr>
  </w:style>
  <w:style w:type="paragraph" w:customStyle="1" w:styleId="CM15">
    <w:name w:val="CM15"/>
    <w:basedOn w:val="Default"/>
    <w:next w:val="Default"/>
    <w:uiPriority w:val="99"/>
    <w:rPr>
      <w:color w:val="auto"/>
    </w:rPr>
  </w:style>
  <w:style w:type="paragraph" w:customStyle="1" w:styleId="CM16">
    <w:name w:val="CM16"/>
    <w:basedOn w:val="Default"/>
    <w:next w:val="Default"/>
    <w:uiPriority w:val="99"/>
    <w:pPr>
      <w:spacing w:line="260" w:lineRule="atLeast"/>
    </w:pPr>
    <w:rPr>
      <w:color w:val="auto"/>
    </w:rPr>
  </w:style>
  <w:style w:type="paragraph" w:customStyle="1" w:styleId="CM17">
    <w:name w:val="CM17"/>
    <w:basedOn w:val="Default"/>
    <w:next w:val="Default"/>
    <w:uiPriority w:val="99"/>
    <w:pPr>
      <w:spacing w:line="246" w:lineRule="atLeast"/>
    </w:pPr>
    <w:rPr>
      <w:color w:val="auto"/>
    </w:rPr>
  </w:style>
  <w:style w:type="paragraph" w:customStyle="1" w:styleId="CM19">
    <w:name w:val="CM19"/>
    <w:basedOn w:val="Default"/>
    <w:next w:val="Default"/>
    <w:uiPriority w:val="99"/>
    <w:pPr>
      <w:spacing w:line="251" w:lineRule="atLeast"/>
    </w:pPr>
    <w:rPr>
      <w:color w:val="auto"/>
    </w:rPr>
  </w:style>
  <w:style w:type="paragraph" w:customStyle="1" w:styleId="CM20">
    <w:name w:val="CM20"/>
    <w:basedOn w:val="Default"/>
    <w:next w:val="Default"/>
    <w:uiPriority w:val="99"/>
    <w:rPr>
      <w:color w:val="auto"/>
    </w:rPr>
  </w:style>
  <w:style w:type="paragraph" w:customStyle="1" w:styleId="CM21">
    <w:name w:val="CM21"/>
    <w:basedOn w:val="Default"/>
    <w:next w:val="Default"/>
    <w:uiPriority w:val="99"/>
    <w:pPr>
      <w:spacing w:line="248" w:lineRule="atLeast"/>
    </w:pPr>
    <w:rPr>
      <w:color w:val="auto"/>
    </w:rPr>
  </w:style>
  <w:style w:type="paragraph" w:customStyle="1" w:styleId="CM22">
    <w:name w:val="CM22"/>
    <w:basedOn w:val="Default"/>
    <w:next w:val="Default"/>
    <w:uiPriority w:val="99"/>
    <w:pPr>
      <w:spacing w:line="246" w:lineRule="atLeast"/>
    </w:pPr>
    <w:rPr>
      <w:color w:val="auto"/>
    </w:rPr>
  </w:style>
  <w:style w:type="paragraph" w:customStyle="1" w:styleId="CM23">
    <w:name w:val="CM23"/>
    <w:basedOn w:val="Default"/>
    <w:next w:val="Default"/>
    <w:uiPriority w:val="99"/>
    <w:pPr>
      <w:spacing w:line="248" w:lineRule="atLeast"/>
    </w:pPr>
    <w:rPr>
      <w:color w:val="auto"/>
    </w:rPr>
  </w:style>
  <w:style w:type="paragraph" w:customStyle="1" w:styleId="CM24">
    <w:name w:val="CM24"/>
    <w:basedOn w:val="Default"/>
    <w:next w:val="Default"/>
    <w:uiPriority w:val="99"/>
    <w:pPr>
      <w:spacing w:line="246" w:lineRule="atLeast"/>
    </w:pPr>
    <w:rPr>
      <w:color w:val="auto"/>
    </w:rPr>
  </w:style>
  <w:style w:type="paragraph" w:customStyle="1" w:styleId="CM42">
    <w:name w:val="CM42"/>
    <w:basedOn w:val="Default"/>
    <w:next w:val="Default"/>
    <w:uiPriority w:val="99"/>
    <w:rPr>
      <w:color w:val="auto"/>
    </w:rPr>
  </w:style>
  <w:style w:type="paragraph" w:customStyle="1" w:styleId="CM18">
    <w:name w:val="CM18"/>
    <w:basedOn w:val="Default"/>
    <w:next w:val="Default"/>
    <w:uiPriority w:val="99"/>
    <w:pPr>
      <w:spacing w:line="240" w:lineRule="atLeast"/>
    </w:pPr>
    <w:rPr>
      <w:color w:val="auto"/>
    </w:rPr>
  </w:style>
  <w:style w:type="paragraph" w:customStyle="1" w:styleId="CM25">
    <w:name w:val="CM25"/>
    <w:basedOn w:val="Default"/>
    <w:next w:val="Default"/>
    <w:uiPriority w:val="99"/>
    <w:pPr>
      <w:spacing w:line="246" w:lineRule="atLeast"/>
    </w:pPr>
    <w:rPr>
      <w:color w:val="auto"/>
    </w:rPr>
  </w:style>
  <w:style w:type="paragraph" w:customStyle="1" w:styleId="CM27">
    <w:name w:val="CM27"/>
    <w:basedOn w:val="Default"/>
    <w:next w:val="Default"/>
    <w:uiPriority w:val="99"/>
    <w:pPr>
      <w:spacing w:line="248" w:lineRule="atLeast"/>
    </w:pPr>
    <w:rPr>
      <w:color w:val="auto"/>
    </w:rPr>
  </w:style>
  <w:style w:type="paragraph" w:customStyle="1" w:styleId="CM44">
    <w:name w:val="CM44"/>
    <w:basedOn w:val="Default"/>
    <w:next w:val="Default"/>
    <w:uiPriority w:val="99"/>
    <w:rPr>
      <w:color w:val="auto"/>
    </w:rPr>
  </w:style>
  <w:style w:type="paragraph" w:customStyle="1" w:styleId="CM30">
    <w:name w:val="CM30"/>
    <w:basedOn w:val="Default"/>
    <w:next w:val="Default"/>
    <w:uiPriority w:val="99"/>
    <w:pPr>
      <w:spacing w:line="246" w:lineRule="atLeast"/>
    </w:pPr>
    <w:rPr>
      <w:color w:val="auto"/>
    </w:rPr>
  </w:style>
  <w:style w:type="paragraph" w:customStyle="1" w:styleId="CM31">
    <w:name w:val="CM31"/>
    <w:basedOn w:val="Default"/>
    <w:next w:val="Default"/>
    <w:uiPriority w:val="99"/>
    <w:pPr>
      <w:spacing w:line="246" w:lineRule="atLeast"/>
    </w:pPr>
    <w:rPr>
      <w:color w:val="auto"/>
    </w:rPr>
  </w:style>
  <w:style w:type="paragraph" w:customStyle="1" w:styleId="CM28">
    <w:name w:val="CM28"/>
    <w:basedOn w:val="Default"/>
    <w:next w:val="Default"/>
    <w:uiPriority w:val="99"/>
    <w:pPr>
      <w:spacing w:line="246" w:lineRule="atLeast"/>
    </w:pPr>
    <w:rPr>
      <w:color w:val="auto"/>
    </w:rPr>
  </w:style>
  <w:style w:type="paragraph" w:customStyle="1" w:styleId="CM32">
    <w:name w:val="CM32"/>
    <w:basedOn w:val="Default"/>
    <w:next w:val="Default"/>
    <w:uiPriority w:val="99"/>
    <w:pPr>
      <w:spacing w:line="236" w:lineRule="atLeast"/>
    </w:pPr>
    <w:rPr>
      <w:color w:val="auto"/>
    </w:rPr>
  </w:style>
  <w:style w:type="paragraph" w:customStyle="1" w:styleId="CM33">
    <w:name w:val="CM33"/>
    <w:basedOn w:val="Default"/>
    <w:next w:val="Default"/>
    <w:uiPriority w:val="99"/>
    <w:pPr>
      <w:spacing w:line="236" w:lineRule="atLeast"/>
    </w:pPr>
    <w:rPr>
      <w:color w:val="auto"/>
    </w:rPr>
  </w:style>
  <w:style w:type="paragraph" w:customStyle="1" w:styleId="CM34">
    <w:name w:val="CM34"/>
    <w:basedOn w:val="Default"/>
    <w:next w:val="Default"/>
    <w:uiPriority w:val="99"/>
    <w:pPr>
      <w:spacing w:line="236" w:lineRule="atLeast"/>
    </w:pPr>
    <w:rPr>
      <w:color w:val="auto"/>
    </w:rPr>
  </w:style>
  <w:style w:type="paragraph" w:styleId="BalloonText">
    <w:name w:val="Balloon Text"/>
    <w:basedOn w:val="Normal"/>
    <w:link w:val="BalloonTextChar"/>
    <w:uiPriority w:val="99"/>
    <w:semiHidden/>
    <w:unhideWhenUsed/>
    <w:rsid w:val="00C87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70DF"/>
    <w:rPr>
      <w:rFonts w:ascii="Tahoma" w:hAnsi="Tahoma" w:cs="Times New Roman"/>
      <w:sz w:val="16"/>
    </w:rPr>
  </w:style>
  <w:style w:type="paragraph" w:styleId="Header">
    <w:name w:val="header"/>
    <w:basedOn w:val="Normal"/>
    <w:link w:val="HeaderChar"/>
    <w:uiPriority w:val="99"/>
    <w:unhideWhenUsed/>
    <w:rsid w:val="00C870DF"/>
    <w:pPr>
      <w:tabs>
        <w:tab w:val="center" w:pos="4513"/>
        <w:tab w:val="right" w:pos="9026"/>
      </w:tabs>
    </w:pPr>
  </w:style>
  <w:style w:type="character" w:customStyle="1" w:styleId="HeaderChar">
    <w:name w:val="Header Char"/>
    <w:basedOn w:val="DefaultParagraphFont"/>
    <w:link w:val="Header"/>
    <w:uiPriority w:val="99"/>
    <w:locked/>
    <w:rsid w:val="00C870DF"/>
    <w:rPr>
      <w:rFonts w:cs="Times New Roman"/>
    </w:rPr>
  </w:style>
  <w:style w:type="paragraph" w:styleId="Footer">
    <w:name w:val="footer"/>
    <w:basedOn w:val="Normal"/>
    <w:link w:val="FooterChar"/>
    <w:uiPriority w:val="99"/>
    <w:unhideWhenUsed/>
    <w:rsid w:val="00C870DF"/>
    <w:pPr>
      <w:tabs>
        <w:tab w:val="center" w:pos="4513"/>
        <w:tab w:val="right" w:pos="9026"/>
      </w:tabs>
    </w:pPr>
  </w:style>
  <w:style w:type="character" w:customStyle="1" w:styleId="FooterChar">
    <w:name w:val="Footer Char"/>
    <w:basedOn w:val="DefaultParagraphFont"/>
    <w:link w:val="Footer"/>
    <w:uiPriority w:val="99"/>
    <w:locked/>
    <w:rsid w:val="00C870DF"/>
    <w:rPr>
      <w:rFonts w:cs="Times New Roman"/>
    </w:rPr>
  </w:style>
  <w:style w:type="paragraph" w:styleId="TOCHeading">
    <w:name w:val="TOC Heading"/>
    <w:basedOn w:val="Heading1"/>
    <w:next w:val="Normal"/>
    <w:uiPriority w:val="39"/>
    <w:semiHidden/>
    <w:unhideWhenUsed/>
    <w:qFormat/>
    <w:rsid w:val="00A26EEF"/>
    <w:pPr>
      <w:keepLines/>
      <w:spacing w:before="480" w:after="0"/>
      <w:outlineLvl w:val="9"/>
    </w:pPr>
    <w:rPr>
      <w:color w:val="365F91"/>
      <w:kern w:val="0"/>
      <w:sz w:val="28"/>
      <w:szCs w:val="28"/>
      <w:lang w:val="en-US" w:eastAsia="ja-JP"/>
    </w:rPr>
  </w:style>
  <w:style w:type="paragraph" w:styleId="TOC1">
    <w:name w:val="toc 1"/>
    <w:basedOn w:val="Normal"/>
    <w:next w:val="Normal"/>
    <w:autoRedefine/>
    <w:uiPriority w:val="39"/>
    <w:unhideWhenUsed/>
    <w:qFormat/>
    <w:rsid w:val="00A26EEF"/>
  </w:style>
  <w:style w:type="character" w:styleId="Hyperlink">
    <w:name w:val="Hyperlink"/>
    <w:basedOn w:val="DefaultParagraphFont"/>
    <w:uiPriority w:val="99"/>
    <w:unhideWhenUsed/>
    <w:rsid w:val="00A26EEF"/>
    <w:rPr>
      <w:rFonts w:cs="Times New Roman"/>
      <w:color w:val="0000FF"/>
      <w:u w:val="single"/>
    </w:rPr>
  </w:style>
  <w:style w:type="paragraph" w:styleId="TOC2">
    <w:name w:val="toc 2"/>
    <w:basedOn w:val="Normal"/>
    <w:next w:val="Normal"/>
    <w:autoRedefine/>
    <w:uiPriority w:val="39"/>
    <w:semiHidden/>
    <w:unhideWhenUsed/>
    <w:qFormat/>
    <w:rsid w:val="00A26EEF"/>
    <w:pPr>
      <w:spacing w:after="100"/>
      <w:ind w:left="220"/>
    </w:pPr>
    <w:rPr>
      <w:lang w:val="en-US" w:eastAsia="ja-JP"/>
    </w:rPr>
  </w:style>
  <w:style w:type="paragraph" w:styleId="TOC3">
    <w:name w:val="toc 3"/>
    <w:basedOn w:val="Normal"/>
    <w:next w:val="Normal"/>
    <w:autoRedefine/>
    <w:uiPriority w:val="39"/>
    <w:semiHidden/>
    <w:unhideWhenUsed/>
    <w:qFormat/>
    <w:rsid w:val="00A26EEF"/>
    <w:pPr>
      <w:spacing w:after="100"/>
      <w:ind w:left="440"/>
    </w:pPr>
    <w:rPr>
      <w:lang w:val="en-US" w:eastAsia="ja-JP"/>
    </w:rPr>
  </w:style>
  <w:style w:type="paragraph" w:styleId="ListParagraph">
    <w:name w:val="List Paragraph"/>
    <w:basedOn w:val="Normal"/>
    <w:uiPriority w:val="34"/>
    <w:qFormat/>
    <w:rsid w:val="00C314A6"/>
    <w:pPr>
      <w:ind w:left="720"/>
    </w:pPr>
  </w:style>
  <w:style w:type="character" w:styleId="CommentReference">
    <w:name w:val="annotation reference"/>
    <w:basedOn w:val="DefaultParagraphFont"/>
    <w:uiPriority w:val="99"/>
    <w:semiHidden/>
    <w:unhideWhenUsed/>
    <w:rsid w:val="00CC6987"/>
    <w:rPr>
      <w:rFonts w:cs="Times New Roman"/>
      <w:sz w:val="16"/>
      <w:szCs w:val="16"/>
    </w:rPr>
  </w:style>
  <w:style w:type="paragraph" w:styleId="CommentText">
    <w:name w:val="annotation text"/>
    <w:basedOn w:val="Normal"/>
    <w:link w:val="CommentTextChar"/>
    <w:uiPriority w:val="99"/>
    <w:unhideWhenUsed/>
    <w:rsid w:val="00CC6987"/>
    <w:rPr>
      <w:sz w:val="20"/>
      <w:szCs w:val="20"/>
    </w:rPr>
  </w:style>
  <w:style w:type="character" w:customStyle="1" w:styleId="CommentTextChar">
    <w:name w:val="Comment Text Char"/>
    <w:basedOn w:val="DefaultParagraphFont"/>
    <w:link w:val="CommentText"/>
    <w:uiPriority w:val="99"/>
    <w:locked/>
    <w:rsid w:val="00CC6987"/>
    <w:rPr>
      <w:rFonts w:cs="Times New Roman"/>
    </w:rPr>
  </w:style>
  <w:style w:type="paragraph" w:styleId="CommentSubject">
    <w:name w:val="annotation subject"/>
    <w:basedOn w:val="CommentText"/>
    <w:next w:val="CommentText"/>
    <w:link w:val="CommentSubjectChar"/>
    <w:uiPriority w:val="99"/>
    <w:semiHidden/>
    <w:unhideWhenUsed/>
    <w:rsid w:val="00CC6987"/>
    <w:rPr>
      <w:b/>
      <w:bCs/>
    </w:rPr>
  </w:style>
  <w:style w:type="character" w:customStyle="1" w:styleId="CommentSubjectChar">
    <w:name w:val="Comment Subject Char"/>
    <w:basedOn w:val="CommentTextChar"/>
    <w:link w:val="CommentSubject"/>
    <w:uiPriority w:val="99"/>
    <w:semiHidden/>
    <w:locked/>
    <w:rsid w:val="00CC6987"/>
    <w:rPr>
      <w:rFonts w:cs="Times New Roman"/>
      <w:b/>
      <w:bCs/>
    </w:rPr>
  </w:style>
  <w:style w:type="table" w:styleId="TableGrid">
    <w:name w:val="Table Grid"/>
    <w:basedOn w:val="TableNormal"/>
    <w:rsid w:val="0007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57E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4AAC"/>
    <w:rPr>
      <w:rFonts w:cs="Times New Roman"/>
      <w:sz w:val="22"/>
      <w:szCs w:val="22"/>
    </w:rPr>
  </w:style>
  <w:style w:type="character" w:styleId="FollowedHyperlink">
    <w:name w:val="FollowedHyperlink"/>
    <w:basedOn w:val="DefaultParagraphFont"/>
    <w:uiPriority w:val="99"/>
    <w:rsid w:val="00DF2D86"/>
    <w:rPr>
      <w:color w:val="800080" w:themeColor="followedHyperlink"/>
      <w:u w:val="single"/>
    </w:rPr>
  </w:style>
  <w:style w:type="character" w:customStyle="1" w:styleId="UnresolvedMention1">
    <w:name w:val="Unresolved Mention1"/>
    <w:basedOn w:val="DefaultParagraphFont"/>
    <w:uiPriority w:val="99"/>
    <w:semiHidden/>
    <w:unhideWhenUsed/>
    <w:rsid w:val="003576BF"/>
    <w:rPr>
      <w:color w:val="605E5C"/>
      <w:shd w:val="clear" w:color="auto" w:fill="E1DFDD"/>
    </w:rPr>
  </w:style>
  <w:style w:type="paragraph" w:customStyle="1" w:styleId="TableParagraph">
    <w:name w:val="Table Paragraph"/>
    <w:basedOn w:val="Normal"/>
    <w:uiPriority w:val="1"/>
    <w:qFormat/>
    <w:rsid w:val="001E17C3"/>
    <w:pPr>
      <w:widowControl w:val="0"/>
      <w:autoSpaceDE w:val="0"/>
      <w:autoSpaceDN w:val="0"/>
      <w:spacing w:after="0" w:line="240" w:lineRule="auto"/>
    </w:pPr>
    <w:rPr>
      <w:rFonts w:ascii="Gill Sans MT" w:eastAsia="Gill Sans MT" w:hAnsi="Gill Sans MT" w:cs="Gill Sans MT"/>
      <w:lang w:eastAsia="en-US"/>
    </w:rPr>
  </w:style>
  <w:style w:type="character" w:customStyle="1" w:styleId="UnresolvedMention2">
    <w:name w:val="Unresolved Mention2"/>
    <w:basedOn w:val="DefaultParagraphFont"/>
    <w:uiPriority w:val="99"/>
    <w:semiHidden/>
    <w:unhideWhenUsed/>
    <w:rsid w:val="00FE5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ft.nhs.uk/intranet/team-elft/equality-and-diversity-support-staff/elft-womens-network/menopaus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t-note-guidance-for-employers-and-line-managers/annex-b-fit-note-explaining-the-form-for-employers-and-line-manag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ft.nhs.uk/intranet/news/employee-assistance-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3FE63-3EC7-4F1F-84CB-2A17EBCB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DEFBF-8778-4ACE-90AF-E136819C48D1}">
  <ds:schemaRefs>
    <ds:schemaRef ds:uri="http://schemas.microsoft.com/office/2006/metadata/properties"/>
    <ds:schemaRef ds:uri="0750aff5-3268-42a4-84b7-5d87d795797f"/>
    <ds:schemaRef ds:uri="http://schemas.microsoft.com/office/2006/documentManagement/types"/>
    <ds:schemaRef ds:uri="a2f57d17-b5ed-409e-be0f-f320dc7be722"/>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6C99355-32AC-40E1-9E69-01B7A679A446}">
  <ds:schemaRefs>
    <ds:schemaRef ds:uri="http://schemas.microsoft.com/sharepoint/v3/contenttype/forms"/>
  </ds:schemaRefs>
</ds:datastoreItem>
</file>

<file path=customXml/itemProps4.xml><?xml version="1.0" encoding="utf-8"?>
<ds:datastoreItem xmlns:ds="http://schemas.openxmlformats.org/officeDocument/2006/customXml" ds:itemID="{D380C786-49FC-4222-B70C-EF8C29359AB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34</Pages>
  <Words>13337</Words>
  <Characters>69119</Characters>
  <Application>Microsoft Office Word</Application>
  <DocSecurity>4</DocSecurity>
  <Lines>575</Lines>
  <Paragraphs>164</Paragraphs>
  <ScaleCrop>false</ScaleCrop>
  <HeadingPairs>
    <vt:vector size="2" baseType="variant">
      <vt:variant>
        <vt:lpstr>Title</vt:lpstr>
      </vt:variant>
      <vt:variant>
        <vt:i4>1</vt:i4>
      </vt:variant>
    </vt:vector>
  </HeadingPairs>
  <TitlesOfParts>
    <vt:vector size="1" baseType="lpstr">
      <vt:lpstr>Microsoft Word - Managing Sickness Absence Policy (V6.0 February 2013).doc</vt:lpstr>
    </vt:vector>
  </TitlesOfParts>
  <Company/>
  <LinksUpToDate>false</LinksUpToDate>
  <CharactersWithSpaces>82292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Managing Sickness Absence Policy (V6.0 February 2013).doc</dc:title>
  <dc:subject/>
  <dc:creator>mccoyn</dc:creator>
  <cp:keywords/>
  <dc:description/>
  <cp:lastModifiedBy>KHATUN, Rashida (EAST LONDON NHS FOUNDATION TRUST)</cp:lastModifiedBy>
  <cp:revision>2</cp:revision>
  <cp:lastPrinted>2020-06-16T01:50:00Z</cp:lastPrinted>
  <dcterms:created xsi:type="dcterms:W3CDTF">2025-07-01T13:00:00Z</dcterms:created>
  <dcterms:modified xsi:type="dcterms:W3CDTF">2025-07-01T13:00:00Z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