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val="0"/>
          <w:bCs w:val="0"/>
          <w:color w:val="auto"/>
          <w:sz w:val="22"/>
          <w:szCs w:val="22"/>
        </w:rPr>
        <w:id w:val="-448163364"/>
        <w:docPartObj>
          <w:docPartGallery w:val="Table of Contents"/>
          <w:docPartUnique/>
        </w:docPartObj>
      </w:sdtPr>
      <w:sdtEndPr>
        <w:rPr>
          <w:noProof/>
        </w:rPr>
      </w:sdtEndPr>
      <w:sdtContent>
        <w:p w14:paraId="47070B33" w14:textId="15F27735" w:rsidR="00D53A92" w:rsidRPr="004C5525" w:rsidRDefault="003619CF" w:rsidP="003619CF">
          <w:pPr>
            <w:pStyle w:val="TOCHeading"/>
            <w:spacing w:before="0" w:line="360" w:lineRule="auto"/>
            <w:rPr>
              <w:rFonts w:ascii="Arial" w:hAnsi="Arial" w:cs="Arial"/>
              <w:color w:val="1F497D" w:themeColor="text2"/>
              <w:sz w:val="24"/>
              <w:szCs w:val="24"/>
            </w:rPr>
          </w:pPr>
          <w:r w:rsidRPr="004C5525">
            <w:rPr>
              <w:rFonts w:ascii="Arial" w:hAnsi="Arial" w:cs="Arial"/>
              <w:color w:val="1F497D" w:themeColor="text2"/>
              <w:sz w:val="24"/>
              <w:szCs w:val="24"/>
            </w:rPr>
            <w:t xml:space="preserve">Policy </w:t>
          </w:r>
          <w:r w:rsidR="00813F58" w:rsidRPr="004C5525">
            <w:rPr>
              <w:rFonts w:ascii="Arial" w:hAnsi="Arial" w:cs="Arial"/>
              <w:color w:val="1F497D" w:themeColor="text2"/>
              <w:sz w:val="24"/>
              <w:szCs w:val="24"/>
            </w:rPr>
            <w:t>for supporting</w:t>
          </w:r>
          <w:r w:rsidR="00C3445D">
            <w:rPr>
              <w:rFonts w:ascii="Arial" w:hAnsi="Arial" w:cs="Arial"/>
              <w:color w:val="1F497D" w:themeColor="text2"/>
              <w:sz w:val="24"/>
              <w:szCs w:val="24"/>
            </w:rPr>
            <w:t xml:space="preserve">, </w:t>
          </w:r>
          <w:r w:rsidR="00B37992">
            <w:rPr>
              <w:rFonts w:ascii="Arial" w:hAnsi="Arial" w:cs="Arial"/>
              <w:color w:val="1F497D" w:themeColor="text2"/>
              <w:sz w:val="24"/>
              <w:szCs w:val="24"/>
            </w:rPr>
            <w:t>managing,</w:t>
          </w:r>
          <w:r w:rsidR="00813F58" w:rsidRPr="004C5525">
            <w:rPr>
              <w:rFonts w:ascii="Arial" w:hAnsi="Arial" w:cs="Arial"/>
              <w:color w:val="1F497D" w:themeColor="text2"/>
              <w:sz w:val="24"/>
              <w:szCs w:val="24"/>
            </w:rPr>
            <w:t xml:space="preserve"> and resolving </w:t>
          </w:r>
          <w:r w:rsidR="000F1677">
            <w:rPr>
              <w:rFonts w:ascii="Arial" w:hAnsi="Arial" w:cs="Arial"/>
              <w:color w:val="1F497D" w:themeColor="text2"/>
              <w:sz w:val="24"/>
              <w:szCs w:val="24"/>
            </w:rPr>
            <w:t xml:space="preserve">complex </w:t>
          </w:r>
          <w:r w:rsidR="00813F58" w:rsidRPr="004C5525">
            <w:rPr>
              <w:rFonts w:ascii="Arial" w:hAnsi="Arial" w:cs="Arial"/>
              <w:color w:val="1F497D" w:themeColor="text2"/>
              <w:sz w:val="24"/>
              <w:szCs w:val="24"/>
            </w:rPr>
            <w:t xml:space="preserve">complaints </w:t>
          </w:r>
        </w:p>
        <w:p w14:paraId="0F2EEF8B" w14:textId="42F777BA" w:rsidR="004631D5" w:rsidRPr="00E35BFB" w:rsidRDefault="004631D5" w:rsidP="004631D5">
          <w:pPr>
            <w:rPr>
              <w:rFonts w:ascii="Arial" w:hAnsi="Arial" w:cs="Arial"/>
              <w:b/>
              <w:bCs/>
              <w:color w:val="4F81BD" w:themeColor="accent1"/>
            </w:rPr>
          </w:pPr>
          <w:r w:rsidRPr="00E35BFB">
            <w:rPr>
              <w:rFonts w:ascii="Arial" w:hAnsi="Arial" w:cs="Arial"/>
              <w:b/>
              <w:bCs/>
              <w:color w:val="4F81BD" w:themeColor="accent1"/>
            </w:rPr>
            <w:t>Contents</w:t>
          </w:r>
        </w:p>
        <w:p w14:paraId="68613360" w14:textId="218950B3" w:rsidR="00036E14" w:rsidRPr="00CC73A8" w:rsidRDefault="00036E14">
          <w:pPr>
            <w:pStyle w:val="TOC1"/>
            <w:tabs>
              <w:tab w:val="right" w:leader="dot" w:pos="8630"/>
            </w:tabs>
            <w:rPr>
              <w:rFonts w:ascii="Arial" w:hAnsi="Arial" w:cs="Arial"/>
            </w:rPr>
          </w:pPr>
          <w:r w:rsidRPr="00CC73A8">
            <w:rPr>
              <w:rFonts w:ascii="Arial" w:hAnsi="Arial" w:cs="Arial"/>
            </w:rPr>
            <w:t>Executive summary</w:t>
          </w:r>
          <w:r w:rsidR="00CC73A8" w:rsidRPr="00CC73A8">
            <w:rPr>
              <w:rFonts w:ascii="Arial" w:hAnsi="Arial" w:cs="Arial"/>
            </w:rPr>
            <w:t>……………………………………………………………………………</w:t>
          </w:r>
          <w:r w:rsidR="00CC73A8">
            <w:rPr>
              <w:rFonts w:ascii="Arial" w:hAnsi="Arial" w:cs="Arial"/>
            </w:rPr>
            <w:t>...</w:t>
          </w:r>
          <w:r w:rsidR="00CC73A8" w:rsidRPr="00CC73A8">
            <w:rPr>
              <w:rFonts w:ascii="Arial" w:hAnsi="Arial" w:cs="Arial"/>
            </w:rPr>
            <w:t>2</w:t>
          </w:r>
        </w:p>
        <w:p w14:paraId="770509E3" w14:textId="386BFB02" w:rsidR="00CC73A8" w:rsidRPr="00CC73A8" w:rsidRDefault="00CC73A8" w:rsidP="00CC73A8">
          <w:pPr>
            <w:rPr>
              <w:rFonts w:ascii="Arial" w:hAnsi="Arial" w:cs="Arial"/>
            </w:rPr>
          </w:pPr>
          <w:r w:rsidRPr="00CC73A8">
            <w:rPr>
              <w:rFonts w:ascii="Arial" w:hAnsi="Arial" w:cs="Arial"/>
            </w:rPr>
            <w:t>Introduction……………………………………………………………………………………</w:t>
          </w:r>
          <w:r>
            <w:rPr>
              <w:rFonts w:ascii="Arial" w:hAnsi="Arial" w:cs="Arial"/>
            </w:rPr>
            <w:t>….</w:t>
          </w:r>
          <w:r w:rsidRPr="00CC73A8">
            <w:rPr>
              <w:rFonts w:ascii="Arial" w:hAnsi="Arial" w:cs="Arial"/>
            </w:rPr>
            <w:t>3</w:t>
          </w:r>
        </w:p>
        <w:p w14:paraId="1FB6365B" w14:textId="0306DD0C" w:rsidR="009C5F5D" w:rsidRPr="009C5F5D" w:rsidRDefault="00D53A92">
          <w:pPr>
            <w:pStyle w:val="TOC1"/>
            <w:tabs>
              <w:tab w:val="right" w:leader="dot" w:pos="8630"/>
            </w:tabs>
            <w:rPr>
              <w:rFonts w:ascii="Arial" w:hAnsi="Arial" w:cs="Arial"/>
              <w:noProof/>
              <w:kern w:val="2"/>
              <w:sz w:val="24"/>
              <w:szCs w:val="24"/>
              <w:lang w:val="en-GB" w:eastAsia="en-GB"/>
              <w14:ligatures w14:val="standardContextual"/>
            </w:rPr>
          </w:pPr>
          <w:r w:rsidRPr="009C5F5D">
            <w:rPr>
              <w:rFonts w:ascii="Arial" w:hAnsi="Arial" w:cs="Arial"/>
            </w:rPr>
            <w:fldChar w:fldCharType="begin"/>
          </w:r>
          <w:r w:rsidRPr="009C5F5D">
            <w:rPr>
              <w:rFonts w:ascii="Arial" w:hAnsi="Arial" w:cs="Arial"/>
            </w:rPr>
            <w:instrText xml:space="preserve"> TOC \o "1-1" \h \z \u </w:instrText>
          </w:r>
          <w:r w:rsidRPr="009C5F5D">
            <w:rPr>
              <w:rFonts w:ascii="Arial" w:hAnsi="Arial" w:cs="Arial"/>
            </w:rPr>
            <w:fldChar w:fldCharType="separate"/>
          </w:r>
          <w:hyperlink w:anchor="_Toc210658600" w:history="1">
            <w:r w:rsidR="009C5F5D" w:rsidRPr="009C5F5D">
              <w:rPr>
                <w:rStyle w:val="Hyperlink"/>
                <w:rFonts w:ascii="Arial" w:hAnsi="Arial" w:cs="Arial"/>
                <w:noProof/>
              </w:rPr>
              <w:t>Types of unacceptable behaviour</w:t>
            </w:r>
            <w:r w:rsidR="009C5F5D" w:rsidRPr="009C5F5D">
              <w:rPr>
                <w:rFonts w:ascii="Arial" w:hAnsi="Arial" w:cs="Arial"/>
                <w:noProof/>
                <w:webHidden/>
              </w:rPr>
              <w:tab/>
            </w:r>
            <w:r w:rsidR="009C5F5D" w:rsidRPr="009C5F5D">
              <w:rPr>
                <w:rFonts w:ascii="Arial" w:hAnsi="Arial" w:cs="Arial"/>
                <w:noProof/>
                <w:webHidden/>
              </w:rPr>
              <w:fldChar w:fldCharType="begin"/>
            </w:r>
            <w:r w:rsidR="009C5F5D" w:rsidRPr="009C5F5D">
              <w:rPr>
                <w:rFonts w:ascii="Arial" w:hAnsi="Arial" w:cs="Arial"/>
                <w:noProof/>
                <w:webHidden/>
              </w:rPr>
              <w:instrText xml:space="preserve"> PAGEREF _Toc210658600 \h </w:instrText>
            </w:r>
            <w:r w:rsidR="009C5F5D" w:rsidRPr="009C5F5D">
              <w:rPr>
                <w:rFonts w:ascii="Arial" w:hAnsi="Arial" w:cs="Arial"/>
                <w:noProof/>
                <w:webHidden/>
              </w:rPr>
            </w:r>
            <w:r w:rsidR="009C5F5D" w:rsidRPr="009C5F5D">
              <w:rPr>
                <w:rFonts w:ascii="Arial" w:hAnsi="Arial" w:cs="Arial"/>
                <w:noProof/>
                <w:webHidden/>
              </w:rPr>
              <w:fldChar w:fldCharType="separate"/>
            </w:r>
            <w:r w:rsidR="009C5F5D" w:rsidRPr="009C5F5D">
              <w:rPr>
                <w:rFonts w:ascii="Arial" w:hAnsi="Arial" w:cs="Arial"/>
                <w:noProof/>
                <w:webHidden/>
              </w:rPr>
              <w:t>6</w:t>
            </w:r>
            <w:r w:rsidR="009C5F5D" w:rsidRPr="009C5F5D">
              <w:rPr>
                <w:rFonts w:ascii="Arial" w:hAnsi="Arial" w:cs="Arial"/>
                <w:noProof/>
                <w:webHidden/>
              </w:rPr>
              <w:fldChar w:fldCharType="end"/>
            </w:r>
          </w:hyperlink>
        </w:p>
        <w:p w14:paraId="2C500FA9" w14:textId="742A57C0"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1" w:history="1">
            <w:r w:rsidRPr="009C5F5D">
              <w:rPr>
                <w:rStyle w:val="Hyperlink"/>
                <w:rFonts w:ascii="Arial" w:hAnsi="Arial" w:cs="Arial"/>
                <w:noProof/>
              </w:rPr>
              <w:t>Types of unreasonable behaviour</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_Toc210658601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6</w:t>
            </w:r>
            <w:r w:rsidRPr="009C5F5D">
              <w:rPr>
                <w:rFonts w:ascii="Arial" w:hAnsi="Arial" w:cs="Arial"/>
                <w:noProof/>
                <w:webHidden/>
              </w:rPr>
              <w:fldChar w:fldCharType="end"/>
            </w:r>
          </w:hyperlink>
        </w:p>
        <w:p w14:paraId="16758EA1" w14:textId="6BF713AD"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2" w:history="1">
            <w:r w:rsidRPr="009C5F5D">
              <w:rPr>
                <w:rStyle w:val="Hyperlink"/>
                <w:rFonts w:ascii="Arial" w:hAnsi="Arial" w:cs="Arial"/>
                <w:noProof/>
              </w:rPr>
              <w:t>Types of excessive persistence</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_Toc210658602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7</w:t>
            </w:r>
            <w:r w:rsidRPr="009C5F5D">
              <w:rPr>
                <w:rFonts w:ascii="Arial" w:hAnsi="Arial" w:cs="Arial"/>
                <w:noProof/>
                <w:webHidden/>
              </w:rPr>
              <w:fldChar w:fldCharType="end"/>
            </w:r>
          </w:hyperlink>
        </w:p>
        <w:p w14:paraId="36ED6DDC" w14:textId="3086785B"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3" w:history="1">
            <w:r w:rsidRPr="009C5F5D">
              <w:rPr>
                <w:rStyle w:val="Hyperlink"/>
                <w:rFonts w:ascii="Arial" w:hAnsi="Arial" w:cs="Arial"/>
                <w:noProof/>
              </w:rPr>
              <w:t>Types of unreasonable demands</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_Toc210658603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7</w:t>
            </w:r>
            <w:r w:rsidRPr="009C5F5D">
              <w:rPr>
                <w:rFonts w:ascii="Arial" w:hAnsi="Arial" w:cs="Arial"/>
                <w:noProof/>
                <w:webHidden/>
              </w:rPr>
              <w:fldChar w:fldCharType="end"/>
            </w:r>
          </w:hyperlink>
        </w:p>
        <w:p w14:paraId="4D9C73AD" w14:textId="65CFF2A8"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4" w:history="1">
            <w:r w:rsidRPr="009C5F5D">
              <w:rPr>
                <w:rStyle w:val="Hyperlink"/>
                <w:rFonts w:ascii="Arial" w:hAnsi="Arial" w:cs="Arial"/>
                <w:noProof/>
              </w:rPr>
              <w:t>Considerations before applying the policy</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_Toc210658604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8</w:t>
            </w:r>
            <w:r w:rsidRPr="009C5F5D">
              <w:rPr>
                <w:rFonts w:ascii="Arial" w:hAnsi="Arial" w:cs="Arial"/>
                <w:noProof/>
                <w:webHidden/>
              </w:rPr>
              <w:fldChar w:fldCharType="end"/>
            </w:r>
          </w:hyperlink>
        </w:p>
        <w:p w14:paraId="060E9D20" w14:textId="770F7301"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5" w:history="1">
            <w:r w:rsidRPr="009C5F5D">
              <w:rPr>
                <w:rStyle w:val="Hyperlink"/>
                <w:rFonts w:ascii="Arial" w:hAnsi="Arial" w:cs="Arial"/>
                <w:noProof/>
              </w:rPr>
              <w:t>Employing a trauma informed approach</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_Toc210658605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9</w:t>
            </w:r>
            <w:r w:rsidRPr="009C5F5D">
              <w:rPr>
                <w:rFonts w:ascii="Arial" w:hAnsi="Arial" w:cs="Arial"/>
                <w:noProof/>
                <w:webHidden/>
              </w:rPr>
              <w:fldChar w:fldCharType="end"/>
            </w:r>
          </w:hyperlink>
        </w:p>
        <w:p w14:paraId="79AE8FF7" w14:textId="6A9ACF02"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6" w:history="1">
            <w:r w:rsidRPr="009C5F5D">
              <w:rPr>
                <w:rStyle w:val="Hyperlink"/>
                <w:rFonts w:ascii="Arial" w:hAnsi="Arial" w:cs="Arial"/>
                <w:noProof/>
                <w:lang w:val="en-GB" w:eastAsia="en-GB"/>
              </w:rPr>
              <w:t>Minding our language</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_Toc210658606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11</w:t>
            </w:r>
            <w:r w:rsidRPr="009C5F5D">
              <w:rPr>
                <w:rFonts w:ascii="Arial" w:hAnsi="Arial" w:cs="Arial"/>
                <w:noProof/>
                <w:webHidden/>
              </w:rPr>
              <w:fldChar w:fldCharType="end"/>
            </w:r>
          </w:hyperlink>
        </w:p>
        <w:p w14:paraId="38D5F18A" w14:textId="289DC073"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7" w:history="1">
            <w:r w:rsidRPr="009C5F5D">
              <w:rPr>
                <w:rStyle w:val="Hyperlink"/>
                <w:rFonts w:ascii="Arial" w:hAnsi="Arial" w:cs="Arial"/>
                <w:noProof/>
              </w:rPr>
              <w:t>Deciding to implement the policy</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_Toc210658607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11</w:t>
            </w:r>
            <w:r w:rsidRPr="009C5F5D">
              <w:rPr>
                <w:rFonts w:ascii="Arial" w:hAnsi="Arial" w:cs="Arial"/>
                <w:noProof/>
                <w:webHidden/>
              </w:rPr>
              <w:fldChar w:fldCharType="end"/>
            </w:r>
          </w:hyperlink>
        </w:p>
        <w:p w14:paraId="02A009E3" w14:textId="1D65617A"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8" w:history="1">
            <w:r w:rsidRPr="009C5F5D">
              <w:rPr>
                <w:rStyle w:val="Hyperlink"/>
                <w:rFonts w:ascii="Arial" w:hAnsi="Arial" w:cs="Arial"/>
                <w:noProof/>
              </w:rPr>
              <w:t>Documentation</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_Toc210658608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13</w:t>
            </w:r>
            <w:r w:rsidRPr="009C5F5D">
              <w:rPr>
                <w:rFonts w:ascii="Arial" w:hAnsi="Arial" w:cs="Arial"/>
                <w:noProof/>
                <w:webHidden/>
              </w:rPr>
              <w:fldChar w:fldCharType="end"/>
            </w:r>
          </w:hyperlink>
        </w:p>
        <w:p w14:paraId="50A7F945" w14:textId="3F51B7BC"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09" w:history="1">
            <w:r w:rsidRPr="009C5F5D">
              <w:rPr>
                <w:rStyle w:val="Hyperlink"/>
                <w:rFonts w:ascii="Arial" w:hAnsi="Arial" w:cs="Arial"/>
                <w:noProof/>
              </w:rPr>
              <w:t>Withdrawing the policy</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_Toc210658609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14</w:t>
            </w:r>
            <w:r w:rsidRPr="009C5F5D">
              <w:rPr>
                <w:rFonts w:ascii="Arial" w:hAnsi="Arial" w:cs="Arial"/>
                <w:noProof/>
                <w:webHidden/>
              </w:rPr>
              <w:fldChar w:fldCharType="end"/>
            </w:r>
          </w:hyperlink>
        </w:p>
        <w:p w14:paraId="5712A190" w14:textId="321E7CBE"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10" w:history="1">
            <w:r w:rsidRPr="009C5F5D">
              <w:rPr>
                <w:rStyle w:val="Hyperlink"/>
                <w:rFonts w:ascii="Arial" w:hAnsi="Arial" w:cs="Arial"/>
                <w:noProof/>
              </w:rPr>
              <w:t>Appendix 1 Step by step guide to using this policy</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_Toc210658610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15</w:t>
            </w:r>
            <w:r w:rsidRPr="009C5F5D">
              <w:rPr>
                <w:rFonts w:ascii="Arial" w:hAnsi="Arial" w:cs="Arial"/>
                <w:noProof/>
                <w:webHidden/>
              </w:rPr>
              <w:fldChar w:fldCharType="end"/>
            </w:r>
          </w:hyperlink>
        </w:p>
        <w:p w14:paraId="00CCE576" w14:textId="7A5A624B"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11" w:history="1">
            <w:r w:rsidRPr="009C5F5D">
              <w:rPr>
                <w:rStyle w:val="Hyperlink"/>
                <w:rFonts w:ascii="Arial" w:hAnsi="Arial" w:cs="Arial"/>
                <w:noProof/>
              </w:rPr>
              <w:t>Appendix 2 - Scenarios</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_Toc210658611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16</w:t>
            </w:r>
            <w:r w:rsidRPr="009C5F5D">
              <w:rPr>
                <w:rFonts w:ascii="Arial" w:hAnsi="Arial" w:cs="Arial"/>
                <w:noProof/>
                <w:webHidden/>
              </w:rPr>
              <w:fldChar w:fldCharType="end"/>
            </w:r>
          </w:hyperlink>
        </w:p>
        <w:p w14:paraId="4F8B92AB" w14:textId="6F8E867A" w:rsidR="009C5F5D" w:rsidRPr="009C5F5D" w:rsidRDefault="009C5F5D">
          <w:pPr>
            <w:pStyle w:val="TOC1"/>
            <w:tabs>
              <w:tab w:val="right" w:leader="dot" w:pos="8630"/>
            </w:tabs>
            <w:rPr>
              <w:rFonts w:ascii="Arial" w:hAnsi="Arial" w:cs="Arial"/>
              <w:noProof/>
              <w:kern w:val="2"/>
              <w:sz w:val="24"/>
              <w:szCs w:val="24"/>
              <w:lang w:val="en-GB" w:eastAsia="en-GB"/>
              <w14:ligatures w14:val="standardContextual"/>
            </w:rPr>
          </w:pPr>
          <w:hyperlink w:anchor="_Toc210658612" w:history="1">
            <w:r w:rsidRPr="009C5F5D">
              <w:rPr>
                <w:rStyle w:val="Hyperlink"/>
                <w:rFonts w:ascii="Arial" w:hAnsi="Arial" w:cs="Arial"/>
                <w:noProof/>
              </w:rPr>
              <w:t>Letters for different situations (to be adapted to the relevant circumstance)</w:t>
            </w:r>
            <w:r w:rsidRPr="009C5F5D">
              <w:rPr>
                <w:rFonts w:ascii="Arial" w:hAnsi="Arial" w:cs="Arial"/>
                <w:noProof/>
                <w:webHidden/>
              </w:rPr>
              <w:tab/>
            </w:r>
            <w:r w:rsidRPr="009C5F5D">
              <w:rPr>
                <w:rFonts w:ascii="Arial" w:hAnsi="Arial" w:cs="Arial"/>
                <w:noProof/>
                <w:webHidden/>
              </w:rPr>
              <w:fldChar w:fldCharType="begin"/>
            </w:r>
            <w:r w:rsidRPr="009C5F5D">
              <w:rPr>
                <w:rFonts w:ascii="Arial" w:hAnsi="Arial" w:cs="Arial"/>
                <w:noProof/>
                <w:webHidden/>
              </w:rPr>
              <w:instrText xml:space="preserve"> PAGEREF _Toc210658612 \h </w:instrText>
            </w:r>
            <w:r w:rsidRPr="009C5F5D">
              <w:rPr>
                <w:rFonts w:ascii="Arial" w:hAnsi="Arial" w:cs="Arial"/>
                <w:noProof/>
                <w:webHidden/>
              </w:rPr>
            </w:r>
            <w:r w:rsidRPr="009C5F5D">
              <w:rPr>
                <w:rFonts w:ascii="Arial" w:hAnsi="Arial" w:cs="Arial"/>
                <w:noProof/>
                <w:webHidden/>
              </w:rPr>
              <w:fldChar w:fldCharType="separate"/>
            </w:r>
            <w:r w:rsidRPr="009C5F5D">
              <w:rPr>
                <w:rFonts w:ascii="Arial" w:hAnsi="Arial" w:cs="Arial"/>
                <w:noProof/>
                <w:webHidden/>
              </w:rPr>
              <w:t>18</w:t>
            </w:r>
            <w:r w:rsidRPr="009C5F5D">
              <w:rPr>
                <w:rFonts w:ascii="Arial" w:hAnsi="Arial" w:cs="Arial"/>
                <w:noProof/>
                <w:webHidden/>
              </w:rPr>
              <w:fldChar w:fldCharType="end"/>
            </w:r>
          </w:hyperlink>
        </w:p>
        <w:p w14:paraId="3543AE24" w14:textId="388689CE" w:rsidR="00650112" w:rsidRPr="00737511" w:rsidRDefault="00D53A92" w:rsidP="00D53A92">
          <w:pPr>
            <w:spacing w:line="360" w:lineRule="auto"/>
            <w:rPr>
              <w:rFonts w:ascii="Arial" w:hAnsi="Arial" w:cs="Arial"/>
              <w:noProof/>
            </w:rPr>
          </w:pPr>
          <w:r w:rsidRPr="009C5F5D">
            <w:rPr>
              <w:rFonts w:ascii="Arial" w:hAnsi="Arial" w:cs="Arial"/>
            </w:rPr>
            <w:fldChar w:fldCharType="end"/>
          </w: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4290"/>
          </w:tblGrid>
          <w:tr w:rsidR="00650112" w:rsidRPr="006306A2" w14:paraId="09D23B4F" w14:textId="77777777" w:rsidTr="00E35BFB">
            <w:tc>
              <w:tcPr>
                <w:tcW w:w="4340" w:type="dxa"/>
              </w:tcPr>
              <w:p w14:paraId="007C718D"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Version number:</w:t>
                </w:r>
              </w:p>
            </w:tc>
            <w:tc>
              <w:tcPr>
                <w:tcW w:w="4290" w:type="dxa"/>
              </w:tcPr>
              <w:p w14:paraId="411CD2DD" w14:textId="53ECF0C1" w:rsidR="00650112" w:rsidRPr="006306A2" w:rsidRDefault="00650112"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1.0</w:t>
                </w:r>
              </w:p>
            </w:tc>
          </w:tr>
          <w:tr w:rsidR="00650112" w:rsidRPr="006306A2" w14:paraId="07464D0C" w14:textId="77777777" w:rsidTr="00E35BFB">
            <w:tc>
              <w:tcPr>
                <w:tcW w:w="4340" w:type="dxa"/>
              </w:tcPr>
              <w:p w14:paraId="613A0E87"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Consultation Groups </w:t>
                </w:r>
              </w:p>
            </w:tc>
            <w:tc>
              <w:tcPr>
                <w:tcW w:w="4290" w:type="dxa"/>
              </w:tcPr>
              <w:p w14:paraId="0B4C402A"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Complaints and PALS Teams </w:t>
                </w:r>
              </w:p>
            </w:tc>
          </w:tr>
          <w:tr w:rsidR="00650112" w:rsidRPr="006306A2" w14:paraId="56732C00" w14:textId="77777777" w:rsidTr="00E35BFB">
            <w:tc>
              <w:tcPr>
                <w:tcW w:w="4340" w:type="dxa"/>
              </w:tcPr>
              <w:p w14:paraId="2F068B45"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Approved by (Sponsor Group)</w:t>
                </w:r>
              </w:p>
            </w:tc>
            <w:tc>
              <w:tcPr>
                <w:tcW w:w="4290" w:type="dxa"/>
              </w:tcPr>
              <w:p w14:paraId="29199B9A" w14:textId="45146240" w:rsidR="00650112" w:rsidRPr="006306A2" w:rsidRDefault="00650112"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Corporate Directorate</w:t>
                </w:r>
                <w:r w:rsidR="00E548C3">
                  <w:rPr>
                    <w:rFonts w:ascii="Arial" w:eastAsia="Times New Roman" w:hAnsi="Arial" w:cs="Times New Roman"/>
                    <w:szCs w:val="24"/>
                    <w:lang w:eastAsia="en-GB"/>
                  </w:rPr>
                  <w:t>, Risk and Governance,</w:t>
                </w:r>
                <w:r w:rsidR="0041126F">
                  <w:rPr>
                    <w:rFonts w:ascii="Arial" w:eastAsia="Times New Roman" w:hAnsi="Arial" w:cs="Times New Roman"/>
                    <w:szCs w:val="24"/>
                    <w:lang w:eastAsia="en-GB"/>
                  </w:rPr>
                  <w:t xml:space="preserve"> and Operational Group</w:t>
                </w:r>
              </w:p>
            </w:tc>
          </w:tr>
          <w:tr w:rsidR="008C1BCC" w:rsidRPr="006306A2" w14:paraId="524DD140" w14:textId="77777777" w:rsidTr="00E35BFB">
            <w:tc>
              <w:tcPr>
                <w:tcW w:w="4340" w:type="dxa"/>
              </w:tcPr>
              <w:p w14:paraId="446F2225" w14:textId="557BAC5F" w:rsidR="008C1BCC" w:rsidRPr="006306A2" w:rsidRDefault="008C1BCC"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Date approved:</w:t>
                </w:r>
              </w:p>
            </w:tc>
            <w:tc>
              <w:tcPr>
                <w:tcW w:w="4290" w:type="dxa"/>
              </w:tcPr>
              <w:p w14:paraId="767DC725" w14:textId="66911BA7" w:rsidR="008C1BCC" w:rsidRDefault="0041126F"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1 October 2025</w:t>
                </w:r>
              </w:p>
            </w:tc>
          </w:tr>
          <w:tr w:rsidR="00650112" w:rsidRPr="006306A2" w14:paraId="30CF461C" w14:textId="77777777" w:rsidTr="00E35BFB">
            <w:tc>
              <w:tcPr>
                <w:tcW w:w="4340" w:type="dxa"/>
              </w:tcPr>
              <w:p w14:paraId="1B6BD9AA"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Ratified by:</w:t>
                </w:r>
              </w:p>
            </w:tc>
            <w:tc>
              <w:tcPr>
                <w:tcW w:w="4290" w:type="dxa"/>
              </w:tcPr>
              <w:p w14:paraId="138A042F" w14:textId="0DA5F13B"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Quality Committee </w:t>
                </w:r>
              </w:p>
            </w:tc>
          </w:tr>
          <w:tr w:rsidR="00650112" w:rsidRPr="006306A2" w14:paraId="4CBC2547" w14:textId="77777777" w:rsidTr="00E35BFB">
            <w:tc>
              <w:tcPr>
                <w:tcW w:w="4340" w:type="dxa"/>
              </w:tcPr>
              <w:p w14:paraId="1AC15B25"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Date ratified:</w:t>
                </w:r>
              </w:p>
            </w:tc>
            <w:tc>
              <w:tcPr>
                <w:tcW w:w="4290" w:type="dxa"/>
              </w:tcPr>
              <w:p w14:paraId="06D24C0C" w14:textId="77777777" w:rsidR="00650112" w:rsidRPr="006306A2" w:rsidRDefault="00650112" w:rsidP="009B58C6">
                <w:pPr>
                  <w:spacing w:before="40" w:after="40" w:line="240" w:lineRule="auto"/>
                  <w:rPr>
                    <w:rFonts w:ascii="Arial" w:eastAsia="Times New Roman" w:hAnsi="Arial" w:cs="Times New Roman"/>
                    <w:szCs w:val="24"/>
                    <w:lang w:eastAsia="en-GB"/>
                  </w:rPr>
                </w:pPr>
              </w:p>
            </w:tc>
          </w:tr>
          <w:tr w:rsidR="00650112" w:rsidRPr="006306A2" w14:paraId="648A7054" w14:textId="77777777" w:rsidTr="00E35BFB">
            <w:tc>
              <w:tcPr>
                <w:tcW w:w="4340" w:type="dxa"/>
              </w:tcPr>
              <w:p w14:paraId="68EEE21E"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Name and Job Title of author:</w:t>
                </w:r>
              </w:p>
            </w:tc>
            <w:tc>
              <w:tcPr>
                <w:tcW w:w="4290" w:type="dxa"/>
              </w:tcPr>
              <w:p w14:paraId="2F65841F" w14:textId="77777777" w:rsidR="00650112" w:rsidRPr="006306A2" w:rsidRDefault="00650112"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Head of Complaints and PALS</w:t>
                </w:r>
              </w:p>
            </w:tc>
          </w:tr>
          <w:tr w:rsidR="00650112" w:rsidRPr="006306A2" w14:paraId="1334339C" w14:textId="77777777" w:rsidTr="00E35BFB">
            <w:tc>
              <w:tcPr>
                <w:tcW w:w="4340" w:type="dxa"/>
              </w:tcPr>
              <w:p w14:paraId="2E0422E7"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Executive Director lead:</w:t>
                </w:r>
              </w:p>
            </w:tc>
            <w:tc>
              <w:tcPr>
                <w:tcW w:w="4290" w:type="dxa"/>
              </w:tcPr>
              <w:p w14:paraId="6FBBD055"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Chief Nurse </w:t>
                </w:r>
              </w:p>
            </w:tc>
          </w:tr>
          <w:tr w:rsidR="00650112" w:rsidRPr="006306A2" w14:paraId="23A609F6" w14:textId="77777777" w:rsidTr="00E35BFB">
            <w:tc>
              <w:tcPr>
                <w:tcW w:w="4340" w:type="dxa"/>
              </w:tcPr>
              <w:p w14:paraId="54AC9C58"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Implementation Date:</w:t>
                </w:r>
              </w:p>
            </w:tc>
            <w:tc>
              <w:tcPr>
                <w:tcW w:w="4290" w:type="dxa"/>
              </w:tcPr>
              <w:p w14:paraId="7CF6D067" w14:textId="0FE9066D" w:rsidR="00650112" w:rsidRPr="006306A2" w:rsidRDefault="0041126F"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650112">
                  <w:rPr>
                    <w:rFonts w:ascii="Arial" w:eastAsia="Times New Roman" w:hAnsi="Arial" w:cs="Times New Roman"/>
                    <w:szCs w:val="24"/>
                    <w:lang w:eastAsia="en-GB"/>
                  </w:rPr>
                  <w:t xml:space="preserve"> 2025</w:t>
                </w:r>
              </w:p>
            </w:tc>
          </w:tr>
          <w:tr w:rsidR="00650112" w:rsidRPr="006306A2" w14:paraId="11961795" w14:textId="77777777" w:rsidTr="00E35BFB">
            <w:tc>
              <w:tcPr>
                <w:tcW w:w="4340" w:type="dxa"/>
              </w:tcPr>
              <w:p w14:paraId="33D8F6AA"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 xml:space="preserve">Last Review Date </w:t>
                </w:r>
              </w:p>
            </w:tc>
            <w:tc>
              <w:tcPr>
                <w:tcW w:w="4290" w:type="dxa"/>
              </w:tcPr>
              <w:p w14:paraId="257B987F" w14:textId="05494203" w:rsidR="00650112" w:rsidRPr="006306A2" w:rsidRDefault="00650112"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N</w:t>
                </w:r>
                <w:r w:rsidR="002D0D78">
                  <w:rPr>
                    <w:rFonts w:ascii="Arial" w:eastAsia="Times New Roman" w:hAnsi="Arial" w:cs="Times New Roman"/>
                    <w:szCs w:val="24"/>
                    <w:lang w:eastAsia="en-GB"/>
                  </w:rPr>
                  <w:t>ot applicable</w:t>
                </w:r>
              </w:p>
            </w:tc>
          </w:tr>
          <w:tr w:rsidR="00650112" w:rsidRPr="006306A2" w14:paraId="29EB06FF" w14:textId="77777777" w:rsidTr="00E35BFB">
            <w:tc>
              <w:tcPr>
                <w:tcW w:w="4340" w:type="dxa"/>
              </w:tcPr>
              <w:p w14:paraId="461361A1" w14:textId="77777777" w:rsidR="00650112" w:rsidRPr="006306A2" w:rsidRDefault="00650112" w:rsidP="009B58C6">
                <w:pPr>
                  <w:spacing w:before="40" w:after="40" w:line="240" w:lineRule="auto"/>
                  <w:rPr>
                    <w:rFonts w:ascii="Arial" w:eastAsia="Times New Roman" w:hAnsi="Arial" w:cs="Times New Roman"/>
                    <w:szCs w:val="24"/>
                    <w:lang w:eastAsia="en-GB"/>
                  </w:rPr>
                </w:pPr>
                <w:r w:rsidRPr="006306A2">
                  <w:rPr>
                    <w:rFonts w:ascii="Arial" w:eastAsia="Times New Roman" w:hAnsi="Arial" w:cs="Times New Roman"/>
                    <w:szCs w:val="24"/>
                    <w:lang w:eastAsia="en-GB"/>
                  </w:rPr>
                  <w:t>Next Review date:</w:t>
                </w:r>
              </w:p>
            </w:tc>
            <w:tc>
              <w:tcPr>
                <w:tcW w:w="4290" w:type="dxa"/>
              </w:tcPr>
              <w:p w14:paraId="709547A9" w14:textId="03BBE142" w:rsidR="00650112" w:rsidRPr="006306A2" w:rsidRDefault="0041126F" w:rsidP="009B58C6">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October</w:t>
                </w:r>
                <w:r w:rsidR="00650112">
                  <w:rPr>
                    <w:rFonts w:ascii="Arial" w:eastAsia="Times New Roman" w:hAnsi="Arial" w:cs="Times New Roman"/>
                    <w:szCs w:val="24"/>
                    <w:lang w:eastAsia="en-GB"/>
                  </w:rPr>
                  <w:t xml:space="preserve"> 2027</w:t>
                </w:r>
              </w:p>
            </w:tc>
          </w:tr>
        </w:tbl>
        <w:p w14:paraId="15F58A36" w14:textId="77777777" w:rsidR="00E35BFB" w:rsidRPr="002F0560" w:rsidRDefault="00E35BFB" w:rsidP="00E35BFB">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Control Summary</w:t>
          </w:r>
        </w:p>
        <w:p w14:paraId="07C3F843" w14:textId="77777777" w:rsidR="00E35BFB" w:rsidRPr="002F0560" w:rsidRDefault="00E35BFB" w:rsidP="00E35BFB">
          <w:pPr>
            <w:tabs>
              <w:tab w:val="left" w:pos="2655"/>
            </w:tabs>
            <w:spacing w:after="0" w:line="240" w:lineRule="auto"/>
            <w:jc w:val="center"/>
            <w:rPr>
              <w:rFonts w:ascii="Arial" w:eastAsia="Times New Roman" w:hAnsi="Arial" w:cs="Arial"/>
              <w:b/>
              <w:sz w:val="18"/>
              <w:szCs w:val="18"/>
              <w:lang w:eastAsia="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245"/>
            <w:gridCol w:w="1800"/>
            <w:gridCol w:w="1620"/>
            <w:gridCol w:w="2954"/>
          </w:tblGrid>
          <w:tr w:rsidR="00E35BFB" w:rsidRPr="002F0560" w14:paraId="0F24869B" w14:textId="77777777" w:rsidTr="00E35BFB">
            <w:trPr>
              <w:trHeight w:val="609"/>
            </w:trPr>
            <w:tc>
              <w:tcPr>
                <w:tcW w:w="1023" w:type="dxa"/>
                <w:vAlign w:val="center"/>
              </w:tcPr>
              <w:p w14:paraId="0417D020" w14:textId="77777777" w:rsidR="00E35BFB" w:rsidRPr="002F0560" w:rsidRDefault="00E35BFB" w:rsidP="009B58C6">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Version</w:t>
                </w:r>
              </w:p>
            </w:tc>
            <w:tc>
              <w:tcPr>
                <w:tcW w:w="1245" w:type="dxa"/>
                <w:vAlign w:val="center"/>
              </w:tcPr>
              <w:p w14:paraId="20980E6E" w14:textId="77777777" w:rsidR="00E35BFB" w:rsidRPr="002F0560" w:rsidRDefault="00E35BFB" w:rsidP="009B58C6">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Date</w:t>
                </w:r>
              </w:p>
            </w:tc>
            <w:tc>
              <w:tcPr>
                <w:tcW w:w="1800" w:type="dxa"/>
                <w:vAlign w:val="center"/>
              </w:tcPr>
              <w:p w14:paraId="046E4B49" w14:textId="77777777" w:rsidR="00E35BFB" w:rsidRPr="002F0560" w:rsidRDefault="00E35BFB" w:rsidP="009B58C6">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Author</w:t>
                </w:r>
              </w:p>
            </w:tc>
            <w:tc>
              <w:tcPr>
                <w:tcW w:w="1620" w:type="dxa"/>
                <w:vAlign w:val="center"/>
              </w:tcPr>
              <w:p w14:paraId="164AE146" w14:textId="77777777" w:rsidR="00E35BFB" w:rsidRPr="002F0560" w:rsidRDefault="00E35BFB" w:rsidP="009B58C6">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Status</w:t>
                </w:r>
              </w:p>
            </w:tc>
            <w:tc>
              <w:tcPr>
                <w:tcW w:w="2954" w:type="dxa"/>
                <w:vAlign w:val="center"/>
              </w:tcPr>
              <w:p w14:paraId="51B10548" w14:textId="77777777" w:rsidR="00E35BFB" w:rsidRPr="002F0560" w:rsidRDefault="00E35BFB" w:rsidP="009B58C6">
                <w:pPr>
                  <w:tabs>
                    <w:tab w:val="left" w:pos="2655"/>
                  </w:tabs>
                  <w:spacing w:after="0" w:line="240" w:lineRule="auto"/>
                  <w:jc w:val="center"/>
                  <w:rPr>
                    <w:rFonts w:ascii="Arial" w:eastAsia="Times New Roman" w:hAnsi="Arial" w:cs="Arial"/>
                    <w:b/>
                    <w:sz w:val="18"/>
                    <w:szCs w:val="18"/>
                    <w:lang w:eastAsia="en-GB"/>
                  </w:rPr>
                </w:pPr>
                <w:r w:rsidRPr="002F0560">
                  <w:rPr>
                    <w:rFonts w:ascii="Arial" w:eastAsia="Times New Roman" w:hAnsi="Arial" w:cs="Arial"/>
                    <w:b/>
                    <w:sz w:val="18"/>
                    <w:szCs w:val="18"/>
                    <w:lang w:eastAsia="en-GB"/>
                  </w:rPr>
                  <w:t>Comment</w:t>
                </w:r>
              </w:p>
            </w:tc>
          </w:tr>
          <w:tr w:rsidR="00E35BFB" w:rsidRPr="002F0560" w14:paraId="219D734A" w14:textId="77777777" w:rsidTr="00E35BFB">
            <w:tc>
              <w:tcPr>
                <w:tcW w:w="1023" w:type="dxa"/>
                <w:vAlign w:val="center"/>
              </w:tcPr>
              <w:p w14:paraId="074CADEC" w14:textId="77777777" w:rsidR="00E35BFB" w:rsidRPr="002F0560" w:rsidRDefault="00E35BFB" w:rsidP="009B58C6">
                <w:pPr>
                  <w:tabs>
                    <w:tab w:val="left" w:pos="2655"/>
                  </w:tabs>
                  <w:spacing w:after="0" w:line="240" w:lineRule="auto"/>
                  <w:jc w:val="center"/>
                  <w:rPr>
                    <w:rFonts w:ascii="Arial" w:eastAsia="Times New Roman" w:hAnsi="Arial" w:cs="Arial"/>
                    <w:sz w:val="18"/>
                    <w:szCs w:val="18"/>
                    <w:lang w:eastAsia="en-GB"/>
                  </w:rPr>
                </w:pPr>
                <w:r w:rsidRPr="002F0560">
                  <w:rPr>
                    <w:rFonts w:ascii="Arial" w:eastAsia="Times New Roman" w:hAnsi="Arial" w:cs="Arial"/>
                    <w:sz w:val="18"/>
                    <w:szCs w:val="18"/>
                    <w:lang w:eastAsia="en-GB"/>
                  </w:rPr>
                  <w:t>1.0</w:t>
                </w:r>
              </w:p>
            </w:tc>
            <w:tc>
              <w:tcPr>
                <w:tcW w:w="1245" w:type="dxa"/>
                <w:vAlign w:val="center"/>
              </w:tcPr>
              <w:p w14:paraId="23B8E066" w14:textId="77777777" w:rsidR="00E35BFB" w:rsidRDefault="00E35BFB" w:rsidP="009B58C6">
                <w:pPr>
                  <w:tabs>
                    <w:tab w:val="left" w:pos="2655"/>
                  </w:tabs>
                  <w:spacing w:after="0" w:line="240" w:lineRule="auto"/>
                  <w:jc w:val="center"/>
                  <w:rPr>
                    <w:rFonts w:ascii="Arial" w:eastAsia="Times New Roman" w:hAnsi="Arial" w:cs="Arial"/>
                    <w:sz w:val="18"/>
                    <w:szCs w:val="18"/>
                    <w:lang w:eastAsia="en-GB"/>
                  </w:rPr>
                </w:pPr>
              </w:p>
              <w:p w14:paraId="06855C3C" w14:textId="494912AB" w:rsidR="00E35BFB" w:rsidRPr="002F0560" w:rsidRDefault="0069394F" w:rsidP="009B58C6">
                <w:pPr>
                  <w:tabs>
                    <w:tab w:val="left" w:pos="2655"/>
                  </w:tabs>
                  <w:spacing w:after="0" w:line="24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w:t>
                </w:r>
                <w:r w:rsidR="00E548C3">
                  <w:rPr>
                    <w:rFonts w:ascii="Arial" w:eastAsia="Times New Roman" w:hAnsi="Arial" w:cs="Arial"/>
                    <w:sz w:val="18"/>
                    <w:szCs w:val="18"/>
                    <w:lang w:eastAsia="en-GB"/>
                  </w:rPr>
                  <w:t>1/10/2025</w:t>
                </w:r>
              </w:p>
              <w:p w14:paraId="45301F98" w14:textId="77777777" w:rsidR="00E35BFB" w:rsidRPr="002F0560" w:rsidRDefault="00E35BFB" w:rsidP="009B58C6">
                <w:pPr>
                  <w:tabs>
                    <w:tab w:val="left" w:pos="2655"/>
                  </w:tabs>
                  <w:spacing w:after="0" w:line="240" w:lineRule="auto"/>
                  <w:jc w:val="center"/>
                  <w:rPr>
                    <w:rFonts w:ascii="Arial" w:eastAsia="Times New Roman" w:hAnsi="Arial" w:cs="Arial"/>
                    <w:sz w:val="18"/>
                    <w:szCs w:val="18"/>
                    <w:lang w:eastAsia="en-GB"/>
                  </w:rPr>
                </w:pPr>
              </w:p>
            </w:tc>
            <w:tc>
              <w:tcPr>
                <w:tcW w:w="1800" w:type="dxa"/>
                <w:vAlign w:val="center"/>
              </w:tcPr>
              <w:p w14:paraId="6238F417" w14:textId="0177C45E" w:rsidR="00E35BFB" w:rsidRPr="002F0560" w:rsidRDefault="00A413CB" w:rsidP="009B58C6">
                <w:pPr>
                  <w:tabs>
                    <w:tab w:val="left" w:pos="2655"/>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lastRenderedPageBreak/>
                  <w:t>Head of Complaints and PALS</w:t>
                </w:r>
              </w:p>
            </w:tc>
            <w:tc>
              <w:tcPr>
                <w:tcW w:w="1620" w:type="dxa"/>
                <w:vAlign w:val="center"/>
              </w:tcPr>
              <w:p w14:paraId="3DF90972" w14:textId="77777777" w:rsidR="00E35BFB" w:rsidRPr="002F0560" w:rsidRDefault="00E35BFB" w:rsidP="009B58C6">
                <w:pPr>
                  <w:tabs>
                    <w:tab w:val="left" w:pos="2655"/>
                  </w:tabs>
                  <w:spacing w:after="0" w:line="240" w:lineRule="auto"/>
                  <w:jc w:val="center"/>
                  <w:rPr>
                    <w:rFonts w:ascii="Arial" w:eastAsia="Times New Roman" w:hAnsi="Arial" w:cs="Arial"/>
                    <w:sz w:val="18"/>
                    <w:szCs w:val="18"/>
                    <w:lang w:eastAsia="en-GB"/>
                  </w:rPr>
                </w:pPr>
                <w:r w:rsidRPr="002F0560">
                  <w:rPr>
                    <w:rFonts w:ascii="Arial" w:eastAsia="Times New Roman" w:hAnsi="Arial" w:cs="Arial"/>
                    <w:sz w:val="18"/>
                    <w:szCs w:val="18"/>
                    <w:lang w:eastAsia="en-GB"/>
                  </w:rPr>
                  <w:t>Draft</w:t>
                </w:r>
              </w:p>
            </w:tc>
            <w:tc>
              <w:tcPr>
                <w:tcW w:w="2954" w:type="dxa"/>
                <w:vAlign w:val="center"/>
              </w:tcPr>
              <w:p w14:paraId="15EC3442" w14:textId="4389357A" w:rsidR="00E35BFB" w:rsidRPr="004B2440" w:rsidRDefault="004B2440" w:rsidP="009B58C6">
                <w:pPr>
                  <w:tabs>
                    <w:tab w:val="left" w:pos="2655"/>
                  </w:tabs>
                  <w:spacing w:after="0" w:line="240" w:lineRule="auto"/>
                  <w:rPr>
                    <w:rFonts w:ascii="Arial" w:eastAsia="Times New Roman" w:hAnsi="Arial" w:cs="Arial"/>
                    <w:sz w:val="20"/>
                    <w:szCs w:val="20"/>
                    <w:lang w:eastAsia="en-GB"/>
                  </w:rPr>
                </w:pPr>
                <w:r w:rsidRPr="004B2440">
                  <w:rPr>
                    <w:rFonts w:ascii="Arial" w:eastAsia="Times New Roman" w:hAnsi="Arial" w:cs="Times New Roman"/>
                    <w:sz w:val="20"/>
                    <w:szCs w:val="20"/>
                    <w:lang w:eastAsia="en-GB"/>
                  </w:rPr>
                  <w:t>T</w:t>
                </w:r>
                <w:r w:rsidRPr="004B2440">
                  <w:rPr>
                    <w:rFonts w:ascii="Arial" w:eastAsia="Times New Roman" w:hAnsi="Arial" w:cs="Times New Roman"/>
                    <w:sz w:val="20"/>
                    <w:szCs w:val="20"/>
                    <w:lang w:eastAsia="en-GB"/>
                  </w:rPr>
                  <w:t xml:space="preserve">his is a new policy adapted from an appendix to the old </w:t>
                </w:r>
                <w:r w:rsidRPr="004B2440">
                  <w:rPr>
                    <w:rFonts w:ascii="Arial" w:eastAsia="Times New Roman" w:hAnsi="Arial" w:cs="Times New Roman"/>
                    <w:sz w:val="20"/>
                    <w:szCs w:val="20"/>
                    <w:lang w:eastAsia="en-GB"/>
                  </w:rPr>
                  <w:lastRenderedPageBreak/>
                  <w:t>Complaints and PALS policy which required updating</w:t>
                </w:r>
                <w:r w:rsidR="00A413CB">
                  <w:rPr>
                    <w:rFonts w:ascii="Arial" w:eastAsia="Times New Roman" w:hAnsi="Arial" w:cs="Times New Roman"/>
                    <w:sz w:val="20"/>
                    <w:szCs w:val="20"/>
                    <w:lang w:eastAsia="en-GB"/>
                  </w:rPr>
                  <w:t xml:space="preserve"> and rewriting</w:t>
                </w:r>
                <w:r w:rsidRPr="004B2440">
                  <w:rPr>
                    <w:rFonts w:ascii="Arial" w:eastAsia="Times New Roman" w:hAnsi="Arial" w:cs="Times New Roman"/>
                    <w:sz w:val="20"/>
                    <w:szCs w:val="20"/>
                    <w:lang w:eastAsia="en-GB"/>
                  </w:rPr>
                  <w:t xml:space="preserve"> as a standalone document</w:t>
                </w:r>
                <w:r w:rsidR="00CA3144">
                  <w:rPr>
                    <w:rFonts w:ascii="Arial" w:eastAsia="Times New Roman" w:hAnsi="Arial" w:cs="Times New Roman"/>
                    <w:sz w:val="20"/>
                    <w:szCs w:val="20"/>
                    <w:lang w:eastAsia="en-GB"/>
                  </w:rPr>
                  <w:t>.</w:t>
                </w:r>
              </w:p>
            </w:tc>
          </w:tr>
        </w:tbl>
        <w:p w14:paraId="74456FF4" w14:textId="039C0EA6" w:rsidR="00D53A92" w:rsidRPr="00BF59ED" w:rsidRDefault="00BF59ED" w:rsidP="00D53A92">
          <w:pPr>
            <w:spacing w:line="360" w:lineRule="auto"/>
            <w:rPr>
              <w:rFonts w:ascii="Arial" w:hAnsi="Arial" w:cs="Arial"/>
            </w:rPr>
          </w:pPr>
          <w:r w:rsidRPr="00BF59ED">
            <w:rPr>
              <w:rFonts w:ascii="Arial" w:hAnsi="Arial" w:cs="Arial"/>
            </w:rPr>
            <w:lastRenderedPageBreak/>
            <w:t>Applicable Trust-wide</w:t>
          </w:r>
        </w:p>
      </w:sdtContent>
    </w:sdt>
    <w:p w14:paraId="6116A198" w14:textId="60FFE0E8" w:rsidR="00AF267D" w:rsidRPr="00AF267D" w:rsidRDefault="00AF267D" w:rsidP="0006191F">
      <w:pPr>
        <w:pStyle w:val="TOCHeading"/>
        <w:spacing w:before="0" w:line="360" w:lineRule="auto"/>
        <w:rPr>
          <w:rFonts w:ascii="Arial" w:hAnsi="Arial" w:cs="Arial"/>
          <w:sz w:val="24"/>
          <w:szCs w:val="24"/>
        </w:rPr>
      </w:pPr>
      <w:r w:rsidRPr="00102EFB">
        <w:rPr>
          <w:rFonts w:ascii="Arial" w:hAnsi="Arial" w:cs="Arial"/>
          <w:color w:val="1F497D" w:themeColor="text2"/>
          <w:sz w:val="24"/>
          <w:szCs w:val="24"/>
        </w:rPr>
        <w:t>Executive summary</w:t>
      </w:r>
    </w:p>
    <w:p w14:paraId="219F7B39" w14:textId="77777777" w:rsidR="00102EFB" w:rsidRPr="002E4496" w:rsidRDefault="00102EFB" w:rsidP="00102EFB">
      <w:pPr>
        <w:spacing w:before="100" w:beforeAutospacing="1" w:after="100" w:afterAutospacing="1" w:line="360" w:lineRule="auto"/>
        <w:outlineLvl w:val="3"/>
        <w:rPr>
          <w:rFonts w:ascii="Arial" w:eastAsia="Times New Roman" w:hAnsi="Arial" w:cs="Arial"/>
          <w:b/>
          <w:bCs/>
          <w:lang w:eastAsia="en-GB"/>
        </w:rPr>
      </w:pPr>
      <w:r w:rsidRPr="002E4496">
        <w:rPr>
          <w:rFonts w:ascii="Arial" w:eastAsia="Times New Roman" w:hAnsi="Arial" w:cs="Arial"/>
          <w:b/>
          <w:bCs/>
          <w:lang w:eastAsia="en-GB"/>
        </w:rPr>
        <w:t>Purpose</w:t>
      </w:r>
    </w:p>
    <w:p w14:paraId="7E46ED67" w14:textId="0FC36339" w:rsidR="00102EFB" w:rsidRPr="002E4496" w:rsidRDefault="00102EFB" w:rsidP="00102EFB">
      <w:p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 xml:space="preserve">This policy sets out East London NHS Foundation Trust’s </w:t>
      </w:r>
      <w:r>
        <w:rPr>
          <w:rFonts w:ascii="Arial" w:eastAsia="Times New Roman" w:hAnsi="Arial" w:cs="Arial"/>
          <w:lang w:eastAsia="en-GB"/>
        </w:rPr>
        <w:t xml:space="preserve">(the Trust) </w:t>
      </w:r>
      <w:r w:rsidRPr="002E4496">
        <w:rPr>
          <w:rFonts w:ascii="Arial" w:eastAsia="Times New Roman" w:hAnsi="Arial" w:cs="Arial"/>
          <w:lang w:eastAsia="en-GB"/>
        </w:rPr>
        <w:t xml:space="preserve">approach to supporting, managing, and resolving complex complaints, particularly where complainant behaviour becomes </w:t>
      </w:r>
      <w:r w:rsidR="006F593D">
        <w:rPr>
          <w:rFonts w:ascii="Arial" w:eastAsia="Times New Roman" w:hAnsi="Arial" w:cs="Arial"/>
          <w:lang w:eastAsia="en-GB"/>
        </w:rPr>
        <w:t>a</w:t>
      </w:r>
      <w:r w:rsidR="00FD158E">
        <w:rPr>
          <w:rFonts w:ascii="Arial" w:eastAsia="Times New Roman" w:hAnsi="Arial" w:cs="Arial"/>
          <w:lang w:eastAsia="en-GB"/>
        </w:rPr>
        <w:t xml:space="preserve"> barrier</w:t>
      </w:r>
      <w:r w:rsidR="006F593D">
        <w:rPr>
          <w:rFonts w:ascii="Arial" w:eastAsia="Times New Roman" w:hAnsi="Arial" w:cs="Arial"/>
          <w:lang w:eastAsia="en-GB"/>
        </w:rPr>
        <w:t xml:space="preserve"> to the effective and timely resolution of conc</w:t>
      </w:r>
      <w:r w:rsidR="00FD158E">
        <w:rPr>
          <w:rFonts w:ascii="Arial" w:eastAsia="Times New Roman" w:hAnsi="Arial" w:cs="Arial"/>
          <w:lang w:eastAsia="en-GB"/>
        </w:rPr>
        <w:t>erns</w:t>
      </w:r>
      <w:r w:rsidRPr="002E4496">
        <w:rPr>
          <w:rFonts w:ascii="Arial" w:eastAsia="Times New Roman" w:hAnsi="Arial" w:cs="Arial"/>
          <w:lang w:eastAsia="en-GB"/>
        </w:rPr>
        <w:t xml:space="preserve">. It aims to ensure that all complaints are </w:t>
      </w:r>
      <w:r w:rsidR="008C6116" w:rsidRPr="002E4496">
        <w:rPr>
          <w:rFonts w:ascii="Arial" w:eastAsia="Times New Roman" w:hAnsi="Arial" w:cs="Arial"/>
          <w:lang w:eastAsia="en-GB"/>
        </w:rPr>
        <w:t>managed</w:t>
      </w:r>
      <w:r w:rsidRPr="002E4496">
        <w:rPr>
          <w:rFonts w:ascii="Arial" w:eastAsia="Times New Roman" w:hAnsi="Arial" w:cs="Arial"/>
          <w:lang w:eastAsia="en-GB"/>
        </w:rPr>
        <w:t xml:space="preserve"> fairly, respectfully, and consistently, while safeguarding the wellbeing of staff and maintaining the integrity of the complaints process.</w:t>
      </w:r>
    </w:p>
    <w:p w14:paraId="020E955D" w14:textId="77777777" w:rsidR="00102EFB" w:rsidRPr="002E4496" w:rsidRDefault="00102EFB" w:rsidP="00102EFB">
      <w:pPr>
        <w:spacing w:before="100" w:beforeAutospacing="1" w:after="100" w:afterAutospacing="1" w:line="360" w:lineRule="auto"/>
        <w:outlineLvl w:val="3"/>
        <w:rPr>
          <w:rFonts w:ascii="Arial" w:eastAsia="Times New Roman" w:hAnsi="Arial" w:cs="Arial"/>
          <w:b/>
          <w:bCs/>
          <w:lang w:eastAsia="en-GB"/>
        </w:rPr>
      </w:pPr>
      <w:r w:rsidRPr="002E4496">
        <w:rPr>
          <w:rFonts w:ascii="Arial" w:eastAsia="Times New Roman" w:hAnsi="Arial" w:cs="Arial"/>
          <w:b/>
          <w:bCs/>
          <w:lang w:eastAsia="en-GB"/>
        </w:rPr>
        <w:t>Main Objectives</w:t>
      </w:r>
    </w:p>
    <w:p w14:paraId="0484B787" w14:textId="77777777" w:rsidR="00102EFB" w:rsidRPr="002E4496" w:rsidRDefault="00102EFB" w:rsidP="00102EFB">
      <w:pPr>
        <w:numPr>
          <w:ilvl w:val="0"/>
          <w:numId w:val="32"/>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To provide a clear, fair, and trauma-informed framework for managing complex or challenging complaints.</w:t>
      </w:r>
    </w:p>
    <w:p w14:paraId="728165FF" w14:textId="77777777" w:rsidR="00102EFB" w:rsidRPr="002E4496" w:rsidRDefault="00102EFB" w:rsidP="00102EFB">
      <w:pPr>
        <w:numPr>
          <w:ilvl w:val="0"/>
          <w:numId w:val="32"/>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To distinguish between complainants raising legitimate concerns and those whose behaviour impedes resolution.</w:t>
      </w:r>
    </w:p>
    <w:p w14:paraId="6932E20F" w14:textId="77777777" w:rsidR="00102EFB" w:rsidRPr="002E4496" w:rsidRDefault="00102EFB" w:rsidP="00102EFB">
      <w:pPr>
        <w:numPr>
          <w:ilvl w:val="0"/>
          <w:numId w:val="32"/>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To ensure staff are supported and protected from abusive, threatening, or excessive behaviours.</w:t>
      </w:r>
    </w:p>
    <w:p w14:paraId="601742DF" w14:textId="77777777" w:rsidR="00102EFB" w:rsidRPr="002E4496" w:rsidRDefault="00102EFB" w:rsidP="00102EFB">
      <w:pPr>
        <w:numPr>
          <w:ilvl w:val="0"/>
          <w:numId w:val="32"/>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To maintain accessibility to the complaints process for all service users, including those with additional needs or vulnerabilities.</w:t>
      </w:r>
    </w:p>
    <w:p w14:paraId="776D54A7" w14:textId="77777777" w:rsidR="00102EFB" w:rsidRPr="002E4496" w:rsidRDefault="00102EFB" w:rsidP="00102EFB">
      <w:pPr>
        <w:spacing w:before="100" w:beforeAutospacing="1" w:after="100" w:afterAutospacing="1" w:line="360" w:lineRule="auto"/>
        <w:outlineLvl w:val="3"/>
        <w:rPr>
          <w:rFonts w:ascii="Arial" w:eastAsia="Times New Roman" w:hAnsi="Arial" w:cs="Arial"/>
          <w:b/>
          <w:bCs/>
          <w:lang w:eastAsia="en-GB"/>
        </w:rPr>
      </w:pPr>
      <w:r w:rsidRPr="002E4496">
        <w:rPr>
          <w:rFonts w:ascii="Arial" w:eastAsia="Times New Roman" w:hAnsi="Arial" w:cs="Arial"/>
          <w:b/>
          <w:bCs/>
          <w:lang w:eastAsia="en-GB"/>
        </w:rPr>
        <w:t>Implementation</w:t>
      </w:r>
    </w:p>
    <w:p w14:paraId="38557D3C" w14:textId="77777777" w:rsidR="00102EFB" w:rsidRPr="002E4496" w:rsidRDefault="00102EFB" w:rsidP="00102EFB">
      <w:p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The policy is implemented through a structured, step-by-step approach that includes:</w:t>
      </w:r>
    </w:p>
    <w:p w14:paraId="42B2364C" w14:textId="77777777" w:rsidR="00102EFB" w:rsidRPr="002E4496"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Early identification and categorisation of unacceptable or unreasonable behaviour.</w:t>
      </w:r>
    </w:p>
    <w:p w14:paraId="49D9D0BC" w14:textId="77777777" w:rsidR="00102EFB" w:rsidRPr="002E4496"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Consideration of the complainant’s clinical presentation and potential trauma.</w:t>
      </w:r>
    </w:p>
    <w:p w14:paraId="44298EF1" w14:textId="77777777" w:rsidR="00102EFB" w:rsidRPr="002E4496"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Incremental interventions such as behavioural agreements, restricted communication, and third-party liaison.</w:t>
      </w:r>
    </w:p>
    <w:p w14:paraId="095D9ACE" w14:textId="77777777" w:rsidR="00102EFB" w:rsidRPr="002E4496"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Escalation to legal or enforcement action in severe cases.</w:t>
      </w:r>
    </w:p>
    <w:p w14:paraId="67088FD9" w14:textId="77777777" w:rsidR="00102EFB" w:rsidRPr="002E4496"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lastRenderedPageBreak/>
        <w:t>Thorough documentation of all decisions and interactions on Inphase.</w:t>
      </w:r>
    </w:p>
    <w:p w14:paraId="4E836ED1" w14:textId="77777777" w:rsidR="00102EFB" w:rsidRDefault="00102EFB" w:rsidP="00102EFB">
      <w:pPr>
        <w:numPr>
          <w:ilvl w:val="0"/>
          <w:numId w:val="33"/>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Regular review and potential withdrawal of restrictions if behaviour improves.</w:t>
      </w:r>
    </w:p>
    <w:p w14:paraId="233F32DA" w14:textId="77777777" w:rsidR="00102EFB" w:rsidRPr="002E4496" w:rsidRDefault="00102EFB" w:rsidP="00102EFB">
      <w:pPr>
        <w:spacing w:before="100" w:beforeAutospacing="1" w:after="100" w:afterAutospacing="1" w:line="360" w:lineRule="auto"/>
        <w:outlineLvl w:val="3"/>
        <w:rPr>
          <w:rFonts w:ascii="Arial" w:eastAsia="Times New Roman" w:hAnsi="Arial" w:cs="Arial"/>
          <w:b/>
          <w:bCs/>
          <w:lang w:eastAsia="en-GB"/>
        </w:rPr>
      </w:pPr>
      <w:r w:rsidRPr="002E4496">
        <w:rPr>
          <w:rFonts w:ascii="Arial" w:eastAsia="Times New Roman" w:hAnsi="Arial" w:cs="Arial"/>
          <w:b/>
          <w:bCs/>
          <w:lang w:eastAsia="en-GB"/>
        </w:rPr>
        <w:t>Key Benefits</w:t>
      </w:r>
    </w:p>
    <w:p w14:paraId="4A8E9063" w14:textId="77777777" w:rsidR="00102EFB" w:rsidRPr="002E4496" w:rsidRDefault="00102EFB" w:rsidP="00102EFB">
      <w:pPr>
        <w:numPr>
          <w:ilvl w:val="0"/>
          <w:numId w:val="34"/>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Promotes a compassionate, trauma-informed approach to complaint handling.</w:t>
      </w:r>
    </w:p>
    <w:p w14:paraId="5A4612D6" w14:textId="77777777" w:rsidR="00102EFB" w:rsidRPr="002E4496" w:rsidRDefault="00102EFB" w:rsidP="00102EFB">
      <w:pPr>
        <w:numPr>
          <w:ilvl w:val="0"/>
          <w:numId w:val="34"/>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Protects staff from harm and reduces the impact of excessive or abusive behaviour.</w:t>
      </w:r>
    </w:p>
    <w:p w14:paraId="4D4D72A9" w14:textId="77777777" w:rsidR="00102EFB" w:rsidRPr="002E4496" w:rsidRDefault="00102EFB" w:rsidP="00102EFB">
      <w:pPr>
        <w:numPr>
          <w:ilvl w:val="0"/>
          <w:numId w:val="34"/>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Ensures consistency and fairness in managing complex complaints across the Trust.</w:t>
      </w:r>
    </w:p>
    <w:p w14:paraId="2F348BD9" w14:textId="77777777" w:rsidR="00102EFB" w:rsidRPr="002E4496" w:rsidRDefault="00102EFB" w:rsidP="00102EFB">
      <w:pPr>
        <w:numPr>
          <w:ilvl w:val="0"/>
          <w:numId w:val="34"/>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Supports timely and effective resolution of complaints, improving service quality and trust.</w:t>
      </w:r>
    </w:p>
    <w:p w14:paraId="0DE5BE21" w14:textId="77777777" w:rsidR="00102EFB" w:rsidRPr="002E4496" w:rsidRDefault="00102EFB" w:rsidP="00102EFB">
      <w:pPr>
        <w:numPr>
          <w:ilvl w:val="0"/>
          <w:numId w:val="34"/>
        </w:numPr>
        <w:spacing w:before="100" w:beforeAutospacing="1" w:after="100" w:afterAutospacing="1" w:line="360" w:lineRule="auto"/>
        <w:rPr>
          <w:rFonts w:ascii="Arial" w:eastAsia="Times New Roman" w:hAnsi="Arial" w:cs="Arial"/>
          <w:lang w:eastAsia="en-GB"/>
        </w:rPr>
      </w:pPr>
      <w:r w:rsidRPr="002E4496">
        <w:rPr>
          <w:rFonts w:ascii="Arial" w:eastAsia="Times New Roman" w:hAnsi="Arial" w:cs="Arial"/>
          <w:lang w:eastAsia="en-GB"/>
        </w:rPr>
        <w:t>Encourages a culture of transparency, accountability, and mutual respect between service users and staff.</w:t>
      </w:r>
    </w:p>
    <w:p w14:paraId="4E564170" w14:textId="5B1C79F7" w:rsidR="0006191F" w:rsidRPr="004C5525" w:rsidRDefault="00CC73A8" w:rsidP="0006191F">
      <w:pPr>
        <w:pStyle w:val="TOCHeading"/>
        <w:spacing w:before="0" w:line="360" w:lineRule="auto"/>
        <w:rPr>
          <w:rFonts w:ascii="Arial" w:hAnsi="Arial" w:cs="Arial"/>
          <w:color w:val="1F497D" w:themeColor="text2"/>
          <w:sz w:val="24"/>
          <w:szCs w:val="24"/>
        </w:rPr>
      </w:pPr>
      <w:r>
        <w:rPr>
          <w:rFonts w:ascii="Arial" w:hAnsi="Arial" w:cs="Arial"/>
          <w:color w:val="1F497D" w:themeColor="text2"/>
          <w:sz w:val="24"/>
          <w:szCs w:val="24"/>
        </w:rPr>
        <w:t xml:space="preserve">Introduction: </w:t>
      </w:r>
      <w:r w:rsidR="0006191F" w:rsidRPr="004C5525">
        <w:rPr>
          <w:rFonts w:ascii="Arial" w:hAnsi="Arial" w:cs="Arial"/>
          <w:color w:val="1F497D" w:themeColor="text2"/>
          <w:sz w:val="24"/>
          <w:szCs w:val="24"/>
        </w:rPr>
        <w:t>Policy for supporting</w:t>
      </w:r>
      <w:r w:rsidR="00C3445D">
        <w:rPr>
          <w:rFonts w:ascii="Arial" w:hAnsi="Arial" w:cs="Arial"/>
          <w:color w:val="1F497D" w:themeColor="text2"/>
          <w:sz w:val="24"/>
          <w:szCs w:val="24"/>
        </w:rPr>
        <w:t xml:space="preserve">, </w:t>
      </w:r>
      <w:r w:rsidR="00B37992">
        <w:rPr>
          <w:rFonts w:ascii="Arial" w:hAnsi="Arial" w:cs="Arial"/>
          <w:color w:val="1F497D" w:themeColor="text2"/>
          <w:sz w:val="24"/>
          <w:szCs w:val="24"/>
        </w:rPr>
        <w:t>managing,</w:t>
      </w:r>
      <w:r w:rsidR="0006191F" w:rsidRPr="004C5525">
        <w:rPr>
          <w:rFonts w:ascii="Arial" w:hAnsi="Arial" w:cs="Arial"/>
          <w:color w:val="1F497D" w:themeColor="text2"/>
          <w:sz w:val="24"/>
          <w:szCs w:val="24"/>
        </w:rPr>
        <w:t xml:space="preserve"> and resolving </w:t>
      </w:r>
      <w:r w:rsidR="004F6491">
        <w:rPr>
          <w:rFonts w:ascii="Arial" w:hAnsi="Arial" w:cs="Arial"/>
          <w:color w:val="1F497D" w:themeColor="text2"/>
          <w:sz w:val="24"/>
          <w:szCs w:val="24"/>
        </w:rPr>
        <w:t xml:space="preserve">complex </w:t>
      </w:r>
      <w:r w:rsidR="0006191F" w:rsidRPr="004C5525">
        <w:rPr>
          <w:rFonts w:ascii="Arial" w:hAnsi="Arial" w:cs="Arial"/>
          <w:color w:val="1F497D" w:themeColor="text2"/>
          <w:sz w:val="24"/>
          <w:szCs w:val="24"/>
        </w:rPr>
        <w:t xml:space="preserve">complaints </w:t>
      </w:r>
    </w:p>
    <w:p w14:paraId="3E611A43" w14:textId="77777777" w:rsidR="000F72C9" w:rsidRDefault="000F72C9" w:rsidP="0082583F">
      <w:pPr>
        <w:spacing w:line="360" w:lineRule="auto"/>
      </w:pPr>
      <w:r w:rsidRPr="000F72C9">
        <w:rPr>
          <w:rFonts w:ascii="Arial" w:hAnsi="Arial" w:cs="Arial"/>
        </w:rPr>
        <w:t xml:space="preserve">An effective </w:t>
      </w:r>
      <w:r>
        <w:rPr>
          <w:rFonts w:ascii="Arial" w:hAnsi="Arial" w:cs="Arial"/>
        </w:rPr>
        <w:t xml:space="preserve">NHS </w:t>
      </w:r>
      <w:r w:rsidRPr="000F72C9">
        <w:rPr>
          <w:rFonts w:ascii="Arial" w:hAnsi="Arial" w:cs="Arial"/>
        </w:rPr>
        <w:t>complaints system must be visible and accessible to all. Complainants have the right to be heard, understood and respected, as do complaint handlers, who must make sure all complaints are considered fairly.</w:t>
      </w:r>
      <w:r>
        <w:t xml:space="preserve"> </w:t>
      </w:r>
    </w:p>
    <w:p w14:paraId="064D8465" w14:textId="2A6CABEB" w:rsidR="00621DD1" w:rsidRDefault="00036E14" w:rsidP="0082583F">
      <w:pPr>
        <w:spacing w:line="360" w:lineRule="auto"/>
        <w:rPr>
          <w:rFonts w:ascii="Arial" w:hAnsi="Arial" w:cs="Arial"/>
        </w:rPr>
      </w:pPr>
      <w:r>
        <w:rPr>
          <w:rFonts w:ascii="Arial" w:hAnsi="Arial" w:cs="Arial"/>
        </w:rPr>
        <w:t>The Trust</w:t>
      </w:r>
      <w:r w:rsidR="000F72C9">
        <w:rPr>
          <w:rFonts w:ascii="Arial" w:hAnsi="Arial" w:cs="Arial"/>
        </w:rPr>
        <w:t xml:space="preserve"> </w:t>
      </w:r>
      <w:r w:rsidR="00F41B35" w:rsidRPr="0082583F">
        <w:rPr>
          <w:rFonts w:ascii="Arial" w:hAnsi="Arial" w:cs="Arial"/>
        </w:rPr>
        <w:t xml:space="preserve">aims to </w:t>
      </w:r>
      <w:r w:rsidR="00B93EB6" w:rsidRPr="0082583F">
        <w:rPr>
          <w:rFonts w:ascii="Arial" w:hAnsi="Arial" w:cs="Arial"/>
        </w:rPr>
        <w:t>manage</w:t>
      </w:r>
      <w:r w:rsidR="00F41B35" w:rsidRPr="0082583F">
        <w:rPr>
          <w:rFonts w:ascii="Arial" w:hAnsi="Arial" w:cs="Arial"/>
        </w:rPr>
        <w:t xml:space="preserve"> all complaints respectfully and thoroughly. However, a small number of complainants may pursue concerns in a way that is</w:t>
      </w:r>
      <w:r w:rsidR="00A02553">
        <w:rPr>
          <w:rFonts w:ascii="Arial" w:hAnsi="Arial" w:cs="Arial"/>
        </w:rPr>
        <w:t xml:space="preserve"> </w:t>
      </w:r>
      <w:r w:rsidR="00F41B35" w:rsidRPr="0082583F">
        <w:rPr>
          <w:rFonts w:ascii="Arial" w:hAnsi="Arial" w:cs="Arial"/>
        </w:rPr>
        <w:t>unreasonable or persistent, placing excessive demands on time and resources.</w:t>
      </w:r>
      <w:r w:rsidR="00A02553">
        <w:rPr>
          <w:rFonts w:ascii="Arial" w:hAnsi="Arial" w:cs="Arial"/>
        </w:rPr>
        <w:t xml:space="preserve"> </w:t>
      </w:r>
    </w:p>
    <w:p w14:paraId="5A747D7D" w14:textId="7CDF372C" w:rsidR="00A02553" w:rsidRPr="00A02553" w:rsidRDefault="00A02553" w:rsidP="0082583F">
      <w:pPr>
        <w:spacing w:line="360" w:lineRule="auto"/>
        <w:rPr>
          <w:rFonts w:ascii="Arial" w:hAnsi="Arial" w:cs="Arial"/>
        </w:rPr>
      </w:pPr>
      <w:r w:rsidRPr="00A02553">
        <w:rPr>
          <w:rFonts w:ascii="Arial" w:hAnsi="Arial" w:cs="Arial"/>
        </w:rPr>
        <w:t>This guidance provides complaint handlers with a fair and consistent approach to managing unacceptable or unreasonable behaviour by complainants, while making sure access to the</w:t>
      </w:r>
      <w:r>
        <w:rPr>
          <w:rFonts w:ascii="Arial" w:hAnsi="Arial" w:cs="Arial"/>
        </w:rPr>
        <w:t xml:space="preserve"> Trust’s</w:t>
      </w:r>
      <w:r w:rsidRPr="00A02553">
        <w:rPr>
          <w:rFonts w:ascii="Arial" w:hAnsi="Arial" w:cs="Arial"/>
        </w:rPr>
        <w:t xml:space="preserve"> complaints system is maintained for all. It is not intended to </w:t>
      </w:r>
      <w:r>
        <w:rPr>
          <w:rFonts w:ascii="Arial" w:hAnsi="Arial" w:cs="Arial"/>
        </w:rPr>
        <w:t xml:space="preserve">cover all </w:t>
      </w:r>
      <w:r w:rsidR="00445654">
        <w:rPr>
          <w:rFonts w:ascii="Arial" w:hAnsi="Arial" w:cs="Arial"/>
        </w:rPr>
        <w:t>situations</w:t>
      </w:r>
      <w:r>
        <w:rPr>
          <w:rFonts w:ascii="Arial" w:hAnsi="Arial" w:cs="Arial"/>
        </w:rPr>
        <w:t xml:space="preserve">, and the </w:t>
      </w:r>
      <w:r w:rsidR="008B6E4C">
        <w:rPr>
          <w:rFonts w:ascii="Arial" w:hAnsi="Arial" w:cs="Arial"/>
        </w:rPr>
        <w:t>continuation</w:t>
      </w:r>
      <w:r>
        <w:rPr>
          <w:rFonts w:ascii="Arial" w:hAnsi="Arial" w:cs="Arial"/>
        </w:rPr>
        <w:t xml:space="preserve"> of an effective complaints system relies in part on discretion and common sense. </w:t>
      </w:r>
    </w:p>
    <w:p w14:paraId="6DB03D82" w14:textId="3F50F278" w:rsidR="00445654" w:rsidRDefault="00A02553" w:rsidP="0082583F">
      <w:pPr>
        <w:spacing w:line="360" w:lineRule="auto"/>
        <w:rPr>
          <w:rFonts w:ascii="Arial" w:hAnsi="Arial" w:cs="Arial"/>
        </w:rPr>
      </w:pPr>
      <w:r>
        <w:rPr>
          <w:rFonts w:ascii="Arial" w:hAnsi="Arial" w:cs="Arial"/>
        </w:rPr>
        <w:t xml:space="preserve">Reaching for this policy at the first sign of difficulties managing a complaint is usually not the answer and is often counter-productive, quite apart from being unfair and not how you would wish to be treated should you raise a concern. </w:t>
      </w:r>
      <w:r w:rsidR="00445654">
        <w:rPr>
          <w:rFonts w:ascii="Arial" w:hAnsi="Arial" w:cs="Arial"/>
        </w:rPr>
        <w:t>Patients / service-users</w:t>
      </w:r>
      <w:r w:rsidR="00F969B1">
        <w:rPr>
          <w:rFonts w:ascii="Arial" w:hAnsi="Arial" w:cs="Arial"/>
        </w:rPr>
        <w:t>, along with their families and carers</w:t>
      </w:r>
      <w:r w:rsidR="00445654">
        <w:rPr>
          <w:rFonts w:ascii="Arial" w:hAnsi="Arial" w:cs="Arial"/>
        </w:rPr>
        <w:t xml:space="preserve"> are, understandably, invested in their care and raising a concern is often a difficult and last resort. </w:t>
      </w:r>
    </w:p>
    <w:p w14:paraId="75D4A13E" w14:textId="3BE3855B" w:rsidR="00445654" w:rsidRDefault="00445654" w:rsidP="0082583F">
      <w:pPr>
        <w:spacing w:line="360" w:lineRule="auto"/>
        <w:rPr>
          <w:rFonts w:ascii="Arial" w:hAnsi="Arial" w:cs="Arial"/>
        </w:rPr>
      </w:pPr>
      <w:r w:rsidRPr="00445654">
        <w:rPr>
          <w:rFonts w:ascii="Arial" w:hAnsi="Arial" w:cs="Arial"/>
        </w:rPr>
        <w:lastRenderedPageBreak/>
        <w:t xml:space="preserve">Complainants have often experienced traumatic or distressing circumstances that lead them to make a complaint. </w:t>
      </w:r>
      <w:r>
        <w:rPr>
          <w:rFonts w:ascii="Arial" w:hAnsi="Arial" w:cs="Arial"/>
        </w:rPr>
        <w:t>Whilst a</w:t>
      </w:r>
      <w:r w:rsidRPr="00445654">
        <w:rPr>
          <w:rFonts w:ascii="Arial" w:hAnsi="Arial" w:cs="Arial"/>
        </w:rPr>
        <w:t>nger or frustration about the complaint is a common response, it can become unacceptable if it escalates and/or becomes abusive, and/or is personally directed at complaint handlers.</w:t>
      </w:r>
      <w:r>
        <w:rPr>
          <w:rFonts w:ascii="Arial" w:hAnsi="Arial" w:cs="Arial"/>
        </w:rPr>
        <w:t xml:space="preserve"> Abuse of staff is </w:t>
      </w:r>
      <w:r w:rsidR="0054687F">
        <w:rPr>
          <w:rFonts w:ascii="Arial" w:hAnsi="Arial" w:cs="Arial"/>
        </w:rPr>
        <w:t>unacceptable,</w:t>
      </w:r>
      <w:r>
        <w:rPr>
          <w:rFonts w:ascii="Arial" w:hAnsi="Arial" w:cs="Arial"/>
        </w:rPr>
        <w:t xml:space="preserve"> and the Trust employs a zero-tolerance approach to such behaviour.</w:t>
      </w:r>
    </w:p>
    <w:p w14:paraId="2DE3CB53" w14:textId="3B8DD3F1" w:rsidR="00445654" w:rsidRDefault="00445654" w:rsidP="0082583F">
      <w:pPr>
        <w:spacing w:line="360" w:lineRule="auto"/>
        <w:rPr>
          <w:rFonts w:ascii="Arial" w:hAnsi="Arial" w:cs="Arial"/>
        </w:rPr>
      </w:pPr>
      <w:r>
        <w:rPr>
          <w:rFonts w:ascii="Arial" w:hAnsi="Arial" w:cs="Arial"/>
        </w:rPr>
        <w:t>U</w:t>
      </w:r>
      <w:r w:rsidRPr="00445654">
        <w:rPr>
          <w:rFonts w:ascii="Arial" w:hAnsi="Arial" w:cs="Arial"/>
        </w:rPr>
        <w:t xml:space="preserve">nacceptable behaviour is defined as any behaviour that has the potential to cause harm, injury or negatively impact on the health and safety of complaint handlers. Unacceptable behaviour may be isolated to a single </w:t>
      </w:r>
      <w:r w:rsidR="008B6E4C" w:rsidRPr="00445654">
        <w:rPr>
          <w:rFonts w:ascii="Arial" w:hAnsi="Arial" w:cs="Arial"/>
        </w:rPr>
        <w:t>incident or</w:t>
      </w:r>
      <w:r w:rsidRPr="00445654">
        <w:rPr>
          <w:rFonts w:ascii="Arial" w:hAnsi="Arial" w:cs="Arial"/>
        </w:rPr>
        <w:t xml:space="preserve"> form a pattern of behaviour over time. Even if a complaint has merit, a complainant’s behaviour can still be unacceptable. </w:t>
      </w:r>
    </w:p>
    <w:p w14:paraId="5DC98BC1" w14:textId="77777777" w:rsidR="00445654" w:rsidRDefault="00445654" w:rsidP="0082583F">
      <w:pPr>
        <w:spacing w:line="360" w:lineRule="auto"/>
        <w:rPr>
          <w:rFonts w:ascii="Arial" w:hAnsi="Arial" w:cs="Arial"/>
        </w:rPr>
      </w:pPr>
      <w:r w:rsidRPr="00445654">
        <w:rPr>
          <w:rFonts w:ascii="Arial" w:hAnsi="Arial" w:cs="Arial"/>
        </w:rPr>
        <w:t xml:space="preserve">People communicate and express themselves differently depending on their background and a range of other factors. It is important to be aware that formality, pacing and emotion can vary significantly across cultures. Certain mental health conditions or disabilities may make it difficult for people to express themselves and/or to communicate clearly. </w:t>
      </w:r>
    </w:p>
    <w:p w14:paraId="2D432A33" w14:textId="7E32F71B" w:rsidR="00445654" w:rsidRPr="00445654" w:rsidRDefault="00445654" w:rsidP="0082583F">
      <w:pPr>
        <w:spacing w:line="360" w:lineRule="auto"/>
        <w:rPr>
          <w:rFonts w:ascii="Arial" w:hAnsi="Arial" w:cs="Arial"/>
        </w:rPr>
      </w:pPr>
      <w:r>
        <w:rPr>
          <w:rFonts w:ascii="Arial" w:hAnsi="Arial" w:cs="Arial"/>
        </w:rPr>
        <w:t>The Trust</w:t>
      </w:r>
      <w:r w:rsidRPr="00445654">
        <w:rPr>
          <w:rFonts w:ascii="Arial" w:hAnsi="Arial" w:cs="Arial"/>
        </w:rPr>
        <w:t xml:space="preserve"> aim</w:t>
      </w:r>
      <w:r>
        <w:rPr>
          <w:rFonts w:ascii="Arial" w:hAnsi="Arial" w:cs="Arial"/>
        </w:rPr>
        <w:t>s</w:t>
      </w:r>
      <w:r w:rsidRPr="00445654">
        <w:rPr>
          <w:rFonts w:ascii="Arial" w:hAnsi="Arial" w:cs="Arial"/>
        </w:rPr>
        <w:t xml:space="preserve"> to make </w:t>
      </w:r>
      <w:r>
        <w:rPr>
          <w:rFonts w:ascii="Arial" w:hAnsi="Arial" w:cs="Arial"/>
        </w:rPr>
        <w:t>its</w:t>
      </w:r>
      <w:r w:rsidRPr="00445654">
        <w:rPr>
          <w:rFonts w:ascii="Arial" w:hAnsi="Arial" w:cs="Arial"/>
        </w:rPr>
        <w:t xml:space="preserve"> complaints system accessible to all and, where appropriate, make reasonable adjustments if they are advised of access requirements. </w:t>
      </w:r>
    </w:p>
    <w:p w14:paraId="05C86D36" w14:textId="303C363F" w:rsidR="00A55970" w:rsidRPr="00A55970" w:rsidRDefault="00A02553" w:rsidP="0082583F">
      <w:pPr>
        <w:spacing w:line="360" w:lineRule="auto"/>
        <w:rPr>
          <w:rFonts w:ascii="Arial" w:hAnsi="Arial" w:cs="Arial"/>
        </w:rPr>
      </w:pPr>
      <w:r>
        <w:rPr>
          <w:rFonts w:ascii="Arial" w:hAnsi="Arial" w:cs="Arial"/>
        </w:rPr>
        <w:t>Staff must make a distinction between complainants</w:t>
      </w:r>
      <w:r w:rsidR="00A55970" w:rsidRPr="00A55970">
        <w:rPr>
          <w:rFonts w:ascii="Arial" w:hAnsi="Arial" w:cs="Arial"/>
        </w:rPr>
        <w:t xml:space="preserve"> rais</w:t>
      </w:r>
      <w:r>
        <w:rPr>
          <w:rFonts w:ascii="Arial" w:hAnsi="Arial" w:cs="Arial"/>
        </w:rPr>
        <w:t>ing</w:t>
      </w:r>
      <w:r w:rsidR="00A55970" w:rsidRPr="00A55970">
        <w:rPr>
          <w:rFonts w:ascii="Arial" w:hAnsi="Arial" w:cs="Arial"/>
        </w:rPr>
        <w:t xml:space="preserve"> uncomfortable or searching issues </w:t>
      </w:r>
      <w:r>
        <w:rPr>
          <w:rFonts w:ascii="Arial" w:hAnsi="Arial" w:cs="Arial"/>
        </w:rPr>
        <w:t xml:space="preserve">and complainants </w:t>
      </w:r>
      <w:r w:rsidR="00A55970" w:rsidRPr="00A55970">
        <w:rPr>
          <w:rFonts w:ascii="Arial" w:hAnsi="Arial" w:cs="Arial"/>
        </w:rPr>
        <w:t>pursu</w:t>
      </w:r>
      <w:r>
        <w:rPr>
          <w:rFonts w:ascii="Arial" w:hAnsi="Arial" w:cs="Arial"/>
        </w:rPr>
        <w:t>ing</w:t>
      </w:r>
      <w:r w:rsidR="00A55970" w:rsidRPr="00A55970">
        <w:rPr>
          <w:rFonts w:ascii="Arial" w:hAnsi="Arial" w:cs="Arial"/>
        </w:rPr>
        <w:t xml:space="preserve"> their complaints in a way which can either impede the investigation or can</w:t>
      </w:r>
      <w:r w:rsidR="00BB5C45">
        <w:rPr>
          <w:rFonts w:ascii="Arial" w:hAnsi="Arial" w:cs="Arial"/>
        </w:rPr>
        <w:t xml:space="preserve"> cause</w:t>
      </w:r>
      <w:r w:rsidR="00A55970" w:rsidRPr="00A55970">
        <w:rPr>
          <w:rFonts w:ascii="Arial" w:hAnsi="Arial" w:cs="Arial"/>
        </w:rPr>
        <w:t xml:space="preserve"> significant resource issues for the organisation. </w:t>
      </w:r>
      <w:r w:rsidR="00621DD1">
        <w:rPr>
          <w:rFonts w:ascii="Arial" w:hAnsi="Arial" w:cs="Arial"/>
        </w:rPr>
        <w:t>This</w:t>
      </w:r>
      <w:r w:rsidR="00A55970" w:rsidRPr="00A55970">
        <w:rPr>
          <w:rFonts w:ascii="Arial" w:hAnsi="Arial" w:cs="Arial"/>
        </w:rPr>
        <w:t xml:space="preserve"> may involve:</w:t>
      </w:r>
    </w:p>
    <w:tbl>
      <w:tblPr>
        <w:tblW w:w="8642" w:type="dxa"/>
        <w:tblLook w:val="04A0" w:firstRow="1" w:lastRow="0" w:firstColumn="1" w:lastColumn="0" w:noHBand="0" w:noVBand="1"/>
      </w:tblPr>
      <w:tblGrid>
        <w:gridCol w:w="2880"/>
        <w:gridCol w:w="5762"/>
      </w:tblGrid>
      <w:tr w:rsidR="005853E9" w:rsidRPr="0082583F" w14:paraId="008E15EC" w14:textId="77777777" w:rsidTr="004D69EE">
        <w:tc>
          <w:tcPr>
            <w:tcW w:w="2880" w:type="dxa"/>
            <w:tcBorders>
              <w:top w:val="single" w:sz="4" w:space="0" w:color="auto"/>
              <w:left w:val="single" w:sz="4" w:space="0" w:color="auto"/>
              <w:bottom w:val="single" w:sz="4" w:space="0" w:color="auto"/>
            </w:tcBorders>
            <w:shd w:val="clear" w:color="auto" w:fill="EAF1DD" w:themeFill="accent3" w:themeFillTint="33"/>
          </w:tcPr>
          <w:p w14:paraId="22D039A0" w14:textId="7823B0A2" w:rsidR="005853E9" w:rsidRPr="00B45397" w:rsidRDefault="005853E9" w:rsidP="00D14D67">
            <w:pPr>
              <w:spacing w:line="360" w:lineRule="auto"/>
              <w:rPr>
                <w:rFonts w:ascii="Arial" w:hAnsi="Arial" w:cs="Arial"/>
                <w:b/>
                <w:bCs/>
              </w:rPr>
            </w:pPr>
            <w:r>
              <w:rPr>
                <w:rFonts w:ascii="Arial" w:hAnsi="Arial" w:cs="Arial"/>
                <w:b/>
                <w:bCs/>
              </w:rPr>
              <w:t>Behaviour</w:t>
            </w:r>
          </w:p>
        </w:tc>
        <w:tc>
          <w:tcPr>
            <w:tcW w:w="5762" w:type="dxa"/>
            <w:tcBorders>
              <w:top w:val="single" w:sz="4" w:space="0" w:color="auto"/>
              <w:bottom w:val="single" w:sz="4" w:space="0" w:color="auto"/>
              <w:right w:val="single" w:sz="4" w:space="0" w:color="auto"/>
            </w:tcBorders>
            <w:shd w:val="clear" w:color="auto" w:fill="EAF1DD" w:themeFill="accent3" w:themeFillTint="33"/>
          </w:tcPr>
          <w:p w14:paraId="293F6839" w14:textId="508F121A" w:rsidR="005853E9" w:rsidRPr="005853E9" w:rsidRDefault="005853E9" w:rsidP="00D14D67">
            <w:pPr>
              <w:spacing w:line="360" w:lineRule="auto"/>
              <w:rPr>
                <w:rFonts w:ascii="Arial" w:hAnsi="Arial" w:cs="Arial"/>
                <w:b/>
                <w:bCs/>
              </w:rPr>
            </w:pPr>
            <w:r w:rsidRPr="005853E9">
              <w:rPr>
                <w:rFonts w:ascii="Arial" w:hAnsi="Arial" w:cs="Arial"/>
                <w:b/>
                <w:bCs/>
              </w:rPr>
              <w:t>Example</w:t>
            </w:r>
          </w:p>
        </w:tc>
      </w:tr>
      <w:tr w:rsidR="00B45397" w:rsidRPr="0082583F" w14:paraId="2236C5CC" w14:textId="77777777" w:rsidTr="00B45397">
        <w:tc>
          <w:tcPr>
            <w:tcW w:w="2880" w:type="dxa"/>
            <w:tcBorders>
              <w:top w:val="single" w:sz="4" w:space="0" w:color="auto"/>
              <w:left w:val="single" w:sz="4" w:space="0" w:color="auto"/>
              <w:bottom w:val="single" w:sz="4" w:space="0" w:color="auto"/>
            </w:tcBorders>
          </w:tcPr>
          <w:p w14:paraId="07B3B3CB" w14:textId="77777777" w:rsidR="00B45397" w:rsidRPr="00B45397" w:rsidRDefault="00B45397" w:rsidP="00D14D67">
            <w:pPr>
              <w:spacing w:line="360" w:lineRule="auto"/>
              <w:rPr>
                <w:rFonts w:ascii="Arial" w:hAnsi="Arial" w:cs="Arial"/>
                <w:b/>
                <w:bCs/>
              </w:rPr>
            </w:pPr>
            <w:r w:rsidRPr="00B45397">
              <w:rPr>
                <w:rFonts w:ascii="Arial" w:hAnsi="Arial" w:cs="Arial"/>
                <w:b/>
                <w:bCs/>
              </w:rPr>
              <w:t>Repeatedly pursuing a complaint that has been fully investigated and closed.</w:t>
            </w:r>
          </w:p>
        </w:tc>
        <w:tc>
          <w:tcPr>
            <w:tcW w:w="5762" w:type="dxa"/>
            <w:tcBorders>
              <w:top w:val="single" w:sz="4" w:space="0" w:color="auto"/>
              <w:bottom w:val="single" w:sz="4" w:space="0" w:color="auto"/>
              <w:right w:val="single" w:sz="4" w:space="0" w:color="auto"/>
            </w:tcBorders>
          </w:tcPr>
          <w:p w14:paraId="14051657"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A continued to request reinvestigation of a complaint already reviewed by the PHSO in Jan</w:t>
            </w:r>
            <w:r>
              <w:rPr>
                <w:rFonts w:ascii="Arial" w:hAnsi="Arial" w:cs="Arial"/>
              </w:rPr>
              <w:t>uary</w:t>
            </w:r>
            <w:r w:rsidRPr="0082583F">
              <w:rPr>
                <w:rFonts w:ascii="Arial" w:hAnsi="Arial" w:cs="Arial"/>
              </w:rPr>
              <w:t xml:space="preserve"> 2024, despite a conclusive outcome.</w:t>
            </w:r>
          </w:p>
        </w:tc>
      </w:tr>
      <w:tr w:rsidR="00B45397" w:rsidRPr="0082583F" w14:paraId="49571801" w14:textId="77777777" w:rsidTr="00B45397">
        <w:tc>
          <w:tcPr>
            <w:tcW w:w="2880" w:type="dxa"/>
            <w:tcBorders>
              <w:top w:val="single" w:sz="4" w:space="0" w:color="auto"/>
              <w:left w:val="single" w:sz="4" w:space="0" w:color="auto"/>
              <w:bottom w:val="single" w:sz="4" w:space="0" w:color="auto"/>
            </w:tcBorders>
          </w:tcPr>
          <w:p w14:paraId="2A4EF3CF" w14:textId="3ACA4B55" w:rsidR="00B45397" w:rsidRPr="00B45397" w:rsidRDefault="00B45397" w:rsidP="00D14D67">
            <w:pPr>
              <w:spacing w:line="360" w:lineRule="auto"/>
              <w:rPr>
                <w:rFonts w:ascii="Arial" w:hAnsi="Arial" w:cs="Arial"/>
                <w:b/>
                <w:bCs/>
              </w:rPr>
            </w:pPr>
            <w:r w:rsidRPr="00B45397">
              <w:rPr>
                <w:rFonts w:ascii="Arial" w:hAnsi="Arial" w:cs="Arial"/>
                <w:b/>
                <w:bCs/>
              </w:rPr>
              <w:t>Declining to escalate to the PHSO</w:t>
            </w:r>
            <w:r w:rsidR="005853E9">
              <w:rPr>
                <w:rStyle w:val="EndnoteReference"/>
                <w:rFonts w:ascii="Arial" w:hAnsi="Arial" w:cs="Arial"/>
                <w:b/>
                <w:bCs/>
              </w:rPr>
              <w:endnoteReference w:id="1"/>
            </w:r>
            <w:r w:rsidRPr="00B45397">
              <w:rPr>
                <w:rFonts w:ascii="Arial" w:hAnsi="Arial" w:cs="Arial"/>
                <w:b/>
                <w:bCs/>
              </w:rPr>
              <w:t xml:space="preserve">, instead </w:t>
            </w:r>
            <w:r w:rsidRPr="00B45397">
              <w:rPr>
                <w:rFonts w:ascii="Arial" w:hAnsi="Arial" w:cs="Arial"/>
                <w:b/>
                <w:bCs/>
              </w:rPr>
              <w:lastRenderedPageBreak/>
              <w:t>returning repeatedly to the Trust.</w:t>
            </w:r>
          </w:p>
        </w:tc>
        <w:tc>
          <w:tcPr>
            <w:tcW w:w="5762" w:type="dxa"/>
            <w:tcBorders>
              <w:top w:val="single" w:sz="4" w:space="0" w:color="auto"/>
              <w:bottom w:val="single" w:sz="4" w:space="0" w:color="auto"/>
              <w:right w:val="single" w:sz="4" w:space="0" w:color="auto"/>
            </w:tcBorders>
          </w:tcPr>
          <w:p w14:paraId="31EC17BA" w14:textId="77777777" w:rsidR="00B45397" w:rsidRPr="0082583F" w:rsidRDefault="00B45397" w:rsidP="00D14D67">
            <w:pPr>
              <w:spacing w:line="360" w:lineRule="auto"/>
              <w:rPr>
                <w:rFonts w:ascii="Arial" w:hAnsi="Arial" w:cs="Arial"/>
              </w:rPr>
            </w:pPr>
            <w:r>
              <w:rPr>
                <w:rFonts w:ascii="Arial" w:hAnsi="Arial" w:cs="Arial"/>
              </w:rPr>
              <w:lastRenderedPageBreak/>
              <w:t>Ms</w:t>
            </w:r>
            <w:r w:rsidRPr="0082583F">
              <w:rPr>
                <w:rFonts w:ascii="Arial" w:hAnsi="Arial" w:cs="Arial"/>
              </w:rPr>
              <w:t xml:space="preserve"> B contacted the Trust 15 times over three months instead of approaching the Ombudsman.</w:t>
            </w:r>
          </w:p>
        </w:tc>
      </w:tr>
      <w:tr w:rsidR="00B45397" w:rsidRPr="0082583F" w14:paraId="29ACB363" w14:textId="77777777" w:rsidTr="00B45397">
        <w:tc>
          <w:tcPr>
            <w:tcW w:w="2880" w:type="dxa"/>
            <w:tcBorders>
              <w:top w:val="single" w:sz="4" w:space="0" w:color="auto"/>
              <w:left w:val="single" w:sz="4" w:space="0" w:color="auto"/>
              <w:bottom w:val="single" w:sz="4" w:space="0" w:color="auto"/>
            </w:tcBorders>
          </w:tcPr>
          <w:p w14:paraId="2D40CB9C" w14:textId="77777777" w:rsidR="00B45397" w:rsidRPr="00B45397" w:rsidRDefault="00B45397" w:rsidP="00D14D67">
            <w:pPr>
              <w:spacing w:line="360" w:lineRule="auto"/>
              <w:rPr>
                <w:rFonts w:ascii="Arial" w:hAnsi="Arial" w:cs="Arial"/>
                <w:b/>
                <w:bCs/>
              </w:rPr>
            </w:pPr>
            <w:r w:rsidRPr="00B45397">
              <w:rPr>
                <w:rFonts w:ascii="Arial" w:hAnsi="Arial" w:cs="Arial"/>
                <w:b/>
                <w:bCs/>
              </w:rPr>
              <w:t>Raising the same issue with minor variations after closure.</w:t>
            </w:r>
          </w:p>
        </w:tc>
        <w:tc>
          <w:tcPr>
            <w:tcW w:w="5762" w:type="dxa"/>
            <w:tcBorders>
              <w:top w:val="single" w:sz="4" w:space="0" w:color="auto"/>
              <w:bottom w:val="single" w:sz="4" w:space="0" w:color="auto"/>
              <w:right w:val="single" w:sz="4" w:space="0" w:color="auto"/>
            </w:tcBorders>
          </w:tcPr>
          <w:p w14:paraId="29CFF312"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C raised the same medication concern five times over 18 months with minor wording changes.</w:t>
            </w:r>
          </w:p>
        </w:tc>
      </w:tr>
      <w:tr w:rsidR="00B45397" w:rsidRPr="0082583F" w14:paraId="705A5DE9" w14:textId="77777777" w:rsidTr="00B45397">
        <w:tc>
          <w:tcPr>
            <w:tcW w:w="2880" w:type="dxa"/>
            <w:tcBorders>
              <w:top w:val="single" w:sz="4" w:space="0" w:color="auto"/>
              <w:left w:val="single" w:sz="4" w:space="0" w:color="auto"/>
              <w:bottom w:val="single" w:sz="4" w:space="0" w:color="auto"/>
            </w:tcBorders>
          </w:tcPr>
          <w:p w14:paraId="616A9921" w14:textId="77777777" w:rsidR="00B45397" w:rsidRPr="00B45397" w:rsidRDefault="00B45397" w:rsidP="00D14D67">
            <w:pPr>
              <w:spacing w:line="360" w:lineRule="auto"/>
              <w:rPr>
                <w:rFonts w:ascii="Arial" w:hAnsi="Arial" w:cs="Arial"/>
                <w:b/>
                <w:bCs/>
              </w:rPr>
            </w:pPr>
            <w:r w:rsidRPr="00B45397">
              <w:rPr>
                <w:rFonts w:ascii="Arial" w:hAnsi="Arial" w:cs="Arial"/>
                <w:b/>
                <w:bCs/>
              </w:rPr>
              <w:t>Persistently introducing new issues mid-process, prolonging engagement.</w:t>
            </w:r>
          </w:p>
        </w:tc>
        <w:tc>
          <w:tcPr>
            <w:tcW w:w="5762" w:type="dxa"/>
            <w:tcBorders>
              <w:top w:val="single" w:sz="4" w:space="0" w:color="auto"/>
              <w:bottom w:val="single" w:sz="4" w:space="0" w:color="auto"/>
              <w:right w:val="single" w:sz="4" w:space="0" w:color="auto"/>
            </w:tcBorders>
          </w:tcPr>
          <w:p w14:paraId="518181B8" w14:textId="77777777" w:rsidR="00B45397" w:rsidRPr="0082583F" w:rsidRDefault="00B45397" w:rsidP="00D14D67">
            <w:pPr>
              <w:spacing w:line="360" w:lineRule="auto"/>
              <w:rPr>
                <w:rFonts w:ascii="Arial" w:hAnsi="Arial" w:cs="Arial"/>
              </w:rPr>
            </w:pPr>
            <w:r>
              <w:rPr>
                <w:rFonts w:ascii="Arial" w:hAnsi="Arial" w:cs="Arial"/>
              </w:rPr>
              <w:t>Ms</w:t>
            </w:r>
            <w:r w:rsidRPr="0082583F">
              <w:rPr>
                <w:rFonts w:ascii="Arial" w:hAnsi="Arial" w:cs="Arial"/>
              </w:rPr>
              <w:t xml:space="preserve"> D submitted four new issues during the investigation of her original complaint, delaying closure.</w:t>
            </w:r>
          </w:p>
        </w:tc>
      </w:tr>
      <w:tr w:rsidR="00B45397" w:rsidRPr="0082583F" w14:paraId="7B3AFAC3" w14:textId="77777777" w:rsidTr="00B45397">
        <w:tc>
          <w:tcPr>
            <w:tcW w:w="2880" w:type="dxa"/>
            <w:tcBorders>
              <w:top w:val="single" w:sz="4" w:space="0" w:color="auto"/>
              <w:left w:val="single" w:sz="4" w:space="0" w:color="auto"/>
              <w:bottom w:val="single" w:sz="4" w:space="0" w:color="auto"/>
            </w:tcBorders>
          </w:tcPr>
          <w:p w14:paraId="55D1AD54" w14:textId="77777777" w:rsidR="00B45397" w:rsidRPr="00B45397" w:rsidRDefault="00B45397" w:rsidP="00D14D67">
            <w:pPr>
              <w:spacing w:line="360" w:lineRule="auto"/>
              <w:rPr>
                <w:rFonts w:ascii="Arial" w:hAnsi="Arial" w:cs="Arial"/>
                <w:b/>
                <w:bCs/>
              </w:rPr>
            </w:pPr>
            <w:r w:rsidRPr="00B45397">
              <w:rPr>
                <w:rFonts w:ascii="Arial" w:hAnsi="Arial" w:cs="Arial"/>
                <w:b/>
                <w:bCs/>
              </w:rPr>
              <w:t>Declining to accept evidence-based explanations or denying adequate responses.</w:t>
            </w:r>
          </w:p>
        </w:tc>
        <w:tc>
          <w:tcPr>
            <w:tcW w:w="5762" w:type="dxa"/>
            <w:tcBorders>
              <w:top w:val="single" w:sz="4" w:space="0" w:color="auto"/>
              <w:bottom w:val="single" w:sz="4" w:space="0" w:color="auto"/>
              <w:right w:val="single" w:sz="4" w:space="0" w:color="auto"/>
            </w:tcBorders>
          </w:tcPr>
          <w:p w14:paraId="67F348C1"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E rejected clinical records confirming appointment attendance and insisted they were fabricated.</w:t>
            </w:r>
          </w:p>
        </w:tc>
      </w:tr>
      <w:tr w:rsidR="00B45397" w:rsidRPr="0082583F" w14:paraId="0C52F3EA" w14:textId="77777777" w:rsidTr="00B45397">
        <w:tc>
          <w:tcPr>
            <w:tcW w:w="2880" w:type="dxa"/>
            <w:tcBorders>
              <w:top w:val="single" w:sz="4" w:space="0" w:color="auto"/>
              <w:left w:val="single" w:sz="4" w:space="0" w:color="auto"/>
              <w:bottom w:val="single" w:sz="4" w:space="0" w:color="auto"/>
            </w:tcBorders>
          </w:tcPr>
          <w:p w14:paraId="20B30533" w14:textId="77777777" w:rsidR="00B45397" w:rsidRPr="00B45397" w:rsidRDefault="00B45397" w:rsidP="00D14D67">
            <w:pPr>
              <w:spacing w:line="360" w:lineRule="auto"/>
              <w:rPr>
                <w:rFonts w:ascii="Arial" w:hAnsi="Arial" w:cs="Arial"/>
                <w:b/>
                <w:bCs/>
              </w:rPr>
            </w:pPr>
            <w:r w:rsidRPr="00B45397">
              <w:rPr>
                <w:rFonts w:ascii="Arial" w:hAnsi="Arial" w:cs="Arial"/>
                <w:b/>
                <w:bCs/>
              </w:rPr>
              <w:t>Not clearly stating the issue despite assistance.</w:t>
            </w:r>
          </w:p>
        </w:tc>
        <w:tc>
          <w:tcPr>
            <w:tcW w:w="5762" w:type="dxa"/>
            <w:tcBorders>
              <w:top w:val="single" w:sz="4" w:space="0" w:color="auto"/>
              <w:bottom w:val="single" w:sz="4" w:space="0" w:color="auto"/>
              <w:right w:val="single" w:sz="4" w:space="0" w:color="auto"/>
            </w:tcBorders>
          </w:tcPr>
          <w:p w14:paraId="0EDB40D5" w14:textId="77777777" w:rsidR="00B45397" w:rsidRPr="0082583F" w:rsidRDefault="00B45397" w:rsidP="00D14D67">
            <w:pPr>
              <w:spacing w:line="360" w:lineRule="auto"/>
              <w:rPr>
                <w:rFonts w:ascii="Arial" w:hAnsi="Arial" w:cs="Arial"/>
              </w:rPr>
            </w:pPr>
            <w:r>
              <w:rPr>
                <w:rFonts w:ascii="Arial" w:hAnsi="Arial" w:cs="Arial"/>
              </w:rPr>
              <w:t>Ms</w:t>
            </w:r>
            <w:r w:rsidRPr="0082583F">
              <w:rPr>
                <w:rFonts w:ascii="Arial" w:hAnsi="Arial" w:cs="Arial"/>
              </w:rPr>
              <w:t xml:space="preserve"> F refused to clarify her concern even after three separate contacts by PALS.</w:t>
            </w:r>
          </w:p>
        </w:tc>
      </w:tr>
      <w:tr w:rsidR="00B45397" w:rsidRPr="0082583F" w14:paraId="632BB6DA" w14:textId="77777777" w:rsidTr="00B45397">
        <w:tc>
          <w:tcPr>
            <w:tcW w:w="2880" w:type="dxa"/>
            <w:tcBorders>
              <w:top w:val="single" w:sz="4" w:space="0" w:color="auto"/>
              <w:left w:val="single" w:sz="4" w:space="0" w:color="auto"/>
              <w:bottom w:val="single" w:sz="4" w:space="0" w:color="auto"/>
            </w:tcBorders>
          </w:tcPr>
          <w:p w14:paraId="656404E3" w14:textId="77777777" w:rsidR="00B45397" w:rsidRPr="00B45397" w:rsidRDefault="00B45397" w:rsidP="00D14D67">
            <w:pPr>
              <w:spacing w:line="360" w:lineRule="auto"/>
              <w:rPr>
                <w:rFonts w:ascii="Arial" w:hAnsi="Arial" w:cs="Arial"/>
                <w:b/>
                <w:bCs/>
              </w:rPr>
            </w:pPr>
            <w:r w:rsidRPr="00B45397">
              <w:rPr>
                <w:rFonts w:ascii="Arial" w:hAnsi="Arial" w:cs="Arial"/>
                <w:b/>
                <w:bCs/>
              </w:rPr>
              <w:t>Complaints not within the Trust’s remit.</w:t>
            </w:r>
          </w:p>
        </w:tc>
        <w:tc>
          <w:tcPr>
            <w:tcW w:w="5762" w:type="dxa"/>
            <w:tcBorders>
              <w:top w:val="single" w:sz="4" w:space="0" w:color="auto"/>
              <w:bottom w:val="single" w:sz="4" w:space="0" w:color="auto"/>
              <w:right w:val="single" w:sz="4" w:space="0" w:color="auto"/>
            </w:tcBorders>
          </w:tcPr>
          <w:p w14:paraId="491C7119" w14:textId="7D6C1731" w:rsidR="00B45397" w:rsidRPr="0082583F" w:rsidRDefault="00B45397" w:rsidP="00D14D67">
            <w:pPr>
              <w:spacing w:line="360" w:lineRule="auto"/>
              <w:rPr>
                <w:rFonts w:ascii="Arial" w:hAnsi="Arial" w:cs="Arial"/>
              </w:rPr>
            </w:pPr>
            <w:r w:rsidRPr="0082583F">
              <w:rPr>
                <w:rFonts w:ascii="Arial" w:hAnsi="Arial" w:cs="Arial"/>
              </w:rPr>
              <w:t>Mr G submitted a complaint about private sector dental care, which</w:t>
            </w:r>
            <w:r w:rsidR="00BB5C45">
              <w:rPr>
                <w:rFonts w:ascii="Arial" w:hAnsi="Arial" w:cs="Arial"/>
              </w:rPr>
              <w:t xml:space="preserve"> is not within the remit of </w:t>
            </w:r>
            <w:r w:rsidRPr="0082583F">
              <w:rPr>
                <w:rFonts w:ascii="Arial" w:hAnsi="Arial" w:cs="Arial"/>
              </w:rPr>
              <w:t xml:space="preserve">the Trust </w:t>
            </w:r>
            <w:r w:rsidR="00BB5C45">
              <w:rPr>
                <w:rFonts w:ascii="Arial" w:hAnsi="Arial" w:cs="Arial"/>
              </w:rPr>
              <w:t>to</w:t>
            </w:r>
            <w:r w:rsidRPr="0082583F">
              <w:rPr>
                <w:rFonts w:ascii="Arial" w:hAnsi="Arial" w:cs="Arial"/>
              </w:rPr>
              <w:t xml:space="preserve"> investigate.</w:t>
            </w:r>
          </w:p>
        </w:tc>
      </w:tr>
      <w:tr w:rsidR="00B45397" w:rsidRPr="0082583F" w14:paraId="1A8AA70A" w14:textId="77777777" w:rsidTr="00B45397">
        <w:tc>
          <w:tcPr>
            <w:tcW w:w="2880" w:type="dxa"/>
            <w:tcBorders>
              <w:top w:val="single" w:sz="4" w:space="0" w:color="auto"/>
              <w:left w:val="single" w:sz="4" w:space="0" w:color="auto"/>
              <w:bottom w:val="single" w:sz="4" w:space="0" w:color="auto"/>
            </w:tcBorders>
          </w:tcPr>
          <w:p w14:paraId="1F12C32E" w14:textId="0B8C622C" w:rsidR="00B45397" w:rsidRPr="00B45397" w:rsidRDefault="00B45397" w:rsidP="00D14D67">
            <w:pPr>
              <w:spacing w:line="360" w:lineRule="auto"/>
              <w:rPr>
                <w:rFonts w:ascii="Arial" w:hAnsi="Arial" w:cs="Arial"/>
                <w:b/>
                <w:bCs/>
              </w:rPr>
            </w:pPr>
            <w:r w:rsidRPr="00B45397">
              <w:rPr>
                <w:rFonts w:ascii="Arial" w:hAnsi="Arial" w:cs="Arial"/>
                <w:b/>
                <w:bCs/>
              </w:rPr>
              <w:t>Over-focusing on smaller issues disproportionately.</w:t>
            </w:r>
          </w:p>
        </w:tc>
        <w:tc>
          <w:tcPr>
            <w:tcW w:w="5762" w:type="dxa"/>
            <w:tcBorders>
              <w:top w:val="single" w:sz="4" w:space="0" w:color="auto"/>
              <w:bottom w:val="single" w:sz="4" w:space="0" w:color="auto"/>
              <w:right w:val="single" w:sz="4" w:space="0" w:color="auto"/>
            </w:tcBorders>
          </w:tcPr>
          <w:p w14:paraId="2DD68A76" w14:textId="77777777" w:rsidR="00B45397" w:rsidRPr="0082583F" w:rsidRDefault="00B45397" w:rsidP="00D14D67">
            <w:pPr>
              <w:spacing w:line="360" w:lineRule="auto"/>
              <w:rPr>
                <w:rFonts w:ascii="Arial" w:hAnsi="Arial" w:cs="Arial"/>
              </w:rPr>
            </w:pPr>
            <w:r w:rsidRPr="0082583F">
              <w:rPr>
                <w:rFonts w:ascii="Arial" w:hAnsi="Arial" w:cs="Arial"/>
              </w:rPr>
              <w:t>Ms H repeatedly complained over three months about a misspelled name on a leaflet.</w:t>
            </w:r>
          </w:p>
        </w:tc>
      </w:tr>
      <w:tr w:rsidR="00B45397" w:rsidRPr="0082583F" w14:paraId="3DD39F33" w14:textId="77777777" w:rsidTr="00B45397">
        <w:tc>
          <w:tcPr>
            <w:tcW w:w="2880" w:type="dxa"/>
            <w:tcBorders>
              <w:top w:val="single" w:sz="4" w:space="0" w:color="auto"/>
              <w:left w:val="single" w:sz="4" w:space="0" w:color="auto"/>
              <w:bottom w:val="single" w:sz="4" w:space="0" w:color="auto"/>
            </w:tcBorders>
          </w:tcPr>
          <w:p w14:paraId="5436D9C3" w14:textId="77777777" w:rsidR="00B45397" w:rsidRPr="00B45397" w:rsidRDefault="00B45397" w:rsidP="00D14D67">
            <w:pPr>
              <w:spacing w:line="360" w:lineRule="auto"/>
              <w:rPr>
                <w:rFonts w:ascii="Arial" w:hAnsi="Arial" w:cs="Arial"/>
                <w:b/>
                <w:bCs/>
              </w:rPr>
            </w:pPr>
            <w:r w:rsidRPr="00B45397">
              <w:rPr>
                <w:rFonts w:ascii="Arial" w:hAnsi="Arial" w:cs="Arial"/>
                <w:b/>
                <w:bCs/>
              </w:rPr>
              <w:t>Aggressive, abusive, or threatening behavior.</w:t>
            </w:r>
          </w:p>
        </w:tc>
        <w:tc>
          <w:tcPr>
            <w:tcW w:w="5762" w:type="dxa"/>
            <w:tcBorders>
              <w:top w:val="single" w:sz="4" w:space="0" w:color="auto"/>
              <w:bottom w:val="single" w:sz="4" w:space="0" w:color="auto"/>
              <w:right w:val="single" w:sz="4" w:space="0" w:color="auto"/>
            </w:tcBorders>
          </w:tcPr>
          <w:p w14:paraId="574CF158"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I verbally abused two staff members and made physical threats in emails dated Feb</w:t>
            </w:r>
            <w:r>
              <w:rPr>
                <w:rFonts w:ascii="Arial" w:hAnsi="Arial" w:cs="Arial"/>
              </w:rPr>
              <w:t>ruary to March</w:t>
            </w:r>
            <w:r w:rsidRPr="0082583F">
              <w:rPr>
                <w:rFonts w:ascii="Arial" w:hAnsi="Arial" w:cs="Arial"/>
              </w:rPr>
              <w:t xml:space="preserve"> 2025.</w:t>
            </w:r>
          </w:p>
        </w:tc>
      </w:tr>
      <w:tr w:rsidR="00B45397" w:rsidRPr="0082583F" w14:paraId="4B20FC6D" w14:textId="77777777" w:rsidTr="00B45397">
        <w:tc>
          <w:tcPr>
            <w:tcW w:w="2880" w:type="dxa"/>
            <w:tcBorders>
              <w:top w:val="single" w:sz="4" w:space="0" w:color="auto"/>
              <w:left w:val="single" w:sz="4" w:space="0" w:color="auto"/>
              <w:bottom w:val="single" w:sz="4" w:space="0" w:color="auto"/>
            </w:tcBorders>
          </w:tcPr>
          <w:p w14:paraId="7A8F4662" w14:textId="77777777" w:rsidR="00B45397" w:rsidRPr="00B45397" w:rsidRDefault="00B45397" w:rsidP="00D14D67">
            <w:pPr>
              <w:spacing w:line="360" w:lineRule="auto"/>
              <w:rPr>
                <w:rFonts w:ascii="Arial" w:hAnsi="Arial" w:cs="Arial"/>
                <w:b/>
                <w:bCs/>
              </w:rPr>
            </w:pPr>
            <w:r w:rsidRPr="00B45397">
              <w:rPr>
                <w:rFonts w:ascii="Arial" w:hAnsi="Arial" w:cs="Arial"/>
                <w:b/>
                <w:bCs/>
              </w:rPr>
              <w:t>Excessive frequency of contact.</w:t>
            </w:r>
          </w:p>
        </w:tc>
        <w:tc>
          <w:tcPr>
            <w:tcW w:w="5762" w:type="dxa"/>
            <w:tcBorders>
              <w:top w:val="single" w:sz="4" w:space="0" w:color="auto"/>
              <w:bottom w:val="single" w:sz="4" w:space="0" w:color="auto"/>
              <w:right w:val="single" w:sz="4" w:space="0" w:color="auto"/>
            </w:tcBorders>
          </w:tcPr>
          <w:p w14:paraId="658C1C27" w14:textId="77777777" w:rsidR="00B45397" w:rsidRPr="0082583F" w:rsidRDefault="00B45397" w:rsidP="00D14D67">
            <w:pPr>
              <w:spacing w:line="360" w:lineRule="auto"/>
              <w:rPr>
                <w:rFonts w:ascii="Arial" w:hAnsi="Arial" w:cs="Arial"/>
              </w:rPr>
            </w:pPr>
            <w:r>
              <w:rPr>
                <w:rFonts w:ascii="Arial" w:hAnsi="Arial" w:cs="Arial"/>
              </w:rPr>
              <w:t>Ms</w:t>
            </w:r>
            <w:r w:rsidRPr="0082583F">
              <w:rPr>
                <w:rFonts w:ascii="Arial" w:hAnsi="Arial" w:cs="Arial"/>
              </w:rPr>
              <w:t xml:space="preserve"> J called 25 times and emailed 30 times within four weeks.</w:t>
            </w:r>
          </w:p>
        </w:tc>
      </w:tr>
      <w:tr w:rsidR="00B45397" w:rsidRPr="0082583F" w14:paraId="49F053F6" w14:textId="77777777" w:rsidTr="00B45397">
        <w:tc>
          <w:tcPr>
            <w:tcW w:w="2880" w:type="dxa"/>
            <w:tcBorders>
              <w:top w:val="single" w:sz="4" w:space="0" w:color="auto"/>
              <w:left w:val="single" w:sz="4" w:space="0" w:color="auto"/>
              <w:bottom w:val="single" w:sz="4" w:space="0" w:color="auto"/>
            </w:tcBorders>
          </w:tcPr>
          <w:p w14:paraId="4B80CFE4" w14:textId="77777777" w:rsidR="00B45397" w:rsidRPr="00B45397" w:rsidRDefault="00B45397" w:rsidP="00D14D67">
            <w:pPr>
              <w:spacing w:line="360" w:lineRule="auto"/>
              <w:rPr>
                <w:rFonts w:ascii="Arial" w:hAnsi="Arial" w:cs="Arial"/>
                <w:b/>
                <w:bCs/>
              </w:rPr>
            </w:pPr>
            <w:r w:rsidRPr="00B45397">
              <w:rPr>
                <w:rFonts w:ascii="Arial" w:hAnsi="Arial" w:cs="Arial"/>
                <w:b/>
                <w:bCs/>
              </w:rPr>
              <w:t>Harassment or discriminatory abuse.</w:t>
            </w:r>
          </w:p>
        </w:tc>
        <w:tc>
          <w:tcPr>
            <w:tcW w:w="5762" w:type="dxa"/>
            <w:tcBorders>
              <w:top w:val="single" w:sz="4" w:space="0" w:color="auto"/>
              <w:bottom w:val="single" w:sz="4" w:space="0" w:color="auto"/>
              <w:right w:val="single" w:sz="4" w:space="0" w:color="auto"/>
            </w:tcBorders>
          </w:tcPr>
          <w:p w14:paraId="27B4460E"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K used racist language in two phone calls and one letter to the complaints team.</w:t>
            </w:r>
          </w:p>
        </w:tc>
      </w:tr>
      <w:tr w:rsidR="00B45397" w:rsidRPr="0082583F" w14:paraId="585D1526" w14:textId="77777777" w:rsidTr="00B45397">
        <w:tc>
          <w:tcPr>
            <w:tcW w:w="2880" w:type="dxa"/>
            <w:tcBorders>
              <w:top w:val="single" w:sz="4" w:space="0" w:color="auto"/>
              <w:left w:val="single" w:sz="4" w:space="0" w:color="auto"/>
              <w:bottom w:val="single" w:sz="4" w:space="0" w:color="auto"/>
            </w:tcBorders>
          </w:tcPr>
          <w:p w14:paraId="23D1EC25" w14:textId="77777777" w:rsidR="00B45397" w:rsidRPr="00B45397" w:rsidRDefault="00B45397" w:rsidP="00D14D67">
            <w:pPr>
              <w:spacing w:line="360" w:lineRule="auto"/>
              <w:rPr>
                <w:rFonts w:ascii="Arial" w:hAnsi="Arial" w:cs="Arial"/>
                <w:b/>
                <w:bCs/>
              </w:rPr>
            </w:pPr>
            <w:r w:rsidRPr="00B45397">
              <w:rPr>
                <w:rFonts w:ascii="Arial" w:hAnsi="Arial" w:cs="Arial"/>
                <w:b/>
                <w:bCs/>
              </w:rPr>
              <w:lastRenderedPageBreak/>
              <w:t>Unreasonable expectations or demands.</w:t>
            </w:r>
          </w:p>
        </w:tc>
        <w:tc>
          <w:tcPr>
            <w:tcW w:w="5762" w:type="dxa"/>
            <w:tcBorders>
              <w:top w:val="single" w:sz="4" w:space="0" w:color="auto"/>
              <w:bottom w:val="single" w:sz="4" w:space="0" w:color="auto"/>
              <w:right w:val="single" w:sz="4" w:space="0" w:color="auto"/>
            </w:tcBorders>
          </w:tcPr>
          <w:p w14:paraId="475D10DF" w14:textId="77777777" w:rsidR="00B45397" w:rsidRPr="0082583F" w:rsidRDefault="00B45397" w:rsidP="00D14D67">
            <w:pPr>
              <w:spacing w:line="360" w:lineRule="auto"/>
              <w:rPr>
                <w:rFonts w:ascii="Arial" w:hAnsi="Arial" w:cs="Arial"/>
              </w:rPr>
            </w:pPr>
            <w:r>
              <w:rPr>
                <w:rFonts w:ascii="Arial" w:hAnsi="Arial" w:cs="Arial"/>
              </w:rPr>
              <w:t>Ms</w:t>
            </w:r>
            <w:r w:rsidRPr="0082583F">
              <w:rPr>
                <w:rFonts w:ascii="Arial" w:hAnsi="Arial" w:cs="Arial"/>
              </w:rPr>
              <w:t xml:space="preserve"> L demanded a written response within 24 hours and insisted only the CEO respond.</w:t>
            </w:r>
          </w:p>
        </w:tc>
      </w:tr>
      <w:tr w:rsidR="00B45397" w:rsidRPr="0082583F" w14:paraId="3D2834AB" w14:textId="77777777" w:rsidTr="00B45397">
        <w:tc>
          <w:tcPr>
            <w:tcW w:w="2880" w:type="dxa"/>
            <w:tcBorders>
              <w:top w:val="single" w:sz="4" w:space="0" w:color="auto"/>
              <w:left w:val="single" w:sz="4" w:space="0" w:color="auto"/>
              <w:bottom w:val="single" w:sz="4" w:space="0" w:color="auto"/>
            </w:tcBorders>
          </w:tcPr>
          <w:p w14:paraId="0601405B" w14:textId="77777777" w:rsidR="00B45397" w:rsidRPr="00B45397" w:rsidRDefault="00B45397" w:rsidP="00D14D67">
            <w:pPr>
              <w:spacing w:line="360" w:lineRule="auto"/>
              <w:rPr>
                <w:rFonts w:ascii="Arial" w:hAnsi="Arial" w:cs="Arial"/>
                <w:b/>
                <w:bCs/>
              </w:rPr>
            </w:pPr>
            <w:r w:rsidRPr="00B45397">
              <w:rPr>
                <w:rFonts w:ascii="Arial" w:hAnsi="Arial" w:cs="Arial"/>
                <w:b/>
                <w:bCs/>
              </w:rPr>
              <w:t>Secretly recording without consent.</w:t>
            </w:r>
          </w:p>
        </w:tc>
        <w:tc>
          <w:tcPr>
            <w:tcW w:w="5762" w:type="dxa"/>
            <w:tcBorders>
              <w:top w:val="single" w:sz="4" w:space="0" w:color="auto"/>
              <w:bottom w:val="single" w:sz="4" w:space="0" w:color="auto"/>
              <w:right w:val="single" w:sz="4" w:space="0" w:color="auto"/>
            </w:tcBorders>
          </w:tcPr>
          <w:p w14:paraId="790E8599" w14:textId="77777777" w:rsidR="00B45397" w:rsidRPr="0082583F" w:rsidRDefault="00B45397" w:rsidP="00D14D67">
            <w:pPr>
              <w:spacing w:line="360" w:lineRule="auto"/>
              <w:rPr>
                <w:rFonts w:ascii="Arial" w:hAnsi="Arial" w:cs="Arial"/>
              </w:rPr>
            </w:pPr>
            <w:r>
              <w:rPr>
                <w:rFonts w:ascii="Arial" w:hAnsi="Arial" w:cs="Arial"/>
              </w:rPr>
              <w:t>Mr</w:t>
            </w:r>
            <w:r w:rsidRPr="0082583F">
              <w:rPr>
                <w:rFonts w:ascii="Arial" w:hAnsi="Arial" w:cs="Arial"/>
              </w:rPr>
              <w:t xml:space="preserve"> M recorded his consultation without notifying staff, which was later used inappropriately online.</w:t>
            </w:r>
          </w:p>
        </w:tc>
      </w:tr>
    </w:tbl>
    <w:p w14:paraId="7A62ECB6" w14:textId="77777777" w:rsidR="008B6E4C" w:rsidRDefault="008B6E4C" w:rsidP="00D53A92">
      <w:pPr>
        <w:pStyle w:val="Heading1"/>
      </w:pPr>
      <w:bookmarkStart w:id="0" w:name="_Toc210658600"/>
      <w:r>
        <w:t>Types of unacceptable behaviour</w:t>
      </w:r>
      <w:bookmarkEnd w:id="0"/>
    </w:p>
    <w:p w14:paraId="514BFBE0" w14:textId="5677F21B" w:rsidR="008B6E4C" w:rsidRDefault="008B6E4C" w:rsidP="008B6E4C">
      <w:pPr>
        <w:spacing w:line="360" w:lineRule="auto"/>
        <w:rPr>
          <w:rFonts w:ascii="Arial" w:hAnsi="Arial" w:cs="Arial"/>
        </w:rPr>
      </w:pPr>
      <w:r w:rsidRPr="008B6E4C">
        <w:rPr>
          <w:rFonts w:ascii="Arial" w:hAnsi="Arial" w:cs="Arial"/>
        </w:rPr>
        <w:t xml:space="preserve">Staff should not endure or tolerate violent, </w:t>
      </w:r>
      <w:r w:rsidR="00B37992" w:rsidRPr="008B6E4C">
        <w:rPr>
          <w:rFonts w:ascii="Arial" w:hAnsi="Arial" w:cs="Arial"/>
        </w:rPr>
        <w:t>threatening,</w:t>
      </w:r>
      <w:r w:rsidRPr="008B6E4C">
        <w:rPr>
          <w:rFonts w:ascii="Arial" w:hAnsi="Arial" w:cs="Arial"/>
        </w:rPr>
        <w:t xml:space="preserve"> or abusive behaviour. The safety and wellbeing of staff </w:t>
      </w:r>
      <w:r w:rsidR="00BB5C45">
        <w:rPr>
          <w:rFonts w:ascii="Arial" w:hAnsi="Arial" w:cs="Arial"/>
        </w:rPr>
        <w:t xml:space="preserve">will </w:t>
      </w:r>
      <w:r w:rsidRPr="008B6E4C">
        <w:rPr>
          <w:rFonts w:ascii="Arial" w:hAnsi="Arial" w:cs="Arial"/>
        </w:rPr>
        <w:t>always be protected, even if the service provided to the complainant has fallen short of expected standards</w:t>
      </w:r>
      <w:r>
        <w:rPr>
          <w:rFonts w:ascii="Arial" w:hAnsi="Arial" w:cs="Arial"/>
        </w:rPr>
        <w:t xml:space="preserve">. </w:t>
      </w:r>
      <w:r w:rsidRPr="008B6E4C">
        <w:rPr>
          <w:rFonts w:ascii="Arial" w:hAnsi="Arial" w:cs="Arial"/>
        </w:rPr>
        <w:t xml:space="preserve">Violent, </w:t>
      </w:r>
      <w:r w:rsidR="00B37992" w:rsidRPr="008B6E4C">
        <w:rPr>
          <w:rFonts w:ascii="Arial" w:hAnsi="Arial" w:cs="Arial"/>
        </w:rPr>
        <w:t>threatening,</w:t>
      </w:r>
      <w:r w:rsidRPr="008B6E4C">
        <w:rPr>
          <w:rFonts w:ascii="Arial" w:hAnsi="Arial" w:cs="Arial"/>
        </w:rPr>
        <w:t xml:space="preserve"> or abusive behaviour may involve any or </w:t>
      </w:r>
      <w:r w:rsidR="00D0794A" w:rsidRPr="008B6E4C">
        <w:rPr>
          <w:rFonts w:ascii="Arial" w:hAnsi="Arial" w:cs="Arial"/>
        </w:rPr>
        <w:t>all</w:t>
      </w:r>
      <w:r w:rsidR="00E55CFD">
        <w:rPr>
          <w:rFonts w:ascii="Arial" w:hAnsi="Arial" w:cs="Arial"/>
        </w:rPr>
        <w:t xml:space="preserve"> </w:t>
      </w:r>
      <w:r w:rsidRPr="008B6E4C">
        <w:rPr>
          <w:rFonts w:ascii="Arial" w:hAnsi="Arial" w:cs="Arial"/>
        </w:rPr>
        <w:t xml:space="preserve">the following: </w:t>
      </w:r>
    </w:p>
    <w:p w14:paraId="11C51667" w14:textId="3AA875A0" w:rsidR="008B6E4C" w:rsidRDefault="008B6E4C" w:rsidP="008B6E4C">
      <w:pPr>
        <w:spacing w:line="360" w:lineRule="auto"/>
        <w:rPr>
          <w:rFonts w:ascii="Arial" w:hAnsi="Arial" w:cs="Arial"/>
        </w:rPr>
      </w:pPr>
      <w:r w:rsidRPr="008B6E4C">
        <w:rPr>
          <w:rFonts w:ascii="Arial" w:hAnsi="Arial" w:cs="Arial"/>
        </w:rPr>
        <w:t xml:space="preserve">• verbal abuse, derogatory, </w:t>
      </w:r>
      <w:r w:rsidR="00B37992" w:rsidRPr="008B6E4C">
        <w:rPr>
          <w:rFonts w:ascii="Arial" w:hAnsi="Arial" w:cs="Arial"/>
        </w:rPr>
        <w:t>discriminatory,</w:t>
      </w:r>
      <w:r w:rsidRPr="008B6E4C">
        <w:rPr>
          <w:rFonts w:ascii="Arial" w:hAnsi="Arial" w:cs="Arial"/>
        </w:rPr>
        <w:t xml:space="preserve"> or defamatory remarks (verbal or written</w:t>
      </w:r>
      <w:r w:rsidR="00CC767B">
        <w:rPr>
          <w:rFonts w:ascii="Arial" w:hAnsi="Arial" w:cs="Arial"/>
        </w:rPr>
        <w:t>)</w:t>
      </w:r>
      <w:r>
        <w:rPr>
          <w:rFonts w:ascii="Arial" w:hAnsi="Arial" w:cs="Arial"/>
        </w:rPr>
        <w:t>.</w:t>
      </w:r>
    </w:p>
    <w:p w14:paraId="04245831" w14:textId="5F8B4E9F" w:rsidR="008B6E4C" w:rsidRDefault="008B6E4C" w:rsidP="008B6E4C">
      <w:pPr>
        <w:spacing w:line="360" w:lineRule="auto"/>
        <w:rPr>
          <w:rFonts w:ascii="Arial" w:hAnsi="Arial" w:cs="Arial"/>
        </w:rPr>
      </w:pPr>
      <w:r w:rsidRPr="008B6E4C">
        <w:rPr>
          <w:rFonts w:ascii="Arial" w:hAnsi="Arial" w:cs="Arial"/>
        </w:rPr>
        <w:t>• escalating agitation, intimidating body language or invasion of personal space</w:t>
      </w:r>
      <w:r>
        <w:rPr>
          <w:rFonts w:ascii="Arial" w:hAnsi="Arial" w:cs="Arial"/>
        </w:rPr>
        <w:t>.</w:t>
      </w:r>
    </w:p>
    <w:p w14:paraId="25DC2AFD" w14:textId="33FFF1D2" w:rsidR="008B6E4C" w:rsidRDefault="008B6E4C" w:rsidP="008B6E4C">
      <w:pPr>
        <w:spacing w:line="360" w:lineRule="auto"/>
        <w:rPr>
          <w:rFonts w:ascii="Arial" w:hAnsi="Arial" w:cs="Arial"/>
        </w:rPr>
      </w:pPr>
      <w:r w:rsidRPr="008B6E4C">
        <w:rPr>
          <w:rFonts w:ascii="Arial" w:hAnsi="Arial" w:cs="Arial"/>
        </w:rPr>
        <w:t xml:space="preserve">• harassment, </w:t>
      </w:r>
      <w:r w:rsidR="00B37992" w:rsidRPr="008B6E4C">
        <w:rPr>
          <w:rFonts w:ascii="Arial" w:hAnsi="Arial" w:cs="Arial"/>
        </w:rPr>
        <w:t>intimidation,</w:t>
      </w:r>
      <w:r w:rsidRPr="008B6E4C">
        <w:rPr>
          <w:rFonts w:ascii="Arial" w:hAnsi="Arial" w:cs="Arial"/>
        </w:rPr>
        <w:t xml:space="preserve"> or threats</w:t>
      </w:r>
      <w:r>
        <w:rPr>
          <w:rFonts w:ascii="Arial" w:hAnsi="Arial" w:cs="Arial"/>
        </w:rPr>
        <w:t>.</w:t>
      </w:r>
    </w:p>
    <w:p w14:paraId="1C9FDFA3" w14:textId="16DAE461" w:rsidR="008B6E4C" w:rsidRDefault="008B6E4C" w:rsidP="008B6E4C">
      <w:pPr>
        <w:spacing w:line="360" w:lineRule="auto"/>
        <w:rPr>
          <w:rFonts w:ascii="Arial" w:hAnsi="Arial" w:cs="Arial"/>
        </w:rPr>
      </w:pPr>
      <w:r w:rsidRPr="008B6E4C">
        <w:rPr>
          <w:rFonts w:ascii="Arial" w:hAnsi="Arial" w:cs="Arial"/>
        </w:rPr>
        <w:t>• threats or harm to people or property</w:t>
      </w:r>
      <w:r>
        <w:rPr>
          <w:rFonts w:ascii="Arial" w:hAnsi="Arial" w:cs="Arial"/>
        </w:rPr>
        <w:t>.</w:t>
      </w:r>
      <w:r w:rsidRPr="008B6E4C">
        <w:rPr>
          <w:rFonts w:ascii="Arial" w:hAnsi="Arial" w:cs="Arial"/>
        </w:rPr>
        <w:t xml:space="preserve"> </w:t>
      </w:r>
    </w:p>
    <w:p w14:paraId="5D1D8D65" w14:textId="3EC0B465" w:rsidR="008B6E4C" w:rsidRDefault="008B6E4C" w:rsidP="008B6E4C">
      <w:pPr>
        <w:spacing w:line="360" w:lineRule="auto"/>
        <w:rPr>
          <w:rFonts w:ascii="Arial" w:hAnsi="Arial" w:cs="Arial"/>
        </w:rPr>
      </w:pPr>
      <w:r w:rsidRPr="008B6E4C">
        <w:rPr>
          <w:rFonts w:ascii="Arial" w:hAnsi="Arial" w:cs="Arial"/>
        </w:rPr>
        <w:t>• psychological manipulation</w:t>
      </w:r>
      <w:r>
        <w:rPr>
          <w:rFonts w:ascii="Arial" w:hAnsi="Arial" w:cs="Arial"/>
        </w:rPr>
        <w:t>.</w:t>
      </w:r>
    </w:p>
    <w:p w14:paraId="17F0DC13" w14:textId="01D553DF" w:rsidR="008B6E4C" w:rsidRDefault="008B6E4C" w:rsidP="008B6E4C">
      <w:pPr>
        <w:spacing w:line="360" w:lineRule="auto"/>
        <w:rPr>
          <w:rFonts w:ascii="Arial" w:hAnsi="Arial" w:cs="Arial"/>
        </w:rPr>
      </w:pPr>
      <w:r w:rsidRPr="008B6E4C">
        <w:rPr>
          <w:rFonts w:ascii="Arial" w:hAnsi="Arial" w:cs="Arial"/>
        </w:rPr>
        <w:t>• oppressive or coercive behaviour</w:t>
      </w:r>
      <w:r>
        <w:rPr>
          <w:rFonts w:ascii="Arial" w:hAnsi="Arial" w:cs="Arial"/>
        </w:rPr>
        <w:t>.</w:t>
      </w:r>
    </w:p>
    <w:p w14:paraId="2F9DD823" w14:textId="606B2E7B" w:rsidR="008B6E4C" w:rsidRDefault="008B6E4C" w:rsidP="008B6E4C">
      <w:pPr>
        <w:spacing w:line="360" w:lineRule="auto"/>
        <w:rPr>
          <w:rFonts w:ascii="Arial" w:hAnsi="Arial" w:cs="Arial"/>
        </w:rPr>
      </w:pPr>
      <w:r w:rsidRPr="008B6E4C">
        <w:rPr>
          <w:rFonts w:ascii="Arial" w:hAnsi="Arial" w:cs="Arial"/>
        </w:rPr>
        <w:t xml:space="preserve">When unacceptable behaviour takes place during a </w:t>
      </w:r>
      <w:r w:rsidRPr="00051428">
        <w:rPr>
          <w:rFonts w:ascii="Arial" w:hAnsi="Arial" w:cs="Arial"/>
          <w:b/>
          <w:bCs/>
        </w:rPr>
        <w:t>telephone call</w:t>
      </w:r>
      <w:r w:rsidRPr="008B6E4C">
        <w:rPr>
          <w:rFonts w:ascii="Arial" w:hAnsi="Arial" w:cs="Arial"/>
        </w:rPr>
        <w:t xml:space="preserve">, the complaint handler should tell the complainant their behaviour is unacceptable, set out explicitly why the behaviour is unacceptable, and warn them that if the behaviour continues, they will end the call. </w:t>
      </w:r>
    </w:p>
    <w:p w14:paraId="43DD6EBC" w14:textId="2DC0D50A" w:rsidR="008B6E4C" w:rsidRPr="00051428" w:rsidRDefault="008B6E4C" w:rsidP="008B6E4C">
      <w:pPr>
        <w:spacing w:line="360" w:lineRule="auto"/>
        <w:rPr>
          <w:rFonts w:ascii="Arial" w:hAnsi="Arial" w:cs="Arial"/>
        </w:rPr>
      </w:pPr>
      <w:r w:rsidRPr="00051428">
        <w:rPr>
          <w:rFonts w:ascii="Arial" w:hAnsi="Arial" w:cs="Arial"/>
        </w:rPr>
        <w:t xml:space="preserve">Threatening and abusive </w:t>
      </w:r>
      <w:r w:rsidRPr="00051428">
        <w:rPr>
          <w:rFonts w:ascii="Arial" w:hAnsi="Arial" w:cs="Arial"/>
          <w:b/>
          <w:bCs/>
        </w:rPr>
        <w:t>correspondence</w:t>
      </w:r>
      <w:r w:rsidRPr="00051428">
        <w:rPr>
          <w:rFonts w:ascii="Arial" w:hAnsi="Arial" w:cs="Arial"/>
        </w:rPr>
        <w:t xml:space="preserve"> is also </w:t>
      </w:r>
      <w:r w:rsidR="00051428" w:rsidRPr="00051428">
        <w:rPr>
          <w:rFonts w:ascii="Arial" w:hAnsi="Arial" w:cs="Arial"/>
        </w:rPr>
        <w:t>unacceptable and</w:t>
      </w:r>
      <w:r w:rsidRPr="00051428">
        <w:rPr>
          <w:rFonts w:ascii="Arial" w:hAnsi="Arial" w:cs="Arial"/>
        </w:rPr>
        <w:t xml:space="preserve"> can have a similarly negative effect on the wellbeing of complaint handlers. </w:t>
      </w:r>
    </w:p>
    <w:p w14:paraId="2661FCFC" w14:textId="41E1CD02" w:rsidR="008B6E4C" w:rsidRDefault="00051428" w:rsidP="00D53A92">
      <w:pPr>
        <w:pStyle w:val="Heading1"/>
      </w:pPr>
      <w:bookmarkStart w:id="1" w:name="_Toc210658601"/>
      <w:r>
        <w:t>Types of unreasonable behaviour</w:t>
      </w:r>
      <w:bookmarkEnd w:id="1"/>
      <w:r>
        <w:t xml:space="preserve"> </w:t>
      </w:r>
    </w:p>
    <w:p w14:paraId="464CB709" w14:textId="7915E8D6" w:rsidR="00051428" w:rsidRDefault="00051428" w:rsidP="00051428">
      <w:pPr>
        <w:spacing w:line="360" w:lineRule="auto"/>
        <w:rPr>
          <w:rFonts w:ascii="Arial" w:hAnsi="Arial" w:cs="Arial"/>
        </w:rPr>
      </w:pPr>
      <w:r w:rsidRPr="00051428">
        <w:rPr>
          <w:rFonts w:ascii="Arial" w:hAnsi="Arial" w:cs="Arial"/>
        </w:rPr>
        <w:t xml:space="preserve">A complainant’s behaviour may be unreasonable if they continue to write, email or telephone about their complaint(s) excessively (and without providing new information) despite being assured that their complaint is being dealt with, or being told their </w:t>
      </w:r>
      <w:r w:rsidRPr="00051428">
        <w:rPr>
          <w:rFonts w:ascii="Arial" w:hAnsi="Arial" w:cs="Arial"/>
        </w:rPr>
        <w:lastRenderedPageBreak/>
        <w:t>complaint has concluded. Whil</w:t>
      </w:r>
      <w:r w:rsidR="00292524">
        <w:rPr>
          <w:rFonts w:ascii="Arial" w:hAnsi="Arial" w:cs="Arial"/>
        </w:rPr>
        <w:t>st</w:t>
      </w:r>
      <w:r w:rsidRPr="00051428">
        <w:rPr>
          <w:rFonts w:ascii="Arial" w:hAnsi="Arial" w:cs="Arial"/>
        </w:rPr>
        <w:t xml:space="preserve"> this behaviour may not appear to be as severe as violent, </w:t>
      </w:r>
      <w:r w:rsidR="00B37992" w:rsidRPr="00051428">
        <w:rPr>
          <w:rFonts w:ascii="Arial" w:hAnsi="Arial" w:cs="Arial"/>
        </w:rPr>
        <w:t>threatening,</w:t>
      </w:r>
      <w:r w:rsidRPr="00051428">
        <w:rPr>
          <w:rFonts w:ascii="Arial" w:hAnsi="Arial" w:cs="Arial"/>
        </w:rPr>
        <w:t xml:space="preserve"> or abusive behaviour, it is considered unreasonable because of the impact it can have on the time and resources of staff, which in turn can impact on the capacity to manage other complainants.</w:t>
      </w:r>
    </w:p>
    <w:p w14:paraId="25E8D29D" w14:textId="2EEF41FD" w:rsidR="00051428" w:rsidRDefault="00051428" w:rsidP="00D53A92">
      <w:pPr>
        <w:pStyle w:val="Heading1"/>
      </w:pPr>
      <w:bookmarkStart w:id="2" w:name="_Toc210658602"/>
      <w:r w:rsidRPr="00051428">
        <w:t xml:space="preserve">Types of </w:t>
      </w:r>
      <w:r w:rsidR="00D767C7">
        <w:t xml:space="preserve">excessive </w:t>
      </w:r>
      <w:r w:rsidRPr="00051428">
        <w:t>persisten</w:t>
      </w:r>
      <w:r w:rsidR="00D767C7">
        <w:t>ce</w:t>
      </w:r>
      <w:bookmarkEnd w:id="2"/>
    </w:p>
    <w:p w14:paraId="63B05AE9" w14:textId="6013FE96" w:rsidR="00AF77A0" w:rsidRPr="00AF77A0" w:rsidRDefault="00E55CFD" w:rsidP="00AF77A0">
      <w:pPr>
        <w:pStyle w:val="ListParagraph"/>
        <w:numPr>
          <w:ilvl w:val="0"/>
          <w:numId w:val="24"/>
        </w:numPr>
        <w:spacing w:line="360" w:lineRule="auto"/>
        <w:rPr>
          <w:rFonts w:ascii="Arial" w:hAnsi="Arial" w:cs="Arial"/>
        </w:rPr>
      </w:pPr>
      <w:r>
        <w:rPr>
          <w:rFonts w:ascii="Arial" w:hAnsi="Arial" w:cs="Arial"/>
        </w:rPr>
        <w:t>P</w:t>
      </w:r>
      <w:r w:rsidR="00051428" w:rsidRPr="00AF77A0">
        <w:rPr>
          <w:rFonts w:ascii="Arial" w:hAnsi="Arial" w:cs="Arial"/>
        </w:rPr>
        <w:t xml:space="preserve">ersistently calling, </w:t>
      </w:r>
      <w:r w:rsidR="00B37992" w:rsidRPr="00AF77A0">
        <w:rPr>
          <w:rFonts w:ascii="Arial" w:hAnsi="Arial" w:cs="Arial"/>
        </w:rPr>
        <w:t>writing,</w:t>
      </w:r>
      <w:r w:rsidR="00051428" w:rsidRPr="00AF77A0">
        <w:rPr>
          <w:rFonts w:ascii="Arial" w:hAnsi="Arial" w:cs="Arial"/>
        </w:rPr>
        <w:t xml:space="preserve"> or emailing to demand updates, despite being assured that matters are in hand, and being given reasonable timescales for when an update can be expected.</w:t>
      </w:r>
    </w:p>
    <w:p w14:paraId="29F8D77E" w14:textId="01760769" w:rsidR="00051428" w:rsidRPr="00AF77A0" w:rsidRDefault="00E55CFD" w:rsidP="00AF77A0">
      <w:pPr>
        <w:pStyle w:val="ListParagraph"/>
        <w:numPr>
          <w:ilvl w:val="0"/>
          <w:numId w:val="24"/>
        </w:numPr>
        <w:spacing w:line="360" w:lineRule="auto"/>
        <w:rPr>
          <w:rFonts w:ascii="Arial" w:hAnsi="Arial" w:cs="Arial"/>
        </w:rPr>
      </w:pPr>
      <w:r>
        <w:rPr>
          <w:rFonts w:ascii="Arial" w:hAnsi="Arial" w:cs="Arial"/>
        </w:rPr>
        <w:t>R</w:t>
      </w:r>
      <w:r w:rsidR="00051428" w:rsidRPr="00AF77A0">
        <w:rPr>
          <w:rFonts w:ascii="Arial" w:hAnsi="Arial" w:cs="Arial"/>
        </w:rPr>
        <w:t>efusing to accept reasonable explanations following the conclusion of a complaint.</w:t>
      </w:r>
    </w:p>
    <w:p w14:paraId="23DEB1D4" w14:textId="5C1948B9" w:rsidR="00051428" w:rsidRPr="00AF77A0" w:rsidRDefault="00E55CFD" w:rsidP="00AF77A0">
      <w:pPr>
        <w:pStyle w:val="ListParagraph"/>
        <w:numPr>
          <w:ilvl w:val="0"/>
          <w:numId w:val="24"/>
        </w:numPr>
        <w:spacing w:line="360" w:lineRule="auto"/>
        <w:rPr>
          <w:rFonts w:ascii="Arial" w:hAnsi="Arial" w:cs="Arial"/>
        </w:rPr>
      </w:pPr>
      <w:r>
        <w:rPr>
          <w:rFonts w:ascii="Arial" w:hAnsi="Arial" w:cs="Arial"/>
        </w:rPr>
        <w:t>C</w:t>
      </w:r>
      <w:r w:rsidR="00051428" w:rsidRPr="00AF77A0">
        <w:rPr>
          <w:rFonts w:ascii="Arial" w:hAnsi="Arial" w:cs="Arial"/>
        </w:rPr>
        <w:t>ontacting different people in the same organisation to try to secure a different outcome</w:t>
      </w:r>
      <w:r>
        <w:rPr>
          <w:rFonts w:ascii="Arial" w:hAnsi="Arial" w:cs="Arial"/>
        </w:rPr>
        <w:t>.</w:t>
      </w:r>
    </w:p>
    <w:p w14:paraId="3C9DB855" w14:textId="545AD0DD" w:rsidR="00051428" w:rsidRPr="00AF77A0" w:rsidRDefault="00E55CFD" w:rsidP="00AF77A0">
      <w:pPr>
        <w:pStyle w:val="ListParagraph"/>
        <w:numPr>
          <w:ilvl w:val="0"/>
          <w:numId w:val="24"/>
        </w:numPr>
        <w:spacing w:line="360" w:lineRule="auto"/>
        <w:rPr>
          <w:rFonts w:ascii="Arial" w:hAnsi="Arial" w:cs="Arial"/>
        </w:rPr>
      </w:pPr>
      <w:r>
        <w:rPr>
          <w:rFonts w:ascii="Arial" w:hAnsi="Arial" w:cs="Arial"/>
        </w:rPr>
        <w:t>T</w:t>
      </w:r>
      <w:r w:rsidR="00051428" w:rsidRPr="00AF77A0">
        <w:rPr>
          <w:rFonts w:ascii="Arial" w:hAnsi="Arial" w:cs="Arial"/>
        </w:rPr>
        <w:t xml:space="preserve">he volume or duration of contact impacting on the ability of complaint handlers to </w:t>
      </w:r>
      <w:r w:rsidR="00AF77A0" w:rsidRPr="00AF77A0">
        <w:rPr>
          <w:rFonts w:ascii="Arial" w:hAnsi="Arial" w:cs="Arial"/>
        </w:rPr>
        <w:t>conduct</w:t>
      </w:r>
      <w:r w:rsidR="00051428" w:rsidRPr="00AF77A0">
        <w:rPr>
          <w:rFonts w:ascii="Arial" w:hAnsi="Arial" w:cs="Arial"/>
        </w:rPr>
        <w:t xml:space="preserve"> their functions (this can include telephoning </w:t>
      </w:r>
      <w:r w:rsidR="00D0794A" w:rsidRPr="00AF77A0">
        <w:rPr>
          <w:rFonts w:ascii="Arial" w:hAnsi="Arial" w:cs="Arial"/>
        </w:rPr>
        <w:t>several</w:t>
      </w:r>
      <w:r w:rsidR="00051428" w:rsidRPr="00AF77A0">
        <w:rPr>
          <w:rFonts w:ascii="Arial" w:hAnsi="Arial" w:cs="Arial"/>
        </w:rPr>
        <w:t xml:space="preserve"> times repeatedly on the same day).</w:t>
      </w:r>
    </w:p>
    <w:p w14:paraId="0FEC9FF3" w14:textId="08CA6994" w:rsidR="00051428" w:rsidRPr="00AF77A0" w:rsidRDefault="00492802" w:rsidP="00AF77A0">
      <w:pPr>
        <w:pStyle w:val="ListParagraph"/>
        <w:numPr>
          <w:ilvl w:val="0"/>
          <w:numId w:val="24"/>
        </w:numPr>
        <w:spacing w:line="360" w:lineRule="auto"/>
        <w:rPr>
          <w:rFonts w:ascii="Arial" w:hAnsi="Arial" w:cs="Arial"/>
        </w:rPr>
      </w:pPr>
      <w:r>
        <w:rPr>
          <w:rFonts w:ascii="Arial" w:hAnsi="Arial" w:cs="Arial"/>
        </w:rPr>
        <w:t>R</w:t>
      </w:r>
      <w:r w:rsidR="00051428" w:rsidRPr="00AF77A0">
        <w:rPr>
          <w:rFonts w:ascii="Arial" w:hAnsi="Arial" w:cs="Arial"/>
        </w:rPr>
        <w:t>e-framing or re-wording a complaint that has already been finalised.</w:t>
      </w:r>
    </w:p>
    <w:p w14:paraId="0347C362" w14:textId="33E02079" w:rsidR="00051428" w:rsidRPr="00AF77A0" w:rsidRDefault="00051428" w:rsidP="00AF77A0">
      <w:pPr>
        <w:pStyle w:val="ListParagraph"/>
        <w:numPr>
          <w:ilvl w:val="0"/>
          <w:numId w:val="24"/>
        </w:numPr>
        <w:spacing w:line="360" w:lineRule="auto"/>
        <w:rPr>
          <w:rFonts w:ascii="Arial" w:hAnsi="Arial" w:cs="Arial"/>
          <w:b/>
          <w:bCs/>
          <w:sz w:val="24"/>
          <w:szCs w:val="24"/>
        </w:rPr>
      </w:pPr>
      <w:r w:rsidRPr="00AF77A0">
        <w:rPr>
          <w:rFonts w:ascii="Arial" w:hAnsi="Arial" w:cs="Arial"/>
        </w:rPr>
        <w:t>persisting with the complaint despite failing to provide any evidence to support it after numerous requests to do so.</w:t>
      </w:r>
    </w:p>
    <w:p w14:paraId="7DE57FA4" w14:textId="678371BD" w:rsidR="00D767C7" w:rsidRDefault="00D767C7" w:rsidP="00D53A92">
      <w:pPr>
        <w:pStyle w:val="Heading1"/>
      </w:pPr>
      <w:bookmarkStart w:id="3" w:name="_Toc210658603"/>
      <w:r>
        <w:t>Types of unreasonable demands</w:t>
      </w:r>
      <w:bookmarkEnd w:id="3"/>
    </w:p>
    <w:p w14:paraId="17463E56" w14:textId="4F7CE282" w:rsidR="00D767C7" w:rsidRPr="00AF77A0" w:rsidRDefault="00492802" w:rsidP="00AF77A0">
      <w:pPr>
        <w:pStyle w:val="ListParagraph"/>
        <w:numPr>
          <w:ilvl w:val="0"/>
          <w:numId w:val="27"/>
        </w:numPr>
        <w:spacing w:line="360" w:lineRule="auto"/>
        <w:rPr>
          <w:rFonts w:ascii="Arial" w:hAnsi="Arial" w:cs="Arial"/>
        </w:rPr>
      </w:pPr>
      <w:r>
        <w:rPr>
          <w:rFonts w:ascii="Arial" w:hAnsi="Arial" w:cs="Arial"/>
        </w:rPr>
        <w:t>R</w:t>
      </w:r>
      <w:r w:rsidR="00D767C7" w:rsidRPr="00AF77A0">
        <w:rPr>
          <w:rFonts w:ascii="Arial" w:hAnsi="Arial" w:cs="Arial"/>
        </w:rPr>
        <w:t xml:space="preserve">epeatedly demanding responses within an unreasonable </w:t>
      </w:r>
      <w:r w:rsidR="00AF77A0" w:rsidRPr="00AF77A0">
        <w:rPr>
          <w:rFonts w:ascii="Arial" w:hAnsi="Arial" w:cs="Arial"/>
        </w:rPr>
        <w:t>timescale or</w:t>
      </w:r>
      <w:r w:rsidR="00D767C7" w:rsidRPr="00AF77A0">
        <w:rPr>
          <w:rFonts w:ascii="Arial" w:hAnsi="Arial" w:cs="Arial"/>
        </w:rPr>
        <w:t xml:space="preserve"> insisting on speaking to a particular member of staff despite being told that it is not possible or appropriate</w:t>
      </w:r>
      <w:r w:rsidR="00AF77A0" w:rsidRPr="00AF77A0">
        <w:rPr>
          <w:rFonts w:ascii="Arial" w:hAnsi="Arial" w:cs="Arial"/>
        </w:rPr>
        <w:t>.</w:t>
      </w:r>
    </w:p>
    <w:p w14:paraId="24BE43D8" w14:textId="7D61E4B0" w:rsidR="00D767C7" w:rsidRPr="00AF77A0" w:rsidRDefault="00492802" w:rsidP="00AF77A0">
      <w:pPr>
        <w:pStyle w:val="ListParagraph"/>
        <w:numPr>
          <w:ilvl w:val="1"/>
          <w:numId w:val="26"/>
        </w:numPr>
        <w:spacing w:line="360" w:lineRule="auto"/>
        <w:rPr>
          <w:rFonts w:ascii="Arial" w:hAnsi="Arial" w:cs="Arial"/>
        </w:rPr>
      </w:pPr>
      <w:r>
        <w:rPr>
          <w:rFonts w:ascii="Arial" w:hAnsi="Arial" w:cs="Arial"/>
        </w:rPr>
        <w:t>N</w:t>
      </w:r>
      <w:r w:rsidR="00D767C7" w:rsidRPr="00AF77A0">
        <w:rPr>
          <w:rFonts w:ascii="Arial" w:hAnsi="Arial" w:cs="Arial"/>
        </w:rPr>
        <w:t>ot following appropriate channels for engagement, despite receiving information more than once about the appropriate channel/s to use</w:t>
      </w:r>
      <w:r w:rsidR="00AF77A0" w:rsidRPr="00AF77A0">
        <w:rPr>
          <w:rFonts w:ascii="Arial" w:hAnsi="Arial" w:cs="Arial"/>
        </w:rPr>
        <w:t>.</w:t>
      </w:r>
      <w:r w:rsidR="00D767C7" w:rsidRPr="00AF77A0">
        <w:rPr>
          <w:rFonts w:ascii="Arial" w:hAnsi="Arial" w:cs="Arial"/>
        </w:rPr>
        <w:t xml:space="preserve"> </w:t>
      </w:r>
    </w:p>
    <w:p w14:paraId="7B963F10" w14:textId="42C71E95" w:rsidR="00D767C7" w:rsidRPr="00AF77A0" w:rsidRDefault="0057454E" w:rsidP="00AF77A0">
      <w:pPr>
        <w:pStyle w:val="ListParagraph"/>
        <w:numPr>
          <w:ilvl w:val="1"/>
          <w:numId w:val="26"/>
        </w:numPr>
        <w:spacing w:line="360" w:lineRule="auto"/>
        <w:rPr>
          <w:rFonts w:ascii="Arial" w:hAnsi="Arial" w:cs="Arial"/>
        </w:rPr>
      </w:pPr>
      <w:r>
        <w:rPr>
          <w:rFonts w:ascii="Arial" w:hAnsi="Arial" w:cs="Arial"/>
        </w:rPr>
        <w:t>I</w:t>
      </w:r>
      <w:r w:rsidR="00D767C7" w:rsidRPr="00AF77A0">
        <w:rPr>
          <w:rFonts w:ascii="Arial" w:hAnsi="Arial" w:cs="Arial"/>
        </w:rPr>
        <w:t>ssuing demands about how their complaint should be handled, despite being told about the process and receiving regular updates</w:t>
      </w:r>
      <w:r w:rsidR="00AF77A0" w:rsidRPr="00AF77A0">
        <w:rPr>
          <w:rFonts w:ascii="Arial" w:hAnsi="Arial" w:cs="Arial"/>
        </w:rPr>
        <w:t>.</w:t>
      </w:r>
      <w:r w:rsidR="00D767C7" w:rsidRPr="00AF77A0">
        <w:rPr>
          <w:rFonts w:ascii="Arial" w:hAnsi="Arial" w:cs="Arial"/>
        </w:rPr>
        <w:t xml:space="preserve"> </w:t>
      </w:r>
    </w:p>
    <w:p w14:paraId="2D2D4842" w14:textId="6CA7B4A2" w:rsidR="00D767C7" w:rsidRPr="00AF77A0" w:rsidRDefault="0057454E" w:rsidP="00AF77A0">
      <w:pPr>
        <w:pStyle w:val="ListParagraph"/>
        <w:numPr>
          <w:ilvl w:val="1"/>
          <w:numId w:val="26"/>
        </w:numPr>
        <w:spacing w:line="360" w:lineRule="auto"/>
        <w:rPr>
          <w:rFonts w:ascii="Arial" w:hAnsi="Arial" w:cs="Arial"/>
        </w:rPr>
      </w:pPr>
      <w:r>
        <w:rPr>
          <w:rFonts w:ascii="Arial" w:hAnsi="Arial" w:cs="Arial"/>
        </w:rPr>
        <w:t>D</w:t>
      </w:r>
      <w:r w:rsidR="00D767C7" w:rsidRPr="00AF77A0">
        <w:rPr>
          <w:rFonts w:ascii="Arial" w:hAnsi="Arial" w:cs="Arial"/>
        </w:rPr>
        <w:t xml:space="preserve">emands to speak to senior leaders/managers at the </w:t>
      </w:r>
      <w:r w:rsidR="00B37992" w:rsidRPr="00AF77A0">
        <w:rPr>
          <w:rFonts w:ascii="Arial" w:hAnsi="Arial" w:cs="Arial"/>
        </w:rPr>
        <w:t>outset before</w:t>
      </w:r>
      <w:r w:rsidR="00D767C7" w:rsidRPr="00AF77A0">
        <w:rPr>
          <w:rFonts w:ascii="Arial" w:hAnsi="Arial" w:cs="Arial"/>
        </w:rPr>
        <w:t xml:space="preserve"> the complaint handler has fully considered the complaint</w:t>
      </w:r>
      <w:r w:rsidR="00AF77A0" w:rsidRPr="00AF77A0">
        <w:rPr>
          <w:rFonts w:ascii="Arial" w:hAnsi="Arial" w:cs="Arial"/>
        </w:rPr>
        <w:t>.</w:t>
      </w:r>
      <w:r w:rsidR="00D767C7" w:rsidRPr="00AF77A0">
        <w:rPr>
          <w:rFonts w:ascii="Arial" w:hAnsi="Arial" w:cs="Arial"/>
        </w:rPr>
        <w:t xml:space="preserve"> </w:t>
      </w:r>
    </w:p>
    <w:p w14:paraId="6C4FECDA" w14:textId="711A42DF" w:rsidR="00D767C7" w:rsidRPr="00AF77A0" w:rsidRDefault="0057454E" w:rsidP="00AF77A0">
      <w:pPr>
        <w:pStyle w:val="ListParagraph"/>
        <w:numPr>
          <w:ilvl w:val="1"/>
          <w:numId w:val="26"/>
        </w:numPr>
        <w:spacing w:line="360" w:lineRule="auto"/>
        <w:rPr>
          <w:rFonts w:ascii="Arial" w:hAnsi="Arial" w:cs="Arial"/>
        </w:rPr>
      </w:pPr>
      <w:r>
        <w:rPr>
          <w:rFonts w:ascii="Arial" w:hAnsi="Arial" w:cs="Arial"/>
        </w:rPr>
        <w:t>R</w:t>
      </w:r>
      <w:r w:rsidR="00D767C7" w:rsidRPr="00AF77A0">
        <w:rPr>
          <w:rFonts w:ascii="Arial" w:hAnsi="Arial" w:cs="Arial"/>
        </w:rPr>
        <w:t>epeatedly copying staff into emails sent to other public bodies where there is no demonstrable reason to do so</w:t>
      </w:r>
      <w:r w:rsidR="00AF77A0" w:rsidRPr="00AF77A0">
        <w:rPr>
          <w:rFonts w:ascii="Arial" w:hAnsi="Arial" w:cs="Arial"/>
        </w:rPr>
        <w:t>.</w:t>
      </w:r>
      <w:r w:rsidR="00D767C7" w:rsidRPr="00AF77A0">
        <w:rPr>
          <w:rFonts w:ascii="Arial" w:hAnsi="Arial" w:cs="Arial"/>
        </w:rPr>
        <w:t xml:space="preserve"> </w:t>
      </w:r>
    </w:p>
    <w:p w14:paraId="614C7F49" w14:textId="401FFE0D" w:rsidR="00A55970" w:rsidRDefault="008D7CB1" w:rsidP="00D53A92">
      <w:pPr>
        <w:pStyle w:val="Heading1"/>
      </w:pPr>
      <w:bookmarkStart w:id="4" w:name="_Toc210658604"/>
      <w:r>
        <w:lastRenderedPageBreak/>
        <w:t>Considerations before applying the policy</w:t>
      </w:r>
      <w:bookmarkEnd w:id="4"/>
    </w:p>
    <w:p w14:paraId="74080DCF" w14:textId="7E5EA5C1" w:rsidR="00FD25B4" w:rsidRDefault="00FD25B4" w:rsidP="00A93A6A">
      <w:pPr>
        <w:pStyle w:val="Heading2"/>
        <w:spacing w:line="360" w:lineRule="auto"/>
        <w:contextualSpacing/>
        <w:rPr>
          <w:rFonts w:ascii="Arial" w:hAnsi="Arial" w:cs="Arial"/>
          <w:b w:val="0"/>
          <w:bCs w:val="0"/>
          <w:color w:val="auto"/>
          <w:sz w:val="22"/>
          <w:szCs w:val="22"/>
        </w:rPr>
      </w:pPr>
      <w:r w:rsidRPr="00FD25B4">
        <w:rPr>
          <w:rFonts w:ascii="Arial" w:hAnsi="Arial" w:cs="Arial"/>
          <w:b w:val="0"/>
          <w:bCs w:val="0"/>
          <w:color w:val="auto"/>
          <w:sz w:val="22"/>
          <w:szCs w:val="22"/>
        </w:rPr>
        <w:t xml:space="preserve">There are many reasons why a person’s behaviour may become unacceptable or unreasonable. Complaint handlers should </w:t>
      </w:r>
      <w:r w:rsidR="0057454E">
        <w:rPr>
          <w:rFonts w:ascii="Arial" w:hAnsi="Arial" w:cs="Arial"/>
          <w:b w:val="0"/>
          <w:bCs w:val="0"/>
          <w:color w:val="auto"/>
          <w:sz w:val="22"/>
          <w:szCs w:val="22"/>
        </w:rPr>
        <w:t>avoid assuming t</w:t>
      </w:r>
      <w:r w:rsidRPr="00FD25B4">
        <w:rPr>
          <w:rFonts w:ascii="Arial" w:hAnsi="Arial" w:cs="Arial"/>
          <w:b w:val="0"/>
          <w:bCs w:val="0"/>
          <w:color w:val="auto"/>
          <w:sz w:val="22"/>
          <w:szCs w:val="22"/>
        </w:rPr>
        <w:t>he</w:t>
      </w:r>
      <w:r w:rsidR="0057454E">
        <w:rPr>
          <w:rFonts w:ascii="Arial" w:hAnsi="Arial" w:cs="Arial"/>
          <w:b w:val="0"/>
          <w:bCs w:val="0"/>
          <w:color w:val="auto"/>
          <w:sz w:val="22"/>
          <w:szCs w:val="22"/>
        </w:rPr>
        <w:t xml:space="preserve"> reasons behind the</w:t>
      </w:r>
      <w:r w:rsidRPr="00FD25B4">
        <w:rPr>
          <w:rFonts w:ascii="Arial" w:hAnsi="Arial" w:cs="Arial"/>
          <w:b w:val="0"/>
          <w:bCs w:val="0"/>
          <w:color w:val="auto"/>
          <w:sz w:val="22"/>
          <w:szCs w:val="22"/>
        </w:rPr>
        <w:t xml:space="preserve"> behaviour</w:t>
      </w:r>
      <w:r>
        <w:rPr>
          <w:rFonts w:ascii="Arial" w:hAnsi="Arial" w:cs="Arial"/>
          <w:b w:val="0"/>
          <w:bCs w:val="0"/>
          <w:color w:val="auto"/>
          <w:sz w:val="22"/>
          <w:szCs w:val="22"/>
        </w:rPr>
        <w:t xml:space="preserve">. </w:t>
      </w:r>
    </w:p>
    <w:p w14:paraId="3DB595ED" w14:textId="77777777" w:rsidR="00FD25B4" w:rsidRDefault="00FD25B4" w:rsidP="00A93A6A">
      <w:pPr>
        <w:pStyle w:val="Heading2"/>
        <w:spacing w:line="360" w:lineRule="auto"/>
        <w:contextualSpacing/>
        <w:rPr>
          <w:rFonts w:ascii="Arial" w:hAnsi="Arial" w:cs="Arial"/>
          <w:b w:val="0"/>
          <w:bCs w:val="0"/>
          <w:color w:val="auto"/>
          <w:sz w:val="22"/>
          <w:szCs w:val="22"/>
        </w:rPr>
      </w:pPr>
    </w:p>
    <w:p w14:paraId="1C28C19A" w14:textId="6A441A62" w:rsidR="00A55970" w:rsidRDefault="00A55970" w:rsidP="00A93A6A">
      <w:pPr>
        <w:pStyle w:val="Heading2"/>
        <w:spacing w:line="360" w:lineRule="auto"/>
        <w:contextualSpacing/>
        <w:rPr>
          <w:rFonts w:ascii="Arial" w:hAnsi="Arial" w:cs="Arial"/>
          <w:b w:val="0"/>
          <w:bCs w:val="0"/>
          <w:color w:val="auto"/>
          <w:sz w:val="22"/>
          <w:szCs w:val="22"/>
        </w:rPr>
      </w:pPr>
      <w:r w:rsidRPr="00A55970">
        <w:rPr>
          <w:rFonts w:ascii="Arial" w:hAnsi="Arial" w:cs="Arial"/>
          <w:b w:val="0"/>
          <w:bCs w:val="0"/>
          <w:color w:val="auto"/>
          <w:sz w:val="22"/>
          <w:szCs w:val="22"/>
        </w:rPr>
        <w:t>Labelling a person as ‘unreasonable</w:t>
      </w:r>
      <w:r w:rsidR="00B37992" w:rsidRPr="00A55970">
        <w:rPr>
          <w:rFonts w:ascii="Arial" w:hAnsi="Arial" w:cs="Arial"/>
          <w:b w:val="0"/>
          <w:bCs w:val="0"/>
          <w:color w:val="auto"/>
          <w:sz w:val="22"/>
          <w:szCs w:val="22"/>
        </w:rPr>
        <w:t>,’</w:t>
      </w:r>
      <w:r w:rsidRPr="00A55970">
        <w:rPr>
          <w:rFonts w:ascii="Arial" w:hAnsi="Arial" w:cs="Arial"/>
          <w:b w:val="0"/>
          <w:bCs w:val="0"/>
          <w:color w:val="auto"/>
          <w:sz w:val="22"/>
          <w:szCs w:val="22"/>
        </w:rPr>
        <w:t xml:space="preserve"> ‘difficult’ or ‘challenging’ may </w:t>
      </w:r>
      <w:r w:rsidR="0057454E">
        <w:rPr>
          <w:rFonts w:ascii="Arial" w:hAnsi="Arial" w:cs="Arial"/>
          <w:b w:val="0"/>
          <w:bCs w:val="0"/>
          <w:color w:val="auto"/>
          <w:sz w:val="22"/>
          <w:szCs w:val="22"/>
        </w:rPr>
        <w:t xml:space="preserve">obstruct the complaint </w:t>
      </w:r>
      <w:r w:rsidR="002C2381">
        <w:rPr>
          <w:rFonts w:ascii="Arial" w:hAnsi="Arial" w:cs="Arial"/>
          <w:b w:val="0"/>
          <w:bCs w:val="0"/>
          <w:color w:val="auto"/>
          <w:sz w:val="22"/>
          <w:szCs w:val="22"/>
        </w:rPr>
        <w:t>handler’s</w:t>
      </w:r>
      <w:r w:rsidRPr="00A55970">
        <w:rPr>
          <w:rFonts w:ascii="Arial" w:hAnsi="Arial" w:cs="Arial"/>
          <w:b w:val="0"/>
          <w:bCs w:val="0"/>
          <w:color w:val="auto"/>
          <w:sz w:val="22"/>
          <w:szCs w:val="22"/>
        </w:rPr>
        <w:t xml:space="preserve"> ability to understand the complainant. It is important to remember that, if a person contacts the Trust with what they believe is a complaint, it is a complaint to them, whatever staff may think. If the complainant raises the same or similar issues repeatedly, despite receiving a full response, there may be underlying reasons for this persistence.</w:t>
      </w:r>
    </w:p>
    <w:p w14:paraId="14F552FE" w14:textId="77777777" w:rsidR="00A93A6A" w:rsidRDefault="00A93A6A" w:rsidP="00A93A6A">
      <w:pPr>
        <w:spacing w:line="360" w:lineRule="auto"/>
        <w:contextualSpacing/>
        <w:rPr>
          <w:rFonts w:ascii="Arial" w:hAnsi="Arial" w:cs="Arial"/>
        </w:rPr>
      </w:pPr>
    </w:p>
    <w:p w14:paraId="32389B12" w14:textId="61BF7414" w:rsidR="00AA34ED" w:rsidRDefault="008D7CB1" w:rsidP="00A93A6A">
      <w:pPr>
        <w:spacing w:line="360" w:lineRule="auto"/>
        <w:contextualSpacing/>
        <w:rPr>
          <w:rFonts w:ascii="Arial" w:hAnsi="Arial" w:cs="Arial"/>
        </w:rPr>
      </w:pPr>
      <w:r w:rsidRPr="008D7CB1">
        <w:rPr>
          <w:rFonts w:ascii="Arial" w:hAnsi="Arial" w:cs="Arial"/>
        </w:rPr>
        <w:t xml:space="preserve">Regardless of the </w:t>
      </w:r>
      <w:r w:rsidR="0026682A" w:rsidRPr="008D7CB1">
        <w:rPr>
          <w:rFonts w:ascii="Arial" w:hAnsi="Arial" w:cs="Arial"/>
        </w:rPr>
        <w:t>way</w:t>
      </w:r>
      <w:r w:rsidRPr="008D7CB1">
        <w:rPr>
          <w:rFonts w:ascii="Arial" w:hAnsi="Arial" w:cs="Arial"/>
        </w:rPr>
        <w:t xml:space="preserve"> a complaint is made and pursued, its substance should be considered carefully and on its objective merits. Complaints about matters unrelated to previous complaints will be similarly approached objectively and without any assumption that they are bound to be inappropriate</w:t>
      </w:r>
      <w:r>
        <w:rPr>
          <w:rFonts w:ascii="Arial" w:hAnsi="Arial" w:cs="Arial"/>
        </w:rPr>
        <w:t>.</w:t>
      </w:r>
      <w:r w:rsidR="00AA34ED">
        <w:rPr>
          <w:rFonts w:ascii="Arial" w:hAnsi="Arial" w:cs="Arial"/>
        </w:rPr>
        <w:t xml:space="preserve"> </w:t>
      </w:r>
    </w:p>
    <w:p w14:paraId="22EDE84E" w14:textId="77777777" w:rsidR="008B6E4C" w:rsidRDefault="008B6E4C" w:rsidP="00A93A6A">
      <w:pPr>
        <w:spacing w:line="360" w:lineRule="auto"/>
        <w:contextualSpacing/>
        <w:rPr>
          <w:rFonts w:ascii="Arial" w:hAnsi="Arial" w:cs="Arial"/>
        </w:rPr>
      </w:pPr>
    </w:p>
    <w:p w14:paraId="1424B1E7" w14:textId="52200A51" w:rsidR="008D7CB1" w:rsidRPr="00AA34ED" w:rsidRDefault="008D7CB1" w:rsidP="00AA34ED">
      <w:pPr>
        <w:spacing w:line="360" w:lineRule="auto"/>
        <w:rPr>
          <w:rFonts w:ascii="Arial" w:hAnsi="Arial" w:cs="Arial"/>
        </w:rPr>
      </w:pPr>
      <w:r w:rsidRPr="00AA34ED">
        <w:rPr>
          <w:rFonts w:ascii="Arial" w:hAnsi="Arial" w:cs="Arial"/>
        </w:rPr>
        <w:t xml:space="preserve">When it is felt that a complainant is unreasonably pursuing a complaint a decision needs to be taken as to whether: </w:t>
      </w:r>
    </w:p>
    <w:p w14:paraId="7794DCF2" w14:textId="515731FE" w:rsidR="008D7CB1" w:rsidRDefault="008D7CB1" w:rsidP="00AA34ED">
      <w:pPr>
        <w:pStyle w:val="Heading2"/>
        <w:numPr>
          <w:ilvl w:val="0"/>
          <w:numId w:val="10"/>
        </w:numPr>
        <w:spacing w:line="360" w:lineRule="auto"/>
        <w:rPr>
          <w:rFonts w:ascii="Arial" w:hAnsi="Arial" w:cs="Arial"/>
          <w:b w:val="0"/>
          <w:bCs w:val="0"/>
          <w:color w:val="auto"/>
          <w:sz w:val="22"/>
          <w:szCs w:val="22"/>
        </w:rPr>
      </w:pPr>
      <w:r w:rsidRPr="008D7CB1">
        <w:rPr>
          <w:rFonts w:ascii="Arial" w:hAnsi="Arial" w:cs="Arial"/>
          <w:b w:val="0"/>
          <w:bCs w:val="0"/>
          <w:color w:val="auto"/>
          <w:sz w:val="22"/>
          <w:szCs w:val="22"/>
        </w:rPr>
        <w:t xml:space="preserve">the complaint is being or has been </w:t>
      </w:r>
      <w:r w:rsidR="00743CA0">
        <w:rPr>
          <w:rFonts w:ascii="Arial" w:hAnsi="Arial" w:cs="Arial"/>
          <w:b w:val="0"/>
          <w:bCs w:val="0"/>
          <w:color w:val="auto"/>
          <w:sz w:val="22"/>
          <w:szCs w:val="22"/>
        </w:rPr>
        <w:t xml:space="preserve">investigated </w:t>
      </w:r>
      <w:r w:rsidRPr="008D7CB1">
        <w:rPr>
          <w:rFonts w:ascii="Arial" w:hAnsi="Arial" w:cs="Arial"/>
          <w:b w:val="0"/>
          <w:bCs w:val="0"/>
          <w:color w:val="auto"/>
          <w:sz w:val="22"/>
          <w:szCs w:val="22"/>
        </w:rPr>
        <w:t>properly</w:t>
      </w:r>
      <w:r w:rsidR="00FD25B4">
        <w:rPr>
          <w:rFonts w:ascii="Arial" w:hAnsi="Arial" w:cs="Arial"/>
          <w:b w:val="0"/>
          <w:bCs w:val="0"/>
          <w:color w:val="auto"/>
          <w:sz w:val="22"/>
          <w:szCs w:val="22"/>
        </w:rPr>
        <w:t>.</w:t>
      </w:r>
    </w:p>
    <w:p w14:paraId="3B24F798" w14:textId="44CF43D1" w:rsidR="008D7CB1" w:rsidRDefault="008D7CB1" w:rsidP="00AA34ED">
      <w:pPr>
        <w:pStyle w:val="Heading2"/>
        <w:numPr>
          <w:ilvl w:val="0"/>
          <w:numId w:val="10"/>
        </w:numPr>
        <w:spacing w:line="360" w:lineRule="auto"/>
        <w:rPr>
          <w:rFonts w:ascii="Arial" w:hAnsi="Arial" w:cs="Arial"/>
          <w:b w:val="0"/>
          <w:bCs w:val="0"/>
          <w:color w:val="auto"/>
          <w:sz w:val="22"/>
          <w:szCs w:val="22"/>
        </w:rPr>
      </w:pPr>
      <w:r w:rsidRPr="008D7CB1">
        <w:rPr>
          <w:rFonts w:ascii="Arial" w:hAnsi="Arial" w:cs="Arial"/>
          <w:b w:val="0"/>
          <w:bCs w:val="0"/>
          <w:color w:val="auto"/>
          <w:sz w:val="22"/>
          <w:szCs w:val="22"/>
        </w:rPr>
        <w:t>any decision reached concerning the complaint is the right one</w:t>
      </w:r>
      <w:r w:rsidR="00FD25B4">
        <w:rPr>
          <w:rFonts w:ascii="Arial" w:hAnsi="Arial" w:cs="Arial"/>
          <w:b w:val="0"/>
          <w:bCs w:val="0"/>
          <w:color w:val="auto"/>
          <w:sz w:val="22"/>
          <w:szCs w:val="22"/>
        </w:rPr>
        <w:t>.</w:t>
      </w:r>
    </w:p>
    <w:p w14:paraId="4244F445" w14:textId="5A3D7A09" w:rsidR="008D7CB1" w:rsidRDefault="008D7CB1" w:rsidP="00AA34ED">
      <w:pPr>
        <w:pStyle w:val="Heading2"/>
        <w:numPr>
          <w:ilvl w:val="0"/>
          <w:numId w:val="10"/>
        </w:numPr>
        <w:spacing w:line="360" w:lineRule="auto"/>
        <w:rPr>
          <w:rFonts w:ascii="Arial" w:hAnsi="Arial" w:cs="Arial"/>
          <w:b w:val="0"/>
          <w:bCs w:val="0"/>
          <w:color w:val="auto"/>
          <w:sz w:val="22"/>
          <w:szCs w:val="22"/>
        </w:rPr>
      </w:pPr>
      <w:r w:rsidRPr="008D7CB1">
        <w:rPr>
          <w:rFonts w:ascii="Arial" w:hAnsi="Arial" w:cs="Arial"/>
          <w:b w:val="0"/>
          <w:bCs w:val="0"/>
          <w:color w:val="auto"/>
          <w:sz w:val="22"/>
          <w:szCs w:val="22"/>
        </w:rPr>
        <w:t>communication with the complainant has been thorough</w:t>
      </w:r>
      <w:r w:rsidR="00FD25B4">
        <w:rPr>
          <w:rFonts w:ascii="Arial" w:hAnsi="Arial" w:cs="Arial"/>
          <w:b w:val="0"/>
          <w:bCs w:val="0"/>
          <w:color w:val="auto"/>
          <w:sz w:val="22"/>
          <w:szCs w:val="22"/>
        </w:rPr>
        <w:t>.</w:t>
      </w:r>
    </w:p>
    <w:p w14:paraId="7BBD8B64" w14:textId="429F1FC1" w:rsidR="00A55970" w:rsidRDefault="008D7CB1" w:rsidP="00AA34ED">
      <w:pPr>
        <w:pStyle w:val="Heading2"/>
        <w:numPr>
          <w:ilvl w:val="0"/>
          <w:numId w:val="10"/>
        </w:numPr>
        <w:spacing w:line="360" w:lineRule="auto"/>
        <w:rPr>
          <w:rFonts w:ascii="Arial" w:hAnsi="Arial" w:cs="Arial"/>
          <w:b w:val="0"/>
          <w:bCs w:val="0"/>
          <w:color w:val="auto"/>
          <w:sz w:val="22"/>
          <w:szCs w:val="22"/>
        </w:rPr>
      </w:pPr>
      <w:r w:rsidRPr="008D7CB1">
        <w:rPr>
          <w:rFonts w:ascii="Arial" w:hAnsi="Arial" w:cs="Arial"/>
          <w:b w:val="0"/>
          <w:bCs w:val="0"/>
          <w:color w:val="auto"/>
          <w:sz w:val="22"/>
          <w:szCs w:val="22"/>
        </w:rPr>
        <w:t>the complainant is not providing any sig</w:t>
      </w:r>
      <w:r>
        <w:rPr>
          <w:rFonts w:ascii="Arial" w:hAnsi="Arial" w:cs="Arial"/>
          <w:b w:val="0"/>
          <w:bCs w:val="0"/>
          <w:color w:val="auto"/>
          <w:sz w:val="22"/>
          <w:szCs w:val="22"/>
        </w:rPr>
        <w:t xml:space="preserve">nificant </w:t>
      </w:r>
      <w:r w:rsidR="00743CA0">
        <w:rPr>
          <w:rFonts w:ascii="Arial" w:hAnsi="Arial" w:cs="Arial"/>
          <w:b w:val="0"/>
          <w:bCs w:val="0"/>
          <w:color w:val="auto"/>
          <w:sz w:val="22"/>
          <w:szCs w:val="22"/>
        </w:rPr>
        <w:t xml:space="preserve">additional </w:t>
      </w:r>
      <w:r w:rsidR="00FD25B4">
        <w:rPr>
          <w:rFonts w:ascii="Arial" w:hAnsi="Arial" w:cs="Arial"/>
          <w:b w:val="0"/>
          <w:bCs w:val="0"/>
          <w:color w:val="auto"/>
          <w:sz w:val="22"/>
          <w:szCs w:val="22"/>
        </w:rPr>
        <w:t>information</w:t>
      </w:r>
      <w:r>
        <w:rPr>
          <w:rFonts w:ascii="Arial" w:hAnsi="Arial" w:cs="Arial"/>
          <w:b w:val="0"/>
          <w:bCs w:val="0"/>
          <w:color w:val="auto"/>
          <w:sz w:val="22"/>
          <w:szCs w:val="22"/>
        </w:rPr>
        <w:t xml:space="preserve"> which might affect the Trust’s view on the complaint.</w:t>
      </w:r>
    </w:p>
    <w:p w14:paraId="51752E90" w14:textId="77777777" w:rsidR="00FD25B4" w:rsidRPr="00FD25B4" w:rsidRDefault="00FD25B4" w:rsidP="00FD25B4"/>
    <w:p w14:paraId="1764A199" w14:textId="4DC49F76" w:rsidR="00AA34ED" w:rsidRPr="00AA34ED" w:rsidRDefault="00AA34ED" w:rsidP="00AA34ED">
      <w:pPr>
        <w:spacing w:line="360" w:lineRule="auto"/>
        <w:rPr>
          <w:rFonts w:ascii="Arial" w:hAnsi="Arial" w:cs="Arial"/>
        </w:rPr>
      </w:pPr>
      <w:r w:rsidRPr="00AA34ED">
        <w:rPr>
          <w:rFonts w:ascii="Arial" w:hAnsi="Arial" w:cs="Arial"/>
        </w:rPr>
        <w:t xml:space="preserve">Before identifying a complainant as ‘unreasonably persistent, staff must: </w:t>
      </w:r>
    </w:p>
    <w:p w14:paraId="0A780399" w14:textId="7C64A84C" w:rsidR="00AA34ED" w:rsidRPr="00AA34ED" w:rsidRDefault="00AA34ED" w:rsidP="00AA34ED">
      <w:pPr>
        <w:spacing w:before="200" w:after="0" w:line="360" w:lineRule="auto"/>
        <w:ind w:left="714" w:hanging="357"/>
        <w:outlineLvl w:val="1"/>
        <w:rPr>
          <w:rFonts w:ascii="Arial" w:hAnsi="Arial" w:cs="Arial"/>
        </w:rPr>
      </w:pPr>
      <w:r w:rsidRPr="00AA34ED">
        <w:rPr>
          <w:rFonts w:ascii="Arial" w:hAnsi="Arial" w:cs="Arial"/>
        </w:rPr>
        <w:sym w:font="Symbol" w:char="F0B7"/>
      </w:r>
      <w:r w:rsidRPr="00AA34ED">
        <w:rPr>
          <w:rFonts w:ascii="Arial" w:hAnsi="Arial" w:cs="Arial"/>
        </w:rPr>
        <w:t xml:space="preserve"> </w:t>
      </w:r>
      <w:r>
        <w:rPr>
          <w:rFonts w:ascii="Arial" w:hAnsi="Arial" w:cs="Arial"/>
        </w:rPr>
        <w:tab/>
      </w:r>
      <w:r w:rsidRPr="00AA34ED">
        <w:rPr>
          <w:rFonts w:ascii="Arial" w:hAnsi="Arial" w:cs="Arial"/>
        </w:rPr>
        <w:t xml:space="preserve">ensure that the complaints procedure has been correctly implemented </w:t>
      </w:r>
      <w:r w:rsidR="009511E8" w:rsidRPr="00AA34ED">
        <w:rPr>
          <w:rFonts w:ascii="Arial" w:hAnsi="Arial" w:cs="Arial"/>
        </w:rPr>
        <w:t>as far as</w:t>
      </w:r>
      <w:r w:rsidRPr="00AA34ED">
        <w:rPr>
          <w:rFonts w:ascii="Arial" w:hAnsi="Arial" w:cs="Arial"/>
        </w:rPr>
        <w:t xml:space="preserve"> </w:t>
      </w:r>
      <w:r w:rsidR="00535040" w:rsidRPr="00AA34ED">
        <w:rPr>
          <w:rFonts w:ascii="Arial" w:hAnsi="Arial" w:cs="Arial"/>
        </w:rPr>
        <w:t>possible,</w:t>
      </w:r>
      <w:r w:rsidRPr="00AA34ED">
        <w:rPr>
          <w:rFonts w:ascii="Arial" w:hAnsi="Arial" w:cs="Arial"/>
        </w:rPr>
        <w:t xml:space="preserve"> and that no material element of a complaint has been overlooked or inadequately addressed</w:t>
      </w:r>
      <w:r w:rsidR="00FD25B4">
        <w:rPr>
          <w:rFonts w:ascii="Arial" w:hAnsi="Arial" w:cs="Arial"/>
        </w:rPr>
        <w:t>.</w:t>
      </w:r>
    </w:p>
    <w:p w14:paraId="4F01D883" w14:textId="56EF52D7" w:rsidR="00AA34ED" w:rsidRPr="00AA34ED" w:rsidRDefault="00AA34ED" w:rsidP="00AA34ED">
      <w:pPr>
        <w:spacing w:before="200" w:after="0" w:line="360" w:lineRule="auto"/>
        <w:ind w:left="714" w:hanging="357"/>
        <w:outlineLvl w:val="1"/>
        <w:rPr>
          <w:rFonts w:ascii="Arial" w:hAnsi="Arial" w:cs="Arial"/>
        </w:rPr>
      </w:pPr>
      <w:r w:rsidRPr="00AA34ED">
        <w:rPr>
          <w:rFonts w:ascii="Arial" w:hAnsi="Arial" w:cs="Arial"/>
        </w:rPr>
        <w:lastRenderedPageBreak/>
        <w:sym w:font="Symbol" w:char="F0B7"/>
      </w:r>
      <w:r w:rsidRPr="00AA34ED">
        <w:rPr>
          <w:rFonts w:ascii="Arial" w:hAnsi="Arial" w:cs="Arial"/>
        </w:rPr>
        <w:t xml:space="preserve"> </w:t>
      </w:r>
      <w:r>
        <w:rPr>
          <w:rFonts w:ascii="Arial" w:hAnsi="Arial" w:cs="Arial"/>
        </w:rPr>
        <w:tab/>
      </w:r>
      <w:r w:rsidRPr="00AA34ED">
        <w:rPr>
          <w:rFonts w:ascii="Arial" w:hAnsi="Arial" w:cs="Arial"/>
        </w:rPr>
        <w:t>be able to identify the stage at which a complainant has become unreasonable or unreasonably persistent</w:t>
      </w:r>
      <w:r w:rsidR="00FD25B4">
        <w:rPr>
          <w:rFonts w:ascii="Arial" w:hAnsi="Arial" w:cs="Arial"/>
        </w:rPr>
        <w:t>.</w:t>
      </w:r>
    </w:p>
    <w:p w14:paraId="73E832E7" w14:textId="1D6C3D34" w:rsidR="00AA34ED" w:rsidRDefault="00AA34ED" w:rsidP="00AA34ED">
      <w:pPr>
        <w:spacing w:before="200" w:after="0" w:line="360" w:lineRule="auto"/>
        <w:ind w:left="714" w:hanging="357"/>
        <w:outlineLvl w:val="1"/>
        <w:rPr>
          <w:rFonts w:ascii="Arial" w:hAnsi="Arial" w:cs="Arial"/>
        </w:rPr>
      </w:pPr>
      <w:r w:rsidRPr="00AA34ED">
        <w:rPr>
          <w:rFonts w:ascii="Arial" w:hAnsi="Arial" w:cs="Arial"/>
        </w:rPr>
        <w:sym w:font="Symbol" w:char="F0B7"/>
      </w:r>
      <w:r w:rsidRPr="00AA34ED">
        <w:rPr>
          <w:rFonts w:ascii="Arial" w:hAnsi="Arial" w:cs="Arial"/>
        </w:rPr>
        <w:t xml:space="preserve"> </w:t>
      </w:r>
      <w:r>
        <w:rPr>
          <w:rFonts w:ascii="Arial" w:hAnsi="Arial" w:cs="Arial"/>
        </w:rPr>
        <w:tab/>
      </w:r>
      <w:r w:rsidRPr="00AA34ED">
        <w:rPr>
          <w:rFonts w:ascii="Arial" w:hAnsi="Arial" w:cs="Arial"/>
        </w:rPr>
        <w:t>provide suitable evidence of their unreasonableness (</w:t>
      </w:r>
      <w:r>
        <w:rPr>
          <w:rFonts w:ascii="Arial" w:hAnsi="Arial" w:cs="Arial"/>
        </w:rPr>
        <w:t>for example</w:t>
      </w:r>
      <w:r w:rsidR="00621DD1">
        <w:rPr>
          <w:rFonts w:ascii="Arial" w:hAnsi="Arial" w:cs="Arial"/>
        </w:rPr>
        <w:t>:</w:t>
      </w:r>
      <w:r>
        <w:rPr>
          <w:rFonts w:ascii="Arial" w:hAnsi="Arial" w:cs="Arial"/>
        </w:rPr>
        <w:t xml:space="preserve"> an</w:t>
      </w:r>
      <w:r w:rsidRPr="00AA34ED">
        <w:rPr>
          <w:rFonts w:ascii="Arial" w:hAnsi="Arial" w:cs="Arial"/>
        </w:rPr>
        <w:t xml:space="preserve"> abusive letter, </w:t>
      </w:r>
      <w:r>
        <w:rPr>
          <w:rFonts w:ascii="Arial" w:hAnsi="Arial" w:cs="Arial"/>
        </w:rPr>
        <w:t>a</w:t>
      </w:r>
      <w:r w:rsidR="00621DD1">
        <w:rPr>
          <w:rFonts w:ascii="Arial" w:hAnsi="Arial" w:cs="Arial"/>
        </w:rPr>
        <w:t xml:space="preserve"> heightened </w:t>
      </w:r>
      <w:r>
        <w:rPr>
          <w:rFonts w:ascii="Arial" w:hAnsi="Arial" w:cs="Arial"/>
        </w:rPr>
        <w:t xml:space="preserve">verbal altercation, a </w:t>
      </w:r>
      <w:r w:rsidRPr="00AA34ED">
        <w:rPr>
          <w:rFonts w:ascii="Arial" w:hAnsi="Arial" w:cs="Arial"/>
        </w:rPr>
        <w:t>physical assault)</w:t>
      </w:r>
      <w:r>
        <w:rPr>
          <w:rFonts w:ascii="Arial" w:hAnsi="Arial" w:cs="Arial"/>
        </w:rPr>
        <w:t>.</w:t>
      </w:r>
    </w:p>
    <w:p w14:paraId="79AF0D25" w14:textId="4964AADA" w:rsidR="005853E9" w:rsidRDefault="005853E9" w:rsidP="00D53A92">
      <w:pPr>
        <w:pStyle w:val="Heading1"/>
      </w:pPr>
      <w:bookmarkStart w:id="5" w:name="_Toc210658605"/>
      <w:r w:rsidRPr="005853E9">
        <w:t>Employing a trauma informed approach</w:t>
      </w:r>
      <w:bookmarkEnd w:id="5"/>
    </w:p>
    <w:p w14:paraId="670D0E68" w14:textId="60D04E81" w:rsidR="005853E9" w:rsidRDefault="005853E9" w:rsidP="005853E9">
      <w:pPr>
        <w:spacing w:before="200" w:after="0" w:line="360" w:lineRule="auto"/>
        <w:outlineLvl w:val="1"/>
        <w:rPr>
          <w:rFonts w:ascii="Arial" w:hAnsi="Arial" w:cs="Arial"/>
        </w:rPr>
      </w:pPr>
      <w:r w:rsidRPr="00F26AA4">
        <w:rPr>
          <w:rFonts w:ascii="Arial" w:hAnsi="Arial" w:cs="Arial"/>
        </w:rPr>
        <w:t xml:space="preserve">Just as this policy cannot cover every </w:t>
      </w:r>
      <w:r w:rsidR="00F26AA4" w:rsidRPr="00F26AA4">
        <w:rPr>
          <w:rFonts w:ascii="Arial" w:hAnsi="Arial" w:cs="Arial"/>
        </w:rPr>
        <w:t>scenario</w:t>
      </w:r>
      <w:r w:rsidRPr="00F26AA4">
        <w:rPr>
          <w:rFonts w:ascii="Arial" w:hAnsi="Arial" w:cs="Arial"/>
        </w:rPr>
        <w:t xml:space="preserve"> and eventuality, </w:t>
      </w:r>
      <w:r w:rsidR="00CC5209">
        <w:rPr>
          <w:rFonts w:ascii="Arial" w:hAnsi="Arial" w:cs="Arial"/>
        </w:rPr>
        <w:t xml:space="preserve">staff must objectively judge </w:t>
      </w:r>
      <w:r w:rsidR="00F26AA4" w:rsidRPr="00F26AA4">
        <w:rPr>
          <w:rFonts w:ascii="Arial" w:hAnsi="Arial" w:cs="Arial"/>
        </w:rPr>
        <w:t>each challenging interaction with a complainant on its merits.</w:t>
      </w:r>
    </w:p>
    <w:p w14:paraId="2A9330B7" w14:textId="58C3E0D0" w:rsidR="00680709" w:rsidRDefault="00F26AA4" w:rsidP="005853E9">
      <w:pPr>
        <w:spacing w:before="200" w:after="0" w:line="360" w:lineRule="auto"/>
        <w:outlineLvl w:val="1"/>
        <w:rPr>
          <w:rFonts w:ascii="Arial" w:hAnsi="Arial" w:cs="Arial"/>
        </w:rPr>
      </w:pPr>
      <w:r>
        <w:rPr>
          <w:rFonts w:ascii="Arial" w:hAnsi="Arial" w:cs="Arial"/>
        </w:rPr>
        <w:t>And just as</w:t>
      </w:r>
      <w:r w:rsidR="00CC5209">
        <w:rPr>
          <w:rFonts w:ascii="Arial" w:hAnsi="Arial" w:cs="Arial"/>
        </w:rPr>
        <w:t xml:space="preserve"> staff need to consult</w:t>
      </w:r>
      <w:r>
        <w:rPr>
          <w:rFonts w:ascii="Arial" w:hAnsi="Arial" w:cs="Arial"/>
        </w:rPr>
        <w:t xml:space="preserve"> this policy alongside the Trust’s PALS, Complaints and Compliments Policy and the Trust’s Health and Safety Policy, </w:t>
      </w:r>
      <w:r w:rsidR="00CC5209">
        <w:rPr>
          <w:rFonts w:ascii="Arial" w:hAnsi="Arial" w:cs="Arial"/>
        </w:rPr>
        <w:t>staff need to holistically consider the</w:t>
      </w:r>
      <w:r>
        <w:rPr>
          <w:rFonts w:ascii="Arial" w:hAnsi="Arial" w:cs="Arial"/>
        </w:rPr>
        <w:t xml:space="preserve"> behaviour of a complainant in the broader context of their clinical presentation. </w:t>
      </w:r>
      <w:r w:rsidR="00CC5209">
        <w:rPr>
          <w:rFonts w:ascii="Arial" w:hAnsi="Arial" w:cs="Arial"/>
        </w:rPr>
        <w:t>Instead of a ‘problem complainant</w:t>
      </w:r>
      <w:r w:rsidR="00B37992">
        <w:rPr>
          <w:rFonts w:ascii="Arial" w:hAnsi="Arial" w:cs="Arial"/>
        </w:rPr>
        <w:t>,’</w:t>
      </w:r>
      <w:r w:rsidR="00CC5209">
        <w:rPr>
          <w:rFonts w:ascii="Arial" w:hAnsi="Arial" w:cs="Arial"/>
        </w:rPr>
        <w:t xml:space="preserve"> consider a ‘complainant with problems</w:t>
      </w:r>
      <w:r w:rsidR="00B276C1">
        <w:rPr>
          <w:rFonts w:ascii="Arial" w:hAnsi="Arial" w:cs="Arial"/>
        </w:rPr>
        <w:t>.’</w:t>
      </w:r>
      <w:r w:rsidR="005F0E60">
        <w:rPr>
          <w:rFonts w:ascii="Arial" w:hAnsi="Arial" w:cs="Arial"/>
        </w:rPr>
        <w:t xml:space="preserve"> </w:t>
      </w:r>
    </w:p>
    <w:p w14:paraId="300D4346" w14:textId="0A21CA0F" w:rsidR="00F26AA4" w:rsidRDefault="005F0E60" w:rsidP="005853E9">
      <w:pPr>
        <w:spacing w:before="200" w:after="0" w:line="360" w:lineRule="auto"/>
        <w:outlineLvl w:val="1"/>
        <w:rPr>
          <w:rFonts w:ascii="Arial" w:hAnsi="Arial" w:cs="Arial"/>
        </w:rPr>
      </w:pPr>
      <w:r>
        <w:rPr>
          <w:rFonts w:ascii="Arial" w:hAnsi="Arial" w:cs="Arial"/>
        </w:rPr>
        <w:t xml:space="preserve">And whilst a patient’s health does not </w:t>
      </w:r>
      <w:r w:rsidR="00680709">
        <w:rPr>
          <w:rFonts w:ascii="Arial" w:hAnsi="Arial" w:cs="Arial"/>
        </w:rPr>
        <w:t>excuse</w:t>
      </w:r>
      <w:r>
        <w:rPr>
          <w:rFonts w:ascii="Arial" w:hAnsi="Arial" w:cs="Arial"/>
        </w:rPr>
        <w:t xml:space="preserve"> what may be considered as poor behaviour, it can be an extension or manifestation </w:t>
      </w:r>
      <w:r w:rsidR="003B4ADE">
        <w:rPr>
          <w:rFonts w:ascii="Arial" w:hAnsi="Arial" w:cs="Arial"/>
        </w:rPr>
        <w:t>of their condition which does not reduce</w:t>
      </w:r>
      <w:r w:rsidR="00680709">
        <w:rPr>
          <w:rFonts w:ascii="Arial" w:hAnsi="Arial" w:cs="Arial"/>
        </w:rPr>
        <w:t xml:space="preserve"> </w:t>
      </w:r>
      <w:r w:rsidR="003B4ADE">
        <w:rPr>
          <w:rFonts w:ascii="Arial" w:hAnsi="Arial" w:cs="Arial"/>
        </w:rPr>
        <w:t xml:space="preserve">its influence once a patient becomes a complainant. </w:t>
      </w:r>
    </w:p>
    <w:p w14:paraId="6C34820E" w14:textId="1D6D231F" w:rsidR="00CC5209" w:rsidRDefault="00CC5209" w:rsidP="005853E9">
      <w:pPr>
        <w:spacing w:before="200" w:after="0" w:line="360" w:lineRule="auto"/>
        <w:outlineLvl w:val="1"/>
        <w:rPr>
          <w:rFonts w:ascii="Arial" w:hAnsi="Arial" w:cs="Arial"/>
        </w:rPr>
      </w:pPr>
      <w:r>
        <w:rPr>
          <w:rFonts w:ascii="Arial" w:hAnsi="Arial" w:cs="Arial"/>
        </w:rPr>
        <w:t xml:space="preserve">Whilst it is expected practice for clinicians to exhibit trauma informed care for their patients, it is equally anticipated that </w:t>
      </w:r>
      <w:r w:rsidR="00937E00">
        <w:rPr>
          <w:rFonts w:ascii="Arial" w:hAnsi="Arial" w:cs="Arial"/>
        </w:rPr>
        <w:t>those same patients</w:t>
      </w:r>
      <w:r>
        <w:rPr>
          <w:rFonts w:ascii="Arial" w:hAnsi="Arial" w:cs="Arial"/>
        </w:rPr>
        <w:t xml:space="preserve"> are extended the same</w:t>
      </w:r>
      <w:r w:rsidR="00937E00">
        <w:rPr>
          <w:rFonts w:ascii="Arial" w:hAnsi="Arial" w:cs="Arial"/>
        </w:rPr>
        <w:t xml:space="preserve"> approach when they become labelled as a ‘complainant</w:t>
      </w:r>
      <w:r w:rsidR="00B37992">
        <w:rPr>
          <w:rFonts w:ascii="Arial" w:hAnsi="Arial" w:cs="Arial"/>
        </w:rPr>
        <w:t>.’</w:t>
      </w:r>
    </w:p>
    <w:p w14:paraId="37016EB3" w14:textId="0C0DEA6D" w:rsidR="00A93A6A" w:rsidRPr="00A93A6A" w:rsidRDefault="00CC5209" w:rsidP="00A93A6A">
      <w:pPr>
        <w:spacing w:before="200" w:after="0" w:line="360" w:lineRule="auto"/>
        <w:outlineLvl w:val="1"/>
        <w:rPr>
          <w:rFonts w:ascii="Arial" w:eastAsia="Times New Roman" w:hAnsi="Arial" w:cs="Arial"/>
          <w:color w:val="212B32"/>
          <w:lang w:val="en-GB" w:eastAsia="en-GB"/>
        </w:rPr>
      </w:pPr>
      <w:r w:rsidRPr="00CC5209">
        <w:rPr>
          <w:rFonts w:ascii="Arial" w:hAnsi="Arial" w:cs="Arial"/>
          <w:color w:val="0B0C0C"/>
          <w:shd w:val="clear" w:color="auto" w:fill="FFFFFF"/>
        </w:rPr>
        <w:t xml:space="preserve">Trauma-informed practice is an approach to health and care interventions which is grounded in the understanding that trauma exposure can impact an individual’s neurological, biological, </w:t>
      </w:r>
      <w:r w:rsidR="00B37992" w:rsidRPr="00CC5209">
        <w:rPr>
          <w:rFonts w:ascii="Arial" w:hAnsi="Arial" w:cs="Arial"/>
          <w:color w:val="0B0C0C"/>
          <w:shd w:val="clear" w:color="auto" w:fill="FFFFFF"/>
        </w:rPr>
        <w:t>psychological,</w:t>
      </w:r>
      <w:r w:rsidRPr="00CC5209">
        <w:rPr>
          <w:rFonts w:ascii="Arial" w:hAnsi="Arial" w:cs="Arial"/>
          <w:color w:val="0B0C0C"/>
          <w:shd w:val="clear" w:color="auto" w:fill="FFFFFF"/>
        </w:rPr>
        <w:t xml:space="preserve"> and social development</w:t>
      </w:r>
      <w:r>
        <w:rPr>
          <w:rStyle w:val="EndnoteReference"/>
          <w:rFonts w:ascii="Arial" w:hAnsi="Arial" w:cs="Arial"/>
          <w:color w:val="0B0C0C"/>
          <w:shd w:val="clear" w:color="auto" w:fill="FFFFFF"/>
        </w:rPr>
        <w:endnoteReference w:id="2"/>
      </w:r>
      <w:r>
        <w:rPr>
          <w:rFonts w:ascii="Arial" w:hAnsi="Arial" w:cs="Arial"/>
          <w:color w:val="0B0C0C"/>
          <w:sz w:val="29"/>
          <w:szCs w:val="29"/>
          <w:shd w:val="clear" w:color="auto" w:fill="FFFFFF"/>
        </w:rPr>
        <w:t>.</w:t>
      </w:r>
      <w:r w:rsidR="00A93A6A">
        <w:rPr>
          <w:rFonts w:ascii="Arial" w:hAnsi="Arial" w:cs="Arial"/>
          <w:color w:val="0B0C0C"/>
          <w:sz w:val="29"/>
          <w:szCs w:val="29"/>
          <w:shd w:val="clear" w:color="auto" w:fill="FFFFFF"/>
        </w:rPr>
        <w:t xml:space="preserve"> </w:t>
      </w:r>
      <w:r w:rsidR="00A93A6A" w:rsidRPr="00A93A6A">
        <w:rPr>
          <w:rFonts w:ascii="Arial" w:eastAsia="Times New Roman" w:hAnsi="Arial" w:cs="Arial"/>
          <w:color w:val="212B32"/>
          <w:lang w:val="en-GB" w:eastAsia="en-GB"/>
        </w:rPr>
        <w:t xml:space="preserve">There are </w:t>
      </w:r>
      <w:r w:rsidR="005D1FA3">
        <w:rPr>
          <w:rFonts w:ascii="Arial" w:eastAsia="Times New Roman" w:hAnsi="Arial" w:cs="Arial"/>
          <w:color w:val="212B32"/>
          <w:lang w:val="en-GB" w:eastAsia="en-GB"/>
        </w:rPr>
        <w:t>six</w:t>
      </w:r>
      <w:r w:rsidR="00A93A6A" w:rsidRPr="00A93A6A">
        <w:rPr>
          <w:rFonts w:ascii="Arial" w:eastAsia="Times New Roman" w:hAnsi="Arial" w:cs="Arial"/>
          <w:color w:val="212B32"/>
          <w:lang w:val="en-GB" w:eastAsia="en-GB"/>
        </w:rPr>
        <w:t xml:space="preserve"> principles of trauma-informed practice</w:t>
      </w:r>
      <w:r w:rsidR="00A93A6A">
        <w:rPr>
          <w:rStyle w:val="EndnoteReference"/>
          <w:rFonts w:ascii="Arial" w:eastAsia="Times New Roman" w:hAnsi="Arial" w:cs="Arial"/>
          <w:color w:val="212B32"/>
          <w:lang w:val="en-GB" w:eastAsia="en-GB"/>
        </w:rPr>
        <w:endnoteReference w:id="3"/>
      </w:r>
      <w:r w:rsidR="00A93A6A" w:rsidRPr="00A93A6A">
        <w:rPr>
          <w:rFonts w:ascii="Arial" w:eastAsia="Times New Roman" w:hAnsi="Arial" w:cs="Arial"/>
          <w:color w:val="212B32"/>
          <w:lang w:val="en-GB" w:eastAsia="en-GB"/>
        </w:rPr>
        <w:t>:</w:t>
      </w:r>
    </w:p>
    <w:p w14:paraId="4D00A08B" w14:textId="6DE46029" w:rsidR="00A93A6A" w:rsidRPr="00A93A6A" w:rsidRDefault="00A93A6A" w:rsidP="00A93A6A">
      <w:pPr>
        <w:numPr>
          <w:ilvl w:val="0"/>
          <w:numId w:val="13"/>
        </w:numPr>
        <w:shd w:val="clear" w:color="auto" w:fill="FFFFFF" w:themeFill="background1"/>
        <w:spacing w:before="100" w:beforeAutospacing="1" w:after="100" w:afterAutospacing="1" w:line="360" w:lineRule="auto"/>
        <w:ind w:left="714" w:hanging="357"/>
        <w:rPr>
          <w:rFonts w:ascii="Arial" w:eastAsia="Times New Roman" w:hAnsi="Arial" w:cs="Arial"/>
          <w:color w:val="212B32"/>
          <w:lang w:val="en-GB" w:eastAsia="en-GB"/>
        </w:rPr>
      </w:pPr>
      <w:r w:rsidRPr="00A93A6A">
        <w:rPr>
          <w:rFonts w:ascii="Arial" w:eastAsia="Times New Roman" w:hAnsi="Arial" w:cs="Arial"/>
          <w:b/>
          <w:bCs/>
          <w:color w:val="212B32"/>
          <w:lang w:val="en-GB" w:eastAsia="en-GB"/>
        </w:rPr>
        <w:t>Safety</w:t>
      </w:r>
      <w:r w:rsidRPr="00A93A6A">
        <w:rPr>
          <w:rFonts w:ascii="Arial" w:eastAsia="Times New Roman" w:hAnsi="Arial" w:cs="Arial"/>
          <w:color w:val="212B32"/>
          <w:lang w:val="en-GB" w:eastAsia="en-GB"/>
        </w:rPr>
        <w:t xml:space="preserve"> - The physical, </w:t>
      </w:r>
      <w:r w:rsidR="00D0794A" w:rsidRPr="00A93A6A">
        <w:rPr>
          <w:rFonts w:ascii="Arial" w:eastAsia="Times New Roman" w:hAnsi="Arial" w:cs="Arial"/>
          <w:color w:val="212B32"/>
          <w:lang w:val="en-GB" w:eastAsia="en-GB"/>
        </w:rPr>
        <w:t>psychological,</w:t>
      </w:r>
      <w:r w:rsidRPr="00A93A6A">
        <w:rPr>
          <w:rFonts w:ascii="Arial" w:eastAsia="Times New Roman" w:hAnsi="Arial" w:cs="Arial"/>
          <w:color w:val="212B32"/>
          <w:lang w:val="en-GB" w:eastAsia="en-GB"/>
        </w:rPr>
        <w:t xml:space="preserve"> and emotional safety of service users and staff is prioritised</w:t>
      </w:r>
      <w:r>
        <w:rPr>
          <w:rFonts w:ascii="Arial" w:eastAsia="Times New Roman" w:hAnsi="Arial" w:cs="Arial"/>
          <w:color w:val="212B32"/>
          <w:lang w:val="en-GB" w:eastAsia="en-GB"/>
        </w:rPr>
        <w:t>.</w:t>
      </w:r>
    </w:p>
    <w:p w14:paraId="2C1BD455" w14:textId="4D613819" w:rsidR="00A93A6A" w:rsidRPr="00A93A6A" w:rsidRDefault="00A93A6A" w:rsidP="00A93A6A">
      <w:pPr>
        <w:numPr>
          <w:ilvl w:val="0"/>
          <w:numId w:val="13"/>
        </w:numPr>
        <w:shd w:val="clear" w:color="auto" w:fill="FFFFFF" w:themeFill="background1"/>
        <w:spacing w:before="100" w:beforeAutospacing="1" w:after="100" w:afterAutospacing="1" w:line="360" w:lineRule="auto"/>
        <w:ind w:left="714" w:hanging="357"/>
        <w:rPr>
          <w:rFonts w:ascii="Arial" w:eastAsia="Times New Roman" w:hAnsi="Arial" w:cs="Arial"/>
          <w:color w:val="212B32"/>
          <w:lang w:val="en-GB" w:eastAsia="en-GB"/>
        </w:rPr>
      </w:pPr>
      <w:r w:rsidRPr="00A93A6A">
        <w:rPr>
          <w:rFonts w:ascii="Arial" w:eastAsia="Times New Roman" w:hAnsi="Arial" w:cs="Arial"/>
          <w:b/>
          <w:bCs/>
          <w:color w:val="212B32"/>
          <w:lang w:val="en-GB" w:eastAsia="en-GB"/>
        </w:rPr>
        <w:t>Trustworthiness</w:t>
      </w:r>
      <w:r w:rsidRPr="00A93A6A">
        <w:rPr>
          <w:rFonts w:ascii="Arial" w:eastAsia="Times New Roman" w:hAnsi="Arial" w:cs="Arial"/>
          <w:color w:val="212B32"/>
          <w:lang w:val="en-GB" w:eastAsia="en-GB"/>
        </w:rPr>
        <w:t> - Transparency exists in an organisation’s policies and procedures, with the objective of building trust among staff, service users and the wider community</w:t>
      </w:r>
      <w:r>
        <w:rPr>
          <w:rFonts w:ascii="Arial" w:eastAsia="Times New Roman" w:hAnsi="Arial" w:cs="Arial"/>
          <w:color w:val="212B32"/>
          <w:lang w:val="en-GB" w:eastAsia="en-GB"/>
        </w:rPr>
        <w:t>.</w:t>
      </w:r>
    </w:p>
    <w:p w14:paraId="42AD8091" w14:textId="21E420AB" w:rsidR="00A93A6A" w:rsidRPr="00A93A6A" w:rsidRDefault="00A93A6A" w:rsidP="00A93A6A">
      <w:pPr>
        <w:numPr>
          <w:ilvl w:val="0"/>
          <w:numId w:val="13"/>
        </w:numPr>
        <w:shd w:val="clear" w:color="auto" w:fill="FFFFFF" w:themeFill="background1"/>
        <w:spacing w:before="100" w:beforeAutospacing="1" w:after="100" w:afterAutospacing="1" w:line="360" w:lineRule="auto"/>
        <w:ind w:left="714" w:hanging="357"/>
        <w:rPr>
          <w:rFonts w:ascii="Arial" w:eastAsia="Times New Roman" w:hAnsi="Arial" w:cs="Arial"/>
          <w:color w:val="212B32"/>
          <w:lang w:val="en-GB" w:eastAsia="en-GB"/>
        </w:rPr>
      </w:pPr>
      <w:r w:rsidRPr="00A93A6A">
        <w:rPr>
          <w:rFonts w:ascii="Arial" w:eastAsia="Times New Roman" w:hAnsi="Arial" w:cs="Arial"/>
          <w:b/>
          <w:bCs/>
          <w:color w:val="212B32"/>
          <w:lang w:val="en-GB" w:eastAsia="en-GB"/>
        </w:rPr>
        <w:lastRenderedPageBreak/>
        <w:t>Choice</w:t>
      </w:r>
      <w:r w:rsidRPr="00A93A6A">
        <w:rPr>
          <w:rFonts w:ascii="Arial" w:eastAsia="Times New Roman" w:hAnsi="Arial" w:cs="Arial"/>
          <w:color w:val="212B32"/>
          <w:lang w:val="en-GB" w:eastAsia="en-GB"/>
        </w:rPr>
        <w:t xml:space="preserve"> - Service users are supported in shared decision-making, </w:t>
      </w:r>
      <w:r w:rsidR="00D0794A" w:rsidRPr="00A93A6A">
        <w:rPr>
          <w:rFonts w:ascii="Arial" w:eastAsia="Times New Roman" w:hAnsi="Arial" w:cs="Arial"/>
          <w:color w:val="212B32"/>
          <w:lang w:val="en-GB" w:eastAsia="en-GB"/>
        </w:rPr>
        <w:t>choice,</w:t>
      </w:r>
      <w:r w:rsidRPr="00A93A6A">
        <w:rPr>
          <w:rFonts w:ascii="Arial" w:eastAsia="Times New Roman" w:hAnsi="Arial" w:cs="Arial"/>
          <w:color w:val="212B32"/>
          <w:lang w:val="en-GB" w:eastAsia="en-GB"/>
        </w:rPr>
        <w:t xml:space="preserve"> and goal setting to determine the plan of action they need to heal and move forward</w:t>
      </w:r>
      <w:r>
        <w:rPr>
          <w:rFonts w:ascii="Arial" w:eastAsia="Times New Roman" w:hAnsi="Arial" w:cs="Arial"/>
          <w:color w:val="212B32"/>
          <w:lang w:val="en-GB" w:eastAsia="en-GB"/>
        </w:rPr>
        <w:t>.</w:t>
      </w:r>
    </w:p>
    <w:p w14:paraId="152A23A7" w14:textId="5DE89515" w:rsidR="00A93A6A" w:rsidRPr="00A93A6A" w:rsidRDefault="00A93A6A" w:rsidP="00A93A6A">
      <w:pPr>
        <w:numPr>
          <w:ilvl w:val="0"/>
          <w:numId w:val="13"/>
        </w:numPr>
        <w:shd w:val="clear" w:color="auto" w:fill="FFFFFF" w:themeFill="background1"/>
        <w:spacing w:before="100" w:beforeAutospacing="1" w:after="100" w:afterAutospacing="1" w:line="360" w:lineRule="auto"/>
        <w:ind w:left="714" w:hanging="357"/>
        <w:rPr>
          <w:rFonts w:ascii="Arial" w:eastAsia="Times New Roman" w:hAnsi="Arial" w:cs="Arial"/>
          <w:color w:val="212B32"/>
          <w:lang w:val="en-GB" w:eastAsia="en-GB"/>
        </w:rPr>
      </w:pPr>
      <w:r w:rsidRPr="00A93A6A">
        <w:rPr>
          <w:rFonts w:ascii="Arial" w:eastAsia="Times New Roman" w:hAnsi="Arial" w:cs="Arial"/>
          <w:b/>
          <w:bCs/>
          <w:color w:val="212B32"/>
          <w:lang w:val="en-GB" w:eastAsia="en-GB"/>
        </w:rPr>
        <w:t>Collaboration</w:t>
      </w:r>
      <w:r w:rsidRPr="00A93A6A">
        <w:rPr>
          <w:rFonts w:ascii="Arial" w:eastAsia="Times New Roman" w:hAnsi="Arial" w:cs="Arial"/>
          <w:color w:val="212B32"/>
          <w:lang w:val="en-GB" w:eastAsia="en-GB"/>
        </w:rPr>
        <w:t> - The value of staff</w:t>
      </w:r>
      <w:r w:rsidR="000E3DFF">
        <w:rPr>
          <w:rFonts w:ascii="Arial" w:eastAsia="Times New Roman" w:hAnsi="Arial" w:cs="Arial"/>
          <w:color w:val="212B32"/>
          <w:lang w:val="en-GB" w:eastAsia="en-GB"/>
        </w:rPr>
        <w:t xml:space="preserve">, </w:t>
      </w:r>
      <w:r w:rsidRPr="00A93A6A">
        <w:rPr>
          <w:rFonts w:ascii="Arial" w:eastAsia="Times New Roman" w:hAnsi="Arial" w:cs="Arial"/>
          <w:color w:val="212B32"/>
          <w:lang w:val="en-GB" w:eastAsia="en-GB"/>
        </w:rPr>
        <w:t xml:space="preserve">service user </w:t>
      </w:r>
      <w:r w:rsidR="000E3DFF">
        <w:rPr>
          <w:rFonts w:ascii="Arial" w:eastAsia="Times New Roman" w:hAnsi="Arial" w:cs="Arial"/>
          <w:color w:val="212B32"/>
          <w:lang w:val="en-GB" w:eastAsia="en-GB"/>
        </w:rPr>
        <w:t xml:space="preserve">and carer </w:t>
      </w:r>
      <w:r w:rsidRPr="00A93A6A">
        <w:rPr>
          <w:rFonts w:ascii="Arial" w:eastAsia="Times New Roman" w:hAnsi="Arial" w:cs="Arial"/>
          <w:color w:val="212B32"/>
          <w:lang w:val="en-GB" w:eastAsia="en-GB"/>
        </w:rPr>
        <w:t xml:space="preserve">experience </w:t>
      </w:r>
      <w:r w:rsidR="007164CB" w:rsidRPr="00A93A6A">
        <w:rPr>
          <w:rFonts w:ascii="Arial" w:eastAsia="Times New Roman" w:hAnsi="Arial" w:cs="Arial"/>
          <w:color w:val="212B32"/>
          <w:lang w:val="en-GB" w:eastAsia="en-GB"/>
        </w:rPr>
        <w:t>are</w:t>
      </w:r>
      <w:r w:rsidRPr="00A93A6A">
        <w:rPr>
          <w:rFonts w:ascii="Arial" w:eastAsia="Times New Roman" w:hAnsi="Arial" w:cs="Arial"/>
          <w:color w:val="212B32"/>
          <w:lang w:val="en-GB" w:eastAsia="en-GB"/>
        </w:rPr>
        <w:t xml:space="preserve"> recognised in overcoming challenges and improving the </w:t>
      </w:r>
      <w:r w:rsidR="0026682A" w:rsidRPr="00A93A6A">
        <w:rPr>
          <w:rFonts w:ascii="Arial" w:eastAsia="Times New Roman" w:hAnsi="Arial" w:cs="Arial"/>
          <w:color w:val="212B32"/>
          <w:lang w:val="en-GB" w:eastAsia="en-GB"/>
        </w:rPr>
        <w:t>system</w:t>
      </w:r>
      <w:r>
        <w:rPr>
          <w:rFonts w:ascii="Arial" w:eastAsia="Times New Roman" w:hAnsi="Arial" w:cs="Arial"/>
          <w:color w:val="212B32"/>
          <w:lang w:val="en-GB" w:eastAsia="en-GB"/>
        </w:rPr>
        <w:t>.</w:t>
      </w:r>
    </w:p>
    <w:p w14:paraId="5B364F09" w14:textId="6BC6979C" w:rsidR="005D1FA3" w:rsidRDefault="00A93A6A" w:rsidP="005D1FA3">
      <w:pPr>
        <w:numPr>
          <w:ilvl w:val="0"/>
          <w:numId w:val="13"/>
        </w:numPr>
        <w:shd w:val="clear" w:color="auto" w:fill="FFFFFF" w:themeFill="background1"/>
        <w:spacing w:before="100" w:beforeAutospacing="1" w:after="100" w:afterAutospacing="1" w:line="360" w:lineRule="auto"/>
        <w:ind w:left="714" w:hanging="357"/>
        <w:rPr>
          <w:rFonts w:ascii="Arial" w:eastAsia="Times New Roman" w:hAnsi="Arial" w:cs="Arial"/>
          <w:color w:val="212B32"/>
          <w:lang w:val="en-GB" w:eastAsia="en-GB"/>
        </w:rPr>
      </w:pPr>
      <w:r w:rsidRPr="00A93A6A">
        <w:rPr>
          <w:rFonts w:ascii="Arial" w:eastAsia="Times New Roman" w:hAnsi="Arial" w:cs="Arial"/>
          <w:b/>
          <w:bCs/>
          <w:color w:val="212B32"/>
          <w:lang w:val="en-GB" w:eastAsia="en-GB"/>
        </w:rPr>
        <w:t>Empowerment</w:t>
      </w:r>
      <w:r w:rsidRPr="00A93A6A">
        <w:rPr>
          <w:rFonts w:ascii="Arial" w:eastAsia="Times New Roman" w:hAnsi="Arial" w:cs="Arial"/>
          <w:color w:val="212B32"/>
          <w:lang w:val="en-GB" w:eastAsia="en-GB"/>
        </w:rPr>
        <w:t> - Efforts are made to share power and give service users</w:t>
      </w:r>
      <w:r w:rsidR="000E3DFF">
        <w:rPr>
          <w:rFonts w:ascii="Arial" w:eastAsia="Times New Roman" w:hAnsi="Arial" w:cs="Arial"/>
          <w:color w:val="212B32"/>
          <w:lang w:val="en-GB" w:eastAsia="en-GB"/>
        </w:rPr>
        <w:t xml:space="preserve">, </w:t>
      </w:r>
      <w:r w:rsidR="00D0794A" w:rsidRPr="00A93A6A">
        <w:rPr>
          <w:rFonts w:ascii="Arial" w:eastAsia="Times New Roman" w:hAnsi="Arial" w:cs="Arial"/>
          <w:color w:val="212B32"/>
          <w:lang w:val="en-GB" w:eastAsia="en-GB"/>
        </w:rPr>
        <w:t>staff,</w:t>
      </w:r>
      <w:r w:rsidRPr="00A93A6A">
        <w:rPr>
          <w:rFonts w:ascii="Arial" w:eastAsia="Times New Roman" w:hAnsi="Arial" w:cs="Arial"/>
          <w:color w:val="212B32"/>
          <w:lang w:val="en-GB" w:eastAsia="en-GB"/>
        </w:rPr>
        <w:t xml:space="preserve"> </w:t>
      </w:r>
      <w:r w:rsidR="000E3DFF">
        <w:rPr>
          <w:rFonts w:ascii="Arial" w:eastAsia="Times New Roman" w:hAnsi="Arial" w:cs="Arial"/>
          <w:color w:val="212B32"/>
          <w:lang w:val="en-GB" w:eastAsia="en-GB"/>
        </w:rPr>
        <w:t xml:space="preserve">and carers </w:t>
      </w:r>
      <w:r w:rsidRPr="00A93A6A">
        <w:rPr>
          <w:rFonts w:ascii="Arial" w:eastAsia="Times New Roman" w:hAnsi="Arial" w:cs="Arial"/>
          <w:color w:val="212B32"/>
          <w:lang w:val="en-GB" w:eastAsia="en-GB"/>
        </w:rPr>
        <w:t>a strong voice in decision-making, at both individual and organisational level</w:t>
      </w:r>
      <w:r>
        <w:rPr>
          <w:rFonts w:ascii="Arial" w:eastAsia="Times New Roman" w:hAnsi="Arial" w:cs="Arial"/>
          <w:color w:val="212B32"/>
          <w:lang w:val="en-GB" w:eastAsia="en-GB"/>
        </w:rPr>
        <w:t>.</w:t>
      </w:r>
    </w:p>
    <w:tbl>
      <w:tblPr>
        <w:tblStyle w:val="TableGrid"/>
        <w:tblW w:w="0" w:type="auto"/>
        <w:tblInd w:w="-5" w:type="dxa"/>
        <w:tblLook w:val="04A0" w:firstRow="1" w:lastRow="0" w:firstColumn="1" w:lastColumn="0" w:noHBand="0" w:noVBand="1"/>
      </w:tblPr>
      <w:tblGrid>
        <w:gridCol w:w="8635"/>
      </w:tblGrid>
      <w:tr w:rsidR="0033184A" w14:paraId="2561CCCC" w14:textId="77777777" w:rsidTr="00DF574C">
        <w:tc>
          <w:tcPr>
            <w:tcW w:w="8635" w:type="dxa"/>
          </w:tcPr>
          <w:p w14:paraId="586FAC09" w14:textId="5EC62807"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F81BD" w:themeColor="accent1"/>
                <w:sz w:val="22"/>
                <w:szCs w:val="22"/>
              </w:rPr>
            </w:pPr>
            <w:r w:rsidRPr="0086087C">
              <w:rPr>
                <w:rStyle w:val="Strong"/>
                <w:rFonts w:ascii="Arial" w:hAnsi="Arial" w:cs="Arial"/>
                <w:color w:val="4F81BD" w:themeColor="accent1"/>
                <w:sz w:val="22"/>
                <w:szCs w:val="22"/>
              </w:rPr>
              <w:t>Case Summary: Miss T – A Trauma-Informed Approach to Resolving Long-Standing Concerns</w:t>
            </w:r>
          </w:p>
          <w:p w14:paraId="4F27A90A" w14:textId="77777777"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24242"/>
                <w:sz w:val="22"/>
                <w:szCs w:val="22"/>
              </w:rPr>
            </w:pPr>
            <w:r w:rsidRPr="0086087C">
              <w:rPr>
                <w:rFonts w:ascii="Arial" w:hAnsi="Arial" w:cs="Arial"/>
                <w:color w:val="424242"/>
                <w:sz w:val="22"/>
                <w:szCs w:val="22"/>
              </w:rPr>
              <w:t>Miss T, a neurodivergent individual, had longstanding concerns about the care they received from the Trust. Over several years, their complaints remained unresolved. They were perceived by the Trust as exhibiting challenging behaviour and making frivolous complaints, with little hope of resolution.</w:t>
            </w:r>
          </w:p>
          <w:p w14:paraId="3F8CC152" w14:textId="77777777"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24242"/>
                <w:sz w:val="22"/>
                <w:szCs w:val="22"/>
              </w:rPr>
            </w:pPr>
            <w:r w:rsidRPr="0086087C">
              <w:rPr>
                <w:rFonts w:ascii="Arial" w:hAnsi="Arial" w:cs="Arial"/>
                <w:color w:val="424242"/>
                <w:sz w:val="22"/>
                <w:szCs w:val="22"/>
              </w:rPr>
              <w:t>A turning point came when Miss T’s concerns were referred to a clinician who adopted a trauma-informed approach. This clinician focused on understanding the underlying factors behind Miss T’s distress and identifying what resolution would be meaningful to them.</w:t>
            </w:r>
          </w:p>
          <w:p w14:paraId="15E134B8" w14:textId="77777777"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24242"/>
                <w:sz w:val="22"/>
                <w:szCs w:val="22"/>
              </w:rPr>
            </w:pPr>
            <w:r w:rsidRPr="0086087C">
              <w:rPr>
                <w:rFonts w:ascii="Arial" w:hAnsi="Arial" w:cs="Arial"/>
                <w:color w:val="424242"/>
                <w:sz w:val="22"/>
                <w:szCs w:val="22"/>
              </w:rPr>
              <w:t>The clinician’s approach was grounded in </w:t>
            </w:r>
            <w:r w:rsidRPr="0086087C">
              <w:rPr>
                <w:rStyle w:val="Strong"/>
                <w:rFonts w:ascii="Arial" w:hAnsi="Arial" w:cs="Arial"/>
                <w:color w:val="424242"/>
                <w:sz w:val="22"/>
                <w:szCs w:val="22"/>
              </w:rPr>
              <w:t>active listening, kindness, and compassion</w:t>
            </w:r>
            <w:r w:rsidRPr="0086087C">
              <w:rPr>
                <w:rFonts w:ascii="Arial" w:hAnsi="Arial" w:cs="Arial"/>
                <w:color w:val="424242"/>
                <w:sz w:val="22"/>
                <w:szCs w:val="22"/>
              </w:rPr>
              <w:t>, without challenge or defensiveness. Acknowledging and apologising for Miss T’s poor experience with the Trust was a key starting point. Miss T was reassured that they could share their story at their own pace, and that they were genuinely being heard. When clarification was needed, the clinician asked respectfully to ensure accurate understanding.</w:t>
            </w:r>
          </w:p>
          <w:p w14:paraId="7BB026B8" w14:textId="48CE0FB8"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24242"/>
                <w:sz w:val="22"/>
                <w:szCs w:val="22"/>
              </w:rPr>
            </w:pPr>
            <w:r w:rsidRPr="0086087C">
              <w:rPr>
                <w:rFonts w:ascii="Arial" w:hAnsi="Arial" w:cs="Arial"/>
                <w:color w:val="424242"/>
                <w:sz w:val="22"/>
                <w:szCs w:val="22"/>
              </w:rPr>
              <w:t>Care was taken to use </w:t>
            </w:r>
            <w:r w:rsidRPr="0086087C">
              <w:rPr>
                <w:rStyle w:val="Strong"/>
                <w:rFonts w:ascii="Arial" w:hAnsi="Arial" w:cs="Arial"/>
                <w:color w:val="424242"/>
                <w:sz w:val="22"/>
                <w:szCs w:val="22"/>
              </w:rPr>
              <w:t>clear, accessible language</w:t>
            </w:r>
            <w:r w:rsidRPr="0086087C">
              <w:rPr>
                <w:rFonts w:ascii="Arial" w:hAnsi="Arial" w:cs="Arial"/>
                <w:color w:val="424242"/>
                <w:sz w:val="22"/>
                <w:szCs w:val="22"/>
              </w:rPr>
              <w:t xml:space="preserve">, avoiding jargon or complex terms. The clinician regularly checked that Miss T understood the information being </w:t>
            </w:r>
            <w:r w:rsidR="0010180A" w:rsidRPr="0086087C">
              <w:rPr>
                <w:rFonts w:ascii="Arial" w:hAnsi="Arial" w:cs="Arial"/>
                <w:color w:val="424242"/>
                <w:sz w:val="22"/>
                <w:szCs w:val="22"/>
              </w:rPr>
              <w:t>shared and</w:t>
            </w:r>
            <w:r w:rsidRPr="0086087C">
              <w:rPr>
                <w:rFonts w:ascii="Arial" w:hAnsi="Arial" w:cs="Arial"/>
                <w:color w:val="424242"/>
                <w:sz w:val="22"/>
                <w:szCs w:val="22"/>
              </w:rPr>
              <w:t xml:space="preserve"> adjusted their communication style as needed. Importantly, they avoided language that might trigger distressing memories, ensuring that Miss T was not pressured into revisiting traumatic experiences.</w:t>
            </w:r>
          </w:p>
          <w:p w14:paraId="2FCA63AB" w14:textId="77777777" w:rsidR="0086087C" w:rsidRPr="0086087C" w:rsidRDefault="0086087C" w:rsidP="0086087C">
            <w:pPr>
              <w:pStyle w:val="NormalWeb"/>
              <w:shd w:val="clear" w:color="auto" w:fill="FAFAFA"/>
              <w:spacing w:before="120" w:beforeAutospacing="0" w:after="60" w:afterAutospacing="0" w:line="360" w:lineRule="auto"/>
              <w:rPr>
                <w:rFonts w:ascii="Arial" w:hAnsi="Arial" w:cs="Arial"/>
                <w:color w:val="424242"/>
                <w:sz w:val="22"/>
                <w:szCs w:val="22"/>
              </w:rPr>
            </w:pPr>
            <w:r w:rsidRPr="0086087C">
              <w:rPr>
                <w:rFonts w:ascii="Arial" w:hAnsi="Arial" w:cs="Arial"/>
                <w:color w:val="424242"/>
                <w:sz w:val="22"/>
                <w:szCs w:val="22"/>
              </w:rPr>
              <w:t>To support safe and effective management of Miss T’s concerns, the clinician ensured appropriate </w:t>
            </w:r>
            <w:r w:rsidRPr="0086087C">
              <w:rPr>
                <w:rStyle w:val="Strong"/>
                <w:rFonts w:ascii="Arial" w:hAnsi="Arial" w:cs="Arial"/>
                <w:color w:val="424242"/>
                <w:sz w:val="22"/>
                <w:szCs w:val="22"/>
              </w:rPr>
              <w:t>safety netting</w:t>
            </w:r>
            <w:r w:rsidRPr="0086087C">
              <w:rPr>
                <w:rFonts w:ascii="Arial" w:hAnsi="Arial" w:cs="Arial"/>
                <w:color w:val="424242"/>
                <w:sz w:val="22"/>
                <w:szCs w:val="22"/>
              </w:rPr>
              <w:t> was in place and maintained contact with senior clinicians previously involved in Miss T’s care.</w:t>
            </w:r>
          </w:p>
          <w:p w14:paraId="5BDC16C1" w14:textId="50065FF8" w:rsidR="00DF574C" w:rsidRPr="0033184A" w:rsidRDefault="0086087C" w:rsidP="00E23D56">
            <w:pPr>
              <w:pStyle w:val="NormalWeb"/>
              <w:shd w:val="clear" w:color="auto" w:fill="FAFAFA"/>
              <w:spacing w:before="120" w:beforeAutospacing="0" w:after="60" w:afterAutospacing="0" w:line="360" w:lineRule="auto"/>
              <w:rPr>
                <w:rFonts w:ascii="Arial" w:hAnsi="Arial" w:cs="Arial"/>
                <w:b/>
                <w:bCs/>
                <w:color w:val="212B32"/>
              </w:rPr>
            </w:pPr>
            <w:r w:rsidRPr="0086087C">
              <w:rPr>
                <w:rFonts w:ascii="Arial" w:hAnsi="Arial" w:cs="Arial"/>
                <w:color w:val="424242"/>
                <w:sz w:val="22"/>
                <w:szCs w:val="22"/>
              </w:rPr>
              <w:lastRenderedPageBreak/>
              <w:t>Whil</w:t>
            </w:r>
            <w:r w:rsidR="00E23D56">
              <w:rPr>
                <w:rFonts w:ascii="Arial" w:hAnsi="Arial" w:cs="Arial"/>
                <w:color w:val="424242"/>
                <w:sz w:val="22"/>
                <w:szCs w:val="22"/>
              </w:rPr>
              <w:t>st</w:t>
            </w:r>
            <w:r w:rsidRPr="0086087C">
              <w:rPr>
                <w:rFonts w:ascii="Arial" w:hAnsi="Arial" w:cs="Arial"/>
                <w:color w:val="424242"/>
                <w:sz w:val="22"/>
                <w:szCs w:val="22"/>
              </w:rPr>
              <w:t xml:space="preserve"> each case must be managed on its own merits and there is no one-size-fits-all solution, Miss T’s case illustrates how a combination of </w:t>
            </w:r>
            <w:r w:rsidRPr="0086087C">
              <w:rPr>
                <w:rStyle w:val="Strong"/>
                <w:rFonts w:ascii="Arial" w:hAnsi="Arial" w:cs="Arial"/>
                <w:color w:val="424242"/>
                <w:sz w:val="22"/>
                <w:szCs w:val="22"/>
              </w:rPr>
              <w:t>empathetic listening, steady-paced engagement, acknowledgement of harm, and sincere apology</w:t>
            </w:r>
            <w:r w:rsidRPr="0086087C">
              <w:rPr>
                <w:rFonts w:ascii="Arial" w:hAnsi="Arial" w:cs="Arial"/>
                <w:color w:val="424242"/>
                <w:sz w:val="22"/>
                <w:szCs w:val="22"/>
              </w:rPr>
              <w:t> can lead to the resolution of even the most complex and entrenched concerns.</w:t>
            </w:r>
          </w:p>
        </w:tc>
      </w:tr>
    </w:tbl>
    <w:p w14:paraId="4F6F6D6B" w14:textId="3D591564" w:rsidR="00A86D0B" w:rsidRDefault="00A86D0B" w:rsidP="00D53A92">
      <w:pPr>
        <w:pStyle w:val="Heading1"/>
        <w:rPr>
          <w:lang w:val="en-GB" w:eastAsia="en-GB"/>
        </w:rPr>
      </w:pPr>
      <w:bookmarkStart w:id="6" w:name="_Toc210658606"/>
      <w:r w:rsidRPr="00A86D0B">
        <w:rPr>
          <w:lang w:val="en-GB" w:eastAsia="en-GB"/>
        </w:rPr>
        <w:lastRenderedPageBreak/>
        <w:t>Minding our language</w:t>
      </w:r>
      <w:bookmarkEnd w:id="6"/>
    </w:p>
    <w:p w14:paraId="2DCF03A6" w14:textId="6AED515D" w:rsidR="00A86D0B" w:rsidRPr="006E4784" w:rsidRDefault="00B160DB" w:rsidP="006E4784">
      <w:pPr>
        <w:shd w:val="clear" w:color="auto" w:fill="FFFFFF" w:themeFill="background1"/>
        <w:spacing w:before="100" w:beforeAutospacing="1" w:after="100" w:afterAutospacing="1" w:line="360" w:lineRule="auto"/>
        <w:rPr>
          <w:rFonts w:ascii="Arial" w:eastAsia="Times New Roman" w:hAnsi="Arial" w:cs="Arial"/>
          <w:lang w:val="en-GB" w:eastAsia="en-GB"/>
        </w:rPr>
      </w:pPr>
      <w:r w:rsidRPr="00B160DB">
        <w:rPr>
          <w:rStyle w:val="cf01"/>
          <w:rFonts w:ascii="Arial" w:hAnsi="Arial" w:cs="Arial"/>
          <w:sz w:val="22"/>
          <w:szCs w:val="22"/>
        </w:rPr>
        <w:t>Staff are encouraged to de-escalate complaints whenever possible by carefully considering the language used during discussions or written communications related to complaints.</w:t>
      </w:r>
      <w:r w:rsidR="004C35B1">
        <w:rPr>
          <w:rFonts w:ascii="Arial" w:eastAsia="Times New Roman" w:hAnsi="Arial" w:cs="Arial"/>
          <w:lang w:val="en-GB" w:eastAsia="en-GB"/>
        </w:rPr>
        <w:t xml:space="preserve"> </w:t>
      </w:r>
      <w:r w:rsidR="00497791">
        <w:rPr>
          <w:rFonts w:ascii="Arial" w:eastAsia="Times New Roman" w:hAnsi="Arial" w:cs="Arial"/>
          <w:lang w:val="en-GB" w:eastAsia="en-GB"/>
        </w:rPr>
        <w:t>For example:</w:t>
      </w:r>
    </w:p>
    <w:tbl>
      <w:tblPr>
        <w:tblStyle w:val="TableGrid"/>
        <w:tblW w:w="0" w:type="auto"/>
        <w:tblLook w:val="04A0" w:firstRow="1" w:lastRow="0" w:firstColumn="1" w:lastColumn="0" w:noHBand="0" w:noVBand="1"/>
      </w:tblPr>
      <w:tblGrid>
        <w:gridCol w:w="4315"/>
        <w:gridCol w:w="4315"/>
      </w:tblGrid>
      <w:tr w:rsidR="00497791" w14:paraId="22202B26" w14:textId="77777777" w:rsidTr="00497791">
        <w:tc>
          <w:tcPr>
            <w:tcW w:w="4315" w:type="dxa"/>
          </w:tcPr>
          <w:p w14:paraId="467C1DFD" w14:textId="434F37EF" w:rsidR="00497791" w:rsidRPr="00497791" w:rsidRDefault="00730D4C" w:rsidP="00A86D0B">
            <w:pPr>
              <w:spacing w:before="100" w:beforeAutospacing="1" w:after="100" w:afterAutospacing="1" w:line="360" w:lineRule="auto"/>
              <w:rPr>
                <w:rFonts w:ascii="Arial" w:eastAsia="Times New Roman" w:hAnsi="Arial" w:cs="Arial"/>
                <w:b/>
                <w:bCs/>
                <w:lang w:val="en-GB" w:eastAsia="en-GB"/>
              </w:rPr>
            </w:pPr>
            <w:r w:rsidRPr="00497791">
              <w:rPr>
                <w:rFonts w:ascii="Arial" w:eastAsia="Times New Roman" w:hAnsi="Arial" w:cs="Arial"/>
                <w:b/>
                <w:bCs/>
                <w:lang w:val="en-GB" w:eastAsia="en-GB"/>
              </w:rPr>
              <w:t>Extensively used</w:t>
            </w:r>
          </w:p>
        </w:tc>
        <w:tc>
          <w:tcPr>
            <w:tcW w:w="4315" w:type="dxa"/>
          </w:tcPr>
          <w:p w14:paraId="2297518C" w14:textId="178A19A7" w:rsidR="00497791" w:rsidRPr="00497791" w:rsidRDefault="00497791" w:rsidP="00A86D0B">
            <w:pPr>
              <w:spacing w:before="100" w:beforeAutospacing="1" w:after="100" w:afterAutospacing="1" w:line="360" w:lineRule="auto"/>
              <w:rPr>
                <w:rFonts w:ascii="Arial" w:eastAsia="Times New Roman" w:hAnsi="Arial" w:cs="Arial"/>
                <w:b/>
                <w:bCs/>
                <w:lang w:val="en-GB" w:eastAsia="en-GB"/>
              </w:rPr>
            </w:pPr>
            <w:r w:rsidRPr="00497791">
              <w:rPr>
                <w:rFonts w:ascii="Arial" w:eastAsia="Times New Roman" w:hAnsi="Arial" w:cs="Arial"/>
                <w:b/>
                <w:bCs/>
                <w:lang w:val="en-GB" w:eastAsia="en-GB"/>
              </w:rPr>
              <w:t xml:space="preserve">Substitute </w:t>
            </w:r>
            <w:r w:rsidR="00A826EB">
              <w:rPr>
                <w:rFonts w:ascii="Arial" w:eastAsia="Times New Roman" w:hAnsi="Arial" w:cs="Arial"/>
                <w:b/>
                <w:bCs/>
                <w:lang w:val="en-GB" w:eastAsia="en-GB"/>
              </w:rPr>
              <w:t>with</w:t>
            </w:r>
          </w:p>
        </w:tc>
      </w:tr>
      <w:tr w:rsidR="00497791" w14:paraId="5DF10F10" w14:textId="77777777" w:rsidTr="00497791">
        <w:tc>
          <w:tcPr>
            <w:tcW w:w="4315" w:type="dxa"/>
          </w:tcPr>
          <w:p w14:paraId="472408A0" w14:textId="1430B499" w:rsidR="00497791" w:rsidRDefault="00497791"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Complaint</w:t>
            </w:r>
          </w:p>
        </w:tc>
        <w:tc>
          <w:tcPr>
            <w:tcW w:w="4315" w:type="dxa"/>
          </w:tcPr>
          <w:p w14:paraId="4C6BC854" w14:textId="4642251A" w:rsidR="00497791" w:rsidRDefault="00497791"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Concern</w:t>
            </w:r>
          </w:p>
        </w:tc>
      </w:tr>
      <w:tr w:rsidR="00497791" w14:paraId="44F3F43C" w14:textId="77777777" w:rsidTr="00497791">
        <w:tc>
          <w:tcPr>
            <w:tcW w:w="4315" w:type="dxa"/>
          </w:tcPr>
          <w:p w14:paraId="03DBBCC5" w14:textId="6E21A15C" w:rsidR="00497791" w:rsidRDefault="00497791"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Investigate</w:t>
            </w:r>
          </w:p>
        </w:tc>
        <w:tc>
          <w:tcPr>
            <w:tcW w:w="4315" w:type="dxa"/>
          </w:tcPr>
          <w:p w14:paraId="1FE590E2" w14:textId="3643CFC8" w:rsidR="00497791" w:rsidRDefault="00497791"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Review / look at</w:t>
            </w:r>
            <w:r w:rsidR="00A826EB">
              <w:rPr>
                <w:rFonts w:ascii="Arial" w:eastAsia="Times New Roman" w:hAnsi="Arial" w:cs="Arial"/>
                <w:lang w:val="en-GB" w:eastAsia="en-GB"/>
              </w:rPr>
              <w:t xml:space="preserve"> / consider</w:t>
            </w:r>
          </w:p>
        </w:tc>
      </w:tr>
      <w:tr w:rsidR="00497791" w14:paraId="496245FB" w14:textId="77777777" w:rsidTr="00497791">
        <w:tc>
          <w:tcPr>
            <w:tcW w:w="4315" w:type="dxa"/>
          </w:tcPr>
          <w:p w14:paraId="5DED7C3C" w14:textId="7A57D71B" w:rsidR="00497791" w:rsidRDefault="00A826EB"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Interview</w:t>
            </w:r>
          </w:p>
        </w:tc>
        <w:tc>
          <w:tcPr>
            <w:tcW w:w="4315" w:type="dxa"/>
          </w:tcPr>
          <w:p w14:paraId="7AC3ECD9" w14:textId="6B6B1087" w:rsidR="00497791" w:rsidRDefault="00A826EB"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Meet with / talk to</w:t>
            </w:r>
          </w:p>
        </w:tc>
      </w:tr>
      <w:tr w:rsidR="00497791" w14:paraId="5645A00C" w14:textId="77777777" w:rsidTr="00497791">
        <w:tc>
          <w:tcPr>
            <w:tcW w:w="4315" w:type="dxa"/>
          </w:tcPr>
          <w:p w14:paraId="5A237F7B" w14:textId="3685A21C" w:rsidR="00497791" w:rsidRDefault="00A826EB"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Evidence</w:t>
            </w:r>
          </w:p>
        </w:tc>
        <w:tc>
          <w:tcPr>
            <w:tcW w:w="4315" w:type="dxa"/>
          </w:tcPr>
          <w:p w14:paraId="1EDE6E99" w14:textId="26F96465" w:rsidR="00497791" w:rsidRDefault="00A826EB"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 xml:space="preserve">Information / documentation </w:t>
            </w:r>
          </w:p>
        </w:tc>
      </w:tr>
      <w:tr w:rsidR="00497791" w14:paraId="24AF7F3A" w14:textId="77777777" w:rsidTr="00497791">
        <w:tc>
          <w:tcPr>
            <w:tcW w:w="4315" w:type="dxa"/>
          </w:tcPr>
          <w:p w14:paraId="4819DC9A" w14:textId="736EF776" w:rsidR="00497791" w:rsidRDefault="00CF0974"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Uphold / not uphold</w:t>
            </w:r>
          </w:p>
        </w:tc>
        <w:tc>
          <w:tcPr>
            <w:tcW w:w="4315" w:type="dxa"/>
          </w:tcPr>
          <w:p w14:paraId="2330DD88" w14:textId="516A4E59" w:rsidR="00497791" w:rsidRDefault="00260131"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Care i</w:t>
            </w:r>
            <w:r w:rsidR="00CF0974">
              <w:rPr>
                <w:rFonts w:ascii="Arial" w:eastAsia="Times New Roman" w:hAnsi="Arial" w:cs="Arial"/>
                <w:lang w:val="en-GB" w:eastAsia="en-GB"/>
              </w:rPr>
              <w:t>n line / not in line with expected practice / guidelines</w:t>
            </w:r>
          </w:p>
        </w:tc>
      </w:tr>
      <w:tr w:rsidR="00304A96" w14:paraId="6FB53DE0" w14:textId="77777777" w:rsidTr="00497791">
        <w:tc>
          <w:tcPr>
            <w:tcW w:w="4315" w:type="dxa"/>
          </w:tcPr>
          <w:p w14:paraId="148856FD" w14:textId="53A008BC" w:rsidR="00304A96" w:rsidRDefault="00304A96"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 xml:space="preserve">Staff </w:t>
            </w:r>
            <w:r w:rsidR="000D7E49">
              <w:rPr>
                <w:rFonts w:ascii="Arial" w:eastAsia="Times New Roman" w:hAnsi="Arial" w:cs="Arial"/>
                <w:lang w:val="en-GB" w:eastAsia="en-GB"/>
              </w:rPr>
              <w:t xml:space="preserve">made </w:t>
            </w:r>
            <w:r>
              <w:rPr>
                <w:rFonts w:ascii="Arial" w:eastAsia="Times New Roman" w:hAnsi="Arial" w:cs="Arial"/>
                <w:lang w:val="en-GB" w:eastAsia="en-GB"/>
              </w:rPr>
              <w:t>accountable</w:t>
            </w:r>
          </w:p>
        </w:tc>
        <w:tc>
          <w:tcPr>
            <w:tcW w:w="4315" w:type="dxa"/>
          </w:tcPr>
          <w:p w14:paraId="4D7DD730" w14:textId="0D7D9FA9" w:rsidR="00304A96" w:rsidRDefault="000F378D" w:rsidP="00A86D0B">
            <w:pPr>
              <w:spacing w:before="100" w:beforeAutospacing="1" w:after="100" w:afterAutospacing="1" w:line="360" w:lineRule="auto"/>
              <w:rPr>
                <w:rFonts w:ascii="Arial" w:eastAsia="Times New Roman" w:hAnsi="Arial" w:cs="Arial"/>
                <w:lang w:val="en-GB" w:eastAsia="en-GB"/>
              </w:rPr>
            </w:pPr>
            <w:r>
              <w:rPr>
                <w:rFonts w:ascii="Arial" w:eastAsia="Times New Roman" w:hAnsi="Arial" w:cs="Arial"/>
                <w:lang w:val="en-GB" w:eastAsia="en-GB"/>
              </w:rPr>
              <w:t xml:space="preserve">Service has identified </w:t>
            </w:r>
            <w:r w:rsidR="000D7E49">
              <w:rPr>
                <w:rFonts w:ascii="Arial" w:eastAsia="Times New Roman" w:hAnsi="Arial" w:cs="Arial"/>
                <w:lang w:val="en-GB" w:eastAsia="en-GB"/>
              </w:rPr>
              <w:t>areas for improvement because of your raising concerns</w:t>
            </w:r>
          </w:p>
        </w:tc>
      </w:tr>
    </w:tbl>
    <w:p w14:paraId="785DB6A2" w14:textId="33A277C0" w:rsidR="005D1FA3" w:rsidRDefault="005D1FA3" w:rsidP="00D53A92">
      <w:pPr>
        <w:pStyle w:val="Heading1"/>
      </w:pPr>
      <w:bookmarkStart w:id="7" w:name="_Toc210658607"/>
      <w:r>
        <w:t>Deciding to implement the policy</w:t>
      </w:r>
      <w:bookmarkEnd w:id="7"/>
    </w:p>
    <w:p w14:paraId="13DE3D4C" w14:textId="7FE9423B" w:rsidR="006E4784" w:rsidRDefault="00833EB3" w:rsidP="005D1FA3">
      <w:pPr>
        <w:spacing w:line="360" w:lineRule="auto"/>
        <w:rPr>
          <w:rFonts w:ascii="Arial" w:hAnsi="Arial" w:cs="Arial"/>
        </w:rPr>
      </w:pPr>
      <w:r w:rsidRPr="00833EB3">
        <w:rPr>
          <w:rStyle w:val="cf01"/>
          <w:rFonts w:ascii="Arial" w:hAnsi="Arial" w:cs="Arial"/>
          <w:sz w:val="22"/>
          <w:szCs w:val="22"/>
        </w:rPr>
        <w:t>Staff are advised to adopt an incremental approach when implementing the policy, ensuring that all decisions are thoroughly documented with justifications and supporting evidence. Please refer to the step-by-step guide provided in Appendix A.</w:t>
      </w:r>
    </w:p>
    <w:p w14:paraId="024871C0" w14:textId="57E8FAAE" w:rsidR="0082583F" w:rsidRPr="0082583F" w:rsidRDefault="0082583F" w:rsidP="0082583F">
      <w:pPr>
        <w:spacing w:line="360" w:lineRule="auto"/>
        <w:rPr>
          <w:rFonts w:ascii="Arial" w:hAnsi="Arial" w:cs="Arial"/>
        </w:rPr>
      </w:pPr>
      <w:r w:rsidRPr="0082583F">
        <w:rPr>
          <w:rFonts w:ascii="Arial" w:hAnsi="Arial" w:cs="Arial"/>
        </w:rPr>
        <w:t xml:space="preserve">The service(s) in which the concerns are raised </w:t>
      </w:r>
      <w:r w:rsidR="008B6E4C">
        <w:rPr>
          <w:rFonts w:ascii="Arial" w:hAnsi="Arial" w:cs="Arial"/>
        </w:rPr>
        <w:t xml:space="preserve">about </w:t>
      </w:r>
      <w:r w:rsidRPr="0082583F">
        <w:rPr>
          <w:rFonts w:ascii="Arial" w:hAnsi="Arial" w:cs="Arial"/>
        </w:rPr>
        <w:t>should work in liaison with the Complaints and PALS team</w:t>
      </w:r>
      <w:r>
        <w:rPr>
          <w:rFonts w:ascii="Arial" w:hAnsi="Arial" w:cs="Arial"/>
        </w:rPr>
        <w:t xml:space="preserve"> to decide next steps when </w:t>
      </w:r>
      <w:r w:rsidR="00C5548E">
        <w:rPr>
          <w:rFonts w:ascii="Arial" w:hAnsi="Arial" w:cs="Arial"/>
        </w:rPr>
        <w:t xml:space="preserve">one or more of the </w:t>
      </w:r>
      <w:r w:rsidR="00132DA4">
        <w:rPr>
          <w:rFonts w:ascii="Arial" w:hAnsi="Arial" w:cs="Arial"/>
        </w:rPr>
        <w:t>criterions</w:t>
      </w:r>
      <w:r w:rsidR="00C5548E">
        <w:rPr>
          <w:rFonts w:ascii="Arial" w:hAnsi="Arial" w:cs="Arial"/>
        </w:rPr>
        <w:t xml:space="preserve"> is met in the checklist below:</w:t>
      </w:r>
    </w:p>
    <w:tbl>
      <w:tblPr>
        <w:tblStyle w:val="TableGrid"/>
        <w:tblW w:w="0" w:type="auto"/>
        <w:tblLook w:val="04A0" w:firstRow="1" w:lastRow="0" w:firstColumn="1" w:lastColumn="0" w:noHBand="0" w:noVBand="1"/>
      </w:tblPr>
      <w:tblGrid>
        <w:gridCol w:w="483"/>
        <w:gridCol w:w="5312"/>
        <w:gridCol w:w="2835"/>
      </w:tblGrid>
      <w:tr w:rsidR="0017509E" w:rsidRPr="00CD67BD" w14:paraId="045092E1" w14:textId="77777777" w:rsidTr="004D69EE">
        <w:tc>
          <w:tcPr>
            <w:tcW w:w="483" w:type="dxa"/>
          </w:tcPr>
          <w:p w14:paraId="4F7E92C5" w14:textId="77777777" w:rsidR="0017509E" w:rsidRPr="00C5548E" w:rsidRDefault="0017509E" w:rsidP="00CD67BD">
            <w:pPr>
              <w:spacing w:line="360" w:lineRule="auto"/>
              <w:rPr>
                <w:rFonts w:ascii="Arial" w:hAnsi="Arial" w:cs="Arial"/>
              </w:rPr>
            </w:pPr>
          </w:p>
        </w:tc>
        <w:tc>
          <w:tcPr>
            <w:tcW w:w="5312" w:type="dxa"/>
            <w:shd w:val="clear" w:color="auto" w:fill="EAF1DD" w:themeFill="accent3" w:themeFillTint="33"/>
          </w:tcPr>
          <w:p w14:paraId="18BA873C" w14:textId="524DAD65" w:rsidR="006A75A9" w:rsidRPr="006A75A9" w:rsidRDefault="006A75A9" w:rsidP="006A75A9">
            <w:pPr>
              <w:pStyle w:val="TOCHeading"/>
              <w:spacing w:before="0" w:line="360" w:lineRule="auto"/>
              <w:rPr>
                <w:rFonts w:ascii="Arial" w:hAnsi="Arial" w:cs="Arial"/>
                <w:color w:val="auto"/>
                <w:sz w:val="22"/>
                <w:szCs w:val="22"/>
              </w:rPr>
            </w:pPr>
            <w:r w:rsidRPr="006A75A9">
              <w:rPr>
                <w:rFonts w:ascii="Arial" w:hAnsi="Arial" w:cs="Arial"/>
                <w:color w:val="auto"/>
                <w:sz w:val="22"/>
                <w:szCs w:val="22"/>
              </w:rPr>
              <w:t xml:space="preserve">Policy for </w:t>
            </w:r>
            <w:r w:rsidR="000F1677">
              <w:rPr>
                <w:rFonts w:ascii="Arial" w:hAnsi="Arial" w:cs="Arial"/>
                <w:color w:val="auto"/>
                <w:sz w:val="22"/>
                <w:szCs w:val="22"/>
              </w:rPr>
              <w:t xml:space="preserve">supporting, </w:t>
            </w:r>
            <w:r w:rsidR="00B37992">
              <w:rPr>
                <w:rFonts w:ascii="Arial" w:hAnsi="Arial" w:cs="Arial"/>
                <w:color w:val="auto"/>
                <w:sz w:val="22"/>
                <w:szCs w:val="22"/>
              </w:rPr>
              <w:t>managing,</w:t>
            </w:r>
            <w:r w:rsidRPr="006A75A9">
              <w:rPr>
                <w:rFonts w:ascii="Arial" w:hAnsi="Arial" w:cs="Arial"/>
                <w:color w:val="auto"/>
                <w:sz w:val="22"/>
                <w:szCs w:val="22"/>
              </w:rPr>
              <w:t xml:space="preserve"> and resolving c</w:t>
            </w:r>
            <w:r w:rsidR="000F1677">
              <w:rPr>
                <w:rFonts w:ascii="Arial" w:hAnsi="Arial" w:cs="Arial"/>
                <w:color w:val="auto"/>
                <w:sz w:val="22"/>
                <w:szCs w:val="22"/>
              </w:rPr>
              <w:t xml:space="preserve">omplex </w:t>
            </w:r>
            <w:r w:rsidR="00963B02">
              <w:rPr>
                <w:rFonts w:ascii="Arial" w:hAnsi="Arial" w:cs="Arial"/>
                <w:color w:val="auto"/>
                <w:sz w:val="22"/>
                <w:szCs w:val="22"/>
              </w:rPr>
              <w:t>c</w:t>
            </w:r>
            <w:r w:rsidRPr="006A75A9">
              <w:rPr>
                <w:rFonts w:ascii="Arial" w:hAnsi="Arial" w:cs="Arial"/>
                <w:color w:val="auto"/>
                <w:sz w:val="22"/>
                <w:szCs w:val="22"/>
              </w:rPr>
              <w:t xml:space="preserve">omplaints </w:t>
            </w:r>
          </w:p>
          <w:p w14:paraId="45D169DB" w14:textId="2585CA9C" w:rsidR="0017509E" w:rsidRPr="00C5548E" w:rsidRDefault="0017509E" w:rsidP="00CD67BD">
            <w:pPr>
              <w:widowControl w:val="0"/>
              <w:spacing w:line="360" w:lineRule="auto"/>
              <w:ind w:left="357"/>
              <w:rPr>
                <w:rFonts w:ascii="Arial" w:eastAsia="Calibri" w:hAnsi="Arial" w:cs="Arial"/>
                <w:b/>
              </w:rPr>
            </w:pPr>
          </w:p>
        </w:tc>
        <w:tc>
          <w:tcPr>
            <w:tcW w:w="2835" w:type="dxa"/>
            <w:shd w:val="clear" w:color="auto" w:fill="EAF1DD" w:themeFill="accent3" w:themeFillTint="33"/>
          </w:tcPr>
          <w:p w14:paraId="0DD6CBAE" w14:textId="77777777" w:rsidR="0017509E" w:rsidRPr="00C5548E" w:rsidRDefault="0017509E" w:rsidP="00CD67BD">
            <w:pPr>
              <w:spacing w:line="360" w:lineRule="auto"/>
              <w:rPr>
                <w:rFonts w:ascii="Arial" w:hAnsi="Arial" w:cs="Arial"/>
                <w:b/>
              </w:rPr>
            </w:pPr>
            <w:r w:rsidRPr="00C5548E">
              <w:rPr>
                <w:rFonts w:ascii="Arial" w:hAnsi="Arial" w:cs="Arial"/>
                <w:b/>
              </w:rPr>
              <w:t>Threshold met – how and when, with dates</w:t>
            </w:r>
          </w:p>
        </w:tc>
      </w:tr>
      <w:tr w:rsidR="0017509E" w:rsidRPr="00CD67BD" w14:paraId="286F5455" w14:textId="77777777" w:rsidTr="0017509E">
        <w:tc>
          <w:tcPr>
            <w:tcW w:w="483" w:type="dxa"/>
          </w:tcPr>
          <w:p w14:paraId="221F6BDA" w14:textId="77777777" w:rsidR="0017509E" w:rsidRPr="00C5548E" w:rsidRDefault="0017509E" w:rsidP="00CD67BD">
            <w:pPr>
              <w:spacing w:line="360" w:lineRule="auto"/>
              <w:rPr>
                <w:rFonts w:ascii="Arial" w:hAnsi="Arial" w:cs="Arial"/>
              </w:rPr>
            </w:pPr>
            <w:r w:rsidRPr="00C5548E">
              <w:rPr>
                <w:rFonts w:ascii="Arial" w:hAnsi="Arial" w:cs="Arial"/>
              </w:rPr>
              <w:lastRenderedPageBreak/>
              <w:t>1</w:t>
            </w:r>
          </w:p>
        </w:tc>
        <w:tc>
          <w:tcPr>
            <w:tcW w:w="5312" w:type="dxa"/>
          </w:tcPr>
          <w:p w14:paraId="2A7940D2" w14:textId="77777777" w:rsidR="0017509E" w:rsidRPr="00C5548E" w:rsidRDefault="0017509E" w:rsidP="00CD67BD">
            <w:pPr>
              <w:spacing w:line="360" w:lineRule="auto"/>
              <w:rPr>
                <w:rFonts w:ascii="Arial" w:hAnsi="Arial" w:cs="Arial"/>
              </w:rPr>
            </w:pPr>
            <w:r w:rsidRPr="00C5548E">
              <w:rPr>
                <w:rFonts w:ascii="Arial" w:hAnsi="Arial" w:cs="Arial"/>
              </w:rPr>
              <w:t>Repeatedly pursuing a complaint that has been fully investigated and closed.</w:t>
            </w:r>
          </w:p>
        </w:tc>
        <w:tc>
          <w:tcPr>
            <w:tcW w:w="2835" w:type="dxa"/>
          </w:tcPr>
          <w:p w14:paraId="08B87BBA" w14:textId="77777777" w:rsidR="0017509E" w:rsidRPr="00CD67BD" w:rsidRDefault="0017509E" w:rsidP="00CD67BD">
            <w:pPr>
              <w:spacing w:line="360" w:lineRule="auto"/>
              <w:rPr>
                <w:rFonts w:ascii="Arial" w:hAnsi="Arial" w:cs="Arial"/>
                <w:sz w:val="24"/>
                <w:szCs w:val="24"/>
              </w:rPr>
            </w:pPr>
          </w:p>
        </w:tc>
      </w:tr>
      <w:tr w:rsidR="0017509E" w:rsidRPr="00CD67BD" w14:paraId="1F895488" w14:textId="77777777" w:rsidTr="0017509E">
        <w:tc>
          <w:tcPr>
            <w:tcW w:w="483" w:type="dxa"/>
          </w:tcPr>
          <w:p w14:paraId="5202F87A" w14:textId="77777777" w:rsidR="0017509E" w:rsidRPr="00C5548E" w:rsidRDefault="0017509E" w:rsidP="00CD67BD">
            <w:pPr>
              <w:spacing w:line="360" w:lineRule="auto"/>
              <w:rPr>
                <w:rFonts w:ascii="Arial" w:hAnsi="Arial" w:cs="Arial"/>
              </w:rPr>
            </w:pPr>
            <w:r w:rsidRPr="00C5548E">
              <w:rPr>
                <w:rFonts w:ascii="Arial" w:hAnsi="Arial" w:cs="Arial"/>
              </w:rPr>
              <w:t>2</w:t>
            </w:r>
          </w:p>
        </w:tc>
        <w:tc>
          <w:tcPr>
            <w:tcW w:w="5312" w:type="dxa"/>
          </w:tcPr>
          <w:p w14:paraId="5703319E" w14:textId="5142930A" w:rsidR="0017509E" w:rsidRPr="00C5548E" w:rsidRDefault="005E06F6" w:rsidP="00CD67BD">
            <w:pPr>
              <w:spacing w:line="360" w:lineRule="auto"/>
              <w:rPr>
                <w:rFonts w:ascii="Arial" w:hAnsi="Arial" w:cs="Arial"/>
              </w:rPr>
            </w:pPr>
            <w:r w:rsidRPr="00C5548E">
              <w:rPr>
                <w:rFonts w:ascii="Arial" w:hAnsi="Arial" w:cs="Arial"/>
              </w:rPr>
              <w:t xml:space="preserve">Declining </w:t>
            </w:r>
            <w:r w:rsidR="0017509E" w:rsidRPr="00C5548E">
              <w:rPr>
                <w:rFonts w:ascii="Arial" w:hAnsi="Arial" w:cs="Arial"/>
              </w:rPr>
              <w:t>to escalate to the PHSO, instead returning repeatedly to the Trust.</w:t>
            </w:r>
          </w:p>
        </w:tc>
        <w:tc>
          <w:tcPr>
            <w:tcW w:w="2835" w:type="dxa"/>
          </w:tcPr>
          <w:p w14:paraId="30935750" w14:textId="77777777" w:rsidR="0017509E" w:rsidRPr="00CD67BD" w:rsidRDefault="0017509E" w:rsidP="00CD67BD">
            <w:pPr>
              <w:spacing w:line="360" w:lineRule="auto"/>
              <w:rPr>
                <w:rFonts w:ascii="Arial" w:hAnsi="Arial" w:cs="Arial"/>
                <w:sz w:val="24"/>
                <w:szCs w:val="24"/>
              </w:rPr>
            </w:pPr>
          </w:p>
        </w:tc>
      </w:tr>
      <w:tr w:rsidR="0017509E" w:rsidRPr="00CD67BD" w14:paraId="5E775483" w14:textId="77777777" w:rsidTr="0017509E">
        <w:tc>
          <w:tcPr>
            <w:tcW w:w="483" w:type="dxa"/>
          </w:tcPr>
          <w:p w14:paraId="727CAF48" w14:textId="77777777" w:rsidR="0017509E" w:rsidRPr="00C5548E" w:rsidRDefault="0017509E" w:rsidP="00CD67BD">
            <w:pPr>
              <w:spacing w:line="360" w:lineRule="auto"/>
              <w:rPr>
                <w:rFonts w:ascii="Arial" w:hAnsi="Arial" w:cs="Arial"/>
              </w:rPr>
            </w:pPr>
            <w:r w:rsidRPr="00C5548E">
              <w:rPr>
                <w:rFonts w:ascii="Arial" w:hAnsi="Arial" w:cs="Arial"/>
              </w:rPr>
              <w:t>3</w:t>
            </w:r>
          </w:p>
        </w:tc>
        <w:tc>
          <w:tcPr>
            <w:tcW w:w="5312" w:type="dxa"/>
          </w:tcPr>
          <w:p w14:paraId="345D611B" w14:textId="77777777" w:rsidR="0017509E" w:rsidRPr="00C5548E" w:rsidRDefault="0017509E" w:rsidP="00CD67BD">
            <w:pPr>
              <w:spacing w:line="360" w:lineRule="auto"/>
              <w:rPr>
                <w:rFonts w:ascii="Arial" w:hAnsi="Arial" w:cs="Arial"/>
              </w:rPr>
            </w:pPr>
            <w:r w:rsidRPr="00C5548E">
              <w:rPr>
                <w:rFonts w:ascii="Arial" w:hAnsi="Arial" w:cs="Arial"/>
              </w:rPr>
              <w:t>Raising the same issue with minor variations after closure.</w:t>
            </w:r>
          </w:p>
        </w:tc>
        <w:tc>
          <w:tcPr>
            <w:tcW w:w="2835" w:type="dxa"/>
          </w:tcPr>
          <w:p w14:paraId="7D631DB3" w14:textId="77777777" w:rsidR="0017509E" w:rsidRPr="00CD67BD" w:rsidRDefault="0017509E" w:rsidP="00CD67BD">
            <w:pPr>
              <w:spacing w:line="360" w:lineRule="auto"/>
              <w:rPr>
                <w:rFonts w:ascii="Arial" w:hAnsi="Arial" w:cs="Arial"/>
                <w:sz w:val="24"/>
                <w:szCs w:val="24"/>
              </w:rPr>
            </w:pPr>
          </w:p>
        </w:tc>
      </w:tr>
      <w:tr w:rsidR="0017509E" w:rsidRPr="00CD67BD" w14:paraId="480BB0DC" w14:textId="77777777" w:rsidTr="0017509E">
        <w:tc>
          <w:tcPr>
            <w:tcW w:w="483" w:type="dxa"/>
          </w:tcPr>
          <w:p w14:paraId="22F2026E" w14:textId="77777777" w:rsidR="0017509E" w:rsidRPr="00C5548E" w:rsidRDefault="0017509E" w:rsidP="00CD67BD">
            <w:pPr>
              <w:spacing w:line="360" w:lineRule="auto"/>
              <w:rPr>
                <w:rFonts w:ascii="Arial" w:hAnsi="Arial" w:cs="Arial"/>
              </w:rPr>
            </w:pPr>
            <w:r w:rsidRPr="00C5548E">
              <w:rPr>
                <w:rFonts w:ascii="Arial" w:hAnsi="Arial" w:cs="Arial"/>
              </w:rPr>
              <w:t>4</w:t>
            </w:r>
          </w:p>
        </w:tc>
        <w:tc>
          <w:tcPr>
            <w:tcW w:w="5312" w:type="dxa"/>
          </w:tcPr>
          <w:p w14:paraId="3953EB76" w14:textId="77777777" w:rsidR="0017509E" w:rsidRPr="00C5548E" w:rsidRDefault="0017509E" w:rsidP="00CD67BD">
            <w:pPr>
              <w:spacing w:line="360" w:lineRule="auto"/>
              <w:rPr>
                <w:rFonts w:ascii="Arial" w:hAnsi="Arial" w:cs="Arial"/>
              </w:rPr>
            </w:pPr>
            <w:r w:rsidRPr="00C5548E">
              <w:rPr>
                <w:rFonts w:ascii="Arial" w:hAnsi="Arial" w:cs="Arial"/>
              </w:rPr>
              <w:t>Persistently introducing new issues mid-process to prolong engagement.</w:t>
            </w:r>
          </w:p>
        </w:tc>
        <w:tc>
          <w:tcPr>
            <w:tcW w:w="2835" w:type="dxa"/>
          </w:tcPr>
          <w:p w14:paraId="637CDBDE" w14:textId="77777777" w:rsidR="0017509E" w:rsidRPr="00CD67BD" w:rsidRDefault="0017509E" w:rsidP="00CD67BD">
            <w:pPr>
              <w:spacing w:line="360" w:lineRule="auto"/>
              <w:rPr>
                <w:rFonts w:ascii="Arial" w:hAnsi="Arial" w:cs="Arial"/>
                <w:sz w:val="24"/>
                <w:szCs w:val="24"/>
              </w:rPr>
            </w:pPr>
          </w:p>
        </w:tc>
      </w:tr>
      <w:tr w:rsidR="0017509E" w:rsidRPr="00CD67BD" w14:paraId="7510185A" w14:textId="77777777" w:rsidTr="0017509E">
        <w:tc>
          <w:tcPr>
            <w:tcW w:w="483" w:type="dxa"/>
          </w:tcPr>
          <w:p w14:paraId="038CC044" w14:textId="77777777" w:rsidR="0017509E" w:rsidRPr="00C5548E" w:rsidRDefault="0017509E" w:rsidP="00CD67BD">
            <w:pPr>
              <w:spacing w:line="360" w:lineRule="auto"/>
              <w:rPr>
                <w:rFonts w:ascii="Arial" w:hAnsi="Arial" w:cs="Arial"/>
              </w:rPr>
            </w:pPr>
            <w:r w:rsidRPr="00C5548E">
              <w:rPr>
                <w:rFonts w:ascii="Arial" w:hAnsi="Arial" w:cs="Arial"/>
              </w:rPr>
              <w:t>5</w:t>
            </w:r>
          </w:p>
        </w:tc>
        <w:tc>
          <w:tcPr>
            <w:tcW w:w="5312" w:type="dxa"/>
          </w:tcPr>
          <w:p w14:paraId="49B8AA19" w14:textId="020FC69F" w:rsidR="0017509E" w:rsidRPr="00C5548E" w:rsidRDefault="005E06F6" w:rsidP="00CD67BD">
            <w:pPr>
              <w:spacing w:line="360" w:lineRule="auto"/>
              <w:rPr>
                <w:rFonts w:ascii="Arial" w:hAnsi="Arial" w:cs="Arial"/>
              </w:rPr>
            </w:pPr>
            <w:r w:rsidRPr="00C5548E">
              <w:rPr>
                <w:rFonts w:ascii="Arial" w:hAnsi="Arial" w:cs="Arial"/>
              </w:rPr>
              <w:t xml:space="preserve">Declining </w:t>
            </w:r>
            <w:r w:rsidR="0017509E" w:rsidRPr="00C5548E">
              <w:rPr>
                <w:rFonts w:ascii="Arial" w:hAnsi="Arial" w:cs="Arial"/>
              </w:rPr>
              <w:t>to accept evidence-based explanations or denying adequate responses.</w:t>
            </w:r>
          </w:p>
        </w:tc>
        <w:tc>
          <w:tcPr>
            <w:tcW w:w="2835" w:type="dxa"/>
          </w:tcPr>
          <w:p w14:paraId="4C62602A" w14:textId="77777777" w:rsidR="0017509E" w:rsidRPr="00CD67BD" w:rsidRDefault="0017509E" w:rsidP="00CD67BD">
            <w:pPr>
              <w:spacing w:line="360" w:lineRule="auto"/>
              <w:rPr>
                <w:rFonts w:ascii="Arial" w:hAnsi="Arial" w:cs="Arial"/>
                <w:sz w:val="24"/>
                <w:szCs w:val="24"/>
              </w:rPr>
            </w:pPr>
          </w:p>
        </w:tc>
      </w:tr>
      <w:tr w:rsidR="0017509E" w:rsidRPr="00CD67BD" w14:paraId="41D426D5" w14:textId="77777777" w:rsidTr="0017509E">
        <w:tc>
          <w:tcPr>
            <w:tcW w:w="483" w:type="dxa"/>
          </w:tcPr>
          <w:p w14:paraId="05832085" w14:textId="77777777" w:rsidR="0017509E" w:rsidRPr="00C5548E" w:rsidRDefault="0017509E" w:rsidP="00CD67BD">
            <w:pPr>
              <w:spacing w:line="360" w:lineRule="auto"/>
              <w:rPr>
                <w:rFonts w:ascii="Arial" w:hAnsi="Arial" w:cs="Arial"/>
              </w:rPr>
            </w:pPr>
            <w:r w:rsidRPr="00C5548E">
              <w:rPr>
                <w:rFonts w:ascii="Arial" w:hAnsi="Arial" w:cs="Arial"/>
              </w:rPr>
              <w:t>6</w:t>
            </w:r>
          </w:p>
        </w:tc>
        <w:tc>
          <w:tcPr>
            <w:tcW w:w="5312" w:type="dxa"/>
          </w:tcPr>
          <w:p w14:paraId="1283507B" w14:textId="77777777" w:rsidR="0017509E" w:rsidRPr="00C5548E" w:rsidRDefault="0017509E" w:rsidP="00CD67BD">
            <w:pPr>
              <w:spacing w:line="360" w:lineRule="auto"/>
              <w:rPr>
                <w:rFonts w:ascii="Arial" w:hAnsi="Arial" w:cs="Arial"/>
              </w:rPr>
            </w:pPr>
            <w:r w:rsidRPr="00C5548E">
              <w:rPr>
                <w:rFonts w:ascii="Arial" w:hAnsi="Arial" w:cs="Arial"/>
              </w:rPr>
              <w:t>Not clearly stating the issue despite assistance.</w:t>
            </w:r>
          </w:p>
        </w:tc>
        <w:tc>
          <w:tcPr>
            <w:tcW w:w="2835" w:type="dxa"/>
          </w:tcPr>
          <w:p w14:paraId="52B34112" w14:textId="77777777" w:rsidR="0017509E" w:rsidRPr="00CD67BD" w:rsidRDefault="0017509E" w:rsidP="00CD67BD">
            <w:pPr>
              <w:spacing w:line="360" w:lineRule="auto"/>
              <w:rPr>
                <w:rFonts w:ascii="Arial" w:hAnsi="Arial" w:cs="Arial"/>
                <w:sz w:val="24"/>
                <w:szCs w:val="24"/>
              </w:rPr>
            </w:pPr>
          </w:p>
        </w:tc>
      </w:tr>
      <w:tr w:rsidR="0017509E" w:rsidRPr="00CD67BD" w14:paraId="4E739A59" w14:textId="77777777" w:rsidTr="0017509E">
        <w:tc>
          <w:tcPr>
            <w:tcW w:w="483" w:type="dxa"/>
          </w:tcPr>
          <w:p w14:paraId="02E28450" w14:textId="77777777" w:rsidR="0017509E" w:rsidRPr="00C5548E" w:rsidRDefault="0017509E" w:rsidP="00CD67BD">
            <w:pPr>
              <w:spacing w:line="360" w:lineRule="auto"/>
              <w:rPr>
                <w:rFonts w:ascii="Arial" w:hAnsi="Arial" w:cs="Arial"/>
              </w:rPr>
            </w:pPr>
            <w:r w:rsidRPr="00C5548E">
              <w:rPr>
                <w:rFonts w:ascii="Arial" w:hAnsi="Arial" w:cs="Arial"/>
              </w:rPr>
              <w:t>7</w:t>
            </w:r>
          </w:p>
        </w:tc>
        <w:tc>
          <w:tcPr>
            <w:tcW w:w="5312" w:type="dxa"/>
          </w:tcPr>
          <w:p w14:paraId="46FA96C0" w14:textId="77777777" w:rsidR="0017509E" w:rsidRPr="00C5548E" w:rsidRDefault="0017509E" w:rsidP="00CD67BD">
            <w:pPr>
              <w:spacing w:line="360" w:lineRule="auto"/>
              <w:rPr>
                <w:rFonts w:ascii="Arial" w:hAnsi="Arial" w:cs="Arial"/>
              </w:rPr>
            </w:pPr>
            <w:r w:rsidRPr="00C5548E">
              <w:rPr>
                <w:rFonts w:ascii="Arial" w:hAnsi="Arial" w:cs="Arial"/>
              </w:rPr>
              <w:t>Complaints not within the Trust’s remit.</w:t>
            </w:r>
          </w:p>
        </w:tc>
        <w:tc>
          <w:tcPr>
            <w:tcW w:w="2835" w:type="dxa"/>
          </w:tcPr>
          <w:p w14:paraId="16762B9B" w14:textId="77777777" w:rsidR="0017509E" w:rsidRPr="00CD67BD" w:rsidRDefault="0017509E" w:rsidP="00CD67BD">
            <w:pPr>
              <w:spacing w:line="360" w:lineRule="auto"/>
              <w:rPr>
                <w:rFonts w:ascii="Arial" w:hAnsi="Arial" w:cs="Arial"/>
                <w:sz w:val="24"/>
                <w:szCs w:val="24"/>
              </w:rPr>
            </w:pPr>
          </w:p>
        </w:tc>
      </w:tr>
      <w:tr w:rsidR="0017509E" w:rsidRPr="00CD67BD" w14:paraId="2FA76396" w14:textId="77777777" w:rsidTr="0017509E">
        <w:tc>
          <w:tcPr>
            <w:tcW w:w="483" w:type="dxa"/>
          </w:tcPr>
          <w:p w14:paraId="43F51549" w14:textId="77777777" w:rsidR="0017509E" w:rsidRPr="00C5548E" w:rsidRDefault="0017509E" w:rsidP="00CD67BD">
            <w:pPr>
              <w:spacing w:line="360" w:lineRule="auto"/>
              <w:rPr>
                <w:rFonts w:ascii="Arial" w:hAnsi="Arial" w:cs="Arial"/>
              </w:rPr>
            </w:pPr>
            <w:r w:rsidRPr="00C5548E">
              <w:rPr>
                <w:rFonts w:ascii="Arial" w:hAnsi="Arial" w:cs="Arial"/>
              </w:rPr>
              <w:t>8</w:t>
            </w:r>
          </w:p>
        </w:tc>
        <w:tc>
          <w:tcPr>
            <w:tcW w:w="5312" w:type="dxa"/>
          </w:tcPr>
          <w:p w14:paraId="2C3E59E7" w14:textId="32436906" w:rsidR="0017509E" w:rsidRPr="00C5548E" w:rsidRDefault="0017509E" w:rsidP="005E06F6">
            <w:pPr>
              <w:spacing w:line="360" w:lineRule="auto"/>
              <w:rPr>
                <w:rFonts w:ascii="Arial" w:hAnsi="Arial" w:cs="Arial"/>
              </w:rPr>
            </w:pPr>
            <w:r w:rsidRPr="00C5548E">
              <w:rPr>
                <w:rFonts w:ascii="Arial" w:hAnsi="Arial" w:cs="Arial"/>
              </w:rPr>
              <w:t xml:space="preserve">Over-focusing on </w:t>
            </w:r>
            <w:r w:rsidR="005E06F6" w:rsidRPr="00C5548E">
              <w:rPr>
                <w:rFonts w:ascii="Arial" w:hAnsi="Arial" w:cs="Arial"/>
              </w:rPr>
              <w:t xml:space="preserve">smaller </w:t>
            </w:r>
            <w:r w:rsidRPr="00C5548E">
              <w:rPr>
                <w:rFonts w:ascii="Arial" w:hAnsi="Arial" w:cs="Arial"/>
              </w:rPr>
              <w:t>issues disproportionately.</w:t>
            </w:r>
          </w:p>
        </w:tc>
        <w:tc>
          <w:tcPr>
            <w:tcW w:w="2835" w:type="dxa"/>
          </w:tcPr>
          <w:p w14:paraId="6F0BB839" w14:textId="77777777" w:rsidR="0017509E" w:rsidRPr="00CD67BD" w:rsidRDefault="0017509E" w:rsidP="00CD67BD">
            <w:pPr>
              <w:spacing w:line="360" w:lineRule="auto"/>
              <w:rPr>
                <w:rFonts w:ascii="Arial" w:hAnsi="Arial" w:cs="Arial"/>
                <w:sz w:val="24"/>
                <w:szCs w:val="24"/>
              </w:rPr>
            </w:pPr>
          </w:p>
        </w:tc>
      </w:tr>
      <w:tr w:rsidR="0017509E" w:rsidRPr="00CD67BD" w14:paraId="460F603E" w14:textId="77777777" w:rsidTr="0017509E">
        <w:tc>
          <w:tcPr>
            <w:tcW w:w="483" w:type="dxa"/>
          </w:tcPr>
          <w:p w14:paraId="43A43527" w14:textId="77777777" w:rsidR="0017509E" w:rsidRPr="00C5548E" w:rsidRDefault="0017509E" w:rsidP="00CD67BD">
            <w:pPr>
              <w:spacing w:line="360" w:lineRule="auto"/>
              <w:rPr>
                <w:rFonts w:ascii="Arial" w:hAnsi="Arial" w:cs="Arial"/>
              </w:rPr>
            </w:pPr>
            <w:r w:rsidRPr="00C5548E">
              <w:rPr>
                <w:rFonts w:ascii="Arial" w:hAnsi="Arial" w:cs="Arial"/>
              </w:rPr>
              <w:t>9</w:t>
            </w:r>
          </w:p>
        </w:tc>
        <w:tc>
          <w:tcPr>
            <w:tcW w:w="5312" w:type="dxa"/>
          </w:tcPr>
          <w:p w14:paraId="0D97F3D6" w14:textId="77777777" w:rsidR="0017509E" w:rsidRPr="00C5548E" w:rsidRDefault="0017509E" w:rsidP="00CD67BD">
            <w:pPr>
              <w:spacing w:line="360" w:lineRule="auto"/>
              <w:rPr>
                <w:rFonts w:ascii="Arial" w:hAnsi="Arial" w:cs="Arial"/>
              </w:rPr>
            </w:pPr>
            <w:r w:rsidRPr="00C5548E">
              <w:rPr>
                <w:rFonts w:ascii="Arial" w:hAnsi="Arial" w:cs="Arial"/>
              </w:rPr>
              <w:t>Aggressive, abusive, or threatening behavior.</w:t>
            </w:r>
          </w:p>
        </w:tc>
        <w:tc>
          <w:tcPr>
            <w:tcW w:w="2835" w:type="dxa"/>
          </w:tcPr>
          <w:p w14:paraId="197203FA" w14:textId="77777777" w:rsidR="0017509E" w:rsidRPr="00CD67BD" w:rsidRDefault="0017509E" w:rsidP="00CD67BD">
            <w:pPr>
              <w:spacing w:line="360" w:lineRule="auto"/>
              <w:rPr>
                <w:rFonts w:ascii="Arial" w:hAnsi="Arial" w:cs="Arial"/>
                <w:sz w:val="24"/>
                <w:szCs w:val="24"/>
              </w:rPr>
            </w:pPr>
          </w:p>
        </w:tc>
      </w:tr>
      <w:tr w:rsidR="0017509E" w:rsidRPr="00CD67BD" w14:paraId="1709A525" w14:textId="77777777" w:rsidTr="0017509E">
        <w:tc>
          <w:tcPr>
            <w:tcW w:w="483" w:type="dxa"/>
          </w:tcPr>
          <w:p w14:paraId="56EBFCDE" w14:textId="77777777" w:rsidR="0017509E" w:rsidRPr="00C5548E" w:rsidRDefault="0017509E" w:rsidP="00CD67BD">
            <w:pPr>
              <w:spacing w:line="360" w:lineRule="auto"/>
              <w:rPr>
                <w:rFonts w:ascii="Arial" w:hAnsi="Arial" w:cs="Arial"/>
              </w:rPr>
            </w:pPr>
            <w:r w:rsidRPr="00C5548E">
              <w:rPr>
                <w:rFonts w:ascii="Arial" w:hAnsi="Arial" w:cs="Arial"/>
              </w:rPr>
              <w:t>10</w:t>
            </w:r>
          </w:p>
        </w:tc>
        <w:tc>
          <w:tcPr>
            <w:tcW w:w="5312" w:type="dxa"/>
          </w:tcPr>
          <w:p w14:paraId="3650C264" w14:textId="77777777" w:rsidR="0017509E" w:rsidRPr="00C5548E" w:rsidRDefault="0017509E" w:rsidP="00CD67BD">
            <w:pPr>
              <w:spacing w:line="360" w:lineRule="auto"/>
              <w:rPr>
                <w:rFonts w:ascii="Arial" w:hAnsi="Arial" w:cs="Arial"/>
              </w:rPr>
            </w:pPr>
            <w:r w:rsidRPr="00C5548E">
              <w:rPr>
                <w:rFonts w:ascii="Arial" w:hAnsi="Arial" w:cs="Arial"/>
              </w:rPr>
              <w:t>Excessive frequency of contact.</w:t>
            </w:r>
          </w:p>
        </w:tc>
        <w:tc>
          <w:tcPr>
            <w:tcW w:w="2835" w:type="dxa"/>
          </w:tcPr>
          <w:p w14:paraId="533E45D4" w14:textId="77777777" w:rsidR="0017509E" w:rsidRPr="00CD67BD" w:rsidRDefault="0017509E" w:rsidP="00CD67BD">
            <w:pPr>
              <w:spacing w:line="360" w:lineRule="auto"/>
              <w:rPr>
                <w:rFonts w:ascii="Arial" w:hAnsi="Arial" w:cs="Arial"/>
                <w:sz w:val="24"/>
                <w:szCs w:val="24"/>
              </w:rPr>
            </w:pPr>
          </w:p>
        </w:tc>
      </w:tr>
      <w:tr w:rsidR="00CD67BD" w:rsidRPr="00CD67BD" w14:paraId="1205AFCD" w14:textId="77777777" w:rsidTr="0017509E">
        <w:tc>
          <w:tcPr>
            <w:tcW w:w="483" w:type="dxa"/>
          </w:tcPr>
          <w:p w14:paraId="681128B9" w14:textId="77777777" w:rsidR="00CD67BD" w:rsidRPr="00C5548E" w:rsidRDefault="00CD67BD" w:rsidP="00CD67BD">
            <w:pPr>
              <w:spacing w:line="360" w:lineRule="auto"/>
              <w:rPr>
                <w:rFonts w:ascii="Arial" w:hAnsi="Arial" w:cs="Arial"/>
              </w:rPr>
            </w:pPr>
            <w:r w:rsidRPr="00C5548E">
              <w:rPr>
                <w:rFonts w:ascii="Arial" w:hAnsi="Arial" w:cs="Arial"/>
              </w:rPr>
              <w:t>11</w:t>
            </w:r>
          </w:p>
        </w:tc>
        <w:tc>
          <w:tcPr>
            <w:tcW w:w="5312" w:type="dxa"/>
          </w:tcPr>
          <w:p w14:paraId="75542875" w14:textId="77777777" w:rsidR="00CD67BD" w:rsidRPr="00C5548E" w:rsidRDefault="00CD67BD" w:rsidP="00CD67BD">
            <w:pPr>
              <w:spacing w:line="360" w:lineRule="auto"/>
              <w:rPr>
                <w:rFonts w:ascii="Arial" w:hAnsi="Arial" w:cs="Arial"/>
              </w:rPr>
            </w:pPr>
            <w:r w:rsidRPr="00C5548E">
              <w:rPr>
                <w:rFonts w:ascii="Arial" w:hAnsi="Arial" w:cs="Arial"/>
              </w:rPr>
              <w:t>Harassment or discriminatory abuse.</w:t>
            </w:r>
          </w:p>
        </w:tc>
        <w:tc>
          <w:tcPr>
            <w:tcW w:w="2835" w:type="dxa"/>
          </w:tcPr>
          <w:p w14:paraId="38A0F5E2" w14:textId="77777777" w:rsidR="00CD67BD" w:rsidRPr="00CD67BD" w:rsidRDefault="00CD67BD" w:rsidP="00CD67BD">
            <w:pPr>
              <w:spacing w:line="360" w:lineRule="auto"/>
              <w:rPr>
                <w:rFonts w:ascii="Arial" w:hAnsi="Arial" w:cs="Arial"/>
                <w:sz w:val="24"/>
                <w:szCs w:val="24"/>
              </w:rPr>
            </w:pPr>
          </w:p>
        </w:tc>
      </w:tr>
      <w:tr w:rsidR="0017509E" w:rsidRPr="00CD67BD" w14:paraId="2A657F4E" w14:textId="77777777" w:rsidTr="0017509E">
        <w:tc>
          <w:tcPr>
            <w:tcW w:w="483" w:type="dxa"/>
          </w:tcPr>
          <w:p w14:paraId="7F3616FF" w14:textId="77777777" w:rsidR="0017509E" w:rsidRPr="00C5548E" w:rsidRDefault="0017509E" w:rsidP="00CD67BD">
            <w:pPr>
              <w:spacing w:line="360" w:lineRule="auto"/>
              <w:rPr>
                <w:rFonts w:ascii="Arial" w:hAnsi="Arial" w:cs="Arial"/>
              </w:rPr>
            </w:pPr>
            <w:r w:rsidRPr="00C5548E">
              <w:rPr>
                <w:rFonts w:ascii="Arial" w:hAnsi="Arial" w:cs="Arial"/>
              </w:rPr>
              <w:t>12</w:t>
            </w:r>
          </w:p>
        </w:tc>
        <w:tc>
          <w:tcPr>
            <w:tcW w:w="5312" w:type="dxa"/>
          </w:tcPr>
          <w:p w14:paraId="591D386F" w14:textId="77777777" w:rsidR="0017509E" w:rsidRPr="00C5548E" w:rsidRDefault="00CD67BD" w:rsidP="00CD67BD">
            <w:pPr>
              <w:spacing w:line="360" w:lineRule="auto"/>
              <w:rPr>
                <w:rFonts w:ascii="Arial" w:hAnsi="Arial" w:cs="Arial"/>
              </w:rPr>
            </w:pPr>
            <w:r w:rsidRPr="00C5548E">
              <w:rPr>
                <w:rFonts w:ascii="Arial" w:hAnsi="Arial" w:cs="Arial"/>
              </w:rPr>
              <w:t>Unreasonable expectations or demands.</w:t>
            </w:r>
          </w:p>
        </w:tc>
        <w:tc>
          <w:tcPr>
            <w:tcW w:w="2835" w:type="dxa"/>
          </w:tcPr>
          <w:p w14:paraId="510AE7A5" w14:textId="77777777" w:rsidR="0017509E" w:rsidRPr="00CD67BD" w:rsidRDefault="0017509E" w:rsidP="00CD67BD">
            <w:pPr>
              <w:spacing w:line="360" w:lineRule="auto"/>
              <w:rPr>
                <w:rFonts w:ascii="Arial" w:hAnsi="Arial" w:cs="Arial"/>
                <w:sz w:val="24"/>
                <w:szCs w:val="24"/>
              </w:rPr>
            </w:pPr>
          </w:p>
        </w:tc>
      </w:tr>
      <w:tr w:rsidR="0017509E" w:rsidRPr="00CD67BD" w14:paraId="3E992B90" w14:textId="77777777" w:rsidTr="0017509E">
        <w:tc>
          <w:tcPr>
            <w:tcW w:w="483" w:type="dxa"/>
          </w:tcPr>
          <w:p w14:paraId="12D1AF6D" w14:textId="77777777" w:rsidR="0017509E" w:rsidRPr="00C5548E" w:rsidRDefault="0017509E" w:rsidP="00CD67BD">
            <w:pPr>
              <w:spacing w:line="360" w:lineRule="auto"/>
              <w:rPr>
                <w:rFonts w:ascii="Arial" w:hAnsi="Arial" w:cs="Arial"/>
              </w:rPr>
            </w:pPr>
            <w:r w:rsidRPr="00C5548E">
              <w:rPr>
                <w:rFonts w:ascii="Arial" w:hAnsi="Arial" w:cs="Arial"/>
              </w:rPr>
              <w:t>13</w:t>
            </w:r>
          </w:p>
        </w:tc>
        <w:tc>
          <w:tcPr>
            <w:tcW w:w="5312" w:type="dxa"/>
          </w:tcPr>
          <w:p w14:paraId="1143A525" w14:textId="77777777" w:rsidR="0017509E" w:rsidRPr="00C5548E" w:rsidRDefault="00CD67BD" w:rsidP="00CD67BD">
            <w:pPr>
              <w:spacing w:line="360" w:lineRule="auto"/>
              <w:rPr>
                <w:rFonts w:ascii="Arial" w:hAnsi="Arial" w:cs="Arial"/>
              </w:rPr>
            </w:pPr>
            <w:r w:rsidRPr="00C5548E">
              <w:rPr>
                <w:rFonts w:ascii="Arial" w:hAnsi="Arial" w:cs="Arial"/>
              </w:rPr>
              <w:t>Secretly recording without consent.</w:t>
            </w:r>
          </w:p>
        </w:tc>
        <w:tc>
          <w:tcPr>
            <w:tcW w:w="2835" w:type="dxa"/>
          </w:tcPr>
          <w:p w14:paraId="6B2326EC" w14:textId="77777777" w:rsidR="0017509E" w:rsidRPr="00CD67BD" w:rsidRDefault="0017509E" w:rsidP="00CD67BD">
            <w:pPr>
              <w:spacing w:line="360" w:lineRule="auto"/>
              <w:rPr>
                <w:rFonts w:ascii="Arial" w:hAnsi="Arial" w:cs="Arial"/>
                <w:sz w:val="24"/>
                <w:szCs w:val="24"/>
              </w:rPr>
            </w:pPr>
          </w:p>
        </w:tc>
      </w:tr>
    </w:tbl>
    <w:p w14:paraId="7BEF168B" w14:textId="77777777" w:rsidR="00CF0974" w:rsidRDefault="00CF0974" w:rsidP="00CD67BD">
      <w:pPr>
        <w:spacing w:line="360" w:lineRule="auto"/>
        <w:rPr>
          <w:rFonts w:ascii="Arial" w:hAnsi="Arial" w:cs="Arial"/>
        </w:rPr>
      </w:pPr>
    </w:p>
    <w:p w14:paraId="110CE1D8" w14:textId="1DD7D40F" w:rsidR="00CB4FB8" w:rsidRDefault="0022014E" w:rsidP="00CD67BD">
      <w:pPr>
        <w:spacing w:line="360" w:lineRule="auto"/>
        <w:rPr>
          <w:rFonts w:ascii="Arial" w:hAnsi="Arial" w:cs="Arial"/>
        </w:rPr>
      </w:pPr>
      <w:r w:rsidRPr="0022014E">
        <w:rPr>
          <w:rFonts w:ascii="Arial" w:hAnsi="Arial" w:cs="Arial"/>
        </w:rPr>
        <w:t>When</w:t>
      </w:r>
      <w:r w:rsidR="00132DA4">
        <w:rPr>
          <w:rFonts w:ascii="Arial" w:hAnsi="Arial" w:cs="Arial"/>
        </w:rPr>
        <w:t xml:space="preserve"> staff consider that</w:t>
      </w:r>
      <w:r w:rsidRPr="0022014E">
        <w:rPr>
          <w:rFonts w:ascii="Arial" w:hAnsi="Arial" w:cs="Arial"/>
        </w:rPr>
        <w:t xml:space="preserve"> a complainant</w:t>
      </w:r>
      <w:r>
        <w:rPr>
          <w:rFonts w:ascii="Arial" w:hAnsi="Arial" w:cs="Arial"/>
        </w:rPr>
        <w:t>’</w:t>
      </w:r>
      <w:r w:rsidRPr="0022014E">
        <w:rPr>
          <w:rFonts w:ascii="Arial" w:hAnsi="Arial" w:cs="Arial"/>
        </w:rPr>
        <w:t xml:space="preserve">s behaviour </w:t>
      </w:r>
      <w:r w:rsidR="00132DA4">
        <w:rPr>
          <w:rFonts w:ascii="Arial" w:hAnsi="Arial" w:cs="Arial"/>
        </w:rPr>
        <w:t>meets</w:t>
      </w:r>
      <w:r w:rsidRPr="0022014E">
        <w:rPr>
          <w:rFonts w:ascii="Arial" w:hAnsi="Arial" w:cs="Arial"/>
        </w:rPr>
        <w:t xml:space="preserve"> the threshold for action</w:t>
      </w:r>
      <w:r w:rsidR="00132DA4">
        <w:rPr>
          <w:rFonts w:ascii="Arial" w:hAnsi="Arial" w:cs="Arial"/>
        </w:rPr>
        <w:t>, the steps below should be followed incrementally. Whilst it</w:t>
      </w:r>
      <w:r w:rsidR="00680709">
        <w:rPr>
          <w:rFonts w:ascii="Arial" w:hAnsi="Arial" w:cs="Arial"/>
        </w:rPr>
        <w:t xml:space="preserve"> is recognised that some steps may not be considered by staff as likely to temper challenging behaviour, it is fair and imperative that each complainant is afforded the same opportunity to modify their behaviour. </w:t>
      </w:r>
    </w:p>
    <w:p w14:paraId="5AF23528" w14:textId="59F6A72E" w:rsidR="00C5548E" w:rsidRPr="0022014E" w:rsidRDefault="00680709" w:rsidP="00CD67BD">
      <w:pPr>
        <w:spacing w:line="360" w:lineRule="auto"/>
        <w:rPr>
          <w:rFonts w:ascii="Arial" w:hAnsi="Arial" w:cs="Arial"/>
        </w:rPr>
      </w:pPr>
      <w:r>
        <w:rPr>
          <w:rFonts w:ascii="Arial" w:hAnsi="Arial" w:cs="Arial"/>
        </w:rPr>
        <w:t>The process should accordingly be followed</w:t>
      </w:r>
      <w:r w:rsidR="00ED2209">
        <w:rPr>
          <w:rFonts w:ascii="Arial" w:hAnsi="Arial" w:cs="Arial"/>
        </w:rPr>
        <w:t xml:space="preserve"> by staff</w:t>
      </w:r>
      <w:r>
        <w:rPr>
          <w:rFonts w:ascii="Arial" w:hAnsi="Arial" w:cs="Arial"/>
        </w:rPr>
        <w:t xml:space="preserve"> unless there are exceptional circumstances where the behaviour exhibited demands immediate escalation</w:t>
      </w:r>
      <w:r w:rsidR="00D95CE0">
        <w:rPr>
          <w:rFonts w:ascii="Arial" w:hAnsi="Arial" w:cs="Arial"/>
        </w:rPr>
        <w:t xml:space="preserve"> to the final step</w:t>
      </w:r>
      <w:r>
        <w:rPr>
          <w:rFonts w:ascii="Arial" w:hAnsi="Arial" w:cs="Arial"/>
        </w:rPr>
        <w:t xml:space="preserve"> – for example, threats to </w:t>
      </w:r>
      <w:r w:rsidR="00CB4FB8">
        <w:rPr>
          <w:rFonts w:ascii="Arial" w:hAnsi="Arial" w:cs="Arial"/>
        </w:rPr>
        <w:t xml:space="preserve">physically </w:t>
      </w:r>
      <w:r>
        <w:rPr>
          <w:rFonts w:ascii="Arial" w:hAnsi="Arial" w:cs="Arial"/>
        </w:rPr>
        <w:t>harm staff</w:t>
      </w:r>
      <w:r w:rsidR="00CB4FB8">
        <w:rPr>
          <w:rFonts w:ascii="Arial" w:hAnsi="Arial" w:cs="Arial"/>
        </w:rPr>
        <w:t xml:space="preserve"> or psychological </w:t>
      </w:r>
      <w:r w:rsidR="00ED2209">
        <w:rPr>
          <w:rFonts w:ascii="Arial" w:hAnsi="Arial" w:cs="Arial"/>
        </w:rPr>
        <w:t>distress</w:t>
      </w:r>
      <w:r w:rsidR="00D95CE0">
        <w:rPr>
          <w:rFonts w:ascii="Arial" w:hAnsi="Arial" w:cs="Arial"/>
        </w:rPr>
        <w:t xml:space="preserve"> to staff</w:t>
      </w:r>
      <w:r w:rsidR="00CB4FB8">
        <w:rPr>
          <w:rFonts w:ascii="Arial" w:hAnsi="Arial" w:cs="Arial"/>
        </w:rPr>
        <w:t xml:space="preserve"> caused by a complainant</w:t>
      </w:r>
      <w:r w:rsidR="00ED2209">
        <w:rPr>
          <w:rFonts w:ascii="Arial" w:hAnsi="Arial" w:cs="Arial"/>
        </w:rPr>
        <w:t>’</w:t>
      </w:r>
      <w:r w:rsidR="00CB4FB8">
        <w:rPr>
          <w:rFonts w:ascii="Arial" w:hAnsi="Arial" w:cs="Arial"/>
        </w:rPr>
        <w:t xml:space="preserve">s persistence / unreasonableness. </w:t>
      </w:r>
    </w:p>
    <w:p w14:paraId="46754C4B" w14:textId="5EA03D80" w:rsidR="000F72C9" w:rsidRDefault="00C5548E" w:rsidP="000F72C9">
      <w:pPr>
        <w:pStyle w:val="ListParagraph"/>
        <w:numPr>
          <w:ilvl w:val="0"/>
          <w:numId w:val="15"/>
        </w:numPr>
        <w:spacing w:line="360" w:lineRule="auto"/>
        <w:rPr>
          <w:rFonts w:ascii="Arial" w:hAnsi="Arial" w:cs="Arial"/>
        </w:rPr>
      </w:pPr>
      <w:r w:rsidRPr="000F72C9">
        <w:rPr>
          <w:rFonts w:ascii="Arial" w:hAnsi="Arial" w:cs="Arial"/>
          <w:b/>
        </w:rPr>
        <w:t>Initial alert</w:t>
      </w:r>
      <w:r w:rsidRPr="000F72C9">
        <w:rPr>
          <w:rFonts w:ascii="Arial" w:hAnsi="Arial" w:cs="Arial"/>
        </w:rPr>
        <w:t xml:space="preserve">: a </w:t>
      </w:r>
      <w:r w:rsidR="00FD28AB">
        <w:rPr>
          <w:rFonts w:ascii="Arial" w:hAnsi="Arial" w:cs="Arial"/>
        </w:rPr>
        <w:t>letter</w:t>
      </w:r>
      <w:r w:rsidRPr="000F72C9">
        <w:rPr>
          <w:rFonts w:ascii="Arial" w:hAnsi="Arial" w:cs="Arial"/>
        </w:rPr>
        <w:t xml:space="preserve"> will be issued, with consultation between the local service and </w:t>
      </w:r>
      <w:r w:rsidR="00ED2209" w:rsidRPr="000F72C9">
        <w:rPr>
          <w:rFonts w:ascii="Arial" w:hAnsi="Arial" w:cs="Arial"/>
        </w:rPr>
        <w:t xml:space="preserve">the </w:t>
      </w:r>
      <w:r w:rsidRPr="000F72C9">
        <w:rPr>
          <w:rFonts w:ascii="Arial" w:hAnsi="Arial" w:cs="Arial"/>
        </w:rPr>
        <w:t>Complaints and PALS team, explaining why the behavio</w:t>
      </w:r>
      <w:r w:rsidR="00ED2209" w:rsidRPr="000F72C9">
        <w:rPr>
          <w:rFonts w:ascii="Arial" w:hAnsi="Arial" w:cs="Arial"/>
        </w:rPr>
        <w:t>u</w:t>
      </w:r>
      <w:r w:rsidRPr="000F72C9">
        <w:rPr>
          <w:rFonts w:ascii="Arial" w:hAnsi="Arial" w:cs="Arial"/>
        </w:rPr>
        <w:t>r is unacceptable and outlining expected conduct.</w:t>
      </w:r>
    </w:p>
    <w:p w14:paraId="2836D48D" w14:textId="77777777" w:rsidR="000F72C9" w:rsidRDefault="00C5548E" w:rsidP="000F72C9">
      <w:pPr>
        <w:pStyle w:val="ListParagraph"/>
        <w:numPr>
          <w:ilvl w:val="0"/>
          <w:numId w:val="15"/>
        </w:numPr>
        <w:spacing w:line="360" w:lineRule="auto"/>
        <w:rPr>
          <w:rFonts w:ascii="Arial" w:hAnsi="Arial" w:cs="Arial"/>
        </w:rPr>
      </w:pPr>
      <w:r w:rsidRPr="000F72C9">
        <w:rPr>
          <w:rFonts w:ascii="Arial" w:hAnsi="Arial" w:cs="Arial"/>
          <w:b/>
        </w:rPr>
        <w:lastRenderedPageBreak/>
        <w:t>Behavio</w:t>
      </w:r>
      <w:r w:rsidR="00ED2209" w:rsidRPr="000F72C9">
        <w:rPr>
          <w:rFonts w:ascii="Arial" w:hAnsi="Arial" w:cs="Arial"/>
          <w:b/>
        </w:rPr>
        <w:t>ra</w:t>
      </w:r>
      <w:r w:rsidRPr="000F72C9">
        <w:rPr>
          <w:rFonts w:ascii="Arial" w:hAnsi="Arial" w:cs="Arial"/>
          <w:b/>
        </w:rPr>
        <w:t>l agreement:</w:t>
      </w:r>
      <w:r w:rsidRPr="000F72C9">
        <w:rPr>
          <w:rFonts w:ascii="Arial" w:hAnsi="Arial" w:cs="Arial"/>
        </w:rPr>
        <w:t xml:space="preserve"> a code of conduct may be proposed, to be agreed upon and signed by the complainant and </w:t>
      </w:r>
      <w:r w:rsidR="00ED2209" w:rsidRPr="000F72C9">
        <w:rPr>
          <w:rFonts w:ascii="Arial" w:hAnsi="Arial" w:cs="Arial"/>
        </w:rPr>
        <w:t xml:space="preserve">staff at the </w:t>
      </w:r>
      <w:r w:rsidRPr="000F72C9">
        <w:rPr>
          <w:rFonts w:ascii="Arial" w:hAnsi="Arial" w:cs="Arial"/>
        </w:rPr>
        <w:t>Trust.</w:t>
      </w:r>
    </w:p>
    <w:p w14:paraId="436B6E6B" w14:textId="77777777" w:rsidR="000F72C9" w:rsidRDefault="00C5548E" w:rsidP="000F72C9">
      <w:pPr>
        <w:pStyle w:val="ListParagraph"/>
        <w:numPr>
          <w:ilvl w:val="0"/>
          <w:numId w:val="15"/>
        </w:numPr>
        <w:spacing w:line="360" w:lineRule="auto"/>
        <w:rPr>
          <w:rFonts w:ascii="Arial" w:hAnsi="Arial" w:cs="Arial"/>
        </w:rPr>
      </w:pPr>
      <w:r w:rsidRPr="000F72C9">
        <w:rPr>
          <w:rFonts w:ascii="Arial" w:hAnsi="Arial" w:cs="Arial"/>
          <w:b/>
        </w:rPr>
        <w:t>Restricted communication:</w:t>
      </w:r>
      <w:r w:rsidRPr="000F72C9">
        <w:rPr>
          <w:rFonts w:ascii="Arial" w:hAnsi="Arial" w:cs="Arial"/>
        </w:rPr>
        <w:t xml:space="preserve"> if</w:t>
      </w:r>
      <w:r w:rsidR="00ED2209" w:rsidRPr="000F72C9">
        <w:rPr>
          <w:rFonts w:ascii="Arial" w:hAnsi="Arial" w:cs="Arial"/>
        </w:rPr>
        <w:t xml:space="preserve"> the challenging</w:t>
      </w:r>
      <w:r w:rsidRPr="000F72C9">
        <w:rPr>
          <w:rFonts w:ascii="Arial" w:hAnsi="Arial" w:cs="Arial"/>
        </w:rPr>
        <w:t xml:space="preserve"> behavio</w:t>
      </w:r>
      <w:r w:rsidR="00ED2209" w:rsidRPr="000F72C9">
        <w:rPr>
          <w:rFonts w:ascii="Arial" w:hAnsi="Arial" w:cs="Arial"/>
        </w:rPr>
        <w:t>u</w:t>
      </w:r>
      <w:r w:rsidRPr="000F72C9">
        <w:rPr>
          <w:rFonts w:ascii="Arial" w:hAnsi="Arial" w:cs="Arial"/>
        </w:rPr>
        <w:t>r continues, contact may be limited</w:t>
      </w:r>
      <w:r w:rsidR="00D95CE0" w:rsidRPr="000F72C9">
        <w:rPr>
          <w:rFonts w:ascii="Arial" w:hAnsi="Arial" w:cs="Arial"/>
        </w:rPr>
        <w:t xml:space="preserve"> on a temporary or permanent</w:t>
      </w:r>
      <w:r w:rsidRPr="000F72C9">
        <w:rPr>
          <w:rFonts w:ascii="Arial" w:hAnsi="Arial" w:cs="Arial"/>
        </w:rPr>
        <w:t xml:space="preserve"> (for example to a single staff member or written communication only).</w:t>
      </w:r>
    </w:p>
    <w:p w14:paraId="1D82C2A6" w14:textId="14E4103E" w:rsidR="000F72C9" w:rsidRDefault="00C5548E" w:rsidP="000F72C9">
      <w:pPr>
        <w:pStyle w:val="ListParagraph"/>
        <w:numPr>
          <w:ilvl w:val="0"/>
          <w:numId w:val="15"/>
        </w:numPr>
        <w:spacing w:line="360" w:lineRule="auto"/>
        <w:rPr>
          <w:rFonts w:ascii="Arial" w:hAnsi="Arial" w:cs="Arial"/>
        </w:rPr>
      </w:pPr>
      <w:r w:rsidRPr="000F72C9">
        <w:rPr>
          <w:rFonts w:ascii="Arial" w:hAnsi="Arial" w:cs="Arial"/>
          <w:b/>
        </w:rPr>
        <w:t>Third-Party liaison:</w:t>
      </w:r>
      <w:r w:rsidRPr="000F72C9">
        <w:rPr>
          <w:rFonts w:ascii="Arial" w:hAnsi="Arial" w:cs="Arial"/>
        </w:rPr>
        <w:t xml:space="preserve"> further contact may be </w:t>
      </w:r>
      <w:r w:rsidR="008C6116" w:rsidRPr="000F72C9">
        <w:rPr>
          <w:rFonts w:ascii="Arial" w:hAnsi="Arial" w:cs="Arial"/>
        </w:rPr>
        <w:t>managed</w:t>
      </w:r>
      <w:r w:rsidRPr="000F72C9">
        <w:rPr>
          <w:rFonts w:ascii="Arial" w:hAnsi="Arial" w:cs="Arial"/>
        </w:rPr>
        <w:t xml:space="preserve"> through a representative or advocacy service.</w:t>
      </w:r>
    </w:p>
    <w:p w14:paraId="2C266EB1" w14:textId="2C18DCDA" w:rsidR="00C5548E" w:rsidRPr="000F72C9" w:rsidRDefault="00C5548E" w:rsidP="000F72C9">
      <w:pPr>
        <w:pStyle w:val="ListParagraph"/>
        <w:numPr>
          <w:ilvl w:val="0"/>
          <w:numId w:val="15"/>
        </w:numPr>
        <w:spacing w:line="360" w:lineRule="auto"/>
        <w:rPr>
          <w:rFonts w:ascii="Arial" w:hAnsi="Arial" w:cs="Arial"/>
        </w:rPr>
      </w:pPr>
      <w:r w:rsidRPr="000F72C9">
        <w:rPr>
          <w:rFonts w:ascii="Arial" w:hAnsi="Arial" w:cs="Arial"/>
          <w:b/>
        </w:rPr>
        <w:t>Escalation:</w:t>
      </w:r>
      <w:r w:rsidRPr="000F72C9">
        <w:rPr>
          <w:rFonts w:ascii="Arial" w:hAnsi="Arial" w:cs="Arial"/>
        </w:rPr>
        <w:t xml:space="preserve"> in severe cases, the Trust may:</w:t>
      </w:r>
      <w:r w:rsidRPr="000F72C9">
        <w:rPr>
          <w:rFonts w:ascii="Arial" w:hAnsi="Arial" w:cs="Arial"/>
        </w:rPr>
        <w:br/>
        <w:t xml:space="preserve">  - Refer to its legal team</w:t>
      </w:r>
      <w:r w:rsidR="00ED2209" w:rsidRPr="000F72C9">
        <w:rPr>
          <w:rFonts w:ascii="Arial" w:hAnsi="Arial" w:cs="Arial"/>
        </w:rPr>
        <w:t>;</w:t>
      </w:r>
      <w:r w:rsidRPr="000F72C9">
        <w:rPr>
          <w:rFonts w:ascii="Arial" w:hAnsi="Arial" w:cs="Arial"/>
        </w:rPr>
        <w:br/>
        <w:t xml:space="preserve">  - Report incidents to police</w:t>
      </w:r>
      <w:r w:rsidR="00ED2209" w:rsidRPr="000F72C9">
        <w:rPr>
          <w:rFonts w:ascii="Arial" w:hAnsi="Arial" w:cs="Arial"/>
        </w:rPr>
        <w:t>;</w:t>
      </w:r>
      <w:r w:rsidRPr="000F72C9">
        <w:rPr>
          <w:rFonts w:ascii="Arial" w:hAnsi="Arial" w:cs="Arial"/>
        </w:rPr>
        <w:br/>
        <w:t xml:space="preserve">  - Suspend complaint handling pending legal advice (without impacting care</w:t>
      </w:r>
      <w:r w:rsidR="000F72C9">
        <w:rPr>
          <w:rFonts w:ascii="Arial" w:hAnsi="Arial" w:cs="Arial"/>
        </w:rPr>
        <w:t>).</w:t>
      </w:r>
      <w:r w:rsidRPr="000F72C9">
        <w:rPr>
          <w:rFonts w:ascii="Arial" w:hAnsi="Arial" w:cs="Arial"/>
        </w:rPr>
        <w:t xml:space="preserve"> </w:t>
      </w:r>
    </w:p>
    <w:p w14:paraId="597148A7" w14:textId="5E21BECB" w:rsidR="00C5548E" w:rsidRDefault="00C5548E" w:rsidP="00C5548E">
      <w:pPr>
        <w:spacing w:line="360" w:lineRule="auto"/>
        <w:rPr>
          <w:rFonts w:ascii="Arial" w:hAnsi="Arial" w:cs="Arial"/>
          <w:b/>
        </w:rPr>
      </w:pPr>
      <w:r w:rsidRPr="0082583F">
        <w:rPr>
          <w:rFonts w:ascii="Arial" w:hAnsi="Arial" w:cs="Arial"/>
          <w:b/>
        </w:rPr>
        <w:t xml:space="preserve">All decisions will be </w:t>
      </w:r>
      <w:r w:rsidR="00ED2209">
        <w:rPr>
          <w:rFonts w:ascii="Arial" w:hAnsi="Arial" w:cs="Arial"/>
          <w:b/>
        </w:rPr>
        <w:t>agreed</w:t>
      </w:r>
      <w:r w:rsidRPr="0082583F">
        <w:rPr>
          <w:rFonts w:ascii="Arial" w:hAnsi="Arial" w:cs="Arial"/>
          <w:b/>
        </w:rPr>
        <w:t xml:space="preserve"> </w:t>
      </w:r>
      <w:r w:rsidR="00ED2209">
        <w:rPr>
          <w:rFonts w:ascii="Arial" w:hAnsi="Arial" w:cs="Arial"/>
          <w:b/>
        </w:rPr>
        <w:t>with</w:t>
      </w:r>
      <w:r w:rsidRPr="0082583F">
        <w:rPr>
          <w:rFonts w:ascii="Arial" w:hAnsi="Arial" w:cs="Arial"/>
          <w:b/>
        </w:rPr>
        <w:t xml:space="preserve"> the </w:t>
      </w:r>
      <w:r w:rsidR="007E2FD9">
        <w:rPr>
          <w:rFonts w:ascii="Arial" w:hAnsi="Arial" w:cs="Arial"/>
          <w:b/>
        </w:rPr>
        <w:t xml:space="preserve">Trust’s </w:t>
      </w:r>
      <w:r w:rsidRPr="0082583F">
        <w:rPr>
          <w:rFonts w:ascii="Arial" w:hAnsi="Arial" w:cs="Arial"/>
          <w:b/>
        </w:rPr>
        <w:t>Chief Executive, in consultation with the Head of Complaints and PALS, the local service where appropriate and relevant clinical leads.</w:t>
      </w:r>
      <w:r>
        <w:rPr>
          <w:rFonts w:ascii="Arial" w:hAnsi="Arial" w:cs="Arial"/>
          <w:b/>
        </w:rPr>
        <w:t xml:space="preserve"> All cases need to be judged on their merits with empathy, </w:t>
      </w:r>
      <w:r w:rsidR="00ED2209">
        <w:rPr>
          <w:rFonts w:ascii="Arial" w:hAnsi="Arial" w:cs="Arial"/>
          <w:b/>
        </w:rPr>
        <w:t xml:space="preserve">and </w:t>
      </w:r>
      <w:r>
        <w:rPr>
          <w:rFonts w:ascii="Arial" w:hAnsi="Arial" w:cs="Arial"/>
          <w:b/>
        </w:rPr>
        <w:t xml:space="preserve">with </w:t>
      </w:r>
      <w:r w:rsidR="00ED2209">
        <w:rPr>
          <w:rFonts w:ascii="Arial" w:hAnsi="Arial" w:cs="Arial"/>
          <w:b/>
        </w:rPr>
        <w:t>consideration</w:t>
      </w:r>
      <w:r>
        <w:rPr>
          <w:rFonts w:ascii="Arial" w:hAnsi="Arial" w:cs="Arial"/>
          <w:b/>
        </w:rPr>
        <w:t xml:space="preserve"> of the complainant’s needs and the support of staff.</w:t>
      </w:r>
    </w:p>
    <w:p w14:paraId="34DCAD78" w14:textId="5E63F1CA" w:rsidR="00ED2209" w:rsidRDefault="00ED2209" w:rsidP="00C5548E">
      <w:pPr>
        <w:spacing w:line="360" w:lineRule="auto"/>
        <w:rPr>
          <w:rFonts w:ascii="Arial" w:hAnsi="Arial" w:cs="Arial"/>
        </w:rPr>
      </w:pPr>
      <w:r w:rsidRPr="00ED2209">
        <w:rPr>
          <w:rFonts w:ascii="Arial" w:hAnsi="Arial" w:cs="Arial"/>
        </w:rPr>
        <w:t xml:space="preserve">The Chief Executive will implement such action and will notify the complainant in writing of the reasons why they have been </w:t>
      </w:r>
      <w:r>
        <w:rPr>
          <w:rFonts w:ascii="Arial" w:hAnsi="Arial" w:cs="Arial"/>
        </w:rPr>
        <w:t xml:space="preserve">considered by the Trust as exhibiting challenging behaviour </w:t>
      </w:r>
      <w:r w:rsidRPr="00ED2209">
        <w:rPr>
          <w:rFonts w:ascii="Arial" w:hAnsi="Arial" w:cs="Arial"/>
        </w:rPr>
        <w:t xml:space="preserve">and what action will be taken. This notification may be copied for the information of others already involved in the complaint. A record must be kept </w:t>
      </w:r>
      <w:r w:rsidR="007304F5">
        <w:rPr>
          <w:rFonts w:ascii="Arial" w:hAnsi="Arial" w:cs="Arial"/>
        </w:rPr>
        <w:t xml:space="preserve">on </w:t>
      </w:r>
      <w:r w:rsidR="00A03035">
        <w:rPr>
          <w:rFonts w:ascii="Arial" w:hAnsi="Arial" w:cs="Arial"/>
        </w:rPr>
        <w:t>I</w:t>
      </w:r>
      <w:r w:rsidR="007304F5">
        <w:rPr>
          <w:rFonts w:ascii="Arial" w:hAnsi="Arial" w:cs="Arial"/>
        </w:rPr>
        <w:t xml:space="preserve">nphase </w:t>
      </w:r>
      <w:r w:rsidR="00A03035">
        <w:rPr>
          <w:rFonts w:ascii="Arial" w:hAnsi="Arial" w:cs="Arial"/>
        </w:rPr>
        <w:t xml:space="preserve">(not RIO) </w:t>
      </w:r>
      <w:r w:rsidRPr="00ED2209">
        <w:rPr>
          <w:rFonts w:ascii="Arial" w:hAnsi="Arial" w:cs="Arial"/>
        </w:rPr>
        <w:t>for future reference of the reasons why a complainant</w:t>
      </w:r>
      <w:r w:rsidR="00D95CE0">
        <w:rPr>
          <w:rFonts w:ascii="Arial" w:hAnsi="Arial" w:cs="Arial"/>
        </w:rPr>
        <w:t>’s behaviour</w:t>
      </w:r>
      <w:r w:rsidRPr="00ED2209">
        <w:rPr>
          <w:rFonts w:ascii="Arial" w:hAnsi="Arial" w:cs="Arial"/>
        </w:rPr>
        <w:t xml:space="preserve"> has been categori</w:t>
      </w:r>
      <w:r>
        <w:rPr>
          <w:rFonts w:ascii="Arial" w:hAnsi="Arial" w:cs="Arial"/>
        </w:rPr>
        <w:t>s</w:t>
      </w:r>
      <w:r w:rsidRPr="00ED2209">
        <w:rPr>
          <w:rFonts w:ascii="Arial" w:hAnsi="Arial" w:cs="Arial"/>
        </w:rPr>
        <w:t>ed in this way.</w:t>
      </w:r>
    </w:p>
    <w:p w14:paraId="487A5AC7" w14:textId="77D7077E" w:rsidR="0018236B" w:rsidRPr="0018236B" w:rsidRDefault="0018236B" w:rsidP="00C5548E">
      <w:pPr>
        <w:spacing w:line="360" w:lineRule="auto"/>
        <w:rPr>
          <w:rFonts w:ascii="Arial" w:hAnsi="Arial" w:cs="Arial"/>
          <w:b/>
        </w:rPr>
      </w:pPr>
      <w:r w:rsidRPr="0018236B">
        <w:rPr>
          <w:rFonts w:ascii="Arial" w:hAnsi="Arial" w:cs="Arial"/>
        </w:rPr>
        <w:t>It is important the complaint handler adheres to the contact strategy once it is in place. Any breach of the strategy by the complainant must be dealt with swiftly. A clear reminder should be communicated to the complainant about the consequences of breaching the strategy. They should also be reminded about the reasons for the strategy being introduced.</w:t>
      </w:r>
    </w:p>
    <w:p w14:paraId="69FD0C07" w14:textId="77777777" w:rsidR="00C5548E" w:rsidRPr="00A0462B" w:rsidRDefault="00C5548E" w:rsidP="00D53A92">
      <w:pPr>
        <w:pStyle w:val="Heading1"/>
      </w:pPr>
      <w:bookmarkStart w:id="8" w:name="_Toc210658608"/>
      <w:r w:rsidRPr="00A0462B">
        <w:t>Documentation</w:t>
      </w:r>
      <w:bookmarkEnd w:id="8"/>
    </w:p>
    <w:p w14:paraId="51F7B9E6" w14:textId="77777777" w:rsidR="004E5B7C" w:rsidRDefault="00C5548E" w:rsidP="004E5B7C">
      <w:pPr>
        <w:pStyle w:val="ListParagraph"/>
        <w:numPr>
          <w:ilvl w:val="0"/>
          <w:numId w:val="14"/>
        </w:numPr>
        <w:spacing w:line="360" w:lineRule="auto"/>
        <w:rPr>
          <w:rFonts w:ascii="Arial" w:hAnsi="Arial" w:cs="Arial"/>
        </w:rPr>
      </w:pPr>
      <w:r w:rsidRPr="004E5B7C">
        <w:rPr>
          <w:rFonts w:ascii="Arial" w:hAnsi="Arial" w:cs="Arial"/>
        </w:rPr>
        <w:t>All incidents, warnings, and actions will be recorded on Inphase and securely stored.</w:t>
      </w:r>
    </w:p>
    <w:p w14:paraId="2BC34ED2" w14:textId="27A3880B" w:rsidR="00C5548E" w:rsidRPr="004E5B7C" w:rsidRDefault="00C5548E" w:rsidP="004E5B7C">
      <w:pPr>
        <w:pStyle w:val="ListParagraph"/>
        <w:numPr>
          <w:ilvl w:val="0"/>
          <w:numId w:val="14"/>
        </w:numPr>
        <w:spacing w:line="360" w:lineRule="auto"/>
        <w:rPr>
          <w:rFonts w:ascii="Arial" w:hAnsi="Arial" w:cs="Arial"/>
        </w:rPr>
      </w:pPr>
      <w:r w:rsidRPr="004E5B7C">
        <w:rPr>
          <w:rFonts w:ascii="Arial" w:hAnsi="Arial" w:cs="Arial"/>
        </w:rPr>
        <w:t>Any instances of abuse, threats, or harassment must be reported and dated, with staff statements as needed.</w:t>
      </w:r>
    </w:p>
    <w:p w14:paraId="623DEA99" w14:textId="1AEC2E9A" w:rsidR="0017509E" w:rsidRPr="000F72C9" w:rsidRDefault="00D95CE0" w:rsidP="00D53A92">
      <w:pPr>
        <w:pStyle w:val="Heading1"/>
      </w:pPr>
      <w:bookmarkStart w:id="9" w:name="_Toc210658609"/>
      <w:r w:rsidRPr="000F72C9">
        <w:lastRenderedPageBreak/>
        <w:t xml:space="preserve">Withdrawing </w:t>
      </w:r>
      <w:r w:rsidR="006536FB">
        <w:t>the policy</w:t>
      </w:r>
      <w:bookmarkEnd w:id="9"/>
    </w:p>
    <w:p w14:paraId="43D7F101" w14:textId="77777777" w:rsidR="00D95CE0" w:rsidRDefault="00D95CE0" w:rsidP="0082583F">
      <w:pPr>
        <w:spacing w:line="360" w:lineRule="auto"/>
        <w:rPr>
          <w:rFonts w:ascii="Arial" w:hAnsi="Arial" w:cs="Arial"/>
        </w:rPr>
      </w:pPr>
      <w:r>
        <w:rPr>
          <w:rFonts w:ascii="Arial" w:hAnsi="Arial" w:cs="Arial"/>
        </w:rPr>
        <w:t>I</w:t>
      </w:r>
      <w:r w:rsidRPr="00D95CE0">
        <w:rPr>
          <w:rFonts w:ascii="Arial" w:hAnsi="Arial" w:cs="Arial"/>
        </w:rPr>
        <w:t>f the complainant demonstrates a more reasonable approach or if they submit a further complaint for which normal complaints procedures would appear appropriate</w:t>
      </w:r>
      <w:r>
        <w:rPr>
          <w:rFonts w:ascii="Arial" w:hAnsi="Arial" w:cs="Arial"/>
        </w:rPr>
        <w:t>, s</w:t>
      </w:r>
      <w:r w:rsidRPr="00D95CE0">
        <w:rPr>
          <w:rFonts w:ascii="Arial" w:hAnsi="Arial" w:cs="Arial"/>
        </w:rPr>
        <w:t xml:space="preserve">ubject to the approval of the Chief Executive, normal contact with the complainant and application of NHS complaints procedures will be resumed. </w:t>
      </w:r>
    </w:p>
    <w:p w14:paraId="63B47840" w14:textId="4CFD15A8" w:rsidR="00D95CE0" w:rsidRDefault="00D95CE0" w:rsidP="0082583F">
      <w:pPr>
        <w:spacing w:line="360" w:lineRule="auto"/>
        <w:rPr>
          <w:rFonts w:ascii="Arial" w:hAnsi="Arial" w:cs="Arial"/>
        </w:rPr>
      </w:pPr>
      <w:r w:rsidRPr="00D95CE0">
        <w:rPr>
          <w:rFonts w:ascii="Arial" w:hAnsi="Arial" w:cs="Arial"/>
        </w:rPr>
        <w:t xml:space="preserve">A complainant should also have an opportunity to apply to have their ‘unreasonable or unreasonably persistent’ status withdrawn. </w:t>
      </w:r>
      <w:r>
        <w:rPr>
          <w:rFonts w:ascii="Arial" w:hAnsi="Arial" w:cs="Arial"/>
        </w:rPr>
        <w:t xml:space="preserve">Senior staff within the relevant service, in conjunction with the Complaints and PALS team, </w:t>
      </w:r>
      <w:r w:rsidRPr="00D95CE0">
        <w:rPr>
          <w:rFonts w:ascii="Arial" w:hAnsi="Arial" w:cs="Arial"/>
        </w:rPr>
        <w:t xml:space="preserve">should review the circumstances and establish the current position. If this remains unchanged, then the policy </w:t>
      </w:r>
      <w:r w:rsidR="00B65938">
        <w:rPr>
          <w:rFonts w:ascii="Arial" w:hAnsi="Arial" w:cs="Arial"/>
        </w:rPr>
        <w:t xml:space="preserve">should be </w:t>
      </w:r>
      <w:r w:rsidRPr="00D95CE0">
        <w:rPr>
          <w:rFonts w:ascii="Arial" w:hAnsi="Arial" w:cs="Arial"/>
        </w:rPr>
        <w:t>continue</w:t>
      </w:r>
      <w:r w:rsidR="00B65938">
        <w:rPr>
          <w:rFonts w:ascii="Arial" w:hAnsi="Arial" w:cs="Arial"/>
        </w:rPr>
        <w:t>d</w:t>
      </w:r>
      <w:r w:rsidRPr="00D95CE0">
        <w:rPr>
          <w:rFonts w:ascii="Arial" w:hAnsi="Arial" w:cs="Arial"/>
        </w:rPr>
        <w:t xml:space="preserve"> to be applied to the complainant. If there is demonstrable evidence that the circumstances have changed, then the Chief Executive</w:t>
      </w:r>
      <w:r w:rsidR="000F72C9">
        <w:rPr>
          <w:rFonts w:ascii="Arial" w:hAnsi="Arial" w:cs="Arial"/>
        </w:rPr>
        <w:t xml:space="preserve"> </w:t>
      </w:r>
      <w:r w:rsidRPr="00D95CE0">
        <w:rPr>
          <w:rFonts w:ascii="Arial" w:hAnsi="Arial" w:cs="Arial"/>
        </w:rPr>
        <w:t>will reconsider withdrawing the status of ‘unreasonable or unreasonably persistent</w:t>
      </w:r>
      <w:r w:rsidR="00B37992">
        <w:rPr>
          <w:rFonts w:ascii="Arial" w:hAnsi="Arial" w:cs="Arial"/>
        </w:rPr>
        <w:t>.’</w:t>
      </w:r>
      <w:r w:rsidRPr="00D95CE0">
        <w:rPr>
          <w:rFonts w:ascii="Arial" w:hAnsi="Arial" w:cs="Arial"/>
        </w:rPr>
        <w:t xml:space="preserve"> Subject to their approval, normal </w:t>
      </w:r>
      <w:r w:rsidR="000F72C9">
        <w:rPr>
          <w:rFonts w:ascii="Arial" w:hAnsi="Arial" w:cs="Arial"/>
        </w:rPr>
        <w:t xml:space="preserve">staff </w:t>
      </w:r>
      <w:r w:rsidRPr="00D95CE0">
        <w:rPr>
          <w:rFonts w:ascii="Arial" w:hAnsi="Arial" w:cs="Arial"/>
        </w:rPr>
        <w:t>contact with the complainant and application of the NHS complaints procedure will be resumed.</w:t>
      </w:r>
    </w:p>
    <w:p w14:paraId="14212824" w14:textId="77777777" w:rsidR="002D0D78" w:rsidRDefault="002D0D78" w:rsidP="0082583F">
      <w:pPr>
        <w:spacing w:line="360" w:lineRule="auto"/>
        <w:rPr>
          <w:rFonts w:ascii="Arial" w:hAnsi="Arial" w:cs="Arial"/>
        </w:rPr>
      </w:pPr>
    </w:p>
    <w:p w14:paraId="40F4D7D6" w14:textId="77777777" w:rsidR="002D0D78" w:rsidRDefault="002D0D78" w:rsidP="0082583F">
      <w:pPr>
        <w:spacing w:line="360" w:lineRule="auto"/>
        <w:rPr>
          <w:rFonts w:ascii="Arial" w:hAnsi="Arial" w:cs="Arial"/>
        </w:rPr>
      </w:pPr>
    </w:p>
    <w:p w14:paraId="1A4557D0" w14:textId="77777777" w:rsidR="002D0D78" w:rsidRDefault="002D0D78" w:rsidP="0082583F">
      <w:pPr>
        <w:spacing w:line="360" w:lineRule="auto"/>
        <w:rPr>
          <w:rFonts w:ascii="Arial" w:hAnsi="Arial" w:cs="Arial"/>
        </w:rPr>
      </w:pPr>
    </w:p>
    <w:p w14:paraId="4E22C425" w14:textId="77777777" w:rsidR="002D0D78" w:rsidRDefault="002D0D78" w:rsidP="0082583F">
      <w:pPr>
        <w:spacing w:line="360" w:lineRule="auto"/>
        <w:rPr>
          <w:rFonts w:ascii="Arial" w:hAnsi="Arial" w:cs="Arial"/>
        </w:rPr>
      </w:pPr>
    </w:p>
    <w:p w14:paraId="313D3AEB" w14:textId="77777777" w:rsidR="002D0D78" w:rsidRDefault="002D0D78" w:rsidP="0082583F">
      <w:pPr>
        <w:spacing w:line="360" w:lineRule="auto"/>
        <w:rPr>
          <w:rFonts w:ascii="Arial" w:hAnsi="Arial" w:cs="Arial"/>
        </w:rPr>
      </w:pPr>
    </w:p>
    <w:p w14:paraId="60D1AEDC" w14:textId="77777777" w:rsidR="002D0D78" w:rsidRDefault="002D0D78" w:rsidP="0082583F">
      <w:pPr>
        <w:spacing w:line="360" w:lineRule="auto"/>
        <w:rPr>
          <w:rFonts w:ascii="Arial" w:hAnsi="Arial" w:cs="Arial"/>
        </w:rPr>
      </w:pPr>
    </w:p>
    <w:p w14:paraId="1CF313C1" w14:textId="77777777" w:rsidR="002D0D78" w:rsidRDefault="002D0D78" w:rsidP="0082583F">
      <w:pPr>
        <w:spacing w:line="360" w:lineRule="auto"/>
        <w:rPr>
          <w:rFonts w:ascii="Arial" w:hAnsi="Arial" w:cs="Arial"/>
        </w:rPr>
      </w:pPr>
    </w:p>
    <w:p w14:paraId="5B296B5C" w14:textId="77777777" w:rsidR="002D0D78" w:rsidRDefault="002D0D78" w:rsidP="0082583F">
      <w:pPr>
        <w:spacing w:line="360" w:lineRule="auto"/>
        <w:rPr>
          <w:rFonts w:ascii="Arial" w:hAnsi="Arial" w:cs="Arial"/>
        </w:rPr>
      </w:pPr>
    </w:p>
    <w:p w14:paraId="7146F2E1" w14:textId="77777777" w:rsidR="002D0D78" w:rsidRDefault="002D0D78" w:rsidP="0082583F">
      <w:pPr>
        <w:spacing w:line="360" w:lineRule="auto"/>
        <w:rPr>
          <w:rFonts w:ascii="Arial" w:hAnsi="Arial" w:cs="Arial"/>
        </w:rPr>
      </w:pPr>
    </w:p>
    <w:p w14:paraId="072B8B2A" w14:textId="77777777" w:rsidR="002D0D78" w:rsidRDefault="002D0D78" w:rsidP="0082583F">
      <w:pPr>
        <w:spacing w:line="360" w:lineRule="auto"/>
        <w:rPr>
          <w:rFonts w:ascii="Arial" w:hAnsi="Arial" w:cs="Arial"/>
        </w:rPr>
      </w:pPr>
    </w:p>
    <w:p w14:paraId="3BB77945" w14:textId="77777777" w:rsidR="002D0D78" w:rsidRDefault="002D0D78" w:rsidP="0082583F">
      <w:pPr>
        <w:spacing w:line="360" w:lineRule="auto"/>
        <w:rPr>
          <w:rFonts w:ascii="Arial" w:hAnsi="Arial" w:cs="Arial"/>
        </w:rPr>
      </w:pPr>
    </w:p>
    <w:p w14:paraId="2FE5DD76" w14:textId="5FF97024" w:rsidR="00746649" w:rsidRDefault="00E44424" w:rsidP="00D53A92">
      <w:pPr>
        <w:pStyle w:val="Heading1"/>
      </w:pPr>
      <w:bookmarkStart w:id="10" w:name="_Toc210658610"/>
      <w:r w:rsidRPr="00D53A92">
        <w:lastRenderedPageBreak/>
        <w:t>Appendix 1</w:t>
      </w:r>
      <w:r w:rsidR="00D53A92" w:rsidRPr="00D53A92">
        <w:t xml:space="preserve"> </w:t>
      </w:r>
      <w:r w:rsidR="00746649" w:rsidRPr="00D53A92">
        <w:t>Step by step guide to using this policy</w:t>
      </w:r>
      <w:bookmarkEnd w:id="10"/>
    </w:p>
    <w:p w14:paraId="7F5004F1" w14:textId="77777777" w:rsidR="00D53A92" w:rsidRPr="00D53A92" w:rsidRDefault="00D53A92" w:rsidP="00D53A92"/>
    <w:tbl>
      <w:tblPr>
        <w:tblStyle w:val="TableGrid"/>
        <w:tblW w:w="0" w:type="auto"/>
        <w:tblLook w:val="04A0" w:firstRow="1" w:lastRow="0" w:firstColumn="1" w:lastColumn="0" w:noHBand="0" w:noVBand="1"/>
      </w:tblPr>
      <w:tblGrid>
        <w:gridCol w:w="8630"/>
      </w:tblGrid>
      <w:tr w:rsidR="00CF0532" w14:paraId="04E232FC" w14:textId="77777777" w:rsidTr="004D69EE">
        <w:trPr>
          <w:trHeight w:val="8779"/>
        </w:trPr>
        <w:tc>
          <w:tcPr>
            <w:tcW w:w="9016" w:type="dxa"/>
            <w:shd w:val="clear" w:color="auto" w:fill="EAF1DD" w:themeFill="accent3" w:themeFillTint="33"/>
          </w:tcPr>
          <w:p w14:paraId="5150A11C" w14:textId="13BAA3BB" w:rsidR="00CF0532" w:rsidRDefault="00CF0532" w:rsidP="00D14D67">
            <w:r>
              <w:rPr>
                <w:noProof/>
                <w:lang w:val="en-GB" w:eastAsia="en-GB"/>
              </w:rPr>
              <mc:AlternateContent>
                <mc:Choice Requires="wps">
                  <w:drawing>
                    <wp:anchor distT="0" distB="0" distL="114300" distR="114300" simplePos="0" relativeHeight="251658240" behindDoc="0" locked="0" layoutInCell="1" allowOverlap="1" wp14:anchorId="74CAADC2" wp14:editId="29D258F3">
                      <wp:simplePos x="0" y="0"/>
                      <wp:positionH relativeFrom="column">
                        <wp:posOffset>5095875</wp:posOffset>
                      </wp:positionH>
                      <wp:positionV relativeFrom="paragraph">
                        <wp:posOffset>170815</wp:posOffset>
                      </wp:positionV>
                      <wp:extent cx="45719" cy="3670300"/>
                      <wp:effectExtent l="76200" t="19050" r="88265" b="82550"/>
                      <wp:wrapNone/>
                      <wp:docPr id="499088635" name="Straight Arrow Connector 2"/>
                      <wp:cNvGraphicFramePr/>
                      <a:graphic xmlns:a="http://schemas.openxmlformats.org/drawingml/2006/main">
                        <a:graphicData uri="http://schemas.microsoft.com/office/word/2010/wordprocessingShape">
                          <wps:wsp>
                            <wps:cNvCnPr/>
                            <wps:spPr>
                              <a:xfrm>
                                <a:off x="0" y="0"/>
                                <a:ext cx="45719" cy="36703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EF25BD" id="_x0000_t32" coordsize="21600,21600" o:spt="32" o:oned="t" path="m,l21600,21600e" filled="f">
                      <v:path arrowok="t" fillok="f" o:connecttype="none"/>
                      <o:lock v:ext="edit" shapetype="t"/>
                    </v:shapetype>
                    <v:shape id="Straight Arrow Connector 2" o:spid="_x0000_s1026" type="#_x0000_t32" style="position:absolute;margin-left:401.25pt;margin-top:13.45pt;width:3.6pt;height:2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" strokecolor="#c0504d [3205]" strokeweight="3pt">
                      <v:stroke endarrow="block"/>
                      <v:shadow on="t" color="black" opacity="22937f" origin=",.5" offset="0,.63889mm"/>
                    </v:shape>
                  </w:pict>
                </mc:Fallback>
              </mc:AlternateContent>
            </w:r>
            <w:r>
              <w:t xml:space="preserve"> </w:t>
            </w:r>
          </w:p>
          <w:tbl>
            <w:tblPr>
              <w:tblStyle w:val="TableGrid"/>
              <w:tblW w:w="0" w:type="auto"/>
              <w:tblLook w:val="04A0" w:firstRow="1" w:lastRow="0" w:firstColumn="1" w:lastColumn="0" w:noHBand="0" w:noVBand="1"/>
            </w:tblPr>
            <w:tblGrid>
              <w:gridCol w:w="3571"/>
            </w:tblGrid>
            <w:tr w:rsidR="00CF0532" w:rsidRPr="00CF0532" w14:paraId="75DBCDA3" w14:textId="77777777" w:rsidTr="00D14D67">
              <w:tc>
                <w:tcPr>
                  <w:tcW w:w="3571" w:type="dxa"/>
                  <w:shd w:val="clear" w:color="auto" w:fill="E5DFEC" w:themeFill="accent4" w:themeFillTint="33"/>
                </w:tcPr>
                <w:p w14:paraId="1D4186C4" w14:textId="77777777" w:rsidR="00CF0532" w:rsidRPr="00CF0532" w:rsidRDefault="00CF0532" w:rsidP="00D14D67">
                  <w:pPr>
                    <w:rPr>
                      <w:rFonts w:ascii="Arial" w:hAnsi="Arial" w:cs="Arial"/>
                      <w:b/>
                      <w:bCs/>
                    </w:rPr>
                  </w:pPr>
                  <w:r w:rsidRPr="00CF0532">
                    <w:rPr>
                      <w:rFonts w:ascii="Arial" w:hAnsi="Arial" w:cs="Arial"/>
                      <w:b/>
                      <w:bCs/>
                    </w:rPr>
                    <w:t>Complaint received / in progress</w:t>
                  </w:r>
                </w:p>
              </w:tc>
            </w:tr>
          </w:tbl>
          <w:p w14:paraId="0C6CEE83"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4847"/>
            </w:tblGrid>
            <w:tr w:rsidR="00CF0532" w:rsidRPr="00CF0532" w14:paraId="03FF01F4" w14:textId="77777777" w:rsidTr="00D14D67">
              <w:tc>
                <w:tcPr>
                  <w:tcW w:w="4847" w:type="dxa"/>
                  <w:shd w:val="clear" w:color="auto" w:fill="E5DFEC" w:themeFill="accent4" w:themeFillTint="33"/>
                </w:tcPr>
                <w:p w14:paraId="4A06DAA6" w14:textId="77777777" w:rsidR="00CF0532" w:rsidRPr="00CF0532" w:rsidRDefault="00CF0532" w:rsidP="00D14D67">
                  <w:pPr>
                    <w:rPr>
                      <w:rFonts w:ascii="Arial" w:hAnsi="Arial" w:cs="Arial"/>
                      <w:b/>
                      <w:bCs/>
                    </w:rPr>
                  </w:pPr>
                  <w:r w:rsidRPr="00CF0532">
                    <w:rPr>
                      <w:rFonts w:ascii="Arial" w:hAnsi="Arial" w:cs="Arial"/>
                      <w:b/>
                      <w:bCs/>
                    </w:rPr>
                    <w:t>Complainant displays challenging behaviour – identify and categorise</w:t>
                  </w:r>
                </w:p>
              </w:tc>
            </w:tr>
          </w:tbl>
          <w:p w14:paraId="68FA937A" w14:textId="77777777" w:rsidR="00CF0532" w:rsidRPr="00CF0532" w:rsidRDefault="00CF0532" w:rsidP="00D14D67">
            <w:pPr>
              <w:rPr>
                <w:rFonts w:ascii="Arial" w:hAnsi="Arial" w:cs="Arial"/>
                <w:b/>
                <w:bCs/>
              </w:rPr>
            </w:pPr>
            <w:r w:rsidRPr="00CF0532">
              <w:rPr>
                <w:rFonts w:ascii="Arial" w:hAnsi="Arial" w:cs="Arial"/>
                <w:b/>
                <w:bCs/>
              </w:rPr>
              <w:t xml:space="preserve"> </w:t>
            </w:r>
          </w:p>
          <w:tbl>
            <w:tblPr>
              <w:tblStyle w:val="TableGrid"/>
              <w:tblW w:w="0" w:type="auto"/>
              <w:tblLook w:val="04A0" w:firstRow="1" w:lastRow="0" w:firstColumn="1" w:lastColumn="0" w:noHBand="0" w:noVBand="1"/>
            </w:tblPr>
            <w:tblGrid>
              <w:gridCol w:w="5839"/>
            </w:tblGrid>
            <w:tr w:rsidR="00CF0532" w:rsidRPr="00CF0532" w14:paraId="30E2EB54" w14:textId="77777777" w:rsidTr="00D14D67">
              <w:tc>
                <w:tcPr>
                  <w:tcW w:w="5839" w:type="dxa"/>
                  <w:shd w:val="clear" w:color="auto" w:fill="E5DFEC" w:themeFill="accent4" w:themeFillTint="33"/>
                </w:tcPr>
                <w:p w14:paraId="6FF8A51B" w14:textId="6ACFA0A5" w:rsidR="00CF0532" w:rsidRPr="00CF0532" w:rsidRDefault="00CF0532" w:rsidP="00D14D67">
                  <w:pPr>
                    <w:rPr>
                      <w:rFonts w:ascii="Arial" w:hAnsi="Arial" w:cs="Arial"/>
                      <w:b/>
                      <w:bCs/>
                    </w:rPr>
                  </w:pPr>
                  <w:r w:rsidRPr="00CF0532">
                    <w:rPr>
                      <w:rFonts w:ascii="Arial" w:hAnsi="Arial" w:cs="Arial"/>
                      <w:b/>
                      <w:bCs/>
                    </w:rPr>
                    <w:t xml:space="preserve">Consider complainants clinical presentation / history – </w:t>
                  </w:r>
                  <w:r w:rsidR="00FC330E" w:rsidRPr="00CF0532">
                    <w:rPr>
                      <w:rFonts w:ascii="Arial" w:hAnsi="Arial" w:cs="Arial"/>
                      <w:b/>
                      <w:bCs/>
                    </w:rPr>
                    <w:t>probable reason</w:t>
                  </w:r>
                  <w:r w:rsidRPr="00CF0532">
                    <w:rPr>
                      <w:rFonts w:ascii="Arial" w:hAnsi="Arial" w:cs="Arial"/>
                      <w:b/>
                      <w:bCs/>
                    </w:rPr>
                    <w:t>(s) for behaviour</w:t>
                  </w:r>
                </w:p>
              </w:tc>
            </w:tr>
          </w:tbl>
          <w:p w14:paraId="0C6ACC5C"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3854"/>
            </w:tblGrid>
            <w:tr w:rsidR="00CF0532" w:rsidRPr="00CF0532" w14:paraId="31ABFEB3" w14:textId="77777777" w:rsidTr="00D14D67">
              <w:tc>
                <w:tcPr>
                  <w:tcW w:w="3854" w:type="dxa"/>
                  <w:shd w:val="clear" w:color="auto" w:fill="E5DFEC" w:themeFill="accent4" w:themeFillTint="33"/>
                </w:tcPr>
                <w:p w14:paraId="782EACE6" w14:textId="16D83728" w:rsidR="00CF0532" w:rsidRPr="00CF0532" w:rsidRDefault="00CF0532" w:rsidP="00D14D67">
                  <w:pPr>
                    <w:rPr>
                      <w:rFonts w:ascii="Arial" w:hAnsi="Arial" w:cs="Arial"/>
                      <w:b/>
                      <w:bCs/>
                    </w:rPr>
                  </w:pPr>
                  <w:r w:rsidRPr="00CF0532">
                    <w:rPr>
                      <w:rFonts w:ascii="Arial" w:hAnsi="Arial" w:cs="Arial"/>
                      <w:b/>
                      <w:bCs/>
                    </w:rPr>
                    <w:t xml:space="preserve">Review complaint </w:t>
                  </w:r>
                  <w:r w:rsidR="00FC330E" w:rsidRPr="00CF0532">
                    <w:rPr>
                      <w:rFonts w:ascii="Arial" w:hAnsi="Arial" w:cs="Arial"/>
                      <w:b/>
                      <w:bCs/>
                    </w:rPr>
                    <w:t>managing</w:t>
                  </w:r>
                  <w:r w:rsidRPr="00CF0532">
                    <w:rPr>
                      <w:rFonts w:ascii="Arial" w:hAnsi="Arial" w:cs="Arial"/>
                      <w:b/>
                      <w:bCs/>
                    </w:rPr>
                    <w:t xml:space="preserve"> so far – have we got it right</w:t>
                  </w:r>
                </w:p>
              </w:tc>
            </w:tr>
          </w:tbl>
          <w:p w14:paraId="2E56D858"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7540"/>
            </w:tblGrid>
            <w:tr w:rsidR="00CF0532" w:rsidRPr="00CF0532" w14:paraId="75AAB5E1" w14:textId="77777777" w:rsidTr="00D14D67">
              <w:tc>
                <w:tcPr>
                  <w:tcW w:w="7540" w:type="dxa"/>
                  <w:shd w:val="clear" w:color="auto" w:fill="E5DFEC" w:themeFill="accent4" w:themeFillTint="33"/>
                </w:tcPr>
                <w:p w14:paraId="25A8C32C" w14:textId="50DF3DEC" w:rsidR="006536FB" w:rsidRPr="006536FB" w:rsidRDefault="00CF0532" w:rsidP="006536FB">
                  <w:pPr>
                    <w:pStyle w:val="TOCHeading"/>
                    <w:spacing w:before="0"/>
                    <w:rPr>
                      <w:rFonts w:ascii="Arial" w:hAnsi="Arial" w:cs="Arial"/>
                      <w:color w:val="auto"/>
                      <w:sz w:val="22"/>
                      <w:szCs w:val="22"/>
                    </w:rPr>
                  </w:pPr>
                  <w:r w:rsidRPr="006536FB">
                    <w:rPr>
                      <w:rFonts w:ascii="Arial" w:hAnsi="Arial" w:cs="Arial"/>
                      <w:color w:val="auto"/>
                      <w:sz w:val="22"/>
                      <w:szCs w:val="22"/>
                    </w:rPr>
                    <w:t xml:space="preserve">Threshold met for using </w:t>
                  </w:r>
                  <w:r w:rsidR="006536FB" w:rsidRPr="006536FB">
                    <w:rPr>
                      <w:rFonts w:ascii="Arial" w:hAnsi="Arial" w:cs="Arial"/>
                      <w:color w:val="auto"/>
                      <w:sz w:val="22"/>
                      <w:szCs w:val="22"/>
                    </w:rPr>
                    <w:t>supporting</w:t>
                  </w:r>
                  <w:r w:rsidR="006F1DC6">
                    <w:rPr>
                      <w:rFonts w:ascii="Arial" w:hAnsi="Arial" w:cs="Arial"/>
                      <w:color w:val="auto"/>
                      <w:sz w:val="22"/>
                      <w:szCs w:val="22"/>
                    </w:rPr>
                    <w:t xml:space="preserve">, </w:t>
                  </w:r>
                  <w:r w:rsidR="00B37992">
                    <w:rPr>
                      <w:rFonts w:ascii="Arial" w:hAnsi="Arial" w:cs="Arial"/>
                      <w:color w:val="auto"/>
                      <w:sz w:val="22"/>
                      <w:szCs w:val="22"/>
                    </w:rPr>
                    <w:t>managing,</w:t>
                  </w:r>
                  <w:r w:rsidR="006536FB" w:rsidRPr="006536FB">
                    <w:rPr>
                      <w:rFonts w:ascii="Arial" w:hAnsi="Arial" w:cs="Arial"/>
                      <w:color w:val="auto"/>
                      <w:sz w:val="22"/>
                      <w:szCs w:val="22"/>
                    </w:rPr>
                    <w:t xml:space="preserve"> and resolving </w:t>
                  </w:r>
                  <w:r w:rsidR="006F1DC6">
                    <w:rPr>
                      <w:rFonts w:ascii="Arial" w:hAnsi="Arial" w:cs="Arial"/>
                      <w:color w:val="auto"/>
                      <w:sz w:val="22"/>
                      <w:szCs w:val="22"/>
                    </w:rPr>
                    <w:t xml:space="preserve">complex </w:t>
                  </w:r>
                  <w:r w:rsidR="006536FB" w:rsidRPr="006536FB">
                    <w:rPr>
                      <w:rFonts w:ascii="Arial" w:hAnsi="Arial" w:cs="Arial"/>
                      <w:color w:val="auto"/>
                      <w:sz w:val="22"/>
                      <w:szCs w:val="22"/>
                    </w:rPr>
                    <w:t xml:space="preserve">complaints </w:t>
                  </w:r>
                </w:p>
                <w:p w14:paraId="54B66E1A" w14:textId="565423F5" w:rsidR="00CF0532" w:rsidRPr="00CF0532" w:rsidRDefault="00CF0532" w:rsidP="00D14D67">
                  <w:pPr>
                    <w:rPr>
                      <w:rFonts w:ascii="Arial" w:hAnsi="Arial" w:cs="Arial"/>
                      <w:b/>
                      <w:bCs/>
                    </w:rPr>
                  </w:pPr>
                </w:p>
              </w:tc>
            </w:tr>
          </w:tbl>
          <w:p w14:paraId="31108228"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7965"/>
            </w:tblGrid>
            <w:tr w:rsidR="00CF0532" w:rsidRPr="00CF0532" w14:paraId="71B70F63" w14:textId="77777777" w:rsidTr="00D14D67">
              <w:tc>
                <w:tcPr>
                  <w:tcW w:w="7965" w:type="dxa"/>
                  <w:shd w:val="clear" w:color="auto" w:fill="E5DFEC" w:themeFill="accent4" w:themeFillTint="33"/>
                </w:tcPr>
                <w:p w14:paraId="615E1777" w14:textId="77777777" w:rsidR="00CF0532" w:rsidRPr="00CF0532" w:rsidRDefault="00CF0532" w:rsidP="00D14D67">
                  <w:pPr>
                    <w:rPr>
                      <w:rFonts w:ascii="Arial" w:hAnsi="Arial" w:cs="Arial"/>
                      <w:b/>
                      <w:bCs/>
                    </w:rPr>
                  </w:pPr>
                  <w:r w:rsidRPr="00CF0532">
                    <w:rPr>
                      <w:rFonts w:ascii="Arial" w:hAnsi="Arial" w:cs="Arial"/>
                      <w:b/>
                      <w:bCs/>
                    </w:rPr>
                    <w:t>Correspondence sent to complainant with advice to modify behaviour</w:t>
                  </w:r>
                </w:p>
              </w:tc>
            </w:tr>
          </w:tbl>
          <w:p w14:paraId="16D63D08"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6973"/>
            </w:tblGrid>
            <w:tr w:rsidR="00CF0532" w:rsidRPr="00CF0532" w14:paraId="1DA19C39" w14:textId="77777777" w:rsidTr="00D14D67">
              <w:tc>
                <w:tcPr>
                  <w:tcW w:w="6973" w:type="dxa"/>
                  <w:shd w:val="clear" w:color="auto" w:fill="E5DFEC" w:themeFill="accent4" w:themeFillTint="33"/>
                </w:tcPr>
                <w:p w14:paraId="33F01D52" w14:textId="77777777" w:rsidR="00CF0532" w:rsidRPr="00CF0532" w:rsidRDefault="00CF0532" w:rsidP="00D14D67">
                  <w:pPr>
                    <w:rPr>
                      <w:rFonts w:ascii="Arial" w:hAnsi="Arial" w:cs="Arial"/>
                      <w:b/>
                      <w:bCs/>
                    </w:rPr>
                  </w:pPr>
                  <w:r w:rsidRPr="00CF0532">
                    <w:rPr>
                      <w:rFonts w:ascii="Arial" w:hAnsi="Arial" w:cs="Arial"/>
                      <w:b/>
                      <w:bCs/>
                    </w:rPr>
                    <w:t>If behaviour persists, consider agreeing a behavioral agreement</w:t>
                  </w:r>
                </w:p>
              </w:tc>
            </w:tr>
          </w:tbl>
          <w:p w14:paraId="5BF2EA7B"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6122"/>
            </w:tblGrid>
            <w:tr w:rsidR="00CF0532" w:rsidRPr="00CF0532" w14:paraId="3B9DC657" w14:textId="77777777" w:rsidTr="00D14D67">
              <w:tc>
                <w:tcPr>
                  <w:tcW w:w="6122" w:type="dxa"/>
                  <w:shd w:val="clear" w:color="auto" w:fill="E5DFEC" w:themeFill="accent4" w:themeFillTint="33"/>
                </w:tcPr>
                <w:p w14:paraId="111A5E3B" w14:textId="77777777" w:rsidR="00CF0532" w:rsidRPr="00CF0532" w:rsidRDefault="00CF0532" w:rsidP="00D14D67">
                  <w:pPr>
                    <w:rPr>
                      <w:rFonts w:ascii="Arial" w:hAnsi="Arial" w:cs="Arial"/>
                      <w:b/>
                      <w:bCs/>
                    </w:rPr>
                  </w:pPr>
                  <w:r w:rsidRPr="00CF0532">
                    <w:rPr>
                      <w:rFonts w:ascii="Arial" w:hAnsi="Arial" w:cs="Arial"/>
                      <w:b/>
                      <w:bCs/>
                    </w:rPr>
                    <w:t>Restrict communication if behaviour remains challenging</w:t>
                  </w:r>
                </w:p>
              </w:tc>
            </w:tr>
          </w:tbl>
          <w:p w14:paraId="2ECEC755"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7823"/>
            </w:tblGrid>
            <w:tr w:rsidR="00CF0532" w:rsidRPr="00CF0532" w14:paraId="1DC45225" w14:textId="77777777" w:rsidTr="00D14D67">
              <w:tc>
                <w:tcPr>
                  <w:tcW w:w="7823" w:type="dxa"/>
                  <w:shd w:val="clear" w:color="auto" w:fill="E5DFEC" w:themeFill="accent4" w:themeFillTint="33"/>
                </w:tcPr>
                <w:p w14:paraId="4DC1C58B" w14:textId="77777777" w:rsidR="00CF0532" w:rsidRPr="00CF0532" w:rsidRDefault="00CF0532" w:rsidP="00D14D67">
                  <w:pPr>
                    <w:rPr>
                      <w:rFonts w:ascii="Arial" w:hAnsi="Arial" w:cs="Arial"/>
                      <w:b/>
                      <w:bCs/>
                    </w:rPr>
                  </w:pPr>
                  <w:r w:rsidRPr="00CF0532">
                    <w:rPr>
                      <w:rFonts w:ascii="Arial" w:hAnsi="Arial" w:cs="Arial"/>
                      <w:b/>
                      <w:bCs/>
                    </w:rPr>
                    <w:t>Consider maintaining contact with the complainant through a third party</w:t>
                  </w:r>
                </w:p>
              </w:tc>
            </w:tr>
          </w:tbl>
          <w:p w14:paraId="0F901775"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8404"/>
            </w:tblGrid>
            <w:tr w:rsidR="00CF0532" w:rsidRPr="00CF0532" w14:paraId="34324B2D" w14:textId="77777777" w:rsidTr="00D14D67">
              <w:tc>
                <w:tcPr>
                  <w:tcW w:w="8790" w:type="dxa"/>
                  <w:shd w:val="clear" w:color="auto" w:fill="E5DFEC" w:themeFill="accent4" w:themeFillTint="33"/>
                </w:tcPr>
                <w:p w14:paraId="25E097F5" w14:textId="267A5455" w:rsidR="00CF0532" w:rsidRPr="00CF0532" w:rsidRDefault="00CF0532" w:rsidP="00D14D67">
                  <w:pPr>
                    <w:rPr>
                      <w:rFonts w:ascii="Arial" w:hAnsi="Arial" w:cs="Arial"/>
                      <w:b/>
                      <w:bCs/>
                    </w:rPr>
                  </w:pPr>
                  <w:r w:rsidRPr="00CF0532">
                    <w:rPr>
                      <w:rFonts w:ascii="Arial" w:hAnsi="Arial" w:cs="Arial"/>
                      <w:b/>
                      <w:bCs/>
                    </w:rPr>
                    <w:t xml:space="preserve">Escalation if </w:t>
                  </w:r>
                  <w:r w:rsidR="006536FB">
                    <w:rPr>
                      <w:rFonts w:ascii="Arial" w:hAnsi="Arial" w:cs="Arial"/>
                      <w:b/>
                      <w:bCs/>
                    </w:rPr>
                    <w:t>adverse</w:t>
                  </w:r>
                  <w:r w:rsidRPr="00CF0532">
                    <w:rPr>
                      <w:rFonts w:ascii="Arial" w:hAnsi="Arial" w:cs="Arial"/>
                      <w:b/>
                      <w:bCs/>
                    </w:rPr>
                    <w:t xml:space="preserve"> behaviour maintained: suspend complaint handling</w:t>
                  </w:r>
                </w:p>
              </w:tc>
            </w:tr>
          </w:tbl>
          <w:p w14:paraId="087AC788"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8404"/>
            </w:tblGrid>
            <w:tr w:rsidR="00CF0532" w:rsidRPr="00CF0532" w14:paraId="24797E6A" w14:textId="77777777" w:rsidTr="00CF0532">
              <w:tc>
                <w:tcPr>
                  <w:tcW w:w="8790" w:type="dxa"/>
                  <w:shd w:val="clear" w:color="auto" w:fill="EAF1DD" w:themeFill="accent3" w:themeFillTint="33"/>
                </w:tcPr>
                <w:p w14:paraId="69455923" w14:textId="112A824A" w:rsidR="00CF0532" w:rsidRPr="00CF0532" w:rsidRDefault="00CF0532" w:rsidP="00D14D67">
                  <w:pPr>
                    <w:rPr>
                      <w:rFonts w:ascii="Arial" w:hAnsi="Arial" w:cs="Arial"/>
                      <w:b/>
                      <w:bCs/>
                    </w:rPr>
                  </w:pPr>
                  <w:r w:rsidRPr="00CF0532">
                    <w:rPr>
                      <w:rFonts w:ascii="Arial" w:hAnsi="Arial" w:cs="Arial"/>
                      <w:b/>
                      <w:bCs/>
                    </w:rPr>
                    <w:t>Review decision if situation changes</w:t>
                  </w:r>
                </w:p>
              </w:tc>
            </w:tr>
          </w:tbl>
          <w:p w14:paraId="63F37528"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5697"/>
            </w:tblGrid>
            <w:tr w:rsidR="00CF0532" w:rsidRPr="00CF0532" w14:paraId="443FCCFF" w14:textId="77777777" w:rsidTr="00D14D67">
              <w:tc>
                <w:tcPr>
                  <w:tcW w:w="5697" w:type="dxa"/>
                  <w:shd w:val="clear" w:color="auto" w:fill="FDE9D9" w:themeFill="accent6" w:themeFillTint="33"/>
                </w:tcPr>
                <w:p w14:paraId="0DE278C5" w14:textId="4804FB6C" w:rsidR="00CF0532" w:rsidRPr="00CF0532" w:rsidRDefault="00CF0532" w:rsidP="00D14D67">
                  <w:pPr>
                    <w:rPr>
                      <w:rFonts w:ascii="Arial" w:hAnsi="Arial" w:cs="Arial"/>
                      <w:b/>
                      <w:bCs/>
                    </w:rPr>
                  </w:pPr>
                  <w:r w:rsidRPr="00CF0532">
                    <w:rPr>
                      <w:rFonts w:ascii="Arial" w:hAnsi="Arial" w:cs="Arial"/>
                      <w:b/>
                      <w:bCs/>
                    </w:rPr>
                    <w:t>Document all interactions and rationale for decisions</w:t>
                  </w:r>
                  <w:r w:rsidR="00954E85">
                    <w:rPr>
                      <w:rFonts w:ascii="Arial" w:hAnsi="Arial" w:cs="Arial"/>
                      <w:b/>
                      <w:bCs/>
                    </w:rPr>
                    <w:t xml:space="preserve"> </w:t>
                  </w:r>
                  <w:r w:rsidR="00FC330E">
                    <w:rPr>
                      <w:rFonts w:ascii="Arial" w:hAnsi="Arial" w:cs="Arial"/>
                      <w:b/>
                      <w:bCs/>
                    </w:rPr>
                    <w:t>on Inphase</w:t>
                  </w:r>
                </w:p>
              </w:tc>
            </w:tr>
          </w:tbl>
          <w:p w14:paraId="5EA82BA6" w14:textId="77777777" w:rsidR="00CF0532" w:rsidRPr="00CF0532" w:rsidRDefault="00CF0532" w:rsidP="00D14D67">
            <w:pPr>
              <w:rPr>
                <w:rFonts w:ascii="Arial" w:hAnsi="Arial" w:cs="Arial"/>
                <w:b/>
                <w:bCs/>
              </w:rPr>
            </w:pPr>
          </w:p>
          <w:tbl>
            <w:tblPr>
              <w:tblStyle w:val="TableGrid"/>
              <w:tblW w:w="0" w:type="auto"/>
              <w:tblLook w:val="04A0" w:firstRow="1" w:lastRow="0" w:firstColumn="1" w:lastColumn="0" w:noHBand="0" w:noVBand="1"/>
            </w:tblPr>
            <w:tblGrid>
              <w:gridCol w:w="8404"/>
            </w:tblGrid>
            <w:tr w:rsidR="00CF0532" w:rsidRPr="00CF0532" w14:paraId="24B4FDDE" w14:textId="77777777" w:rsidTr="00CF0532">
              <w:tc>
                <w:tcPr>
                  <w:tcW w:w="8790" w:type="dxa"/>
                  <w:shd w:val="clear" w:color="auto" w:fill="EE8291"/>
                </w:tcPr>
                <w:p w14:paraId="749F7769" w14:textId="77777777" w:rsidR="00CF0532" w:rsidRPr="00CF0532" w:rsidRDefault="00CF0532" w:rsidP="00D14D67">
                  <w:pPr>
                    <w:rPr>
                      <w:rFonts w:ascii="Arial" w:hAnsi="Arial" w:cs="Arial"/>
                      <w:b/>
                      <w:bCs/>
                    </w:rPr>
                  </w:pPr>
                  <w:r w:rsidRPr="00CF0532">
                    <w:rPr>
                      <w:rFonts w:ascii="Arial" w:hAnsi="Arial" w:cs="Arial"/>
                      <w:b/>
                      <w:bCs/>
                    </w:rPr>
                    <w:t>Zero tolerance for threatening and abusive behaviour – escalate immediately</w:t>
                  </w:r>
                </w:p>
              </w:tc>
            </w:tr>
          </w:tbl>
          <w:p w14:paraId="4E7BF7E7" w14:textId="77777777" w:rsidR="00CF0532" w:rsidRDefault="00CF0532" w:rsidP="00D14D67"/>
        </w:tc>
      </w:tr>
    </w:tbl>
    <w:p w14:paraId="1D3FAC87" w14:textId="77777777" w:rsidR="00746649" w:rsidRDefault="00746649" w:rsidP="0082583F">
      <w:pPr>
        <w:spacing w:line="360" w:lineRule="auto"/>
        <w:rPr>
          <w:rFonts w:ascii="Arial" w:hAnsi="Arial" w:cs="Arial"/>
          <w:b/>
          <w:bCs/>
          <w:color w:val="4F81BD" w:themeColor="accent1"/>
          <w:sz w:val="24"/>
          <w:szCs w:val="24"/>
        </w:rPr>
      </w:pPr>
    </w:p>
    <w:p w14:paraId="600A43DC" w14:textId="77777777" w:rsidR="006F1DC6" w:rsidRDefault="006F1DC6" w:rsidP="0082583F">
      <w:pPr>
        <w:spacing w:line="360" w:lineRule="auto"/>
        <w:rPr>
          <w:rFonts w:ascii="Arial" w:hAnsi="Arial" w:cs="Arial"/>
          <w:b/>
          <w:bCs/>
          <w:color w:val="4F81BD" w:themeColor="accent1"/>
          <w:sz w:val="24"/>
          <w:szCs w:val="24"/>
        </w:rPr>
      </w:pPr>
    </w:p>
    <w:p w14:paraId="44908204" w14:textId="77777777" w:rsidR="006F1DC6" w:rsidRDefault="006F1DC6" w:rsidP="0082583F">
      <w:pPr>
        <w:spacing w:line="360" w:lineRule="auto"/>
        <w:rPr>
          <w:rFonts w:ascii="Arial" w:hAnsi="Arial" w:cs="Arial"/>
          <w:b/>
          <w:bCs/>
          <w:color w:val="4F81BD" w:themeColor="accent1"/>
          <w:sz w:val="24"/>
          <w:szCs w:val="24"/>
        </w:rPr>
      </w:pPr>
    </w:p>
    <w:p w14:paraId="02EE055B" w14:textId="77777777" w:rsidR="005169C5" w:rsidRDefault="005169C5" w:rsidP="0082583F">
      <w:pPr>
        <w:spacing w:line="360" w:lineRule="auto"/>
        <w:rPr>
          <w:rFonts w:ascii="Arial" w:hAnsi="Arial" w:cs="Arial"/>
          <w:b/>
          <w:bCs/>
          <w:color w:val="4F81BD" w:themeColor="accent1"/>
          <w:sz w:val="24"/>
          <w:szCs w:val="24"/>
        </w:rPr>
      </w:pPr>
    </w:p>
    <w:p w14:paraId="703DC156" w14:textId="6033AB0C" w:rsidR="005169C5" w:rsidRPr="00D53A92" w:rsidRDefault="00E44424" w:rsidP="00D53A92">
      <w:pPr>
        <w:pStyle w:val="Heading1"/>
      </w:pPr>
      <w:bookmarkStart w:id="11" w:name="_Toc210658611"/>
      <w:r w:rsidRPr="00D53A92">
        <w:lastRenderedPageBreak/>
        <w:t>Appendix 2</w:t>
      </w:r>
      <w:r w:rsidR="00D53A92" w:rsidRPr="00D53A92">
        <w:t xml:space="preserve"> - </w:t>
      </w:r>
      <w:r w:rsidR="005169C5" w:rsidRPr="00D53A92">
        <w:t>Scenarios</w:t>
      </w:r>
      <w:bookmarkEnd w:id="11"/>
    </w:p>
    <w:p w14:paraId="1380ADD5" w14:textId="77777777" w:rsidR="00850E6A" w:rsidRPr="00850E6A" w:rsidRDefault="00850E6A"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b/>
          <w:bCs/>
        </w:rPr>
      </w:pPr>
      <w:r w:rsidRPr="00850E6A">
        <w:rPr>
          <w:rFonts w:ascii="Arial" w:hAnsi="Arial" w:cs="Arial"/>
          <w:b/>
          <w:bCs/>
        </w:rPr>
        <w:t>Excessive correspondence</w:t>
      </w:r>
    </w:p>
    <w:p w14:paraId="111B4D21" w14:textId="18B96978" w:rsidR="00F7322D" w:rsidRDefault="009637BF"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rPr>
      </w:pPr>
      <w:r w:rsidRPr="009637BF">
        <w:rPr>
          <w:rFonts w:ascii="Arial" w:hAnsi="Arial" w:cs="Arial"/>
        </w:rPr>
        <w:t xml:space="preserve">A </w:t>
      </w:r>
      <w:r w:rsidR="004A7EC2" w:rsidRPr="009637BF">
        <w:rPr>
          <w:rFonts w:ascii="Arial" w:hAnsi="Arial" w:cs="Arial"/>
        </w:rPr>
        <w:t xml:space="preserve">complainant </w:t>
      </w:r>
      <w:r w:rsidR="00535040" w:rsidRPr="009637BF">
        <w:rPr>
          <w:rFonts w:ascii="Arial" w:hAnsi="Arial" w:cs="Arial"/>
        </w:rPr>
        <w:t>submit</w:t>
      </w:r>
      <w:r w:rsidR="00535040">
        <w:rPr>
          <w:rFonts w:ascii="Arial" w:hAnsi="Arial" w:cs="Arial"/>
        </w:rPr>
        <w:t>ted</w:t>
      </w:r>
      <w:r w:rsidR="004A7EC2" w:rsidRPr="009637BF">
        <w:rPr>
          <w:rFonts w:ascii="Arial" w:hAnsi="Arial" w:cs="Arial"/>
        </w:rPr>
        <w:t xml:space="preserve"> high-volume and complex correspondence on a weekly, sometimes daily, basis. Although the letters were long and often complex, the specific nature of the complainant’s dissatisfaction was not clear. The complainant </w:t>
      </w:r>
      <w:r w:rsidR="00535040" w:rsidRPr="009637BF">
        <w:rPr>
          <w:rFonts w:ascii="Arial" w:hAnsi="Arial" w:cs="Arial"/>
        </w:rPr>
        <w:t>followed up</w:t>
      </w:r>
      <w:r w:rsidR="004A7EC2" w:rsidRPr="009637BF">
        <w:rPr>
          <w:rFonts w:ascii="Arial" w:hAnsi="Arial" w:cs="Arial"/>
        </w:rPr>
        <w:t xml:space="preserve"> each letter with a lengthy email. </w:t>
      </w:r>
      <w:r w:rsidR="00A43F60">
        <w:rPr>
          <w:rFonts w:ascii="Arial" w:hAnsi="Arial" w:cs="Arial"/>
        </w:rPr>
        <w:t xml:space="preserve">Staff </w:t>
      </w:r>
      <w:r w:rsidR="00D2012D">
        <w:rPr>
          <w:rFonts w:ascii="Arial" w:hAnsi="Arial" w:cs="Arial"/>
        </w:rPr>
        <w:t xml:space="preserve">checked the </w:t>
      </w:r>
      <w:r w:rsidR="00B34829">
        <w:rPr>
          <w:rFonts w:ascii="Arial" w:hAnsi="Arial" w:cs="Arial"/>
        </w:rPr>
        <w:t>complainant’s</w:t>
      </w:r>
      <w:r w:rsidR="00D2012D">
        <w:rPr>
          <w:rFonts w:ascii="Arial" w:hAnsi="Arial" w:cs="Arial"/>
        </w:rPr>
        <w:t xml:space="preserve"> clinical presentation and identified that he had learning difficulties</w:t>
      </w:r>
      <w:r w:rsidR="0093660A">
        <w:rPr>
          <w:rFonts w:ascii="Arial" w:hAnsi="Arial" w:cs="Arial"/>
        </w:rPr>
        <w:t xml:space="preserve">. </w:t>
      </w:r>
    </w:p>
    <w:p w14:paraId="1EDCEB6B" w14:textId="2D285AF6" w:rsidR="005169C5" w:rsidRPr="009637BF" w:rsidRDefault="0093660A"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b/>
          <w:bCs/>
          <w:color w:val="4F81BD" w:themeColor="accent1"/>
          <w:sz w:val="24"/>
          <w:szCs w:val="24"/>
        </w:rPr>
      </w:pPr>
      <w:r>
        <w:rPr>
          <w:rFonts w:ascii="Arial" w:hAnsi="Arial" w:cs="Arial"/>
        </w:rPr>
        <w:t>Whilst an offer of providing an advocate was declined,</w:t>
      </w:r>
      <w:r w:rsidR="003D3AD1">
        <w:rPr>
          <w:rFonts w:ascii="Arial" w:hAnsi="Arial" w:cs="Arial"/>
        </w:rPr>
        <w:t xml:space="preserve"> after discussions with an Expert by Experience,</w:t>
      </w:r>
      <w:r>
        <w:rPr>
          <w:rFonts w:ascii="Arial" w:hAnsi="Arial" w:cs="Arial"/>
        </w:rPr>
        <w:t xml:space="preserve"> </w:t>
      </w:r>
      <w:r w:rsidR="00B34829">
        <w:rPr>
          <w:rFonts w:ascii="Arial" w:hAnsi="Arial" w:cs="Arial"/>
        </w:rPr>
        <w:t>t</w:t>
      </w:r>
      <w:r w:rsidR="004A7EC2" w:rsidRPr="009637BF">
        <w:rPr>
          <w:rFonts w:ascii="Arial" w:hAnsi="Arial" w:cs="Arial"/>
        </w:rPr>
        <w:t xml:space="preserve">he complaint handler decided to create a simplified complaint form for the man to submit his complaints. The complaint handler shared the form with the complainant and explained that using it would help make sure all </w:t>
      </w:r>
      <w:r w:rsidR="00DB6C22">
        <w:rPr>
          <w:rFonts w:ascii="Arial" w:hAnsi="Arial" w:cs="Arial"/>
        </w:rPr>
        <w:t>their</w:t>
      </w:r>
      <w:r w:rsidR="004A7EC2" w:rsidRPr="009637BF">
        <w:rPr>
          <w:rFonts w:ascii="Arial" w:hAnsi="Arial" w:cs="Arial"/>
        </w:rPr>
        <w:t xml:space="preserve"> complaints were clearly understood and addressed in a timely manner. The complainant agreed to use the form to submit his complaint</w:t>
      </w:r>
      <w:r w:rsidR="001073DF">
        <w:rPr>
          <w:rFonts w:ascii="Arial" w:hAnsi="Arial" w:cs="Arial"/>
        </w:rPr>
        <w:t>.</w:t>
      </w:r>
    </w:p>
    <w:p w14:paraId="07DC507E" w14:textId="77777777" w:rsidR="005169C5" w:rsidRDefault="005169C5" w:rsidP="0082583F">
      <w:pPr>
        <w:spacing w:line="360" w:lineRule="auto"/>
        <w:rPr>
          <w:rFonts w:ascii="Arial" w:hAnsi="Arial" w:cs="Arial"/>
          <w:b/>
          <w:bCs/>
          <w:color w:val="4F81BD" w:themeColor="accent1"/>
          <w:sz w:val="24"/>
          <w:szCs w:val="24"/>
        </w:rPr>
      </w:pPr>
    </w:p>
    <w:p w14:paraId="2C3F0A89" w14:textId="77777777" w:rsidR="00B4519C" w:rsidRPr="00B4519C" w:rsidRDefault="00B4519C"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b/>
          <w:bCs/>
        </w:rPr>
      </w:pPr>
      <w:r w:rsidRPr="00B4519C">
        <w:rPr>
          <w:rFonts w:ascii="Arial" w:hAnsi="Arial" w:cs="Arial"/>
          <w:b/>
          <w:bCs/>
        </w:rPr>
        <w:t>Unreasonable demands</w:t>
      </w:r>
    </w:p>
    <w:p w14:paraId="67B9547C" w14:textId="526DC53D" w:rsidR="00F7322D" w:rsidRDefault="004C40FE"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rPr>
      </w:pPr>
      <w:r w:rsidRPr="004C40FE">
        <w:rPr>
          <w:rFonts w:ascii="Arial" w:hAnsi="Arial" w:cs="Arial"/>
        </w:rPr>
        <w:t xml:space="preserve">A </w:t>
      </w:r>
      <w:r w:rsidR="00DB6C22">
        <w:rPr>
          <w:rFonts w:ascii="Arial" w:hAnsi="Arial" w:cs="Arial"/>
        </w:rPr>
        <w:t>service user</w:t>
      </w:r>
      <w:r w:rsidRPr="004C40FE">
        <w:rPr>
          <w:rFonts w:ascii="Arial" w:hAnsi="Arial" w:cs="Arial"/>
        </w:rPr>
        <w:t xml:space="preserve"> continually made complaints about complaint handlers because she was dissatisfied with the outcomes of her previous complaints. </w:t>
      </w:r>
      <w:r w:rsidR="00DB6C22">
        <w:rPr>
          <w:rFonts w:ascii="Arial" w:hAnsi="Arial" w:cs="Arial"/>
        </w:rPr>
        <w:t>They</w:t>
      </w:r>
      <w:r w:rsidRPr="004C40FE">
        <w:rPr>
          <w:rFonts w:ascii="Arial" w:hAnsi="Arial" w:cs="Arial"/>
        </w:rPr>
        <w:t xml:space="preserve"> </w:t>
      </w:r>
      <w:r w:rsidR="00535040" w:rsidRPr="004C40FE">
        <w:rPr>
          <w:rFonts w:ascii="Arial" w:hAnsi="Arial" w:cs="Arial"/>
        </w:rPr>
        <w:t>were</w:t>
      </w:r>
      <w:r w:rsidRPr="004C40FE">
        <w:rPr>
          <w:rFonts w:ascii="Arial" w:hAnsi="Arial" w:cs="Arial"/>
        </w:rPr>
        <w:t xml:space="preserve"> repeatedly told the appropriate way to challenge the decisions about her complaints was to exercise her right to a review. </w:t>
      </w:r>
      <w:r w:rsidR="00DB6C22">
        <w:rPr>
          <w:rFonts w:ascii="Arial" w:hAnsi="Arial" w:cs="Arial"/>
        </w:rPr>
        <w:t>They</w:t>
      </w:r>
      <w:r w:rsidRPr="004C40FE">
        <w:rPr>
          <w:rFonts w:ascii="Arial" w:hAnsi="Arial" w:cs="Arial"/>
        </w:rPr>
        <w:t xml:space="preserve"> continued to make more complaints</w:t>
      </w:r>
      <w:r w:rsidR="00DB6C22">
        <w:rPr>
          <w:rFonts w:ascii="Arial" w:hAnsi="Arial" w:cs="Arial"/>
        </w:rPr>
        <w:t xml:space="preserve"> </w:t>
      </w:r>
      <w:r w:rsidR="0026682A">
        <w:rPr>
          <w:rFonts w:ascii="Arial" w:hAnsi="Arial" w:cs="Arial"/>
        </w:rPr>
        <w:t>and</w:t>
      </w:r>
      <w:r w:rsidRPr="004C40FE">
        <w:rPr>
          <w:rFonts w:ascii="Arial" w:hAnsi="Arial" w:cs="Arial"/>
        </w:rPr>
        <w:t xml:space="preserve"> demanded that only certain staff members responded to her complaints. </w:t>
      </w:r>
    </w:p>
    <w:p w14:paraId="260F1893" w14:textId="78F33AF6" w:rsidR="005169C5" w:rsidRDefault="004C40FE"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rPr>
      </w:pPr>
      <w:r w:rsidRPr="004C40FE">
        <w:rPr>
          <w:rFonts w:ascii="Arial" w:hAnsi="Arial" w:cs="Arial"/>
        </w:rPr>
        <w:t xml:space="preserve">The complaint handler implemented a strategy for managing the woman’s contact with the organisation. They told the complainant the organisation would not reply to correspondence from the complainant about matters unrelated to open complaints, or closed matters where the complainant had been advised to seek legal advice. The complaint handler also told the </w:t>
      </w:r>
      <w:r w:rsidR="00DB6C22">
        <w:rPr>
          <w:rFonts w:ascii="Arial" w:hAnsi="Arial" w:cs="Arial"/>
        </w:rPr>
        <w:t xml:space="preserve">complainant that </w:t>
      </w:r>
      <w:r w:rsidR="00690279">
        <w:rPr>
          <w:rFonts w:ascii="Arial" w:hAnsi="Arial" w:cs="Arial"/>
        </w:rPr>
        <w:t>their</w:t>
      </w:r>
      <w:r w:rsidRPr="004C40FE">
        <w:rPr>
          <w:rFonts w:ascii="Arial" w:hAnsi="Arial" w:cs="Arial"/>
        </w:rPr>
        <w:t xml:space="preserve"> </w:t>
      </w:r>
      <w:r w:rsidR="00B74A0B">
        <w:rPr>
          <w:rFonts w:ascii="Arial" w:hAnsi="Arial" w:cs="Arial"/>
        </w:rPr>
        <w:t>request</w:t>
      </w:r>
      <w:r w:rsidRPr="004C40FE">
        <w:rPr>
          <w:rFonts w:ascii="Arial" w:hAnsi="Arial" w:cs="Arial"/>
        </w:rPr>
        <w:t xml:space="preserve"> that only specific members of staff respond to her complaints was </w:t>
      </w:r>
      <w:r w:rsidR="008C6416" w:rsidRPr="004C40FE">
        <w:rPr>
          <w:rFonts w:ascii="Arial" w:hAnsi="Arial" w:cs="Arial"/>
        </w:rPr>
        <w:t>unreasonable and</w:t>
      </w:r>
      <w:r w:rsidRPr="004C40FE">
        <w:rPr>
          <w:rFonts w:ascii="Arial" w:hAnsi="Arial" w:cs="Arial"/>
        </w:rPr>
        <w:t xml:space="preserve"> would not be </w:t>
      </w:r>
      <w:r w:rsidR="00B74A0B">
        <w:rPr>
          <w:rFonts w:ascii="Arial" w:hAnsi="Arial" w:cs="Arial"/>
        </w:rPr>
        <w:t>met</w:t>
      </w:r>
      <w:r w:rsidRPr="004C40FE">
        <w:rPr>
          <w:rFonts w:ascii="Arial" w:hAnsi="Arial" w:cs="Arial"/>
        </w:rPr>
        <w:t xml:space="preserve">. The complaint handler assured the complainant any genuinely new matters </w:t>
      </w:r>
      <w:r w:rsidR="00690279">
        <w:rPr>
          <w:rFonts w:ascii="Arial" w:hAnsi="Arial" w:cs="Arial"/>
        </w:rPr>
        <w:t>they</w:t>
      </w:r>
      <w:r w:rsidRPr="004C40FE">
        <w:rPr>
          <w:rFonts w:ascii="Arial" w:hAnsi="Arial" w:cs="Arial"/>
        </w:rPr>
        <w:t xml:space="preserve"> raised would be addressed</w:t>
      </w:r>
      <w:r w:rsidR="00B4519C">
        <w:rPr>
          <w:rFonts w:ascii="Arial" w:hAnsi="Arial" w:cs="Arial"/>
        </w:rPr>
        <w:t>.</w:t>
      </w:r>
    </w:p>
    <w:p w14:paraId="3716F719" w14:textId="77777777" w:rsidR="005910B7" w:rsidRPr="004C40FE" w:rsidRDefault="005910B7" w:rsidP="005442E7">
      <w:pPr>
        <w:pBdr>
          <w:top w:val="single" w:sz="4" w:space="1" w:color="auto"/>
          <w:left w:val="single" w:sz="4" w:space="4" w:color="auto"/>
          <w:bottom w:val="single" w:sz="4" w:space="1" w:color="auto"/>
          <w:right w:val="single" w:sz="4" w:space="4" w:color="auto"/>
        </w:pBdr>
        <w:shd w:val="clear" w:color="auto" w:fill="EAF1DD" w:themeFill="accent3" w:themeFillTint="33"/>
        <w:spacing w:line="360" w:lineRule="auto"/>
        <w:rPr>
          <w:rFonts w:ascii="Arial" w:hAnsi="Arial" w:cs="Arial"/>
          <w:b/>
          <w:bCs/>
          <w:color w:val="4F81BD" w:themeColor="accent1"/>
          <w:sz w:val="24"/>
          <w:szCs w:val="24"/>
        </w:rPr>
      </w:pPr>
    </w:p>
    <w:tbl>
      <w:tblPr>
        <w:tblStyle w:val="TableGrid"/>
        <w:tblW w:w="0" w:type="auto"/>
        <w:tblInd w:w="-147" w:type="dxa"/>
        <w:tblLook w:val="04A0" w:firstRow="1" w:lastRow="0" w:firstColumn="1" w:lastColumn="0" w:noHBand="0" w:noVBand="1"/>
      </w:tblPr>
      <w:tblGrid>
        <w:gridCol w:w="8777"/>
      </w:tblGrid>
      <w:tr w:rsidR="008C6416" w14:paraId="6AD15B61" w14:textId="77777777" w:rsidTr="005910B7">
        <w:tc>
          <w:tcPr>
            <w:tcW w:w="8777" w:type="dxa"/>
            <w:shd w:val="clear" w:color="auto" w:fill="EAF1DD" w:themeFill="accent3" w:themeFillTint="33"/>
          </w:tcPr>
          <w:p w14:paraId="2520E48D" w14:textId="77777777" w:rsidR="008C6416" w:rsidRDefault="008C6416" w:rsidP="0082583F">
            <w:pPr>
              <w:spacing w:line="360" w:lineRule="auto"/>
              <w:rPr>
                <w:rFonts w:ascii="Arial" w:hAnsi="Arial" w:cs="Arial"/>
                <w:b/>
                <w:bCs/>
              </w:rPr>
            </w:pPr>
            <w:r w:rsidRPr="008C6416">
              <w:rPr>
                <w:rFonts w:ascii="Arial" w:hAnsi="Arial" w:cs="Arial"/>
                <w:b/>
                <w:bCs/>
              </w:rPr>
              <w:lastRenderedPageBreak/>
              <w:t>Threatening behaviour</w:t>
            </w:r>
          </w:p>
          <w:p w14:paraId="19705FD8" w14:textId="457F5F33" w:rsidR="00F7322D" w:rsidRDefault="00C75C36" w:rsidP="0082583F">
            <w:pPr>
              <w:spacing w:line="360" w:lineRule="auto"/>
              <w:rPr>
                <w:rFonts w:ascii="Arial" w:hAnsi="Arial" w:cs="Arial"/>
              </w:rPr>
            </w:pPr>
            <w:r>
              <w:rPr>
                <w:rFonts w:ascii="Arial" w:hAnsi="Arial" w:cs="Arial"/>
              </w:rPr>
              <w:t xml:space="preserve">A service user </w:t>
            </w:r>
            <w:r w:rsidR="00CE22BE">
              <w:rPr>
                <w:rFonts w:ascii="Arial" w:hAnsi="Arial" w:cs="Arial"/>
              </w:rPr>
              <w:t xml:space="preserve">wanted to make a complaint about the care they were receiving and demanded that staff </w:t>
            </w:r>
            <w:r w:rsidR="007E2FD9">
              <w:rPr>
                <w:rFonts w:ascii="Arial" w:hAnsi="Arial" w:cs="Arial"/>
              </w:rPr>
              <w:t xml:space="preserve">were </w:t>
            </w:r>
            <w:r w:rsidR="00FE30A8">
              <w:rPr>
                <w:rFonts w:ascii="Arial" w:hAnsi="Arial" w:cs="Arial"/>
              </w:rPr>
              <w:t xml:space="preserve">disciplined for their behavior towards </w:t>
            </w:r>
            <w:r w:rsidR="00A65B75">
              <w:rPr>
                <w:rFonts w:ascii="Arial" w:hAnsi="Arial" w:cs="Arial"/>
              </w:rPr>
              <w:t>them</w:t>
            </w:r>
            <w:r w:rsidR="00FE30A8">
              <w:rPr>
                <w:rFonts w:ascii="Arial" w:hAnsi="Arial" w:cs="Arial"/>
              </w:rPr>
              <w:t xml:space="preserve">. If this did not happen the </w:t>
            </w:r>
            <w:r w:rsidR="00794B7C">
              <w:rPr>
                <w:rFonts w:ascii="Arial" w:hAnsi="Arial" w:cs="Arial"/>
              </w:rPr>
              <w:t xml:space="preserve">complainant said they would take matters into their own hands and that </w:t>
            </w:r>
            <w:r w:rsidR="00690279">
              <w:rPr>
                <w:rFonts w:ascii="Arial" w:hAnsi="Arial" w:cs="Arial"/>
              </w:rPr>
              <w:t>they</w:t>
            </w:r>
            <w:r w:rsidR="00794B7C">
              <w:rPr>
                <w:rFonts w:ascii="Arial" w:hAnsi="Arial" w:cs="Arial"/>
              </w:rPr>
              <w:t xml:space="preserve"> could not be held </w:t>
            </w:r>
            <w:r w:rsidR="00353F9F">
              <w:rPr>
                <w:rFonts w:ascii="Arial" w:hAnsi="Arial" w:cs="Arial"/>
              </w:rPr>
              <w:t>responsible for the consequences as he had been pushed to the limit.</w:t>
            </w:r>
          </w:p>
          <w:p w14:paraId="0D9B498D" w14:textId="5F6AA608" w:rsidR="008C6416" w:rsidRDefault="00353F9F" w:rsidP="0082583F">
            <w:pPr>
              <w:spacing w:line="360" w:lineRule="auto"/>
              <w:rPr>
                <w:rFonts w:ascii="Arial" w:hAnsi="Arial" w:cs="Arial"/>
              </w:rPr>
            </w:pPr>
            <w:r>
              <w:rPr>
                <w:rFonts w:ascii="Arial" w:hAnsi="Arial" w:cs="Arial"/>
              </w:rPr>
              <w:t xml:space="preserve"> </w:t>
            </w:r>
          </w:p>
          <w:p w14:paraId="58F5DAA2" w14:textId="40BA6636" w:rsidR="00353F9F" w:rsidRPr="00C75C36" w:rsidRDefault="00BA68DE" w:rsidP="0082583F">
            <w:pPr>
              <w:spacing w:line="360" w:lineRule="auto"/>
              <w:rPr>
                <w:rFonts w:ascii="Arial" w:hAnsi="Arial" w:cs="Arial"/>
              </w:rPr>
            </w:pPr>
            <w:r>
              <w:rPr>
                <w:rFonts w:ascii="Arial" w:hAnsi="Arial" w:cs="Arial"/>
              </w:rPr>
              <w:t xml:space="preserve">A complaint handler told the </w:t>
            </w:r>
            <w:r w:rsidR="00753420">
              <w:rPr>
                <w:rFonts w:ascii="Arial" w:hAnsi="Arial" w:cs="Arial"/>
              </w:rPr>
              <w:t xml:space="preserve">complainant that the Trust had a </w:t>
            </w:r>
            <w:r w:rsidR="00A94B05">
              <w:rPr>
                <w:rFonts w:ascii="Arial" w:hAnsi="Arial" w:cs="Arial"/>
              </w:rPr>
              <w:t>zero-tolerance</w:t>
            </w:r>
            <w:r w:rsidR="00753420">
              <w:rPr>
                <w:rFonts w:ascii="Arial" w:hAnsi="Arial" w:cs="Arial"/>
              </w:rPr>
              <w:t xml:space="preserve"> policy to threats against staff </w:t>
            </w:r>
            <w:r w:rsidR="008A7FF7">
              <w:rPr>
                <w:rFonts w:ascii="Arial" w:hAnsi="Arial" w:cs="Arial"/>
              </w:rPr>
              <w:t xml:space="preserve">and advised that </w:t>
            </w:r>
            <w:r w:rsidR="0085443E">
              <w:rPr>
                <w:rFonts w:ascii="Arial" w:hAnsi="Arial" w:cs="Arial"/>
              </w:rPr>
              <w:t>any further threats would result in the Trust taking steps to limit the complainants contacts with the Trust</w:t>
            </w:r>
            <w:r w:rsidR="004A0D92">
              <w:rPr>
                <w:rFonts w:ascii="Arial" w:hAnsi="Arial" w:cs="Arial"/>
              </w:rPr>
              <w:t xml:space="preserve">, with possible referral to the police. </w:t>
            </w:r>
          </w:p>
        </w:tc>
      </w:tr>
    </w:tbl>
    <w:p w14:paraId="5A2164E1" w14:textId="77777777" w:rsidR="005169C5" w:rsidRDefault="005169C5" w:rsidP="0082583F">
      <w:pPr>
        <w:spacing w:line="360" w:lineRule="auto"/>
        <w:rPr>
          <w:rFonts w:ascii="Arial" w:hAnsi="Arial" w:cs="Arial"/>
          <w:b/>
          <w:bCs/>
          <w:color w:val="4F81BD" w:themeColor="accent1"/>
          <w:sz w:val="24"/>
          <w:szCs w:val="24"/>
        </w:rPr>
      </w:pPr>
    </w:p>
    <w:tbl>
      <w:tblPr>
        <w:tblStyle w:val="TableGrid"/>
        <w:tblW w:w="0" w:type="auto"/>
        <w:tblInd w:w="-147" w:type="dxa"/>
        <w:tblLook w:val="04A0" w:firstRow="1" w:lastRow="0" w:firstColumn="1" w:lastColumn="0" w:noHBand="0" w:noVBand="1"/>
      </w:tblPr>
      <w:tblGrid>
        <w:gridCol w:w="8777"/>
      </w:tblGrid>
      <w:tr w:rsidR="005442E7" w14:paraId="0C88F77D" w14:textId="77777777" w:rsidTr="005910B7">
        <w:tc>
          <w:tcPr>
            <w:tcW w:w="8777" w:type="dxa"/>
            <w:shd w:val="clear" w:color="auto" w:fill="EAF1DD" w:themeFill="accent3" w:themeFillTint="33"/>
          </w:tcPr>
          <w:p w14:paraId="4DB2B5BF" w14:textId="77777777" w:rsidR="005442E7" w:rsidRDefault="005442E7" w:rsidP="0082583F">
            <w:pPr>
              <w:spacing w:line="360" w:lineRule="auto"/>
              <w:rPr>
                <w:rFonts w:ascii="Arial" w:hAnsi="Arial" w:cs="Arial"/>
                <w:b/>
                <w:bCs/>
              </w:rPr>
            </w:pPr>
            <w:r w:rsidRPr="005442E7">
              <w:rPr>
                <w:rFonts w:ascii="Arial" w:hAnsi="Arial" w:cs="Arial"/>
                <w:b/>
                <w:bCs/>
              </w:rPr>
              <w:t>Repeated challenging behaviour</w:t>
            </w:r>
          </w:p>
          <w:p w14:paraId="0AB78D34" w14:textId="6FDE4204" w:rsidR="005F4D20" w:rsidRDefault="00B15CA3" w:rsidP="0082583F">
            <w:pPr>
              <w:spacing w:line="360" w:lineRule="auto"/>
              <w:rPr>
                <w:rFonts w:ascii="Arial" w:hAnsi="Arial" w:cs="Arial"/>
              </w:rPr>
            </w:pPr>
            <w:r>
              <w:rPr>
                <w:rFonts w:ascii="Arial" w:hAnsi="Arial" w:cs="Arial"/>
              </w:rPr>
              <w:t xml:space="preserve">Following </w:t>
            </w:r>
            <w:r w:rsidR="001A0F1E">
              <w:rPr>
                <w:rFonts w:ascii="Arial" w:hAnsi="Arial" w:cs="Arial"/>
              </w:rPr>
              <w:t>detainment for three days due to mistaken identity</w:t>
            </w:r>
            <w:r w:rsidR="00A7461F">
              <w:rPr>
                <w:rFonts w:ascii="Arial" w:hAnsi="Arial" w:cs="Arial"/>
              </w:rPr>
              <w:t xml:space="preserve">, a service user </w:t>
            </w:r>
            <w:r w:rsidR="007A48F9">
              <w:rPr>
                <w:rFonts w:ascii="Arial" w:hAnsi="Arial" w:cs="Arial"/>
              </w:rPr>
              <w:t>contacted the Trust to make a complaint and wanted instant recognition of t</w:t>
            </w:r>
            <w:r w:rsidR="00087556">
              <w:rPr>
                <w:rFonts w:ascii="Arial" w:hAnsi="Arial" w:cs="Arial"/>
              </w:rPr>
              <w:t>he service failure with a full explanation</w:t>
            </w:r>
            <w:r w:rsidR="00F3656A">
              <w:rPr>
                <w:rFonts w:ascii="Arial" w:hAnsi="Arial" w:cs="Arial"/>
              </w:rPr>
              <w:t xml:space="preserve"> and financial remedy</w:t>
            </w:r>
            <w:r w:rsidR="00087556">
              <w:rPr>
                <w:rFonts w:ascii="Arial" w:hAnsi="Arial" w:cs="Arial"/>
              </w:rPr>
              <w:t xml:space="preserve">. </w:t>
            </w:r>
            <w:r w:rsidR="00187896">
              <w:rPr>
                <w:rFonts w:ascii="Arial" w:hAnsi="Arial" w:cs="Arial"/>
              </w:rPr>
              <w:t xml:space="preserve">The complaint handler acknowledged the complaint, apologised for her </w:t>
            </w:r>
            <w:r w:rsidR="00B37992">
              <w:rPr>
                <w:rFonts w:ascii="Arial" w:hAnsi="Arial" w:cs="Arial"/>
              </w:rPr>
              <w:t>experience,</w:t>
            </w:r>
            <w:r w:rsidR="00291184">
              <w:rPr>
                <w:rFonts w:ascii="Arial" w:hAnsi="Arial" w:cs="Arial"/>
              </w:rPr>
              <w:t xml:space="preserve"> and advised that a full response would be forthcoming from the relevant service</w:t>
            </w:r>
            <w:r w:rsidR="00D62814">
              <w:rPr>
                <w:rFonts w:ascii="Arial" w:hAnsi="Arial" w:cs="Arial"/>
              </w:rPr>
              <w:t xml:space="preserve"> within 25 days.</w:t>
            </w:r>
            <w:r w:rsidR="00E45AE1">
              <w:rPr>
                <w:rFonts w:ascii="Arial" w:hAnsi="Arial" w:cs="Arial"/>
              </w:rPr>
              <w:t xml:space="preserve"> The request for financial recompense was shared with the legal services team.</w:t>
            </w:r>
          </w:p>
          <w:p w14:paraId="199880FA" w14:textId="77777777" w:rsidR="00D668AD" w:rsidRDefault="00D668AD" w:rsidP="0082583F">
            <w:pPr>
              <w:spacing w:line="360" w:lineRule="auto"/>
              <w:rPr>
                <w:rFonts w:ascii="Arial" w:hAnsi="Arial" w:cs="Arial"/>
              </w:rPr>
            </w:pPr>
          </w:p>
          <w:p w14:paraId="68E33D92" w14:textId="5CB53027" w:rsidR="00E45AE1" w:rsidRDefault="005E3C39" w:rsidP="0082583F">
            <w:pPr>
              <w:spacing w:line="360" w:lineRule="auto"/>
              <w:rPr>
                <w:rFonts w:ascii="Arial" w:hAnsi="Arial" w:cs="Arial"/>
              </w:rPr>
            </w:pPr>
            <w:r>
              <w:rPr>
                <w:rFonts w:ascii="Arial" w:hAnsi="Arial" w:cs="Arial"/>
              </w:rPr>
              <w:t xml:space="preserve">The complainant contacted the </w:t>
            </w:r>
            <w:r w:rsidR="00357E4C">
              <w:rPr>
                <w:rFonts w:ascii="Arial" w:hAnsi="Arial" w:cs="Arial"/>
              </w:rPr>
              <w:t>Complaints</w:t>
            </w:r>
            <w:r>
              <w:rPr>
                <w:rFonts w:ascii="Arial" w:hAnsi="Arial" w:cs="Arial"/>
              </w:rPr>
              <w:t xml:space="preserve"> and </w:t>
            </w:r>
            <w:r w:rsidR="00357E4C">
              <w:rPr>
                <w:rFonts w:ascii="Arial" w:hAnsi="Arial" w:cs="Arial"/>
              </w:rPr>
              <w:t>P</w:t>
            </w:r>
            <w:r>
              <w:rPr>
                <w:rFonts w:ascii="Arial" w:hAnsi="Arial" w:cs="Arial"/>
              </w:rPr>
              <w:t xml:space="preserve">als team </w:t>
            </w:r>
            <w:r w:rsidR="00882521">
              <w:rPr>
                <w:rFonts w:ascii="Arial" w:hAnsi="Arial" w:cs="Arial"/>
              </w:rPr>
              <w:t>four</w:t>
            </w:r>
            <w:r>
              <w:rPr>
                <w:rFonts w:ascii="Arial" w:hAnsi="Arial" w:cs="Arial"/>
              </w:rPr>
              <w:t xml:space="preserve"> times within the next </w:t>
            </w:r>
            <w:r w:rsidR="00DB6C22">
              <w:rPr>
                <w:rFonts w:ascii="Arial" w:hAnsi="Arial" w:cs="Arial"/>
              </w:rPr>
              <w:t xml:space="preserve">fortnight asking for an update and repeating their </w:t>
            </w:r>
            <w:r w:rsidR="00D668AD">
              <w:rPr>
                <w:rFonts w:ascii="Arial" w:hAnsi="Arial" w:cs="Arial"/>
              </w:rPr>
              <w:t xml:space="preserve">request for financial remedy. </w:t>
            </w:r>
            <w:r w:rsidR="008C71FF">
              <w:rPr>
                <w:rFonts w:ascii="Arial" w:hAnsi="Arial" w:cs="Arial"/>
              </w:rPr>
              <w:t>They had also contacted the service who was managing the concern</w:t>
            </w:r>
            <w:r w:rsidR="0053233D">
              <w:rPr>
                <w:rFonts w:ascii="Arial" w:hAnsi="Arial" w:cs="Arial"/>
              </w:rPr>
              <w:t xml:space="preserve"> several times.</w:t>
            </w:r>
          </w:p>
          <w:p w14:paraId="02C0F500" w14:textId="77777777" w:rsidR="009F5D42" w:rsidRDefault="009F5D42" w:rsidP="0082583F">
            <w:pPr>
              <w:spacing w:line="360" w:lineRule="auto"/>
              <w:rPr>
                <w:rFonts w:ascii="Arial" w:hAnsi="Arial" w:cs="Arial"/>
              </w:rPr>
            </w:pPr>
          </w:p>
          <w:p w14:paraId="37F21D8D" w14:textId="49FECA69" w:rsidR="009F5D42" w:rsidRDefault="007755C6" w:rsidP="0082583F">
            <w:pPr>
              <w:spacing w:line="360" w:lineRule="auto"/>
              <w:rPr>
                <w:rFonts w:ascii="Arial" w:hAnsi="Arial" w:cs="Arial"/>
              </w:rPr>
            </w:pPr>
            <w:r>
              <w:rPr>
                <w:rFonts w:ascii="Arial" w:hAnsi="Arial" w:cs="Arial"/>
              </w:rPr>
              <w:t>Following consultation between those managing the concern, it was agreed that the</w:t>
            </w:r>
            <w:r w:rsidR="00D17583">
              <w:rPr>
                <w:rFonts w:ascii="Arial" w:hAnsi="Arial" w:cs="Arial"/>
              </w:rPr>
              <w:t xml:space="preserve"> Trust would send the</w:t>
            </w:r>
            <w:r>
              <w:rPr>
                <w:rFonts w:ascii="Arial" w:hAnsi="Arial" w:cs="Arial"/>
              </w:rPr>
              <w:t xml:space="preserve"> complainant </w:t>
            </w:r>
            <w:r w:rsidR="00D17583">
              <w:rPr>
                <w:rFonts w:ascii="Arial" w:hAnsi="Arial" w:cs="Arial"/>
              </w:rPr>
              <w:t xml:space="preserve">a letter explaining </w:t>
            </w:r>
            <w:r w:rsidR="00AA4FF0" w:rsidRPr="000F72C9">
              <w:rPr>
                <w:rFonts w:ascii="Arial" w:hAnsi="Arial" w:cs="Arial"/>
              </w:rPr>
              <w:t>why the</w:t>
            </w:r>
            <w:r w:rsidR="00AA4FF0">
              <w:rPr>
                <w:rFonts w:ascii="Arial" w:hAnsi="Arial" w:cs="Arial"/>
              </w:rPr>
              <w:t>ir</w:t>
            </w:r>
            <w:r w:rsidR="00AA4FF0" w:rsidRPr="000F72C9">
              <w:rPr>
                <w:rFonts w:ascii="Arial" w:hAnsi="Arial" w:cs="Arial"/>
              </w:rPr>
              <w:t xml:space="preserve"> behaviour </w:t>
            </w:r>
            <w:r w:rsidR="00AA4FF0">
              <w:rPr>
                <w:rFonts w:ascii="Arial" w:hAnsi="Arial" w:cs="Arial"/>
              </w:rPr>
              <w:t>was</w:t>
            </w:r>
            <w:r w:rsidR="00AA4FF0" w:rsidRPr="000F72C9">
              <w:rPr>
                <w:rFonts w:ascii="Arial" w:hAnsi="Arial" w:cs="Arial"/>
              </w:rPr>
              <w:t xml:space="preserve"> unacceptable and outlining expected conduct.</w:t>
            </w:r>
            <w:r w:rsidR="00DF168E">
              <w:rPr>
                <w:rFonts w:ascii="Arial" w:hAnsi="Arial" w:cs="Arial"/>
              </w:rPr>
              <w:t xml:space="preserve"> </w:t>
            </w:r>
            <w:r w:rsidR="00ED6633">
              <w:rPr>
                <w:rFonts w:ascii="Arial" w:hAnsi="Arial" w:cs="Arial"/>
              </w:rPr>
              <w:t xml:space="preserve">Because the behaviour continued, staff </w:t>
            </w:r>
            <w:r w:rsidR="00823BE8">
              <w:rPr>
                <w:rFonts w:ascii="Arial" w:hAnsi="Arial" w:cs="Arial"/>
              </w:rPr>
              <w:t>proposed a behavioral agreement</w:t>
            </w:r>
            <w:r w:rsidR="000B5D7B">
              <w:rPr>
                <w:rFonts w:ascii="Arial" w:hAnsi="Arial" w:cs="Arial"/>
              </w:rPr>
              <w:t xml:space="preserve"> that the complainant would modify their conduct and let the review </w:t>
            </w:r>
            <w:r w:rsidR="00F34766">
              <w:rPr>
                <w:rFonts w:ascii="Arial" w:hAnsi="Arial" w:cs="Arial"/>
              </w:rPr>
              <w:t>progress.</w:t>
            </w:r>
          </w:p>
          <w:p w14:paraId="1A912ADD" w14:textId="77777777" w:rsidR="00F34766" w:rsidRDefault="00F34766" w:rsidP="0082583F">
            <w:pPr>
              <w:spacing w:line="360" w:lineRule="auto"/>
              <w:rPr>
                <w:rFonts w:ascii="Arial" w:hAnsi="Arial" w:cs="Arial"/>
              </w:rPr>
            </w:pPr>
          </w:p>
          <w:p w14:paraId="4B9775A4" w14:textId="43247294" w:rsidR="005442E7" w:rsidRPr="005442E7" w:rsidRDefault="00F34766" w:rsidP="00705249">
            <w:pPr>
              <w:spacing w:line="360" w:lineRule="auto"/>
              <w:rPr>
                <w:rFonts w:ascii="Arial" w:hAnsi="Arial" w:cs="Arial"/>
                <w:b/>
                <w:bCs/>
                <w:color w:val="4F81BD" w:themeColor="accent1"/>
              </w:rPr>
            </w:pPr>
            <w:r>
              <w:rPr>
                <w:rFonts w:ascii="Arial" w:hAnsi="Arial" w:cs="Arial"/>
              </w:rPr>
              <w:t xml:space="preserve">The complainant declined to accept the behavioral </w:t>
            </w:r>
            <w:r w:rsidR="00B25A32">
              <w:rPr>
                <w:rFonts w:ascii="Arial" w:hAnsi="Arial" w:cs="Arial"/>
              </w:rPr>
              <w:t xml:space="preserve">agreement and continued their excessive contact with the Trust. </w:t>
            </w:r>
            <w:r w:rsidR="002D3FE3">
              <w:rPr>
                <w:rFonts w:ascii="Arial" w:hAnsi="Arial" w:cs="Arial"/>
              </w:rPr>
              <w:t xml:space="preserve">Staff decided that the complainant be limited to contacting a named individual within the Trust and advised the complainant that if this </w:t>
            </w:r>
            <w:r w:rsidR="00456EF9">
              <w:rPr>
                <w:rFonts w:ascii="Arial" w:hAnsi="Arial" w:cs="Arial"/>
              </w:rPr>
              <w:t xml:space="preserve">arrangement was not met, then the Trust would consider </w:t>
            </w:r>
            <w:r w:rsidR="00705249">
              <w:rPr>
                <w:rFonts w:ascii="Arial" w:hAnsi="Arial" w:cs="Arial"/>
              </w:rPr>
              <w:t>pausing its review.</w:t>
            </w:r>
          </w:p>
        </w:tc>
      </w:tr>
    </w:tbl>
    <w:p w14:paraId="106F3785" w14:textId="32AC7054" w:rsidR="005169C5" w:rsidRDefault="005169C5" w:rsidP="00D53A92">
      <w:pPr>
        <w:pStyle w:val="Heading1"/>
      </w:pPr>
      <w:bookmarkStart w:id="12" w:name="_Toc210658612"/>
      <w:r>
        <w:lastRenderedPageBreak/>
        <w:t>Letters for different situations (to be adapted to the relevant circumstance)</w:t>
      </w:r>
      <w:bookmarkEnd w:id="12"/>
    </w:p>
    <w:p w14:paraId="3ECF801E" w14:textId="7B7436B2" w:rsidR="005169C5" w:rsidRPr="005169C5" w:rsidRDefault="005169C5" w:rsidP="00D53A92">
      <w:pPr>
        <w:pStyle w:val="Heading2"/>
      </w:pPr>
      <w:r w:rsidRPr="005169C5">
        <w:t>Letter to de-escalate a situation.</w:t>
      </w:r>
    </w:p>
    <w:p w14:paraId="49603588" w14:textId="77777777" w:rsidR="005169C5" w:rsidRPr="005169C5" w:rsidRDefault="005169C5" w:rsidP="005169C5">
      <w:pPr>
        <w:pStyle w:val="Boxtext"/>
        <w:spacing w:line="360" w:lineRule="auto"/>
        <w:rPr>
          <w:rFonts w:ascii="Arial" w:hAnsi="Arial"/>
          <w:sz w:val="22"/>
        </w:rPr>
      </w:pPr>
      <w:r w:rsidRPr="005169C5">
        <w:rPr>
          <w:rFonts w:ascii="Arial" w:hAnsi="Arial"/>
          <w:sz w:val="22"/>
        </w:rPr>
        <w:t>Dear [</w:t>
      </w:r>
      <w:r w:rsidRPr="005169C5">
        <w:rPr>
          <w:rFonts w:ascii="Arial" w:hAnsi="Arial"/>
          <w:color w:val="365F91" w:themeColor="accent1" w:themeShade="BF"/>
          <w:sz w:val="22"/>
        </w:rPr>
        <w:t>person’s name</w:t>
      </w:r>
      <w:r w:rsidRPr="005169C5">
        <w:rPr>
          <w:rFonts w:ascii="Arial" w:hAnsi="Arial"/>
          <w:sz w:val="22"/>
        </w:rPr>
        <w:t>]</w:t>
      </w:r>
    </w:p>
    <w:p w14:paraId="0AF28ADC" w14:textId="77777777" w:rsidR="005169C5" w:rsidRPr="005169C5" w:rsidRDefault="005169C5" w:rsidP="005169C5">
      <w:pPr>
        <w:pStyle w:val="Boxtext"/>
        <w:spacing w:line="360" w:lineRule="auto"/>
        <w:rPr>
          <w:rFonts w:ascii="Arial" w:hAnsi="Arial"/>
          <w:sz w:val="22"/>
        </w:rPr>
      </w:pPr>
      <w:r w:rsidRPr="005169C5">
        <w:rPr>
          <w:rFonts w:ascii="Arial" w:hAnsi="Arial"/>
          <w:sz w:val="22"/>
        </w:rPr>
        <w:t>I am writing about your recent [</w:t>
      </w:r>
      <w:r w:rsidRPr="005169C5">
        <w:rPr>
          <w:rFonts w:ascii="Arial" w:hAnsi="Arial"/>
          <w:color w:val="365F91" w:themeColor="accent1" w:themeShade="BF"/>
          <w:sz w:val="22"/>
        </w:rPr>
        <w:t>conversation(s)/email(s)/letters(s), etc. with/to me/my colleague</w:t>
      </w:r>
      <w:r w:rsidRPr="005169C5">
        <w:rPr>
          <w:rFonts w:ascii="Arial" w:hAnsi="Arial"/>
          <w:sz w:val="22"/>
        </w:rPr>
        <w:t>].</w:t>
      </w:r>
    </w:p>
    <w:p w14:paraId="15C5D558" w14:textId="77777777" w:rsidR="005169C5" w:rsidRPr="005169C5" w:rsidRDefault="005169C5" w:rsidP="005169C5">
      <w:pPr>
        <w:pStyle w:val="Boxtext"/>
        <w:spacing w:line="360" w:lineRule="auto"/>
        <w:rPr>
          <w:rFonts w:ascii="Arial" w:hAnsi="Arial"/>
          <w:sz w:val="22"/>
        </w:rPr>
      </w:pPr>
      <w:r w:rsidRPr="005169C5">
        <w:rPr>
          <w:rFonts w:ascii="Arial" w:hAnsi="Arial"/>
          <w:sz w:val="22"/>
        </w:rPr>
        <w:t>I understand you are very concerned about [</w:t>
      </w:r>
      <w:r w:rsidRPr="005169C5">
        <w:rPr>
          <w:rFonts w:ascii="Arial" w:hAnsi="Arial"/>
          <w:color w:val="365F91" w:themeColor="accent1" w:themeShade="BF"/>
          <w:sz w:val="22"/>
        </w:rPr>
        <w:t>insert brief details of subject of the complaint</w:t>
      </w:r>
      <w:r w:rsidRPr="005169C5">
        <w:rPr>
          <w:rFonts w:ascii="Arial" w:hAnsi="Arial"/>
          <w:sz w:val="22"/>
        </w:rPr>
        <w:t>] and want answers as soon as possible. We are doing our best to deal with your complaint as quickly as we can.</w:t>
      </w:r>
    </w:p>
    <w:p w14:paraId="61964604" w14:textId="36192D0A" w:rsidR="005169C5" w:rsidRPr="005169C5" w:rsidRDefault="00BF0FDE" w:rsidP="005169C5">
      <w:pPr>
        <w:pStyle w:val="Boxtext"/>
        <w:spacing w:line="360" w:lineRule="auto"/>
        <w:rPr>
          <w:rFonts w:ascii="Arial" w:hAnsi="Arial"/>
          <w:sz w:val="22"/>
        </w:rPr>
      </w:pPr>
      <w:r>
        <w:rPr>
          <w:rFonts w:ascii="Arial" w:hAnsi="Arial"/>
          <w:sz w:val="22"/>
        </w:rPr>
        <w:t>However, I am writing</w:t>
      </w:r>
      <w:r w:rsidR="005169C5" w:rsidRPr="005169C5">
        <w:rPr>
          <w:rFonts w:ascii="Arial" w:hAnsi="Arial"/>
          <w:sz w:val="22"/>
        </w:rPr>
        <w:t xml:space="preserve"> to let you know that dealing with [</w:t>
      </w:r>
      <w:r w:rsidR="005169C5" w:rsidRPr="005169C5">
        <w:rPr>
          <w:rFonts w:ascii="Arial" w:hAnsi="Arial"/>
          <w:color w:val="365F91" w:themeColor="accent1" w:themeShade="BF"/>
          <w:sz w:val="22"/>
        </w:rPr>
        <w:t>insert details of the type and number of engagements that is causing the problem</w:t>
      </w:r>
      <w:r w:rsidR="005169C5" w:rsidRPr="005169C5">
        <w:rPr>
          <w:rFonts w:ascii="Arial" w:hAnsi="Arial"/>
          <w:sz w:val="22"/>
        </w:rPr>
        <w:t>] is taking up a lot of our time and resource. It is also [</w:t>
      </w:r>
      <w:r w:rsidR="005169C5" w:rsidRPr="005169C5">
        <w:rPr>
          <w:rFonts w:ascii="Arial" w:hAnsi="Arial"/>
          <w:color w:val="365F91" w:themeColor="accent1" w:themeShade="BF"/>
          <w:sz w:val="22"/>
        </w:rPr>
        <w:t>insert details of any additional impact the engagements are having on you/colleagues</w:t>
      </w:r>
      <w:r w:rsidR="005169C5" w:rsidRPr="005169C5">
        <w:rPr>
          <w:rFonts w:ascii="Arial" w:hAnsi="Arial"/>
          <w:sz w:val="22"/>
        </w:rPr>
        <w:t>]. This is making it very difficult for us to continue investigating your complaint and provide a good service to you and other</w:t>
      </w:r>
      <w:r>
        <w:rPr>
          <w:rFonts w:ascii="Arial" w:hAnsi="Arial"/>
          <w:sz w:val="22"/>
        </w:rPr>
        <w:t xml:space="preserve"> complainants</w:t>
      </w:r>
      <w:r w:rsidR="005169C5" w:rsidRPr="005169C5">
        <w:rPr>
          <w:rFonts w:ascii="Arial" w:hAnsi="Arial"/>
          <w:sz w:val="22"/>
        </w:rPr>
        <w:t>.</w:t>
      </w:r>
    </w:p>
    <w:p w14:paraId="75C8F5E1" w14:textId="25A5AD9B" w:rsidR="00DA0604" w:rsidRDefault="00BF0FDE" w:rsidP="005169C5">
      <w:pPr>
        <w:pStyle w:val="Boxtext"/>
        <w:spacing w:line="360" w:lineRule="auto"/>
        <w:rPr>
          <w:rFonts w:ascii="Arial" w:hAnsi="Arial"/>
          <w:sz w:val="22"/>
        </w:rPr>
      </w:pPr>
      <w:r w:rsidRPr="00BF0FDE">
        <w:rPr>
          <w:rStyle w:val="cf01"/>
          <w:rFonts w:ascii="Arial" w:hAnsi="Arial" w:cs="Arial"/>
          <w:sz w:val="22"/>
          <w:szCs w:val="22"/>
        </w:rPr>
        <w:t xml:space="preserve">To ensure fairness for all parties and to facilitate prompt resolution of your complaint, I kindly request that you </w:t>
      </w:r>
      <w:r w:rsidRPr="00BF0FDE">
        <w:rPr>
          <w:rStyle w:val="cf01"/>
          <w:rFonts w:ascii="Arial" w:hAnsi="Arial" w:cs="Arial"/>
          <w:color w:val="1F497D" w:themeColor="text2"/>
          <w:sz w:val="22"/>
          <w:szCs w:val="22"/>
        </w:rPr>
        <w:t>[insert details of action that you would like the person to take</w:t>
      </w:r>
      <w:r w:rsidRPr="00BF0FDE">
        <w:rPr>
          <w:rStyle w:val="cf01"/>
          <w:rFonts w:ascii="Arial" w:hAnsi="Arial" w:cs="Arial"/>
          <w:sz w:val="22"/>
          <w:szCs w:val="22"/>
        </w:rPr>
        <w:t>].</w:t>
      </w:r>
      <w:r w:rsidR="005169C5" w:rsidRPr="005169C5">
        <w:rPr>
          <w:rFonts w:ascii="Arial" w:hAnsi="Arial"/>
          <w:sz w:val="22"/>
        </w:rPr>
        <w:t xml:space="preserve">  </w:t>
      </w:r>
      <w:r w:rsidRPr="00BF0FDE">
        <w:rPr>
          <w:rStyle w:val="cf01"/>
          <w:rFonts w:ascii="Arial" w:hAnsi="Arial" w:cs="Arial"/>
          <w:sz w:val="22"/>
          <w:szCs w:val="22"/>
        </w:rPr>
        <w:t>If you are unable to do so, our communication with you may be limited, and your complaint may no longer be considered.</w:t>
      </w:r>
    </w:p>
    <w:p w14:paraId="3C2D2416" w14:textId="77777777" w:rsidR="005169C5" w:rsidRPr="005169C5" w:rsidRDefault="005169C5" w:rsidP="005169C5">
      <w:pPr>
        <w:pStyle w:val="Boxtext"/>
        <w:spacing w:line="360" w:lineRule="auto"/>
        <w:rPr>
          <w:rFonts w:ascii="Arial" w:hAnsi="Arial"/>
          <w:sz w:val="22"/>
        </w:rPr>
      </w:pPr>
      <w:r w:rsidRPr="005169C5">
        <w:rPr>
          <w:rFonts w:ascii="Arial" w:hAnsi="Arial"/>
          <w:sz w:val="22"/>
        </w:rPr>
        <w:t xml:space="preserve">I hope you are happy with this </w:t>
      </w:r>
      <w:bookmarkStart w:id="13" w:name="_Int_bprprqyt"/>
      <w:r w:rsidRPr="005169C5">
        <w:rPr>
          <w:rFonts w:ascii="Arial" w:hAnsi="Arial"/>
          <w:sz w:val="22"/>
        </w:rPr>
        <w:t>arrangement</w:t>
      </w:r>
      <w:bookmarkEnd w:id="13"/>
      <w:r w:rsidRPr="005169C5">
        <w:rPr>
          <w:rFonts w:ascii="Arial" w:hAnsi="Arial"/>
          <w:sz w:val="22"/>
        </w:rPr>
        <w:t xml:space="preserve"> and we can now move forward together and get the answers you are looking for to resolve your complaint.</w:t>
      </w:r>
    </w:p>
    <w:p w14:paraId="2ACE3616" w14:textId="77777777" w:rsidR="005169C5" w:rsidRPr="005169C5" w:rsidRDefault="005169C5" w:rsidP="005169C5">
      <w:pPr>
        <w:pStyle w:val="Boxtext"/>
        <w:spacing w:line="360" w:lineRule="auto"/>
        <w:rPr>
          <w:rFonts w:ascii="Arial" w:hAnsi="Arial"/>
          <w:sz w:val="22"/>
        </w:rPr>
      </w:pPr>
      <w:r w:rsidRPr="005169C5">
        <w:rPr>
          <w:rFonts w:ascii="Arial" w:hAnsi="Arial"/>
          <w:sz w:val="22"/>
        </w:rPr>
        <w:t>Yours sincerely</w:t>
      </w:r>
    </w:p>
    <w:p w14:paraId="298E1B70" w14:textId="77777777" w:rsidR="005169C5" w:rsidRDefault="005169C5" w:rsidP="0082583F">
      <w:pPr>
        <w:spacing w:line="360" w:lineRule="auto"/>
        <w:rPr>
          <w:rFonts w:ascii="Arial" w:hAnsi="Arial" w:cs="Arial"/>
          <w:b/>
          <w:bCs/>
          <w:color w:val="4F81BD" w:themeColor="accent1"/>
          <w:sz w:val="24"/>
          <w:szCs w:val="24"/>
        </w:rPr>
      </w:pPr>
    </w:p>
    <w:p w14:paraId="478DC3EF" w14:textId="77777777" w:rsidR="005169C5" w:rsidRDefault="005169C5" w:rsidP="0082583F">
      <w:pPr>
        <w:spacing w:line="360" w:lineRule="auto"/>
        <w:rPr>
          <w:rFonts w:ascii="Arial" w:hAnsi="Arial" w:cs="Arial"/>
          <w:b/>
          <w:bCs/>
          <w:color w:val="4F81BD" w:themeColor="accent1"/>
          <w:sz w:val="24"/>
          <w:szCs w:val="24"/>
        </w:rPr>
      </w:pPr>
    </w:p>
    <w:p w14:paraId="0B71901F" w14:textId="77777777" w:rsidR="005169C5" w:rsidRDefault="005169C5" w:rsidP="0082583F">
      <w:pPr>
        <w:spacing w:line="360" w:lineRule="auto"/>
        <w:rPr>
          <w:rFonts w:ascii="Arial" w:hAnsi="Arial" w:cs="Arial"/>
          <w:b/>
          <w:bCs/>
          <w:color w:val="4F81BD" w:themeColor="accent1"/>
          <w:sz w:val="24"/>
          <w:szCs w:val="24"/>
        </w:rPr>
      </w:pPr>
    </w:p>
    <w:p w14:paraId="6E42883F" w14:textId="77777777" w:rsidR="00CF0532" w:rsidRDefault="00CF0532" w:rsidP="0082583F">
      <w:pPr>
        <w:spacing w:line="360" w:lineRule="auto"/>
        <w:rPr>
          <w:rFonts w:ascii="Arial" w:hAnsi="Arial" w:cs="Arial"/>
          <w:b/>
          <w:bCs/>
          <w:color w:val="4F81BD" w:themeColor="accent1"/>
          <w:sz w:val="24"/>
          <w:szCs w:val="24"/>
        </w:rPr>
      </w:pPr>
    </w:p>
    <w:p w14:paraId="45CF7A0A" w14:textId="77777777" w:rsidR="005169C5" w:rsidRDefault="005169C5" w:rsidP="0082583F">
      <w:pPr>
        <w:spacing w:line="360" w:lineRule="auto"/>
        <w:rPr>
          <w:rFonts w:ascii="Arial" w:hAnsi="Arial" w:cs="Arial"/>
          <w:b/>
          <w:bCs/>
          <w:color w:val="4F81BD" w:themeColor="accent1"/>
          <w:sz w:val="24"/>
          <w:szCs w:val="24"/>
        </w:rPr>
      </w:pPr>
    </w:p>
    <w:p w14:paraId="15ABF9CD" w14:textId="04B90B5D" w:rsidR="005169C5" w:rsidRPr="005169C5" w:rsidRDefault="005169C5" w:rsidP="00D53A92">
      <w:pPr>
        <w:pStyle w:val="Heading2"/>
      </w:pPr>
      <w:r w:rsidRPr="005169C5">
        <w:t xml:space="preserve">Letter </w:t>
      </w:r>
      <w:r>
        <w:t xml:space="preserve">taking </w:t>
      </w:r>
      <w:r w:rsidRPr="005169C5">
        <w:t>a specific action.</w:t>
      </w:r>
    </w:p>
    <w:p w14:paraId="0CE953CD" w14:textId="77777777" w:rsidR="005169C5" w:rsidRPr="005169C5" w:rsidRDefault="005169C5" w:rsidP="005169C5">
      <w:pPr>
        <w:pStyle w:val="Boxtext"/>
        <w:spacing w:line="360" w:lineRule="auto"/>
        <w:rPr>
          <w:rFonts w:ascii="Arial" w:hAnsi="Arial"/>
          <w:sz w:val="22"/>
        </w:rPr>
      </w:pPr>
      <w:r w:rsidRPr="005169C5">
        <w:rPr>
          <w:rFonts w:ascii="Arial" w:hAnsi="Arial"/>
          <w:sz w:val="22"/>
        </w:rPr>
        <w:t>Dear [</w:t>
      </w:r>
      <w:r w:rsidRPr="005169C5">
        <w:rPr>
          <w:rFonts w:ascii="Arial" w:hAnsi="Arial"/>
          <w:color w:val="365F91" w:themeColor="accent1" w:themeShade="BF"/>
          <w:sz w:val="22"/>
        </w:rPr>
        <w:t>person’s name</w:t>
      </w:r>
      <w:r w:rsidRPr="005169C5">
        <w:rPr>
          <w:rFonts w:ascii="Arial" w:hAnsi="Arial"/>
          <w:sz w:val="22"/>
        </w:rPr>
        <w:t>]</w:t>
      </w:r>
    </w:p>
    <w:p w14:paraId="6E409F9C" w14:textId="77777777" w:rsidR="005169C5" w:rsidRPr="005169C5" w:rsidRDefault="005169C5" w:rsidP="005169C5">
      <w:pPr>
        <w:pStyle w:val="Boxtext"/>
        <w:spacing w:line="360" w:lineRule="auto"/>
        <w:rPr>
          <w:rFonts w:ascii="Arial" w:hAnsi="Arial"/>
          <w:sz w:val="22"/>
        </w:rPr>
      </w:pPr>
      <w:r w:rsidRPr="005169C5">
        <w:rPr>
          <w:rFonts w:ascii="Arial" w:hAnsi="Arial"/>
          <w:sz w:val="22"/>
        </w:rPr>
        <w:t>I am writing further to the letter I sent on [</w:t>
      </w:r>
      <w:r w:rsidRPr="005169C5">
        <w:rPr>
          <w:rFonts w:ascii="Arial" w:hAnsi="Arial"/>
          <w:color w:val="365F91" w:themeColor="accent1" w:themeShade="BF"/>
          <w:sz w:val="22"/>
        </w:rPr>
        <w:t>insert date of de-escalation letter</w:t>
      </w:r>
      <w:r w:rsidRPr="005169C5">
        <w:rPr>
          <w:rFonts w:ascii="Arial" w:hAnsi="Arial"/>
          <w:sz w:val="22"/>
        </w:rPr>
        <w:t>]. I explained that to help us continue investigating your complaint, I needed you to [</w:t>
      </w:r>
      <w:r w:rsidRPr="005169C5">
        <w:rPr>
          <w:rFonts w:ascii="Arial" w:hAnsi="Arial"/>
          <w:color w:val="365F91" w:themeColor="accent1" w:themeShade="BF"/>
          <w:sz w:val="22"/>
        </w:rPr>
        <w:t>insert details of the actions that the person was asked to take</w:t>
      </w:r>
      <w:r w:rsidRPr="005169C5">
        <w:rPr>
          <w:rFonts w:ascii="Arial" w:hAnsi="Arial"/>
          <w:sz w:val="22"/>
        </w:rPr>
        <w:t>].</w:t>
      </w:r>
    </w:p>
    <w:p w14:paraId="40381018" w14:textId="77777777" w:rsidR="005169C5" w:rsidRPr="005169C5" w:rsidRDefault="005169C5" w:rsidP="005169C5">
      <w:pPr>
        <w:pStyle w:val="Boxtext"/>
        <w:spacing w:line="360" w:lineRule="auto"/>
        <w:rPr>
          <w:rFonts w:ascii="Arial" w:hAnsi="Arial"/>
          <w:sz w:val="22"/>
          <w:lang w:eastAsia="en-GB"/>
        </w:rPr>
      </w:pPr>
      <w:r w:rsidRPr="005169C5">
        <w:rPr>
          <w:rFonts w:ascii="Arial" w:hAnsi="Arial"/>
          <w:sz w:val="22"/>
        </w:rPr>
        <w:t>Since then, I note that [</w:t>
      </w:r>
      <w:r w:rsidRPr="005169C5">
        <w:rPr>
          <w:rFonts w:ascii="Arial" w:hAnsi="Arial"/>
          <w:color w:val="365F91" w:themeColor="accent1" w:themeShade="BF"/>
          <w:sz w:val="22"/>
        </w:rPr>
        <w:t>insert specific details of the continued type and number of engagements that are still causing problems</w:t>
      </w:r>
      <w:r w:rsidRPr="005169C5">
        <w:rPr>
          <w:rFonts w:ascii="Arial" w:hAnsi="Arial"/>
          <w:sz w:val="22"/>
        </w:rPr>
        <w:t>]. This is continuing to take up a lot of our time and resource and [</w:t>
      </w:r>
      <w:r w:rsidRPr="005169C5">
        <w:rPr>
          <w:rFonts w:ascii="Arial" w:hAnsi="Arial"/>
          <w:color w:val="365F91" w:themeColor="accent1" w:themeShade="BF"/>
          <w:sz w:val="22"/>
        </w:rPr>
        <w:t>insert details of any additional impact the engagements are having on you/colleagues</w:t>
      </w:r>
      <w:r w:rsidRPr="005169C5">
        <w:rPr>
          <w:rFonts w:ascii="Arial" w:hAnsi="Arial"/>
          <w:sz w:val="22"/>
        </w:rPr>
        <w:t>]. It is also making it very difficult for us to investigate your complaint and provide a good service to you and others who have complained to us.</w:t>
      </w:r>
    </w:p>
    <w:p w14:paraId="41CE3C44" w14:textId="77777777" w:rsidR="005169C5" w:rsidRPr="005169C5" w:rsidRDefault="005169C5" w:rsidP="005169C5">
      <w:pPr>
        <w:pStyle w:val="Boxtext"/>
        <w:spacing w:line="360" w:lineRule="auto"/>
        <w:rPr>
          <w:rFonts w:ascii="Arial" w:hAnsi="Arial"/>
          <w:sz w:val="22"/>
          <w:lang w:eastAsia="en-GB"/>
        </w:rPr>
      </w:pPr>
      <w:r w:rsidRPr="005169C5">
        <w:rPr>
          <w:rFonts w:ascii="Arial" w:hAnsi="Arial"/>
          <w:sz w:val="22"/>
        </w:rPr>
        <w:t>To help with this situation and make sure we can continue investigating your complaint, I propose that [</w:t>
      </w:r>
      <w:r w:rsidRPr="005169C5">
        <w:rPr>
          <w:rFonts w:ascii="Arial" w:hAnsi="Arial"/>
          <w:color w:val="365F91" w:themeColor="accent1" w:themeShade="BF"/>
          <w:sz w:val="22"/>
        </w:rPr>
        <w:t>insert details of the specific action that will be taken and for how long. You should also include details and dates of any review of the situation</w:t>
      </w:r>
      <w:r w:rsidRPr="005169C5">
        <w:rPr>
          <w:rFonts w:ascii="Arial" w:hAnsi="Arial"/>
          <w:sz w:val="22"/>
        </w:rPr>
        <w:t xml:space="preserve">]. </w:t>
      </w:r>
    </w:p>
    <w:p w14:paraId="1FEAC47D" w14:textId="77777777" w:rsidR="005169C5" w:rsidRPr="005169C5" w:rsidRDefault="005169C5" w:rsidP="005169C5">
      <w:pPr>
        <w:pStyle w:val="Boxtext"/>
        <w:spacing w:line="360" w:lineRule="auto"/>
        <w:rPr>
          <w:rFonts w:ascii="Arial" w:hAnsi="Arial"/>
          <w:sz w:val="22"/>
          <w:lang w:eastAsia="en-GB"/>
        </w:rPr>
      </w:pPr>
      <w:r w:rsidRPr="005169C5">
        <w:rPr>
          <w:rFonts w:ascii="Arial" w:hAnsi="Arial"/>
          <w:sz w:val="22"/>
        </w:rPr>
        <w:t>I hope you are happy to agree to this action. If you are not, you can write to [</w:t>
      </w:r>
      <w:r w:rsidRPr="005169C5">
        <w:rPr>
          <w:rFonts w:ascii="Arial" w:hAnsi="Arial"/>
          <w:color w:val="365F91" w:themeColor="accent1" w:themeShade="BF"/>
          <w:sz w:val="22"/>
        </w:rPr>
        <w:t>insert contact details of senior leader/manager responsible for reviewing such decisions</w:t>
      </w:r>
      <w:r w:rsidRPr="005169C5">
        <w:rPr>
          <w:rFonts w:ascii="Arial" w:hAnsi="Arial"/>
          <w:sz w:val="22"/>
        </w:rPr>
        <w:t xml:space="preserve">] to ask for a review of the decision and explain why you think the proposed action is unfair. </w:t>
      </w:r>
    </w:p>
    <w:p w14:paraId="0C80A357" w14:textId="77777777" w:rsidR="005169C5" w:rsidRPr="005169C5" w:rsidRDefault="005169C5" w:rsidP="005169C5">
      <w:pPr>
        <w:pStyle w:val="Boxtext"/>
        <w:spacing w:line="360" w:lineRule="auto"/>
        <w:rPr>
          <w:rFonts w:ascii="Arial" w:hAnsi="Arial"/>
          <w:sz w:val="22"/>
          <w:lang w:eastAsia="en-GB"/>
        </w:rPr>
      </w:pPr>
      <w:r w:rsidRPr="005169C5">
        <w:rPr>
          <w:rFonts w:ascii="Arial" w:hAnsi="Arial"/>
          <w:sz w:val="22"/>
        </w:rPr>
        <w:t xml:space="preserve">Yours sincerely </w:t>
      </w:r>
    </w:p>
    <w:p w14:paraId="1C29DBFE" w14:textId="27A58D8A" w:rsidR="005169C5" w:rsidRDefault="005169C5" w:rsidP="001A1C69">
      <w:pPr>
        <w:spacing w:line="360" w:lineRule="auto"/>
        <w:rPr>
          <w:rFonts w:ascii="Arial" w:hAnsi="Arial" w:cs="Arial"/>
          <w:b/>
          <w:bCs/>
          <w:color w:val="4F81BD" w:themeColor="accent1"/>
          <w:sz w:val="24"/>
          <w:szCs w:val="24"/>
        </w:rPr>
      </w:pPr>
    </w:p>
    <w:p w14:paraId="13F4643F" w14:textId="77777777" w:rsidR="002B15DB" w:rsidRDefault="002B15DB" w:rsidP="001A1C69">
      <w:pPr>
        <w:spacing w:line="360" w:lineRule="auto"/>
        <w:rPr>
          <w:rFonts w:ascii="Arial" w:hAnsi="Arial" w:cs="Arial"/>
          <w:b/>
          <w:bCs/>
          <w:color w:val="4F81BD" w:themeColor="accent1"/>
          <w:sz w:val="24"/>
          <w:szCs w:val="24"/>
        </w:rPr>
      </w:pPr>
    </w:p>
    <w:p w14:paraId="7028D9F9" w14:textId="77777777" w:rsidR="002B15DB" w:rsidRDefault="002B15DB" w:rsidP="001A1C69">
      <w:pPr>
        <w:spacing w:line="360" w:lineRule="auto"/>
        <w:rPr>
          <w:rFonts w:ascii="Arial" w:hAnsi="Arial" w:cs="Arial"/>
          <w:b/>
          <w:bCs/>
          <w:color w:val="4F81BD" w:themeColor="accent1"/>
          <w:sz w:val="24"/>
          <w:szCs w:val="24"/>
        </w:rPr>
      </w:pPr>
    </w:p>
    <w:p w14:paraId="103BFCAF" w14:textId="77777777" w:rsidR="002B15DB" w:rsidRDefault="002B15DB" w:rsidP="001A1C69">
      <w:pPr>
        <w:spacing w:line="360" w:lineRule="auto"/>
        <w:rPr>
          <w:rFonts w:ascii="Arial" w:hAnsi="Arial" w:cs="Arial"/>
          <w:b/>
          <w:bCs/>
          <w:color w:val="4F81BD" w:themeColor="accent1"/>
          <w:sz w:val="24"/>
          <w:szCs w:val="24"/>
        </w:rPr>
      </w:pPr>
    </w:p>
    <w:p w14:paraId="4C910D5E" w14:textId="77777777" w:rsidR="002B15DB" w:rsidRDefault="002B15DB" w:rsidP="001A1C69">
      <w:pPr>
        <w:spacing w:line="360" w:lineRule="auto"/>
        <w:rPr>
          <w:rFonts w:ascii="Arial" w:hAnsi="Arial" w:cs="Arial"/>
          <w:b/>
          <w:bCs/>
          <w:color w:val="4F81BD" w:themeColor="accent1"/>
          <w:sz w:val="24"/>
          <w:szCs w:val="24"/>
        </w:rPr>
      </w:pPr>
    </w:p>
    <w:p w14:paraId="5AEEE3B6" w14:textId="77777777" w:rsidR="002B15DB" w:rsidRDefault="002B15DB" w:rsidP="001A1C69">
      <w:pPr>
        <w:spacing w:line="360" w:lineRule="auto"/>
        <w:rPr>
          <w:rFonts w:ascii="Arial" w:hAnsi="Arial" w:cs="Arial"/>
          <w:b/>
          <w:bCs/>
          <w:color w:val="4F81BD" w:themeColor="accent1"/>
          <w:sz w:val="24"/>
          <w:szCs w:val="24"/>
        </w:rPr>
      </w:pPr>
    </w:p>
    <w:p w14:paraId="0E15C036" w14:textId="77777777" w:rsidR="002B15DB" w:rsidRDefault="002B15DB" w:rsidP="001A1C69">
      <w:pPr>
        <w:spacing w:line="360" w:lineRule="auto"/>
        <w:rPr>
          <w:rFonts w:ascii="Arial" w:hAnsi="Arial" w:cs="Arial"/>
          <w:b/>
          <w:bCs/>
          <w:color w:val="4F81BD" w:themeColor="accent1"/>
          <w:sz w:val="24"/>
          <w:szCs w:val="24"/>
        </w:rPr>
      </w:pPr>
    </w:p>
    <w:p w14:paraId="69204085" w14:textId="1B5D1A6C" w:rsidR="002B15DB" w:rsidRPr="002B15DB" w:rsidRDefault="002B15DB" w:rsidP="00D53A92">
      <w:pPr>
        <w:pStyle w:val="Heading2"/>
      </w:pPr>
      <w:r w:rsidRPr="002B15DB">
        <w:t>Warning letter following abusive behaviour</w:t>
      </w:r>
      <w:r>
        <w:t>.</w:t>
      </w:r>
    </w:p>
    <w:p w14:paraId="2F09F988" w14:textId="77777777" w:rsidR="002B15DB" w:rsidRPr="002B15DB" w:rsidRDefault="002B15DB" w:rsidP="002B15DB">
      <w:pPr>
        <w:pStyle w:val="Boxtext"/>
        <w:spacing w:line="360" w:lineRule="auto"/>
        <w:rPr>
          <w:rFonts w:ascii="Arial" w:hAnsi="Arial"/>
          <w:sz w:val="22"/>
        </w:rPr>
      </w:pPr>
      <w:r w:rsidRPr="002B15DB">
        <w:rPr>
          <w:rFonts w:ascii="Arial" w:hAnsi="Arial"/>
          <w:sz w:val="22"/>
        </w:rPr>
        <w:t>Dear [</w:t>
      </w:r>
      <w:r w:rsidRPr="002B15DB">
        <w:rPr>
          <w:rFonts w:ascii="Arial" w:hAnsi="Arial"/>
          <w:color w:val="365F91" w:themeColor="accent1" w:themeShade="BF"/>
          <w:sz w:val="22"/>
        </w:rPr>
        <w:t>person’s name</w:t>
      </w:r>
      <w:r w:rsidRPr="002B15DB">
        <w:rPr>
          <w:rFonts w:ascii="Arial" w:hAnsi="Arial"/>
          <w:sz w:val="22"/>
        </w:rPr>
        <w:t>]</w:t>
      </w:r>
    </w:p>
    <w:p w14:paraId="2CB6B1E5" w14:textId="77777777" w:rsidR="002B15DB" w:rsidRPr="002B15DB" w:rsidRDefault="002B15DB" w:rsidP="002B15DB">
      <w:pPr>
        <w:pStyle w:val="Boxtext"/>
        <w:spacing w:line="360" w:lineRule="auto"/>
        <w:rPr>
          <w:rFonts w:ascii="Arial" w:hAnsi="Arial"/>
          <w:sz w:val="22"/>
        </w:rPr>
      </w:pPr>
      <w:r w:rsidRPr="002B15DB">
        <w:rPr>
          <w:rFonts w:ascii="Arial" w:hAnsi="Arial"/>
          <w:sz w:val="22"/>
        </w:rPr>
        <w:t>I am writing about your recent [</w:t>
      </w:r>
      <w:r w:rsidRPr="002B15DB">
        <w:rPr>
          <w:rFonts w:ascii="Arial" w:hAnsi="Arial"/>
          <w:color w:val="365F91" w:themeColor="accent1" w:themeShade="BF"/>
          <w:sz w:val="22"/>
        </w:rPr>
        <w:t>emails/letters</w:t>
      </w:r>
      <w:r w:rsidRPr="002B15DB">
        <w:rPr>
          <w:rFonts w:ascii="Arial" w:hAnsi="Arial"/>
          <w:sz w:val="22"/>
        </w:rPr>
        <w:t>] to [</w:t>
      </w:r>
      <w:r w:rsidRPr="002B15DB">
        <w:rPr>
          <w:rFonts w:ascii="Arial" w:hAnsi="Arial"/>
          <w:color w:val="365F91" w:themeColor="accent1" w:themeShade="BF"/>
          <w:sz w:val="22"/>
        </w:rPr>
        <w:t>me/my colleague</w:t>
      </w:r>
      <w:r w:rsidRPr="002B15DB">
        <w:rPr>
          <w:rFonts w:ascii="Arial" w:hAnsi="Arial"/>
          <w:sz w:val="22"/>
        </w:rPr>
        <w:t>] on [</w:t>
      </w:r>
      <w:r w:rsidRPr="002B15DB">
        <w:rPr>
          <w:rFonts w:ascii="Arial" w:hAnsi="Arial"/>
          <w:color w:val="365F91" w:themeColor="accent1" w:themeShade="BF"/>
          <w:sz w:val="22"/>
        </w:rPr>
        <w:t>insert date</w:t>
      </w:r>
      <w:r w:rsidRPr="002B15DB">
        <w:rPr>
          <w:rFonts w:ascii="Arial" w:hAnsi="Arial"/>
          <w:sz w:val="22"/>
        </w:rPr>
        <w:t>].</w:t>
      </w:r>
    </w:p>
    <w:p w14:paraId="77D36FB6" w14:textId="77777777" w:rsidR="002B15DB" w:rsidRPr="002B15DB" w:rsidRDefault="002B15DB" w:rsidP="002B15DB">
      <w:pPr>
        <w:pStyle w:val="Boxtext"/>
        <w:spacing w:line="360" w:lineRule="auto"/>
        <w:rPr>
          <w:rFonts w:ascii="Arial" w:hAnsi="Arial"/>
          <w:sz w:val="22"/>
        </w:rPr>
      </w:pPr>
      <w:r w:rsidRPr="002B15DB">
        <w:rPr>
          <w:rFonts w:ascii="Arial" w:hAnsi="Arial"/>
          <w:sz w:val="22"/>
        </w:rPr>
        <w:t>In your [</w:t>
      </w:r>
      <w:r w:rsidRPr="002B15DB">
        <w:rPr>
          <w:rFonts w:ascii="Arial" w:hAnsi="Arial"/>
          <w:color w:val="365F91" w:themeColor="accent1" w:themeShade="BF"/>
          <w:sz w:val="22"/>
        </w:rPr>
        <w:t>emails/letters</w:t>
      </w:r>
      <w:r w:rsidRPr="002B15DB">
        <w:rPr>
          <w:rFonts w:ascii="Arial" w:hAnsi="Arial"/>
          <w:sz w:val="22"/>
        </w:rPr>
        <w:t>] you said [</w:t>
      </w:r>
      <w:r w:rsidRPr="002B15DB">
        <w:rPr>
          <w:rFonts w:ascii="Arial" w:hAnsi="Arial"/>
          <w:color w:val="365F91" w:themeColor="accent1" w:themeShade="BF"/>
          <w:sz w:val="22"/>
        </w:rPr>
        <w:t>insert factual details of precisely what the person said</w:t>
      </w:r>
      <w:r w:rsidRPr="002B15DB">
        <w:rPr>
          <w:rFonts w:ascii="Arial" w:hAnsi="Arial"/>
          <w:sz w:val="22"/>
        </w:rPr>
        <w:t>]. [</w:t>
      </w:r>
      <w:r w:rsidRPr="002B15DB">
        <w:rPr>
          <w:rFonts w:ascii="Arial" w:hAnsi="Arial"/>
          <w:color w:val="365F91" w:themeColor="accent1" w:themeShade="BF"/>
          <w:sz w:val="22"/>
        </w:rPr>
        <w:t>I/my colleague</w:t>
      </w:r>
      <w:r w:rsidRPr="002B15DB">
        <w:rPr>
          <w:rFonts w:ascii="Arial" w:hAnsi="Arial"/>
          <w:sz w:val="22"/>
        </w:rPr>
        <w:t>] find this language [</w:t>
      </w:r>
      <w:r w:rsidRPr="002B15DB">
        <w:rPr>
          <w:rFonts w:ascii="Arial" w:hAnsi="Arial"/>
          <w:color w:val="365F91" w:themeColor="accent1" w:themeShade="BF"/>
          <w:sz w:val="22"/>
        </w:rPr>
        <w:t>and the tone of your email/letter</w:t>
      </w:r>
      <w:r w:rsidRPr="002B15DB">
        <w:rPr>
          <w:rFonts w:ascii="Arial" w:hAnsi="Arial"/>
          <w:sz w:val="22"/>
        </w:rPr>
        <w:t>] [</w:t>
      </w:r>
      <w:r w:rsidRPr="002B15DB">
        <w:rPr>
          <w:rFonts w:ascii="Arial" w:hAnsi="Arial"/>
          <w:color w:val="365F91" w:themeColor="accent1" w:themeShade="BF"/>
          <w:sz w:val="22"/>
        </w:rPr>
        <w:t>unhelpful/unacceptable</w:t>
      </w:r>
      <w:r w:rsidRPr="002B15DB">
        <w:rPr>
          <w:rFonts w:ascii="Arial" w:hAnsi="Arial"/>
          <w:sz w:val="22"/>
        </w:rPr>
        <w:t>].</w:t>
      </w:r>
    </w:p>
    <w:p w14:paraId="05718AF0" w14:textId="7A80020D" w:rsidR="002B15DB" w:rsidRPr="002B15DB" w:rsidRDefault="002B15DB" w:rsidP="002B15DB">
      <w:pPr>
        <w:pStyle w:val="Boxtext"/>
        <w:spacing w:line="360" w:lineRule="auto"/>
        <w:rPr>
          <w:rFonts w:ascii="Arial" w:hAnsi="Arial"/>
          <w:sz w:val="22"/>
        </w:rPr>
      </w:pPr>
      <w:r w:rsidRPr="002B15DB">
        <w:rPr>
          <w:rFonts w:ascii="Arial" w:hAnsi="Arial"/>
          <w:sz w:val="22"/>
        </w:rPr>
        <w:t>I understand that you are [</w:t>
      </w:r>
      <w:r w:rsidRPr="002B15DB">
        <w:rPr>
          <w:rFonts w:ascii="Arial" w:hAnsi="Arial"/>
          <w:color w:val="365F91" w:themeColor="accent1" w:themeShade="BF"/>
          <w:sz w:val="22"/>
        </w:rPr>
        <w:t>upset/distressed/feeling let down by us</w:t>
      </w:r>
      <w:r w:rsidRPr="002B15DB">
        <w:rPr>
          <w:rFonts w:ascii="Arial" w:hAnsi="Arial"/>
          <w:sz w:val="22"/>
        </w:rPr>
        <w:t xml:space="preserve">]. We want to do our best to help you with your complaint and </w:t>
      </w:r>
      <w:r w:rsidR="00083584">
        <w:rPr>
          <w:rFonts w:ascii="Arial" w:hAnsi="Arial"/>
          <w:sz w:val="22"/>
        </w:rPr>
        <w:t>provide</w:t>
      </w:r>
      <w:r w:rsidRPr="002B15DB">
        <w:rPr>
          <w:rFonts w:ascii="Arial" w:hAnsi="Arial"/>
          <w:sz w:val="22"/>
        </w:rPr>
        <w:t>g</w:t>
      </w:r>
      <w:r w:rsidR="00083584">
        <w:rPr>
          <w:rFonts w:ascii="Arial" w:hAnsi="Arial"/>
          <w:sz w:val="22"/>
        </w:rPr>
        <w:t xml:space="preserve"> </w:t>
      </w:r>
      <w:r w:rsidRPr="002B15DB">
        <w:rPr>
          <w:rFonts w:ascii="Arial" w:hAnsi="Arial"/>
          <w:sz w:val="22"/>
        </w:rPr>
        <w:t>you the answers you</w:t>
      </w:r>
      <w:r w:rsidR="00083584">
        <w:rPr>
          <w:rFonts w:ascii="Arial" w:hAnsi="Arial"/>
          <w:sz w:val="22"/>
        </w:rPr>
        <w:t xml:space="preserve"> </w:t>
      </w:r>
      <w:r w:rsidR="002D3D75">
        <w:rPr>
          <w:rFonts w:ascii="Arial" w:hAnsi="Arial"/>
          <w:sz w:val="22"/>
        </w:rPr>
        <w:t>a</w:t>
      </w:r>
      <w:r w:rsidRPr="002B15DB">
        <w:rPr>
          <w:rFonts w:ascii="Arial" w:hAnsi="Arial"/>
          <w:sz w:val="22"/>
        </w:rPr>
        <w:t>re looking for. We cannot do that if your [</w:t>
      </w:r>
      <w:r w:rsidRPr="002B15DB">
        <w:rPr>
          <w:rFonts w:ascii="Arial" w:hAnsi="Arial"/>
          <w:color w:val="365F91" w:themeColor="accent1" w:themeShade="BF"/>
          <w:sz w:val="22"/>
        </w:rPr>
        <w:t>language/tone</w:t>
      </w:r>
      <w:r w:rsidRPr="002B15DB">
        <w:rPr>
          <w:rFonts w:ascii="Arial" w:hAnsi="Arial"/>
          <w:sz w:val="22"/>
        </w:rPr>
        <w:t xml:space="preserve">] </w:t>
      </w:r>
      <w:bookmarkStart w:id="14" w:name="_Int_iB28Y4th"/>
      <w:r w:rsidRPr="002B15DB">
        <w:rPr>
          <w:rFonts w:ascii="Arial" w:hAnsi="Arial"/>
          <w:sz w:val="22"/>
        </w:rPr>
        <w:t>continues</w:t>
      </w:r>
      <w:bookmarkEnd w:id="14"/>
      <w:r w:rsidRPr="002B15DB">
        <w:rPr>
          <w:rFonts w:ascii="Arial" w:hAnsi="Arial"/>
          <w:sz w:val="22"/>
        </w:rPr>
        <w:t xml:space="preserve"> and you do not show us the same courtesy and respect we will show you. </w:t>
      </w:r>
    </w:p>
    <w:p w14:paraId="47771E56" w14:textId="36DB5C58" w:rsidR="00DA0604" w:rsidRDefault="002D3D75" w:rsidP="002B15DB">
      <w:pPr>
        <w:pStyle w:val="Boxtext"/>
        <w:spacing w:line="360" w:lineRule="auto"/>
        <w:rPr>
          <w:rFonts w:ascii="Arial" w:hAnsi="Arial"/>
          <w:sz w:val="22"/>
        </w:rPr>
      </w:pPr>
      <w:r w:rsidRPr="002D3D75">
        <w:rPr>
          <w:rStyle w:val="cf01"/>
          <w:rFonts w:ascii="Arial" w:hAnsi="Arial" w:cs="Arial"/>
          <w:sz w:val="22"/>
          <w:szCs w:val="22"/>
        </w:rPr>
        <w:t>To have your complaint reviewed, please write to us again using appropriate language</w:t>
      </w:r>
      <w:r>
        <w:rPr>
          <w:rStyle w:val="cf01"/>
        </w:rPr>
        <w:t>.</w:t>
      </w:r>
      <w:r w:rsidRPr="002B15DB">
        <w:rPr>
          <w:rFonts w:ascii="Arial" w:hAnsi="Arial"/>
          <w:sz w:val="22"/>
        </w:rPr>
        <w:t xml:space="preserve"> </w:t>
      </w:r>
      <w:r w:rsidR="002B15DB" w:rsidRPr="002B15DB">
        <w:rPr>
          <w:rFonts w:ascii="Arial" w:hAnsi="Arial"/>
          <w:sz w:val="22"/>
        </w:rPr>
        <w:t>We will not take further action on your complaint until we receive that [</w:t>
      </w:r>
      <w:r w:rsidR="002B15DB" w:rsidRPr="002B15DB">
        <w:rPr>
          <w:rFonts w:ascii="Arial" w:hAnsi="Arial"/>
          <w:color w:val="365F91" w:themeColor="accent1" w:themeShade="BF"/>
          <w:sz w:val="22"/>
        </w:rPr>
        <w:t>letter/email</w:t>
      </w:r>
      <w:r w:rsidR="002B15DB" w:rsidRPr="002B15DB">
        <w:rPr>
          <w:rFonts w:ascii="Arial" w:hAnsi="Arial"/>
          <w:sz w:val="22"/>
        </w:rPr>
        <w:t>].</w:t>
      </w:r>
    </w:p>
    <w:p w14:paraId="4398ED1F" w14:textId="404F46D2"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 xml:space="preserve">I hope you are happy to agree to this action and we can move forward together to help </w:t>
      </w:r>
      <w:r w:rsidR="002D3D75">
        <w:rPr>
          <w:rFonts w:ascii="Arial" w:hAnsi="Arial"/>
          <w:sz w:val="22"/>
        </w:rPr>
        <w:t>priovide you with t</w:t>
      </w:r>
      <w:r w:rsidRPr="002B15DB">
        <w:rPr>
          <w:rFonts w:ascii="Arial" w:hAnsi="Arial"/>
          <w:sz w:val="22"/>
        </w:rPr>
        <w:t>he answers you want. If you are not willing to agree to this, you can write to [</w:t>
      </w:r>
      <w:r w:rsidRPr="002B15DB">
        <w:rPr>
          <w:rFonts w:ascii="Arial" w:hAnsi="Arial"/>
          <w:color w:val="365F91" w:themeColor="accent1" w:themeShade="BF"/>
          <w:sz w:val="22"/>
        </w:rPr>
        <w:t>insert contact details of senior leader/manager responsible for reviewing such decisions</w:t>
      </w:r>
      <w:r w:rsidRPr="002B15DB">
        <w:rPr>
          <w:rFonts w:ascii="Arial" w:hAnsi="Arial"/>
          <w:sz w:val="22"/>
        </w:rPr>
        <w:t xml:space="preserve">] to ask for a review of the decision and explain why you think the proposed action is unfair. </w:t>
      </w:r>
    </w:p>
    <w:p w14:paraId="5CCD8D4F" w14:textId="77777777" w:rsidR="002B15DB" w:rsidRPr="002B15DB" w:rsidRDefault="002B15DB" w:rsidP="002B15DB">
      <w:pPr>
        <w:pStyle w:val="Boxtext"/>
        <w:spacing w:line="360" w:lineRule="auto"/>
        <w:rPr>
          <w:rFonts w:ascii="Arial" w:hAnsi="Arial"/>
          <w:sz w:val="22"/>
        </w:rPr>
      </w:pPr>
      <w:r w:rsidRPr="002B15DB">
        <w:rPr>
          <w:rFonts w:ascii="Arial" w:hAnsi="Arial"/>
          <w:sz w:val="22"/>
        </w:rPr>
        <w:t>Yours sincerely</w:t>
      </w:r>
    </w:p>
    <w:p w14:paraId="0ACF1594" w14:textId="77777777" w:rsidR="005169C5" w:rsidRDefault="005169C5" w:rsidP="0082583F">
      <w:pPr>
        <w:spacing w:line="360" w:lineRule="auto"/>
        <w:rPr>
          <w:rFonts w:ascii="Arial" w:hAnsi="Arial" w:cs="Arial"/>
          <w:b/>
          <w:bCs/>
          <w:color w:val="4F81BD" w:themeColor="accent1"/>
          <w:sz w:val="24"/>
          <w:szCs w:val="24"/>
        </w:rPr>
      </w:pPr>
    </w:p>
    <w:p w14:paraId="6D666BA1" w14:textId="77777777" w:rsidR="002B15DB" w:rsidRDefault="002B15DB" w:rsidP="0082583F">
      <w:pPr>
        <w:spacing w:line="360" w:lineRule="auto"/>
        <w:rPr>
          <w:rFonts w:ascii="Arial" w:hAnsi="Arial" w:cs="Arial"/>
          <w:b/>
          <w:bCs/>
          <w:color w:val="4F81BD" w:themeColor="accent1"/>
          <w:sz w:val="24"/>
          <w:szCs w:val="24"/>
        </w:rPr>
      </w:pPr>
    </w:p>
    <w:p w14:paraId="73CC3AEA" w14:textId="78BFF57C" w:rsidR="002B15DB" w:rsidRPr="002B15DB" w:rsidRDefault="002B15DB" w:rsidP="00D53A92">
      <w:pPr>
        <w:pStyle w:val="Heading2"/>
      </w:pPr>
      <w:r w:rsidRPr="002B15DB">
        <w:lastRenderedPageBreak/>
        <w:t>Letter proposing a communication agreement.</w:t>
      </w:r>
    </w:p>
    <w:p w14:paraId="3FAA9803" w14:textId="77777777" w:rsidR="002B15DB" w:rsidRPr="002B15DB" w:rsidRDefault="002B15DB" w:rsidP="002B15DB">
      <w:pPr>
        <w:pStyle w:val="Boxtext"/>
        <w:spacing w:line="360" w:lineRule="auto"/>
        <w:rPr>
          <w:rFonts w:ascii="Arial" w:hAnsi="Arial"/>
          <w:sz w:val="22"/>
        </w:rPr>
      </w:pPr>
      <w:r w:rsidRPr="002B15DB">
        <w:rPr>
          <w:rFonts w:ascii="Arial" w:hAnsi="Arial"/>
          <w:sz w:val="22"/>
        </w:rPr>
        <w:t>Dear [</w:t>
      </w:r>
      <w:r w:rsidRPr="002B15DB">
        <w:rPr>
          <w:rFonts w:ascii="Arial" w:hAnsi="Arial"/>
          <w:color w:val="365F91" w:themeColor="accent1" w:themeShade="BF"/>
          <w:sz w:val="22"/>
        </w:rPr>
        <w:t>person’s name</w:t>
      </w:r>
      <w:r w:rsidRPr="002B15DB">
        <w:rPr>
          <w:rFonts w:ascii="Arial" w:hAnsi="Arial"/>
          <w:sz w:val="22"/>
        </w:rPr>
        <w:t>]</w:t>
      </w:r>
    </w:p>
    <w:p w14:paraId="0E968A1A" w14:textId="77777777" w:rsidR="002B15DB" w:rsidRPr="002B15DB" w:rsidRDefault="002B15DB" w:rsidP="002B15DB">
      <w:pPr>
        <w:pStyle w:val="Boxtext"/>
        <w:spacing w:line="360" w:lineRule="auto"/>
        <w:rPr>
          <w:rFonts w:ascii="Arial" w:hAnsi="Arial"/>
          <w:sz w:val="22"/>
        </w:rPr>
      </w:pPr>
      <w:r w:rsidRPr="002B15DB">
        <w:rPr>
          <w:rFonts w:ascii="Arial" w:hAnsi="Arial"/>
          <w:sz w:val="22"/>
        </w:rPr>
        <w:t>I am writing further to the letter I sent on [</w:t>
      </w:r>
      <w:r w:rsidRPr="002B15DB">
        <w:rPr>
          <w:rFonts w:ascii="Arial" w:hAnsi="Arial"/>
          <w:color w:val="365F91" w:themeColor="accent1" w:themeShade="BF"/>
          <w:sz w:val="22"/>
        </w:rPr>
        <w:t>insert date of de-escalation letter</w:t>
      </w:r>
      <w:r w:rsidRPr="002B15DB">
        <w:rPr>
          <w:rFonts w:ascii="Arial" w:hAnsi="Arial"/>
          <w:sz w:val="22"/>
        </w:rPr>
        <w:t>]. I explained that to help us continue investigating your complaint, I needed you to [</w:t>
      </w:r>
      <w:r w:rsidRPr="002B15DB">
        <w:rPr>
          <w:rFonts w:ascii="Arial" w:hAnsi="Arial"/>
          <w:color w:val="365F91" w:themeColor="accent1" w:themeShade="BF"/>
          <w:sz w:val="22"/>
        </w:rPr>
        <w:t>insert details of the actions that the person was asked to take</w:t>
      </w:r>
      <w:r w:rsidRPr="002B15DB">
        <w:rPr>
          <w:rFonts w:ascii="Arial" w:hAnsi="Arial"/>
          <w:sz w:val="22"/>
        </w:rPr>
        <w:t>].</w:t>
      </w:r>
    </w:p>
    <w:p w14:paraId="403CC736" w14:textId="77777777"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Since then, I note that [</w:t>
      </w:r>
      <w:r w:rsidRPr="002B15DB">
        <w:rPr>
          <w:rFonts w:ascii="Arial" w:hAnsi="Arial"/>
          <w:color w:val="365F91" w:themeColor="accent1" w:themeShade="BF"/>
          <w:sz w:val="22"/>
        </w:rPr>
        <w:t>insert specific details of the continued type and number of engagements that are still causing problems</w:t>
      </w:r>
      <w:r w:rsidRPr="002B15DB">
        <w:rPr>
          <w:rFonts w:ascii="Arial" w:hAnsi="Arial"/>
          <w:sz w:val="22"/>
        </w:rPr>
        <w:t>]. This is continuing to take up a lot of our time and resource and [</w:t>
      </w:r>
      <w:r w:rsidRPr="002B15DB">
        <w:rPr>
          <w:rFonts w:ascii="Arial" w:hAnsi="Arial"/>
          <w:color w:val="365F91" w:themeColor="accent1" w:themeShade="BF"/>
          <w:sz w:val="22"/>
        </w:rPr>
        <w:t>insert details of any additional impact the engagements are having on you/colleagues</w:t>
      </w:r>
      <w:r w:rsidRPr="002B15DB">
        <w:rPr>
          <w:rFonts w:ascii="Arial" w:hAnsi="Arial"/>
          <w:sz w:val="22"/>
        </w:rPr>
        <w:t>]. It is also making it very difficult for us to investigate your complaint and provide a good service to you and others who have complained to us.</w:t>
      </w:r>
    </w:p>
    <w:p w14:paraId="395E9B3A" w14:textId="218A3ED8" w:rsidR="00DA0604" w:rsidRDefault="002B15DB" w:rsidP="002B15DB">
      <w:pPr>
        <w:pStyle w:val="Boxtext"/>
        <w:spacing w:line="360" w:lineRule="auto"/>
        <w:rPr>
          <w:rFonts w:ascii="Arial" w:hAnsi="Arial"/>
          <w:sz w:val="22"/>
        </w:rPr>
      </w:pPr>
      <w:r w:rsidRPr="002B15DB">
        <w:rPr>
          <w:rFonts w:ascii="Arial" w:hAnsi="Arial"/>
          <w:sz w:val="22"/>
        </w:rPr>
        <w:t xml:space="preserve">To help with this situation and make sure we can continue investigating your complaint, I propose that we </w:t>
      </w:r>
      <w:r w:rsidR="002D3D75">
        <w:rPr>
          <w:rFonts w:ascii="Arial" w:hAnsi="Arial"/>
          <w:sz w:val="22"/>
        </w:rPr>
        <w:t xml:space="preserve">create </w:t>
      </w:r>
      <w:r w:rsidRPr="002B15DB">
        <w:rPr>
          <w:rFonts w:ascii="Arial" w:hAnsi="Arial"/>
          <w:sz w:val="22"/>
        </w:rPr>
        <w:t>a communication agreement together. This</w:t>
      </w:r>
      <w:r w:rsidR="002D3D75">
        <w:rPr>
          <w:rFonts w:ascii="Arial" w:hAnsi="Arial"/>
          <w:sz w:val="22"/>
        </w:rPr>
        <w:t xml:space="preserve"> ensures clear expectations and mutual respect.</w:t>
      </w:r>
      <w:r w:rsidRPr="002B15DB">
        <w:rPr>
          <w:rFonts w:ascii="Arial" w:hAnsi="Arial"/>
          <w:sz w:val="22"/>
        </w:rPr>
        <w:t xml:space="preserve">  </w:t>
      </w:r>
    </w:p>
    <w:p w14:paraId="52B3623D" w14:textId="77777777"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 xml:space="preserve">If you are happy to discuss this in a meeting or telephone call, please let me know. We can arrange a convenient time to discuss what you would like to include in the </w:t>
      </w:r>
      <w:bookmarkStart w:id="15" w:name="_Int_pkbOUqaL"/>
      <w:r w:rsidRPr="002B15DB">
        <w:rPr>
          <w:rFonts w:ascii="Arial" w:hAnsi="Arial"/>
          <w:sz w:val="22"/>
        </w:rPr>
        <w:t>agreement</w:t>
      </w:r>
      <w:bookmarkEnd w:id="15"/>
      <w:r w:rsidRPr="002B15DB">
        <w:rPr>
          <w:rFonts w:ascii="Arial" w:hAnsi="Arial"/>
          <w:sz w:val="22"/>
        </w:rPr>
        <w:t xml:space="preserve"> and I can share what we would like to include.</w:t>
      </w:r>
    </w:p>
    <w:p w14:paraId="46CCA38A" w14:textId="77777777"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Or you may prefer to write to me with your ideas and suggestions.</w:t>
      </w:r>
    </w:p>
    <w:p w14:paraId="33AAB5C2" w14:textId="77777777"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 xml:space="preserve">Once we are both happy with the agreement, we will sign it. We can also agree any review dates for the agreement and what will happen if it is not followed. </w:t>
      </w:r>
    </w:p>
    <w:p w14:paraId="370B9809" w14:textId="77777777" w:rsidR="002B15DB" w:rsidRPr="002B15DB" w:rsidRDefault="002B15DB" w:rsidP="002B15DB">
      <w:pPr>
        <w:pStyle w:val="Boxtext"/>
        <w:spacing w:line="360" w:lineRule="auto"/>
        <w:rPr>
          <w:rFonts w:ascii="Arial" w:hAnsi="Arial"/>
          <w:sz w:val="22"/>
          <w:lang w:eastAsia="en-GB"/>
        </w:rPr>
      </w:pPr>
      <w:r w:rsidRPr="002B15DB">
        <w:rPr>
          <w:rFonts w:ascii="Arial" w:hAnsi="Arial"/>
          <w:sz w:val="22"/>
        </w:rPr>
        <w:t xml:space="preserve">Yours sincerely </w:t>
      </w:r>
    </w:p>
    <w:p w14:paraId="13F88247" w14:textId="77777777" w:rsidR="002B15DB" w:rsidRDefault="002B15DB" w:rsidP="0082583F">
      <w:pPr>
        <w:spacing w:line="360" w:lineRule="auto"/>
        <w:rPr>
          <w:rFonts w:ascii="Arial" w:hAnsi="Arial" w:cs="Arial"/>
          <w:b/>
          <w:bCs/>
          <w:color w:val="4F81BD" w:themeColor="accent1"/>
          <w:sz w:val="24"/>
          <w:szCs w:val="24"/>
        </w:rPr>
      </w:pPr>
    </w:p>
    <w:p w14:paraId="316AF1BA" w14:textId="442C10C1" w:rsidR="005169C5" w:rsidRPr="00F053D0" w:rsidRDefault="00F053D0" w:rsidP="00D53A92">
      <w:pPr>
        <w:pStyle w:val="Heading2"/>
      </w:pPr>
      <w:r w:rsidRPr="00F053D0">
        <w:lastRenderedPageBreak/>
        <w:t>Letter for when challenging behaviour continues despite warning.</w:t>
      </w:r>
    </w:p>
    <w:p w14:paraId="27DDC7E0" w14:textId="77777777" w:rsidR="002B15DB" w:rsidRPr="002B15DB" w:rsidRDefault="002B15DB" w:rsidP="002B15DB">
      <w:pPr>
        <w:pStyle w:val="Boxtext"/>
        <w:spacing w:line="360" w:lineRule="auto"/>
        <w:rPr>
          <w:rFonts w:ascii="Arial" w:hAnsi="Arial"/>
          <w:sz w:val="22"/>
        </w:rPr>
      </w:pPr>
      <w:r w:rsidRPr="002B15DB">
        <w:rPr>
          <w:rFonts w:ascii="Arial" w:hAnsi="Arial"/>
          <w:sz w:val="22"/>
        </w:rPr>
        <w:t>Dear [</w:t>
      </w:r>
      <w:r w:rsidRPr="002B15DB">
        <w:rPr>
          <w:rFonts w:ascii="Arial" w:hAnsi="Arial"/>
          <w:color w:val="365F91" w:themeColor="accent1" w:themeShade="BF"/>
          <w:sz w:val="22"/>
        </w:rPr>
        <w:t>person’s name</w:t>
      </w:r>
      <w:r w:rsidRPr="002B15DB">
        <w:rPr>
          <w:rFonts w:ascii="Arial" w:hAnsi="Arial"/>
          <w:sz w:val="22"/>
        </w:rPr>
        <w:t>]</w:t>
      </w:r>
    </w:p>
    <w:p w14:paraId="0249B385" w14:textId="77777777" w:rsidR="002B15DB" w:rsidRPr="002B15DB" w:rsidRDefault="002B15DB" w:rsidP="002B15DB">
      <w:pPr>
        <w:pStyle w:val="Boxtext"/>
        <w:spacing w:line="360" w:lineRule="auto"/>
        <w:rPr>
          <w:rFonts w:ascii="Arial" w:hAnsi="Arial"/>
          <w:sz w:val="22"/>
        </w:rPr>
      </w:pPr>
      <w:r w:rsidRPr="002B15DB">
        <w:rPr>
          <w:rFonts w:ascii="Arial" w:hAnsi="Arial"/>
          <w:sz w:val="22"/>
        </w:rPr>
        <w:t>I am writing about your ongoing [</w:t>
      </w:r>
      <w:r w:rsidRPr="002B15DB">
        <w:rPr>
          <w:rFonts w:ascii="Arial" w:hAnsi="Arial"/>
          <w:color w:val="365F91" w:themeColor="accent1" w:themeShade="BF"/>
          <w:sz w:val="22"/>
        </w:rPr>
        <w:t>visits/calls/emails/letters</w:t>
      </w:r>
      <w:r w:rsidRPr="002B15DB">
        <w:rPr>
          <w:rFonts w:ascii="Arial" w:hAnsi="Arial"/>
          <w:sz w:val="22"/>
        </w:rPr>
        <w:t>]</w:t>
      </w:r>
      <w:r w:rsidRPr="002B15DB">
        <w:rPr>
          <w:rFonts w:ascii="Arial" w:hAnsi="Arial"/>
          <w:color w:val="FF0000"/>
          <w:sz w:val="22"/>
        </w:rPr>
        <w:t xml:space="preserve"> </w:t>
      </w:r>
      <w:r w:rsidRPr="002B15DB">
        <w:rPr>
          <w:rFonts w:ascii="Arial" w:hAnsi="Arial"/>
          <w:sz w:val="22"/>
        </w:rPr>
        <w:t>to us.</w:t>
      </w:r>
    </w:p>
    <w:p w14:paraId="6078B24E" w14:textId="77777777" w:rsidR="002B15DB" w:rsidRPr="002B15DB" w:rsidRDefault="002B15DB" w:rsidP="002B15DB">
      <w:pPr>
        <w:pStyle w:val="Boxtext"/>
        <w:spacing w:line="360" w:lineRule="auto"/>
        <w:rPr>
          <w:rFonts w:ascii="Arial" w:hAnsi="Arial"/>
          <w:sz w:val="22"/>
        </w:rPr>
      </w:pPr>
      <w:r w:rsidRPr="002B15DB">
        <w:rPr>
          <w:rFonts w:ascii="Arial" w:hAnsi="Arial"/>
          <w:sz w:val="22"/>
        </w:rPr>
        <w:t>When [</w:t>
      </w:r>
      <w:r w:rsidRPr="002B15DB">
        <w:rPr>
          <w:rFonts w:ascii="Arial" w:hAnsi="Arial"/>
          <w:color w:val="365F91" w:themeColor="accent1" w:themeShade="BF"/>
          <w:sz w:val="22"/>
        </w:rPr>
        <w:t>I/we</w:t>
      </w:r>
      <w:r w:rsidRPr="002B15DB">
        <w:rPr>
          <w:rFonts w:ascii="Arial" w:hAnsi="Arial"/>
          <w:sz w:val="22"/>
        </w:rPr>
        <w:t>] wrote to you on [</w:t>
      </w:r>
      <w:r w:rsidRPr="002B15DB">
        <w:rPr>
          <w:rFonts w:ascii="Arial" w:hAnsi="Arial"/>
          <w:color w:val="365F91" w:themeColor="accent1" w:themeShade="BF"/>
          <w:sz w:val="22"/>
        </w:rPr>
        <w:t>insert date</w:t>
      </w:r>
      <w:r w:rsidRPr="002B15DB">
        <w:rPr>
          <w:rFonts w:ascii="Arial" w:hAnsi="Arial"/>
          <w:sz w:val="22"/>
        </w:rPr>
        <w:t>], [</w:t>
      </w:r>
      <w:r w:rsidRPr="002B15DB">
        <w:rPr>
          <w:rFonts w:ascii="Arial" w:hAnsi="Arial"/>
          <w:color w:val="365F91" w:themeColor="accent1" w:themeShade="BF"/>
          <w:sz w:val="22"/>
        </w:rPr>
        <w:t>I/we</w:t>
      </w:r>
      <w:r w:rsidRPr="002B15DB">
        <w:rPr>
          <w:rFonts w:ascii="Arial" w:hAnsi="Arial"/>
          <w:sz w:val="22"/>
        </w:rPr>
        <w:t>] explained that your [</w:t>
      </w:r>
      <w:r w:rsidRPr="002B15DB">
        <w:rPr>
          <w:rFonts w:ascii="Arial" w:hAnsi="Arial"/>
          <w:color w:val="365F91" w:themeColor="accent1" w:themeShade="BF"/>
          <w:sz w:val="22"/>
        </w:rPr>
        <w:t>language/behaviour/action</w:t>
      </w:r>
      <w:r w:rsidRPr="002B15DB">
        <w:rPr>
          <w:rFonts w:ascii="Arial" w:hAnsi="Arial"/>
          <w:sz w:val="22"/>
        </w:rPr>
        <w:t>] was [</w:t>
      </w:r>
      <w:r w:rsidRPr="002B15DB">
        <w:rPr>
          <w:rFonts w:ascii="Arial" w:hAnsi="Arial"/>
          <w:color w:val="365F91" w:themeColor="accent1" w:themeShade="BF"/>
          <w:sz w:val="22"/>
        </w:rPr>
        <w:t>upsetting/unacceptable/taking up an unfair amount of our time and resources</w:t>
      </w:r>
      <w:r w:rsidRPr="002B15DB">
        <w:rPr>
          <w:rFonts w:ascii="Arial" w:hAnsi="Arial"/>
          <w:sz w:val="22"/>
        </w:rPr>
        <w:t>].</w:t>
      </w:r>
      <w:r w:rsidRPr="002B15DB">
        <w:rPr>
          <w:rFonts w:ascii="Arial" w:hAnsi="Arial"/>
          <w:color w:val="FF0000"/>
          <w:sz w:val="22"/>
        </w:rPr>
        <w:t xml:space="preserve"> </w:t>
      </w:r>
      <w:r w:rsidRPr="002B15DB">
        <w:rPr>
          <w:rFonts w:ascii="Arial" w:hAnsi="Arial"/>
          <w:sz w:val="22"/>
        </w:rPr>
        <w:t>[</w:t>
      </w:r>
      <w:r w:rsidRPr="002B15DB">
        <w:rPr>
          <w:rFonts w:ascii="Arial" w:hAnsi="Arial"/>
          <w:color w:val="365F91" w:themeColor="accent1" w:themeShade="BF"/>
          <w:sz w:val="22"/>
        </w:rPr>
        <w:t>I/we</w:t>
      </w:r>
      <w:r w:rsidRPr="002B15DB">
        <w:rPr>
          <w:rFonts w:ascii="Arial" w:hAnsi="Arial"/>
          <w:sz w:val="22"/>
        </w:rPr>
        <w:t>] said that if it continued, we would consider restricting your contact with us or stop considering your complaint.</w:t>
      </w:r>
    </w:p>
    <w:p w14:paraId="115D5500" w14:textId="77777777" w:rsidR="002B15DB" w:rsidRPr="002B15DB" w:rsidRDefault="002B15DB" w:rsidP="002B15DB">
      <w:pPr>
        <w:pStyle w:val="Boxtext"/>
        <w:spacing w:line="360" w:lineRule="auto"/>
        <w:rPr>
          <w:rFonts w:ascii="Arial" w:hAnsi="Arial"/>
          <w:sz w:val="22"/>
        </w:rPr>
      </w:pPr>
      <w:r w:rsidRPr="002B15DB">
        <w:rPr>
          <w:rFonts w:ascii="Arial" w:hAnsi="Arial"/>
          <w:sz w:val="22"/>
        </w:rPr>
        <w:t>Since that letter, you have continued this [</w:t>
      </w:r>
      <w:r w:rsidRPr="002B15DB">
        <w:rPr>
          <w:rFonts w:ascii="Arial" w:hAnsi="Arial"/>
          <w:color w:val="365F91" w:themeColor="accent1" w:themeShade="BF"/>
          <w:sz w:val="22"/>
        </w:rPr>
        <w:t>language/behaviour/action on – insert as much factual detail as appropriate</w:t>
      </w:r>
      <w:r w:rsidRPr="002B15DB">
        <w:rPr>
          <w:rFonts w:ascii="Arial" w:hAnsi="Arial"/>
          <w:sz w:val="22"/>
        </w:rPr>
        <w:t>]. I have discussed this with [</w:t>
      </w:r>
      <w:r w:rsidRPr="002B15DB">
        <w:rPr>
          <w:rFonts w:ascii="Arial" w:hAnsi="Arial"/>
          <w:color w:val="365F91" w:themeColor="accent1" w:themeShade="BF"/>
          <w:sz w:val="22"/>
        </w:rPr>
        <w:t>insert job title of senior colleague responsible for this decision</w:t>
      </w:r>
      <w:r w:rsidRPr="002B15DB">
        <w:rPr>
          <w:rFonts w:ascii="Arial" w:hAnsi="Arial"/>
          <w:sz w:val="22"/>
        </w:rPr>
        <w:t>] and we have decided to [</w:t>
      </w:r>
      <w:r w:rsidRPr="002B15DB">
        <w:rPr>
          <w:rFonts w:ascii="Arial" w:hAnsi="Arial"/>
          <w:color w:val="365F91" w:themeColor="accent1" w:themeShade="BF"/>
          <w:sz w:val="22"/>
        </w:rPr>
        <w:t>restrict your contact with us/stop considering your complaint</w:t>
      </w:r>
      <w:r w:rsidRPr="002B15DB">
        <w:rPr>
          <w:rFonts w:ascii="Arial" w:hAnsi="Arial"/>
          <w:sz w:val="22"/>
        </w:rPr>
        <w:t>], in line with our policy.</w:t>
      </w:r>
    </w:p>
    <w:p w14:paraId="44929261" w14:textId="77777777" w:rsidR="002B15DB" w:rsidRPr="002B15DB" w:rsidRDefault="002B15DB" w:rsidP="002B15DB">
      <w:pPr>
        <w:pStyle w:val="Boxtext"/>
        <w:spacing w:line="360" w:lineRule="auto"/>
        <w:rPr>
          <w:rFonts w:ascii="Arial" w:hAnsi="Arial"/>
          <w:color w:val="FF0000"/>
          <w:sz w:val="22"/>
        </w:rPr>
      </w:pPr>
      <w:r w:rsidRPr="002B15DB">
        <w:rPr>
          <w:rFonts w:ascii="Arial" w:hAnsi="Arial"/>
          <w:sz w:val="22"/>
        </w:rPr>
        <w:t>[</w:t>
      </w:r>
      <w:r w:rsidRPr="002B15DB">
        <w:rPr>
          <w:rFonts w:ascii="Arial" w:hAnsi="Arial"/>
          <w:color w:val="365F91" w:themeColor="accent1" w:themeShade="BF"/>
          <w:sz w:val="22"/>
        </w:rPr>
        <w:t>Option 1 (select as ap</w:t>
      </w:r>
      <w:r w:rsidRPr="002B15DB">
        <w:rPr>
          <w:rFonts w:ascii="Arial" w:hAnsi="Arial"/>
          <w:color w:val="4F81BD"/>
          <w:sz w:val="22"/>
          <w14:textFill>
            <w14:solidFill>
              <w14:srgbClr w14:val="4F81BD">
                <w14:lumMod w14:val="75000"/>
              </w14:srgbClr>
            </w14:solidFill>
          </w14:textFill>
        </w:rPr>
        <w:t>pro</w:t>
      </w:r>
      <w:r w:rsidRPr="002B15DB">
        <w:rPr>
          <w:rFonts w:ascii="Arial" w:hAnsi="Arial"/>
          <w:color w:val="365F91" w:themeColor="accent1" w:themeShade="BF"/>
          <w:sz w:val="22"/>
        </w:rPr>
        <w:t>priate):</w:t>
      </w:r>
      <w:r w:rsidRPr="002B15DB">
        <w:rPr>
          <w:rFonts w:ascii="Arial" w:hAnsi="Arial"/>
          <w:sz w:val="22"/>
        </w:rPr>
        <w:t xml:space="preserve">] We understand that when people contact us, they may feel angry, upset or let down. But we also expect that our staff will be treated with courtesy and respect. Anger or threatening or abusive behaviour directed towards our employees is not acceptable. </w:t>
      </w:r>
      <w:r w:rsidRPr="002B15DB">
        <w:rPr>
          <w:rFonts w:ascii="Arial" w:hAnsi="Arial"/>
          <w:color w:val="FF0000"/>
          <w:sz w:val="22"/>
        </w:rPr>
        <w:t xml:space="preserve"> </w:t>
      </w:r>
    </w:p>
    <w:p w14:paraId="4606619D" w14:textId="77777777" w:rsidR="002B15DB" w:rsidRPr="002B15DB" w:rsidRDefault="002B15DB" w:rsidP="002B15DB">
      <w:pPr>
        <w:pStyle w:val="Boxtext"/>
        <w:spacing w:line="360" w:lineRule="auto"/>
        <w:rPr>
          <w:rFonts w:ascii="Arial" w:hAnsi="Arial"/>
          <w:color w:val="FF0000"/>
          <w:sz w:val="22"/>
        </w:rPr>
      </w:pPr>
      <w:r w:rsidRPr="002B15DB">
        <w:rPr>
          <w:rFonts w:ascii="Arial" w:hAnsi="Arial"/>
          <w:sz w:val="22"/>
        </w:rPr>
        <w:t>[</w:t>
      </w:r>
      <w:r w:rsidRPr="002B15DB">
        <w:rPr>
          <w:rFonts w:ascii="Arial" w:hAnsi="Arial"/>
          <w:color w:val="365F91" w:themeColor="accent1" w:themeShade="BF"/>
          <w:sz w:val="22"/>
        </w:rPr>
        <w:t>Option 2 (</w:t>
      </w:r>
      <w:r w:rsidRPr="002B15DB">
        <w:rPr>
          <w:rFonts w:ascii="Arial" w:hAnsi="Arial"/>
          <w:color w:val="365F91"/>
          <w:sz w:val="22"/>
        </w:rPr>
        <w:t>select as appropriate</w:t>
      </w:r>
      <w:r w:rsidRPr="002B15DB">
        <w:rPr>
          <w:rFonts w:ascii="Arial" w:hAnsi="Arial"/>
          <w:color w:val="365F91" w:themeColor="accent1" w:themeShade="BF"/>
          <w:sz w:val="22"/>
        </w:rPr>
        <w:t>):</w:t>
      </w:r>
      <w:r w:rsidRPr="002B15DB">
        <w:rPr>
          <w:rFonts w:ascii="Arial" w:hAnsi="Arial"/>
          <w:sz w:val="22"/>
        </w:rPr>
        <w:t>] We understand that when people contact us, they may feel angry, upset or let down and want answers as quickly as possible. But we also have limited resources, including staff time, and we have to use this to be fair to everyone who needs us. This might mean we cannot respond to every [</w:t>
      </w:r>
      <w:r w:rsidRPr="002B15DB">
        <w:rPr>
          <w:rFonts w:ascii="Arial" w:hAnsi="Arial"/>
          <w:color w:val="365F91" w:themeColor="accent1" w:themeShade="BF"/>
          <w:sz w:val="22"/>
        </w:rPr>
        <w:t>email/letter/complaint or issue</w:t>
      </w:r>
      <w:r w:rsidRPr="002B15DB">
        <w:rPr>
          <w:rFonts w:ascii="Arial" w:hAnsi="Arial"/>
          <w:sz w:val="22"/>
        </w:rPr>
        <w:t xml:space="preserve">] in the way you would like, if this would take up an unfair amount of time and resources. </w:t>
      </w:r>
    </w:p>
    <w:p w14:paraId="7DDB9DB9" w14:textId="77777777" w:rsidR="002B15DB" w:rsidRPr="002B15DB" w:rsidRDefault="002B15DB" w:rsidP="002B15DB">
      <w:pPr>
        <w:pStyle w:val="Boxtext"/>
        <w:spacing w:line="360" w:lineRule="auto"/>
        <w:rPr>
          <w:rFonts w:ascii="Arial" w:hAnsi="Arial"/>
          <w:color w:val="000000" w:themeColor="text1"/>
          <w:sz w:val="22"/>
        </w:rPr>
      </w:pPr>
      <w:r w:rsidRPr="002B15DB">
        <w:rPr>
          <w:rFonts w:ascii="Arial" w:hAnsi="Arial"/>
          <w:color w:val="000000" w:themeColor="text1"/>
          <w:sz w:val="22"/>
        </w:rPr>
        <w:t>[</w:t>
      </w:r>
      <w:r w:rsidRPr="002B15DB">
        <w:rPr>
          <w:rFonts w:ascii="Arial" w:hAnsi="Arial"/>
          <w:color w:val="365F91" w:themeColor="accent1" w:themeShade="BF"/>
          <w:sz w:val="22"/>
        </w:rPr>
        <w:t>Possible actions (</w:t>
      </w:r>
      <w:r w:rsidRPr="002B15DB">
        <w:rPr>
          <w:rFonts w:ascii="Arial" w:hAnsi="Arial"/>
          <w:color w:val="365F91"/>
          <w:sz w:val="22"/>
        </w:rPr>
        <w:t>select as appropriate):</w:t>
      </w:r>
      <w:r w:rsidRPr="002B15DB">
        <w:rPr>
          <w:rFonts w:ascii="Arial" w:hAnsi="Arial"/>
          <w:color w:val="000000" w:themeColor="text1"/>
          <w:sz w:val="22"/>
        </w:rPr>
        <w:t>]</w:t>
      </w:r>
    </w:p>
    <w:p w14:paraId="6D3EAC4E" w14:textId="77777777" w:rsidR="002B15DB" w:rsidRPr="002B15DB" w:rsidRDefault="002B15DB" w:rsidP="002B15DB">
      <w:pPr>
        <w:pStyle w:val="Boxtext"/>
        <w:spacing w:line="360" w:lineRule="auto"/>
        <w:rPr>
          <w:rFonts w:ascii="Arial" w:hAnsi="Arial"/>
          <w:color w:val="FF0000"/>
          <w:sz w:val="22"/>
        </w:rPr>
      </w:pPr>
      <w:r w:rsidRPr="002B15DB">
        <w:rPr>
          <w:rFonts w:ascii="Arial" w:hAnsi="Arial"/>
          <w:color w:val="000000" w:themeColor="text1"/>
          <w:sz w:val="22"/>
        </w:rPr>
        <w:t>We have decided to report this matter to the police.</w:t>
      </w:r>
    </w:p>
    <w:p w14:paraId="18650DF8" w14:textId="77777777" w:rsidR="002B15DB" w:rsidRPr="002B15DB" w:rsidRDefault="002B15DB" w:rsidP="002B15DB">
      <w:pPr>
        <w:pStyle w:val="Boxtext"/>
        <w:spacing w:line="360" w:lineRule="auto"/>
        <w:rPr>
          <w:rFonts w:ascii="Arial" w:hAnsi="Arial"/>
          <w:color w:val="365F91" w:themeColor="accent1" w:themeShade="BF"/>
          <w:sz w:val="22"/>
        </w:rPr>
      </w:pPr>
      <w:r w:rsidRPr="002B15DB">
        <w:rPr>
          <w:rFonts w:ascii="Arial" w:hAnsi="Arial"/>
          <w:color w:val="365F91" w:themeColor="accent1" w:themeShade="BF"/>
          <w:sz w:val="22"/>
        </w:rPr>
        <w:t>Or</w:t>
      </w:r>
    </w:p>
    <w:p w14:paraId="77D5B0A4" w14:textId="77777777" w:rsidR="002B15DB" w:rsidRPr="002B15DB" w:rsidRDefault="002B15DB" w:rsidP="002B15DB">
      <w:pPr>
        <w:pStyle w:val="Boxtext"/>
        <w:spacing w:line="360" w:lineRule="auto"/>
        <w:rPr>
          <w:rFonts w:ascii="Arial" w:hAnsi="Arial"/>
          <w:sz w:val="22"/>
        </w:rPr>
      </w:pPr>
      <w:r w:rsidRPr="002B15DB">
        <w:rPr>
          <w:rFonts w:ascii="Arial" w:hAnsi="Arial"/>
          <w:sz w:val="22"/>
        </w:rPr>
        <w:t>We have decided to restrict your contact in the following way: [</w:t>
      </w:r>
      <w:r w:rsidRPr="002B15DB">
        <w:rPr>
          <w:rFonts w:ascii="Arial" w:hAnsi="Arial"/>
          <w:color w:val="365F91"/>
          <w:sz w:val="22"/>
        </w:rPr>
        <w:t>include details of the restriction, how long it will be in place and how and when it will be reviewed and/or removed if behaviour improves</w:t>
      </w:r>
      <w:r w:rsidRPr="002B15DB">
        <w:rPr>
          <w:rFonts w:ascii="Arial" w:hAnsi="Arial"/>
          <w:sz w:val="22"/>
        </w:rPr>
        <w:t>].</w:t>
      </w:r>
    </w:p>
    <w:p w14:paraId="5BE683B4" w14:textId="77777777" w:rsidR="002B15DB" w:rsidRPr="002B15DB" w:rsidRDefault="002B15DB" w:rsidP="002B15DB">
      <w:pPr>
        <w:pStyle w:val="Boxtext"/>
        <w:spacing w:line="360" w:lineRule="auto"/>
        <w:rPr>
          <w:rFonts w:ascii="Arial" w:hAnsi="Arial"/>
          <w:color w:val="365F91" w:themeColor="accent1" w:themeShade="BF"/>
          <w:sz w:val="22"/>
        </w:rPr>
      </w:pPr>
      <w:r w:rsidRPr="002B15DB">
        <w:rPr>
          <w:rFonts w:ascii="Arial" w:hAnsi="Arial"/>
          <w:color w:val="365F91" w:themeColor="accent1" w:themeShade="BF"/>
          <w:sz w:val="22"/>
        </w:rPr>
        <w:lastRenderedPageBreak/>
        <w:t>Or</w:t>
      </w:r>
    </w:p>
    <w:p w14:paraId="3557819C" w14:textId="77777777" w:rsidR="002B15DB" w:rsidRPr="002B15DB" w:rsidRDefault="002B15DB" w:rsidP="002B15DB">
      <w:pPr>
        <w:pStyle w:val="Boxtext"/>
        <w:spacing w:line="360" w:lineRule="auto"/>
        <w:rPr>
          <w:rFonts w:ascii="Arial" w:hAnsi="Arial"/>
          <w:sz w:val="22"/>
        </w:rPr>
      </w:pPr>
      <w:r w:rsidRPr="002B15DB">
        <w:rPr>
          <w:rFonts w:ascii="Arial" w:hAnsi="Arial"/>
          <w:sz w:val="22"/>
        </w:rPr>
        <w:t>We have decided to stop considering your complaint. [</w:t>
      </w:r>
      <w:r w:rsidRPr="002B15DB">
        <w:rPr>
          <w:rFonts w:ascii="Arial" w:hAnsi="Arial"/>
          <w:color w:val="365F91"/>
          <w:sz w:val="22"/>
        </w:rPr>
        <w:t>Explain how the person will still be able to access care and/or services if appropriate.</w:t>
      </w:r>
      <w:r w:rsidRPr="002B15DB">
        <w:rPr>
          <w:rFonts w:ascii="Arial" w:hAnsi="Arial"/>
          <w:sz w:val="22"/>
        </w:rPr>
        <w:t>]</w:t>
      </w:r>
    </w:p>
    <w:p w14:paraId="791402C1" w14:textId="77777777" w:rsidR="002B15DB" w:rsidRPr="002B15DB" w:rsidRDefault="002B15DB" w:rsidP="002B15DB">
      <w:pPr>
        <w:pStyle w:val="Boxtext"/>
        <w:spacing w:line="360" w:lineRule="auto"/>
        <w:rPr>
          <w:rFonts w:ascii="Arial" w:hAnsi="Arial"/>
          <w:b/>
          <w:bCs/>
          <w:sz w:val="22"/>
        </w:rPr>
      </w:pPr>
      <w:r w:rsidRPr="002B15DB">
        <w:rPr>
          <w:rFonts w:ascii="Arial" w:hAnsi="Arial"/>
          <w:b/>
          <w:bCs/>
          <w:sz w:val="22"/>
        </w:rPr>
        <w:t>Appealing our decision</w:t>
      </w:r>
    </w:p>
    <w:p w14:paraId="0FBA9217" w14:textId="77777777" w:rsidR="002B15DB" w:rsidRPr="002B15DB" w:rsidRDefault="002B15DB" w:rsidP="002B15DB">
      <w:pPr>
        <w:pStyle w:val="Boxtext"/>
        <w:spacing w:line="360" w:lineRule="auto"/>
        <w:rPr>
          <w:rFonts w:ascii="Arial" w:hAnsi="Arial"/>
          <w:sz w:val="22"/>
        </w:rPr>
      </w:pPr>
      <w:r w:rsidRPr="002B15DB">
        <w:rPr>
          <w:rFonts w:ascii="Arial" w:hAnsi="Arial"/>
          <w:sz w:val="22"/>
        </w:rPr>
        <w:t>If you are unhappy with our decision, you can write to [</w:t>
      </w:r>
      <w:r w:rsidRPr="002B15DB">
        <w:rPr>
          <w:rFonts w:ascii="Arial" w:hAnsi="Arial"/>
          <w:color w:val="365F91"/>
          <w:sz w:val="22"/>
        </w:rPr>
        <w:t>insert contact details of senior leader or manager responsible for reviewing such decisions</w:t>
      </w:r>
      <w:r w:rsidRPr="002B15DB">
        <w:rPr>
          <w:rFonts w:ascii="Arial" w:hAnsi="Arial"/>
          <w:sz w:val="22"/>
        </w:rPr>
        <w:t xml:space="preserve">] to ask for a review of the decision and explain why you think the proposed action is unfair. </w:t>
      </w:r>
    </w:p>
    <w:p w14:paraId="03832618" w14:textId="77777777" w:rsidR="002B15DB" w:rsidRPr="002B15DB" w:rsidRDefault="002B15DB" w:rsidP="002B15DB">
      <w:pPr>
        <w:pStyle w:val="Boxtext"/>
        <w:spacing w:line="360" w:lineRule="auto"/>
        <w:rPr>
          <w:rFonts w:ascii="Arial" w:hAnsi="Arial"/>
          <w:sz w:val="22"/>
        </w:rPr>
      </w:pPr>
      <w:r w:rsidRPr="002B15DB">
        <w:rPr>
          <w:rFonts w:ascii="Arial" w:hAnsi="Arial"/>
          <w:sz w:val="22"/>
        </w:rPr>
        <w:t>Yours sincerely</w:t>
      </w:r>
    </w:p>
    <w:p w14:paraId="12D96D8B" w14:textId="77777777" w:rsidR="002B15DB" w:rsidRDefault="002B15DB" w:rsidP="0082583F">
      <w:pPr>
        <w:spacing w:line="360" w:lineRule="auto"/>
        <w:rPr>
          <w:rFonts w:ascii="Arial" w:hAnsi="Arial" w:cs="Arial"/>
          <w:b/>
          <w:bCs/>
          <w:color w:val="4F81BD" w:themeColor="accent1"/>
          <w:sz w:val="24"/>
          <w:szCs w:val="24"/>
        </w:rPr>
      </w:pPr>
    </w:p>
    <w:p w14:paraId="245CC7A2" w14:textId="77777777" w:rsidR="00F053D0" w:rsidRDefault="00F053D0" w:rsidP="0082583F">
      <w:pPr>
        <w:spacing w:line="360" w:lineRule="auto"/>
        <w:rPr>
          <w:rFonts w:ascii="Arial" w:hAnsi="Arial" w:cs="Arial"/>
          <w:b/>
          <w:bCs/>
          <w:color w:val="4F81BD" w:themeColor="accent1"/>
          <w:sz w:val="24"/>
          <w:szCs w:val="24"/>
        </w:rPr>
      </w:pPr>
    </w:p>
    <w:p w14:paraId="7AE5C7FC" w14:textId="77777777" w:rsidR="00F053D0" w:rsidRDefault="00F053D0" w:rsidP="0082583F">
      <w:pPr>
        <w:spacing w:line="360" w:lineRule="auto"/>
        <w:rPr>
          <w:rFonts w:ascii="Arial" w:hAnsi="Arial" w:cs="Arial"/>
          <w:b/>
          <w:bCs/>
          <w:color w:val="4F81BD" w:themeColor="accent1"/>
          <w:sz w:val="24"/>
          <w:szCs w:val="24"/>
        </w:rPr>
      </w:pPr>
    </w:p>
    <w:p w14:paraId="1F28E15C" w14:textId="77777777" w:rsidR="00F053D0" w:rsidRDefault="00F053D0" w:rsidP="0082583F">
      <w:pPr>
        <w:spacing w:line="360" w:lineRule="auto"/>
        <w:rPr>
          <w:rFonts w:ascii="Arial" w:hAnsi="Arial" w:cs="Arial"/>
          <w:b/>
          <w:bCs/>
          <w:color w:val="4F81BD" w:themeColor="accent1"/>
          <w:sz w:val="24"/>
          <w:szCs w:val="24"/>
        </w:rPr>
      </w:pPr>
    </w:p>
    <w:p w14:paraId="6AF26A1B" w14:textId="77777777" w:rsidR="00F053D0" w:rsidRDefault="00F053D0" w:rsidP="0082583F">
      <w:pPr>
        <w:spacing w:line="360" w:lineRule="auto"/>
        <w:rPr>
          <w:rFonts w:ascii="Arial" w:hAnsi="Arial" w:cs="Arial"/>
          <w:b/>
          <w:bCs/>
          <w:color w:val="4F81BD" w:themeColor="accent1"/>
          <w:sz w:val="24"/>
          <w:szCs w:val="24"/>
        </w:rPr>
      </w:pPr>
    </w:p>
    <w:p w14:paraId="7CE32EC0" w14:textId="77777777" w:rsidR="00F053D0" w:rsidRDefault="00F053D0" w:rsidP="0082583F">
      <w:pPr>
        <w:spacing w:line="360" w:lineRule="auto"/>
        <w:rPr>
          <w:rFonts w:ascii="Arial" w:hAnsi="Arial" w:cs="Arial"/>
          <w:b/>
          <w:bCs/>
          <w:color w:val="4F81BD" w:themeColor="accent1"/>
          <w:sz w:val="24"/>
          <w:szCs w:val="24"/>
        </w:rPr>
      </w:pPr>
    </w:p>
    <w:p w14:paraId="444D6445" w14:textId="77777777" w:rsidR="00F053D0" w:rsidRDefault="00F053D0" w:rsidP="0082583F">
      <w:pPr>
        <w:spacing w:line="360" w:lineRule="auto"/>
        <w:rPr>
          <w:rFonts w:ascii="Arial" w:hAnsi="Arial" w:cs="Arial"/>
          <w:b/>
          <w:bCs/>
          <w:color w:val="4F81BD" w:themeColor="accent1"/>
          <w:sz w:val="24"/>
          <w:szCs w:val="24"/>
        </w:rPr>
      </w:pPr>
    </w:p>
    <w:p w14:paraId="427BF3A7" w14:textId="77777777" w:rsidR="00F053D0" w:rsidRDefault="00F053D0" w:rsidP="0082583F">
      <w:pPr>
        <w:spacing w:line="360" w:lineRule="auto"/>
        <w:rPr>
          <w:rFonts w:ascii="Arial" w:hAnsi="Arial" w:cs="Arial"/>
          <w:b/>
          <w:bCs/>
          <w:color w:val="4F81BD" w:themeColor="accent1"/>
          <w:sz w:val="24"/>
          <w:szCs w:val="24"/>
        </w:rPr>
      </w:pPr>
    </w:p>
    <w:p w14:paraId="1A1D94ED" w14:textId="77777777" w:rsidR="00F053D0" w:rsidRDefault="00F053D0" w:rsidP="0082583F">
      <w:pPr>
        <w:spacing w:line="360" w:lineRule="auto"/>
        <w:rPr>
          <w:rFonts w:ascii="Arial" w:hAnsi="Arial" w:cs="Arial"/>
          <w:b/>
          <w:bCs/>
          <w:color w:val="4F81BD" w:themeColor="accent1"/>
          <w:sz w:val="24"/>
          <w:szCs w:val="24"/>
        </w:rPr>
      </w:pPr>
    </w:p>
    <w:p w14:paraId="6A47C5CD" w14:textId="77777777" w:rsidR="00F053D0" w:rsidRDefault="00F053D0" w:rsidP="0082583F">
      <w:pPr>
        <w:spacing w:line="360" w:lineRule="auto"/>
        <w:rPr>
          <w:rFonts w:ascii="Arial" w:hAnsi="Arial" w:cs="Arial"/>
          <w:b/>
          <w:bCs/>
          <w:color w:val="4F81BD" w:themeColor="accent1"/>
          <w:sz w:val="24"/>
          <w:szCs w:val="24"/>
        </w:rPr>
      </w:pPr>
    </w:p>
    <w:p w14:paraId="5E65E313" w14:textId="77777777" w:rsidR="00F053D0" w:rsidRDefault="00F053D0" w:rsidP="0082583F">
      <w:pPr>
        <w:spacing w:line="360" w:lineRule="auto"/>
        <w:rPr>
          <w:rFonts w:ascii="Arial" w:hAnsi="Arial" w:cs="Arial"/>
          <w:b/>
          <w:bCs/>
          <w:color w:val="4F81BD" w:themeColor="accent1"/>
          <w:sz w:val="24"/>
          <w:szCs w:val="24"/>
        </w:rPr>
      </w:pPr>
    </w:p>
    <w:p w14:paraId="79046280" w14:textId="77777777" w:rsidR="00F053D0" w:rsidRDefault="00F053D0" w:rsidP="0082583F">
      <w:pPr>
        <w:spacing w:line="360" w:lineRule="auto"/>
        <w:rPr>
          <w:rFonts w:ascii="Arial" w:hAnsi="Arial" w:cs="Arial"/>
          <w:b/>
          <w:bCs/>
          <w:color w:val="4F81BD" w:themeColor="accent1"/>
          <w:sz w:val="24"/>
          <w:szCs w:val="24"/>
        </w:rPr>
      </w:pPr>
    </w:p>
    <w:p w14:paraId="1BA57112" w14:textId="77777777" w:rsidR="00F053D0" w:rsidRDefault="00F053D0" w:rsidP="0082583F">
      <w:pPr>
        <w:spacing w:line="360" w:lineRule="auto"/>
        <w:rPr>
          <w:rFonts w:ascii="Arial" w:hAnsi="Arial" w:cs="Arial"/>
          <w:b/>
          <w:bCs/>
          <w:color w:val="4F81BD" w:themeColor="accent1"/>
          <w:sz w:val="24"/>
          <w:szCs w:val="24"/>
        </w:rPr>
      </w:pPr>
    </w:p>
    <w:p w14:paraId="63B43440" w14:textId="77777777" w:rsidR="00F053D0" w:rsidRDefault="00F053D0" w:rsidP="0082583F">
      <w:pPr>
        <w:spacing w:line="360" w:lineRule="auto"/>
        <w:rPr>
          <w:rFonts w:ascii="Arial" w:hAnsi="Arial" w:cs="Arial"/>
          <w:b/>
          <w:bCs/>
          <w:color w:val="4F81BD" w:themeColor="accent1"/>
          <w:sz w:val="24"/>
          <w:szCs w:val="24"/>
        </w:rPr>
      </w:pPr>
    </w:p>
    <w:p w14:paraId="66DDF984" w14:textId="77777777" w:rsidR="00F053D0" w:rsidRDefault="00F053D0" w:rsidP="0082583F">
      <w:pPr>
        <w:spacing w:line="360" w:lineRule="auto"/>
        <w:rPr>
          <w:rFonts w:ascii="Arial" w:hAnsi="Arial" w:cs="Arial"/>
          <w:b/>
          <w:bCs/>
          <w:color w:val="4F81BD" w:themeColor="accent1"/>
          <w:sz w:val="24"/>
          <w:szCs w:val="24"/>
        </w:rPr>
      </w:pPr>
    </w:p>
    <w:p w14:paraId="12818FFF" w14:textId="6CBA2733" w:rsidR="005169C5" w:rsidRDefault="00F053D0" w:rsidP="00D53A92">
      <w:pPr>
        <w:pStyle w:val="Heading2"/>
      </w:pPr>
      <w:r w:rsidRPr="00F053D0">
        <w:t>Zero tolerance letter</w:t>
      </w:r>
      <w:r>
        <w:t>.</w:t>
      </w:r>
    </w:p>
    <w:p w14:paraId="2D4CB934" w14:textId="77777777" w:rsidR="00F053D0" w:rsidRPr="00F053D0" w:rsidRDefault="00F053D0" w:rsidP="00BE6855">
      <w:pPr>
        <w:pBdr>
          <w:top w:val="single" w:sz="4" w:space="1" w:color="auto"/>
          <w:left w:val="single" w:sz="4" w:space="4" w:color="auto"/>
          <w:bottom w:val="single" w:sz="4" w:space="1" w:color="auto"/>
          <w:right w:val="single" w:sz="4" w:space="4" w:color="auto"/>
        </w:pBdr>
        <w:ind w:left="-284"/>
        <w:rPr>
          <w:rFonts w:ascii="Arial" w:hAnsi="Arial" w:cs="Arial"/>
        </w:rPr>
      </w:pPr>
      <w:bookmarkStart w:id="16" w:name="_Hlk203734671"/>
      <w:r w:rsidRPr="00F053D0">
        <w:rPr>
          <w:rFonts w:ascii="Arial" w:hAnsi="Arial" w:cs="Arial"/>
        </w:rPr>
        <w:t xml:space="preserve">Dear, </w:t>
      </w:r>
    </w:p>
    <w:p w14:paraId="3A57C035" w14:textId="77777777" w:rsidR="00F053D0" w:rsidRPr="0035599D" w:rsidRDefault="00F053D0"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b/>
        </w:rPr>
      </w:pPr>
      <w:r w:rsidRPr="0035599D">
        <w:rPr>
          <w:rFonts w:ascii="Arial" w:hAnsi="Arial" w:cs="Arial"/>
          <w:b/>
        </w:rPr>
        <w:t>Unacceptable behaviour – Warning letter</w:t>
      </w:r>
    </w:p>
    <w:p w14:paraId="574556C1" w14:textId="77777777" w:rsidR="0035599D" w:rsidRDefault="00F053D0"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I am Richard Harwi</w:t>
      </w:r>
      <w:r w:rsidR="00E73CAD">
        <w:rPr>
          <w:rFonts w:ascii="Arial" w:hAnsi="Arial" w:cs="Arial"/>
        </w:rPr>
        <w:t xml:space="preserve">n, </w:t>
      </w:r>
      <w:r w:rsidRPr="00F053D0">
        <w:rPr>
          <w:rFonts w:ascii="Arial" w:hAnsi="Arial" w:cs="Arial"/>
        </w:rPr>
        <w:t>the Health, Safety, Security and Emergency Planning Manager (LSMS) for East London NHS Foundation Trust</w:t>
      </w:r>
      <w:r w:rsidR="00E240FA">
        <w:rPr>
          <w:rFonts w:ascii="Arial" w:hAnsi="Arial" w:cs="Arial"/>
        </w:rPr>
        <w:t xml:space="preserve"> (the Trust)</w:t>
      </w:r>
      <w:r w:rsidRPr="00F053D0">
        <w:rPr>
          <w:rFonts w:ascii="Arial" w:hAnsi="Arial" w:cs="Arial"/>
        </w:rPr>
        <w:t>.</w:t>
      </w:r>
      <w:r w:rsidR="0035599D">
        <w:rPr>
          <w:rFonts w:ascii="Arial" w:hAnsi="Arial" w:cs="Arial"/>
        </w:rPr>
        <w:t xml:space="preserve"> </w:t>
      </w:r>
    </w:p>
    <w:p w14:paraId="510C691E" w14:textId="15F79CC1" w:rsidR="009B5982" w:rsidRDefault="00E240FA"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color w:val="000000"/>
        </w:rPr>
      </w:pPr>
      <w:r w:rsidRPr="00E240FA">
        <w:rPr>
          <w:rFonts w:ascii="Arial" w:hAnsi="Arial" w:cs="Arial"/>
          <w:color w:val="000000"/>
        </w:rPr>
        <w:t xml:space="preserve">I would like to begin by reaffirming that </w:t>
      </w:r>
      <w:r>
        <w:rPr>
          <w:rFonts w:ascii="Arial" w:hAnsi="Arial" w:cs="Arial"/>
          <w:color w:val="000000"/>
        </w:rPr>
        <w:t xml:space="preserve">the </w:t>
      </w:r>
      <w:r w:rsidRPr="00E240FA">
        <w:rPr>
          <w:rFonts w:ascii="Arial" w:hAnsi="Arial" w:cs="Arial"/>
          <w:color w:val="000000"/>
        </w:rPr>
        <w:t>Trust is fully committed to supporting families and carers of our service users, particularly where there are complex needs and difficult circumstances. We understand that the journey through services can be challenging, and we are committed to transparency, responsiveness, and open communication.</w:t>
      </w:r>
      <w:r>
        <w:rPr>
          <w:rFonts w:ascii="Arial" w:hAnsi="Arial" w:cs="Arial"/>
          <w:color w:val="000000"/>
        </w:rPr>
        <w:t xml:space="preserve"> </w:t>
      </w:r>
    </w:p>
    <w:p w14:paraId="6F486906" w14:textId="267259A6" w:rsidR="0035599D" w:rsidRPr="0035599D" w:rsidRDefault="0035599D"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color w:val="000000"/>
        </w:rPr>
      </w:pPr>
      <w:r w:rsidRPr="0035599D">
        <w:rPr>
          <w:rFonts w:ascii="Arial" w:hAnsi="Arial" w:cs="Arial"/>
          <w:color w:val="000000"/>
        </w:rPr>
        <w:t xml:space="preserve">At the same time, the safety and wellbeing of our staff must be </w:t>
      </w:r>
      <w:r w:rsidR="008C5F86" w:rsidRPr="0035599D">
        <w:rPr>
          <w:rFonts w:ascii="Arial" w:hAnsi="Arial" w:cs="Arial"/>
          <w:color w:val="000000"/>
        </w:rPr>
        <w:t>always maintained</w:t>
      </w:r>
      <w:r w:rsidRPr="0035599D">
        <w:rPr>
          <w:rFonts w:ascii="Arial" w:hAnsi="Arial" w:cs="Arial"/>
          <w:color w:val="000000"/>
        </w:rPr>
        <w:t>. The Trust has a clear and non-negotiable position that any form of verbal abuse, harassment, intimidation, or aggressive behaviour towards staff will not be tolerated. NHS staff are entitled to perform their duties without fear of harm, and we have a duty of care to uphold that standard. This includes situations where staff feel personally targeted or unsafe, regardless of the underlying cause or intent</w:t>
      </w:r>
    </w:p>
    <w:p w14:paraId="3FFDBB69" w14:textId="48A34D19" w:rsidR="00C36E57" w:rsidRPr="00F053D0" w:rsidRDefault="00F053D0" w:rsidP="00C36E57">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E240FA">
        <w:rPr>
          <w:rFonts w:ascii="Arial" w:hAnsi="Arial" w:cs="Arial"/>
        </w:rPr>
        <w:t>I am writing to you concerning an incident that occurred on the xxxx when it is alleged that you acted in a verbally and physically threatening and anti-social manner towards members of NHS staff.</w:t>
      </w:r>
      <w:r w:rsidR="00C36E57" w:rsidRPr="00C36E57">
        <w:rPr>
          <w:rFonts w:ascii="Arial" w:hAnsi="Arial" w:cs="Arial"/>
        </w:rPr>
        <w:t xml:space="preserve"> </w:t>
      </w:r>
      <w:r w:rsidR="00C36E57" w:rsidRPr="00F053D0">
        <w:rPr>
          <w:rFonts w:ascii="Arial" w:hAnsi="Arial" w:cs="Arial"/>
        </w:rPr>
        <w:t>Behaviour such as this is unacceptable and will not be tolerated.</w:t>
      </w:r>
    </w:p>
    <w:p w14:paraId="2CA011DA" w14:textId="207CE613" w:rsidR="00F053D0" w:rsidRPr="006B018F" w:rsidRDefault="006B018F"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6B018F">
        <w:rPr>
          <w:rFonts w:ascii="Arial" w:hAnsi="Arial" w:cs="Arial"/>
          <w:color w:val="000000"/>
        </w:rPr>
        <w:t>Whilst I recognise that you may strongly disagree with this characterisation, and you have every right to do so, t</w:t>
      </w:r>
      <w:r w:rsidR="00F053D0" w:rsidRPr="006B018F">
        <w:rPr>
          <w:rFonts w:ascii="Arial" w:hAnsi="Arial" w:cs="Arial"/>
        </w:rPr>
        <w:t>his behaviour amounts to a criminal offence under the Crime and Disorder Act 1998</w:t>
      </w:r>
      <w:r w:rsidRPr="006B018F">
        <w:rPr>
          <w:rFonts w:ascii="Arial" w:hAnsi="Arial" w:cs="Arial"/>
        </w:rPr>
        <w:t>. A</w:t>
      </w:r>
      <w:r w:rsidR="00F053D0" w:rsidRPr="006B018F">
        <w:rPr>
          <w:rFonts w:ascii="Arial" w:hAnsi="Arial" w:cs="Arial"/>
        </w:rPr>
        <w:t xml:space="preserve">nd if reported to the Metropolitan Police, could result in you being arrested, </w:t>
      </w:r>
      <w:r w:rsidR="00B37992" w:rsidRPr="006B018F">
        <w:rPr>
          <w:rFonts w:ascii="Arial" w:hAnsi="Arial" w:cs="Arial"/>
        </w:rPr>
        <w:t>interviewed,</w:t>
      </w:r>
      <w:r w:rsidR="00F053D0" w:rsidRPr="006B018F">
        <w:rPr>
          <w:rFonts w:ascii="Arial" w:hAnsi="Arial" w:cs="Arial"/>
        </w:rPr>
        <w:t xml:space="preserve"> and/or being summonsed to Court. </w:t>
      </w:r>
    </w:p>
    <w:p w14:paraId="45E2B337" w14:textId="43BB0716" w:rsidR="00F053D0" w:rsidRPr="00F053D0" w:rsidRDefault="00F053D0"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 xml:space="preserve">The Trust is firmly of the view that all those who work in or provide services to the NHS have the right to do so without fear of violence or abuse. Such behaviour also impacts on the other clients and carers attending the </w:t>
      </w:r>
      <w:r w:rsidR="003423C7">
        <w:rPr>
          <w:rFonts w:ascii="Arial" w:hAnsi="Arial" w:cs="Arial"/>
        </w:rPr>
        <w:t xml:space="preserve">Trust </w:t>
      </w:r>
      <w:r w:rsidRPr="00F053D0">
        <w:rPr>
          <w:rFonts w:ascii="Arial" w:hAnsi="Arial" w:cs="Arial"/>
        </w:rPr>
        <w:t>who can be distressed by your behaviour together with the staff that have to deal with you on these occasions.</w:t>
      </w:r>
    </w:p>
    <w:p w14:paraId="35371238" w14:textId="10E00E25" w:rsidR="00F053D0" w:rsidRDefault="00F053D0"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 xml:space="preserve">If you act in accordance with what this Trust considers to be acceptable behaviour, your care will not be affected. However, if there is a repetition of your unacceptable behaviour, </w:t>
      </w:r>
      <w:r w:rsidRPr="00F053D0">
        <w:rPr>
          <w:rFonts w:ascii="Arial" w:hAnsi="Arial" w:cs="Arial"/>
        </w:rPr>
        <w:lastRenderedPageBreak/>
        <w:t>this warning will remain on your medical records for a period of one year from the date of issue, and one or more of the following actions will be considered:</w:t>
      </w:r>
    </w:p>
    <w:p w14:paraId="0C6AE724" w14:textId="7B2B006F" w:rsidR="00B043A0" w:rsidRPr="00102A8D" w:rsidRDefault="00B043A0" w:rsidP="00102A8D">
      <w:pPr>
        <w:pStyle w:val="ListParagraph"/>
        <w:numPr>
          <w:ilvl w:val="0"/>
          <w:numId w:val="31"/>
        </w:num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102A8D">
        <w:rPr>
          <w:rFonts w:ascii="Arial" w:hAnsi="Arial" w:cs="Arial"/>
        </w:rPr>
        <w:t>NHS care and treatment will be withheld, subject to clinical advice.</w:t>
      </w:r>
    </w:p>
    <w:p w14:paraId="03BFC4BE" w14:textId="37F5265C" w:rsidR="00B043A0" w:rsidRDefault="00B043A0" w:rsidP="00102A8D">
      <w:pPr>
        <w:pStyle w:val="ListParagraph"/>
        <w:numPr>
          <w:ilvl w:val="0"/>
          <w:numId w:val="31"/>
        </w:num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102A8D">
        <w:rPr>
          <w:rFonts w:ascii="Arial" w:hAnsi="Arial" w:cs="Arial"/>
        </w:rPr>
        <w:t xml:space="preserve">The matter will be reported to the police with a view to supporting a criminal prosecution by the Crown </w:t>
      </w:r>
      <w:r w:rsidR="00102A8D" w:rsidRPr="00102A8D">
        <w:rPr>
          <w:rFonts w:ascii="Arial" w:hAnsi="Arial" w:cs="Arial"/>
        </w:rPr>
        <w:t>Prosecution Service.</w:t>
      </w:r>
    </w:p>
    <w:p w14:paraId="484D820B" w14:textId="289C9C86" w:rsidR="00102A8D" w:rsidRDefault="00102A8D" w:rsidP="00102A8D">
      <w:pPr>
        <w:pStyle w:val="ListParagraph"/>
        <w:numPr>
          <w:ilvl w:val="0"/>
          <w:numId w:val="31"/>
        </w:numPr>
        <w:pBdr>
          <w:top w:val="single" w:sz="4" w:space="1" w:color="auto"/>
          <w:left w:val="single" w:sz="4" w:space="4" w:color="auto"/>
          <w:bottom w:val="single" w:sz="4" w:space="1" w:color="auto"/>
          <w:right w:val="single" w:sz="4" w:space="4" w:color="auto"/>
        </w:pBdr>
        <w:spacing w:line="360" w:lineRule="auto"/>
        <w:rPr>
          <w:rFonts w:ascii="Arial" w:hAnsi="Arial" w:cs="Arial"/>
        </w:rPr>
      </w:pPr>
      <w:r>
        <w:rPr>
          <w:rFonts w:ascii="Arial" w:hAnsi="Arial" w:cs="Arial"/>
        </w:rPr>
        <w:t>Consideration will be given to obtaining civil injunction</w:t>
      </w:r>
      <w:r w:rsidR="00EC187D">
        <w:rPr>
          <w:rFonts w:ascii="Arial" w:hAnsi="Arial" w:cs="Arial"/>
        </w:rPr>
        <w:t xml:space="preserve"> in the appropriate terms. Any legal costs incurred will be sought from yourself.</w:t>
      </w:r>
    </w:p>
    <w:p w14:paraId="0FFE76E6" w14:textId="1A7E5B06" w:rsidR="00BE6855" w:rsidRDefault="006A61D9"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 xml:space="preserve">In considering withholding treatment, this </w:t>
      </w:r>
      <w:r w:rsidR="001C3B70">
        <w:rPr>
          <w:rFonts w:ascii="Arial" w:hAnsi="Arial" w:cs="Arial"/>
        </w:rPr>
        <w:t>T</w:t>
      </w:r>
      <w:r w:rsidRPr="00F053D0">
        <w:rPr>
          <w:rFonts w:ascii="Arial" w:hAnsi="Arial" w:cs="Arial"/>
        </w:rPr>
        <w:t>rust considers cases on an individual basis to ensure that the need to protect staff is balanced against the need to provide healthcare to patients.</w:t>
      </w:r>
      <w:r w:rsidR="00B353C6">
        <w:rPr>
          <w:rFonts w:ascii="Arial" w:hAnsi="Arial" w:cs="Arial"/>
        </w:rPr>
        <w:t xml:space="preserve"> </w:t>
      </w:r>
      <w:r w:rsidR="00B353C6" w:rsidRPr="00F053D0">
        <w:rPr>
          <w:rFonts w:ascii="Arial" w:hAnsi="Arial" w:cs="Arial"/>
        </w:rPr>
        <w:t>An exclusion from NHS premises would mean that you would not receive care at this trust and GP would make alternative arrangements for you to receive treatment elsewhere.</w:t>
      </w:r>
    </w:p>
    <w:p w14:paraId="5381827C" w14:textId="49928FE9" w:rsidR="00B353C6" w:rsidRDefault="00B353C6"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If any legal action is necessary, any costs incurred will be sought from you and these may be considerable.</w:t>
      </w:r>
      <w:r>
        <w:rPr>
          <w:rFonts w:ascii="Arial" w:hAnsi="Arial" w:cs="Arial"/>
        </w:rPr>
        <w:t xml:space="preserve"> </w:t>
      </w:r>
      <w:r w:rsidRPr="00F053D0">
        <w:rPr>
          <w:rFonts w:ascii="Arial" w:hAnsi="Arial" w:cs="Arial"/>
        </w:rPr>
        <w:t>A copy of this letter will be sent to your GP and consultant</w:t>
      </w:r>
      <w:r w:rsidR="000268E1">
        <w:rPr>
          <w:rFonts w:ascii="Arial" w:hAnsi="Arial" w:cs="Arial"/>
        </w:rPr>
        <w:t>.</w:t>
      </w:r>
    </w:p>
    <w:p w14:paraId="738694C8" w14:textId="2F09E2E6" w:rsidR="001C3B70" w:rsidRPr="001C3B70" w:rsidRDefault="001C3B70"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1C3B70">
        <w:rPr>
          <w:rFonts w:ascii="Arial" w:hAnsi="Arial" w:cs="Arial"/>
          <w:color w:val="000000"/>
        </w:rPr>
        <w:t>I hope this letter provides reassurance that the Trust does not wish to escalate matters unnecessarily, and we remain fully committed to working with you</w:t>
      </w:r>
      <w:r>
        <w:rPr>
          <w:rFonts w:ascii="Arial" w:hAnsi="Arial" w:cs="Arial"/>
          <w:color w:val="000000"/>
        </w:rPr>
        <w:t xml:space="preserve">. </w:t>
      </w:r>
      <w:r w:rsidRPr="001C3B70">
        <w:rPr>
          <w:rFonts w:ascii="Arial" w:hAnsi="Arial" w:cs="Arial"/>
          <w:color w:val="000000"/>
        </w:rPr>
        <w:t>At the same time, we must also take action to support the safety and wellbeing of our staff.</w:t>
      </w:r>
    </w:p>
    <w:p w14:paraId="08AB3245" w14:textId="3A69718A" w:rsidR="000268E1" w:rsidRDefault="000268E1"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sidRPr="00F053D0">
        <w:rPr>
          <w:rFonts w:ascii="Arial" w:hAnsi="Arial" w:cs="Arial"/>
        </w:rPr>
        <w:t xml:space="preserve">If you do not agree with what has been set out in this letter please contact the </w:t>
      </w:r>
      <w:r w:rsidR="003B4F25">
        <w:rPr>
          <w:rFonts w:ascii="Arial" w:hAnsi="Arial" w:cs="Arial"/>
        </w:rPr>
        <w:t xml:space="preserve">Complaints and </w:t>
      </w:r>
      <w:r w:rsidRPr="00F053D0">
        <w:rPr>
          <w:rFonts w:ascii="Arial" w:hAnsi="Arial" w:cs="Arial"/>
        </w:rPr>
        <w:t>PALS team on Freephone 0800 0131 223</w:t>
      </w:r>
      <w:r>
        <w:rPr>
          <w:rFonts w:ascii="Arial" w:hAnsi="Arial" w:cs="Arial"/>
        </w:rPr>
        <w:t xml:space="preserve"> </w:t>
      </w:r>
      <w:r w:rsidRPr="00F053D0">
        <w:rPr>
          <w:rFonts w:ascii="Arial" w:hAnsi="Arial" w:cs="Arial"/>
        </w:rPr>
        <w:t xml:space="preserve">or email: </w:t>
      </w:r>
      <w:hyperlink r:id="rId8" w:history="1">
        <w:r w:rsidR="003B4F25" w:rsidRPr="004C1C4E">
          <w:rPr>
            <w:rStyle w:val="Hyperlink"/>
            <w:rFonts w:ascii="Arial" w:hAnsi="Arial" w:cs="Arial"/>
          </w:rPr>
          <w:t>elft.complaints@nhs.net</w:t>
        </w:r>
      </w:hyperlink>
      <w:r w:rsidRPr="00F053D0">
        <w:rPr>
          <w:rFonts w:ascii="Arial" w:hAnsi="Arial" w:cs="Arial"/>
        </w:rPr>
        <w:t xml:space="preserve"> who will review this decision in the light of your account of the incident</w:t>
      </w:r>
      <w:r>
        <w:rPr>
          <w:rFonts w:ascii="Arial" w:hAnsi="Arial" w:cs="Arial"/>
        </w:rPr>
        <w:t>.</w:t>
      </w:r>
    </w:p>
    <w:p w14:paraId="5022A3B1" w14:textId="0527B9DD" w:rsidR="000268E1" w:rsidRDefault="000268E1" w:rsidP="00BE6855">
      <w:pPr>
        <w:pBdr>
          <w:top w:val="single" w:sz="4" w:space="1" w:color="auto"/>
          <w:left w:val="single" w:sz="4" w:space="4" w:color="auto"/>
          <w:bottom w:val="single" w:sz="4" w:space="1" w:color="auto"/>
          <w:right w:val="single" w:sz="4" w:space="4" w:color="auto"/>
        </w:pBdr>
        <w:spacing w:line="360" w:lineRule="auto"/>
        <w:ind w:left="-284"/>
        <w:rPr>
          <w:rFonts w:ascii="Arial" w:hAnsi="Arial" w:cs="Arial"/>
        </w:rPr>
      </w:pPr>
      <w:r>
        <w:rPr>
          <w:rFonts w:ascii="Arial" w:hAnsi="Arial" w:cs="Arial"/>
        </w:rPr>
        <w:t>Yours sincerely,</w:t>
      </w:r>
    </w:p>
    <w:bookmarkEnd w:id="16"/>
    <w:p w14:paraId="43851E8B" w14:textId="77777777" w:rsidR="0054084C" w:rsidRPr="00F053D0" w:rsidRDefault="0054084C" w:rsidP="00E73CAD">
      <w:pPr>
        <w:spacing w:line="360" w:lineRule="auto"/>
        <w:ind w:left="-284"/>
        <w:rPr>
          <w:rFonts w:ascii="Arial" w:hAnsi="Arial" w:cs="Arial"/>
        </w:rPr>
      </w:pPr>
    </w:p>
    <w:sectPr w:rsidR="0054084C" w:rsidRPr="00F053D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9B20" w14:textId="77777777" w:rsidR="00235DCD" w:rsidRDefault="00235DCD" w:rsidP="0017509E">
      <w:pPr>
        <w:spacing w:after="0" w:line="240" w:lineRule="auto"/>
      </w:pPr>
      <w:r>
        <w:separator/>
      </w:r>
    </w:p>
  </w:endnote>
  <w:endnote w:type="continuationSeparator" w:id="0">
    <w:p w14:paraId="0F527553" w14:textId="77777777" w:rsidR="00235DCD" w:rsidRDefault="00235DCD" w:rsidP="0017509E">
      <w:pPr>
        <w:spacing w:after="0" w:line="240" w:lineRule="auto"/>
      </w:pPr>
      <w:r>
        <w:continuationSeparator/>
      </w:r>
    </w:p>
  </w:endnote>
  <w:endnote w:id="1">
    <w:p w14:paraId="7DB8BFB0" w14:textId="7DA6D48A" w:rsidR="005853E9" w:rsidRPr="00D95CE0" w:rsidRDefault="005853E9">
      <w:pPr>
        <w:pStyle w:val="EndnoteText"/>
        <w:rPr>
          <w:rFonts w:ascii="Arial" w:hAnsi="Arial" w:cs="Arial"/>
          <w:lang w:val="en-GB"/>
        </w:rPr>
      </w:pPr>
      <w:r>
        <w:rPr>
          <w:rStyle w:val="EndnoteReference"/>
        </w:rPr>
        <w:endnoteRef/>
      </w:r>
      <w:r>
        <w:t xml:space="preserve"> </w:t>
      </w:r>
      <w:r w:rsidRPr="00D95CE0">
        <w:rPr>
          <w:rFonts w:ascii="Arial" w:hAnsi="Arial" w:cs="Arial"/>
          <w:lang w:val="en-GB"/>
        </w:rPr>
        <w:t>Parliamentary and Heath Service Ombudsman</w:t>
      </w:r>
    </w:p>
  </w:endnote>
  <w:endnote w:id="2">
    <w:p w14:paraId="29F8CB9F" w14:textId="7328383E" w:rsidR="00CC5209" w:rsidRPr="00D95CE0" w:rsidRDefault="00CC5209">
      <w:pPr>
        <w:pStyle w:val="EndnoteText"/>
        <w:rPr>
          <w:rFonts w:ascii="Arial" w:hAnsi="Arial" w:cs="Arial"/>
          <w:lang w:val="en-GB"/>
        </w:rPr>
      </w:pPr>
      <w:r w:rsidRPr="00D95CE0">
        <w:rPr>
          <w:rStyle w:val="EndnoteReference"/>
          <w:rFonts w:ascii="Arial" w:hAnsi="Arial" w:cs="Arial"/>
        </w:rPr>
        <w:endnoteRef/>
      </w:r>
      <w:r w:rsidRPr="00D95CE0">
        <w:rPr>
          <w:rFonts w:ascii="Arial" w:hAnsi="Arial" w:cs="Arial"/>
        </w:rPr>
        <w:t xml:space="preserve"> </w:t>
      </w:r>
      <w:hyperlink r:id="rId1" w:anchor=":~:text=%EE%80%80Trauma-informed%20approaches%EE%80%81" w:history="1">
        <w:r w:rsidRPr="00D95CE0">
          <w:rPr>
            <w:rStyle w:val="Hyperlink"/>
            <w:rFonts w:ascii="Arial" w:hAnsi="Arial" w:cs="Arial"/>
          </w:rPr>
          <w:t>Working definition of trauma-informed practice - GOV.UK</w:t>
        </w:r>
      </w:hyperlink>
    </w:p>
  </w:endnote>
  <w:endnote w:id="3">
    <w:p w14:paraId="3C24B1B4" w14:textId="6B415621" w:rsidR="00A93A6A" w:rsidRDefault="00A93A6A">
      <w:pPr>
        <w:pStyle w:val="EndnoteText"/>
        <w:rPr>
          <w:rFonts w:ascii="Arial" w:hAnsi="Arial" w:cs="Arial"/>
        </w:rPr>
      </w:pPr>
      <w:r w:rsidRPr="00D95CE0">
        <w:rPr>
          <w:rStyle w:val="EndnoteReference"/>
          <w:rFonts w:ascii="Arial" w:hAnsi="Arial" w:cs="Arial"/>
        </w:rPr>
        <w:endnoteRef/>
      </w:r>
      <w:r w:rsidRPr="00D95CE0">
        <w:rPr>
          <w:rFonts w:ascii="Arial" w:hAnsi="Arial" w:cs="Arial"/>
        </w:rPr>
        <w:t xml:space="preserve"> </w:t>
      </w:r>
      <w:hyperlink r:id="rId2" w:history="1">
        <w:r w:rsidRPr="00D95CE0">
          <w:rPr>
            <w:rStyle w:val="Hyperlink"/>
            <w:rFonts w:ascii="Arial" w:hAnsi="Arial" w:cs="Arial"/>
          </w:rPr>
          <w:t>Trauma informed practice - NHS Safeguarding</w:t>
        </w:r>
      </w:hyperlink>
    </w:p>
    <w:p w14:paraId="70FB7AC7" w14:textId="77777777" w:rsidR="00FD25B4" w:rsidRDefault="00FD25B4">
      <w:pPr>
        <w:pStyle w:val="EndnoteText"/>
        <w:rPr>
          <w:rFonts w:ascii="Arial" w:hAnsi="Arial" w:cs="Arial"/>
        </w:rPr>
      </w:pPr>
    </w:p>
    <w:p w14:paraId="377C039C" w14:textId="77777777" w:rsidR="00FD25B4" w:rsidRDefault="00FD25B4">
      <w:pPr>
        <w:pStyle w:val="EndnoteText"/>
        <w:rPr>
          <w:rFonts w:ascii="Arial" w:hAnsi="Arial" w:cs="Arial"/>
        </w:rPr>
      </w:pPr>
    </w:p>
    <w:p w14:paraId="34BCD1C7" w14:textId="77777777" w:rsidR="00FD25B4" w:rsidRDefault="00FD25B4">
      <w:pPr>
        <w:pStyle w:val="EndnoteText"/>
        <w:rPr>
          <w:rFonts w:ascii="Arial" w:hAnsi="Arial" w:cs="Arial"/>
        </w:rPr>
      </w:pPr>
    </w:p>
    <w:p w14:paraId="0A31E4CF" w14:textId="77777777" w:rsidR="00FD25B4" w:rsidRDefault="00FD25B4">
      <w:pPr>
        <w:pStyle w:val="EndnoteText"/>
        <w:rPr>
          <w:rFonts w:ascii="Arial" w:hAnsi="Arial" w:cs="Arial"/>
        </w:rPr>
      </w:pPr>
    </w:p>
    <w:p w14:paraId="67D8F18A" w14:textId="77777777" w:rsidR="00FD25B4" w:rsidRDefault="00FD25B4">
      <w:pPr>
        <w:pStyle w:val="EndnoteText"/>
        <w:rPr>
          <w:rFonts w:ascii="Arial" w:hAnsi="Arial" w:cs="Arial"/>
        </w:rPr>
      </w:pPr>
    </w:p>
    <w:p w14:paraId="734D5EE2" w14:textId="77777777" w:rsidR="00FD25B4" w:rsidRDefault="00FD25B4">
      <w:pPr>
        <w:pStyle w:val="EndnoteText"/>
        <w:rPr>
          <w:rFonts w:ascii="Arial" w:hAnsi="Arial" w:cs="Arial"/>
        </w:rPr>
      </w:pPr>
    </w:p>
    <w:p w14:paraId="2127280C" w14:textId="77777777" w:rsidR="00FD25B4" w:rsidRDefault="00FD25B4">
      <w:pPr>
        <w:pStyle w:val="EndnoteText"/>
        <w:rPr>
          <w:rFonts w:ascii="Arial" w:hAnsi="Arial" w:cs="Arial"/>
        </w:rPr>
      </w:pPr>
    </w:p>
    <w:p w14:paraId="6348B818" w14:textId="77777777" w:rsidR="00FD25B4" w:rsidRDefault="00FD25B4">
      <w:pPr>
        <w:pStyle w:val="EndnoteText"/>
        <w:rPr>
          <w:rFonts w:ascii="Arial" w:hAnsi="Arial" w:cs="Arial"/>
        </w:rPr>
      </w:pPr>
    </w:p>
    <w:p w14:paraId="51FFE7AF" w14:textId="77777777" w:rsidR="00FD25B4" w:rsidRDefault="00FD25B4">
      <w:pPr>
        <w:pStyle w:val="EndnoteText"/>
        <w:rPr>
          <w:rFonts w:ascii="Arial" w:hAnsi="Arial" w:cs="Arial"/>
        </w:rPr>
      </w:pPr>
    </w:p>
    <w:p w14:paraId="6CD482F9" w14:textId="77777777" w:rsidR="00FD25B4" w:rsidRDefault="00FD25B4">
      <w:pPr>
        <w:pStyle w:val="EndnoteText"/>
        <w:rPr>
          <w:rFonts w:ascii="Arial" w:hAnsi="Arial" w:cs="Arial"/>
        </w:rPr>
      </w:pPr>
    </w:p>
    <w:p w14:paraId="4510B5F5" w14:textId="77777777" w:rsidR="00FD25B4" w:rsidRDefault="00FD25B4">
      <w:pPr>
        <w:pStyle w:val="EndnoteText"/>
        <w:rPr>
          <w:rFonts w:ascii="Arial" w:hAnsi="Arial" w:cs="Arial"/>
        </w:rPr>
      </w:pPr>
    </w:p>
    <w:p w14:paraId="72A0F963" w14:textId="77777777" w:rsidR="00FD25B4" w:rsidRDefault="00FD25B4">
      <w:pPr>
        <w:pStyle w:val="EndnoteText"/>
        <w:rPr>
          <w:rFonts w:ascii="Arial" w:hAnsi="Arial" w:cs="Arial"/>
        </w:rPr>
      </w:pPr>
    </w:p>
    <w:p w14:paraId="3471AADA" w14:textId="77777777" w:rsidR="00FD25B4" w:rsidRDefault="00FD25B4">
      <w:pPr>
        <w:pStyle w:val="EndnoteText"/>
        <w:rPr>
          <w:rFonts w:ascii="Arial" w:hAnsi="Arial" w:cs="Arial"/>
        </w:rPr>
      </w:pPr>
    </w:p>
    <w:p w14:paraId="2641C20B" w14:textId="77777777" w:rsidR="00FD25B4" w:rsidRDefault="00FD25B4">
      <w:pPr>
        <w:pStyle w:val="EndnoteText"/>
        <w:rPr>
          <w:rFonts w:ascii="Arial" w:hAnsi="Arial" w:cs="Arial"/>
        </w:rPr>
      </w:pPr>
    </w:p>
    <w:p w14:paraId="67F5D1A1" w14:textId="77777777" w:rsidR="00FD25B4" w:rsidRDefault="00FD25B4">
      <w:pPr>
        <w:pStyle w:val="EndnoteText"/>
        <w:rPr>
          <w:rFonts w:ascii="Arial" w:hAnsi="Arial" w:cs="Arial"/>
        </w:rPr>
      </w:pPr>
    </w:p>
    <w:p w14:paraId="0453353F" w14:textId="77777777" w:rsidR="00FD25B4" w:rsidRDefault="00FD25B4">
      <w:pPr>
        <w:pStyle w:val="EndnoteText"/>
        <w:rPr>
          <w:rFonts w:ascii="Arial" w:hAnsi="Arial" w:cs="Arial"/>
        </w:rPr>
      </w:pPr>
    </w:p>
    <w:p w14:paraId="1744715E" w14:textId="77777777" w:rsidR="00FD25B4" w:rsidRDefault="00FD25B4">
      <w:pPr>
        <w:pStyle w:val="EndnoteText"/>
        <w:rPr>
          <w:rFonts w:ascii="Arial" w:hAnsi="Arial" w:cs="Arial"/>
        </w:rPr>
      </w:pPr>
    </w:p>
    <w:p w14:paraId="0CADFDF5" w14:textId="77777777" w:rsidR="00FD25B4" w:rsidRDefault="00FD25B4">
      <w:pPr>
        <w:pStyle w:val="EndnoteText"/>
        <w:rPr>
          <w:rFonts w:ascii="Arial" w:hAnsi="Arial" w:cs="Arial"/>
        </w:rPr>
      </w:pPr>
    </w:p>
    <w:p w14:paraId="007DA178" w14:textId="77777777" w:rsidR="00FD25B4" w:rsidRDefault="00FD25B4">
      <w:pPr>
        <w:pStyle w:val="EndnoteText"/>
        <w:rPr>
          <w:rFonts w:ascii="Arial" w:hAnsi="Arial" w:cs="Arial"/>
        </w:rPr>
      </w:pPr>
    </w:p>
    <w:p w14:paraId="41E3C06A" w14:textId="77777777" w:rsidR="00FD25B4" w:rsidRDefault="00FD25B4">
      <w:pPr>
        <w:pStyle w:val="EndnoteText"/>
        <w:rPr>
          <w:rFonts w:ascii="Arial" w:hAnsi="Arial" w:cs="Arial"/>
        </w:rPr>
      </w:pPr>
    </w:p>
    <w:p w14:paraId="593DB16B" w14:textId="77777777" w:rsidR="00FD25B4" w:rsidRDefault="00FD25B4">
      <w:pPr>
        <w:pStyle w:val="EndnoteText"/>
        <w:rPr>
          <w:rFonts w:ascii="Arial" w:hAnsi="Arial" w:cs="Arial"/>
        </w:rPr>
      </w:pPr>
    </w:p>
    <w:p w14:paraId="23103190" w14:textId="77777777" w:rsidR="00FD25B4" w:rsidRDefault="00FD25B4">
      <w:pPr>
        <w:pStyle w:val="EndnoteText"/>
        <w:rPr>
          <w:rFonts w:ascii="Arial" w:hAnsi="Arial" w:cs="Arial"/>
        </w:rPr>
      </w:pPr>
    </w:p>
    <w:p w14:paraId="19204EA4" w14:textId="77777777" w:rsidR="00FD25B4" w:rsidRDefault="00FD25B4">
      <w:pPr>
        <w:pStyle w:val="EndnoteText"/>
        <w:rPr>
          <w:rFonts w:ascii="Arial" w:hAnsi="Arial" w:cs="Arial"/>
        </w:rPr>
      </w:pPr>
    </w:p>
    <w:p w14:paraId="49F98703" w14:textId="77777777" w:rsidR="00FD25B4" w:rsidRDefault="00FD25B4">
      <w:pPr>
        <w:pStyle w:val="EndnoteText"/>
        <w:rPr>
          <w:rFonts w:ascii="Arial" w:hAnsi="Arial" w:cs="Arial"/>
        </w:rPr>
      </w:pPr>
    </w:p>
    <w:p w14:paraId="6DDAA307" w14:textId="77777777" w:rsidR="00FD25B4" w:rsidRDefault="00FD25B4">
      <w:pPr>
        <w:pStyle w:val="EndnoteText"/>
        <w:rPr>
          <w:rFonts w:ascii="Arial" w:hAnsi="Arial" w:cs="Arial"/>
        </w:rPr>
      </w:pPr>
    </w:p>
    <w:p w14:paraId="4C4F10AB" w14:textId="77777777" w:rsidR="00FD25B4" w:rsidRDefault="00FD25B4">
      <w:pPr>
        <w:pStyle w:val="EndnoteText"/>
        <w:rPr>
          <w:rFonts w:ascii="Arial" w:hAnsi="Arial" w:cs="Arial"/>
        </w:rPr>
      </w:pPr>
    </w:p>
    <w:p w14:paraId="688662B5" w14:textId="77777777" w:rsidR="00FD25B4" w:rsidRPr="00A93A6A" w:rsidRDefault="00FD25B4">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439840"/>
      <w:docPartObj>
        <w:docPartGallery w:val="Page Numbers (Bottom of Page)"/>
        <w:docPartUnique/>
      </w:docPartObj>
    </w:sdtPr>
    <w:sdtEndPr>
      <w:rPr>
        <w:rFonts w:ascii="Arial" w:hAnsi="Arial" w:cs="Arial"/>
        <w:noProof/>
        <w:sz w:val="16"/>
        <w:szCs w:val="16"/>
      </w:rPr>
    </w:sdtEndPr>
    <w:sdtContent>
      <w:p w14:paraId="19CDA379" w14:textId="40D80093" w:rsidR="00D95CE0" w:rsidRPr="00D95CE0" w:rsidRDefault="00D95CE0">
        <w:pPr>
          <w:pStyle w:val="Footer"/>
          <w:jc w:val="right"/>
          <w:rPr>
            <w:rFonts w:ascii="Arial" w:hAnsi="Arial" w:cs="Arial"/>
            <w:sz w:val="16"/>
            <w:szCs w:val="16"/>
          </w:rPr>
        </w:pPr>
        <w:r w:rsidRPr="00D95CE0">
          <w:rPr>
            <w:rFonts w:ascii="Arial" w:hAnsi="Arial" w:cs="Arial"/>
            <w:sz w:val="16"/>
            <w:szCs w:val="16"/>
          </w:rPr>
          <w:fldChar w:fldCharType="begin"/>
        </w:r>
        <w:r w:rsidRPr="00D95CE0">
          <w:rPr>
            <w:rFonts w:ascii="Arial" w:hAnsi="Arial" w:cs="Arial"/>
            <w:sz w:val="16"/>
            <w:szCs w:val="16"/>
          </w:rPr>
          <w:instrText xml:space="preserve"> PAGE   \* MERGEFORMAT </w:instrText>
        </w:r>
        <w:r w:rsidRPr="00D95CE0">
          <w:rPr>
            <w:rFonts w:ascii="Arial" w:hAnsi="Arial" w:cs="Arial"/>
            <w:sz w:val="16"/>
            <w:szCs w:val="16"/>
          </w:rPr>
          <w:fldChar w:fldCharType="separate"/>
        </w:r>
        <w:r w:rsidR="00D53A92">
          <w:rPr>
            <w:rFonts w:ascii="Arial" w:hAnsi="Arial" w:cs="Arial"/>
            <w:noProof/>
            <w:sz w:val="16"/>
            <w:szCs w:val="16"/>
          </w:rPr>
          <w:t>1</w:t>
        </w:r>
        <w:r w:rsidRPr="00D95CE0">
          <w:rPr>
            <w:rFonts w:ascii="Arial" w:hAnsi="Arial" w:cs="Arial"/>
            <w:noProof/>
            <w:sz w:val="16"/>
            <w:szCs w:val="16"/>
          </w:rPr>
          <w:fldChar w:fldCharType="end"/>
        </w:r>
      </w:p>
    </w:sdtContent>
  </w:sdt>
  <w:p w14:paraId="4A2BD755" w14:textId="612F0B89" w:rsidR="00D95CE0" w:rsidRPr="00132DA4" w:rsidRDefault="00511115" w:rsidP="00D95CE0">
    <w:pPr>
      <w:pStyle w:val="Footer"/>
      <w:rPr>
        <w:rFonts w:ascii="Arial" w:hAnsi="Arial" w:cs="Arial"/>
        <w:sz w:val="16"/>
        <w:szCs w:val="16"/>
      </w:rPr>
    </w:pPr>
    <w:r>
      <w:rPr>
        <w:rFonts w:ascii="Arial" w:hAnsi="Arial" w:cs="Arial"/>
        <w:sz w:val="16"/>
        <w:szCs w:val="16"/>
      </w:rPr>
      <w:t>Working with distressed and concerned complainants’ policy</w:t>
    </w:r>
    <w:r w:rsidR="00D95CE0" w:rsidRPr="00132DA4">
      <w:rPr>
        <w:rFonts w:ascii="Arial" w:hAnsi="Arial" w:cs="Arial"/>
        <w:sz w:val="16"/>
        <w:szCs w:val="16"/>
      </w:rPr>
      <w:t>, East London NHS Foundation Trust</w:t>
    </w:r>
    <w:r w:rsidR="00D95CE0">
      <w:rPr>
        <w:rFonts w:ascii="Arial" w:hAnsi="Arial" w:cs="Arial"/>
        <w:sz w:val="16"/>
        <w:szCs w:val="16"/>
      </w:rPr>
      <w:t xml:space="preserve">, </w:t>
    </w:r>
    <w:r w:rsidR="00036E14">
      <w:rPr>
        <w:rFonts w:ascii="Arial" w:hAnsi="Arial" w:cs="Arial"/>
        <w:sz w:val="16"/>
        <w:szCs w:val="16"/>
      </w:rPr>
      <w:t xml:space="preserve">October </w:t>
    </w:r>
    <w:r w:rsidR="00D95CE0">
      <w:rPr>
        <w:rFonts w:ascii="Arial" w:hAnsi="Arial" w:cs="Arial"/>
        <w:sz w:val="16"/>
        <w:szCs w:val="16"/>
      </w:rPr>
      <w:t>2025</w:t>
    </w:r>
  </w:p>
  <w:p w14:paraId="3DF7F10F" w14:textId="77777777" w:rsidR="00193765" w:rsidRDefault="0019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2F07" w14:textId="77777777" w:rsidR="00235DCD" w:rsidRDefault="00235DCD" w:rsidP="0017509E">
      <w:pPr>
        <w:spacing w:after="0" w:line="240" w:lineRule="auto"/>
      </w:pPr>
      <w:r>
        <w:separator/>
      </w:r>
    </w:p>
  </w:footnote>
  <w:footnote w:type="continuationSeparator" w:id="0">
    <w:p w14:paraId="5D6E95E2" w14:textId="77777777" w:rsidR="00235DCD" w:rsidRDefault="00235DCD" w:rsidP="00175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18F0" w14:textId="41B1270D" w:rsidR="0017509E" w:rsidRDefault="0017509E">
    <w:pPr>
      <w:pStyle w:val="Header"/>
      <w:jc w:val="center"/>
    </w:pPr>
  </w:p>
  <w:p w14:paraId="31646164" w14:textId="77777777" w:rsidR="0017509E" w:rsidRDefault="00175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1751D9"/>
    <w:multiLevelType w:val="multilevel"/>
    <w:tmpl w:val="700C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97B5E"/>
    <w:multiLevelType w:val="hybridMultilevel"/>
    <w:tmpl w:val="0F129B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A4A22"/>
    <w:multiLevelType w:val="hybridMultilevel"/>
    <w:tmpl w:val="E6E0DBCE"/>
    <w:lvl w:ilvl="0" w:tplc="F41EBE7A">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4760CB"/>
    <w:multiLevelType w:val="hybridMultilevel"/>
    <w:tmpl w:val="1A3E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271478"/>
    <w:multiLevelType w:val="multilevel"/>
    <w:tmpl w:val="0C9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446A9"/>
    <w:multiLevelType w:val="hybridMultilevel"/>
    <w:tmpl w:val="FA58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A639C"/>
    <w:multiLevelType w:val="hybridMultilevel"/>
    <w:tmpl w:val="04F21C82"/>
    <w:lvl w:ilvl="0" w:tplc="FFFFFFFF">
      <w:start w:val="1"/>
      <w:numFmt w:val="bullet"/>
      <w:lvlText w:val=""/>
      <w:lvlJc w:val="left"/>
      <w:pPr>
        <w:ind w:left="720" w:hanging="360"/>
      </w:pPr>
      <w:rPr>
        <w:rFonts w:ascii="Symbol" w:hAnsi="Symbol" w:hint="default"/>
      </w:rPr>
    </w:lvl>
    <w:lvl w:ilvl="1" w:tplc="3E20C3D0">
      <w:numFmt w:val="bullet"/>
      <w:lvlText w:val="•"/>
      <w:lvlJc w:val="left"/>
      <w:pPr>
        <w:ind w:left="567" w:hanging="567"/>
      </w:pPr>
      <w:rPr>
        <w:rFonts w:ascii="Arial" w:eastAsiaTheme="minorEastAsia"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7B7BCA"/>
    <w:multiLevelType w:val="hybridMultilevel"/>
    <w:tmpl w:val="9ED4CE1A"/>
    <w:lvl w:ilvl="0" w:tplc="08090001">
      <w:start w:val="1"/>
      <w:numFmt w:val="bullet"/>
      <w:lvlText w:val=""/>
      <w:lvlJc w:val="left"/>
      <w:pPr>
        <w:ind w:left="720" w:hanging="360"/>
      </w:pPr>
      <w:rPr>
        <w:rFonts w:ascii="Symbol" w:hAnsi="Symbol" w:hint="default"/>
      </w:rPr>
    </w:lvl>
    <w:lvl w:ilvl="1" w:tplc="54361F1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57E71"/>
    <w:multiLevelType w:val="multilevel"/>
    <w:tmpl w:val="AFB6681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671AE"/>
    <w:multiLevelType w:val="hybridMultilevel"/>
    <w:tmpl w:val="673CFC4A"/>
    <w:lvl w:ilvl="0" w:tplc="08090001">
      <w:start w:val="1"/>
      <w:numFmt w:val="bullet"/>
      <w:lvlText w:val=""/>
      <w:lvlJc w:val="left"/>
      <w:pPr>
        <w:ind w:left="720" w:hanging="360"/>
      </w:pPr>
      <w:rPr>
        <w:rFonts w:ascii="Symbol" w:hAnsi="Symbol" w:hint="default"/>
      </w:rPr>
    </w:lvl>
    <w:lvl w:ilvl="1" w:tplc="5A9C952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B3E44"/>
    <w:multiLevelType w:val="hybridMultilevel"/>
    <w:tmpl w:val="14E6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05C48"/>
    <w:multiLevelType w:val="multilevel"/>
    <w:tmpl w:val="266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369C7"/>
    <w:multiLevelType w:val="hybridMultilevel"/>
    <w:tmpl w:val="811E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2713C"/>
    <w:multiLevelType w:val="hybridMultilevel"/>
    <w:tmpl w:val="C7545D1E"/>
    <w:lvl w:ilvl="0" w:tplc="CE6EEF8E">
      <w:start w:val="1"/>
      <w:numFmt w:val="bullet"/>
      <w:lvlText w:val=""/>
      <w:lvlJc w:val="left"/>
      <w:pPr>
        <w:ind w:left="1180" w:hanging="360"/>
      </w:pPr>
      <w:rPr>
        <w:rFonts w:ascii="Symbol" w:eastAsia="Symbol" w:hAnsi="Symbol" w:hint="default"/>
        <w:w w:val="99"/>
        <w:sz w:val="20"/>
        <w:szCs w:val="20"/>
      </w:rPr>
    </w:lvl>
    <w:lvl w:ilvl="1" w:tplc="D9D8B79E">
      <w:start w:val="1"/>
      <w:numFmt w:val="bullet"/>
      <w:lvlText w:val="•"/>
      <w:lvlJc w:val="left"/>
      <w:pPr>
        <w:ind w:left="1986" w:hanging="360"/>
      </w:pPr>
      <w:rPr>
        <w:rFonts w:hint="default"/>
      </w:rPr>
    </w:lvl>
    <w:lvl w:ilvl="2" w:tplc="DDB63CC2">
      <w:start w:val="1"/>
      <w:numFmt w:val="bullet"/>
      <w:lvlText w:val="•"/>
      <w:lvlJc w:val="left"/>
      <w:pPr>
        <w:ind w:left="2793" w:hanging="360"/>
      </w:pPr>
      <w:rPr>
        <w:rFonts w:hint="default"/>
      </w:rPr>
    </w:lvl>
    <w:lvl w:ilvl="3" w:tplc="3E28FBBC">
      <w:start w:val="1"/>
      <w:numFmt w:val="bullet"/>
      <w:lvlText w:val="•"/>
      <w:lvlJc w:val="left"/>
      <w:pPr>
        <w:ind w:left="3599" w:hanging="360"/>
      </w:pPr>
      <w:rPr>
        <w:rFonts w:hint="default"/>
      </w:rPr>
    </w:lvl>
    <w:lvl w:ilvl="4" w:tplc="2340BCF4">
      <w:start w:val="1"/>
      <w:numFmt w:val="bullet"/>
      <w:lvlText w:val="•"/>
      <w:lvlJc w:val="left"/>
      <w:pPr>
        <w:ind w:left="4406" w:hanging="360"/>
      </w:pPr>
      <w:rPr>
        <w:rFonts w:hint="default"/>
      </w:rPr>
    </w:lvl>
    <w:lvl w:ilvl="5" w:tplc="5E2C33C0">
      <w:start w:val="1"/>
      <w:numFmt w:val="bullet"/>
      <w:lvlText w:val="•"/>
      <w:lvlJc w:val="left"/>
      <w:pPr>
        <w:ind w:left="5213" w:hanging="360"/>
      </w:pPr>
      <w:rPr>
        <w:rFonts w:hint="default"/>
      </w:rPr>
    </w:lvl>
    <w:lvl w:ilvl="6" w:tplc="D500EDB6">
      <w:start w:val="1"/>
      <w:numFmt w:val="bullet"/>
      <w:lvlText w:val="•"/>
      <w:lvlJc w:val="left"/>
      <w:pPr>
        <w:ind w:left="6019" w:hanging="360"/>
      </w:pPr>
      <w:rPr>
        <w:rFonts w:hint="default"/>
      </w:rPr>
    </w:lvl>
    <w:lvl w:ilvl="7" w:tplc="DDFE1CA8">
      <w:start w:val="1"/>
      <w:numFmt w:val="bullet"/>
      <w:lvlText w:val="•"/>
      <w:lvlJc w:val="left"/>
      <w:pPr>
        <w:ind w:left="6826" w:hanging="360"/>
      </w:pPr>
      <w:rPr>
        <w:rFonts w:hint="default"/>
      </w:rPr>
    </w:lvl>
    <w:lvl w:ilvl="8" w:tplc="C2027538">
      <w:start w:val="1"/>
      <w:numFmt w:val="bullet"/>
      <w:lvlText w:val="•"/>
      <w:lvlJc w:val="left"/>
      <w:pPr>
        <w:ind w:left="7632" w:hanging="360"/>
      </w:pPr>
      <w:rPr>
        <w:rFonts w:hint="default"/>
      </w:rPr>
    </w:lvl>
  </w:abstractNum>
  <w:abstractNum w:abstractNumId="23" w15:restartNumberingAfterBreak="0">
    <w:nsid w:val="506E5E31"/>
    <w:multiLevelType w:val="hybridMultilevel"/>
    <w:tmpl w:val="FC0880E6"/>
    <w:lvl w:ilvl="0" w:tplc="10446914">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610A2A"/>
    <w:multiLevelType w:val="hybridMultilevel"/>
    <w:tmpl w:val="5A143DC4"/>
    <w:lvl w:ilvl="0" w:tplc="27A8C46A">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297778"/>
    <w:multiLevelType w:val="hybridMultilevel"/>
    <w:tmpl w:val="D1F086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85C5F"/>
    <w:multiLevelType w:val="multilevel"/>
    <w:tmpl w:val="CDD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5E4926"/>
    <w:multiLevelType w:val="hybridMultilevel"/>
    <w:tmpl w:val="B7B65318"/>
    <w:lvl w:ilvl="0" w:tplc="1EE81C22">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936FC"/>
    <w:multiLevelType w:val="hybridMultilevel"/>
    <w:tmpl w:val="D5ACE544"/>
    <w:lvl w:ilvl="0" w:tplc="62E0B9EC">
      <w:start w:val="1"/>
      <w:numFmt w:val="bullet"/>
      <w:lvlText w:val=""/>
      <w:lvlJc w:val="left"/>
      <w:pPr>
        <w:ind w:left="567" w:hanging="567"/>
      </w:pPr>
      <w:rPr>
        <w:rFonts w:ascii="Symbol" w:eastAsia="Symbol" w:hAnsi="Symbol" w:hint="default"/>
        <w:w w:val="99"/>
        <w:sz w:val="20"/>
        <w:szCs w:val="20"/>
      </w:rPr>
    </w:lvl>
    <w:lvl w:ilvl="1" w:tplc="FFFFFFFF">
      <w:start w:val="1"/>
      <w:numFmt w:val="bullet"/>
      <w:lvlText w:val="•"/>
      <w:lvlJc w:val="left"/>
      <w:pPr>
        <w:ind w:left="1986" w:hanging="360"/>
      </w:pPr>
      <w:rPr>
        <w:rFonts w:hint="default"/>
      </w:rPr>
    </w:lvl>
    <w:lvl w:ilvl="2" w:tplc="FFFFFFFF">
      <w:start w:val="1"/>
      <w:numFmt w:val="bullet"/>
      <w:lvlText w:val="•"/>
      <w:lvlJc w:val="left"/>
      <w:pPr>
        <w:ind w:left="2793" w:hanging="360"/>
      </w:pPr>
      <w:rPr>
        <w:rFonts w:hint="default"/>
      </w:rPr>
    </w:lvl>
    <w:lvl w:ilvl="3" w:tplc="FFFFFFFF">
      <w:start w:val="1"/>
      <w:numFmt w:val="bullet"/>
      <w:lvlText w:val="•"/>
      <w:lvlJc w:val="left"/>
      <w:pPr>
        <w:ind w:left="3599" w:hanging="360"/>
      </w:pPr>
      <w:rPr>
        <w:rFonts w:hint="default"/>
      </w:rPr>
    </w:lvl>
    <w:lvl w:ilvl="4" w:tplc="FFFFFFFF">
      <w:start w:val="1"/>
      <w:numFmt w:val="bullet"/>
      <w:lvlText w:val="•"/>
      <w:lvlJc w:val="left"/>
      <w:pPr>
        <w:ind w:left="4406" w:hanging="360"/>
      </w:pPr>
      <w:rPr>
        <w:rFonts w:hint="default"/>
      </w:rPr>
    </w:lvl>
    <w:lvl w:ilvl="5" w:tplc="FFFFFFFF">
      <w:start w:val="1"/>
      <w:numFmt w:val="bullet"/>
      <w:lvlText w:val="•"/>
      <w:lvlJc w:val="left"/>
      <w:pPr>
        <w:ind w:left="5213" w:hanging="360"/>
      </w:pPr>
      <w:rPr>
        <w:rFonts w:hint="default"/>
      </w:rPr>
    </w:lvl>
    <w:lvl w:ilvl="6" w:tplc="FFFFFFFF">
      <w:start w:val="1"/>
      <w:numFmt w:val="bullet"/>
      <w:lvlText w:val="•"/>
      <w:lvlJc w:val="left"/>
      <w:pPr>
        <w:ind w:left="6019" w:hanging="360"/>
      </w:pPr>
      <w:rPr>
        <w:rFonts w:hint="default"/>
      </w:rPr>
    </w:lvl>
    <w:lvl w:ilvl="7" w:tplc="FFFFFFFF">
      <w:start w:val="1"/>
      <w:numFmt w:val="bullet"/>
      <w:lvlText w:val="•"/>
      <w:lvlJc w:val="left"/>
      <w:pPr>
        <w:ind w:left="6826" w:hanging="360"/>
      </w:pPr>
      <w:rPr>
        <w:rFonts w:hint="default"/>
      </w:rPr>
    </w:lvl>
    <w:lvl w:ilvl="8" w:tplc="FFFFFFFF">
      <w:start w:val="1"/>
      <w:numFmt w:val="bullet"/>
      <w:lvlText w:val="•"/>
      <w:lvlJc w:val="left"/>
      <w:pPr>
        <w:ind w:left="7632" w:hanging="360"/>
      </w:pPr>
      <w:rPr>
        <w:rFonts w:hint="default"/>
      </w:rPr>
    </w:lvl>
  </w:abstractNum>
  <w:abstractNum w:abstractNumId="29" w15:restartNumberingAfterBreak="0">
    <w:nsid w:val="708F75D3"/>
    <w:multiLevelType w:val="hybridMultilevel"/>
    <w:tmpl w:val="DE6218DE"/>
    <w:lvl w:ilvl="0" w:tplc="532E879E">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0C6648"/>
    <w:multiLevelType w:val="hybridMultilevel"/>
    <w:tmpl w:val="181AFBDE"/>
    <w:lvl w:ilvl="0" w:tplc="1CB6DA72">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6068B8"/>
    <w:multiLevelType w:val="hybridMultilevel"/>
    <w:tmpl w:val="38F8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968D1"/>
    <w:multiLevelType w:val="hybridMultilevel"/>
    <w:tmpl w:val="771CD010"/>
    <w:lvl w:ilvl="0" w:tplc="CDD87C0C">
      <w:start w:val="21"/>
      <w:numFmt w:val="bullet"/>
      <w:lvlText w:val="-"/>
      <w:lvlJc w:val="left"/>
      <w:pPr>
        <w:ind w:left="76" w:hanging="360"/>
      </w:pPr>
      <w:rPr>
        <w:rFonts w:ascii="Arial" w:eastAsiaTheme="minorEastAsia"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3" w15:restartNumberingAfterBreak="0">
    <w:nsid w:val="7E485B5E"/>
    <w:multiLevelType w:val="hybridMultilevel"/>
    <w:tmpl w:val="411E7698"/>
    <w:lvl w:ilvl="0" w:tplc="68A623D6">
      <w:start w:val="1"/>
      <w:numFmt w:val="bullet"/>
      <w:lvlText w:val=""/>
      <w:lvlJc w:val="left"/>
      <w:pPr>
        <w:ind w:left="567" w:hanging="567"/>
      </w:pPr>
      <w:rPr>
        <w:rFonts w:ascii="Symbol" w:hAnsi="Symbol" w:hint="default"/>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8728623">
    <w:abstractNumId w:val="8"/>
  </w:num>
  <w:num w:numId="2" w16cid:durableId="1319992930">
    <w:abstractNumId w:val="6"/>
  </w:num>
  <w:num w:numId="3" w16cid:durableId="758065405">
    <w:abstractNumId w:val="5"/>
  </w:num>
  <w:num w:numId="4" w16cid:durableId="1660503837">
    <w:abstractNumId w:val="4"/>
  </w:num>
  <w:num w:numId="5" w16cid:durableId="736244779">
    <w:abstractNumId w:val="7"/>
  </w:num>
  <w:num w:numId="6" w16cid:durableId="1215586216">
    <w:abstractNumId w:val="3"/>
  </w:num>
  <w:num w:numId="7" w16cid:durableId="363025870">
    <w:abstractNumId w:val="2"/>
  </w:num>
  <w:num w:numId="8" w16cid:durableId="1131285100">
    <w:abstractNumId w:val="1"/>
  </w:num>
  <w:num w:numId="9" w16cid:durableId="1350597056">
    <w:abstractNumId w:val="0"/>
  </w:num>
  <w:num w:numId="10" w16cid:durableId="185868608">
    <w:abstractNumId w:val="21"/>
  </w:num>
  <w:num w:numId="11" w16cid:durableId="408040917">
    <w:abstractNumId w:val="27"/>
  </w:num>
  <w:num w:numId="12" w16cid:durableId="1708489648">
    <w:abstractNumId w:val="20"/>
  </w:num>
  <w:num w:numId="13" w16cid:durableId="991561929">
    <w:abstractNumId w:val="17"/>
  </w:num>
  <w:num w:numId="14" w16cid:durableId="1739326765">
    <w:abstractNumId w:val="19"/>
  </w:num>
  <w:num w:numId="15" w16cid:durableId="1689599528">
    <w:abstractNumId w:val="10"/>
  </w:num>
  <w:num w:numId="16" w16cid:durableId="409666838">
    <w:abstractNumId w:val="18"/>
  </w:num>
  <w:num w:numId="17" w16cid:durableId="1284069862">
    <w:abstractNumId w:val="12"/>
  </w:num>
  <w:num w:numId="18" w16cid:durableId="489833922">
    <w:abstractNumId w:val="29"/>
  </w:num>
  <w:num w:numId="19" w16cid:durableId="430009602">
    <w:abstractNumId w:val="11"/>
  </w:num>
  <w:num w:numId="20" w16cid:durableId="1513254136">
    <w:abstractNumId w:val="30"/>
  </w:num>
  <w:num w:numId="21" w16cid:durableId="1125850337">
    <w:abstractNumId w:val="31"/>
  </w:num>
  <w:num w:numId="22" w16cid:durableId="575821407">
    <w:abstractNumId w:val="14"/>
  </w:num>
  <w:num w:numId="23" w16cid:durableId="1609315354">
    <w:abstractNumId w:val="23"/>
  </w:num>
  <w:num w:numId="24" w16cid:durableId="1912084297">
    <w:abstractNumId w:val="24"/>
  </w:num>
  <w:num w:numId="25" w16cid:durableId="170148049">
    <w:abstractNumId w:val="16"/>
  </w:num>
  <w:num w:numId="26" w16cid:durableId="999038266">
    <w:abstractNumId w:val="15"/>
  </w:num>
  <w:num w:numId="27" w16cid:durableId="774666071">
    <w:abstractNumId w:val="33"/>
  </w:num>
  <w:num w:numId="28" w16cid:durableId="2044741858">
    <w:abstractNumId w:val="25"/>
  </w:num>
  <w:num w:numId="29" w16cid:durableId="1757243104">
    <w:abstractNumId w:val="22"/>
  </w:num>
  <w:num w:numId="30" w16cid:durableId="1799178022">
    <w:abstractNumId w:val="28"/>
  </w:num>
  <w:num w:numId="31" w16cid:durableId="636688543">
    <w:abstractNumId w:val="32"/>
  </w:num>
  <w:num w:numId="32" w16cid:durableId="793132723">
    <w:abstractNumId w:val="9"/>
  </w:num>
  <w:num w:numId="33" w16cid:durableId="2017031311">
    <w:abstractNumId w:val="13"/>
  </w:num>
  <w:num w:numId="34" w16cid:durableId="12316210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8E1"/>
    <w:rsid w:val="00034616"/>
    <w:rsid w:val="00036E14"/>
    <w:rsid w:val="00051428"/>
    <w:rsid w:val="00056FAD"/>
    <w:rsid w:val="0006063C"/>
    <w:rsid w:val="0006169F"/>
    <w:rsid w:val="0006191F"/>
    <w:rsid w:val="00083584"/>
    <w:rsid w:val="00087556"/>
    <w:rsid w:val="000B30B5"/>
    <w:rsid w:val="000B5D7B"/>
    <w:rsid w:val="000B6381"/>
    <w:rsid w:val="000D56A2"/>
    <w:rsid w:val="000D7E49"/>
    <w:rsid w:val="000E1171"/>
    <w:rsid w:val="000E1276"/>
    <w:rsid w:val="000E3DFF"/>
    <w:rsid w:val="000F1677"/>
    <w:rsid w:val="000F219A"/>
    <w:rsid w:val="000F378D"/>
    <w:rsid w:val="000F72C9"/>
    <w:rsid w:val="0010180A"/>
    <w:rsid w:val="00102A8D"/>
    <w:rsid w:val="00102EFB"/>
    <w:rsid w:val="001073DF"/>
    <w:rsid w:val="00125600"/>
    <w:rsid w:val="0013288B"/>
    <w:rsid w:val="00132DA4"/>
    <w:rsid w:val="00133106"/>
    <w:rsid w:val="0015074B"/>
    <w:rsid w:val="0017509E"/>
    <w:rsid w:val="0017542A"/>
    <w:rsid w:val="0018236B"/>
    <w:rsid w:val="00187896"/>
    <w:rsid w:val="00193765"/>
    <w:rsid w:val="0019515E"/>
    <w:rsid w:val="001965A5"/>
    <w:rsid w:val="001A0F1E"/>
    <w:rsid w:val="001A1958"/>
    <w:rsid w:val="001A1C69"/>
    <w:rsid w:val="001C3B70"/>
    <w:rsid w:val="001D783A"/>
    <w:rsid w:val="00214337"/>
    <w:rsid w:val="0022014E"/>
    <w:rsid w:val="00235DCD"/>
    <w:rsid w:val="00260131"/>
    <w:rsid w:val="0026682A"/>
    <w:rsid w:val="002908E1"/>
    <w:rsid w:val="00291184"/>
    <w:rsid w:val="00292524"/>
    <w:rsid w:val="0029639D"/>
    <w:rsid w:val="002A74CE"/>
    <w:rsid w:val="002B15DB"/>
    <w:rsid w:val="002B525E"/>
    <w:rsid w:val="002C2381"/>
    <w:rsid w:val="002D0D78"/>
    <w:rsid w:val="002D2614"/>
    <w:rsid w:val="002D3D75"/>
    <w:rsid w:val="002D3FE3"/>
    <w:rsid w:val="00304A96"/>
    <w:rsid w:val="00311376"/>
    <w:rsid w:val="00326F90"/>
    <w:rsid w:val="00331825"/>
    <w:rsid w:val="0033184A"/>
    <w:rsid w:val="00333162"/>
    <w:rsid w:val="003371D6"/>
    <w:rsid w:val="003423C7"/>
    <w:rsid w:val="00353F9F"/>
    <w:rsid w:val="0035599D"/>
    <w:rsid w:val="00357E4C"/>
    <w:rsid w:val="003619CF"/>
    <w:rsid w:val="003665B7"/>
    <w:rsid w:val="00397749"/>
    <w:rsid w:val="003A3827"/>
    <w:rsid w:val="003A62F4"/>
    <w:rsid w:val="003B4ADE"/>
    <w:rsid w:val="003B4F25"/>
    <w:rsid w:val="003B7C28"/>
    <w:rsid w:val="003D3AD1"/>
    <w:rsid w:val="003F6FD0"/>
    <w:rsid w:val="0041126F"/>
    <w:rsid w:val="00445654"/>
    <w:rsid w:val="00456EF9"/>
    <w:rsid w:val="004631D5"/>
    <w:rsid w:val="004724F2"/>
    <w:rsid w:val="00485BCD"/>
    <w:rsid w:val="00492802"/>
    <w:rsid w:val="00497791"/>
    <w:rsid w:val="004A0D92"/>
    <w:rsid w:val="004A77FA"/>
    <w:rsid w:val="004A7EC2"/>
    <w:rsid w:val="004B2440"/>
    <w:rsid w:val="004C35B1"/>
    <w:rsid w:val="004C40FE"/>
    <w:rsid w:val="004C5525"/>
    <w:rsid w:val="004D69EE"/>
    <w:rsid w:val="004E5B7C"/>
    <w:rsid w:val="004F6491"/>
    <w:rsid w:val="00511115"/>
    <w:rsid w:val="005169C5"/>
    <w:rsid w:val="0052086C"/>
    <w:rsid w:val="0053233D"/>
    <w:rsid w:val="00535040"/>
    <w:rsid w:val="0054084C"/>
    <w:rsid w:val="005442E7"/>
    <w:rsid w:val="0054687F"/>
    <w:rsid w:val="00557FC3"/>
    <w:rsid w:val="00560D81"/>
    <w:rsid w:val="0057454E"/>
    <w:rsid w:val="00582DBB"/>
    <w:rsid w:val="005853E9"/>
    <w:rsid w:val="005910B7"/>
    <w:rsid w:val="005A14F8"/>
    <w:rsid w:val="005D0255"/>
    <w:rsid w:val="005D1FA3"/>
    <w:rsid w:val="005D2745"/>
    <w:rsid w:val="005D5816"/>
    <w:rsid w:val="005E06F6"/>
    <w:rsid w:val="005E3C39"/>
    <w:rsid w:val="005F0E60"/>
    <w:rsid w:val="005F4D20"/>
    <w:rsid w:val="00601753"/>
    <w:rsid w:val="00611C78"/>
    <w:rsid w:val="00621DD1"/>
    <w:rsid w:val="0062539B"/>
    <w:rsid w:val="00627359"/>
    <w:rsid w:val="006314D8"/>
    <w:rsid w:val="00640E0B"/>
    <w:rsid w:val="00646533"/>
    <w:rsid w:val="00650112"/>
    <w:rsid w:val="006536FB"/>
    <w:rsid w:val="00660C52"/>
    <w:rsid w:val="0067531D"/>
    <w:rsid w:val="00680709"/>
    <w:rsid w:val="00690279"/>
    <w:rsid w:val="0069394F"/>
    <w:rsid w:val="00696E1E"/>
    <w:rsid w:val="006A61D9"/>
    <w:rsid w:val="006A75A9"/>
    <w:rsid w:val="006B018F"/>
    <w:rsid w:val="006B08EF"/>
    <w:rsid w:val="006C7687"/>
    <w:rsid w:val="006D4DF8"/>
    <w:rsid w:val="006E4784"/>
    <w:rsid w:val="006F1DC6"/>
    <w:rsid w:val="006F593D"/>
    <w:rsid w:val="00705249"/>
    <w:rsid w:val="007164CB"/>
    <w:rsid w:val="007304F5"/>
    <w:rsid w:val="007306A7"/>
    <w:rsid w:val="00730D4C"/>
    <w:rsid w:val="00737511"/>
    <w:rsid w:val="00742E15"/>
    <w:rsid w:val="00743CA0"/>
    <w:rsid w:val="00746649"/>
    <w:rsid w:val="00753420"/>
    <w:rsid w:val="00756A3B"/>
    <w:rsid w:val="007710C5"/>
    <w:rsid w:val="007755C6"/>
    <w:rsid w:val="00775F0F"/>
    <w:rsid w:val="00794B7C"/>
    <w:rsid w:val="007A48F9"/>
    <w:rsid w:val="007B23BA"/>
    <w:rsid w:val="007C0DC9"/>
    <w:rsid w:val="007E267A"/>
    <w:rsid w:val="007E2FD9"/>
    <w:rsid w:val="007E631E"/>
    <w:rsid w:val="007F5F3D"/>
    <w:rsid w:val="00813F58"/>
    <w:rsid w:val="00823BE8"/>
    <w:rsid w:val="0082583F"/>
    <w:rsid w:val="00833EB3"/>
    <w:rsid w:val="00850E6A"/>
    <w:rsid w:val="0085443E"/>
    <w:rsid w:val="008575C1"/>
    <w:rsid w:val="0086087C"/>
    <w:rsid w:val="00882521"/>
    <w:rsid w:val="00885E54"/>
    <w:rsid w:val="008A7FF7"/>
    <w:rsid w:val="008B6E4C"/>
    <w:rsid w:val="008C1BCC"/>
    <w:rsid w:val="008C5F86"/>
    <w:rsid w:val="008C6116"/>
    <w:rsid w:val="008C6416"/>
    <w:rsid w:val="008C71FF"/>
    <w:rsid w:val="008D2C5F"/>
    <w:rsid w:val="008D7CB1"/>
    <w:rsid w:val="008E478E"/>
    <w:rsid w:val="00901DE8"/>
    <w:rsid w:val="00904E94"/>
    <w:rsid w:val="0093241F"/>
    <w:rsid w:val="0093660A"/>
    <w:rsid w:val="00937E00"/>
    <w:rsid w:val="00946518"/>
    <w:rsid w:val="009508AC"/>
    <w:rsid w:val="009511E8"/>
    <w:rsid w:val="00954E85"/>
    <w:rsid w:val="009637BF"/>
    <w:rsid w:val="00963B02"/>
    <w:rsid w:val="00964D40"/>
    <w:rsid w:val="009A4517"/>
    <w:rsid w:val="009B5982"/>
    <w:rsid w:val="009C532A"/>
    <w:rsid w:val="009C5F5D"/>
    <w:rsid w:val="009C600B"/>
    <w:rsid w:val="009D7330"/>
    <w:rsid w:val="009F4BD3"/>
    <w:rsid w:val="009F5D42"/>
    <w:rsid w:val="00A003A3"/>
    <w:rsid w:val="00A02553"/>
    <w:rsid w:val="00A03035"/>
    <w:rsid w:val="00A0462B"/>
    <w:rsid w:val="00A1732E"/>
    <w:rsid w:val="00A26D10"/>
    <w:rsid w:val="00A413CB"/>
    <w:rsid w:val="00A41B64"/>
    <w:rsid w:val="00A43F60"/>
    <w:rsid w:val="00A55970"/>
    <w:rsid w:val="00A65B75"/>
    <w:rsid w:val="00A7461F"/>
    <w:rsid w:val="00A826EB"/>
    <w:rsid w:val="00A86D0B"/>
    <w:rsid w:val="00A87FDB"/>
    <w:rsid w:val="00A90F1C"/>
    <w:rsid w:val="00A93A6A"/>
    <w:rsid w:val="00A94B05"/>
    <w:rsid w:val="00AA1D8D"/>
    <w:rsid w:val="00AA34ED"/>
    <w:rsid w:val="00AA4FF0"/>
    <w:rsid w:val="00AC1282"/>
    <w:rsid w:val="00AC4077"/>
    <w:rsid w:val="00AD7896"/>
    <w:rsid w:val="00AE1E4F"/>
    <w:rsid w:val="00AF267D"/>
    <w:rsid w:val="00AF77A0"/>
    <w:rsid w:val="00B043A0"/>
    <w:rsid w:val="00B15CA3"/>
    <w:rsid w:val="00B160DB"/>
    <w:rsid w:val="00B25A32"/>
    <w:rsid w:val="00B276C1"/>
    <w:rsid w:val="00B32703"/>
    <w:rsid w:val="00B34829"/>
    <w:rsid w:val="00B353C6"/>
    <w:rsid w:val="00B37992"/>
    <w:rsid w:val="00B4519C"/>
    <w:rsid w:val="00B45397"/>
    <w:rsid w:val="00B47730"/>
    <w:rsid w:val="00B65938"/>
    <w:rsid w:val="00B72D98"/>
    <w:rsid w:val="00B74A0B"/>
    <w:rsid w:val="00B75DE1"/>
    <w:rsid w:val="00B93EB6"/>
    <w:rsid w:val="00BA68DE"/>
    <w:rsid w:val="00BB5C45"/>
    <w:rsid w:val="00BE6855"/>
    <w:rsid w:val="00BE6930"/>
    <w:rsid w:val="00BF0FDE"/>
    <w:rsid w:val="00BF59ED"/>
    <w:rsid w:val="00C016C6"/>
    <w:rsid w:val="00C24473"/>
    <w:rsid w:val="00C3445D"/>
    <w:rsid w:val="00C36E57"/>
    <w:rsid w:val="00C46BC3"/>
    <w:rsid w:val="00C51702"/>
    <w:rsid w:val="00C5548E"/>
    <w:rsid w:val="00C636DE"/>
    <w:rsid w:val="00C736D0"/>
    <w:rsid w:val="00C75C36"/>
    <w:rsid w:val="00CA0F9F"/>
    <w:rsid w:val="00CA3144"/>
    <w:rsid w:val="00CB0664"/>
    <w:rsid w:val="00CB4FB8"/>
    <w:rsid w:val="00CC38D6"/>
    <w:rsid w:val="00CC5209"/>
    <w:rsid w:val="00CC73A8"/>
    <w:rsid w:val="00CC767B"/>
    <w:rsid w:val="00CD67BD"/>
    <w:rsid w:val="00CE22BE"/>
    <w:rsid w:val="00CF0532"/>
    <w:rsid w:val="00CF0974"/>
    <w:rsid w:val="00D0794A"/>
    <w:rsid w:val="00D14386"/>
    <w:rsid w:val="00D17583"/>
    <w:rsid w:val="00D2012D"/>
    <w:rsid w:val="00D53A92"/>
    <w:rsid w:val="00D62814"/>
    <w:rsid w:val="00D66799"/>
    <w:rsid w:val="00D668AD"/>
    <w:rsid w:val="00D702DE"/>
    <w:rsid w:val="00D767C7"/>
    <w:rsid w:val="00D92D1D"/>
    <w:rsid w:val="00D95CE0"/>
    <w:rsid w:val="00DA0604"/>
    <w:rsid w:val="00DB6C22"/>
    <w:rsid w:val="00DD62AD"/>
    <w:rsid w:val="00DF168E"/>
    <w:rsid w:val="00DF574C"/>
    <w:rsid w:val="00E01D77"/>
    <w:rsid w:val="00E208D8"/>
    <w:rsid w:val="00E23D56"/>
    <w:rsid w:val="00E240FA"/>
    <w:rsid w:val="00E35BFB"/>
    <w:rsid w:val="00E41539"/>
    <w:rsid w:val="00E44424"/>
    <w:rsid w:val="00E45AE1"/>
    <w:rsid w:val="00E548C3"/>
    <w:rsid w:val="00E550F2"/>
    <w:rsid w:val="00E55CFD"/>
    <w:rsid w:val="00E733E6"/>
    <w:rsid w:val="00E73CAD"/>
    <w:rsid w:val="00E85FD8"/>
    <w:rsid w:val="00EB0FAE"/>
    <w:rsid w:val="00EB4B06"/>
    <w:rsid w:val="00EC187D"/>
    <w:rsid w:val="00ED1C5D"/>
    <w:rsid w:val="00ED2209"/>
    <w:rsid w:val="00ED6633"/>
    <w:rsid w:val="00EF4044"/>
    <w:rsid w:val="00F03319"/>
    <w:rsid w:val="00F053D0"/>
    <w:rsid w:val="00F0729C"/>
    <w:rsid w:val="00F24640"/>
    <w:rsid w:val="00F2480C"/>
    <w:rsid w:val="00F26AA4"/>
    <w:rsid w:val="00F34638"/>
    <w:rsid w:val="00F34766"/>
    <w:rsid w:val="00F35E2F"/>
    <w:rsid w:val="00F3656A"/>
    <w:rsid w:val="00F40CD9"/>
    <w:rsid w:val="00F41B35"/>
    <w:rsid w:val="00F7322D"/>
    <w:rsid w:val="00F73D07"/>
    <w:rsid w:val="00F81A77"/>
    <w:rsid w:val="00F87BB1"/>
    <w:rsid w:val="00F90045"/>
    <w:rsid w:val="00F969B1"/>
    <w:rsid w:val="00FB11AB"/>
    <w:rsid w:val="00FC330E"/>
    <w:rsid w:val="00FC693F"/>
    <w:rsid w:val="00FD158E"/>
    <w:rsid w:val="00FD25B4"/>
    <w:rsid w:val="00FD28AB"/>
    <w:rsid w:val="00FE30A8"/>
    <w:rsid w:val="00FE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81B2FB"/>
  <w14:defaultImageDpi w14:val="300"/>
  <w15:docId w15:val="{69D64B7D-C732-4417-9244-B6294F80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5E06F6"/>
    <w:rPr>
      <w:sz w:val="16"/>
      <w:szCs w:val="16"/>
    </w:rPr>
  </w:style>
  <w:style w:type="paragraph" w:styleId="CommentText">
    <w:name w:val="annotation text"/>
    <w:basedOn w:val="Normal"/>
    <w:link w:val="CommentTextChar"/>
    <w:uiPriority w:val="99"/>
    <w:unhideWhenUsed/>
    <w:rsid w:val="005E06F6"/>
    <w:pPr>
      <w:spacing w:line="240" w:lineRule="auto"/>
    </w:pPr>
    <w:rPr>
      <w:sz w:val="20"/>
      <w:szCs w:val="20"/>
    </w:rPr>
  </w:style>
  <w:style w:type="character" w:customStyle="1" w:styleId="CommentTextChar">
    <w:name w:val="Comment Text Char"/>
    <w:basedOn w:val="DefaultParagraphFont"/>
    <w:link w:val="CommentText"/>
    <w:uiPriority w:val="99"/>
    <w:rsid w:val="005E06F6"/>
    <w:rPr>
      <w:sz w:val="20"/>
      <w:szCs w:val="20"/>
    </w:rPr>
  </w:style>
  <w:style w:type="paragraph" w:styleId="CommentSubject">
    <w:name w:val="annotation subject"/>
    <w:basedOn w:val="CommentText"/>
    <w:next w:val="CommentText"/>
    <w:link w:val="CommentSubjectChar"/>
    <w:uiPriority w:val="99"/>
    <w:semiHidden/>
    <w:unhideWhenUsed/>
    <w:rsid w:val="005E06F6"/>
    <w:rPr>
      <w:b/>
      <w:bCs/>
    </w:rPr>
  </w:style>
  <w:style w:type="character" w:customStyle="1" w:styleId="CommentSubjectChar">
    <w:name w:val="Comment Subject Char"/>
    <w:basedOn w:val="CommentTextChar"/>
    <w:link w:val="CommentSubject"/>
    <w:uiPriority w:val="99"/>
    <w:semiHidden/>
    <w:rsid w:val="005E06F6"/>
    <w:rPr>
      <w:b/>
      <w:bCs/>
      <w:sz w:val="20"/>
      <w:szCs w:val="20"/>
    </w:rPr>
  </w:style>
  <w:style w:type="paragraph" w:styleId="BalloonText">
    <w:name w:val="Balloon Text"/>
    <w:basedOn w:val="Normal"/>
    <w:link w:val="BalloonTextChar"/>
    <w:uiPriority w:val="99"/>
    <w:semiHidden/>
    <w:unhideWhenUsed/>
    <w:rsid w:val="005E0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6F6"/>
    <w:rPr>
      <w:rFonts w:ascii="Segoe UI" w:hAnsi="Segoe UI" w:cs="Segoe UI"/>
      <w:sz w:val="18"/>
      <w:szCs w:val="18"/>
    </w:rPr>
  </w:style>
  <w:style w:type="paragraph" w:styleId="EndnoteText">
    <w:name w:val="endnote text"/>
    <w:basedOn w:val="Normal"/>
    <w:link w:val="EndnoteTextChar"/>
    <w:uiPriority w:val="99"/>
    <w:semiHidden/>
    <w:unhideWhenUsed/>
    <w:rsid w:val="00585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53E9"/>
    <w:rPr>
      <w:sz w:val="20"/>
      <w:szCs w:val="20"/>
    </w:rPr>
  </w:style>
  <w:style w:type="character" w:styleId="EndnoteReference">
    <w:name w:val="endnote reference"/>
    <w:basedOn w:val="DefaultParagraphFont"/>
    <w:uiPriority w:val="99"/>
    <w:semiHidden/>
    <w:unhideWhenUsed/>
    <w:rsid w:val="005853E9"/>
    <w:rPr>
      <w:vertAlign w:val="superscript"/>
    </w:rPr>
  </w:style>
  <w:style w:type="character" w:styleId="Hyperlink">
    <w:name w:val="Hyperlink"/>
    <w:basedOn w:val="DefaultParagraphFont"/>
    <w:uiPriority w:val="99"/>
    <w:unhideWhenUsed/>
    <w:rsid w:val="00CC5209"/>
    <w:rPr>
      <w:color w:val="0000FF"/>
      <w:u w:val="single"/>
    </w:rPr>
  </w:style>
  <w:style w:type="paragraph" w:styleId="FootnoteText">
    <w:name w:val="footnote text"/>
    <w:basedOn w:val="Normal"/>
    <w:link w:val="FootnoteTextChar"/>
    <w:uiPriority w:val="99"/>
    <w:semiHidden/>
    <w:unhideWhenUsed/>
    <w:rsid w:val="00132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DA4"/>
    <w:rPr>
      <w:sz w:val="20"/>
      <w:szCs w:val="20"/>
    </w:rPr>
  </w:style>
  <w:style w:type="character" w:styleId="FootnoteReference">
    <w:name w:val="footnote reference"/>
    <w:basedOn w:val="DefaultParagraphFont"/>
    <w:uiPriority w:val="99"/>
    <w:semiHidden/>
    <w:unhideWhenUsed/>
    <w:rsid w:val="00132DA4"/>
    <w:rPr>
      <w:vertAlign w:val="superscript"/>
    </w:rPr>
  </w:style>
  <w:style w:type="paragraph" w:customStyle="1" w:styleId="Boxtext">
    <w:name w:val="Box text"/>
    <w:basedOn w:val="Normal"/>
    <w:uiPriority w:val="5"/>
    <w:qFormat/>
    <w:rsid w:val="005169C5"/>
    <w:pPr>
      <w:keepNext/>
      <w:keepLines/>
      <w:pBdr>
        <w:top w:val="single" w:sz="4" w:space="9" w:color="3C76AA"/>
        <w:left w:val="single" w:sz="4" w:space="9" w:color="3C76AA"/>
        <w:bottom w:val="single" w:sz="4" w:space="9" w:color="3C76AA"/>
        <w:right w:val="single" w:sz="4" w:space="9" w:color="3C76AA"/>
      </w:pBdr>
      <w:shd w:val="clear" w:color="auto" w:fill="FFFFFF" w:themeFill="background1"/>
      <w:spacing w:before="240" w:after="240" w:line="300" w:lineRule="atLeast"/>
      <w:ind w:left="170"/>
      <w:outlineLvl w:val="2"/>
    </w:pPr>
    <w:rPr>
      <w:rFonts w:ascii="Trebuchet MS" w:eastAsia="Arial" w:hAnsi="Trebuchet MS" w:cs="Arial"/>
      <w:noProof/>
      <w:sz w:val="24"/>
      <w:lang w:val="en-GB"/>
    </w:rPr>
  </w:style>
  <w:style w:type="character" w:customStyle="1" w:styleId="cf01">
    <w:name w:val="cf01"/>
    <w:basedOn w:val="DefaultParagraphFont"/>
    <w:rsid w:val="00B160DB"/>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3B4F25"/>
    <w:rPr>
      <w:color w:val="605E5C"/>
      <w:shd w:val="clear" w:color="auto" w:fill="E1DFDD"/>
    </w:rPr>
  </w:style>
  <w:style w:type="paragraph" w:styleId="TOC1">
    <w:name w:val="toc 1"/>
    <w:basedOn w:val="Normal"/>
    <w:next w:val="Normal"/>
    <w:autoRedefine/>
    <w:uiPriority w:val="39"/>
    <w:unhideWhenUsed/>
    <w:rsid w:val="00D53A92"/>
    <w:pPr>
      <w:spacing w:after="100"/>
    </w:pPr>
  </w:style>
  <w:style w:type="paragraph" w:styleId="TOC2">
    <w:name w:val="toc 2"/>
    <w:basedOn w:val="Normal"/>
    <w:next w:val="Normal"/>
    <w:autoRedefine/>
    <w:uiPriority w:val="39"/>
    <w:unhideWhenUsed/>
    <w:rsid w:val="00D53A92"/>
    <w:pPr>
      <w:spacing w:after="100"/>
      <w:ind w:left="220"/>
    </w:pPr>
  </w:style>
  <w:style w:type="paragraph" w:styleId="TOC3">
    <w:name w:val="toc 3"/>
    <w:basedOn w:val="Normal"/>
    <w:next w:val="Normal"/>
    <w:autoRedefine/>
    <w:uiPriority w:val="39"/>
    <w:unhideWhenUsed/>
    <w:rsid w:val="00D53A92"/>
    <w:pPr>
      <w:spacing w:after="100"/>
      <w:ind w:left="440"/>
    </w:pPr>
  </w:style>
  <w:style w:type="paragraph" w:styleId="NormalWeb">
    <w:name w:val="Normal (Web)"/>
    <w:basedOn w:val="Normal"/>
    <w:uiPriority w:val="99"/>
    <w:unhideWhenUsed/>
    <w:rsid w:val="0086087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9407">
      <w:bodyDiv w:val="1"/>
      <w:marLeft w:val="0"/>
      <w:marRight w:val="0"/>
      <w:marTop w:val="0"/>
      <w:marBottom w:val="0"/>
      <w:divBdr>
        <w:top w:val="none" w:sz="0" w:space="0" w:color="auto"/>
        <w:left w:val="none" w:sz="0" w:space="0" w:color="auto"/>
        <w:bottom w:val="none" w:sz="0" w:space="0" w:color="auto"/>
        <w:right w:val="none" w:sz="0" w:space="0" w:color="auto"/>
      </w:divBdr>
    </w:div>
    <w:div w:id="1722825028">
      <w:bodyDiv w:val="1"/>
      <w:marLeft w:val="0"/>
      <w:marRight w:val="0"/>
      <w:marTop w:val="0"/>
      <w:marBottom w:val="0"/>
      <w:divBdr>
        <w:top w:val="none" w:sz="0" w:space="0" w:color="auto"/>
        <w:left w:val="none" w:sz="0" w:space="0" w:color="auto"/>
        <w:bottom w:val="none" w:sz="0" w:space="0" w:color="auto"/>
        <w:right w:val="none" w:sz="0" w:space="0" w:color="auto"/>
      </w:divBdr>
    </w:div>
    <w:div w:id="1896088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complaint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safeguarding-guide.nhs.uk/context-of-NHS-safeguarding/s2-03/" TargetMode="External"/><Relationship Id="rId1" Type="http://schemas.openxmlformats.org/officeDocument/2006/relationships/hyperlink" Target="https://www.gov.uk/government/publications/working-definition-of-trauma-informed-practice/working-definition-of-trauma-informe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BD21-0CF9-4305-9389-1F27326CD5E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26</Pages>
  <Words>5944</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TOFT, Michael (EAST LONDON NHS FOUNDATION TRUST)</cp:lastModifiedBy>
  <cp:revision>25</cp:revision>
  <dcterms:created xsi:type="dcterms:W3CDTF">2025-10-06T14:15:00Z</dcterms:created>
  <dcterms:modified xsi:type="dcterms:W3CDTF">2025-10-06T14:58:00Z</dcterms:modified>
  <cp:category/>
</cp:coreProperties>
</file>